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ECC" w:rsidRPr="00226358" w:rsidRDefault="00880ECC" w:rsidP="00880EC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 w:rsidRPr="00226358">
        <w:rPr>
          <w:rFonts w:cs="Arial"/>
          <w:b/>
          <w:noProof/>
          <w:sz w:val="24"/>
          <w:szCs w:val="24"/>
        </w:rPr>
        <w:tab/>
      </w:r>
      <w:r w:rsidR="007F3168" w:rsidRPr="007F3168">
        <w:rPr>
          <w:rFonts w:eastAsia="SimSun" w:cs="Arial"/>
          <w:b/>
          <w:noProof/>
          <w:sz w:val="24"/>
          <w:szCs w:val="24"/>
          <w:lang w:eastAsia="zh-CN"/>
        </w:rPr>
        <w:t>R4-1707363</w:t>
      </w:r>
    </w:p>
    <w:p w:rsidR="00880ECC" w:rsidRPr="00226358" w:rsidRDefault="00880ECC" w:rsidP="00880ECC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6358">
        <w:rPr>
          <w:rFonts w:ascii="Arial" w:eastAsia="SimSun" w:hAnsi="Arial"/>
          <w:b/>
          <w:sz w:val="24"/>
          <w:szCs w:val="24"/>
          <w:lang w:eastAsia="zh-CN"/>
        </w:rPr>
        <w:t>Berlin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 xml:space="preserve">Germany, 21 </w:t>
      </w:r>
      <w:r w:rsidRPr="00226358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 w:rsidRPr="00226358">
        <w:rPr>
          <w:rFonts w:ascii="Arial" w:eastAsia="SimSun" w:hAnsi="Arial"/>
          <w:b/>
          <w:sz w:val="24"/>
          <w:szCs w:val="24"/>
          <w:lang w:eastAsia="zh-CN"/>
        </w:rPr>
        <w:t>25 August, 2017</w:t>
      </w:r>
    </w:p>
    <w:p w:rsidR="00880ECC" w:rsidRPr="00226358" w:rsidRDefault="00880ECC" w:rsidP="00880ECC">
      <w:pPr>
        <w:tabs>
          <w:tab w:val="left" w:pos="1985"/>
        </w:tabs>
        <w:rPr>
          <w:rFonts w:ascii="Arial" w:hAnsi="Arial"/>
          <w:b/>
          <w:sz w:val="24"/>
          <w:lang w:val="pt-BR"/>
        </w:rPr>
      </w:pPr>
    </w:p>
    <w:p w:rsidR="00880ECC" w:rsidRPr="00226358" w:rsidRDefault="00880ECC" w:rsidP="00880ECC">
      <w:pPr>
        <w:tabs>
          <w:tab w:val="left" w:pos="1985"/>
        </w:tabs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Pr="0065411C">
        <w:rPr>
          <w:rFonts w:ascii="Arial" w:hAnsi="Arial"/>
          <w:sz w:val="24"/>
          <w:lang w:val="pt-BR" w:eastAsia="zh-CN"/>
        </w:rPr>
        <w:t>7.9.8.2</w:t>
      </w:r>
    </w:p>
    <w:p w:rsidR="00880ECC" w:rsidRPr="00456685" w:rsidRDefault="00880ECC" w:rsidP="00880ECC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2E49E5">
        <w:rPr>
          <w:rFonts w:ascii="Times New Roman" w:hAnsi="Times New Roman" w:cs="Times New Roman"/>
          <w:b/>
        </w:rPr>
        <w:t xml:space="preserve">Title: </w:t>
      </w:r>
      <w:r w:rsidRPr="002E49E5">
        <w:rPr>
          <w:rFonts w:ascii="Times New Roman" w:hAnsi="Times New Roman" w:cs="Times New Roman"/>
          <w:b/>
        </w:rPr>
        <w:tab/>
      </w:r>
      <w:r w:rsidRPr="0065411C">
        <w:rPr>
          <w:rFonts w:ascii="Arial" w:hAnsi="Arial" w:cs="Arial"/>
          <w:sz w:val="24"/>
          <w:szCs w:val="24"/>
        </w:rPr>
        <w:t xml:space="preserve">On MPDCCH Requirements for </w:t>
      </w:r>
      <w:r w:rsidR="00456685" w:rsidRPr="0065411C">
        <w:rPr>
          <w:rFonts w:ascii="Arial" w:hAnsi="Arial" w:cs="Arial"/>
          <w:sz w:val="24"/>
          <w:szCs w:val="24"/>
        </w:rPr>
        <w:t xml:space="preserve">Rel-14 </w:t>
      </w:r>
      <w:r w:rsidRPr="0065411C">
        <w:rPr>
          <w:rFonts w:ascii="Arial" w:hAnsi="Arial" w:cs="Arial"/>
          <w:sz w:val="24"/>
          <w:szCs w:val="24"/>
        </w:rPr>
        <w:t>non BL UE</w:t>
      </w:r>
    </w:p>
    <w:p w:rsidR="00880ECC" w:rsidRPr="0065411C" w:rsidRDefault="00880ECC" w:rsidP="00880ECC">
      <w:pPr>
        <w:tabs>
          <w:tab w:val="left" w:pos="1985"/>
        </w:tabs>
        <w:ind w:left="1980" w:hanging="1980"/>
        <w:rPr>
          <w:rStyle w:val="a"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65411C">
        <w:rPr>
          <w:rFonts w:ascii="Arial" w:hAnsi="Arial" w:cs="Arial"/>
          <w:sz w:val="24"/>
        </w:rPr>
        <w:t>Intel Corporation</w:t>
      </w:r>
    </w:p>
    <w:p w:rsidR="00880ECC" w:rsidRPr="00226358" w:rsidRDefault="00880ECC" w:rsidP="00880ECC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65411C">
        <w:rPr>
          <w:rFonts w:ascii="Arial" w:hAnsi="Arial" w:hint="eastAsia"/>
          <w:sz w:val="24"/>
          <w:lang w:val="pt-BR" w:eastAsia="zh-CN"/>
        </w:rPr>
        <w:t>Discussion</w:t>
      </w:r>
    </w:p>
    <w:p w:rsidR="00880ECC" w:rsidRDefault="00880ECC" w:rsidP="00880ECC">
      <w:pPr>
        <w:pStyle w:val="Heading1"/>
        <w:numPr>
          <w:ilvl w:val="0"/>
          <w:numId w:val="1"/>
        </w:numPr>
        <w:ind w:left="450"/>
        <w:rPr>
          <w:szCs w:val="32"/>
          <w:lang w:val="en-US"/>
        </w:rPr>
      </w:pPr>
      <w:r w:rsidRPr="00226358">
        <w:rPr>
          <w:szCs w:val="32"/>
          <w:lang w:val="en-US"/>
        </w:rPr>
        <w:t>Introduction</w:t>
      </w:r>
    </w:p>
    <w:p w:rsidR="00B13CAE" w:rsidRDefault="002F7790">
      <w:pPr>
        <w:rPr>
          <w:rFonts w:ascii="Times New Roman" w:hAnsi="Times New Roman" w:cs="Times New Roman"/>
        </w:rPr>
      </w:pPr>
      <w:r w:rsidRPr="002F7790">
        <w:rPr>
          <w:rFonts w:ascii="Times New Roman" w:hAnsi="Times New Roman" w:cs="Times New Roman"/>
        </w:rPr>
        <w:t>In R</w:t>
      </w:r>
      <w:r w:rsidR="002E49E5">
        <w:rPr>
          <w:rFonts w:ascii="Times New Roman" w:hAnsi="Times New Roman" w:cs="Times New Roman"/>
        </w:rPr>
        <w:t>AN</w:t>
      </w:r>
      <w:r w:rsidRPr="002F7790">
        <w:rPr>
          <w:rFonts w:ascii="Times New Roman" w:hAnsi="Times New Roman" w:cs="Times New Roman"/>
        </w:rPr>
        <w:t>4#</w:t>
      </w:r>
      <w:r>
        <w:rPr>
          <w:rFonts w:ascii="Times New Roman" w:hAnsi="Times New Roman" w:cs="Times New Roman"/>
        </w:rPr>
        <w:t xml:space="preserve">83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_Ref489819663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it was agreed to define new demodulation and CQI requirements for UE supporting CE with 2Rx and 4Rx for Rel-13. The </w:t>
      </w:r>
      <w:r w:rsidR="002E49E5">
        <w:rPr>
          <w:rFonts w:ascii="Times New Roman" w:hAnsi="Times New Roman" w:cs="Times New Roman"/>
        </w:rPr>
        <w:t>definition of UE demodulation requirements for Rel-14 Cat-M2 UE are in progress since RAN4#82b. In this contribution we discuss the MPDCCH demodulation requirements for Rel-14 non-BL UE.</w:t>
      </w:r>
    </w:p>
    <w:p w:rsidR="002E49E5" w:rsidRDefault="002E49E5" w:rsidP="002E49E5">
      <w:pPr>
        <w:rPr>
          <w:rFonts w:ascii="Times New Roman" w:hAnsi="Times New Roman" w:cs="Times New Roman"/>
        </w:rPr>
      </w:pPr>
    </w:p>
    <w:p w:rsidR="002E49E5" w:rsidRDefault="002E49E5" w:rsidP="002E49E5">
      <w:pPr>
        <w:pStyle w:val="Heading1"/>
        <w:numPr>
          <w:ilvl w:val="0"/>
          <w:numId w:val="1"/>
        </w:numPr>
        <w:ind w:left="450"/>
        <w:rPr>
          <w:lang w:val="en-US"/>
        </w:rPr>
      </w:pPr>
      <w:r>
        <w:rPr>
          <w:lang w:val="en-US"/>
        </w:rPr>
        <w:t>Discussion</w:t>
      </w:r>
    </w:p>
    <w:p w:rsidR="002E49E5" w:rsidRDefault="002E49E5" w:rsidP="002E4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ja-JP"/>
        </w:rPr>
        <w:t xml:space="preserve">Based on the agreements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_Ref489819663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new requirements are going to be defined for UE demodulation and CQI in Rel-13 for UE with </w:t>
      </w:r>
      <w:r w:rsidR="00456685">
        <w:rPr>
          <w:rFonts w:ascii="Times New Roman" w:hAnsi="Times New Roman" w:cs="Times New Roman"/>
        </w:rPr>
        <w:t xml:space="preserve">2Rx/4Rx supporting CE. For UE demodulation </w:t>
      </w:r>
      <w:r>
        <w:rPr>
          <w:rFonts w:ascii="Times New Roman" w:hAnsi="Times New Roman" w:cs="Times New Roman"/>
        </w:rPr>
        <w:t xml:space="preserve">MPDCCH and PDSCH </w:t>
      </w:r>
      <w:r w:rsidR="00456685">
        <w:rPr>
          <w:rFonts w:ascii="Times New Roman" w:hAnsi="Times New Roman" w:cs="Times New Roman"/>
        </w:rPr>
        <w:t xml:space="preserve">test cases are to be newly defined for Rel-13. The applicability of the </w:t>
      </w:r>
      <w:proofErr w:type="spellStart"/>
      <w:r w:rsidR="00456685">
        <w:rPr>
          <w:rFonts w:ascii="Times New Roman" w:hAnsi="Times New Roman" w:cs="Times New Roman"/>
        </w:rPr>
        <w:t>testcases</w:t>
      </w:r>
      <w:proofErr w:type="spellEnd"/>
      <w:r w:rsidR="00456685">
        <w:rPr>
          <w:rFonts w:ascii="Times New Roman" w:hAnsi="Times New Roman" w:cs="Times New Roman"/>
        </w:rPr>
        <w:t xml:space="preserve"> for Rel-14 Cat-M2 and non-BL UE requirements was FFS.</w:t>
      </w:r>
    </w:p>
    <w:p w:rsidR="00456685" w:rsidRDefault="00C71290" w:rsidP="002E4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1E492B">
        <w:rPr>
          <w:rFonts w:ascii="Times New Roman" w:hAnsi="Times New Roman" w:cs="Times New Roman"/>
        </w:rPr>
        <w:t xml:space="preserve">test parameters and </w:t>
      </w:r>
      <w:r>
        <w:rPr>
          <w:rFonts w:ascii="Times New Roman" w:hAnsi="Times New Roman" w:cs="Times New Roman"/>
        </w:rPr>
        <w:t>requirements for PDSCH might have to be redefined for Rel-14 non-BL UE with 2Rx/ 4Rx supporting CE as the PDSCH allocation could be up to 96 PRBs</w:t>
      </w:r>
      <w:r w:rsidR="001E492B">
        <w:rPr>
          <w:rFonts w:ascii="Times New Roman" w:hAnsi="Times New Roman" w:cs="Times New Roman"/>
        </w:rPr>
        <w:t>, whereas the PDSCH allocation for Cat-M2 is up to 24 PRBs</w:t>
      </w:r>
      <w:r>
        <w:rPr>
          <w:rFonts w:ascii="Times New Roman" w:hAnsi="Times New Roman" w:cs="Times New Roman"/>
        </w:rPr>
        <w:t xml:space="preserve">. </w:t>
      </w:r>
      <w:r w:rsidR="001E492B">
        <w:rPr>
          <w:rFonts w:ascii="Times New Roman" w:hAnsi="Times New Roman" w:cs="Times New Roman"/>
        </w:rPr>
        <w:t xml:space="preserve">On the other hand, </w:t>
      </w:r>
      <w:r w:rsidR="00C9019B">
        <w:rPr>
          <w:rFonts w:ascii="Times New Roman" w:hAnsi="Times New Roman" w:cs="Times New Roman"/>
        </w:rPr>
        <w:t>with respect to</w:t>
      </w:r>
      <w:bookmarkStart w:id="0" w:name="_GoBack"/>
      <w:bookmarkEnd w:id="0"/>
      <w:r w:rsidR="001E492B">
        <w:rPr>
          <w:rFonts w:ascii="Times New Roman" w:hAnsi="Times New Roman" w:cs="Times New Roman"/>
        </w:rPr>
        <w:t xml:space="preserve"> the</w:t>
      </w:r>
      <w:r w:rsidR="00456685">
        <w:rPr>
          <w:rFonts w:ascii="Times New Roman" w:hAnsi="Times New Roman" w:cs="Times New Roman"/>
        </w:rPr>
        <w:t xml:space="preserve"> control channel – MPDCCH, Rel-13 UE with 2Rx/4Rx supporting CE and Rel-14 Non-BL UE are similar. In both cases MPDCCH is transmitted on a</w:t>
      </w:r>
      <w:r w:rsidR="00552CDA">
        <w:rPr>
          <w:rFonts w:ascii="Times New Roman" w:hAnsi="Times New Roman" w:cs="Times New Roman"/>
        </w:rPr>
        <w:t xml:space="preserve"> 6PRB</w:t>
      </w:r>
      <w:r w:rsidR="00456685">
        <w:rPr>
          <w:rFonts w:ascii="Times New Roman" w:hAnsi="Times New Roman" w:cs="Times New Roman"/>
        </w:rPr>
        <w:t xml:space="preserve"> </w:t>
      </w:r>
      <w:r w:rsidR="00552CDA">
        <w:rPr>
          <w:rFonts w:ascii="Times New Roman" w:hAnsi="Times New Roman" w:cs="Times New Roman"/>
        </w:rPr>
        <w:t xml:space="preserve">Narrowband with or without frequency hopping configured. </w:t>
      </w:r>
      <w:r w:rsidR="00456685">
        <w:rPr>
          <w:rFonts w:ascii="Times New Roman" w:hAnsi="Times New Roman" w:cs="Times New Roman"/>
        </w:rPr>
        <w:t>The requirements that are going to be defined for MPDCCH demodulation for Rel-13</w:t>
      </w:r>
      <w:r w:rsidR="00456685" w:rsidRPr="00456685">
        <w:rPr>
          <w:rFonts w:ascii="Times New Roman" w:hAnsi="Times New Roman" w:cs="Times New Roman"/>
        </w:rPr>
        <w:t xml:space="preserve"> </w:t>
      </w:r>
      <w:r w:rsidR="00456685">
        <w:rPr>
          <w:rFonts w:ascii="Times New Roman" w:hAnsi="Times New Roman" w:cs="Times New Roman"/>
        </w:rPr>
        <w:t xml:space="preserve">UE with 2Rx/4Rx supporting CE and going to be applicable to </w:t>
      </w:r>
      <w:r w:rsidR="002D1D27">
        <w:rPr>
          <w:rFonts w:ascii="Times New Roman" w:hAnsi="Times New Roman" w:cs="Times New Roman"/>
        </w:rPr>
        <w:t>Rel-14.</w:t>
      </w:r>
      <w:r w:rsidR="004F53F9">
        <w:rPr>
          <w:rFonts w:ascii="Times New Roman" w:hAnsi="Times New Roman" w:cs="Times New Roman"/>
        </w:rPr>
        <w:t xml:space="preserve"> Simulation results for MPDCCH demodulation and recommended requirements are detailed in our </w:t>
      </w:r>
      <w:r w:rsidR="001E492B">
        <w:rPr>
          <w:rFonts w:ascii="Times New Roman" w:hAnsi="Times New Roman" w:cs="Times New Roman"/>
        </w:rPr>
        <w:t xml:space="preserve">parallel contributions </w:t>
      </w:r>
      <w:r w:rsidR="001E492B">
        <w:rPr>
          <w:rFonts w:ascii="Times New Roman" w:hAnsi="Times New Roman" w:cs="Times New Roman"/>
        </w:rPr>
        <w:fldChar w:fldCharType="begin"/>
      </w:r>
      <w:r w:rsidR="001E492B">
        <w:rPr>
          <w:rFonts w:ascii="Times New Roman" w:hAnsi="Times New Roman" w:cs="Times New Roman"/>
        </w:rPr>
        <w:instrText xml:space="preserve"> REF _Ref490212036 \w \h </w:instrText>
      </w:r>
      <w:r w:rsidR="001E492B">
        <w:rPr>
          <w:rFonts w:ascii="Times New Roman" w:hAnsi="Times New Roman" w:cs="Times New Roman"/>
        </w:rPr>
      </w:r>
      <w:r w:rsidR="001E492B">
        <w:rPr>
          <w:rFonts w:ascii="Times New Roman" w:hAnsi="Times New Roman" w:cs="Times New Roman"/>
        </w:rPr>
        <w:fldChar w:fldCharType="separate"/>
      </w:r>
      <w:r w:rsidR="001E492B">
        <w:rPr>
          <w:rFonts w:ascii="Times New Roman" w:hAnsi="Times New Roman" w:cs="Times New Roman"/>
        </w:rPr>
        <w:t>[2]</w:t>
      </w:r>
      <w:r w:rsidR="001E492B">
        <w:rPr>
          <w:rFonts w:ascii="Times New Roman" w:hAnsi="Times New Roman" w:cs="Times New Roman"/>
        </w:rPr>
        <w:fldChar w:fldCharType="end"/>
      </w:r>
      <w:r w:rsidR="001E492B">
        <w:rPr>
          <w:rFonts w:ascii="Times New Roman" w:hAnsi="Times New Roman" w:cs="Times New Roman"/>
        </w:rPr>
        <w:t xml:space="preserve"> and </w:t>
      </w:r>
      <w:r w:rsidR="001E492B">
        <w:rPr>
          <w:rFonts w:ascii="Times New Roman" w:hAnsi="Times New Roman" w:cs="Times New Roman"/>
        </w:rPr>
        <w:fldChar w:fldCharType="begin"/>
      </w:r>
      <w:r w:rsidR="001E492B">
        <w:rPr>
          <w:rFonts w:ascii="Times New Roman" w:hAnsi="Times New Roman" w:cs="Times New Roman"/>
        </w:rPr>
        <w:instrText xml:space="preserve"> REF _Ref490212044 \w \h </w:instrText>
      </w:r>
      <w:r w:rsidR="001E492B">
        <w:rPr>
          <w:rFonts w:ascii="Times New Roman" w:hAnsi="Times New Roman" w:cs="Times New Roman"/>
        </w:rPr>
      </w:r>
      <w:r w:rsidR="001E492B">
        <w:rPr>
          <w:rFonts w:ascii="Times New Roman" w:hAnsi="Times New Roman" w:cs="Times New Roman"/>
        </w:rPr>
        <w:fldChar w:fldCharType="separate"/>
      </w:r>
      <w:r w:rsidR="001E492B">
        <w:rPr>
          <w:rFonts w:ascii="Times New Roman" w:hAnsi="Times New Roman" w:cs="Times New Roman"/>
        </w:rPr>
        <w:t>[3]</w:t>
      </w:r>
      <w:r w:rsidR="001E492B">
        <w:rPr>
          <w:rFonts w:ascii="Times New Roman" w:hAnsi="Times New Roman" w:cs="Times New Roman"/>
        </w:rPr>
        <w:fldChar w:fldCharType="end"/>
      </w:r>
      <w:r w:rsidR="001E492B">
        <w:rPr>
          <w:rFonts w:ascii="Times New Roman" w:hAnsi="Times New Roman" w:cs="Times New Roman"/>
        </w:rPr>
        <w:t>.</w:t>
      </w:r>
    </w:p>
    <w:p w:rsidR="002D1D27" w:rsidRDefault="002D1D27" w:rsidP="002E49E5">
      <w:pPr>
        <w:rPr>
          <w:rFonts w:ascii="Times New Roman" w:hAnsi="Times New Roman" w:cs="Times New Roman"/>
          <w:i/>
        </w:rPr>
      </w:pPr>
      <w:r w:rsidRPr="003723FE">
        <w:rPr>
          <w:rFonts w:ascii="Times New Roman" w:hAnsi="Times New Roman" w:cs="Times New Roman"/>
          <w:b/>
          <w:i/>
        </w:rPr>
        <w:t>Proposal:</w:t>
      </w:r>
      <w:r w:rsidRPr="003723FE">
        <w:rPr>
          <w:rFonts w:ascii="Times New Roman" w:hAnsi="Times New Roman" w:cs="Times New Roman"/>
          <w:i/>
        </w:rPr>
        <w:t xml:space="preserve"> </w:t>
      </w:r>
      <w:r w:rsidR="003723FE" w:rsidRPr="003723FE">
        <w:rPr>
          <w:rFonts w:ascii="Times New Roman" w:hAnsi="Times New Roman" w:cs="Times New Roman"/>
          <w:i/>
        </w:rPr>
        <w:t>Re-use Rel-13 requirements for MPDCCH demodulation for 2Rx/ 4Rx for Rel-14 non-BL UE.</w:t>
      </w:r>
    </w:p>
    <w:p w:rsidR="00844CB6" w:rsidRDefault="00844CB6" w:rsidP="002E49E5">
      <w:pPr>
        <w:rPr>
          <w:rFonts w:ascii="Times New Roman" w:hAnsi="Times New Roman" w:cs="Times New Roman"/>
          <w:i/>
        </w:rPr>
      </w:pPr>
    </w:p>
    <w:p w:rsidR="002E49E5" w:rsidRPr="00226358" w:rsidRDefault="002E49E5" w:rsidP="002E49E5">
      <w:pPr>
        <w:pStyle w:val="Heading1"/>
        <w:numPr>
          <w:ilvl w:val="0"/>
          <w:numId w:val="1"/>
        </w:numPr>
        <w:ind w:left="450"/>
        <w:rPr>
          <w:lang w:val="en-US"/>
        </w:rPr>
      </w:pPr>
      <w:r>
        <w:rPr>
          <w:lang w:val="en-US"/>
        </w:rPr>
        <w:t>Conclusion</w:t>
      </w:r>
    </w:p>
    <w:p w:rsidR="002F7790" w:rsidRDefault="003723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 we present the applicability of Rel-13 MPDCCH requirements for Rel-14 non-BL UE</w:t>
      </w:r>
      <w:r w:rsidR="00844CB6">
        <w:rPr>
          <w:rFonts w:ascii="Times New Roman" w:hAnsi="Times New Roman" w:cs="Times New Roman"/>
        </w:rPr>
        <w:t>.</w:t>
      </w:r>
    </w:p>
    <w:p w:rsidR="00844CB6" w:rsidRDefault="00844CB6" w:rsidP="00844CB6">
      <w:pPr>
        <w:rPr>
          <w:rFonts w:ascii="Times New Roman" w:hAnsi="Times New Roman" w:cs="Times New Roman"/>
          <w:i/>
        </w:rPr>
      </w:pPr>
      <w:r w:rsidRPr="003723FE">
        <w:rPr>
          <w:rFonts w:ascii="Times New Roman" w:hAnsi="Times New Roman" w:cs="Times New Roman"/>
          <w:b/>
          <w:i/>
        </w:rPr>
        <w:t>Proposal:</w:t>
      </w:r>
      <w:r w:rsidRPr="003723FE">
        <w:rPr>
          <w:rFonts w:ascii="Times New Roman" w:hAnsi="Times New Roman" w:cs="Times New Roman"/>
          <w:i/>
        </w:rPr>
        <w:t xml:space="preserve"> Re-use Rel-13 requirements for MPDCCH demodulation for 2Rx/ 4Rx for Rel-14 non-BL UE.</w:t>
      </w:r>
    </w:p>
    <w:p w:rsidR="00844CB6" w:rsidRDefault="00844CB6" w:rsidP="00844CB6">
      <w:pPr>
        <w:rPr>
          <w:rFonts w:ascii="Times New Roman" w:hAnsi="Times New Roman" w:cs="Times New Roman"/>
          <w:i/>
        </w:rPr>
      </w:pPr>
    </w:p>
    <w:p w:rsidR="002F7790" w:rsidRPr="00226358" w:rsidRDefault="002F7790" w:rsidP="002E49E5">
      <w:pPr>
        <w:pStyle w:val="Heading1"/>
        <w:numPr>
          <w:ilvl w:val="0"/>
          <w:numId w:val="1"/>
        </w:numPr>
        <w:ind w:left="450"/>
        <w:rPr>
          <w:lang w:val="en-US"/>
        </w:rPr>
      </w:pPr>
      <w:r w:rsidRPr="00226358">
        <w:rPr>
          <w:lang w:val="en-US"/>
        </w:rPr>
        <w:lastRenderedPageBreak/>
        <w:t>References</w:t>
      </w:r>
    </w:p>
    <w:p w:rsidR="002F7790" w:rsidRDefault="00844CB6" w:rsidP="00844CB6">
      <w:pPr>
        <w:pStyle w:val="ListParagraph"/>
        <w:numPr>
          <w:ilvl w:val="0"/>
          <w:numId w:val="2"/>
        </w:numPr>
        <w:ind w:hanging="630"/>
        <w:rPr>
          <w:rFonts w:ascii="Times New Roman" w:hAnsi="Times New Roman" w:cs="Times New Roman"/>
          <w:szCs w:val="24"/>
          <w:lang w:eastAsia="ja-JP"/>
        </w:rPr>
      </w:pPr>
      <w:r w:rsidRPr="00844CB6">
        <w:rPr>
          <w:rFonts w:ascii="Times New Roman" w:hAnsi="Times New Roman" w:cs="Times New Roman"/>
          <w:szCs w:val="24"/>
          <w:lang w:eastAsia="ja-JP"/>
        </w:rPr>
        <w:t xml:space="preserve">R4-1706196  “WF on requirements for Rel-13 Non-BL UE”, Huawei, </w:t>
      </w:r>
      <w:proofErr w:type="spellStart"/>
      <w:r w:rsidRPr="00844CB6">
        <w:rPr>
          <w:rFonts w:ascii="Times New Roman" w:hAnsi="Times New Roman" w:cs="Times New Roman"/>
          <w:szCs w:val="24"/>
          <w:lang w:eastAsia="ja-JP"/>
        </w:rPr>
        <w:t>HiSilicon</w:t>
      </w:r>
      <w:proofErr w:type="spellEnd"/>
      <w:r w:rsidRPr="00844CB6">
        <w:rPr>
          <w:rFonts w:ascii="Times New Roman" w:hAnsi="Times New Roman" w:cs="Times New Roman"/>
          <w:szCs w:val="24"/>
          <w:lang w:eastAsia="ja-JP"/>
        </w:rPr>
        <w:t>, Ericsson, Intel Corporation, Qualcomm</w:t>
      </w:r>
    </w:p>
    <w:p w:rsidR="001E492B" w:rsidRDefault="001E492B" w:rsidP="00844CB6">
      <w:pPr>
        <w:pStyle w:val="ListParagraph"/>
        <w:numPr>
          <w:ilvl w:val="0"/>
          <w:numId w:val="2"/>
        </w:numPr>
        <w:ind w:hanging="630"/>
        <w:rPr>
          <w:rFonts w:ascii="Times New Roman" w:hAnsi="Times New Roman" w:cs="Times New Roman"/>
          <w:szCs w:val="24"/>
          <w:lang w:eastAsia="ja-JP"/>
        </w:rPr>
      </w:pPr>
      <w:bookmarkStart w:id="1" w:name="_Ref490212036"/>
      <w:r>
        <w:rPr>
          <w:rFonts w:ascii="Times New Roman" w:hAnsi="Times New Roman" w:cs="Times New Roman"/>
          <w:szCs w:val="24"/>
          <w:lang w:eastAsia="ja-JP"/>
        </w:rPr>
        <w:t>R4-1707361, “</w:t>
      </w:r>
      <w:r w:rsidRPr="001E492B">
        <w:rPr>
          <w:rFonts w:ascii="Times New Roman" w:hAnsi="Times New Roman" w:cs="Times New Roman"/>
          <w:szCs w:val="24"/>
          <w:lang w:eastAsia="ja-JP"/>
        </w:rPr>
        <w:t>Simulation results for MPDCCH performance for non BL UE in CE Mode A</w:t>
      </w:r>
      <w:r>
        <w:rPr>
          <w:rFonts w:ascii="Times New Roman" w:hAnsi="Times New Roman" w:cs="Times New Roman"/>
          <w:szCs w:val="24"/>
          <w:lang w:eastAsia="ja-JP"/>
        </w:rPr>
        <w:t>”, Intel Corporation</w:t>
      </w:r>
      <w:bookmarkEnd w:id="1"/>
    </w:p>
    <w:p w:rsidR="001E492B" w:rsidRPr="00844CB6" w:rsidRDefault="001E492B" w:rsidP="00844CB6">
      <w:pPr>
        <w:pStyle w:val="ListParagraph"/>
        <w:numPr>
          <w:ilvl w:val="0"/>
          <w:numId w:val="2"/>
        </w:numPr>
        <w:ind w:hanging="630"/>
        <w:rPr>
          <w:rFonts w:ascii="Times New Roman" w:hAnsi="Times New Roman" w:cs="Times New Roman"/>
          <w:szCs w:val="24"/>
          <w:lang w:eastAsia="ja-JP"/>
        </w:rPr>
      </w:pPr>
      <w:bookmarkStart w:id="2" w:name="_Ref490212044"/>
      <w:r>
        <w:rPr>
          <w:rFonts w:ascii="Times New Roman" w:hAnsi="Times New Roman" w:cs="Times New Roman"/>
          <w:szCs w:val="24"/>
          <w:lang w:eastAsia="ja-JP"/>
        </w:rPr>
        <w:t>R4-1707362</w:t>
      </w:r>
      <w:r>
        <w:rPr>
          <w:rFonts w:ascii="Times New Roman" w:hAnsi="Times New Roman" w:cs="Times New Roman"/>
          <w:szCs w:val="24"/>
          <w:lang w:eastAsia="ja-JP"/>
        </w:rPr>
        <w:t>, “</w:t>
      </w:r>
      <w:r w:rsidRPr="001E492B">
        <w:rPr>
          <w:rFonts w:ascii="Times New Roman" w:hAnsi="Times New Roman" w:cs="Times New Roman"/>
          <w:szCs w:val="24"/>
          <w:lang w:eastAsia="ja-JP"/>
        </w:rPr>
        <w:t xml:space="preserve">Simulation results for MPDCCH performance for non BL UE in CE Mode </w:t>
      </w:r>
      <w:r>
        <w:rPr>
          <w:rFonts w:ascii="Times New Roman" w:hAnsi="Times New Roman" w:cs="Times New Roman"/>
          <w:szCs w:val="24"/>
          <w:lang w:eastAsia="ja-JP"/>
        </w:rPr>
        <w:t>B</w:t>
      </w:r>
      <w:r>
        <w:rPr>
          <w:rFonts w:ascii="Times New Roman" w:hAnsi="Times New Roman" w:cs="Times New Roman"/>
          <w:szCs w:val="24"/>
          <w:lang w:eastAsia="ja-JP"/>
        </w:rPr>
        <w:t>”, Intel Corporation</w:t>
      </w:r>
      <w:bookmarkEnd w:id="2"/>
    </w:p>
    <w:sectPr w:rsidR="001E492B" w:rsidRPr="00844C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96FA8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2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ECC"/>
    <w:rsid w:val="001E492B"/>
    <w:rsid w:val="00220F84"/>
    <w:rsid w:val="002D1D27"/>
    <w:rsid w:val="002E49E5"/>
    <w:rsid w:val="002F7790"/>
    <w:rsid w:val="00314BC5"/>
    <w:rsid w:val="003723FE"/>
    <w:rsid w:val="00420B56"/>
    <w:rsid w:val="00456685"/>
    <w:rsid w:val="004F53F9"/>
    <w:rsid w:val="00552CDA"/>
    <w:rsid w:val="0065411C"/>
    <w:rsid w:val="007F3168"/>
    <w:rsid w:val="00844CB6"/>
    <w:rsid w:val="00880ECC"/>
    <w:rsid w:val="00A606CB"/>
    <w:rsid w:val="00AB38B3"/>
    <w:rsid w:val="00B13CAE"/>
    <w:rsid w:val="00C71290"/>
    <w:rsid w:val="00C9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2B65A6-767E-47A6-96AE-3321400E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CC"/>
  </w:style>
  <w:style w:type="paragraph" w:styleId="Heading1">
    <w:name w:val="heading 1"/>
    <w:next w:val="Normal"/>
    <w:link w:val="Heading1Char"/>
    <w:qFormat/>
    <w:rsid w:val="00880E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ECC"/>
    <w:rPr>
      <w:rFonts w:ascii="Arial" w:eastAsia="MS Mincho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880E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a">
    <w:name w:val="首标题"/>
    <w:basedOn w:val="DefaultParagraphFont"/>
    <w:rsid w:val="00880ECC"/>
    <w:rPr>
      <w:rFonts w:ascii="Arial" w:eastAsia="SimSun" w:hAnsi="Arial"/>
      <w:sz w:val="24"/>
      <w:lang w:val="en-US" w:eastAsia="zh-CN" w:bidi="ar-SA"/>
    </w:rPr>
  </w:style>
  <w:style w:type="paragraph" w:styleId="Header">
    <w:name w:val="header"/>
    <w:basedOn w:val="Normal"/>
    <w:link w:val="HeaderChar"/>
    <w:unhideWhenUsed/>
    <w:rsid w:val="0088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80ECC"/>
  </w:style>
  <w:style w:type="paragraph" w:styleId="ListParagraph">
    <w:name w:val="List Paragraph"/>
    <w:basedOn w:val="Normal"/>
    <w:uiPriority w:val="34"/>
    <w:qFormat/>
    <w:rsid w:val="002F7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Raghavan, Manasa</cp:lastModifiedBy>
  <cp:revision>6</cp:revision>
  <dcterms:created xsi:type="dcterms:W3CDTF">2017-08-10T04:47:00Z</dcterms:created>
  <dcterms:modified xsi:type="dcterms:W3CDTF">2017-08-11T17:58:00Z</dcterms:modified>
</cp:coreProperties>
</file>