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912" w:rsidRPr="000C1D47" w:rsidRDefault="00BA1912" w:rsidP="00BA1912">
      <w:pPr>
        <w:tabs>
          <w:tab w:val="center" w:pos="4153"/>
          <w:tab w:val="right" w:pos="9923"/>
        </w:tabs>
        <w:jc w:val="both"/>
        <w:rPr>
          <w:rFonts w:ascii="Arial" w:eastAsia="맑은 고딕" w:hAnsi="Arial" w:cs="Arial" w:hint="eastAsia"/>
          <w:b/>
          <w:bCs/>
          <w:sz w:val="28"/>
          <w:lang w:val="en-US" w:eastAsia="ko-KR"/>
        </w:rPr>
      </w:pPr>
      <w:r w:rsidRPr="002A13EC">
        <w:rPr>
          <w:rFonts w:ascii="Arial" w:hAnsi="Arial" w:cs="Arial"/>
          <w:b/>
          <w:bCs/>
          <w:sz w:val="28"/>
        </w:rPr>
        <w:t>3GPP TSG RAN WG4 Meeting #8</w:t>
      </w:r>
      <w:r>
        <w:rPr>
          <w:rFonts w:ascii="Arial" w:eastAsia="맑은 고딕" w:hAnsi="Arial" w:cs="Arial" w:hint="eastAsia"/>
          <w:b/>
          <w:bCs/>
          <w:sz w:val="28"/>
          <w:lang w:eastAsia="ko-KR"/>
        </w:rPr>
        <w:t>4</w:t>
      </w:r>
      <w:r w:rsidRPr="002A13EC">
        <w:rPr>
          <w:rFonts w:ascii="Arial" w:hAnsi="Arial" w:cs="Arial" w:hint="eastAsia"/>
          <w:b/>
          <w:bCs/>
          <w:sz w:val="28"/>
          <w:lang w:eastAsia="ko-KR"/>
        </w:rPr>
        <w:tab/>
      </w:r>
      <w:r>
        <w:rPr>
          <w:rFonts w:ascii="Arial" w:hAnsi="Arial" w:cs="Arial"/>
          <w:b/>
          <w:bCs/>
          <w:sz w:val="28"/>
        </w:rPr>
        <w:t>R4-17070</w:t>
      </w:r>
      <w:r>
        <w:rPr>
          <w:rFonts w:ascii="Arial" w:hAnsi="Arial" w:cs="Arial" w:hint="eastAsia"/>
          <w:b/>
          <w:bCs/>
          <w:sz w:val="28"/>
          <w:lang w:eastAsia="ko-KR"/>
        </w:rPr>
        <w:t>17</w:t>
      </w:r>
    </w:p>
    <w:p w:rsidR="00BA1912" w:rsidRPr="002A13EC" w:rsidRDefault="00BA1912" w:rsidP="00BA1912">
      <w:pPr>
        <w:pBdr>
          <w:bottom w:val="single" w:sz="6" w:space="1" w:color="auto"/>
        </w:pBdr>
        <w:tabs>
          <w:tab w:val="center" w:pos="4153"/>
          <w:tab w:val="right" w:pos="8306"/>
          <w:tab w:val="right" w:pos="9356"/>
        </w:tabs>
        <w:rPr>
          <w:rFonts w:ascii="Arial" w:hAnsi="Arial" w:cs="Arial"/>
          <w:b/>
          <w:bCs/>
          <w:sz w:val="28"/>
          <w:lang w:eastAsia="ko-KR"/>
        </w:rPr>
      </w:pPr>
      <w:r w:rsidRPr="002A13EC">
        <w:rPr>
          <w:rFonts w:ascii="Arial" w:hAnsi="Arial" w:cs="Arial"/>
          <w:b/>
          <w:bCs/>
          <w:sz w:val="28"/>
          <w:lang w:eastAsia="ko-KR"/>
        </w:rPr>
        <w:t>Berlin, Germany, 21 - 25 August, 2017</w:t>
      </w:r>
    </w:p>
    <w:p w:rsidR="00BA1912" w:rsidRDefault="00BA1912" w:rsidP="00E95B46">
      <w:pPr>
        <w:tabs>
          <w:tab w:val="center" w:pos="4536"/>
          <w:tab w:val="right" w:pos="9639"/>
          <w:tab w:val="right" w:pos="9781"/>
        </w:tabs>
        <w:ind w:right="226"/>
        <w:rPr>
          <w:rFonts w:ascii="Arial" w:eastAsia="Malgun Gothic" w:hAnsi="Arial" w:cs="Arial" w:hint="eastAsia"/>
          <w:b/>
          <w:bCs/>
          <w:sz w:val="28"/>
          <w:lang w:eastAsia="ko-KR"/>
        </w:rPr>
      </w:pPr>
    </w:p>
    <w:p w:rsidR="00E95B46" w:rsidRPr="00BA1912" w:rsidRDefault="00E95B46" w:rsidP="00E95B46">
      <w:pPr>
        <w:tabs>
          <w:tab w:val="center" w:pos="4536"/>
          <w:tab w:val="right" w:pos="9639"/>
          <w:tab w:val="right" w:pos="9781"/>
        </w:tabs>
        <w:ind w:right="226"/>
        <w:rPr>
          <w:rFonts w:ascii="Arial" w:eastAsiaTheme="minorEastAsia" w:hAnsi="Arial" w:cs="Arial"/>
          <w:b/>
          <w:bCs/>
          <w:i/>
          <w:sz w:val="24"/>
          <w:szCs w:val="24"/>
          <w:lang w:eastAsia="zh-CN"/>
        </w:rPr>
      </w:pPr>
      <w:r w:rsidRPr="00BA1912">
        <w:rPr>
          <w:rFonts w:ascii="Arial" w:hAnsi="Arial" w:cs="Arial"/>
          <w:b/>
          <w:bCs/>
          <w:i/>
          <w:sz w:val="24"/>
          <w:szCs w:val="24"/>
        </w:rPr>
        <w:t>3GPP TSG RAN WG1 Meeting #89</w:t>
      </w:r>
      <w:r w:rsidRPr="00BA1912">
        <w:rPr>
          <w:rFonts w:ascii="Arial" w:hAnsi="Arial" w:cs="Arial"/>
          <w:b/>
          <w:bCs/>
          <w:i/>
          <w:sz w:val="24"/>
          <w:szCs w:val="24"/>
        </w:rPr>
        <w:tab/>
      </w:r>
      <w:r w:rsidRPr="00BA1912">
        <w:rPr>
          <w:rFonts w:ascii="Arial" w:hAnsi="Arial" w:cs="Arial"/>
          <w:b/>
          <w:bCs/>
          <w:i/>
          <w:sz w:val="24"/>
          <w:szCs w:val="24"/>
        </w:rPr>
        <w:tab/>
        <w:t>R1-1</w:t>
      </w:r>
      <w:r w:rsidRPr="00BA1912">
        <w:rPr>
          <w:rFonts w:ascii="Arial" w:eastAsia="MS Mincho" w:hAnsi="Arial" w:cs="Arial" w:hint="eastAsia"/>
          <w:b/>
          <w:bCs/>
          <w:i/>
          <w:sz w:val="24"/>
          <w:szCs w:val="24"/>
          <w:lang w:eastAsia="ja-JP"/>
        </w:rPr>
        <w:t>7</w:t>
      </w:r>
      <w:r w:rsidR="00A46A01" w:rsidRPr="00BA1912">
        <w:rPr>
          <w:rFonts w:ascii="Arial" w:eastAsiaTheme="minorEastAsia" w:hAnsi="Arial" w:cs="Arial" w:hint="eastAsia"/>
          <w:b/>
          <w:bCs/>
          <w:i/>
          <w:sz w:val="24"/>
          <w:szCs w:val="24"/>
          <w:lang w:eastAsia="zh-CN"/>
        </w:rPr>
        <w:t>0</w:t>
      </w:r>
      <w:r w:rsidR="00220D51" w:rsidRPr="00BA1912">
        <w:rPr>
          <w:rFonts w:ascii="Arial" w:eastAsiaTheme="minorEastAsia" w:hAnsi="Arial" w:cs="Arial" w:hint="eastAsia"/>
          <w:b/>
          <w:bCs/>
          <w:i/>
          <w:sz w:val="24"/>
          <w:szCs w:val="24"/>
          <w:lang w:eastAsia="zh-CN"/>
        </w:rPr>
        <w:t>98</w:t>
      </w:r>
      <w:r w:rsidR="00AB1391" w:rsidRPr="00BA1912">
        <w:rPr>
          <w:rFonts w:ascii="Arial" w:eastAsiaTheme="minorEastAsia" w:hAnsi="Arial" w:cs="Arial" w:hint="eastAsia"/>
          <w:b/>
          <w:bCs/>
          <w:i/>
          <w:sz w:val="24"/>
          <w:szCs w:val="24"/>
          <w:lang w:eastAsia="zh-CN"/>
        </w:rPr>
        <w:t>4</w:t>
      </w:r>
      <w:r w:rsidR="00220D51" w:rsidRPr="00BA1912">
        <w:rPr>
          <w:rFonts w:ascii="Arial" w:eastAsiaTheme="minorEastAsia" w:hAnsi="Arial" w:cs="Arial" w:hint="eastAsia"/>
          <w:b/>
          <w:bCs/>
          <w:i/>
          <w:sz w:val="24"/>
          <w:szCs w:val="24"/>
          <w:lang w:eastAsia="zh-CN"/>
        </w:rPr>
        <w:t>3</w:t>
      </w:r>
    </w:p>
    <w:p w:rsidR="00E95B46" w:rsidRPr="00BA1912" w:rsidRDefault="00E95B46" w:rsidP="00E95B46">
      <w:pPr>
        <w:rPr>
          <w:rFonts w:ascii="Arial" w:eastAsia="MS Mincho" w:hAnsi="Arial" w:cs="Arial"/>
          <w:b/>
          <w:bCs/>
          <w:i/>
          <w:sz w:val="24"/>
          <w:szCs w:val="24"/>
          <w:lang w:val="en-US" w:eastAsia="ja-JP"/>
        </w:rPr>
      </w:pPr>
      <w:r w:rsidRPr="00BA1912">
        <w:rPr>
          <w:rFonts w:ascii="Arial" w:hAnsi="Arial" w:cs="Arial"/>
          <w:b/>
          <w:bCs/>
          <w:i/>
          <w:sz w:val="24"/>
          <w:szCs w:val="24"/>
        </w:rPr>
        <w:t>Hangzhou, China, 15 – 19 May 2017</w:t>
      </w:r>
    </w:p>
    <w:p w:rsidR="00F10146" w:rsidRPr="00F10146" w:rsidRDefault="00F10146">
      <w:pPr>
        <w:spacing w:after="60"/>
        <w:ind w:left="1985" w:hanging="1985"/>
        <w:rPr>
          <w:rFonts w:ascii="Arial" w:eastAsiaTheme="minorEastAsia" w:hAnsi="Arial" w:cs="Arial"/>
          <w:b/>
          <w:lang w:eastAsia="zh-CN"/>
        </w:rPr>
      </w:pPr>
    </w:p>
    <w:p w:rsidR="008F3E53" w:rsidRPr="00F10146" w:rsidRDefault="00CD3C64">
      <w:pPr>
        <w:spacing w:after="60"/>
        <w:ind w:left="1985" w:hanging="1985"/>
        <w:rPr>
          <w:rFonts w:ascii="Arial" w:eastAsiaTheme="minorEastAsia" w:hAnsi="Arial" w:cs="Arial"/>
          <w:bCs/>
          <w:lang w:eastAsia="zh-CN"/>
        </w:rPr>
      </w:pPr>
      <w:r w:rsidRPr="0077075E">
        <w:rPr>
          <w:rFonts w:ascii="Arial" w:hAnsi="Arial" w:cs="Arial"/>
          <w:b/>
        </w:rPr>
        <w:t>Title:</w:t>
      </w:r>
      <w:r w:rsidRPr="0077075E">
        <w:rPr>
          <w:rFonts w:ascii="Arial" w:hAnsi="Arial" w:cs="Arial"/>
          <w:b/>
        </w:rPr>
        <w:tab/>
      </w:r>
      <w:r w:rsidR="00C06439" w:rsidRPr="00C06439">
        <w:rPr>
          <w:rFonts w:ascii="Arial" w:hAnsi="Arial" w:cs="Arial"/>
          <w:bCs/>
        </w:rPr>
        <w:t>LS on</w:t>
      </w:r>
      <w:r w:rsidR="0067435D">
        <w:rPr>
          <w:rFonts w:ascii="Arial" w:eastAsiaTheme="minorEastAsia" w:hAnsi="Arial" w:cs="Arial" w:hint="eastAsia"/>
          <w:bCs/>
          <w:lang w:eastAsia="zh-CN"/>
        </w:rPr>
        <w:t xml:space="preserve"> the</w:t>
      </w:r>
      <w:r w:rsidR="00C06439" w:rsidRPr="00C06439">
        <w:rPr>
          <w:rFonts w:ascii="Arial" w:hAnsi="Arial" w:cs="Arial"/>
          <w:bCs/>
        </w:rPr>
        <w:t xml:space="preserve"> </w:t>
      </w:r>
      <w:r w:rsidR="00F10146">
        <w:rPr>
          <w:rFonts w:ascii="Arial" w:eastAsiaTheme="minorEastAsia" w:hAnsi="Arial" w:cs="Arial" w:hint="eastAsia"/>
          <w:bCs/>
          <w:lang w:eastAsia="zh-CN"/>
        </w:rPr>
        <w:t xml:space="preserve">support of supplementary </w:t>
      </w:r>
      <w:r w:rsidR="00F10146">
        <w:rPr>
          <w:rFonts w:ascii="Arial" w:eastAsiaTheme="minorEastAsia" w:hAnsi="Arial" w:cs="Arial"/>
          <w:bCs/>
          <w:lang w:eastAsia="zh-CN"/>
        </w:rPr>
        <w:t>uplink</w:t>
      </w:r>
      <w:r w:rsidR="00F10146">
        <w:rPr>
          <w:rFonts w:ascii="Arial" w:eastAsiaTheme="minorEastAsia" w:hAnsi="Arial" w:cs="Arial" w:hint="eastAsia"/>
          <w:bCs/>
          <w:lang w:eastAsia="zh-CN"/>
        </w:rPr>
        <w:t xml:space="preserve"> in NR</w:t>
      </w:r>
    </w:p>
    <w:p w:rsidR="00CD3C64" w:rsidRPr="0077075E" w:rsidRDefault="00CD3C64">
      <w:pPr>
        <w:spacing w:after="60"/>
        <w:ind w:left="1985" w:hanging="1985"/>
        <w:rPr>
          <w:rFonts w:ascii="Arial" w:hAnsi="Arial" w:cs="Arial"/>
          <w:bCs/>
        </w:rPr>
      </w:pPr>
      <w:r w:rsidRPr="0077075E">
        <w:rPr>
          <w:rFonts w:ascii="Arial" w:hAnsi="Arial" w:cs="Arial"/>
          <w:b/>
        </w:rPr>
        <w:t>Response to:</w:t>
      </w:r>
      <w:r w:rsidRPr="0077075E">
        <w:rPr>
          <w:rFonts w:ascii="Arial" w:hAnsi="Arial" w:cs="Arial"/>
          <w:bCs/>
        </w:rPr>
        <w:tab/>
      </w:r>
      <w:r w:rsidR="006D02D1">
        <w:rPr>
          <w:rFonts w:ascii="Arial" w:hAnsi="Arial" w:cs="Arial"/>
          <w:bCs/>
        </w:rPr>
        <w:t>-</w:t>
      </w: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Release:</w:t>
      </w:r>
      <w:r w:rsidRPr="0077075E">
        <w:rPr>
          <w:rFonts w:ascii="Arial" w:hAnsi="Arial" w:cs="Arial"/>
          <w:bCs/>
        </w:rPr>
        <w:tab/>
      </w:r>
      <w:r w:rsidR="00BC7E01" w:rsidRPr="0077075E">
        <w:rPr>
          <w:rFonts w:ascii="Arial" w:hAnsi="Arial" w:cs="Arial"/>
          <w:bCs/>
        </w:rPr>
        <w:t>Rel-1</w:t>
      </w:r>
      <w:r w:rsidR="00F10146">
        <w:rPr>
          <w:rFonts w:ascii="Arial" w:eastAsiaTheme="minorEastAsia" w:hAnsi="Arial" w:cs="Arial" w:hint="eastAsia"/>
          <w:bCs/>
          <w:lang w:eastAsia="zh-CN"/>
        </w:rPr>
        <w:t>5</w:t>
      </w: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Work Item:</w:t>
      </w:r>
      <w:r w:rsidRPr="0077075E">
        <w:rPr>
          <w:rFonts w:ascii="Arial" w:hAnsi="Arial" w:cs="Arial"/>
          <w:bCs/>
        </w:rPr>
        <w:tab/>
      </w:r>
      <w:r w:rsidR="00E95B46" w:rsidRPr="00836BB4">
        <w:rPr>
          <w:rFonts w:ascii="Arial" w:hAnsi="Arial" w:cs="Arial"/>
          <w:bCs/>
          <w:lang w:eastAsia="zh-CN"/>
        </w:rPr>
        <w:t>NR_newRAT-Core</w:t>
      </w:r>
    </w:p>
    <w:p w:rsidR="00CD3C64" w:rsidRPr="0077075E" w:rsidRDefault="00CD3C64">
      <w:pPr>
        <w:spacing w:after="60"/>
        <w:ind w:left="1985" w:hanging="1985"/>
        <w:rPr>
          <w:rFonts w:ascii="Arial" w:hAnsi="Arial" w:cs="Arial"/>
          <w:b/>
        </w:rPr>
      </w:pP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Source:</w:t>
      </w:r>
      <w:r w:rsidRPr="0077075E">
        <w:rPr>
          <w:rFonts w:ascii="Arial" w:hAnsi="Arial" w:cs="Arial"/>
          <w:bCs/>
        </w:rPr>
        <w:tab/>
      </w:r>
      <w:r w:rsidR="002C0B79" w:rsidRPr="0077075E">
        <w:rPr>
          <w:rFonts w:ascii="Arial" w:hAnsi="Arial" w:cs="Arial"/>
          <w:bCs/>
        </w:rPr>
        <w:t>RAN WG</w:t>
      </w:r>
      <w:r w:rsidR="00F10146">
        <w:rPr>
          <w:rFonts w:ascii="Arial" w:eastAsiaTheme="minorEastAsia" w:hAnsi="Arial" w:cs="Arial" w:hint="eastAsia"/>
          <w:bCs/>
          <w:lang w:eastAsia="zh-CN"/>
        </w:rPr>
        <w:t>1</w:t>
      </w:r>
    </w:p>
    <w:p w:rsidR="00CD3C64" w:rsidRPr="00F10146" w:rsidRDefault="00CD3C64">
      <w:pPr>
        <w:spacing w:after="60"/>
        <w:ind w:left="1985" w:hanging="1985"/>
        <w:rPr>
          <w:rFonts w:ascii="Arial" w:eastAsiaTheme="minorEastAsia" w:hAnsi="Arial" w:cs="Arial"/>
          <w:bCs/>
          <w:lang w:eastAsia="zh-CN"/>
        </w:rPr>
      </w:pPr>
      <w:r w:rsidRPr="0077075E">
        <w:rPr>
          <w:rFonts w:ascii="Arial" w:hAnsi="Arial" w:cs="Arial"/>
          <w:b/>
        </w:rPr>
        <w:t>To:</w:t>
      </w:r>
      <w:r w:rsidRPr="0077075E">
        <w:rPr>
          <w:rFonts w:ascii="Arial" w:hAnsi="Arial" w:cs="Arial"/>
          <w:bCs/>
        </w:rPr>
        <w:tab/>
      </w:r>
      <w:r w:rsidR="00C06439">
        <w:rPr>
          <w:rFonts w:ascii="Arial" w:hAnsi="Arial" w:cs="Arial"/>
          <w:bCs/>
        </w:rPr>
        <w:t>RAN WG</w:t>
      </w:r>
      <w:r w:rsidR="00F10146">
        <w:rPr>
          <w:rFonts w:ascii="Arial" w:eastAsiaTheme="minorEastAsia" w:hAnsi="Arial" w:cs="Arial" w:hint="eastAsia"/>
          <w:bCs/>
          <w:lang w:eastAsia="zh-CN"/>
        </w:rPr>
        <w:t>2</w:t>
      </w:r>
      <w:r w:rsidR="00E95B46">
        <w:rPr>
          <w:rFonts w:ascii="Arial" w:eastAsiaTheme="minorEastAsia" w:hAnsi="Arial" w:cs="Arial" w:hint="eastAsia"/>
          <w:bCs/>
          <w:lang w:eastAsia="zh-CN"/>
        </w:rPr>
        <w:t>, RAN WG4</w:t>
      </w:r>
    </w:p>
    <w:p w:rsidR="00CD3C64" w:rsidRPr="0077075E" w:rsidRDefault="00CD3C64">
      <w:pPr>
        <w:spacing w:after="60"/>
        <w:ind w:left="1985" w:hanging="1985"/>
        <w:rPr>
          <w:rFonts w:ascii="Arial" w:hAnsi="Arial" w:cs="Arial"/>
          <w:bCs/>
          <w:lang w:eastAsia="ko-KR"/>
        </w:rPr>
      </w:pPr>
      <w:r w:rsidRPr="0077075E">
        <w:rPr>
          <w:rFonts w:ascii="Arial" w:hAnsi="Arial" w:cs="Arial"/>
          <w:b/>
        </w:rPr>
        <w:t>Cc:</w:t>
      </w:r>
      <w:r w:rsidRPr="0077075E">
        <w:rPr>
          <w:rFonts w:ascii="Arial" w:hAnsi="Arial" w:cs="Arial"/>
          <w:bCs/>
        </w:rPr>
        <w:tab/>
      </w:r>
    </w:p>
    <w:p w:rsidR="00CD3C64" w:rsidRPr="0077075E" w:rsidRDefault="00CD3C64">
      <w:pPr>
        <w:spacing w:after="60"/>
        <w:ind w:left="1985" w:hanging="1985"/>
        <w:rPr>
          <w:rFonts w:ascii="Arial" w:hAnsi="Arial" w:cs="Arial"/>
          <w:bCs/>
        </w:rPr>
      </w:pPr>
    </w:p>
    <w:p w:rsidR="00E76CC7" w:rsidRPr="0077075E" w:rsidRDefault="00E76CC7" w:rsidP="00E76CC7">
      <w:pPr>
        <w:tabs>
          <w:tab w:val="left" w:pos="2268"/>
        </w:tabs>
        <w:rPr>
          <w:rFonts w:ascii="Arial" w:hAnsi="Arial" w:cs="Arial"/>
          <w:bCs/>
        </w:rPr>
      </w:pPr>
      <w:r w:rsidRPr="0077075E">
        <w:rPr>
          <w:rFonts w:ascii="Arial" w:hAnsi="Arial" w:cs="Arial"/>
          <w:b/>
        </w:rPr>
        <w:t>Contact Person:</w:t>
      </w:r>
      <w:r w:rsidRPr="0077075E">
        <w:rPr>
          <w:rFonts w:ascii="Arial" w:hAnsi="Arial" w:cs="Arial"/>
          <w:bCs/>
        </w:rPr>
        <w:tab/>
      </w:r>
    </w:p>
    <w:p w:rsidR="00E76CC7" w:rsidRPr="00A7267C" w:rsidRDefault="00E76CC7" w:rsidP="00E76CC7">
      <w:pPr>
        <w:pStyle w:val="Heading4"/>
        <w:tabs>
          <w:tab w:val="left" w:pos="2268"/>
        </w:tabs>
        <w:ind w:left="567"/>
        <w:rPr>
          <w:rFonts w:cs="Arial"/>
          <w:b w:val="0"/>
          <w:bCs/>
          <w:lang w:eastAsia="ko-KR"/>
        </w:rPr>
      </w:pPr>
      <w:r w:rsidRPr="00A7267C">
        <w:rPr>
          <w:rFonts w:cs="Arial"/>
        </w:rPr>
        <w:t>Name:</w:t>
      </w:r>
      <w:r w:rsidRPr="00A7267C">
        <w:rPr>
          <w:rFonts w:cs="Arial"/>
          <w:b w:val="0"/>
          <w:bCs/>
        </w:rPr>
        <w:tab/>
      </w:r>
      <w:r w:rsidR="00F10146">
        <w:rPr>
          <w:rFonts w:eastAsiaTheme="minorEastAsia" w:cs="Arial" w:hint="eastAsia"/>
          <w:b w:val="0"/>
          <w:bCs/>
          <w:lang w:eastAsia="zh-CN"/>
        </w:rPr>
        <w:t>Xiaodong Xu</w:t>
      </w:r>
      <w:r w:rsidRPr="00A7267C">
        <w:rPr>
          <w:rFonts w:cs="Arial"/>
          <w:b w:val="0"/>
          <w:bCs/>
        </w:rPr>
        <w:tab/>
      </w:r>
    </w:p>
    <w:p w:rsidR="00E76CC7" w:rsidRPr="00F10146" w:rsidRDefault="00E76CC7" w:rsidP="00E76CC7">
      <w:pPr>
        <w:pStyle w:val="Heading7"/>
        <w:tabs>
          <w:tab w:val="left" w:pos="2268"/>
        </w:tabs>
        <w:ind w:left="567"/>
        <w:rPr>
          <w:rFonts w:eastAsiaTheme="minorEastAsia" w:cs="Arial"/>
          <w:b w:val="0"/>
          <w:bCs/>
          <w:color w:val="000000"/>
          <w:lang w:val="en-US" w:eastAsia="zh-CN"/>
        </w:rPr>
      </w:pPr>
      <w:r w:rsidRPr="006D12D9">
        <w:rPr>
          <w:rFonts w:cs="Arial"/>
          <w:color w:val="000000"/>
          <w:lang w:val="en-US"/>
        </w:rPr>
        <w:t>E-mail Address:</w:t>
      </w:r>
      <w:r w:rsidRPr="006D12D9">
        <w:rPr>
          <w:rFonts w:cs="Arial"/>
          <w:b w:val="0"/>
          <w:bCs/>
          <w:color w:val="000000"/>
          <w:lang w:val="en-US"/>
        </w:rPr>
        <w:tab/>
      </w:r>
      <w:r w:rsidR="00F10146">
        <w:rPr>
          <w:rFonts w:eastAsiaTheme="minorEastAsia" w:cs="Arial" w:hint="eastAsia"/>
          <w:b w:val="0"/>
          <w:bCs/>
          <w:color w:val="000000"/>
          <w:lang w:val="en-US" w:eastAsia="zh-CN"/>
        </w:rPr>
        <w:t>xuxiaodong@chinamobile.com</w:t>
      </w:r>
    </w:p>
    <w:p w:rsidR="00CD3C64" w:rsidRPr="0077075E" w:rsidRDefault="00CD3C64">
      <w:pPr>
        <w:spacing w:after="60"/>
        <w:ind w:left="1985" w:hanging="1985"/>
        <w:rPr>
          <w:rFonts w:ascii="Arial" w:hAnsi="Arial" w:cs="Arial"/>
          <w:b/>
          <w:lang w:val="en-US"/>
        </w:rPr>
      </w:pPr>
    </w:p>
    <w:p w:rsidR="00CD3C64" w:rsidRPr="0077075E" w:rsidRDefault="00CD3C64">
      <w:pPr>
        <w:pBdr>
          <w:bottom w:val="single" w:sz="4" w:space="1" w:color="auto"/>
        </w:pBdr>
        <w:rPr>
          <w:rFonts w:ascii="Arial" w:hAnsi="Arial" w:cs="Arial"/>
        </w:rPr>
      </w:pPr>
    </w:p>
    <w:p w:rsidR="00CD3C64" w:rsidRPr="0077075E" w:rsidRDefault="00CD3C64">
      <w:pPr>
        <w:rPr>
          <w:rFonts w:ascii="Arial" w:hAnsi="Arial" w:cs="Arial"/>
        </w:rPr>
      </w:pPr>
    </w:p>
    <w:p w:rsidR="00850C28" w:rsidRPr="0077075E" w:rsidRDefault="00C04C65" w:rsidP="00492FC5">
      <w:pPr>
        <w:spacing w:after="120"/>
        <w:rPr>
          <w:rFonts w:ascii="Arial" w:hAnsi="Arial" w:cs="Arial"/>
          <w:b/>
        </w:rPr>
      </w:pPr>
      <w:r w:rsidRPr="0077075E">
        <w:rPr>
          <w:rFonts w:ascii="Arial" w:hAnsi="Arial" w:cs="Arial"/>
          <w:b/>
        </w:rPr>
        <w:t>1. Overall Description:</w:t>
      </w:r>
      <w:r w:rsidR="00850C28" w:rsidRPr="0077075E">
        <w:rPr>
          <w:rFonts w:ascii="Arial" w:hAnsi="Arial" w:cs="Arial" w:hint="eastAsia"/>
          <w:lang w:eastAsia="ko-KR"/>
        </w:rPr>
        <w:t xml:space="preserve"> </w:t>
      </w:r>
    </w:p>
    <w:p w:rsidR="00EE52D4" w:rsidRDefault="00067E6D" w:rsidP="00EE52D4">
      <w:pPr>
        <w:tabs>
          <w:tab w:val="left" w:pos="6924"/>
        </w:tabs>
        <w:spacing w:after="120"/>
        <w:jc w:val="both"/>
        <w:rPr>
          <w:rFonts w:ascii="Arial" w:hAnsi="Arial" w:cs="Arial"/>
          <w:lang w:eastAsia="ko-KR"/>
        </w:rPr>
      </w:pPr>
      <w:r>
        <w:rPr>
          <w:rFonts w:ascii="Arial" w:hAnsi="Arial" w:cs="Arial"/>
          <w:lang w:eastAsia="ko-KR"/>
        </w:rPr>
        <w:t>During RAN</w:t>
      </w:r>
      <w:r w:rsidR="00F10146">
        <w:rPr>
          <w:rFonts w:ascii="Arial" w:eastAsiaTheme="minorEastAsia" w:hAnsi="Arial" w:cs="Arial" w:hint="eastAsia"/>
          <w:lang w:eastAsia="zh-CN"/>
        </w:rPr>
        <w:t>1</w:t>
      </w:r>
      <w:r>
        <w:rPr>
          <w:rFonts w:ascii="Arial" w:hAnsi="Arial" w:cs="Arial"/>
          <w:lang w:eastAsia="ko-KR"/>
        </w:rPr>
        <w:t>#</w:t>
      </w:r>
      <w:r w:rsidR="00F10146">
        <w:rPr>
          <w:rFonts w:ascii="Arial" w:eastAsiaTheme="minorEastAsia" w:hAnsi="Arial" w:cs="Arial" w:hint="eastAsia"/>
          <w:lang w:eastAsia="zh-CN"/>
        </w:rPr>
        <w:t>89</w:t>
      </w:r>
      <w:r w:rsidR="00C06439">
        <w:rPr>
          <w:rFonts w:ascii="Arial" w:hAnsi="Arial" w:cs="Arial"/>
          <w:lang w:eastAsia="ko-KR"/>
        </w:rPr>
        <w:t xml:space="preserve"> me</w:t>
      </w:r>
      <w:r w:rsidR="00C06439" w:rsidRPr="00554AF9">
        <w:rPr>
          <w:rFonts w:ascii="Arial" w:eastAsiaTheme="minorEastAsia" w:hAnsi="Arial" w:cs="Arial"/>
          <w:lang w:eastAsia="zh-CN"/>
        </w:rPr>
        <w:t xml:space="preserve">eting, </w:t>
      </w:r>
      <w:r w:rsidRPr="00554AF9">
        <w:rPr>
          <w:rFonts w:ascii="Arial" w:eastAsiaTheme="minorEastAsia" w:hAnsi="Arial" w:cs="Arial"/>
          <w:lang w:eastAsia="zh-CN"/>
        </w:rPr>
        <w:t>RAN WG</w:t>
      </w:r>
      <w:r w:rsidR="00F10146">
        <w:rPr>
          <w:rFonts w:ascii="Arial" w:eastAsiaTheme="minorEastAsia" w:hAnsi="Arial" w:cs="Arial" w:hint="eastAsia"/>
          <w:lang w:eastAsia="zh-CN"/>
        </w:rPr>
        <w:t>1</w:t>
      </w:r>
      <w:r w:rsidRPr="00554AF9">
        <w:rPr>
          <w:rFonts w:ascii="Arial" w:eastAsiaTheme="minorEastAsia" w:hAnsi="Arial" w:cs="Arial"/>
          <w:lang w:eastAsia="zh-CN"/>
        </w:rPr>
        <w:t xml:space="preserve"> has </w:t>
      </w:r>
      <w:r w:rsidR="00F10146">
        <w:rPr>
          <w:rFonts w:ascii="Arial" w:eastAsiaTheme="minorEastAsia" w:hAnsi="Arial" w:cs="Arial" w:hint="eastAsia"/>
          <w:lang w:eastAsia="zh-CN"/>
        </w:rPr>
        <w:t xml:space="preserve">agreed to </w:t>
      </w:r>
      <w:r w:rsidR="00554AF9">
        <w:rPr>
          <w:rFonts w:ascii="Arial" w:eastAsiaTheme="minorEastAsia" w:hAnsi="Arial" w:cs="Arial" w:hint="eastAsia"/>
          <w:lang w:eastAsia="zh-CN"/>
        </w:rPr>
        <w:t>s</w:t>
      </w:r>
      <w:r w:rsidR="00554AF9" w:rsidRPr="00554AF9">
        <w:rPr>
          <w:rFonts w:ascii="Arial" w:eastAsiaTheme="minorEastAsia" w:hAnsi="Arial" w:cs="Arial"/>
          <w:lang w:eastAsia="zh-CN"/>
        </w:rPr>
        <w:t>pecify mechanisms for supporting supplementary Uplink frequency</w:t>
      </w:r>
      <w:r w:rsidR="00F10146">
        <w:rPr>
          <w:rFonts w:ascii="Arial" w:eastAsiaTheme="minorEastAsia" w:hAnsi="Arial" w:cs="Arial" w:hint="eastAsia"/>
          <w:lang w:eastAsia="zh-CN"/>
        </w:rPr>
        <w:t xml:space="preserve"> as below</w:t>
      </w:r>
      <w:r w:rsidR="00EE52D4" w:rsidRPr="00554AF9">
        <w:rPr>
          <w:rFonts w:ascii="Arial" w:eastAsiaTheme="minorEastAsia" w:hAnsi="Arial" w:cs="Arial"/>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1"/>
      </w:tblGrid>
      <w:tr w:rsidR="00067E6D" w:rsidRPr="006D12D9" w:rsidTr="006D12D9">
        <w:tc>
          <w:tcPr>
            <w:tcW w:w="10081" w:type="dxa"/>
            <w:shd w:val="clear" w:color="auto" w:fill="auto"/>
          </w:tcPr>
          <w:p w:rsidR="00F10146" w:rsidRPr="00F10146" w:rsidRDefault="00F10146" w:rsidP="00F10146">
            <w:pPr>
              <w:ind w:firstLineChars="50" w:firstLine="100"/>
              <w:rPr>
                <w:rFonts w:ascii="Arial" w:hAnsi="Arial" w:cs="Arial"/>
                <w:lang w:val="en-US" w:eastAsia="ko-KR"/>
              </w:rPr>
            </w:pPr>
            <w:r w:rsidRPr="00F10146">
              <w:rPr>
                <w:rFonts w:ascii="Arial" w:hAnsi="Arial" w:cs="Arial"/>
                <w:lang w:val="en-US" w:eastAsia="ko-KR"/>
              </w:rPr>
              <w:t xml:space="preserve">Specify mechanisms for supporting supplementary Uplink frequency </w:t>
            </w:r>
          </w:p>
          <w:p w:rsidR="00F10146" w:rsidRPr="00F10146" w:rsidRDefault="00F10146" w:rsidP="00F10146">
            <w:pPr>
              <w:numPr>
                <w:ilvl w:val="0"/>
                <w:numId w:val="25"/>
              </w:numPr>
              <w:tabs>
                <w:tab w:val="num" w:pos="1440"/>
              </w:tabs>
              <w:rPr>
                <w:rFonts w:ascii="Arial" w:hAnsi="Arial" w:cs="Arial"/>
                <w:lang w:val="en-US" w:eastAsia="ko-KR"/>
              </w:rPr>
            </w:pPr>
            <w:r w:rsidRPr="00F10146">
              <w:rPr>
                <w:rFonts w:ascii="Arial" w:hAnsi="Arial" w:cs="Arial"/>
                <w:lang w:val="en-US" w:eastAsia="ko-KR"/>
              </w:rPr>
              <w:t>Note: SUL herein refers to the case when there is only UL resource for a carrier from NR perspective</w:t>
            </w:r>
          </w:p>
          <w:p w:rsidR="00F10146" w:rsidRPr="00F10146" w:rsidRDefault="00F10146" w:rsidP="00F10146">
            <w:pPr>
              <w:numPr>
                <w:ilvl w:val="0"/>
                <w:numId w:val="25"/>
              </w:numPr>
              <w:tabs>
                <w:tab w:val="num" w:pos="1440"/>
              </w:tabs>
              <w:rPr>
                <w:rFonts w:ascii="Arial" w:hAnsi="Arial" w:cs="Arial"/>
                <w:lang w:val="en-US" w:eastAsia="ko-KR"/>
              </w:rPr>
            </w:pPr>
            <w:r w:rsidRPr="00F10146">
              <w:rPr>
                <w:rFonts w:ascii="Arial" w:hAnsi="Arial" w:cs="Arial"/>
                <w:lang w:val="en-US" w:eastAsia="ko-KR"/>
              </w:rPr>
              <w:t xml:space="preserve">Use SUL as complimentary access link (including from random access point of view) to NR TDD and to NR FDD, where the UE may select PRACH resources either in the NR TDD/FDD uplink frequency or the SUL frequency. </w:t>
            </w:r>
          </w:p>
          <w:p w:rsidR="00F10146" w:rsidRPr="00931510" w:rsidRDefault="00F10146" w:rsidP="00F10146">
            <w:pPr>
              <w:numPr>
                <w:ilvl w:val="0"/>
                <w:numId w:val="25"/>
              </w:numPr>
              <w:tabs>
                <w:tab w:val="num" w:pos="1440"/>
              </w:tabs>
              <w:rPr>
                <w:rFonts w:ascii="Arial" w:hAnsi="Arial" w:cs="Arial"/>
                <w:lang w:val="en-US" w:eastAsia="ko-KR"/>
              </w:rPr>
            </w:pPr>
            <w:r w:rsidRPr="00931510">
              <w:rPr>
                <w:rFonts w:ascii="Arial" w:hAnsi="Arial" w:cs="Arial"/>
                <w:lang w:val="en-US" w:eastAsia="ko-KR"/>
              </w:rPr>
              <w:t>Note: The SUL frequency can be a frequency shared with LTE UL</w:t>
            </w:r>
            <w:r w:rsidR="00BD598A" w:rsidRPr="00931510">
              <w:rPr>
                <w:rFonts w:ascii="Arial" w:eastAsiaTheme="minorEastAsia" w:hAnsi="Arial" w:cs="Arial" w:hint="eastAsia"/>
                <w:lang w:val="en-US" w:eastAsia="zh-CN"/>
              </w:rPr>
              <w:t xml:space="preserve"> </w:t>
            </w:r>
            <w:r w:rsidRPr="00931510">
              <w:rPr>
                <w:rFonts w:ascii="Arial" w:hAnsi="Arial" w:cs="Arial"/>
                <w:lang w:val="en-US" w:eastAsia="ko-KR"/>
              </w:rPr>
              <w:t>(at least for the case when NR spectrum is below 6 Ghz).</w:t>
            </w:r>
          </w:p>
          <w:p w:rsidR="00F10146" w:rsidRPr="00F10146" w:rsidRDefault="00F10146" w:rsidP="00F10146">
            <w:pPr>
              <w:numPr>
                <w:ilvl w:val="1"/>
                <w:numId w:val="25"/>
              </w:numPr>
              <w:rPr>
                <w:rFonts w:ascii="Arial" w:hAnsi="Arial" w:cs="Arial"/>
                <w:lang w:val="en-US" w:eastAsia="ko-KR"/>
              </w:rPr>
            </w:pPr>
            <w:r w:rsidRPr="00F10146">
              <w:rPr>
                <w:rFonts w:ascii="Arial" w:hAnsi="Arial" w:cs="Arial"/>
                <w:lang w:val="en-US" w:eastAsia="ko-KR"/>
              </w:rPr>
              <w:t>Minimize impact to NR physical layer design to enable this co-existence</w:t>
            </w:r>
          </w:p>
          <w:p w:rsidR="00F10146" w:rsidRPr="00F10146" w:rsidRDefault="00F10146" w:rsidP="00F10146">
            <w:pPr>
              <w:numPr>
                <w:ilvl w:val="0"/>
                <w:numId w:val="25"/>
              </w:numPr>
              <w:tabs>
                <w:tab w:val="num" w:pos="1440"/>
              </w:tabs>
              <w:rPr>
                <w:rFonts w:ascii="Arial" w:hAnsi="Arial" w:cs="Arial"/>
                <w:lang w:val="en-US" w:eastAsia="ko-KR"/>
              </w:rPr>
            </w:pPr>
            <w:r w:rsidRPr="00F10146">
              <w:rPr>
                <w:rFonts w:ascii="Arial" w:hAnsi="Arial" w:cs="Arial"/>
                <w:lang w:val="en-US" w:eastAsia="ko-KR"/>
              </w:rPr>
              <w:t>Note: whether or not UE has to support simultaneous transmission on uplink frequencies is a separate discussion</w:t>
            </w:r>
          </w:p>
        </w:tc>
      </w:tr>
    </w:tbl>
    <w:p w:rsidR="00723771" w:rsidRPr="006B6F9C" w:rsidRDefault="00723771" w:rsidP="00723771">
      <w:pPr>
        <w:tabs>
          <w:tab w:val="left" w:pos="6924"/>
        </w:tabs>
        <w:spacing w:after="120"/>
        <w:jc w:val="both"/>
        <w:rPr>
          <w:rFonts w:ascii="Arial" w:hAnsi="Arial" w:cs="Arial"/>
          <w:lang w:eastAsia="ko-KR"/>
        </w:rPr>
      </w:pPr>
    </w:p>
    <w:p w:rsidR="006D02D1" w:rsidRPr="0077075E" w:rsidRDefault="00EE52D4" w:rsidP="00E95B46">
      <w:pPr>
        <w:spacing w:after="120"/>
        <w:rPr>
          <w:rFonts w:ascii="Arial" w:hAnsi="Arial" w:cs="Arial"/>
          <w:lang w:eastAsia="ko-KR"/>
        </w:rPr>
      </w:pPr>
      <w:r>
        <w:rPr>
          <w:rFonts w:ascii="Arial" w:eastAsia="SimSun" w:hAnsi="Arial" w:cs="Arial"/>
          <w:lang w:eastAsia="zh-CN"/>
        </w:rPr>
        <w:t>In this respect</w:t>
      </w:r>
      <w:r w:rsidR="00A06071">
        <w:rPr>
          <w:rFonts w:ascii="Arial" w:eastAsia="SimSun" w:hAnsi="Arial" w:cs="Arial" w:hint="eastAsia"/>
          <w:lang w:eastAsia="zh-CN"/>
        </w:rPr>
        <w:t>, RAN</w:t>
      </w:r>
      <w:r w:rsidR="00C90312">
        <w:rPr>
          <w:rFonts w:ascii="Arial" w:eastAsia="SimSun" w:hAnsi="Arial" w:cs="Arial" w:hint="eastAsia"/>
          <w:lang w:eastAsia="zh-CN"/>
        </w:rPr>
        <w:t>1</w:t>
      </w:r>
      <w:r w:rsidR="00A06071">
        <w:rPr>
          <w:rFonts w:ascii="Arial" w:eastAsia="SimSun" w:hAnsi="Arial" w:cs="Arial" w:hint="eastAsia"/>
          <w:lang w:eastAsia="zh-CN"/>
        </w:rPr>
        <w:t xml:space="preserve"> would like to </w:t>
      </w:r>
      <w:r w:rsidR="00E95B46">
        <w:rPr>
          <w:rFonts w:ascii="Arial" w:eastAsia="SimSun" w:hAnsi="Arial" w:cs="Arial" w:hint="eastAsia"/>
          <w:lang w:eastAsia="zh-CN"/>
        </w:rPr>
        <w:t>inform</w:t>
      </w:r>
      <w:r w:rsidR="00A06071">
        <w:rPr>
          <w:rFonts w:ascii="Arial" w:eastAsia="SimSun" w:hAnsi="Arial" w:cs="Arial" w:hint="eastAsia"/>
          <w:lang w:eastAsia="zh-CN"/>
        </w:rPr>
        <w:t xml:space="preserve"> RAN</w:t>
      </w:r>
      <w:r w:rsidR="00E95B46">
        <w:rPr>
          <w:rFonts w:ascii="Arial" w:eastAsia="SimSun" w:hAnsi="Arial" w:cs="Arial" w:hint="eastAsia"/>
          <w:lang w:eastAsia="zh-CN"/>
        </w:rPr>
        <w:t>2 and RAN4</w:t>
      </w:r>
      <w:r w:rsidR="00A06071">
        <w:rPr>
          <w:rFonts w:ascii="Arial" w:eastAsia="SimSun" w:hAnsi="Arial" w:cs="Arial" w:hint="eastAsia"/>
          <w:lang w:eastAsia="zh-CN"/>
        </w:rPr>
        <w:t xml:space="preserve"> </w:t>
      </w:r>
      <w:r w:rsidR="00E95B46">
        <w:rPr>
          <w:rFonts w:ascii="Arial" w:eastAsia="SimSun" w:hAnsi="Arial" w:cs="Arial" w:hint="eastAsia"/>
          <w:lang w:eastAsia="zh-CN"/>
        </w:rPr>
        <w:t>the above agreement.</w:t>
      </w:r>
    </w:p>
    <w:p w:rsidR="00CD3C64" w:rsidRPr="0077075E" w:rsidRDefault="00CD3C64">
      <w:pPr>
        <w:spacing w:after="120"/>
        <w:rPr>
          <w:rFonts w:ascii="Arial" w:hAnsi="Arial" w:cs="Arial"/>
          <w:b/>
        </w:rPr>
      </w:pPr>
      <w:r w:rsidRPr="0077075E">
        <w:rPr>
          <w:rFonts w:ascii="Arial" w:hAnsi="Arial" w:cs="Arial"/>
          <w:b/>
        </w:rPr>
        <w:t>2. Actions:</w:t>
      </w:r>
    </w:p>
    <w:p w:rsidR="00E80A4D" w:rsidRPr="0077075E" w:rsidRDefault="00E80A4D" w:rsidP="00E80A4D">
      <w:pPr>
        <w:spacing w:after="120"/>
        <w:ind w:left="1985" w:hanging="1985"/>
        <w:rPr>
          <w:rFonts w:ascii="Arial" w:hAnsi="Arial" w:cs="Arial"/>
          <w:b/>
        </w:rPr>
      </w:pPr>
      <w:r w:rsidRPr="0077075E">
        <w:rPr>
          <w:rFonts w:ascii="Arial" w:hAnsi="Arial" w:cs="Arial"/>
          <w:b/>
        </w:rPr>
        <w:t>To</w:t>
      </w:r>
      <w:r w:rsidRPr="0077075E">
        <w:rPr>
          <w:rFonts w:ascii="Arial" w:hAnsi="Arial" w:cs="Arial" w:hint="eastAsia"/>
          <w:b/>
          <w:color w:val="FF0000"/>
          <w:lang w:eastAsia="zh-CN"/>
        </w:rPr>
        <w:t xml:space="preserve"> </w:t>
      </w:r>
      <w:r w:rsidR="00E95B46">
        <w:rPr>
          <w:rFonts w:ascii="Arial" w:hAnsi="Arial" w:cs="Arial"/>
          <w:b/>
        </w:rPr>
        <w:t>RAN</w:t>
      </w:r>
      <w:r w:rsidR="00E95B46">
        <w:rPr>
          <w:rFonts w:ascii="Arial" w:eastAsiaTheme="minorEastAsia" w:hAnsi="Arial" w:cs="Arial" w:hint="eastAsia"/>
          <w:b/>
          <w:lang w:eastAsia="zh-CN"/>
        </w:rPr>
        <w:t>2</w:t>
      </w:r>
      <w:r w:rsidR="00A06071">
        <w:rPr>
          <w:rFonts w:ascii="Arial" w:hAnsi="Arial" w:cs="Arial"/>
          <w:b/>
        </w:rPr>
        <w:t xml:space="preserve"> WG</w:t>
      </w:r>
      <w:r w:rsidR="00EB3DF7" w:rsidRPr="0077075E">
        <w:rPr>
          <w:rFonts w:ascii="Arial" w:hAnsi="Arial" w:cs="Arial"/>
          <w:b/>
        </w:rPr>
        <w:t>:</w:t>
      </w:r>
      <w:r w:rsidR="00A717C4" w:rsidRPr="0077075E">
        <w:rPr>
          <w:rFonts w:ascii="Arial" w:hAnsi="Arial" w:cs="Arial"/>
          <w:b/>
        </w:rPr>
        <w:t xml:space="preserve"> </w:t>
      </w:r>
    </w:p>
    <w:p w:rsidR="005F1BB1" w:rsidRDefault="00E95B46" w:rsidP="005F1BB1">
      <w:pPr>
        <w:tabs>
          <w:tab w:val="left" w:pos="6924"/>
        </w:tabs>
        <w:spacing w:after="120"/>
        <w:rPr>
          <w:rFonts w:ascii="Arial" w:eastAsiaTheme="minorEastAsia" w:hAnsi="Arial" w:cs="Arial"/>
          <w:lang w:eastAsia="zh-CN"/>
        </w:rPr>
      </w:pPr>
      <w:r>
        <w:rPr>
          <w:rFonts w:ascii="Arial" w:hAnsi="Arial" w:cs="Arial"/>
          <w:lang w:eastAsia="ko-KR"/>
        </w:rPr>
        <w:t>RAN</w:t>
      </w:r>
      <w:r>
        <w:rPr>
          <w:rFonts w:ascii="Arial" w:eastAsiaTheme="minorEastAsia" w:hAnsi="Arial" w:cs="Arial" w:hint="eastAsia"/>
          <w:lang w:eastAsia="zh-CN"/>
        </w:rPr>
        <w:t>1</w:t>
      </w:r>
      <w:r w:rsidR="005F1BB1" w:rsidRPr="005F1BB1">
        <w:rPr>
          <w:rFonts w:ascii="Arial" w:hAnsi="Arial" w:cs="Arial"/>
          <w:lang w:eastAsia="ko-KR"/>
        </w:rPr>
        <w:t xml:space="preserve"> kindly requests </w:t>
      </w:r>
      <w:r>
        <w:rPr>
          <w:rFonts w:ascii="Arial" w:hAnsi="Arial" w:cs="Arial"/>
          <w:lang w:eastAsia="ko-KR"/>
        </w:rPr>
        <w:t>RAN</w:t>
      </w:r>
      <w:r>
        <w:rPr>
          <w:rFonts w:ascii="Arial" w:eastAsiaTheme="minorEastAsia" w:hAnsi="Arial" w:cs="Arial" w:hint="eastAsia"/>
          <w:lang w:eastAsia="zh-CN"/>
        </w:rPr>
        <w:t>2</w:t>
      </w:r>
      <w:r w:rsidR="005F1BB1" w:rsidRPr="005F1BB1">
        <w:rPr>
          <w:rFonts w:ascii="Arial" w:hAnsi="Arial" w:cs="Arial"/>
          <w:lang w:eastAsia="ko-KR"/>
        </w:rPr>
        <w:t xml:space="preserve"> to </w:t>
      </w:r>
      <w:r>
        <w:rPr>
          <w:rFonts w:ascii="Arial" w:eastAsiaTheme="minorEastAsia" w:hAnsi="Arial" w:cs="Arial" w:hint="eastAsia"/>
          <w:lang w:eastAsia="zh-CN"/>
        </w:rPr>
        <w:t>take into consideration the above agreement</w:t>
      </w:r>
      <w:r w:rsidR="002C71B1">
        <w:rPr>
          <w:rFonts w:ascii="Arial" w:hAnsi="Arial" w:cs="Arial"/>
          <w:lang w:eastAsia="zh-CN"/>
        </w:rPr>
        <w:t>.</w:t>
      </w:r>
    </w:p>
    <w:p w:rsidR="00E95B46" w:rsidRPr="0077075E" w:rsidRDefault="00E95B46" w:rsidP="00E95B46">
      <w:pPr>
        <w:spacing w:after="120"/>
        <w:ind w:left="1985" w:hanging="1985"/>
        <w:rPr>
          <w:rFonts w:ascii="Arial" w:hAnsi="Arial" w:cs="Arial"/>
          <w:b/>
        </w:rPr>
      </w:pPr>
      <w:r w:rsidRPr="0077075E">
        <w:rPr>
          <w:rFonts w:ascii="Arial" w:hAnsi="Arial" w:cs="Arial"/>
          <w:b/>
        </w:rPr>
        <w:t>To</w:t>
      </w:r>
      <w:r w:rsidRPr="0077075E">
        <w:rPr>
          <w:rFonts w:ascii="Arial" w:hAnsi="Arial" w:cs="Arial" w:hint="eastAsia"/>
          <w:b/>
          <w:color w:val="FF0000"/>
          <w:lang w:eastAsia="zh-CN"/>
        </w:rPr>
        <w:t xml:space="preserve"> </w:t>
      </w:r>
      <w:r>
        <w:rPr>
          <w:rFonts w:ascii="Arial" w:hAnsi="Arial" w:cs="Arial"/>
          <w:b/>
        </w:rPr>
        <w:t>RAN</w:t>
      </w:r>
      <w:r>
        <w:rPr>
          <w:rFonts w:ascii="Arial" w:eastAsiaTheme="minorEastAsia" w:hAnsi="Arial" w:cs="Arial" w:hint="eastAsia"/>
          <w:b/>
          <w:lang w:eastAsia="zh-CN"/>
        </w:rPr>
        <w:t>4</w:t>
      </w:r>
      <w:r>
        <w:rPr>
          <w:rFonts w:ascii="Arial" w:hAnsi="Arial" w:cs="Arial"/>
          <w:b/>
        </w:rPr>
        <w:t xml:space="preserve"> WG</w:t>
      </w:r>
      <w:r w:rsidRPr="0077075E">
        <w:rPr>
          <w:rFonts w:ascii="Arial" w:hAnsi="Arial" w:cs="Arial"/>
          <w:b/>
        </w:rPr>
        <w:t xml:space="preserve">: </w:t>
      </w:r>
    </w:p>
    <w:p w:rsidR="00E95B46" w:rsidRPr="00E95B46" w:rsidRDefault="00E95B46" w:rsidP="005F1BB1">
      <w:pPr>
        <w:tabs>
          <w:tab w:val="left" w:pos="6924"/>
        </w:tabs>
        <w:spacing w:after="120"/>
        <w:rPr>
          <w:rFonts w:ascii="Arial" w:eastAsiaTheme="minorEastAsia" w:hAnsi="Arial" w:cs="Arial"/>
          <w:lang w:eastAsia="zh-CN"/>
        </w:rPr>
      </w:pPr>
      <w:r>
        <w:rPr>
          <w:rFonts w:ascii="Arial" w:hAnsi="Arial" w:cs="Arial"/>
          <w:lang w:eastAsia="ko-KR"/>
        </w:rPr>
        <w:t>RAN</w:t>
      </w:r>
      <w:r>
        <w:rPr>
          <w:rFonts w:ascii="Arial" w:eastAsiaTheme="minorEastAsia" w:hAnsi="Arial" w:cs="Arial" w:hint="eastAsia"/>
          <w:lang w:eastAsia="zh-CN"/>
        </w:rPr>
        <w:t>1</w:t>
      </w:r>
      <w:r w:rsidRPr="005F1BB1">
        <w:rPr>
          <w:rFonts w:ascii="Arial" w:hAnsi="Arial" w:cs="Arial"/>
          <w:lang w:eastAsia="ko-KR"/>
        </w:rPr>
        <w:t xml:space="preserve"> kindly requests </w:t>
      </w:r>
      <w:r>
        <w:rPr>
          <w:rFonts w:ascii="Arial" w:hAnsi="Arial" w:cs="Arial"/>
          <w:lang w:eastAsia="ko-KR"/>
        </w:rPr>
        <w:t>RAN</w:t>
      </w:r>
      <w:r>
        <w:rPr>
          <w:rFonts w:ascii="Arial" w:eastAsiaTheme="minorEastAsia" w:hAnsi="Arial" w:cs="Arial" w:hint="eastAsia"/>
          <w:lang w:eastAsia="zh-CN"/>
        </w:rPr>
        <w:t>4</w:t>
      </w:r>
      <w:r w:rsidRPr="005F1BB1">
        <w:rPr>
          <w:rFonts w:ascii="Arial" w:hAnsi="Arial" w:cs="Arial"/>
          <w:lang w:eastAsia="ko-KR"/>
        </w:rPr>
        <w:t xml:space="preserve"> to </w:t>
      </w:r>
      <w:r>
        <w:rPr>
          <w:rFonts w:ascii="Arial" w:eastAsiaTheme="minorEastAsia" w:hAnsi="Arial" w:cs="Arial" w:hint="eastAsia"/>
          <w:lang w:eastAsia="zh-CN"/>
        </w:rPr>
        <w:t>take into consideration the above agreement</w:t>
      </w:r>
      <w:r>
        <w:rPr>
          <w:rFonts w:ascii="Arial" w:hAnsi="Arial" w:cs="Arial"/>
          <w:lang w:eastAsia="zh-CN"/>
        </w:rPr>
        <w:t>.</w:t>
      </w:r>
    </w:p>
    <w:p w:rsidR="00E80A4D" w:rsidRPr="005F1BB1" w:rsidRDefault="00E80A4D" w:rsidP="00064F02">
      <w:pPr>
        <w:spacing w:after="120"/>
        <w:rPr>
          <w:rFonts w:ascii="Arial" w:hAnsi="Arial" w:cs="Arial"/>
        </w:rPr>
      </w:pPr>
    </w:p>
    <w:p w:rsidR="00080C09" w:rsidRPr="0077075E" w:rsidRDefault="00067E6D" w:rsidP="00080C09">
      <w:pPr>
        <w:spacing w:after="120"/>
        <w:rPr>
          <w:rFonts w:ascii="Arial" w:hAnsi="Arial" w:cs="Arial"/>
          <w:b/>
        </w:rPr>
      </w:pPr>
      <w:r>
        <w:rPr>
          <w:rFonts w:ascii="Arial" w:hAnsi="Arial" w:cs="Arial"/>
          <w:b/>
        </w:rPr>
        <w:t>3. Date</w:t>
      </w:r>
      <w:r w:rsidR="00723771">
        <w:rPr>
          <w:rFonts w:ascii="Arial" w:hAnsi="Arial" w:cs="Arial"/>
          <w:b/>
        </w:rPr>
        <w:t>s</w:t>
      </w:r>
      <w:r>
        <w:rPr>
          <w:rFonts w:ascii="Arial" w:hAnsi="Arial" w:cs="Arial"/>
          <w:b/>
        </w:rPr>
        <w:t xml:space="preserve"> of next TSG-RAN WG</w:t>
      </w:r>
      <w:r w:rsidR="00E55482">
        <w:rPr>
          <w:rFonts w:ascii="Arial" w:eastAsiaTheme="minorEastAsia" w:hAnsi="Arial" w:cs="Arial" w:hint="eastAsia"/>
          <w:b/>
          <w:lang w:eastAsia="zh-CN"/>
        </w:rPr>
        <w:t>1</w:t>
      </w:r>
      <w:r w:rsidR="00080C09" w:rsidRPr="0077075E">
        <w:rPr>
          <w:rFonts w:ascii="Arial" w:hAnsi="Arial" w:cs="Arial"/>
          <w:b/>
        </w:rPr>
        <w:t xml:space="preserve"> Meetings: </w:t>
      </w:r>
    </w:p>
    <w:p w:rsidR="00882032" w:rsidRDefault="00882032" w:rsidP="00882032">
      <w:pPr>
        <w:tabs>
          <w:tab w:val="left" w:pos="5103"/>
        </w:tabs>
        <w:spacing w:after="120"/>
        <w:ind w:left="2268" w:hanging="2268"/>
        <w:rPr>
          <w:rFonts w:ascii="Arial" w:hAnsi="Arial" w:cs="Arial"/>
          <w:bCs/>
          <w:lang w:val="sv-FI"/>
        </w:rPr>
      </w:pPr>
    </w:p>
    <w:p w:rsidR="00E95B46" w:rsidRPr="007149CA" w:rsidRDefault="00E95B46" w:rsidP="00E95B46">
      <w:pPr>
        <w:tabs>
          <w:tab w:val="left" w:pos="2250"/>
        </w:tabs>
        <w:spacing w:after="120"/>
        <w:rPr>
          <w:rFonts w:ascii="Arial" w:hAnsi="Arial" w:cs="Arial"/>
          <w:bCs/>
        </w:rPr>
      </w:pPr>
      <w:r>
        <w:rPr>
          <w:rFonts w:ascii="Arial" w:hAnsi="Arial" w:cs="Arial"/>
          <w:bCs/>
        </w:rPr>
        <w:t>RAN1 NR adhoc</w:t>
      </w:r>
      <w:r>
        <w:rPr>
          <w:rFonts w:ascii="Arial" w:hAnsi="Arial" w:cs="Arial"/>
          <w:bCs/>
        </w:rPr>
        <w:tab/>
        <w:t>27th – 30</w:t>
      </w:r>
      <w:r w:rsidRPr="007149CA">
        <w:rPr>
          <w:rFonts w:ascii="Arial" w:hAnsi="Arial" w:cs="Arial"/>
          <w:bCs/>
        </w:rPr>
        <w:t xml:space="preserve">th </w:t>
      </w:r>
      <w:r>
        <w:rPr>
          <w:rFonts w:ascii="Arial" w:hAnsi="Arial" w:cs="Arial"/>
          <w:bCs/>
        </w:rPr>
        <w:t>June</w:t>
      </w:r>
      <w:r w:rsidRPr="007149CA">
        <w:rPr>
          <w:rFonts w:ascii="Arial" w:hAnsi="Arial" w:cs="Arial"/>
          <w:bCs/>
        </w:rPr>
        <w:t xml:space="preserve"> 2017</w:t>
      </w:r>
      <w:r w:rsidRPr="007149CA">
        <w:rPr>
          <w:rFonts w:ascii="Arial" w:hAnsi="Arial" w:cs="Arial"/>
          <w:bCs/>
        </w:rPr>
        <w:tab/>
      </w:r>
      <w:r>
        <w:rPr>
          <w:rFonts w:ascii="Arial" w:hAnsi="Arial" w:cs="Arial"/>
          <w:bCs/>
        </w:rPr>
        <w:tab/>
        <w:t xml:space="preserve"> Qingdao, China</w:t>
      </w:r>
    </w:p>
    <w:p w:rsidR="00F77455" w:rsidRPr="00882032" w:rsidRDefault="00E95B46" w:rsidP="0077075E">
      <w:pPr>
        <w:tabs>
          <w:tab w:val="left" w:pos="5103"/>
        </w:tabs>
        <w:spacing w:after="120"/>
        <w:ind w:left="2268" w:hanging="2268"/>
        <w:rPr>
          <w:rFonts w:ascii="Arial" w:hAnsi="Arial" w:cs="Arial"/>
          <w:bCs/>
          <w:lang w:val="sv-FI" w:eastAsia="ko-KR"/>
        </w:rPr>
      </w:pPr>
      <w:r w:rsidRPr="00E81E7D">
        <w:rPr>
          <w:rFonts w:ascii="Arial" w:hAnsi="Arial" w:cs="Arial"/>
          <w:bCs/>
        </w:rPr>
        <w:t>RAN</w:t>
      </w:r>
      <w:r>
        <w:rPr>
          <w:rFonts w:ascii="Arial" w:hAnsi="Arial" w:cs="Arial"/>
          <w:bCs/>
        </w:rPr>
        <w:t>1 #90</w:t>
      </w:r>
      <w:r>
        <w:rPr>
          <w:rFonts w:ascii="Arial" w:hAnsi="Arial" w:cs="Arial"/>
          <w:bCs/>
        </w:rPr>
        <w:tab/>
        <w:t>21st – 2</w:t>
      </w:r>
      <w:r w:rsidR="008E463B">
        <w:rPr>
          <w:rFonts w:ascii="Arial" w:eastAsiaTheme="minorEastAsia" w:hAnsi="Arial" w:cs="Arial" w:hint="eastAsia"/>
          <w:bCs/>
          <w:lang w:eastAsia="zh-CN"/>
        </w:rPr>
        <w:t>5</w:t>
      </w:r>
      <w:r w:rsidRPr="007149CA">
        <w:rPr>
          <w:rFonts w:ascii="Arial" w:hAnsi="Arial" w:cs="Arial"/>
          <w:bCs/>
        </w:rPr>
        <w:t xml:space="preserve">th </w:t>
      </w:r>
      <w:r>
        <w:rPr>
          <w:rFonts w:ascii="Arial" w:hAnsi="Arial" w:cs="Arial"/>
          <w:bCs/>
        </w:rPr>
        <w:t>August</w:t>
      </w:r>
      <w:r w:rsidRPr="007149CA">
        <w:rPr>
          <w:rFonts w:ascii="Arial" w:hAnsi="Arial" w:cs="Arial"/>
          <w:bCs/>
        </w:rPr>
        <w:t xml:space="preserve"> 2017</w:t>
      </w:r>
      <w:r w:rsidRPr="007149CA">
        <w:rPr>
          <w:rFonts w:ascii="Arial" w:hAnsi="Arial" w:cs="Arial"/>
          <w:bCs/>
        </w:rPr>
        <w:tab/>
      </w:r>
      <w:r>
        <w:rPr>
          <w:rFonts w:ascii="Arial" w:hAnsi="Arial" w:cs="Arial"/>
          <w:bCs/>
        </w:rPr>
        <w:t>Prague, Czech R</w:t>
      </w:r>
      <w:r w:rsidRPr="000840AD">
        <w:rPr>
          <w:rFonts w:ascii="Arial" w:hAnsi="Arial" w:cs="Arial"/>
          <w:bCs/>
        </w:rPr>
        <w:t>epublic</w:t>
      </w:r>
    </w:p>
    <w:sectPr w:rsidR="00F77455" w:rsidRPr="00882032" w:rsidSect="0000294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C8F" w:rsidRDefault="00FF5C8F">
      <w:r>
        <w:separator/>
      </w:r>
    </w:p>
  </w:endnote>
  <w:endnote w:type="continuationSeparator" w:id="0">
    <w:p w:rsidR="00FF5C8F" w:rsidRDefault="00FF5C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modern"/>
    <w:pitch w:val="fixed"/>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C8F" w:rsidRDefault="00FF5C8F">
      <w:r>
        <w:separator/>
      </w:r>
    </w:p>
  </w:footnote>
  <w:footnote w:type="continuationSeparator" w:id="0">
    <w:p w:rsidR="00FF5C8F" w:rsidRDefault="00FF5C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CF0" w:rsidRDefault="00A30C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50B6E"/>
    <w:multiLevelType w:val="hybridMultilevel"/>
    <w:tmpl w:val="BF360D7A"/>
    <w:lvl w:ilvl="0" w:tplc="0D7C995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F766DB"/>
    <w:multiLevelType w:val="hybridMultilevel"/>
    <w:tmpl w:val="2B14E824"/>
    <w:lvl w:ilvl="0" w:tplc="5AB40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EC04B2"/>
    <w:multiLevelType w:val="hybridMultilevel"/>
    <w:tmpl w:val="F43E7B32"/>
    <w:lvl w:ilvl="0" w:tplc="E94CCED8">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F002458"/>
    <w:multiLevelType w:val="hybridMultilevel"/>
    <w:tmpl w:val="176AA59C"/>
    <w:lvl w:ilvl="0" w:tplc="E46EF21A">
      <w:start w:val="1"/>
      <w:numFmt w:val="decimal"/>
      <w:lvlText w:val="%1."/>
      <w:lvlJc w:val="left"/>
      <w:pPr>
        <w:ind w:left="420" w:hanging="360"/>
      </w:pPr>
      <w:rPr>
        <w:rFonts w:ascii="Arial" w:eastAsia="Malgun Gothic" w:hAnsi="Arial" w:cs="Arial"/>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115068B2"/>
    <w:multiLevelType w:val="hybridMultilevel"/>
    <w:tmpl w:val="D7406D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nsid w:val="13612628"/>
    <w:multiLevelType w:val="hybridMultilevel"/>
    <w:tmpl w:val="04884786"/>
    <w:lvl w:ilvl="0" w:tplc="4DE8552C">
      <w:start w:val="1"/>
      <w:numFmt w:val="decimal"/>
      <w:lvlText w:val="%1)"/>
      <w:lvlJc w:val="left"/>
      <w:pPr>
        <w:ind w:left="501" w:hanging="36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6">
    <w:nsid w:val="15311ED9"/>
    <w:multiLevelType w:val="hybridMultilevel"/>
    <w:tmpl w:val="C79A1924"/>
    <w:lvl w:ilvl="0" w:tplc="9F7E25DC">
      <w:start w:val="1"/>
      <w:numFmt w:val="bullet"/>
      <w:lvlText w:val="-"/>
      <w:lvlJc w:val="left"/>
      <w:pPr>
        <w:ind w:left="1840" w:hanging="360"/>
      </w:pPr>
      <w:rPr>
        <w:rFonts w:ascii="Arial" w:eastAsia="Malgun Gothic"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7">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8">
    <w:nsid w:val="1C133F85"/>
    <w:multiLevelType w:val="hybridMultilevel"/>
    <w:tmpl w:val="573029E6"/>
    <w:lvl w:ilvl="0" w:tplc="994A3E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E8E5F30"/>
    <w:multiLevelType w:val="hybridMultilevel"/>
    <w:tmpl w:val="73422956"/>
    <w:lvl w:ilvl="0" w:tplc="097417E8">
      <w:numFmt w:val="bullet"/>
      <w:lvlText w:val=""/>
      <w:lvlJc w:val="left"/>
      <w:pPr>
        <w:ind w:left="2485" w:hanging="360"/>
      </w:pPr>
      <w:rPr>
        <w:rFonts w:ascii="Wingdings" w:eastAsia="Malgun Gothic" w:hAnsi="Wingdings" w:cs="Times New Roman" w:hint="default"/>
      </w:rPr>
    </w:lvl>
    <w:lvl w:ilvl="1" w:tplc="04090003" w:tentative="1">
      <w:start w:val="1"/>
      <w:numFmt w:val="bullet"/>
      <w:lvlText w:val=""/>
      <w:lvlJc w:val="left"/>
      <w:pPr>
        <w:ind w:left="2925" w:hanging="400"/>
      </w:pPr>
      <w:rPr>
        <w:rFonts w:ascii="Wingdings" w:hAnsi="Wingdings" w:hint="default"/>
      </w:rPr>
    </w:lvl>
    <w:lvl w:ilvl="2" w:tplc="04090005" w:tentative="1">
      <w:start w:val="1"/>
      <w:numFmt w:val="bullet"/>
      <w:lvlText w:val=""/>
      <w:lvlJc w:val="left"/>
      <w:pPr>
        <w:ind w:left="3325" w:hanging="400"/>
      </w:pPr>
      <w:rPr>
        <w:rFonts w:ascii="Wingdings" w:hAnsi="Wingdings" w:hint="default"/>
      </w:rPr>
    </w:lvl>
    <w:lvl w:ilvl="3" w:tplc="04090001" w:tentative="1">
      <w:start w:val="1"/>
      <w:numFmt w:val="bullet"/>
      <w:lvlText w:val=""/>
      <w:lvlJc w:val="left"/>
      <w:pPr>
        <w:ind w:left="3725" w:hanging="400"/>
      </w:pPr>
      <w:rPr>
        <w:rFonts w:ascii="Wingdings" w:hAnsi="Wingdings" w:hint="default"/>
      </w:rPr>
    </w:lvl>
    <w:lvl w:ilvl="4" w:tplc="04090003" w:tentative="1">
      <w:start w:val="1"/>
      <w:numFmt w:val="bullet"/>
      <w:lvlText w:val=""/>
      <w:lvlJc w:val="left"/>
      <w:pPr>
        <w:ind w:left="4125" w:hanging="400"/>
      </w:pPr>
      <w:rPr>
        <w:rFonts w:ascii="Wingdings" w:hAnsi="Wingdings" w:hint="default"/>
      </w:rPr>
    </w:lvl>
    <w:lvl w:ilvl="5" w:tplc="04090005" w:tentative="1">
      <w:start w:val="1"/>
      <w:numFmt w:val="bullet"/>
      <w:lvlText w:val=""/>
      <w:lvlJc w:val="left"/>
      <w:pPr>
        <w:ind w:left="4525" w:hanging="400"/>
      </w:pPr>
      <w:rPr>
        <w:rFonts w:ascii="Wingdings" w:hAnsi="Wingdings" w:hint="default"/>
      </w:rPr>
    </w:lvl>
    <w:lvl w:ilvl="6" w:tplc="04090001" w:tentative="1">
      <w:start w:val="1"/>
      <w:numFmt w:val="bullet"/>
      <w:lvlText w:val=""/>
      <w:lvlJc w:val="left"/>
      <w:pPr>
        <w:ind w:left="4925" w:hanging="400"/>
      </w:pPr>
      <w:rPr>
        <w:rFonts w:ascii="Wingdings" w:hAnsi="Wingdings" w:hint="default"/>
      </w:rPr>
    </w:lvl>
    <w:lvl w:ilvl="7" w:tplc="04090003" w:tentative="1">
      <w:start w:val="1"/>
      <w:numFmt w:val="bullet"/>
      <w:lvlText w:val=""/>
      <w:lvlJc w:val="left"/>
      <w:pPr>
        <w:ind w:left="5325" w:hanging="400"/>
      </w:pPr>
      <w:rPr>
        <w:rFonts w:ascii="Wingdings" w:hAnsi="Wingdings" w:hint="default"/>
      </w:rPr>
    </w:lvl>
    <w:lvl w:ilvl="8" w:tplc="04090005" w:tentative="1">
      <w:start w:val="1"/>
      <w:numFmt w:val="bullet"/>
      <w:lvlText w:val=""/>
      <w:lvlJc w:val="left"/>
      <w:pPr>
        <w:ind w:left="5725" w:hanging="400"/>
      </w:pPr>
      <w:rPr>
        <w:rFonts w:ascii="Wingdings" w:hAnsi="Wingdings" w:hint="default"/>
      </w:rPr>
    </w:lvl>
  </w:abstractNum>
  <w:abstractNum w:abstractNumId="10">
    <w:nsid w:val="20F2275A"/>
    <w:multiLevelType w:val="hybridMultilevel"/>
    <w:tmpl w:val="9E8255FA"/>
    <w:lvl w:ilvl="0" w:tplc="5720D518">
      <w:start w:val="1"/>
      <w:numFmt w:val="bullet"/>
      <w:lvlText w:val="-"/>
      <w:lvlJc w:val="left"/>
      <w:pPr>
        <w:ind w:left="1120"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241C7E17"/>
    <w:multiLevelType w:val="hybridMultilevel"/>
    <w:tmpl w:val="B08C69C8"/>
    <w:lvl w:ilvl="0" w:tplc="7E0AC6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E8B4F21"/>
    <w:multiLevelType w:val="hybridMultilevel"/>
    <w:tmpl w:val="D2B28242"/>
    <w:lvl w:ilvl="0" w:tplc="223C98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FDA5C21"/>
    <w:multiLevelType w:val="hybridMultilevel"/>
    <w:tmpl w:val="D990E9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2003B70"/>
    <w:multiLevelType w:val="hybridMultilevel"/>
    <w:tmpl w:val="CB2CF928"/>
    <w:lvl w:ilvl="0" w:tplc="39CEEAA4">
      <w:start w:val="1"/>
      <w:numFmt w:val="bullet"/>
      <w:lvlText w:val="•"/>
      <w:lvlJc w:val="left"/>
      <w:pPr>
        <w:tabs>
          <w:tab w:val="num" w:pos="720"/>
        </w:tabs>
        <w:ind w:left="720" w:hanging="360"/>
      </w:pPr>
      <w:rPr>
        <w:rFonts w:ascii="Arial" w:hAnsi="Arial" w:hint="default"/>
      </w:rPr>
    </w:lvl>
    <w:lvl w:ilvl="1" w:tplc="50BE13C0">
      <w:start w:val="838"/>
      <w:numFmt w:val="bullet"/>
      <w:lvlText w:val="–"/>
      <w:lvlJc w:val="left"/>
      <w:pPr>
        <w:tabs>
          <w:tab w:val="num" w:pos="1440"/>
        </w:tabs>
        <w:ind w:left="1440" w:hanging="360"/>
      </w:pPr>
      <w:rPr>
        <w:rFonts w:ascii="Arial" w:hAnsi="Arial" w:hint="default"/>
      </w:rPr>
    </w:lvl>
    <w:lvl w:ilvl="2" w:tplc="1736CB86">
      <w:start w:val="838"/>
      <w:numFmt w:val="bullet"/>
      <w:lvlText w:val="•"/>
      <w:lvlJc w:val="left"/>
      <w:pPr>
        <w:tabs>
          <w:tab w:val="num" w:pos="2160"/>
        </w:tabs>
        <w:ind w:left="2160" w:hanging="360"/>
      </w:pPr>
      <w:rPr>
        <w:rFonts w:ascii="Arial" w:hAnsi="Arial" w:hint="default"/>
      </w:rPr>
    </w:lvl>
    <w:lvl w:ilvl="3" w:tplc="49C8E2DA" w:tentative="1">
      <w:start w:val="1"/>
      <w:numFmt w:val="bullet"/>
      <w:lvlText w:val="•"/>
      <w:lvlJc w:val="left"/>
      <w:pPr>
        <w:tabs>
          <w:tab w:val="num" w:pos="2880"/>
        </w:tabs>
        <w:ind w:left="2880" w:hanging="360"/>
      </w:pPr>
      <w:rPr>
        <w:rFonts w:ascii="Arial" w:hAnsi="Arial" w:hint="default"/>
      </w:rPr>
    </w:lvl>
    <w:lvl w:ilvl="4" w:tplc="741A9396" w:tentative="1">
      <w:start w:val="1"/>
      <w:numFmt w:val="bullet"/>
      <w:lvlText w:val="•"/>
      <w:lvlJc w:val="left"/>
      <w:pPr>
        <w:tabs>
          <w:tab w:val="num" w:pos="3600"/>
        </w:tabs>
        <w:ind w:left="3600" w:hanging="360"/>
      </w:pPr>
      <w:rPr>
        <w:rFonts w:ascii="Arial" w:hAnsi="Arial" w:hint="default"/>
      </w:rPr>
    </w:lvl>
    <w:lvl w:ilvl="5" w:tplc="539CF5DA" w:tentative="1">
      <w:start w:val="1"/>
      <w:numFmt w:val="bullet"/>
      <w:lvlText w:val="•"/>
      <w:lvlJc w:val="left"/>
      <w:pPr>
        <w:tabs>
          <w:tab w:val="num" w:pos="4320"/>
        </w:tabs>
        <w:ind w:left="4320" w:hanging="360"/>
      </w:pPr>
      <w:rPr>
        <w:rFonts w:ascii="Arial" w:hAnsi="Arial" w:hint="default"/>
      </w:rPr>
    </w:lvl>
    <w:lvl w:ilvl="6" w:tplc="728A9516" w:tentative="1">
      <w:start w:val="1"/>
      <w:numFmt w:val="bullet"/>
      <w:lvlText w:val="•"/>
      <w:lvlJc w:val="left"/>
      <w:pPr>
        <w:tabs>
          <w:tab w:val="num" w:pos="5040"/>
        </w:tabs>
        <w:ind w:left="5040" w:hanging="360"/>
      </w:pPr>
      <w:rPr>
        <w:rFonts w:ascii="Arial" w:hAnsi="Arial" w:hint="default"/>
      </w:rPr>
    </w:lvl>
    <w:lvl w:ilvl="7" w:tplc="0A14107E" w:tentative="1">
      <w:start w:val="1"/>
      <w:numFmt w:val="bullet"/>
      <w:lvlText w:val="•"/>
      <w:lvlJc w:val="left"/>
      <w:pPr>
        <w:tabs>
          <w:tab w:val="num" w:pos="5760"/>
        </w:tabs>
        <w:ind w:left="5760" w:hanging="360"/>
      </w:pPr>
      <w:rPr>
        <w:rFonts w:ascii="Arial" w:hAnsi="Arial" w:hint="default"/>
      </w:rPr>
    </w:lvl>
    <w:lvl w:ilvl="8" w:tplc="0538A30E" w:tentative="1">
      <w:start w:val="1"/>
      <w:numFmt w:val="bullet"/>
      <w:lvlText w:val="•"/>
      <w:lvlJc w:val="left"/>
      <w:pPr>
        <w:tabs>
          <w:tab w:val="num" w:pos="6480"/>
        </w:tabs>
        <w:ind w:left="6480" w:hanging="360"/>
      </w:pPr>
      <w:rPr>
        <w:rFonts w:ascii="Arial" w:hAnsi="Arial" w:hint="default"/>
      </w:rPr>
    </w:lvl>
  </w:abstractNum>
  <w:abstractNum w:abstractNumId="16">
    <w:nsid w:val="48872A94"/>
    <w:multiLevelType w:val="hybridMultilevel"/>
    <w:tmpl w:val="67860356"/>
    <w:lvl w:ilvl="0" w:tplc="9754F28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E694B56"/>
    <w:multiLevelType w:val="hybridMultilevel"/>
    <w:tmpl w:val="1990FC54"/>
    <w:lvl w:ilvl="0" w:tplc="A0AA3C5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0A1978"/>
    <w:multiLevelType w:val="hybridMultilevel"/>
    <w:tmpl w:val="9B50BC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0EC065E"/>
    <w:multiLevelType w:val="hybridMultilevel"/>
    <w:tmpl w:val="BA7CCE0C"/>
    <w:lvl w:ilvl="0" w:tplc="99C6A7CC">
      <w:start w:val="1"/>
      <w:numFmt w:val="bullet"/>
      <w:lvlText w:val="-"/>
      <w:lvlJc w:val="left"/>
      <w:pPr>
        <w:ind w:left="1480" w:hanging="360"/>
      </w:pPr>
      <w:rPr>
        <w:rFonts w:ascii="Arial" w:eastAsia="Malgun Gothic" w:hAnsi="Arial" w:cs="Arial"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22">
    <w:nsid w:val="62813DBC"/>
    <w:multiLevelType w:val="hybridMultilevel"/>
    <w:tmpl w:val="0442C28E"/>
    <w:lvl w:ilvl="0" w:tplc="24B80472">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75B50AB"/>
    <w:multiLevelType w:val="hybridMultilevel"/>
    <w:tmpl w:val="36CCA8D0"/>
    <w:lvl w:ilvl="0" w:tplc="4E64A9F2">
      <w:start w:val="1"/>
      <w:numFmt w:val="decimal"/>
      <w:lvlText w:val="%1)"/>
      <w:lvlJc w:val="left"/>
      <w:pPr>
        <w:ind w:left="1440" w:hanging="360"/>
      </w:pPr>
      <w:rPr>
        <w:rFonts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5">
    <w:nsid w:val="72B31005"/>
    <w:multiLevelType w:val="hybridMultilevel"/>
    <w:tmpl w:val="678A8784"/>
    <w:lvl w:ilvl="0" w:tplc="46B03FF6">
      <w:start w:val="1"/>
      <w:numFmt w:val="bullet"/>
      <w:lvlText w:val="•"/>
      <w:lvlJc w:val="left"/>
      <w:pPr>
        <w:tabs>
          <w:tab w:val="num" w:pos="360"/>
        </w:tabs>
        <w:ind w:left="360" w:hanging="360"/>
      </w:pPr>
      <w:rPr>
        <w:rFonts w:ascii="Arial" w:hAnsi="Arial" w:hint="default"/>
      </w:rPr>
    </w:lvl>
    <w:lvl w:ilvl="1" w:tplc="2766D0BE">
      <w:numFmt w:val="bullet"/>
      <w:lvlText w:val="–"/>
      <w:lvlJc w:val="left"/>
      <w:pPr>
        <w:tabs>
          <w:tab w:val="num" w:pos="1080"/>
        </w:tabs>
        <w:ind w:left="1080" w:hanging="360"/>
      </w:pPr>
      <w:rPr>
        <w:rFonts w:ascii="Arial" w:hAnsi="Arial" w:hint="default"/>
      </w:rPr>
    </w:lvl>
    <w:lvl w:ilvl="2" w:tplc="A5A05A16">
      <w:numFmt w:val="bullet"/>
      <w:lvlText w:val="•"/>
      <w:lvlJc w:val="left"/>
      <w:pPr>
        <w:tabs>
          <w:tab w:val="num" w:pos="1800"/>
        </w:tabs>
        <w:ind w:left="1800" w:hanging="360"/>
      </w:pPr>
      <w:rPr>
        <w:rFonts w:ascii="Arial" w:hAnsi="Arial" w:hint="default"/>
      </w:rPr>
    </w:lvl>
    <w:lvl w:ilvl="3" w:tplc="5C628E1E" w:tentative="1">
      <w:start w:val="1"/>
      <w:numFmt w:val="bullet"/>
      <w:lvlText w:val="•"/>
      <w:lvlJc w:val="left"/>
      <w:pPr>
        <w:tabs>
          <w:tab w:val="num" w:pos="2520"/>
        </w:tabs>
        <w:ind w:left="2520" w:hanging="360"/>
      </w:pPr>
      <w:rPr>
        <w:rFonts w:ascii="Arial" w:hAnsi="Arial" w:hint="default"/>
      </w:rPr>
    </w:lvl>
    <w:lvl w:ilvl="4" w:tplc="AE6A9216" w:tentative="1">
      <w:start w:val="1"/>
      <w:numFmt w:val="bullet"/>
      <w:lvlText w:val="•"/>
      <w:lvlJc w:val="left"/>
      <w:pPr>
        <w:tabs>
          <w:tab w:val="num" w:pos="3240"/>
        </w:tabs>
        <w:ind w:left="3240" w:hanging="360"/>
      </w:pPr>
      <w:rPr>
        <w:rFonts w:ascii="Arial" w:hAnsi="Arial" w:hint="default"/>
      </w:rPr>
    </w:lvl>
    <w:lvl w:ilvl="5" w:tplc="0358C0DC" w:tentative="1">
      <w:start w:val="1"/>
      <w:numFmt w:val="bullet"/>
      <w:lvlText w:val="•"/>
      <w:lvlJc w:val="left"/>
      <w:pPr>
        <w:tabs>
          <w:tab w:val="num" w:pos="3960"/>
        </w:tabs>
        <w:ind w:left="3960" w:hanging="360"/>
      </w:pPr>
      <w:rPr>
        <w:rFonts w:ascii="Arial" w:hAnsi="Arial" w:hint="default"/>
      </w:rPr>
    </w:lvl>
    <w:lvl w:ilvl="6" w:tplc="3A622290" w:tentative="1">
      <w:start w:val="1"/>
      <w:numFmt w:val="bullet"/>
      <w:lvlText w:val="•"/>
      <w:lvlJc w:val="left"/>
      <w:pPr>
        <w:tabs>
          <w:tab w:val="num" w:pos="4680"/>
        </w:tabs>
        <w:ind w:left="4680" w:hanging="360"/>
      </w:pPr>
      <w:rPr>
        <w:rFonts w:ascii="Arial" w:hAnsi="Arial" w:hint="default"/>
      </w:rPr>
    </w:lvl>
    <w:lvl w:ilvl="7" w:tplc="79960FF6" w:tentative="1">
      <w:start w:val="1"/>
      <w:numFmt w:val="bullet"/>
      <w:lvlText w:val="•"/>
      <w:lvlJc w:val="left"/>
      <w:pPr>
        <w:tabs>
          <w:tab w:val="num" w:pos="5400"/>
        </w:tabs>
        <w:ind w:left="5400" w:hanging="360"/>
      </w:pPr>
      <w:rPr>
        <w:rFonts w:ascii="Arial" w:hAnsi="Arial" w:hint="default"/>
      </w:rPr>
    </w:lvl>
    <w:lvl w:ilvl="8" w:tplc="B03463E4" w:tentative="1">
      <w:start w:val="1"/>
      <w:numFmt w:val="bullet"/>
      <w:lvlText w:val="•"/>
      <w:lvlJc w:val="left"/>
      <w:pPr>
        <w:tabs>
          <w:tab w:val="num" w:pos="6120"/>
        </w:tabs>
        <w:ind w:left="6120" w:hanging="360"/>
      </w:pPr>
      <w:rPr>
        <w:rFonts w:ascii="Arial" w:hAnsi="Arial" w:hint="default"/>
      </w:rPr>
    </w:lvl>
  </w:abstractNum>
  <w:abstractNum w:abstractNumId="26">
    <w:nsid w:val="7F7A400E"/>
    <w:multiLevelType w:val="hybridMultilevel"/>
    <w:tmpl w:val="8A6A9E44"/>
    <w:lvl w:ilvl="0" w:tplc="241EF974">
      <w:start w:val="1"/>
      <w:numFmt w:val="bullet"/>
      <w:lvlText w:val="-"/>
      <w:lvlJc w:val="left"/>
      <w:pPr>
        <w:ind w:left="760" w:hanging="360"/>
      </w:pPr>
      <w:rPr>
        <w:rFonts w:ascii="Arial" w:eastAsia="Malgun Gothic" w:hAnsi="Arial" w:cs="Arial" w:hint="default"/>
        <w:color w:val="00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18"/>
  </w:num>
  <w:num w:numId="3">
    <w:abstractNumId w:val="14"/>
  </w:num>
  <w:num w:numId="4">
    <w:abstractNumId w:val="7"/>
  </w:num>
  <w:num w:numId="5">
    <w:abstractNumId w:val="22"/>
  </w:num>
  <w:num w:numId="6">
    <w:abstractNumId w:val="24"/>
  </w:num>
  <w:num w:numId="7">
    <w:abstractNumId w:val="0"/>
  </w:num>
  <w:num w:numId="8">
    <w:abstractNumId w:val="11"/>
  </w:num>
  <w:num w:numId="9">
    <w:abstractNumId w:val="17"/>
  </w:num>
  <w:num w:numId="10">
    <w:abstractNumId w:val="8"/>
  </w:num>
  <w:num w:numId="11">
    <w:abstractNumId w:val="12"/>
  </w:num>
  <w:num w:numId="12">
    <w:abstractNumId w:val="1"/>
  </w:num>
  <w:num w:numId="13">
    <w:abstractNumId w:val="20"/>
  </w:num>
  <w:num w:numId="14">
    <w:abstractNumId w:val="26"/>
  </w:num>
  <w:num w:numId="15">
    <w:abstractNumId w:val="10"/>
  </w:num>
  <w:num w:numId="16">
    <w:abstractNumId w:val="21"/>
  </w:num>
  <w:num w:numId="17">
    <w:abstractNumId w:val="6"/>
  </w:num>
  <w:num w:numId="18">
    <w:abstractNumId w:val="16"/>
  </w:num>
  <w:num w:numId="19">
    <w:abstractNumId w:val="2"/>
  </w:num>
  <w:num w:numId="20">
    <w:abstractNumId w:val="9"/>
  </w:num>
  <w:num w:numId="21">
    <w:abstractNumId w:val="5"/>
  </w:num>
  <w:num w:numId="22">
    <w:abstractNumId w:val="4"/>
  </w:num>
  <w:num w:numId="23">
    <w:abstractNumId w:val="3"/>
  </w:num>
  <w:num w:numId="24">
    <w:abstractNumId w:val="13"/>
  </w:num>
  <w:num w:numId="25">
    <w:abstractNumId w:val="19"/>
  </w:num>
  <w:num w:numId="26">
    <w:abstractNumId w:val="15"/>
  </w:num>
  <w:num w:numId="27">
    <w:abstractNumId w:val="2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0E4905"/>
    <w:rsid w:val="00002944"/>
    <w:rsid w:val="00003B61"/>
    <w:rsid w:val="00021558"/>
    <w:rsid w:val="00022C19"/>
    <w:rsid w:val="000252AB"/>
    <w:rsid w:val="000343AC"/>
    <w:rsid w:val="000416C7"/>
    <w:rsid w:val="00044E56"/>
    <w:rsid w:val="00046625"/>
    <w:rsid w:val="00047763"/>
    <w:rsid w:val="000603E7"/>
    <w:rsid w:val="000613D5"/>
    <w:rsid w:val="00062F44"/>
    <w:rsid w:val="00064F02"/>
    <w:rsid w:val="00066FD7"/>
    <w:rsid w:val="00067E6D"/>
    <w:rsid w:val="00076A27"/>
    <w:rsid w:val="00080C09"/>
    <w:rsid w:val="0009673E"/>
    <w:rsid w:val="000A02B9"/>
    <w:rsid w:val="000A5C8A"/>
    <w:rsid w:val="000B59A3"/>
    <w:rsid w:val="000C18A2"/>
    <w:rsid w:val="000D01F7"/>
    <w:rsid w:val="000D1A0E"/>
    <w:rsid w:val="000D6194"/>
    <w:rsid w:val="000E4905"/>
    <w:rsid w:val="000F2391"/>
    <w:rsid w:val="00104217"/>
    <w:rsid w:val="001127CA"/>
    <w:rsid w:val="00131485"/>
    <w:rsid w:val="001409AE"/>
    <w:rsid w:val="0014237E"/>
    <w:rsid w:val="00154425"/>
    <w:rsid w:val="001606B8"/>
    <w:rsid w:val="001717BE"/>
    <w:rsid w:val="00173846"/>
    <w:rsid w:val="00175209"/>
    <w:rsid w:val="00180977"/>
    <w:rsid w:val="001821F8"/>
    <w:rsid w:val="001953B1"/>
    <w:rsid w:val="001A2ADC"/>
    <w:rsid w:val="001A4893"/>
    <w:rsid w:val="001A546B"/>
    <w:rsid w:val="001A60B3"/>
    <w:rsid w:val="001A65A0"/>
    <w:rsid w:val="001B0A8F"/>
    <w:rsid w:val="001B69EF"/>
    <w:rsid w:val="001B723D"/>
    <w:rsid w:val="001B7447"/>
    <w:rsid w:val="001C6814"/>
    <w:rsid w:val="001D1BC8"/>
    <w:rsid w:val="001F0A8C"/>
    <w:rsid w:val="001F5DD5"/>
    <w:rsid w:val="00204F0C"/>
    <w:rsid w:val="00220099"/>
    <w:rsid w:val="00220D51"/>
    <w:rsid w:val="00227256"/>
    <w:rsid w:val="00234D25"/>
    <w:rsid w:val="002360D9"/>
    <w:rsid w:val="0026014B"/>
    <w:rsid w:val="0026424F"/>
    <w:rsid w:val="00265ACF"/>
    <w:rsid w:val="00273879"/>
    <w:rsid w:val="00273DE9"/>
    <w:rsid w:val="00280113"/>
    <w:rsid w:val="00287A7E"/>
    <w:rsid w:val="0029478A"/>
    <w:rsid w:val="00296173"/>
    <w:rsid w:val="002A3378"/>
    <w:rsid w:val="002A73BA"/>
    <w:rsid w:val="002C0B79"/>
    <w:rsid w:val="002C3525"/>
    <w:rsid w:val="002C71B1"/>
    <w:rsid w:val="002D7049"/>
    <w:rsid w:val="002E3483"/>
    <w:rsid w:val="002F5EE4"/>
    <w:rsid w:val="00304A9C"/>
    <w:rsid w:val="003120C8"/>
    <w:rsid w:val="00314740"/>
    <w:rsid w:val="00332C94"/>
    <w:rsid w:val="003366B8"/>
    <w:rsid w:val="00340EC8"/>
    <w:rsid w:val="00371DC3"/>
    <w:rsid w:val="003752D6"/>
    <w:rsid w:val="0038548F"/>
    <w:rsid w:val="003A1AA8"/>
    <w:rsid w:val="003B0057"/>
    <w:rsid w:val="003B00BA"/>
    <w:rsid w:val="003C0351"/>
    <w:rsid w:val="003C6E0B"/>
    <w:rsid w:val="003F1B7F"/>
    <w:rsid w:val="00402D09"/>
    <w:rsid w:val="0040505E"/>
    <w:rsid w:val="00410D2F"/>
    <w:rsid w:val="00411E39"/>
    <w:rsid w:val="0041296E"/>
    <w:rsid w:val="00416215"/>
    <w:rsid w:val="004206E2"/>
    <w:rsid w:val="00434A92"/>
    <w:rsid w:val="00454C09"/>
    <w:rsid w:val="004579D5"/>
    <w:rsid w:val="004643F5"/>
    <w:rsid w:val="004815AA"/>
    <w:rsid w:val="004825D2"/>
    <w:rsid w:val="00482B25"/>
    <w:rsid w:val="00491104"/>
    <w:rsid w:val="00492FC5"/>
    <w:rsid w:val="004961D8"/>
    <w:rsid w:val="004B400B"/>
    <w:rsid w:val="004C2A35"/>
    <w:rsid w:val="004D32FC"/>
    <w:rsid w:val="004E6684"/>
    <w:rsid w:val="004F09DC"/>
    <w:rsid w:val="004F67A9"/>
    <w:rsid w:val="004F7E11"/>
    <w:rsid w:val="00506228"/>
    <w:rsid w:val="0050677B"/>
    <w:rsid w:val="0051051F"/>
    <w:rsid w:val="00512C52"/>
    <w:rsid w:val="00514F20"/>
    <w:rsid w:val="0051728A"/>
    <w:rsid w:val="005318FB"/>
    <w:rsid w:val="00531CEC"/>
    <w:rsid w:val="00532A5A"/>
    <w:rsid w:val="00542E31"/>
    <w:rsid w:val="00544BFB"/>
    <w:rsid w:val="00544DAD"/>
    <w:rsid w:val="00546C2D"/>
    <w:rsid w:val="00554AF9"/>
    <w:rsid w:val="00576067"/>
    <w:rsid w:val="0057661B"/>
    <w:rsid w:val="005826C4"/>
    <w:rsid w:val="00583467"/>
    <w:rsid w:val="0058670E"/>
    <w:rsid w:val="0059369F"/>
    <w:rsid w:val="005A3BC8"/>
    <w:rsid w:val="005A6D83"/>
    <w:rsid w:val="005A7A7E"/>
    <w:rsid w:val="005B02F8"/>
    <w:rsid w:val="005B07FA"/>
    <w:rsid w:val="005B51B0"/>
    <w:rsid w:val="005B5FE2"/>
    <w:rsid w:val="005B6385"/>
    <w:rsid w:val="005C3F3E"/>
    <w:rsid w:val="005C4624"/>
    <w:rsid w:val="005F1BB1"/>
    <w:rsid w:val="005F51B5"/>
    <w:rsid w:val="005F5293"/>
    <w:rsid w:val="005F6BFB"/>
    <w:rsid w:val="005F7EED"/>
    <w:rsid w:val="0060182B"/>
    <w:rsid w:val="00617652"/>
    <w:rsid w:val="0062059A"/>
    <w:rsid w:val="00624D92"/>
    <w:rsid w:val="00627F9B"/>
    <w:rsid w:val="006307F6"/>
    <w:rsid w:val="00630C93"/>
    <w:rsid w:val="00632026"/>
    <w:rsid w:val="00635012"/>
    <w:rsid w:val="006358BB"/>
    <w:rsid w:val="00640B65"/>
    <w:rsid w:val="00660E22"/>
    <w:rsid w:val="00667D70"/>
    <w:rsid w:val="00671C39"/>
    <w:rsid w:val="0067435D"/>
    <w:rsid w:val="00676DD8"/>
    <w:rsid w:val="00684F1C"/>
    <w:rsid w:val="00690729"/>
    <w:rsid w:val="006917A5"/>
    <w:rsid w:val="00691B0B"/>
    <w:rsid w:val="00691DE4"/>
    <w:rsid w:val="00697808"/>
    <w:rsid w:val="006B6F9C"/>
    <w:rsid w:val="006C1D64"/>
    <w:rsid w:val="006C4D82"/>
    <w:rsid w:val="006D02D1"/>
    <w:rsid w:val="006D12D9"/>
    <w:rsid w:val="006E488D"/>
    <w:rsid w:val="006F7ED4"/>
    <w:rsid w:val="0070222B"/>
    <w:rsid w:val="00702765"/>
    <w:rsid w:val="00702D4E"/>
    <w:rsid w:val="0070782F"/>
    <w:rsid w:val="00710E87"/>
    <w:rsid w:val="00713606"/>
    <w:rsid w:val="00715A94"/>
    <w:rsid w:val="00723771"/>
    <w:rsid w:val="0072727A"/>
    <w:rsid w:val="007344ED"/>
    <w:rsid w:val="00736940"/>
    <w:rsid w:val="007403AF"/>
    <w:rsid w:val="0074123C"/>
    <w:rsid w:val="00744E68"/>
    <w:rsid w:val="0074654F"/>
    <w:rsid w:val="00756887"/>
    <w:rsid w:val="00766719"/>
    <w:rsid w:val="0077075E"/>
    <w:rsid w:val="007742BA"/>
    <w:rsid w:val="00781F4E"/>
    <w:rsid w:val="007831A5"/>
    <w:rsid w:val="00783AA5"/>
    <w:rsid w:val="00784686"/>
    <w:rsid w:val="00785A07"/>
    <w:rsid w:val="00785A34"/>
    <w:rsid w:val="007955B4"/>
    <w:rsid w:val="007A78C9"/>
    <w:rsid w:val="007C1DC5"/>
    <w:rsid w:val="007C2339"/>
    <w:rsid w:val="007C30C1"/>
    <w:rsid w:val="007D2602"/>
    <w:rsid w:val="007D6206"/>
    <w:rsid w:val="007E27D0"/>
    <w:rsid w:val="007F41D4"/>
    <w:rsid w:val="00800153"/>
    <w:rsid w:val="008131FA"/>
    <w:rsid w:val="00822C58"/>
    <w:rsid w:val="00826F82"/>
    <w:rsid w:val="0083154A"/>
    <w:rsid w:val="00835CD2"/>
    <w:rsid w:val="008421F2"/>
    <w:rsid w:val="00845B52"/>
    <w:rsid w:val="00850C28"/>
    <w:rsid w:val="008573B9"/>
    <w:rsid w:val="00865BAB"/>
    <w:rsid w:val="00870B3A"/>
    <w:rsid w:val="008737DC"/>
    <w:rsid w:val="00882032"/>
    <w:rsid w:val="00882936"/>
    <w:rsid w:val="008863C3"/>
    <w:rsid w:val="00886C08"/>
    <w:rsid w:val="008A3AB6"/>
    <w:rsid w:val="008A5A44"/>
    <w:rsid w:val="008C34BE"/>
    <w:rsid w:val="008E463B"/>
    <w:rsid w:val="008F3E53"/>
    <w:rsid w:val="008F4605"/>
    <w:rsid w:val="0090521C"/>
    <w:rsid w:val="00920599"/>
    <w:rsid w:val="00931510"/>
    <w:rsid w:val="00932716"/>
    <w:rsid w:val="00933CD5"/>
    <w:rsid w:val="00934B64"/>
    <w:rsid w:val="00935A7A"/>
    <w:rsid w:val="009503B7"/>
    <w:rsid w:val="00951CE1"/>
    <w:rsid w:val="009633D2"/>
    <w:rsid w:val="009675F4"/>
    <w:rsid w:val="00975B49"/>
    <w:rsid w:val="00976F1E"/>
    <w:rsid w:val="00981022"/>
    <w:rsid w:val="009A794B"/>
    <w:rsid w:val="009B4CC2"/>
    <w:rsid w:val="009B558C"/>
    <w:rsid w:val="009C7A1C"/>
    <w:rsid w:val="009E277D"/>
    <w:rsid w:val="00A04CFE"/>
    <w:rsid w:val="00A06071"/>
    <w:rsid w:val="00A11732"/>
    <w:rsid w:val="00A11DCA"/>
    <w:rsid w:val="00A16FBE"/>
    <w:rsid w:val="00A202DF"/>
    <w:rsid w:val="00A25167"/>
    <w:rsid w:val="00A27932"/>
    <w:rsid w:val="00A27CF1"/>
    <w:rsid w:val="00A30CF0"/>
    <w:rsid w:val="00A42358"/>
    <w:rsid w:val="00A46A01"/>
    <w:rsid w:val="00A479A8"/>
    <w:rsid w:val="00A717C4"/>
    <w:rsid w:val="00A7267C"/>
    <w:rsid w:val="00A866F6"/>
    <w:rsid w:val="00A968FC"/>
    <w:rsid w:val="00AB0503"/>
    <w:rsid w:val="00AB1391"/>
    <w:rsid w:val="00AB1660"/>
    <w:rsid w:val="00AB2E6F"/>
    <w:rsid w:val="00AB34EB"/>
    <w:rsid w:val="00AB5B6F"/>
    <w:rsid w:val="00AC3395"/>
    <w:rsid w:val="00AD16E4"/>
    <w:rsid w:val="00AD2D46"/>
    <w:rsid w:val="00AE508C"/>
    <w:rsid w:val="00AE660C"/>
    <w:rsid w:val="00AE714F"/>
    <w:rsid w:val="00AF1322"/>
    <w:rsid w:val="00AF2227"/>
    <w:rsid w:val="00AF281C"/>
    <w:rsid w:val="00AF3079"/>
    <w:rsid w:val="00AF50BD"/>
    <w:rsid w:val="00AF53F5"/>
    <w:rsid w:val="00AF60EF"/>
    <w:rsid w:val="00AF66CD"/>
    <w:rsid w:val="00B067E1"/>
    <w:rsid w:val="00B1431A"/>
    <w:rsid w:val="00B23D44"/>
    <w:rsid w:val="00B26A81"/>
    <w:rsid w:val="00B337FF"/>
    <w:rsid w:val="00B372C0"/>
    <w:rsid w:val="00B4372B"/>
    <w:rsid w:val="00B55E99"/>
    <w:rsid w:val="00B569A8"/>
    <w:rsid w:val="00B574EC"/>
    <w:rsid w:val="00B64BF8"/>
    <w:rsid w:val="00B64FB5"/>
    <w:rsid w:val="00B9007F"/>
    <w:rsid w:val="00B90AEC"/>
    <w:rsid w:val="00B96C92"/>
    <w:rsid w:val="00B970ED"/>
    <w:rsid w:val="00BA17CA"/>
    <w:rsid w:val="00BA1912"/>
    <w:rsid w:val="00BA3C32"/>
    <w:rsid w:val="00BB7699"/>
    <w:rsid w:val="00BB785C"/>
    <w:rsid w:val="00BC7E01"/>
    <w:rsid w:val="00BD01E0"/>
    <w:rsid w:val="00BD0EA1"/>
    <w:rsid w:val="00BD598A"/>
    <w:rsid w:val="00BD7150"/>
    <w:rsid w:val="00BF1290"/>
    <w:rsid w:val="00BF5456"/>
    <w:rsid w:val="00C02013"/>
    <w:rsid w:val="00C04C65"/>
    <w:rsid w:val="00C06439"/>
    <w:rsid w:val="00C1159A"/>
    <w:rsid w:val="00C11AE3"/>
    <w:rsid w:val="00C1783D"/>
    <w:rsid w:val="00C2437F"/>
    <w:rsid w:val="00C26CF9"/>
    <w:rsid w:val="00C368D2"/>
    <w:rsid w:val="00C52BD4"/>
    <w:rsid w:val="00C61173"/>
    <w:rsid w:val="00C75609"/>
    <w:rsid w:val="00C90312"/>
    <w:rsid w:val="00C91791"/>
    <w:rsid w:val="00C93F9E"/>
    <w:rsid w:val="00C972D4"/>
    <w:rsid w:val="00CA7DA6"/>
    <w:rsid w:val="00CD03DD"/>
    <w:rsid w:val="00CD3C64"/>
    <w:rsid w:val="00CE4099"/>
    <w:rsid w:val="00CE5D9C"/>
    <w:rsid w:val="00CF0F47"/>
    <w:rsid w:val="00CF6F87"/>
    <w:rsid w:val="00D01666"/>
    <w:rsid w:val="00D2772C"/>
    <w:rsid w:val="00D31AF8"/>
    <w:rsid w:val="00D548BF"/>
    <w:rsid w:val="00D618F9"/>
    <w:rsid w:val="00D67E1B"/>
    <w:rsid w:val="00D73669"/>
    <w:rsid w:val="00D76CA5"/>
    <w:rsid w:val="00D84FBB"/>
    <w:rsid w:val="00DB0D6C"/>
    <w:rsid w:val="00DB5A15"/>
    <w:rsid w:val="00DC53AF"/>
    <w:rsid w:val="00DD5FB3"/>
    <w:rsid w:val="00DE0A03"/>
    <w:rsid w:val="00DE5BB8"/>
    <w:rsid w:val="00DF0084"/>
    <w:rsid w:val="00DF42D5"/>
    <w:rsid w:val="00E102E6"/>
    <w:rsid w:val="00E14222"/>
    <w:rsid w:val="00E22D26"/>
    <w:rsid w:val="00E26456"/>
    <w:rsid w:val="00E34B76"/>
    <w:rsid w:val="00E516A2"/>
    <w:rsid w:val="00E54692"/>
    <w:rsid w:val="00E54D43"/>
    <w:rsid w:val="00E55482"/>
    <w:rsid w:val="00E639B5"/>
    <w:rsid w:val="00E63E9D"/>
    <w:rsid w:val="00E66DDC"/>
    <w:rsid w:val="00E76CC7"/>
    <w:rsid w:val="00E77661"/>
    <w:rsid w:val="00E80A4D"/>
    <w:rsid w:val="00E831BA"/>
    <w:rsid w:val="00E84689"/>
    <w:rsid w:val="00E84F50"/>
    <w:rsid w:val="00E87ABA"/>
    <w:rsid w:val="00E95B46"/>
    <w:rsid w:val="00EA3172"/>
    <w:rsid w:val="00EA33B0"/>
    <w:rsid w:val="00EA37CE"/>
    <w:rsid w:val="00EB3DF7"/>
    <w:rsid w:val="00EC15E5"/>
    <w:rsid w:val="00EC1C58"/>
    <w:rsid w:val="00EC37BA"/>
    <w:rsid w:val="00ED02C1"/>
    <w:rsid w:val="00ED2F02"/>
    <w:rsid w:val="00ED6A67"/>
    <w:rsid w:val="00ED6BE3"/>
    <w:rsid w:val="00EE29A7"/>
    <w:rsid w:val="00EE52D4"/>
    <w:rsid w:val="00EF5486"/>
    <w:rsid w:val="00F03472"/>
    <w:rsid w:val="00F10146"/>
    <w:rsid w:val="00F11A62"/>
    <w:rsid w:val="00F27F7B"/>
    <w:rsid w:val="00F319A8"/>
    <w:rsid w:val="00F31F5F"/>
    <w:rsid w:val="00F33CCE"/>
    <w:rsid w:val="00F429F5"/>
    <w:rsid w:val="00F43DE6"/>
    <w:rsid w:val="00F46029"/>
    <w:rsid w:val="00F503D0"/>
    <w:rsid w:val="00F51781"/>
    <w:rsid w:val="00F524E5"/>
    <w:rsid w:val="00F74D11"/>
    <w:rsid w:val="00F75F3E"/>
    <w:rsid w:val="00F77455"/>
    <w:rsid w:val="00F875F4"/>
    <w:rsid w:val="00F87629"/>
    <w:rsid w:val="00FA6144"/>
    <w:rsid w:val="00FB50E9"/>
    <w:rsid w:val="00FC01D3"/>
    <w:rsid w:val="00FC52DC"/>
    <w:rsid w:val="00FC7FD1"/>
    <w:rsid w:val="00FD0AE4"/>
    <w:rsid w:val="00FD2EC9"/>
    <w:rsid w:val="00FD3999"/>
    <w:rsid w:val="00FD6597"/>
    <w:rsid w:val="00FE4EC6"/>
    <w:rsid w:val="00FF345E"/>
    <w:rsid w:val="00FF3973"/>
    <w:rsid w:val="00FF5C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944"/>
    <w:rPr>
      <w:lang w:val="en-GB" w:eastAsia="en-US"/>
    </w:rPr>
  </w:style>
  <w:style w:type="paragraph" w:styleId="Heading1">
    <w:name w:val="heading 1"/>
    <w:aliases w:val="H1,h1"/>
    <w:basedOn w:val="Normal"/>
    <w:next w:val="Normal"/>
    <w:qFormat/>
    <w:rsid w:val="00002944"/>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002944"/>
    <w:pPr>
      <w:keepNext/>
      <w:ind w:right="284"/>
      <w:outlineLvl w:val="1"/>
    </w:pPr>
    <w:rPr>
      <w:rFonts w:ascii="Arial" w:hAnsi="Arial"/>
      <w:b/>
      <w:sz w:val="24"/>
    </w:rPr>
  </w:style>
  <w:style w:type="paragraph" w:styleId="Heading3">
    <w:name w:val="heading 3"/>
    <w:aliases w:val="H3,h3"/>
    <w:basedOn w:val="Normal"/>
    <w:next w:val="Normal"/>
    <w:qFormat/>
    <w:rsid w:val="00002944"/>
    <w:pPr>
      <w:keepNext/>
      <w:outlineLvl w:val="2"/>
    </w:pPr>
    <w:rPr>
      <w:sz w:val="24"/>
    </w:rPr>
  </w:style>
  <w:style w:type="paragraph" w:styleId="Heading4">
    <w:name w:val="heading 4"/>
    <w:aliases w:val="h4"/>
    <w:basedOn w:val="Normal"/>
    <w:next w:val="Normal"/>
    <w:qFormat/>
    <w:rsid w:val="00002944"/>
    <w:pPr>
      <w:keepNext/>
      <w:tabs>
        <w:tab w:val="left" w:pos="2694"/>
      </w:tabs>
      <w:ind w:left="708"/>
      <w:outlineLvl w:val="3"/>
    </w:pPr>
    <w:rPr>
      <w:rFonts w:ascii="Arial" w:hAnsi="Arial"/>
      <w:b/>
    </w:rPr>
  </w:style>
  <w:style w:type="paragraph" w:styleId="Heading5">
    <w:name w:val="heading 5"/>
    <w:aliases w:val="h5"/>
    <w:basedOn w:val="Normal"/>
    <w:next w:val="Normal"/>
    <w:qFormat/>
    <w:rsid w:val="00002944"/>
    <w:pPr>
      <w:keepNext/>
      <w:jc w:val="center"/>
      <w:outlineLvl w:val="4"/>
    </w:pPr>
    <w:rPr>
      <w:rFonts w:ascii="Arial" w:hAnsi="Arial"/>
      <w:b/>
      <w:sz w:val="24"/>
    </w:rPr>
  </w:style>
  <w:style w:type="paragraph" w:styleId="Heading6">
    <w:name w:val="heading 6"/>
    <w:aliases w:val="h6"/>
    <w:basedOn w:val="Normal"/>
    <w:next w:val="Normal"/>
    <w:qFormat/>
    <w:rsid w:val="00002944"/>
    <w:pPr>
      <w:keepNext/>
      <w:outlineLvl w:val="5"/>
    </w:pPr>
    <w:rPr>
      <w:rFonts w:ascii="Arial" w:hAnsi="Arial"/>
      <w:b/>
      <w:color w:val="C0C0C0"/>
      <w:sz w:val="24"/>
    </w:rPr>
  </w:style>
  <w:style w:type="paragraph" w:styleId="Heading7">
    <w:name w:val="heading 7"/>
    <w:basedOn w:val="Normal"/>
    <w:next w:val="Normal"/>
    <w:qFormat/>
    <w:rsid w:val="00002944"/>
    <w:pPr>
      <w:keepNext/>
      <w:tabs>
        <w:tab w:val="left" w:pos="2694"/>
      </w:tabs>
      <w:ind w:left="708"/>
      <w:outlineLvl w:val="6"/>
    </w:pPr>
    <w:rPr>
      <w:rFonts w:ascii="Arial" w:hAnsi="Arial"/>
      <w:b/>
      <w:color w:val="0000FF"/>
    </w:rPr>
  </w:style>
  <w:style w:type="paragraph" w:styleId="Heading8">
    <w:name w:val="heading 8"/>
    <w:basedOn w:val="Normal"/>
    <w:next w:val="Normal"/>
    <w:qFormat/>
    <w:rsid w:val="00002944"/>
    <w:pPr>
      <w:keepNext/>
      <w:spacing w:after="120"/>
      <w:ind w:left="1985" w:hanging="1985"/>
      <w:outlineLvl w:val="7"/>
    </w:pPr>
    <w:rPr>
      <w:rFonts w:ascii="Arial" w:hAnsi="Arial"/>
      <w:b/>
      <w:sz w:val="22"/>
    </w:rPr>
  </w:style>
  <w:style w:type="paragraph" w:styleId="Heading9">
    <w:name w:val="heading 9"/>
    <w:basedOn w:val="Normal"/>
    <w:next w:val="Normal"/>
    <w:qFormat/>
    <w:rsid w:val="00002944"/>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02944"/>
    <w:pPr>
      <w:tabs>
        <w:tab w:val="center" w:pos="4153"/>
        <w:tab w:val="right" w:pos="8306"/>
      </w:tabs>
    </w:pPr>
  </w:style>
  <w:style w:type="paragraph" w:styleId="Footer">
    <w:name w:val="footer"/>
    <w:basedOn w:val="Normal"/>
    <w:semiHidden/>
    <w:rsid w:val="00002944"/>
    <w:pPr>
      <w:tabs>
        <w:tab w:val="center" w:pos="4153"/>
        <w:tab w:val="right" w:pos="8306"/>
      </w:tabs>
    </w:pPr>
  </w:style>
  <w:style w:type="paragraph" w:styleId="CommentText">
    <w:name w:val="annotation text"/>
    <w:basedOn w:val="Normal"/>
    <w:link w:val="CommentTextChar"/>
    <w:semiHidden/>
    <w:rsid w:val="0000294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02944"/>
  </w:style>
  <w:style w:type="paragraph" w:customStyle="1" w:styleId="B1">
    <w:name w:val="B1"/>
    <w:basedOn w:val="Normal"/>
    <w:rsid w:val="00002944"/>
    <w:pPr>
      <w:ind w:left="567" w:hanging="567"/>
      <w:jc w:val="both"/>
    </w:pPr>
    <w:rPr>
      <w:rFonts w:ascii="Arial" w:hAnsi="Arial"/>
    </w:rPr>
  </w:style>
  <w:style w:type="paragraph" w:customStyle="1" w:styleId="00BodyText">
    <w:name w:val="00 BodyText"/>
    <w:basedOn w:val="Normal"/>
    <w:rsid w:val="00002944"/>
    <w:pPr>
      <w:spacing w:after="220"/>
    </w:pPr>
    <w:rPr>
      <w:rFonts w:ascii="Arial" w:hAnsi="Arial"/>
      <w:sz w:val="22"/>
      <w:lang w:val="en-US"/>
    </w:rPr>
  </w:style>
  <w:style w:type="paragraph" w:customStyle="1" w:styleId="a">
    <w:name w:val="??"/>
    <w:rsid w:val="00002944"/>
    <w:pPr>
      <w:widowControl w:val="0"/>
    </w:pPr>
    <w:rPr>
      <w:lang w:eastAsia="en-US"/>
    </w:rPr>
  </w:style>
  <w:style w:type="paragraph" w:customStyle="1" w:styleId="2">
    <w:name w:val="??? 2"/>
    <w:basedOn w:val="a"/>
    <w:next w:val="a"/>
    <w:rsid w:val="00002944"/>
    <w:pPr>
      <w:keepNext/>
    </w:pPr>
    <w:rPr>
      <w:rFonts w:ascii="Arial" w:hAnsi="Arial"/>
      <w:b/>
      <w:sz w:val="24"/>
    </w:rPr>
  </w:style>
  <w:style w:type="character" w:styleId="CommentReference">
    <w:name w:val="annotation reference"/>
    <w:semiHidden/>
    <w:rsid w:val="00002944"/>
    <w:rPr>
      <w:sz w:val="16"/>
    </w:rPr>
  </w:style>
  <w:style w:type="paragraph" w:customStyle="1" w:styleId="DECISION">
    <w:name w:val="DECISION"/>
    <w:basedOn w:val="Normal"/>
    <w:rsid w:val="00002944"/>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0294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0294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02944"/>
    <w:pPr>
      <w:tabs>
        <w:tab w:val="clear" w:pos="360"/>
        <w:tab w:val="num" w:pos="0"/>
      </w:tabs>
      <w:ind w:left="1728" w:hanging="288"/>
    </w:pPr>
    <w:rPr>
      <w:color w:val="FF0000"/>
    </w:rPr>
  </w:style>
  <w:style w:type="paragraph" w:styleId="BodyText">
    <w:name w:val="Body Text"/>
    <w:basedOn w:val="Normal"/>
    <w:semiHidden/>
    <w:rsid w:val="00002944"/>
    <w:rPr>
      <w:rFonts w:ascii="Arial" w:hAnsi="Arial" w:cs="Arial"/>
      <w:color w:val="FF0000"/>
    </w:rPr>
  </w:style>
  <w:style w:type="paragraph" w:styleId="BalloonText">
    <w:name w:val="Balloon Text"/>
    <w:basedOn w:val="Normal"/>
    <w:link w:val="BalloonTextChar"/>
    <w:uiPriority w:val="99"/>
    <w:semiHidden/>
    <w:unhideWhenUsed/>
    <w:rsid w:val="000E4905"/>
    <w:rPr>
      <w:rFonts w:ascii="Tahoma" w:hAnsi="Tahoma"/>
      <w:sz w:val="16"/>
      <w:szCs w:val="16"/>
    </w:rPr>
  </w:style>
  <w:style w:type="character" w:customStyle="1" w:styleId="BalloonTextChar">
    <w:name w:val="Balloon Text Char"/>
    <w:link w:val="BalloonText"/>
    <w:uiPriority w:val="99"/>
    <w:semiHidden/>
    <w:rsid w:val="000E4905"/>
    <w:rPr>
      <w:rFonts w:ascii="Tahoma"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92059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20599"/>
    <w:rPr>
      <w:rFonts w:ascii="Arial" w:hAnsi="Arial"/>
      <w:lang w:val="en-GB"/>
    </w:rPr>
  </w:style>
  <w:style w:type="character" w:customStyle="1" w:styleId="CommentSubjectChar">
    <w:name w:val="Comment Subject Char"/>
    <w:link w:val="CommentSubject"/>
    <w:uiPriority w:val="99"/>
    <w:semiHidden/>
    <w:rsid w:val="00920599"/>
    <w:rPr>
      <w:rFonts w:ascii="Arial" w:hAnsi="Arial"/>
      <w:b/>
      <w:bCs/>
      <w:lang w:val="en-GB"/>
    </w:rPr>
  </w:style>
  <w:style w:type="paragraph" w:styleId="Revision">
    <w:name w:val="Revision"/>
    <w:hidden/>
    <w:uiPriority w:val="99"/>
    <w:semiHidden/>
    <w:rsid w:val="00AB1660"/>
    <w:rPr>
      <w:lang w:val="en-GB" w:eastAsia="en-US"/>
    </w:rPr>
  </w:style>
  <w:style w:type="paragraph" w:customStyle="1" w:styleId="3GPPHeader">
    <w:name w:val="3GPP_Header"/>
    <w:basedOn w:val="Normal"/>
    <w:rsid w:val="005C462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Hyperlink">
    <w:name w:val="Hyperlink"/>
    <w:uiPriority w:val="99"/>
    <w:unhideWhenUsed/>
    <w:rsid w:val="001B69EF"/>
    <w:rPr>
      <w:color w:val="0000FF"/>
      <w:u w:val="single"/>
    </w:rPr>
  </w:style>
  <w:style w:type="paragraph" w:styleId="ListParagraph">
    <w:name w:val="List Paragraph"/>
    <w:basedOn w:val="Normal"/>
    <w:uiPriority w:val="34"/>
    <w:qFormat/>
    <w:rsid w:val="00AB2E6F"/>
    <w:pPr>
      <w:widowControl w:val="0"/>
      <w:wordWrap w:val="0"/>
      <w:autoSpaceDE w:val="0"/>
      <w:autoSpaceDN w:val="0"/>
      <w:spacing w:after="160" w:line="259" w:lineRule="auto"/>
      <w:ind w:leftChars="400" w:left="800"/>
      <w:jc w:val="both"/>
    </w:pPr>
    <w:rPr>
      <w:rFonts w:ascii="Malgun Gothic" w:hAnsi="Malgun Gothic"/>
      <w:kern w:val="2"/>
      <w:szCs w:val="22"/>
      <w:lang w:val="en-US" w:eastAsia="ko-KR"/>
    </w:rPr>
  </w:style>
  <w:style w:type="paragraph" w:customStyle="1" w:styleId="CRCoverPage">
    <w:name w:val="CR Cover Page"/>
    <w:rsid w:val="00180977"/>
    <w:pPr>
      <w:spacing w:after="120"/>
    </w:pPr>
    <w:rPr>
      <w:rFonts w:ascii="Arial" w:eastAsia="DengXian" w:hAnsi="Arial"/>
      <w:lang w:val="en-GB" w:eastAsia="en-US"/>
    </w:rPr>
  </w:style>
  <w:style w:type="table" w:styleId="TableGrid">
    <w:name w:val="Table Grid"/>
    <w:basedOn w:val="TableNormal"/>
    <w:uiPriority w:val="59"/>
    <w:rsid w:val="00067E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E95B46"/>
    <w:rPr>
      <w:rFonts w:ascii="Tahoma" w:hAnsi="Tahoma" w:cs="Tahoma"/>
      <w:sz w:val="16"/>
      <w:szCs w:val="16"/>
    </w:rPr>
  </w:style>
  <w:style w:type="character" w:customStyle="1" w:styleId="DocumentMapChar">
    <w:name w:val="Document Map Char"/>
    <w:basedOn w:val="DefaultParagraphFont"/>
    <w:link w:val="DocumentMap"/>
    <w:uiPriority w:val="99"/>
    <w:semiHidden/>
    <w:rsid w:val="00E95B46"/>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448933036">
      <w:bodyDiv w:val="1"/>
      <w:marLeft w:val="0"/>
      <w:marRight w:val="0"/>
      <w:marTop w:val="0"/>
      <w:marBottom w:val="0"/>
      <w:divBdr>
        <w:top w:val="none" w:sz="0" w:space="0" w:color="auto"/>
        <w:left w:val="none" w:sz="0" w:space="0" w:color="auto"/>
        <w:bottom w:val="none" w:sz="0" w:space="0" w:color="auto"/>
        <w:right w:val="none" w:sz="0" w:space="0" w:color="auto"/>
      </w:divBdr>
      <w:divsChild>
        <w:div w:id="1779520442">
          <w:marLeft w:val="0"/>
          <w:marRight w:val="0"/>
          <w:marTop w:val="0"/>
          <w:marBottom w:val="0"/>
          <w:divBdr>
            <w:top w:val="none" w:sz="0" w:space="0" w:color="auto"/>
            <w:left w:val="none" w:sz="0" w:space="0" w:color="auto"/>
            <w:bottom w:val="none" w:sz="0" w:space="0" w:color="auto"/>
            <w:right w:val="none" w:sz="0" w:space="0" w:color="auto"/>
          </w:divBdr>
        </w:div>
      </w:divsChild>
    </w:div>
    <w:div w:id="454258644">
      <w:bodyDiv w:val="1"/>
      <w:marLeft w:val="0"/>
      <w:marRight w:val="0"/>
      <w:marTop w:val="0"/>
      <w:marBottom w:val="0"/>
      <w:divBdr>
        <w:top w:val="none" w:sz="0" w:space="0" w:color="auto"/>
        <w:left w:val="none" w:sz="0" w:space="0" w:color="auto"/>
        <w:bottom w:val="none" w:sz="0" w:space="0" w:color="auto"/>
        <w:right w:val="none" w:sz="0" w:space="0" w:color="auto"/>
      </w:divBdr>
      <w:divsChild>
        <w:div w:id="1083063568">
          <w:marLeft w:val="0"/>
          <w:marRight w:val="0"/>
          <w:marTop w:val="0"/>
          <w:marBottom w:val="0"/>
          <w:divBdr>
            <w:top w:val="none" w:sz="0" w:space="0" w:color="auto"/>
            <w:left w:val="none" w:sz="0" w:space="0" w:color="auto"/>
            <w:bottom w:val="none" w:sz="0" w:space="0" w:color="auto"/>
            <w:right w:val="none" w:sz="0" w:space="0" w:color="auto"/>
          </w:divBdr>
        </w:div>
      </w:divsChild>
    </w:div>
    <w:div w:id="493883247">
      <w:bodyDiv w:val="1"/>
      <w:marLeft w:val="0"/>
      <w:marRight w:val="0"/>
      <w:marTop w:val="0"/>
      <w:marBottom w:val="0"/>
      <w:divBdr>
        <w:top w:val="none" w:sz="0" w:space="0" w:color="auto"/>
        <w:left w:val="none" w:sz="0" w:space="0" w:color="auto"/>
        <w:bottom w:val="none" w:sz="0" w:space="0" w:color="auto"/>
        <w:right w:val="none" w:sz="0" w:space="0" w:color="auto"/>
      </w:divBdr>
      <w:divsChild>
        <w:div w:id="1123113551">
          <w:marLeft w:val="0"/>
          <w:marRight w:val="0"/>
          <w:marTop w:val="0"/>
          <w:marBottom w:val="0"/>
          <w:divBdr>
            <w:top w:val="none" w:sz="0" w:space="0" w:color="auto"/>
            <w:left w:val="none" w:sz="0" w:space="0" w:color="auto"/>
            <w:bottom w:val="none" w:sz="0" w:space="0" w:color="auto"/>
            <w:right w:val="none" w:sz="0" w:space="0" w:color="auto"/>
          </w:divBdr>
        </w:div>
      </w:divsChild>
    </w:div>
    <w:div w:id="602878998">
      <w:bodyDiv w:val="1"/>
      <w:marLeft w:val="0"/>
      <w:marRight w:val="0"/>
      <w:marTop w:val="0"/>
      <w:marBottom w:val="0"/>
      <w:divBdr>
        <w:top w:val="none" w:sz="0" w:space="0" w:color="auto"/>
        <w:left w:val="none" w:sz="0" w:space="0" w:color="auto"/>
        <w:bottom w:val="none" w:sz="0" w:space="0" w:color="auto"/>
        <w:right w:val="none" w:sz="0" w:space="0" w:color="auto"/>
      </w:divBdr>
    </w:div>
    <w:div w:id="1432241478">
      <w:bodyDiv w:val="1"/>
      <w:marLeft w:val="0"/>
      <w:marRight w:val="0"/>
      <w:marTop w:val="0"/>
      <w:marBottom w:val="0"/>
      <w:divBdr>
        <w:top w:val="none" w:sz="0" w:space="0" w:color="auto"/>
        <w:left w:val="none" w:sz="0" w:space="0" w:color="auto"/>
        <w:bottom w:val="none" w:sz="0" w:space="0" w:color="auto"/>
        <w:right w:val="none" w:sz="0" w:space="0" w:color="auto"/>
      </w:divBdr>
      <w:divsChild>
        <w:div w:id="2025551108">
          <w:marLeft w:val="547"/>
          <w:marRight w:val="0"/>
          <w:marTop w:val="120"/>
          <w:marBottom w:val="0"/>
          <w:divBdr>
            <w:top w:val="none" w:sz="0" w:space="0" w:color="auto"/>
            <w:left w:val="none" w:sz="0" w:space="0" w:color="auto"/>
            <w:bottom w:val="none" w:sz="0" w:space="0" w:color="auto"/>
            <w:right w:val="none" w:sz="0" w:space="0" w:color="auto"/>
          </w:divBdr>
        </w:div>
        <w:div w:id="888107793">
          <w:marLeft w:val="1166"/>
          <w:marRight w:val="0"/>
          <w:marTop w:val="106"/>
          <w:marBottom w:val="0"/>
          <w:divBdr>
            <w:top w:val="none" w:sz="0" w:space="0" w:color="auto"/>
            <w:left w:val="none" w:sz="0" w:space="0" w:color="auto"/>
            <w:bottom w:val="none" w:sz="0" w:space="0" w:color="auto"/>
            <w:right w:val="none" w:sz="0" w:space="0" w:color="auto"/>
          </w:divBdr>
        </w:div>
        <w:div w:id="39786957">
          <w:marLeft w:val="1166"/>
          <w:marRight w:val="0"/>
          <w:marTop w:val="106"/>
          <w:marBottom w:val="0"/>
          <w:divBdr>
            <w:top w:val="none" w:sz="0" w:space="0" w:color="auto"/>
            <w:left w:val="none" w:sz="0" w:space="0" w:color="auto"/>
            <w:bottom w:val="none" w:sz="0" w:space="0" w:color="auto"/>
            <w:right w:val="none" w:sz="0" w:space="0" w:color="auto"/>
          </w:divBdr>
        </w:div>
        <w:div w:id="1695613983">
          <w:marLeft w:val="1800"/>
          <w:marRight w:val="0"/>
          <w:marTop w:val="91"/>
          <w:marBottom w:val="0"/>
          <w:divBdr>
            <w:top w:val="none" w:sz="0" w:space="0" w:color="auto"/>
            <w:left w:val="none" w:sz="0" w:space="0" w:color="auto"/>
            <w:bottom w:val="none" w:sz="0" w:space="0" w:color="auto"/>
            <w:right w:val="none" w:sz="0" w:space="0" w:color="auto"/>
          </w:divBdr>
        </w:div>
        <w:div w:id="465005818">
          <w:marLeft w:val="1166"/>
          <w:marRight w:val="0"/>
          <w:marTop w:val="106"/>
          <w:marBottom w:val="0"/>
          <w:divBdr>
            <w:top w:val="none" w:sz="0" w:space="0" w:color="auto"/>
            <w:left w:val="none" w:sz="0" w:space="0" w:color="auto"/>
            <w:bottom w:val="none" w:sz="0" w:space="0" w:color="auto"/>
            <w:right w:val="none" w:sz="0" w:space="0" w:color="auto"/>
          </w:divBdr>
        </w:div>
      </w:divsChild>
    </w:div>
    <w:div w:id="1724520308">
      <w:bodyDiv w:val="1"/>
      <w:marLeft w:val="0"/>
      <w:marRight w:val="0"/>
      <w:marTop w:val="0"/>
      <w:marBottom w:val="0"/>
      <w:divBdr>
        <w:top w:val="none" w:sz="0" w:space="0" w:color="auto"/>
        <w:left w:val="none" w:sz="0" w:space="0" w:color="auto"/>
        <w:bottom w:val="none" w:sz="0" w:space="0" w:color="auto"/>
        <w:right w:val="none" w:sz="0" w:space="0" w:color="auto"/>
      </w:divBdr>
    </w:div>
    <w:div w:id="1968313594">
      <w:bodyDiv w:val="1"/>
      <w:marLeft w:val="0"/>
      <w:marRight w:val="0"/>
      <w:marTop w:val="0"/>
      <w:marBottom w:val="0"/>
      <w:divBdr>
        <w:top w:val="none" w:sz="0" w:space="0" w:color="auto"/>
        <w:left w:val="none" w:sz="0" w:space="0" w:color="auto"/>
        <w:bottom w:val="none" w:sz="0" w:space="0" w:color="auto"/>
        <w:right w:val="none" w:sz="0" w:space="0" w:color="auto"/>
      </w:divBdr>
    </w:div>
    <w:div w:id="2029519329">
      <w:bodyDiv w:val="1"/>
      <w:marLeft w:val="0"/>
      <w:marRight w:val="0"/>
      <w:marTop w:val="0"/>
      <w:marBottom w:val="0"/>
      <w:divBdr>
        <w:top w:val="none" w:sz="0" w:space="0" w:color="auto"/>
        <w:left w:val="none" w:sz="0" w:space="0" w:color="auto"/>
        <w:bottom w:val="none" w:sz="0" w:space="0" w:color="auto"/>
        <w:right w:val="none" w:sz="0" w:space="0" w:color="auto"/>
      </w:divBdr>
      <w:divsChild>
        <w:div w:id="213465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901C0-351E-44A5-A491-02049168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244</Words>
  <Characters>1394</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LS template</vt:lpstr>
      <vt:lpstr>LS template for N3</vt:lpstr>
      <vt:lpstr>LS template for N3</vt:lpstr>
    </vt:vector>
  </TitlesOfParts>
  <Company>ETSI Sophia Antipolis</Company>
  <LinksUpToDate>false</LinksUpToDate>
  <CharactersWithSpaces>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ONECM</dc:creator>
  <cp:lastModifiedBy>MCC</cp:lastModifiedBy>
  <cp:revision>4</cp:revision>
  <cp:lastPrinted>2002-04-23T01:10:00Z</cp:lastPrinted>
  <dcterms:created xsi:type="dcterms:W3CDTF">2017-05-19T07:49:00Z</dcterms:created>
  <dcterms:modified xsi:type="dcterms:W3CDTF">2017-08-07T10:02:00Z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2014-07-14</vt:lpwstr>
  </property>
  <property fmtid="{D5CDD505-2E9C-101B-9397-08002B2CF9AE}" pid="3" name="_2015_ms_pID_725343">
    <vt:lpwstr>(2)YkTwadXjCN9fMQQytw8Z6ikRzqQdmjJZq4wmGmFKTdwrB7rAiUMHjIrVSYtYL20Facszinjl_x000d_
oHyXBTteYkOkz+ViyrvVEaFv7zzfs9FhoznTx+rtKhMQDadmWOG2D0ZHebDlrQtHfyrlsrCx_x000d_
wXl9FI0XlrGUpG1da3M6zhZ4FpFMI4i/wPApz5pTEVXOpik9uTbI3RW+CCIF1yk5LXRknEQZ_x000d_
kuGXEUd+yDCppL4xm1</vt:lpwstr>
  </property>
  <property fmtid="{D5CDD505-2E9C-101B-9397-08002B2CF9AE}" pid="4" name="_2015_ms_pID_725343_00">
    <vt:lpwstr>_2015_ms_pID_725343</vt:lpwstr>
  </property>
  <property fmtid="{D5CDD505-2E9C-101B-9397-08002B2CF9AE}" pid="5" name="_2015_ms_pID_7253431">
    <vt:lpwstr>uhcA9jd3HRtlEKaJENr137o59dukCm1ku+x7FykcRy0xoe2qrNQ55N_x000d_
rAhbSL0FF5YGFCaMkCJ47RBy0Jmed8U0BoOukLcIijQ1zmALtsHDaTDPKpOfbzu4ekTmP9Pu_x000d_
nXymkFzsrRgxMAPKKV0ZvwlVJASeaIf7+MBGOG4B6aQOOA==</vt:lpwstr>
  </property>
  <property fmtid="{D5CDD505-2E9C-101B-9397-08002B2CF9AE}" pid="6" name="_2015_ms_pID_7253431_00">
    <vt:lpwstr>_2015_ms_pID_7253431</vt:lpwstr>
  </property>
  <property fmtid="{D5CDD505-2E9C-101B-9397-08002B2CF9AE}" pid="7" name="_NewReviewCycl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1494941960</vt:lpwstr>
  </property>
</Properties>
</file>