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6425A0">
        <w:rPr>
          <w:rFonts w:ascii="Arial" w:hAnsi="Arial" w:cs="Arial"/>
          <w:sz w:val="28"/>
        </w:rPr>
        <w:t>3813</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577989">
        <w:rPr>
          <w:rFonts w:ascii="Arial" w:hAnsi="Arial"/>
          <w:b/>
        </w:rPr>
        <w:t>5</w:t>
      </w:r>
      <w:r w:rsidR="007D237F">
        <w:rPr>
          <w:rFonts w:ascii="Arial" w:hAnsi="Arial"/>
          <w:b/>
        </w:rPr>
        <w:t>.</w:t>
      </w:r>
      <w:r w:rsidR="00577989">
        <w:rPr>
          <w:rFonts w:ascii="Arial" w:hAnsi="Arial"/>
          <w:b/>
        </w:rPr>
        <w:t>5</w:t>
      </w:r>
      <w:r w:rsidR="00DF267E">
        <w:rPr>
          <w:rFonts w:ascii="Arial" w:hAnsi="Arial"/>
          <w:b/>
        </w:rPr>
        <w:t>.</w:t>
      </w:r>
      <w:r w:rsidR="00D6203C">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80F88" w:rsidRPr="00880F88">
        <w:rPr>
          <w:rFonts w:ascii="Arial" w:hAnsi="Arial" w:cs="Arial"/>
          <w:b/>
        </w:rPr>
        <w:t xml:space="preserve">BS RF </w:t>
      </w:r>
      <w:r w:rsidR="00B56705">
        <w:rPr>
          <w:rFonts w:ascii="Arial" w:hAnsi="Arial" w:cs="Arial"/>
          <w:b/>
        </w:rPr>
        <w:t>r</w:t>
      </w:r>
      <w:r w:rsidR="00880F88" w:rsidRPr="00880F88">
        <w:rPr>
          <w:rFonts w:ascii="Arial" w:hAnsi="Arial" w:cs="Arial"/>
          <w:b/>
        </w:rPr>
        <w:t>eceiver intermodulation and spurs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B56705" w:rsidP="001664E6">
      <w:pPr>
        <w:pStyle w:val="BodyText"/>
        <w:snapToGrid w:val="0"/>
        <w:rPr>
          <w:color w:val="000000"/>
          <w:sz w:val="18"/>
          <w:szCs w:val="18"/>
        </w:rPr>
      </w:pPr>
      <w:r>
        <w:rPr>
          <w:color w:val="000000"/>
          <w:sz w:val="18"/>
          <w:szCs w:val="18"/>
        </w:rPr>
        <w:t>A potential issue on NB-</w:t>
      </w:r>
      <w:proofErr w:type="spellStart"/>
      <w:r>
        <w:rPr>
          <w:color w:val="000000"/>
          <w:sz w:val="18"/>
          <w:szCs w:val="18"/>
        </w:rPr>
        <w:t>IoT</w:t>
      </w:r>
      <w:proofErr w:type="spellEnd"/>
      <w:r>
        <w:rPr>
          <w:color w:val="000000"/>
          <w:sz w:val="18"/>
          <w:szCs w:val="18"/>
        </w:rPr>
        <w:t xml:space="preserve"> BS RF</w:t>
      </w:r>
      <w:r w:rsidRPr="00B56705">
        <w:t xml:space="preserve"> </w:t>
      </w:r>
      <w:r>
        <w:rPr>
          <w:color w:val="000000"/>
          <w:sz w:val="18"/>
          <w:szCs w:val="18"/>
        </w:rPr>
        <w:t>r</w:t>
      </w:r>
      <w:r w:rsidRPr="00B56705">
        <w:rPr>
          <w:color w:val="000000"/>
          <w:sz w:val="18"/>
          <w:szCs w:val="18"/>
        </w:rPr>
        <w:t>eceiver intermodulation and spurs</w:t>
      </w:r>
      <w:r>
        <w:rPr>
          <w:color w:val="000000"/>
          <w:sz w:val="18"/>
          <w:szCs w:val="18"/>
        </w:rPr>
        <w:t xml:space="preserve"> (due to the proximity</w:t>
      </w:r>
      <w:r>
        <w:t xml:space="preserve"> and output power of the CW interfering signal used in the requirements and tests) was discussed in RAN4#82 [1], and a way forward was agreed to further evaluate and address this issue [2].</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841FF4">
        <w:rPr>
          <w:rFonts w:eastAsia="宋体"/>
          <w:szCs w:val="21"/>
          <w:lang w:eastAsia="zh-CN"/>
        </w:rPr>
        <w:t xml:space="preserve">an </w:t>
      </w:r>
      <w:r w:rsidR="009F5168">
        <w:rPr>
          <w:rFonts w:eastAsia="宋体"/>
          <w:szCs w:val="21"/>
          <w:lang w:eastAsia="zh-CN"/>
        </w:rPr>
        <w:t>analysis on this issue</w:t>
      </w:r>
      <w:r w:rsidR="00040902">
        <w:rPr>
          <w:color w:val="000000"/>
          <w:sz w:val="18"/>
          <w:szCs w:val="18"/>
        </w:rPr>
        <w:t xml:space="preserve">, and </w:t>
      </w:r>
      <w:r w:rsidR="00040902">
        <w:rPr>
          <w:rFonts w:eastAsia="宋体"/>
          <w:szCs w:val="21"/>
          <w:lang w:eastAsia="zh-CN"/>
        </w:rPr>
        <w:t>propos</w:t>
      </w:r>
      <w:r w:rsidR="0011368D">
        <w:rPr>
          <w:rFonts w:eastAsia="宋体"/>
          <w:szCs w:val="21"/>
          <w:lang w:eastAsia="zh-CN"/>
        </w:rPr>
        <w:t xml:space="preserve">es </w:t>
      </w:r>
      <w:r w:rsidR="009F5168">
        <w:rPr>
          <w:rFonts w:eastAsia="宋体"/>
          <w:szCs w:val="21"/>
          <w:lang w:eastAsia="zh-CN"/>
        </w:rPr>
        <w:t>a solution to address it in the RAN4 specifications</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C7821" w:rsidRPr="000C7821" w:rsidRDefault="000C7821" w:rsidP="008033C4">
      <w:pPr>
        <w:overflowPunct w:val="0"/>
        <w:autoSpaceDE w:val="0"/>
        <w:autoSpaceDN w:val="0"/>
        <w:adjustRightInd w:val="0"/>
        <w:spacing w:after="180"/>
        <w:textAlignment w:val="baseline"/>
        <w:rPr>
          <w:szCs w:val="20"/>
          <w:lang w:val="en-GB" w:eastAsia="en-GB"/>
        </w:rPr>
      </w:pPr>
      <w:bookmarkStart w:id="4" w:name="_Toc336211415"/>
      <w:r w:rsidRPr="000C7821">
        <w:rPr>
          <w:szCs w:val="20"/>
          <w:lang w:val="en-GB" w:eastAsia="en-GB"/>
        </w:rPr>
        <w:t>The NB-</w:t>
      </w:r>
      <w:proofErr w:type="spellStart"/>
      <w:r w:rsidRPr="000C7821">
        <w:rPr>
          <w:szCs w:val="20"/>
          <w:lang w:val="en-GB" w:eastAsia="en-GB"/>
        </w:rPr>
        <w:t>IoT</w:t>
      </w:r>
      <w:proofErr w:type="spellEnd"/>
      <w:r w:rsidRPr="000C7821">
        <w:rPr>
          <w:szCs w:val="20"/>
          <w:lang w:val="en-GB" w:eastAsia="en-GB"/>
        </w:rPr>
        <w:t xml:space="preserve"> BS RF receiver intermodulation performance requirements are specified in TS 36.104 [3] and TS 37.104 [4] with a pair of -48 or -52 </w:t>
      </w:r>
      <w:proofErr w:type="spellStart"/>
      <w:r w:rsidRPr="000C7821">
        <w:rPr>
          <w:szCs w:val="20"/>
          <w:lang w:val="en-GB" w:eastAsia="en-GB"/>
        </w:rPr>
        <w:t>dBm</w:t>
      </w:r>
      <w:proofErr w:type="spellEnd"/>
      <w:r w:rsidRPr="000C7821">
        <w:rPr>
          <w:szCs w:val="20"/>
          <w:lang w:val="en-GB" w:eastAsia="en-GB"/>
        </w:rPr>
        <w:t xml:space="preserve"> CW and E-UTRA interfering signals, with an allowed 6dB E-UTRA receiver desensitization. At a </w:t>
      </w:r>
      <w:proofErr w:type="gramStart"/>
      <w:r w:rsidRPr="000C7821">
        <w:rPr>
          <w:szCs w:val="20"/>
          <w:lang w:val="en-GB" w:eastAsia="en-GB"/>
        </w:rPr>
        <w:t>5 dB</w:t>
      </w:r>
      <w:proofErr w:type="gramEnd"/>
      <w:r w:rsidRPr="000C7821">
        <w:rPr>
          <w:szCs w:val="20"/>
          <w:lang w:val="en-GB" w:eastAsia="en-GB"/>
        </w:rPr>
        <w:t xml:space="preserve"> noise figure, the thermal noise level in the victim FRC is -127.2 and -133.2 </w:t>
      </w:r>
      <w:proofErr w:type="spellStart"/>
      <w:r w:rsidRPr="000C7821">
        <w:rPr>
          <w:szCs w:val="20"/>
          <w:lang w:val="en-GB" w:eastAsia="en-GB"/>
        </w:rPr>
        <w:t>dBm</w:t>
      </w:r>
      <w:proofErr w:type="spellEnd"/>
      <w:r w:rsidRPr="000C7821">
        <w:rPr>
          <w:szCs w:val="20"/>
          <w:lang w:val="en-GB" w:eastAsia="en-GB"/>
        </w:rPr>
        <w:t xml:space="preserve"> for a 15 and 3.75 kHz subcarrier, respectively. The </w:t>
      </w:r>
      <w:proofErr w:type="gramStart"/>
      <w:r w:rsidRPr="000C7821">
        <w:rPr>
          <w:szCs w:val="20"/>
          <w:lang w:val="en-GB" w:eastAsia="en-GB"/>
        </w:rPr>
        <w:t>6 dB</w:t>
      </w:r>
      <w:proofErr w:type="gramEnd"/>
      <w:r w:rsidRPr="000C7821">
        <w:rPr>
          <w:szCs w:val="20"/>
          <w:lang w:val="en-GB" w:eastAsia="en-GB"/>
        </w:rPr>
        <w:t xml:space="preserve"> desensitization requirement allows an added interference of up to 4.74 above the thermal noise, which makes -122.5 and -128.5 </w:t>
      </w:r>
      <w:proofErr w:type="spellStart"/>
      <w:r w:rsidRPr="000C7821">
        <w:rPr>
          <w:szCs w:val="20"/>
          <w:lang w:val="en-GB" w:eastAsia="en-GB"/>
        </w:rPr>
        <w:t>dBm</w:t>
      </w:r>
      <w:proofErr w:type="spellEnd"/>
      <w:r w:rsidRPr="000C7821">
        <w:rPr>
          <w:szCs w:val="20"/>
          <w:lang w:val="en-GB" w:eastAsia="en-GB"/>
        </w:rPr>
        <w:t xml:space="preserve"> for a 15 and 3.75 kHz subcarrier, respectively. Therefore, the required spurious response rejections for the -52 </w:t>
      </w:r>
      <w:proofErr w:type="spellStart"/>
      <w:r w:rsidRPr="000C7821">
        <w:rPr>
          <w:szCs w:val="20"/>
          <w:lang w:val="en-GB" w:eastAsia="en-GB"/>
        </w:rPr>
        <w:t>dBm</w:t>
      </w:r>
      <w:proofErr w:type="spellEnd"/>
      <w:r w:rsidRPr="000C7821">
        <w:rPr>
          <w:szCs w:val="20"/>
          <w:lang w:val="en-GB" w:eastAsia="en-GB"/>
        </w:rPr>
        <w:t xml:space="preserve"> CW carrier, without leaving any margin for the intermodulation product itself, would be around 70.5 and 76.5 dB for 15 and 3.75 kHz NB-</w:t>
      </w:r>
      <w:proofErr w:type="spellStart"/>
      <w:r w:rsidRPr="000C7821">
        <w:rPr>
          <w:szCs w:val="20"/>
          <w:lang w:val="en-GB" w:eastAsia="en-GB"/>
        </w:rPr>
        <w:t>IoT</w:t>
      </w:r>
      <w:proofErr w:type="spellEnd"/>
      <w:r w:rsidRPr="000C7821">
        <w:rPr>
          <w:szCs w:val="20"/>
          <w:lang w:val="en-GB" w:eastAsia="en-GB"/>
        </w:rPr>
        <w:t xml:space="preserve"> subcarrier spacing, respectively. For the -48 </w:t>
      </w:r>
      <w:proofErr w:type="spellStart"/>
      <w:r w:rsidRPr="000C7821">
        <w:rPr>
          <w:szCs w:val="20"/>
          <w:lang w:val="en-GB" w:eastAsia="en-GB"/>
        </w:rPr>
        <w:t>dBm</w:t>
      </w:r>
      <w:proofErr w:type="spellEnd"/>
      <w:r w:rsidRPr="000C7821">
        <w:rPr>
          <w:szCs w:val="20"/>
          <w:lang w:val="en-GB" w:eastAsia="en-GB"/>
        </w:rPr>
        <w:t xml:space="preserve"> CW carrier, the required spurious response rejection would be 4 dB higher, i.e. up to 80.5 </w:t>
      </w:r>
      <w:proofErr w:type="spellStart"/>
      <w:r w:rsidRPr="000C7821">
        <w:rPr>
          <w:szCs w:val="20"/>
          <w:lang w:val="en-GB" w:eastAsia="en-GB"/>
        </w:rPr>
        <w:t>dB.</w:t>
      </w:r>
      <w:proofErr w:type="spellEnd"/>
      <w:r w:rsidRPr="000C7821">
        <w:rPr>
          <w:szCs w:val="20"/>
          <w:lang w:val="en-GB" w:eastAsia="en-GB"/>
        </w:rPr>
        <w:t xml:space="preserve"> To allow for the presence of the intermodulation product, the spurious response rejection should preferably be 10 dB higher, i.e. up to 90 </w:t>
      </w:r>
      <w:proofErr w:type="spellStart"/>
      <w:r w:rsidRPr="000C7821">
        <w:rPr>
          <w:szCs w:val="20"/>
          <w:lang w:val="en-GB" w:eastAsia="en-GB"/>
        </w:rPr>
        <w:t>dB.</w:t>
      </w:r>
      <w:proofErr w:type="spellEnd"/>
      <w:r w:rsidRPr="000C7821">
        <w:rPr>
          <w:szCs w:val="20"/>
          <w:lang w:val="en-GB" w:eastAsia="en-GB"/>
        </w:rPr>
        <w:t xml:space="preserve"> For comparison, the blocking requirements in GSM allow spurious responses up to -77.5 </w:t>
      </w:r>
      <w:proofErr w:type="spellStart"/>
      <w:r w:rsidRPr="000C7821">
        <w:rPr>
          <w:szCs w:val="20"/>
          <w:lang w:val="en-GB" w:eastAsia="en-GB"/>
        </w:rPr>
        <w:t>dBc</w:t>
      </w:r>
      <w:proofErr w:type="spellEnd"/>
      <w:r w:rsidRPr="000C7821">
        <w:rPr>
          <w:szCs w:val="20"/>
          <w:lang w:val="en-GB" w:eastAsia="en-GB"/>
        </w:rPr>
        <w:t xml:space="preserve"> for 1 dB desensitization (ANSI bands) and -71.7 </w:t>
      </w:r>
      <w:proofErr w:type="spellStart"/>
      <w:r w:rsidRPr="000C7821">
        <w:rPr>
          <w:szCs w:val="20"/>
          <w:lang w:val="en-GB" w:eastAsia="en-GB"/>
        </w:rPr>
        <w:t>dBc</w:t>
      </w:r>
      <w:proofErr w:type="spellEnd"/>
      <w:r w:rsidRPr="000C7821">
        <w:rPr>
          <w:szCs w:val="20"/>
          <w:lang w:val="en-GB" w:eastAsia="en-GB"/>
        </w:rPr>
        <w:t xml:space="preserve"> for 3 dB desensitization (non-ANSI bands).</w:t>
      </w:r>
    </w:p>
    <w:p w:rsidR="0080612C" w:rsidRPr="000C7821" w:rsidRDefault="0080612C" w:rsidP="008033C4">
      <w:pPr>
        <w:overflowPunct w:val="0"/>
        <w:autoSpaceDE w:val="0"/>
        <w:autoSpaceDN w:val="0"/>
        <w:adjustRightInd w:val="0"/>
        <w:spacing w:after="180"/>
        <w:textAlignment w:val="baseline"/>
        <w:rPr>
          <w:rFonts w:cs="v5.0.0"/>
          <w:szCs w:val="20"/>
        </w:rPr>
      </w:pPr>
      <w:r w:rsidRPr="000C7821">
        <w:rPr>
          <w:color w:val="000000"/>
          <w:szCs w:val="20"/>
        </w:rPr>
        <w:t xml:space="preserve">For the narrowband </w:t>
      </w:r>
      <w:r w:rsidRPr="000C7821">
        <w:rPr>
          <w:rFonts w:cs="v5.0.0"/>
          <w:szCs w:val="20"/>
        </w:rPr>
        <w:t xml:space="preserve">intermodulation performance requirement, the rejections must be achieved in the most stringent case at an offset of </w:t>
      </w:r>
      <w:r w:rsidR="000C7821">
        <w:rPr>
          <w:rFonts w:cs="v5.0.0"/>
          <w:szCs w:val="20"/>
        </w:rPr>
        <w:t>420</w:t>
      </w:r>
      <w:r w:rsidRPr="000C7821">
        <w:rPr>
          <w:rFonts w:cs="v5.0.0"/>
          <w:szCs w:val="20"/>
        </w:rPr>
        <w:t xml:space="preserve"> kHz (</w:t>
      </w:r>
      <w:r w:rsidR="000C7821">
        <w:rPr>
          <w:rFonts w:cs="v5.0.0"/>
          <w:szCs w:val="20"/>
        </w:rPr>
        <w:t>3</w:t>
      </w:r>
      <w:r w:rsidR="000C7821" w:rsidRPr="000C7821">
        <w:rPr>
          <w:rFonts w:cs="v5.0.0"/>
          <w:szCs w:val="20"/>
        </w:rPr>
        <w:t xml:space="preserve"> MHz E-UTRA channel</w:t>
      </w:r>
      <w:r w:rsidRPr="000C7821">
        <w:rPr>
          <w:rFonts w:cs="v5.0.0"/>
          <w:szCs w:val="20"/>
        </w:rPr>
        <w:t xml:space="preserve">, spacing between </w:t>
      </w:r>
      <w:r w:rsidR="000C7821">
        <w:rPr>
          <w:rFonts w:cs="v5.0.0"/>
          <w:szCs w:val="20"/>
        </w:rPr>
        <w:t xml:space="preserve">CW </w:t>
      </w:r>
      <w:r w:rsidRPr="000C7821">
        <w:rPr>
          <w:rFonts w:cs="v5.0.0"/>
          <w:szCs w:val="20"/>
        </w:rPr>
        <w:t>frequenc</w:t>
      </w:r>
      <w:r w:rsidR="000C7821">
        <w:rPr>
          <w:rFonts w:cs="v5.0.0"/>
          <w:szCs w:val="20"/>
        </w:rPr>
        <w:t>y and edge of</w:t>
      </w:r>
      <w:r w:rsidRPr="000C7821">
        <w:rPr>
          <w:rFonts w:cs="v5.0.0"/>
          <w:szCs w:val="20"/>
        </w:rPr>
        <w:t xml:space="preserve"> victim </w:t>
      </w:r>
      <w:r w:rsidR="000C7821">
        <w:rPr>
          <w:rFonts w:cs="v5.0.0"/>
          <w:szCs w:val="20"/>
        </w:rPr>
        <w:t>FRC</w:t>
      </w:r>
      <w:r w:rsidRPr="000C7821">
        <w:rPr>
          <w:rFonts w:cs="v5.0.0"/>
          <w:szCs w:val="20"/>
        </w:rPr>
        <w:t>). Both spurs produced by the local oscillators and spurious responses in the ADC can have this order of magnitude. Hence the RAN4 specifications should allow an exception for these spurs.</w:t>
      </w:r>
    </w:p>
    <w:p w:rsidR="0080612C" w:rsidRPr="000C7821" w:rsidRDefault="0080612C" w:rsidP="008033C4">
      <w:pPr>
        <w:overflowPunct w:val="0"/>
        <w:autoSpaceDE w:val="0"/>
        <w:autoSpaceDN w:val="0"/>
        <w:adjustRightInd w:val="0"/>
        <w:spacing w:after="180"/>
        <w:textAlignment w:val="baseline"/>
        <w:rPr>
          <w:szCs w:val="20"/>
          <w:lang w:val="en-GB" w:eastAsia="en-GB"/>
        </w:rPr>
      </w:pPr>
      <w:r w:rsidRPr="000C7821">
        <w:rPr>
          <w:rFonts w:cs="v5.0.0"/>
          <w:szCs w:val="20"/>
        </w:rPr>
        <w:t xml:space="preserve">Moreover, </w:t>
      </w:r>
      <w:r w:rsidRPr="000C7821">
        <w:rPr>
          <w:color w:val="000000"/>
          <w:szCs w:val="20"/>
        </w:rPr>
        <w:t xml:space="preserve">for the (general) </w:t>
      </w:r>
      <w:r w:rsidRPr="000C7821">
        <w:rPr>
          <w:rFonts w:cs="v5.0.0"/>
          <w:szCs w:val="20"/>
        </w:rPr>
        <w:t xml:space="preserve">intermodulation performance requirement, the rejections must be achieved in the most stringent case at an offset of 2.26 MHz (1.4 MHz E-UTRA channel, spacing between </w:t>
      </w:r>
      <w:r w:rsidR="001F28F5">
        <w:rPr>
          <w:rFonts w:cs="v5.0.0"/>
          <w:szCs w:val="20"/>
        </w:rPr>
        <w:t xml:space="preserve">CW </w:t>
      </w:r>
      <w:r w:rsidR="001F28F5" w:rsidRPr="000C7821">
        <w:rPr>
          <w:rFonts w:cs="v5.0.0"/>
          <w:szCs w:val="20"/>
        </w:rPr>
        <w:t>frequenc</w:t>
      </w:r>
      <w:r w:rsidR="001F28F5">
        <w:rPr>
          <w:rFonts w:cs="v5.0.0"/>
          <w:szCs w:val="20"/>
        </w:rPr>
        <w:t>y and edge of</w:t>
      </w:r>
      <w:r w:rsidR="001F28F5" w:rsidRPr="000C7821">
        <w:rPr>
          <w:rFonts w:cs="v5.0.0"/>
          <w:szCs w:val="20"/>
        </w:rPr>
        <w:t xml:space="preserve"> victim </w:t>
      </w:r>
      <w:r w:rsidR="001F28F5">
        <w:rPr>
          <w:rFonts w:cs="v5.0.0"/>
          <w:szCs w:val="20"/>
        </w:rPr>
        <w:t>FRC</w:t>
      </w:r>
      <w:r w:rsidRPr="000C7821">
        <w:rPr>
          <w:rFonts w:cs="v5.0.0"/>
          <w:szCs w:val="20"/>
        </w:rPr>
        <w:t>). Spurs produced by the local oscillators should not be a problem in this region, but spurious responses in the ADC can have this order of magnitude. Hence the RAN4 specifications should also allow an exception for these spurs.</w:t>
      </w:r>
    </w:p>
    <w:p w:rsidR="00596285" w:rsidRPr="000C7821" w:rsidRDefault="000624AD" w:rsidP="001D31B6">
      <w:pPr>
        <w:overflowPunct w:val="0"/>
        <w:autoSpaceDE w:val="0"/>
        <w:autoSpaceDN w:val="0"/>
        <w:adjustRightInd w:val="0"/>
        <w:spacing w:after="180"/>
        <w:textAlignment w:val="baseline"/>
        <w:rPr>
          <w:rFonts w:cs="v5.0.0"/>
          <w:szCs w:val="20"/>
          <w:lang w:val="en-GB"/>
        </w:rPr>
      </w:pPr>
      <w:r w:rsidRPr="000C7821">
        <w:rPr>
          <w:szCs w:val="20"/>
          <w:lang w:eastAsia="en-GB"/>
        </w:rPr>
        <w:t xml:space="preserve">To adopt the same solution for both (general) and </w:t>
      </w:r>
      <w:r w:rsidRPr="000C7821">
        <w:rPr>
          <w:color w:val="000000"/>
          <w:szCs w:val="20"/>
        </w:rPr>
        <w:t xml:space="preserve">narrowband </w:t>
      </w:r>
      <w:r w:rsidRPr="000C7821">
        <w:rPr>
          <w:rFonts w:cs="v5.0.0"/>
          <w:szCs w:val="20"/>
        </w:rPr>
        <w:t xml:space="preserve">intermodulation performance requirements, it is proposed to </w:t>
      </w:r>
      <w:r w:rsidRPr="000C7821">
        <w:rPr>
          <w:rFonts w:cs="v5.0.0"/>
          <w:szCs w:val="20"/>
          <w:lang w:val="en-GB"/>
        </w:rPr>
        <w:t xml:space="preserve">shift the CW interfering signal frequency by 100 kHz and E-UTRA interfering signal frequency by 200 kHz, if </w:t>
      </w:r>
      <w:r w:rsidR="00596285" w:rsidRPr="000C7821">
        <w:rPr>
          <w:rFonts w:cs="v5.0.0"/>
          <w:szCs w:val="20"/>
          <w:lang w:val="en-GB"/>
        </w:rPr>
        <w:t xml:space="preserve">a BS RF receiver fails the test of the corresponding requirement. However, if the BS RF receiver still fails the test after the frequency shift, then the BS RF receiver shall be deemed to fail the requirement, because a good design should ensure that there </w:t>
      </w:r>
      <w:r w:rsidR="00002A8B" w:rsidRPr="000C7821">
        <w:rPr>
          <w:rFonts w:cs="v5.0.0"/>
          <w:szCs w:val="20"/>
          <w:lang w:val="en-GB"/>
        </w:rPr>
        <w:t>are</w:t>
      </w:r>
      <w:r w:rsidR="00596285" w:rsidRPr="000C7821">
        <w:rPr>
          <w:rFonts w:cs="v5.0.0"/>
          <w:szCs w:val="20"/>
          <w:lang w:val="en-GB"/>
        </w:rPr>
        <w:t xml:space="preserve"> no multiple spurs close together in the frequency domain.</w:t>
      </w:r>
    </w:p>
    <w:p w:rsidR="00D912E3" w:rsidRPr="000C7821" w:rsidRDefault="00596285" w:rsidP="001D31B6">
      <w:pPr>
        <w:overflowPunct w:val="0"/>
        <w:autoSpaceDE w:val="0"/>
        <w:autoSpaceDN w:val="0"/>
        <w:adjustRightInd w:val="0"/>
        <w:spacing w:after="180"/>
        <w:textAlignment w:val="baseline"/>
        <w:rPr>
          <w:rFonts w:cs="v5.0.0"/>
          <w:szCs w:val="20"/>
          <w:lang w:val="en-GB"/>
        </w:rPr>
      </w:pPr>
      <w:r w:rsidRPr="000C7821">
        <w:rPr>
          <w:rFonts w:cs="v5.0.0"/>
          <w:szCs w:val="20"/>
          <w:lang w:val="en-GB"/>
        </w:rPr>
        <w:t>On the other hand, adopting the proposal in [1] to place the CW interfering signal at the other side of the E-UTRA signal</w:t>
      </w:r>
      <w:r w:rsidR="00002A8B" w:rsidRPr="000C7821">
        <w:rPr>
          <w:rFonts w:cs="v5.0.0"/>
          <w:szCs w:val="20"/>
          <w:lang w:val="en-GB"/>
        </w:rPr>
        <w:t xml:space="preserve"> means the CW interfering signal would be placed further away from the wanted signal, which would mean a more relaxed rejection requirement as the RF receiver filtering would help to provide the required rejection, in case the RF bandwidth covers the full operating band and thus the interfering signals are outside the operating band.</w:t>
      </w:r>
    </w:p>
    <w:p w:rsidR="00002A8B" w:rsidRPr="003D3ABA" w:rsidRDefault="00002A8B" w:rsidP="001D31B6">
      <w:pPr>
        <w:overflowPunct w:val="0"/>
        <w:autoSpaceDE w:val="0"/>
        <w:autoSpaceDN w:val="0"/>
        <w:adjustRightInd w:val="0"/>
        <w:spacing w:after="180"/>
        <w:textAlignment w:val="baseline"/>
        <w:rPr>
          <w:szCs w:val="20"/>
          <w:lang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002A8B" w:rsidRPr="000C7821" w:rsidRDefault="004E5B42" w:rsidP="00E545F9">
      <w:pPr>
        <w:overflowPunct w:val="0"/>
        <w:autoSpaceDE w:val="0"/>
        <w:autoSpaceDN w:val="0"/>
        <w:adjustRightInd w:val="0"/>
        <w:spacing w:after="180"/>
        <w:textAlignment w:val="baseline"/>
        <w:rPr>
          <w:rFonts w:eastAsia="宋体"/>
          <w:szCs w:val="20"/>
          <w:lang w:eastAsia="zh-CN"/>
        </w:rPr>
      </w:pPr>
      <w:r w:rsidRPr="000C7821">
        <w:rPr>
          <w:rFonts w:eastAsia="宋体"/>
          <w:szCs w:val="20"/>
          <w:lang w:eastAsia="zh-CN"/>
        </w:rPr>
        <w:t xml:space="preserve">This contribution has provided </w:t>
      </w:r>
      <w:r w:rsidR="00002A8B" w:rsidRPr="000C7821">
        <w:rPr>
          <w:rFonts w:eastAsia="宋体"/>
          <w:szCs w:val="20"/>
          <w:lang w:eastAsia="zh-CN"/>
        </w:rPr>
        <w:t xml:space="preserve">an </w:t>
      </w:r>
      <w:r w:rsidR="00DE450F" w:rsidRPr="000C7821">
        <w:rPr>
          <w:rFonts w:eastAsia="宋体"/>
          <w:szCs w:val="20"/>
          <w:lang w:eastAsia="zh-CN"/>
        </w:rPr>
        <w:t xml:space="preserve">analysis </w:t>
      </w:r>
      <w:r w:rsidR="00002A8B" w:rsidRPr="000C7821">
        <w:rPr>
          <w:color w:val="000000"/>
          <w:szCs w:val="20"/>
        </w:rPr>
        <w:t>on the issue regarding NB-</w:t>
      </w:r>
      <w:proofErr w:type="spellStart"/>
      <w:r w:rsidR="00002A8B" w:rsidRPr="000C7821">
        <w:rPr>
          <w:color w:val="000000"/>
          <w:szCs w:val="20"/>
        </w:rPr>
        <w:t>IoT</w:t>
      </w:r>
      <w:proofErr w:type="spellEnd"/>
      <w:r w:rsidR="00002A8B" w:rsidRPr="000C7821">
        <w:rPr>
          <w:color w:val="000000"/>
          <w:szCs w:val="20"/>
        </w:rPr>
        <w:t xml:space="preserve"> BS RF</w:t>
      </w:r>
      <w:r w:rsidR="00002A8B" w:rsidRPr="000C7821">
        <w:rPr>
          <w:szCs w:val="20"/>
        </w:rPr>
        <w:t xml:space="preserve"> </w:t>
      </w:r>
      <w:r w:rsidR="00002A8B" w:rsidRPr="000C7821">
        <w:rPr>
          <w:color w:val="000000"/>
          <w:szCs w:val="20"/>
        </w:rPr>
        <w:t>receiver intermodulation and spurs, and confirmed that this issue would occur for</w:t>
      </w:r>
      <w:r w:rsidR="00002A8B" w:rsidRPr="000C7821">
        <w:rPr>
          <w:szCs w:val="20"/>
          <w:lang w:eastAsia="en-GB"/>
        </w:rPr>
        <w:t xml:space="preserve"> both (general) and </w:t>
      </w:r>
      <w:r w:rsidR="00002A8B" w:rsidRPr="000C7821">
        <w:rPr>
          <w:color w:val="000000"/>
          <w:szCs w:val="20"/>
        </w:rPr>
        <w:t xml:space="preserve">narrowband </w:t>
      </w:r>
      <w:r w:rsidR="00002A8B" w:rsidRPr="000C7821">
        <w:rPr>
          <w:rFonts w:cs="v5.0.0"/>
          <w:szCs w:val="20"/>
        </w:rPr>
        <w:t>intermodulation performance requirements</w:t>
      </w:r>
      <w:r w:rsidRPr="000C7821">
        <w:rPr>
          <w:rFonts w:eastAsia="宋体"/>
          <w:szCs w:val="20"/>
          <w:lang w:eastAsia="zh-CN"/>
        </w:rPr>
        <w:t>.</w:t>
      </w:r>
    </w:p>
    <w:p w:rsidR="00DE450F" w:rsidRPr="000C7821" w:rsidRDefault="00002A8B" w:rsidP="00E545F9">
      <w:pPr>
        <w:overflowPunct w:val="0"/>
        <w:autoSpaceDE w:val="0"/>
        <w:autoSpaceDN w:val="0"/>
        <w:adjustRightInd w:val="0"/>
        <w:spacing w:after="180"/>
        <w:textAlignment w:val="baseline"/>
        <w:rPr>
          <w:rFonts w:eastAsia="宋体"/>
          <w:szCs w:val="20"/>
          <w:lang w:eastAsia="zh-CN"/>
        </w:rPr>
      </w:pPr>
      <w:r w:rsidRPr="000C7821">
        <w:rPr>
          <w:szCs w:val="20"/>
          <w:lang w:eastAsia="en-GB"/>
        </w:rPr>
        <w:t xml:space="preserve">To adopt the same solution for both (general) and </w:t>
      </w:r>
      <w:r w:rsidRPr="000C7821">
        <w:rPr>
          <w:color w:val="000000"/>
          <w:szCs w:val="20"/>
        </w:rPr>
        <w:t xml:space="preserve">narrowband </w:t>
      </w:r>
      <w:r w:rsidRPr="000C7821">
        <w:rPr>
          <w:rFonts w:cs="v5.0.0"/>
          <w:szCs w:val="20"/>
        </w:rPr>
        <w:t xml:space="preserve">intermodulation performance requirements, it is proposed to </w:t>
      </w:r>
      <w:r w:rsidRPr="000C7821">
        <w:rPr>
          <w:rFonts w:cs="v5.0.0"/>
          <w:szCs w:val="20"/>
          <w:lang w:val="en-GB"/>
        </w:rPr>
        <w:t>shift the CW interfering signal frequency by 100 kHz and E-UTRA interfering signal frequency by 200 kHz, if a BS RF receiver fails the test of the corresponding requirement. If the BS RF receiver still fails the test after the frequency shift, then the BS RF receiver shall be deemed to fail the requirement.</w:t>
      </w: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56705" w:rsidRDefault="00B56705" w:rsidP="00B56705">
      <w:pPr>
        <w:tabs>
          <w:tab w:val="center" w:pos="4153"/>
          <w:tab w:val="right" w:pos="8306"/>
        </w:tabs>
        <w:ind w:left="567" w:hanging="567"/>
      </w:pPr>
      <w:r w:rsidRPr="00E00A26">
        <w:t>[1]</w:t>
      </w:r>
      <w:r w:rsidRPr="00E00A26">
        <w:tab/>
      </w:r>
      <w:r w:rsidRPr="00D62275">
        <w:t>R4-1</w:t>
      </w:r>
      <w:r>
        <w:t>700833,</w:t>
      </w:r>
      <w:r w:rsidRPr="00362F47">
        <w:t xml:space="preserve"> “</w:t>
      </w:r>
      <w:r w:rsidRPr="00B56705">
        <w:t>NB-</w:t>
      </w:r>
      <w:proofErr w:type="spellStart"/>
      <w:r w:rsidRPr="00B56705">
        <w:t>IoT</w:t>
      </w:r>
      <w:proofErr w:type="spellEnd"/>
      <w:r w:rsidRPr="00B56705">
        <w:t>: BS RF Receiver NB intermodulation and spurs</w:t>
      </w:r>
      <w:r w:rsidRPr="00362F47">
        <w:t>”</w:t>
      </w:r>
      <w:r>
        <w:t>, Ericsson</w:t>
      </w:r>
      <w:r w:rsidRPr="00362F47">
        <w:t>.</w:t>
      </w:r>
    </w:p>
    <w:p w:rsidR="00B56705" w:rsidRDefault="00F85339" w:rsidP="00B56705">
      <w:pPr>
        <w:tabs>
          <w:tab w:val="center" w:pos="4153"/>
          <w:tab w:val="right" w:pos="8306"/>
        </w:tabs>
        <w:ind w:left="567" w:hanging="567"/>
      </w:pPr>
      <w:r>
        <w:t>[2</w:t>
      </w:r>
      <w:r w:rsidR="00B56705" w:rsidRPr="00E00A26">
        <w:t>]</w:t>
      </w:r>
      <w:r w:rsidR="00B56705" w:rsidRPr="00E00A26">
        <w:tab/>
      </w:r>
      <w:r w:rsidR="00B56705" w:rsidRPr="00D62275">
        <w:t>R4-1</w:t>
      </w:r>
      <w:r w:rsidR="00B56705">
        <w:t>702055,</w:t>
      </w:r>
      <w:r w:rsidR="00B56705" w:rsidRPr="00362F47">
        <w:t xml:space="preserve"> “</w:t>
      </w:r>
      <w:r w:rsidR="00B56705" w:rsidRPr="00B56705">
        <w:t>WF on NB-</w:t>
      </w:r>
      <w:proofErr w:type="spellStart"/>
      <w:r w:rsidR="00B56705" w:rsidRPr="00B56705">
        <w:t>IoT</w:t>
      </w:r>
      <w:proofErr w:type="spellEnd"/>
      <w:r w:rsidR="00B56705" w:rsidRPr="00B56705">
        <w:t>: NB intermodulation and spurious response issue</w:t>
      </w:r>
      <w:r w:rsidR="00B56705" w:rsidRPr="00362F47">
        <w:t>”</w:t>
      </w:r>
      <w:r w:rsidR="00B56705">
        <w:t>, Ericsson</w:t>
      </w:r>
      <w:r w:rsidR="00B56705" w:rsidRPr="00362F47">
        <w:t>.</w:t>
      </w:r>
    </w:p>
    <w:p w:rsidR="00D733BA" w:rsidRDefault="00F85339" w:rsidP="00B56705">
      <w:pPr>
        <w:tabs>
          <w:tab w:val="center" w:pos="4153"/>
          <w:tab w:val="right" w:pos="8306"/>
        </w:tabs>
        <w:ind w:left="567" w:hanging="567"/>
      </w:pPr>
      <w:r>
        <w:t>[3</w:t>
      </w:r>
      <w:r w:rsidR="00D733BA" w:rsidRPr="00E00A26">
        <w:t>]</w:t>
      </w:r>
      <w:r w:rsidR="00D733BA" w:rsidRPr="00E00A26">
        <w:tab/>
      </w:r>
      <w:r w:rsidR="00D55CFD" w:rsidRPr="00362F47">
        <w:t>3GPP TS 36.10</w:t>
      </w:r>
      <w:r>
        <w:t>4</w:t>
      </w:r>
      <w:r w:rsidR="00D55CFD">
        <w:t xml:space="preserve"> v1</w:t>
      </w:r>
      <w:r w:rsidR="00C8779C">
        <w:t>3</w:t>
      </w:r>
      <w:r w:rsidR="00D55CFD">
        <w:t>.7.0,</w:t>
      </w:r>
      <w:r w:rsidR="00D55CFD" w:rsidRPr="00362F47">
        <w:t xml:space="preserve"> “</w:t>
      </w:r>
      <w:r w:rsidR="00D55CFD" w:rsidRPr="00FF741A">
        <w:t>Evolved Universal Terrestrial Radio Access (E-UTRA);</w:t>
      </w:r>
      <w:r w:rsidR="00D55CFD">
        <w:t xml:space="preserve"> </w:t>
      </w:r>
      <w:r>
        <w:t>Base Station</w:t>
      </w:r>
      <w:r w:rsidR="00D55CFD" w:rsidRPr="00362F47">
        <w:t xml:space="preserve"> (</w:t>
      </w:r>
      <w:r>
        <w:t>BS</w:t>
      </w:r>
      <w:r w:rsidR="00D55CFD" w:rsidRPr="00362F47">
        <w:t>) radio transmission and reception”.</w:t>
      </w:r>
    </w:p>
    <w:p w:rsidR="009708D3" w:rsidRDefault="009708D3" w:rsidP="009708D3">
      <w:pPr>
        <w:tabs>
          <w:tab w:val="center" w:pos="4153"/>
          <w:tab w:val="right" w:pos="8306"/>
        </w:tabs>
        <w:ind w:left="567" w:hanging="567"/>
      </w:pPr>
      <w:r w:rsidRPr="00E00A26">
        <w:t>[</w:t>
      </w:r>
      <w:r w:rsidR="00002A8B">
        <w:t>4</w:t>
      </w:r>
      <w:r w:rsidRPr="00E00A26">
        <w:t>]</w:t>
      </w:r>
      <w:r w:rsidRPr="00E00A26">
        <w:tab/>
      </w:r>
      <w:r w:rsidR="00D55CFD" w:rsidRPr="00362F47">
        <w:t>3GPP TS 3</w:t>
      </w:r>
      <w:r w:rsidR="00F85339">
        <w:t>7</w:t>
      </w:r>
      <w:r w:rsidR="00D55CFD" w:rsidRPr="00362F47">
        <w:t>.</w:t>
      </w:r>
      <w:r w:rsidR="00F85339">
        <w:t>104</w:t>
      </w:r>
      <w:r w:rsidR="00D55CFD">
        <w:t xml:space="preserve"> v1</w:t>
      </w:r>
      <w:r w:rsidR="00C8779C">
        <w:t>3</w:t>
      </w:r>
      <w:r w:rsidR="00D55CFD">
        <w:t>.</w:t>
      </w:r>
      <w:r w:rsidR="00F85339">
        <w:t>5</w:t>
      </w:r>
      <w:r w:rsidR="00D55CFD">
        <w:t>.0,</w:t>
      </w:r>
      <w:r w:rsidR="00D55CFD" w:rsidRPr="00362F47">
        <w:t xml:space="preserve"> “</w:t>
      </w:r>
      <w:r w:rsidR="00F85339" w:rsidRPr="00F85339">
        <w:rPr>
          <w:lang w:eastAsia="ja-JP"/>
        </w:rPr>
        <w:t>E-UTRA, UTRA and GSM/EDGE;</w:t>
      </w:r>
      <w:r w:rsidR="00D55CFD">
        <w:t xml:space="preserve"> </w:t>
      </w:r>
      <w:r w:rsidR="00F85339" w:rsidRPr="00551E6E">
        <w:t>Multi-Standard Radio (MSR)</w:t>
      </w:r>
      <w:r w:rsidR="00F85339" w:rsidRPr="00F85339">
        <w:t xml:space="preserve"> </w:t>
      </w:r>
      <w:r w:rsidR="00F85339">
        <w:t>Base Station</w:t>
      </w:r>
      <w:r w:rsidR="00F85339" w:rsidRPr="00362F47">
        <w:t xml:space="preserve"> (</w:t>
      </w:r>
      <w:r w:rsidR="00F85339">
        <w:t>BS</w:t>
      </w:r>
      <w:r w:rsidR="00F85339" w:rsidRPr="00362F47">
        <w:t>) radio transmission and reception</w:t>
      </w:r>
      <w:r w:rsidR="00D55CFD" w:rsidRPr="00362F47">
        <w:t>”.</w:t>
      </w:r>
    </w:p>
    <w:p w:rsidR="00577989" w:rsidRPr="00D62275" w:rsidRDefault="00577989" w:rsidP="00577989">
      <w:pPr>
        <w:ind w:left="567" w:hanging="567"/>
      </w:pPr>
    </w:p>
    <w:sectPr w:rsidR="00577989"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B0A" w:rsidRPr="004E3B67" w:rsidRDefault="001A3B0A" w:rsidP="00DA44AD">
      <w:pPr>
        <w:rPr>
          <w:rFonts w:eastAsia="宋体" w:cs="Arial"/>
          <w:color w:val="0000FF"/>
          <w:kern w:val="2"/>
          <w:lang w:eastAsia="zh-CN"/>
        </w:rPr>
      </w:pPr>
      <w:r>
        <w:separator/>
      </w:r>
    </w:p>
  </w:endnote>
  <w:endnote w:type="continuationSeparator" w:id="0">
    <w:p w:rsidR="001A3B0A" w:rsidRPr="004E3B67" w:rsidRDefault="001A3B0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6425A0" w:rsidRPr="006425A0">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B0A" w:rsidRPr="004E3B67" w:rsidRDefault="001A3B0A" w:rsidP="00DA44AD">
      <w:pPr>
        <w:rPr>
          <w:rFonts w:eastAsia="宋体" w:cs="Arial"/>
          <w:color w:val="0000FF"/>
          <w:kern w:val="2"/>
          <w:lang w:eastAsia="zh-CN"/>
        </w:rPr>
      </w:pPr>
      <w:r>
        <w:separator/>
      </w:r>
    </w:p>
  </w:footnote>
  <w:footnote w:type="continuationSeparator" w:id="0">
    <w:p w:rsidR="001A3B0A" w:rsidRPr="004E3B67" w:rsidRDefault="001A3B0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2A8B"/>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24AD"/>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821"/>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3B0A"/>
    <w:rsid w:val="001A62E2"/>
    <w:rsid w:val="001A7B13"/>
    <w:rsid w:val="001B25C4"/>
    <w:rsid w:val="001B3135"/>
    <w:rsid w:val="001B32EF"/>
    <w:rsid w:val="001B5AEE"/>
    <w:rsid w:val="001C1228"/>
    <w:rsid w:val="001C2C6E"/>
    <w:rsid w:val="001D31B6"/>
    <w:rsid w:val="001F0E70"/>
    <w:rsid w:val="001F28F5"/>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F"/>
    <w:rsid w:val="00377B3A"/>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285"/>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5A0"/>
    <w:rsid w:val="00642617"/>
    <w:rsid w:val="00642F33"/>
    <w:rsid w:val="006439D1"/>
    <w:rsid w:val="0064419D"/>
    <w:rsid w:val="0064572A"/>
    <w:rsid w:val="006458AE"/>
    <w:rsid w:val="006459D4"/>
    <w:rsid w:val="00645FDB"/>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0612C"/>
    <w:rsid w:val="0081155C"/>
    <w:rsid w:val="00812AF4"/>
    <w:rsid w:val="008170AC"/>
    <w:rsid w:val="00826AB1"/>
    <w:rsid w:val="008302AE"/>
    <w:rsid w:val="0083299B"/>
    <w:rsid w:val="00841FF4"/>
    <w:rsid w:val="00843281"/>
    <w:rsid w:val="008478E2"/>
    <w:rsid w:val="008504E3"/>
    <w:rsid w:val="0085604F"/>
    <w:rsid w:val="008572A5"/>
    <w:rsid w:val="008705C9"/>
    <w:rsid w:val="00880F88"/>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5168"/>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6642"/>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56705"/>
    <w:rsid w:val="00B63D9A"/>
    <w:rsid w:val="00B66487"/>
    <w:rsid w:val="00B802EF"/>
    <w:rsid w:val="00B80C5F"/>
    <w:rsid w:val="00B8356B"/>
    <w:rsid w:val="00B84344"/>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06347"/>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03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E7EF7"/>
    <w:rsid w:val="00DF267E"/>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85339"/>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7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A8297-DAA7-4954-86A6-8496DA42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2017-03-17T15:21:00Z</dcterms:created>
  <dcterms:modified xsi:type="dcterms:W3CDTF">2017-03-24T15:28:00Z</dcterms:modified>
</cp:coreProperties>
</file>