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46FE78C9"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6620E9" w:rsidRPr="006122AA">
        <w:rPr>
          <w:rFonts w:ascii="Arial" w:eastAsia="SimSun" w:hAnsi="Arial"/>
          <w:b/>
          <w:sz w:val="24"/>
          <w:szCs w:val="24"/>
          <w:lang w:val="en-US" w:eastAsia="zh-CN"/>
        </w:rPr>
        <w:t>RAN4#82</w:t>
      </w:r>
      <w:r w:rsidR="006620E9">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837DBE">
        <w:rPr>
          <w:rFonts w:ascii="Arial" w:hAnsi="Arial" w:cs="Arial"/>
          <w:b/>
          <w:noProof/>
          <w:sz w:val="24"/>
          <w:szCs w:val="24"/>
          <w:lang w:val="en-US"/>
        </w:rPr>
        <w:t>R4-1702998</w:t>
      </w:r>
    </w:p>
    <w:p w14:paraId="544C7250" w14:textId="77777777" w:rsidR="006620E9" w:rsidRDefault="006620E9" w:rsidP="006620E9">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07C38993" w14:textId="77777777" w:rsidR="00EB4C31" w:rsidRDefault="00EB4C31" w:rsidP="00BE4217">
      <w:pPr>
        <w:pStyle w:val="Footer"/>
        <w:jc w:val="both"/>
        <w:rPr>
          <w:i w:val="0"/>
          <w:noProof w:val="0"/>
          <w:sz w:val="24"/>
          <w:szCs w:val="24"/>
          <w:lang w:val="en-GB" w:eastAsia="ja-JP"/>
        </w:rPr>
      </w:pPr>
    </w:p>
    <w:p w14:paraId="73819049" w14:textId="1E1A52C2"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6620E9">
        <w:rPr>
          <w:rFonts w:ascii="Arial" w:hAnsi="Arial"/>
          <w:sz w:val="24"/>
        </w:rPr>
        <w:t>10.4.2.3</w:t>
      </w:r>
      <w:r w:rsidR="00221782">
        <w:rPr>
          <w:rFonts w:ascii="Arial" w:hAnsi="Arial"/>
          <w:sz w:val="24"/>
        </w:rPr>
        <w:t xml:space="preserve">- </w:t>
      </w:r>
      <w:r w:rsidR="007957F6" w:rsidRPr="007957F6">
        <w:rPr>
          <w:rFonts w:ascii="Arial" w:hAnsi="Arial"/>
          <w:sz w:val="24"/>
        </w:rPr>
        <w:t>Receiver characteristics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76EC195" w14:textId="6DE423E8" w:rsidR="006620E9"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7DBE">
        <w:rPr>
          <w:rFonts w:ascii="Arial" w:hAnsi="Arial"/>
          <w:sz w:val="24"/>
          <w:lang w:val="en-US"/>
        </w:rPr>
        <w:t>UE sub</w:t>
      </w:r>
      <w:r w:rsidR="006620E9" w:rsidRPr="006620E9">
        <w:rPr>
          <w:rFonts w:ascii="Arial" w:hAnsi="Arial"/>
          <w:sz w:val="24"/>
          <w:lang w:val="en-US"/>
        </w:rPr>
        <w:t>-6 GHz maximum input level considerations &amp; proposals</w:t>
      </w:r>
    </w:p>
    <w:p w14:paraId="085AFF46" w14:textId="291B0426"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37DBE">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21AFA364" w:rsidR="000C7068" w:rsidRPr="00E42CF5" w:rsidRDefault="009B2314" w:rsidP="006038D6">
      <w:pPr>
        <w:jc w:val="both"/>
        <w:rPr>
          <w:sz w:val="24"/>
          <w:szCs w:val="24"/>
          <w:lang w:val="en-US"/>
        </w:rPr>
      </w:pPr>
      <w:r>
        <w:rPr>
          <w:sz w:val="24"/>
          <w:szCs w:val="24"/>
          <w:lang w:val="en-US"/>
        </w:rPr>
        <w:tab/>
        <w:t xml:space="preserve">This document describes the maximum acceptable input level at UE RX for </w:t>
      </w:r>
      <w:r w:rsidR="007313AB">
        <w:rPr>
          <w:sz w:val="24"/>
          <w:szCs w:val="24"/>
          <w:lang w:val="en-US"/>
        </w:rPr>
        <w:t>sub-6 GHz</w:t>
      </w:r>
      <w:r>
        <w:rPr>
          <w:sz w:val="24"/>
          <w:szCs w:val="24"/>
          <w:lang w:val="en-US"/>
        </w:rPr>
        <w:t xml:space="preserve">. Loss through line of sight channel is explained followed by </w:t>
      </w:r>
      <w:r w:rsidR="007313AB">
        <w:rPr>
          <w:sz w:val="24"/>
          <w:szCs w:val="24"/>
          <w:lang w:val="en-US"/>
        </w:rPr>
        <w:t>proposal</w:t>
      </w:r>
      <w:r>
        <w:rPr>
          <w:sz w:val="24"/>
          <w:szCs w:val="24"/>
          <w:lang w:val="en-US"/>
        </w:rPr>
        <w:t xml:space="preserve"> for RX signal maximum input level. </w:t>
      </w:r>
    </w:p>
    <w:p w14:paraId="38A58E6A" w14:textId="36115F92" w:rsidR="00024305" w:rsidRDefault="000E0602" w:rsidP="008D4958">
      <w:pPr>
        <w:pStyle w:val="Heading1"/>
        <w:rPr>
          <w:lang w:val="en-US"/>
        </w:rPr>
      </w:pPr>
      <w:r>
        <w:rPr>
          <w:lang w:val="en-US"/>
        </w:rPr>
        <w:t>Discussion</w:t>
      </w:r>
      <w:r w:rsidR="00797A62">
        <w:rPr>
          <w:lang w:val="en-US"/>
        </w:rPr>
        <w:t xml:space="preserve"> </w:t>
      </w:r>
      <w:r w:rsidR="0000075C">
        <w:rPr>
          <w:lang w:val="en-US"/>
        </w:rPr>
        <w:t xml:space="preserve">on </w:t>
      </w:r>
      <w:r w:rsidR="008D4958" w:rsidRPr="008D4958">
        <w:rPr>
          <w:lang w:val="en-US"/>
        </w:rPr>
        <w:t xml:space="preserve">UE </w:t>
      </w:r>
      <w:r w:rsidR="005940D8">
        <w:rPr>
          <w:lang w:val="en-US"/>
        </w:rPr>
        <w:t>sub</w:t>
      </w:r>
      <w:r w:rsidR="008D4958" w:rsidRPr="008D4958">
        <w:rPr>
          <w:lang w:val="en-US"/>
        </w:rPr>
        <w:t xml:space="preserve">-6 GHz maximum input level </w:t>
      </w:r>
    </w:p>
    <w:p w14:paraId="0F7A1F4F" w14:textId="087CFC1C" w:rsidR="007E4A8E" w:rsidRDefault="00FA4202" w:rsidP="009B2314">
      <w:pPr>
        <w:jc w:val="both"/>
        <w:rPr>
          <w:sz w:val="24"/>
          <w:szCs w:val="24"/>
          <w:lang w:val="en-US"/>
        </w:rPr>
      </w:pPr>
      <w:r>
        <w:rPr>
          <w:lang w:val="en-US"/>
        </w:rPr>
        <w:tab/>
      </w:r>
      <w:r w:rsidR="008F58B7">
        <w:rPr>
          <w:sz w:val="24"/>
          <w:lang w:val="en-US"/>
        </w:rPr>
        <w:t xml:space="preserve"> </w:t>
      </w:r>
      <w:r w:rsidR="007313AB">
        <w:rPr>
          <w:sz w:val="24"/>
          <w:lang w:val="en-US"/>
        </w:rPr>
        <w:t>This document is supplement to R4-1702999</w:t>
      </w:r>
      <w:r w:rsidR="007313AB">
        <w:rPr>
          <w:sz w:val="24"/>
          <w:szCs w:val="24"/>
          <w:lang w:val="en-US"/>
        </w:rPr>
        <w:t xml:space="preserve">, except that in this document sub-6 GHz frequencies are considered. </w:t>
      </w:r>
      <w:r w:rsidR="0012077D">
        <w:rPr>
          <w:sz w:val="24"/>
          <w:szCs w:val="24"/>
          <w:lang w:val="en-US"/>
        </w:rPr>
        <w:t xml:space="preserve"> </w:t>
      </w:r>
    </w:p>
    <w:p w14:paraId="502ABEB3" w14:textId="03CDFB8D" w:rsidR="000C76B7" w:rsidRDefault="007313AB" w:rsidP="009B2314">
      <w:pPr>
        <w:jc w:val="both"/>
        <w:rPr>
          <w:sz w:val="24"/>
          <w:szCs w:val="24"/>
          <w:lang w:val="en-US"/>
        </w:rPr>
      </w:pPr>
      <w:r>
        <w:rPr>
          <w:noProof/>
          <w:sz w:val="24"/>
          <w:szCs w:val="24"/>
          <w:lang w:val="en-US"/>
        </w:rPr>
        <mc:AlternateContent>
          <mc:Choice Requires="wps">
            <w:drawing>
              <wp:anchor distT="0" distB="0" distL="114300" distR="114300" simplePos="0" relativeHeight="251670528" behindDoc="0" locked="0" layoutInCell="1" allowOverlap="1" wp14:anchorId="103807D3" wp14:editId="54441F31">
                <wp:simplePos x="0" y="0"/>
                <wp:positionH relativeFrom="column">
                  <wp:posOffset>1098204</wp:posOffset>
                </wp:positionH>
                <wp:positionV relativeFrom="paragraph">
                  <wp:posOffset>25342</wp:posOffset>
                </wp:positionV>
                <wp:extent cx="2321444" cy="706063"/>
                <wp:effectExtent l="0" t="19050" r="41275" b="94615"/>
                <wp:wrapNone/>
                <wp:docPr id="7" name="Straight Arrow Connector 7"/>
                <wp:cNvGraphicFramePr/>
                <a:graphic xmlns:a="http://schemas.openxmlformats.org/drawingml/2006/main">
                  <a:graphicData uri="http://schemas.microsoft.com/office/word/2010/wordprocessingShape">
                    <wps:wsp>
                      <wps:cNvCnPr/>
                      <wps:spPr>
                        <a:xfrm>
                          <a:off x="0" y="0"/>
                          <a:ext cx="2321444" cy="706063"/>
                        </a:xfrm>
                        <a:prstGeom prst="straightConnector1">
                          <a:avLst/>
                        </a:prstGeom>
                        <a:ln w="57150">
                          <a:solidFill>
                            <a:srgbClr val="FF0000"/>
                          </a:solidFill>
                          <a:headEnd type="none" w="med" len="med"/>
                          <a:tailEnd type="triangle" w="med" len="med"/>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CEC76B" id="_x0000_t32" coordsize="21600,21600" o:spt="32" o:oned="t" path="m,l21600,21600e" filled="f">
                <v:path arrowok="t" fillok="f" o:connecttype="none"/>
                <o:lock v:ext="edit" shapetype="t"/>
              </v:shapetype>
              <v:shape id="Straight Arrow Connector 7" o:spid="_x0000_s1026" type="#_x0000_t32" style="position:absolute;margin-left:86.45pt;margin-top:2pt;width:182.8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" strokecolor="red" strokeweight="4.5pt">
                <v:stroke endarrow="block" joinstyle="miter"/>
              </v:shape>
            </w:pict>
          </mc:Fallback>
        </mc:AlternateContent>
      </w:r>
      <w:r w:rsidR="00156EB0">
        <w:rPr>
          <w:noProof/>
          <w:sz w:val="24"/>
          <w:szCs w:val="24"/>
          <w:lang w:val="en-US"/>
        </w:rPr>
        <mc:AlternateContent>
          <mc:Choice Requires="wps">
            <w:drawing>
              <wp:anchor distT="0" distB="0" distL="114300" distR="114300" simplePos="0" relativeHeight="251659264" behindDoc="0" locked="0" layoutInCell="1" allowOverlap="1" wp14:anchorId="0F958261" wp14:editId="200DEA4A">
                <wp:simplePos x="0" y="0"/>
                <wp:positionH relativeFrom="column">
                  <wp:posOffset>157676</wp:posOffset>
                </wp:positionH>
                <wp:positionV relativeFrom="paragraph">
                  <wp:posOffset>15875</wp:posOffset>
                </wp:positionV>
                <wp:extent cx="941615" cy="527957"/>
                <wp:effectExtent l="19050" t="19050" r="11430" b="24765"/>
                <wp:wrapNone/>
                <wp:docPr id="1" name="Rectangle 1"/>
                <wp:cNvGraphicFramePr/>
                <a:graphic xmlns:a="http://schemas.openxmlformats.org/drawingml/2006/main">
                  <a:graphicData uri="http://schemas.microsoft.com/office/word/2010/wordprocessingShape">
                    <wps:wsp>
                      <wps:cNvSpPr/>
                      <wps:spPr>
                        <a:xfrm>
                          <a:off x="0" y="0"/>
                          <a:ext cx="941615" cy="527957"/>
                        </a:xfrm>
                        <a:prstGeom prst="rect">
                          <a:avLst/>
                        </a:prstGeom>
                        <a:solidFill>
                          <a:srgbClr val="92D050"/>
                        </a:solidFill>
                        <a:ln w="28575">
                          <a:solidFill>
                            <a:schemeClr val="tx1"/>
                          </a:solidFill>
                        </a:ln>
                      </wps:spPr>
                      <wps:style>
                        <a:lnRef idx="1">
                          <a:schemeClr val="accent1"/>
                        </a:lnRef>
                        <a:fillRef idx="2">
                          <a:schemeClr val="accent1"/>
                        </a:fillRef>
                        <a:effectRef idx="1">
                          <a:schemeClr val="accent1"/>
                        </a:effectRef>
                        <a:fontRef idx="minor">
                          <a:schemeClr val="dk1"/>
                        </a:fontRef>
                      </wps:style>
                      <wps:txbx>
                        <w:txbxContent>
                          <w:p w14:paraId="36CF12B1" w14:textId="24CD57CA" w:rsidR="009B2314" w:rsidRPr="00471A00" w:rsidRDefault="009B2314" w:rsidP="00471A00">
                            <w:pPr>
                              <w:rPr>
                                <w:b/>
                                <w:sz w:val="28"/>
                                <w:lang w:val="de-DE"/>
                              </w:rPr>
                            </w:pPr>
                            <w:r w:rsidRPr="00471A00">
                              <w:rPr>
                                <w:b/>
                                <w:sz w:val="28"/>
                                <w:lang w:val="de-DE"/>
                              </w:rPr>
                              <w:t xml:space="preserve">5G eNB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958261" id="Rectangle 1" o:spid="_x0000_s1026" style="position:absolute;left:0;text-align:left;margin-left:12.4pt;margin-top:1.25pt;width:74.15pt;height:41.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" fillcolor="#92d050" strokecolor="black [3213]" strokeweight="2.25pt">
                <v:textbox>
                  <w:txbxContent>
                    <w:p w14:paraId="36CF12B1" w14:textId="24CD57CA" w:rsidR="009B2314" w:rsidRPr="00471A00" w:rsidRDefault="009B2314" w:rsidP="00471A00">
                      <w:pPr>
                        <w:rPr>
                          <w:b/>
                          <w:sz w:val="28"/>
                          <w:lang w:val="de-DE"/>
                        </w:rPr>
                      </w:pPr>
                      <w:r w:rsidRPr="00471A00">
                        <w:rPr>
                          <w:b/>
                          <w:sz w:val="28"/>
                          <w:lang w:val="de-DE"/>
                        </w:rPr>
                        <w:t xml:space="preserve">5G eNB </w:t>
                      </w:r>
                    </w:p>
                  </w:txbxContent>
                </v:textbox>
              </v:rect>
            </w:pict>
          </mc:Fallback>
        </mc:AlternateContent>
      </w:r>
      <w:r w:rsidR="009B2314">
        <w:rPr>
          <w:sz w:val="24"/>
          <w:szCs w:val="24"/>
          <w:lang w:val="en-US"/>
        </w:rPr>
        <w:t xml:space="preserve"> </w:t>
      </w:r>
    </w:p>
    <w:p w14:paraId="025E3916" w14:textId="250D6E19" w:rsidR="009B2314" w:rsidRDefault="00156EB0" w:rsidP="009B2314">
      <w:pPr>
        <w:jc w:val="both"/>
        <w:rPr>
          <w:sz w:val="24"/>
          <w:szCs w:val="24"/>
          <w:lang w:val="en-US"/>
        </w:rPr>
      </w:pPr>
      <w:r>
        <w:rPr>
          <w:noProof/>
          <w:sz w:val="24"/>
          <w:szCs w:val="24"/>
          <w:lang w:val="en-US"/>
        </w:rPr>
        <mc:AlternateContent>
          <mc:Choice Requires="wps">
            <w:drawing>
              <wp:anchor distT="0" distB="0" distL="114300" distR="114300" simplePos="0" relativeHeight="251658239" behindDoc="0" locked="0" layoutInCell="1" allowOverlap="1" wp14:anchorId="757ABDEB" wp14:editId="66B640EA">
                <wp:simplePos x="0" y="0"/>
                <wp:positionH relativeFrom="column">
                  <wp:posOffset>3079750</wp:posOffset>
                </wp:positionH>
                <wp:positionV relativeFrom="paragraph">
                  <wp:posOffset>102236</wp:posOffset>
                </wp:positionV>
                <wp:extent cx="2857500" cy="1661160"/>
                <wp:effectExtent l="19050" t="19050" r="19050" b="15240"/>
                <wp:wrapNone/>
                <wp:docPr id="4" name="Oval 4"/>
                <wp:cNvGraphicFramePr/>
                <a:graphic xmlns:a="http://schemas.openxmlformats.org/drawingml/2006/main">
                  <a:graphicData uri="http://schemas.microsoft.com/office/word/2010/wordprocessingShape">
                    <wps:wsp>
                      <wps:cNvSpPr/>
                      <wps:spPr>
                        <a:xfrm>
                          <a:off x="0" y="0"/>
                          <a:ext cx="2857500" cy="1661160"/>
                        </a:xfrm>
                        <a:prstGeom prst="ellipse">
                          <a:avLst/>
                        </a:prstGeom>
                        <a:solidFill>
                          <a:schemeClr val="accent2"/>
                        </a:solidFill>
                        <a:ln w="28575">
                          <a:solidFill>
                            <a:schemeClr val="tx1"/>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6A7048" id="Oval 4" o:spid="_x0000_s1026" style="position:absolute;margin-left:242.5pt;margin-top:8.05pt;width:225pt;height:130.8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" fillcolor="#ed7d31 [3205]" strokecolor="black [3213]" strokeweight="2.25pt">
                <v:stroke joinstyle="miter"/>
              </v:oval>
            </w:pict>
          </mc:Fallback>
        </mc:AlternateContent>
      </w:r>
    </w:p>
    <w:p w14:paraId="683F47EE" w14:textId="3EA17B49" w:rsidR="009B2314" w:rsidRDefault="00471A00" w:rsidP="009B2314">
      <w:pPr>
        <w:jc w:val="both"/>
        <w:rPr>
          <w:sz w:val="24"/>
          <w:szCs w:val="24"/>
          <w:lang w:val="en-US"/>
        </w:rPr>
      </w:pPr>
      <w:r>
        <w:rPr>
          <w:noProof/>
          <w:sz w:val="24"/>
          <w:szCs w:val="24"/>
          <w:lang w:val="en-US"/>
        </w:rPr>
        <mc:AlternateContent>
          <mc:Choice Requires="wps">
            <w:drawing>
              <wp:anchor distT="0" distB="0" distL="114300" distR="114300" simplePos="0" relativeHeight="251664384" behindDoc="0" locked="0" layoutInCell="1" allowOverlap="1" wp14:anchorId="405F5E82" wp14:editId="4189326D">
                <wp:simplePos x="0" y="0"/>
                <wp:positionH relativeFrom="column">
                  <wp:posOffset>4775777</wp:posOffset>
                </wp:positionH>
                <wp:positionV relativeFrom="paragraph">
                  <wp:posOffset>24534</wp:posOffset>
                </wp:positionV>
                <wp:extent cx="615462" cy="234461"/>
                <wp:effectExtent l="0" t="0" r="13335" b="13335"/>
                <wp:wrapNone/>
                <wp:docPr id="6" name="Text Box 6"/>
                <wp:cNvGraphicFramePr/>
                <a:graphic xmlns:a="http://schemas.openxmlformats.org/drawingml/2006/main">
                  <a:graphicData uri="http://schemas.microsoft.com/office/word/2010/wordprocessingShape">
                    <wps:wsp>
                      <wps:cNvSpPr txBox="1"/>
                      <wps:spPr>
                        <a:xfrm>
                          <a:off x="0" y="0"/>
                          <a:ext cx="615462" cy="234461"/>
                        </a:xfrm>
                        <a:prstGeom prst="rect">
                          <a:avLst/>
                        </a:prstGeom>
                        <a:solidFill>
                          <a:schemeClr val="lt1"/>
                        </a:solidFill>
                        <a:ln w="190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58A483F" w14:textId="1D783826" w:rsidR="00FF3311" w:rsidRPr="00FF3311" w:rsidRDefault="00FF3311">
                            <w:pPr>
                              <w:rPr>
                                <w:lang w:val="de-DE"/>
                              </w:rPr>
                            </w:pPr>
                            <w:r>
                              <w:rPr>
                                <w:lang w:val="de-DE"/>
                              </w:rPr>
                              <w:t>5G-cell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5F5E82" id="_x0000_t202" coordsize="21600,21600" o:spt="202" path="m,l,21600r21600,l21600,xe">
                <v:stroke joinstyle="miter"/>
                <v:path gradientshapeok="t" o:connecttype="rect"/>
              </v:shapetype>
              <v:shape id="Text Box 6" o:spid="_x0000_s1027" type="#_x0000_t202" style="position:absolute;left:0;text-align:left;margin-left:376.05pt;margin-top:1.95pt;width:48.45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" fillcolor="white [3201]" strokecolor="black [3213]" strokeweight="1.5pt">
                <v:textbox>
                  <w:txbxContent>
                    <w:p w14:paraId="058A483F" w14:textId="1D783826" w:rsidR="00FF3311" w:rsidRPr="00FF3311" w:rsidRDefault="00FF3311">
                      <w:pPr>
                        <w:rPr>
                          <w:lang w:val="de-DE"/>
                        </w:rPr>
                      </w:pPr>
                      <w:r>
                        <w:rPr>
                          <w:lang w:val="de-DE"/>
                        </w:rPr>
                        <w:t>5G-cell</w:t>
                      </w:r>
                    </w:p>
                  </w:txbxContent>
                </v:textbox>
              </v:shape>
            </w:pict>
          </mc:Fallback>
        </mc:AlternateContent>
      </w:r>
      <w:r>
        <w:rPr>
          <w:noProof/>
          <w:sz w:val="24"/>
          <w:szCs w:val="24"/>
          <w:lang w:val="en-US"/>
        </w:rPr>
        <mc:AlternateContent>
          <mc:Choice Requires="wps">
            <w:drawing>
              <wp:anchor distT="0" distB="0" distL="114300" distR="114300" simplePos="0" relativeHeight="251661312" behindDoc="0" locked="0" layoutInCell="1" allowOverlap="1" wp14:anchorId="7340DA6D" wp14:editId="54037875">
                <wp:simplePos x="0" y="0"/>
                <wp:positionH relativeFrom="column">
                  <wp:posOffset>3419879</wp:posOffset>
                </wp:positionH>
                <wp:positionV relativeFrom="paragraph">
                  <wp:posOffset>134793</wp:posOffset>
                </wp:positionV>
                <wp:extent cx="462915" cy="422564"/>
                <wp:effectExtent l="19050" t="19050" r="13335" b="15875"/>
                <wp:wrapNone/>
                <wp:docPr id="3" name="Rectangle 3"/>
                <wp:cNvGraphicFramePr/>
                <a:graphic xmlns:a="http://schemas.openxmlformats.org/drawingml/2006/main">
                  <a:graphicData uri="http://schemas.microsoft.com/office/word/2010/wordprocessingShape">
                    <wps:wsp>
                      <wps:cNvSpPr/>
                      <wps:spPr>
                        <a:xfrm>
                          <a:off x="0" y="0"/>
                          <a:ext cx="462915" cy="422564"/>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745D76" w14:textId="2D720B71" w:rsidR="00156EB0" w:rsidRPr="00471A00" w:rsidRDefault="00156EB0" w:rsidP="00156EB0">
                            <w:pPr>
                              <w:jc w:val="center"/>
                              <w:rPr>
                                <w:b/>
                                <w:lang w:val="de-DE"/>
                              </w:rPr>
                            </w:pPr>
                            <w:r w:rsidRPr="00471A00">
                              <w:rPr>
                                <w:b/>
                                <w:lang w:val="de-DE"/>
                              </w:rPr>
                              <w:t>UE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0DA6D" id="Rectangle 3" o:spid="_x0000_s1028" style="position:absolute;left:0;text-align:left;margin-left:269.3pt;margin-top:10.6pt;width:36.45pt;height:3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" fillcolor="#5b9bd5 [3204]" strokecolor="black [3213]" strokeweight="2.25pt">
                <v:textbox>
                  <w:txbxContent>
                    <w:p w14:paraId="3E745D76" w14:textId="2D720B71" w:rsidR="00156EB0" w:rsidRPr="00471A00" w:rsidRDefault="00156EB0" w:rsidP="00156EB0">
                      <w:pPr>
                        <w:jc w:val="center"/>
                        <w:rPr>
                          <w:b/>
                          <w:lang w:val="de-DE"/>
                        </w:rPr>
                      </w:pPr>
                      <w:r w:rsidRPr="00471A00">
                        <w:rPr>
                          <w:b/>
                          <w:lang w:val="de-DE"/>
                        </w:rPr>
                        <w:t>UE 1</w:t>
                      </w:r>
                    </w:p>
                  </w:txbxContent>
                </v:textbox>
              </v:rect>
            </w:pict>
          </mc:Fallback>
        </mc:AlternateContent>
      </w:r>
    </w:p>
    <w:p w14:paraId="5EB769E6" w14:textId="2B60C96C" w:rsidR="009B2314" w:rsidRDefault="009B2314" w:rsidP="009B2314">
      <w:pPr>
        <w:jc w:val="both"/>
        <w:rPr>
          <w:sz w:val="24"/>
          <w:szCs w:val="24"/>
          <w:lang w:val="en-US"/>
        </w:rPr>
      </w:pPr>
    </w:p>
    <w:p w14:paraId="3D6680BC" w14:textId="1B8A605F" w:rsidR="009B2314" w:rsidRDefault="00FF3311" w:rsidP="009B2314">
      <w:pPr>
        <w:jc w:val="both"/>
        <w:rPr>
          <w:sz w:val="24"/>
          <w:szCs w:val="24"/>
          <w:lang w:val="en-US"/>
        </w:rPr>
      </w:pPr>
      <w:r>
        <w:rPr>
          <w:noProof/>
          <w:sz w:val="24"/>
          <w:szCs w:val="24"/>
          <w:lang w:val="en-US"/>
        </w:rPr>
        <mc:AlternateContent>
          <mc:Choice Requires="wps">
            <w:drawing>
              <wp:anchor distT="0" distB="0" distL="114300" distR="114300" simplePos="0" relativeHeight="251667456" behindDoc="0" locked="0" layoutInCell="1" allowOverlap="1" wp14:anchorId="3D07C270" wp14:editId="145FC0FD">
                <wp:simplePos x="0" y="0"/>
                <wp:positionH relativeFrom="column">
                  <wp:posOffset>1088585</wp:posOffset>
                </wp:positionH>
                <wp:positionV relativeFrom="paragraph">
                  <wp:posOffset>21932</wp:posOffset>
                </wp:positionV>
                <wp:extent cx="2344616" cy="498231"/>
                <wp:effectExtent l="19050" t="19050" r="36830" b="35560"/>
                <wp:wrapNone/>
                <wp:docPr id="9" name="Left-Right Arrow 9"/>
                <wp:cNvGraphicFramePr/>
                <a:graphic xmlns:a="http://schemas.openxmlformats.org/drawingml/2006/main">
                  <a:graphicData uri="http://schemas.microsoft.com/office/word/2010/wordprocessingShape">
                    <wps:wsp>
                      <wps:cNvSpPr/>
                      <wps:spPr>
                        <a:xfrm>
                          <a:off x="0" y="0"/>
                          <a:ext cx="2344616" cy="498231"/>
                        </a:xfrm>
                        <a:prstGeom prst="leftRightArrow">
                          <a:avLst/>
                        </a:prstGeom>
                      </wps:spPr>
                      <wps:style>
                        <a:lnRef idx="2">
                          <a:schemeClr val="dk1"/>
                        </a:lnRef>
                        <a:fillRef idx="1">
                          <a:schemeClr val="lt1"/>
                        </a:fillRef>
                        <a:effectRef idx="0">
                          <a:schemeClr val="dk1"/>
                        </a:effectRef>
                        <a:fontRef idx="minor">
                          <a:schemeClr val="dk1"/>
                        </a:fontRef>
                      </wps:style>
                      <wps:txbx>
                        <w:txbxContent>
                          <w:p w14:paraId="5963EB3C" w14:textId="0B57250F" w:rsidR="00FF3311" w:rsidRPr="00FF3311" w:rsidRDefault="00FF3311" w:rsidP="00FF3311">
                            <w:pPr>
                              <w:jc w:val="center"/>
                              <w:rPr>
                                <w:lang w:val="de-DE"/>
                              </w:rPr>
                            </w:pPr>
                            <w:r w:rsidRPr="00FF3311">
                              <w:rPr>
                                <w:lang w:val="de-DE"/>
                              </w:rPr>
                              <w:t xml:space="preserve">LOS </w:t>
                            </w:r>
                            <w:r w:rsidRPr="00FF3311">
                              <w:rPr>
                                <w:lang w:val="de-DE"/>
                              </w:rPr>
                              <w:t>Distance</w:t>
                            </w:r>
                            <w:r>
                              <w:rPr>
                                <w:lang w:val="de-DE"/>
                              </w:rPr>
                              <w:t xml:space="preserve"> (D)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7C270"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9" o:spid="_x0000_s1029" type="#_x0000_t69" style="position:absolute;left:0;text-align:left;margin-left:85.7pt;margin-top:1.75pt;width:184.6pt;height:3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" adj="2295" fillcolor="white [3201]" strokecolor="black [3200]" strokeweight="1pt">
                <v:textbox>
                  <w:txbxContent>
                    <w:p w14:paraId="5963EB3C" w14:textId="0B57250F" w:rsidR="00FF3311" w:rsidRPr="00FF3311" w:rsidRDefault="00FF3311" w:rsidP="00FF3311">
                      <w:pPr>
                        <w:jc w:val="center"/>
                        <w:rPr>
                          <w:lang w:val="de-DE"/>
                        </w:rPr>
                      </w:pPr>
                      <w:r w:rsidRPr="00FF3311">
                        <w:rPr>
                          <w:lang w:val="de-DE"/>
                        </w:rPr>
                        <w:t xml:space="preserve">LOS </w:t>
                      </w:r>
                      <w:r w:rsidRPr="00FF3311">
                        <w:rPr>
                          <w:lang w:val="de-DE"/>
                        </w:rPr>
                        <w:t>Distance</w:t>
                      </w:r>
                      <w:r>
                        <w:rPr>
                          <w:lang w:val="de-DE"/>
                        </w:rPr>
                        <w:t xml:space="preserve"> (D)</w:t>
                      </w:r>
                    </w:p>
                  </w:txbxContent>
                </v:textbox>
              </v:shape>
            </w:pict>
          </mc:Fallback>
        </mc:AlternateContent>
      </w:r>
    </w:p>
    <w:p w14:paraId="20658085" w14:textId="5D9C4B78" w:rsidR="009B2314" w:rsidRDefault="00471A00" w:rsidP="009B2314">
      <w:pPr>
        <w:jc w:val="both"/>
        <w:rPr>
          <w:sz w:val="24"/>
          <w:szCs w:val="24"/>
          <w:lang w:val="en-US"/>
        </w:rPr>
      </w:pPr>
      <w:r>
        <w:rPr>
          <w:noProof/>
          <w:lang w:val="en-US"/>
        </w:rPr>
        <w:drawing>
          <wp:anchor distT="0" distB="0" distL="114300" distR="114300" simplePos="0" relativeHeight="251669504" behindDoc="0" locked="0" layoutInCell="1" allowOverlap="1" wp14:anchorId="72C749D0" wp14:editId="38EF3806">
            <wp:simplePos x="0" y="0"/>
            <wp:positionH relativeFrom="column">
              <wp:posOffset>4112260</wp:posOffset>
            </wp:positionH>
            <wp:positionV relativeFrom="paragraph">
              <wp:posOffset>146454</wp:posOffset>
            </wp:positionV>
            <wp:extent cx="275590" cy="17970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5590" cy="179705"/>
                    </a:xfrm>
                    <a:prstGeom prst="rect">
                      <a:avLst/>
                    </a:prstGeom>
                  </pic:spPr>
                </pic:pic>
              </a:graphicData>
            </a:graphic>
          </wp:anchor>
        </w:drawing>
      </w:r>
      <w:r>
        <w:rPr>
          <w:noProof/>
          <w:sz w:val="24"/>
          <w:szCs w:val="24"/>
          <w:lang w:val="en-US"/>
        </w:rPr>
        <mc:AlternateContent>
          <mc:Choice Requires="wps">
            <w:drawing>
              <wp:anchor distT="0" distB="0" distL="114300" distR="114300" simplePos="0" relativeHeight="251663360" behindDoc="0" locked="0" layoutInCell="1" allowOverlap="1" wp14:anchorId="07743381" wp14:editId="29FF688A">
                <wp:simplePos x="0" y="0"/>
                <wp:positionH relativeFrom="column">
                  <wp:posOffset>4638386</wp:posOffset>
                </wp:positionH>
                <wp:positionV relativeFrom="paragraph">
                  <wp:posOffset>14605</wp:posOffset>
                </wp:positionV>
                <wp:extent cx="462915" cy="381000"/>
                <wp:effectExtent l="19050" t="19050" r="13335" b="19050"/>
                <wp:wrapNone/>
                <wp:docPr id="5" name="Rectangle 5"/>
                <wp:cNvGraphicFramePr/>
                <a:graphic xmlns:a="http://schemas.openxmlformats.org/drawingml/2006/main">
                  <a:graphicData uri="http://schemas.microsoft.com/office/word/2010/wordprocessingShape">
                    <wps:wsp>
                      <wps:cNvSpPr/>
                      <wps:spPr>
                        <a:xfrm>
                          <a:off x="0" y="0"/>
                          <a:ext cx="462915" cy="381000"/>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9234E" w14:textId="0B2DAA99" w:rsidR="00156EB0" w:rsidRPr="00471A00" w:rsidRDefault="00156EB0" w:rsidP="00156EB0">
                            <w:pPr>
                              <w:jc w:val="center"/>
                              <w:rPr>
                                <w:b/>
                                <w:lang w:val="de-DE"/>
                              </w:rPr>
                            </w:pPr>
                            <w:r w:rsidRPr="00471A00">
                              <w:rPr>
                                <w:b/>
                                <w:lang w:val="de-DE"/>
                              </w:rPr>
                              <w:t>UE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43381" id="Rectangle 5" o:spid="_x0000_s1030" style="position:absolute;left:0;text-align:left;margin-left:365.25pt;margin-top:1.15pt;width:36.4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" fillcolor="#5b9bd5 [3204]" strokecolor="black [3213]" strokeweight="2.25pt">
                <v:textbox>
                  <w:txbxContent>
                    <w:p w14:paraId="1CE9234E" w14:textId="0B2DAA99" w:rsidR="00156EB0" w:rsidRPr="00471A00" w:rsidRDefault="00156EB0" w:rsidP="00156EB0">
                      <w:pPr>
                        <w:jc w:val="center"/>
                        <w:rPr>
                          <w:b/>
                          <w:lang w:val="de-DE"/>
                        </w:rPr>
                      </w:pPr>
                      <w:r w:rsidRPr="00471A00">
                        <w:rPr>
                          <w:b/>
                          <w:lang w:val="de-DE"/>
                        </w:rPr>
                        <w:t>UE 2</w:t>
                      </w:r>
                    </w:p>
                  </w:txbxContent>
                </v:textbox>
              </v:rect>
            </w:pict>
          </mc:Fallback>
        </mc:AlternateContent>
      </w:r>
    </w:p>
    <w:p w14:paraId="7992DFA0" w14:textId="447F2ADD" w:rsidR="00471A00" w:rsidRDefault="00471A00" w:rsidP="009B2314">
      <w:pPr>
        <w:jc w:val="both"/>
        <w:rPr>
          <w:sz w:val="24"/>
          <w:szCs w:val="24"/>
          <w:lang w:val="en-US"/>
        </w:rPr>
      </w:pPr>
      <w:r>
        <w:rPr>
          <w:noProof/>
          <w:sz w:val="24"/>
          <w:szCs w:val="24"/>
          <w:lang w:val="en-US"/>
        </w:rPr>
        <mc:AlternateContent>
          <mc:Choice Requires="wps">
            <w:drawing>
              <wp:anchor distT="0" distB="0" distL="114300" distR="114300" simplePos="0" relativeHeight="251668480" behindDoc="0" locked="0" layoutInCell="1" allowOverlap="1" wp14:anchorId="58D52109" wp14:editId="6D693A5C">
                <wp:simplePos x="0" y="0"/>
                <wp:positionH relativeFrom="column">
                  <wp:posOffset>3918181</wp:posOffset>
                </wp:positionH>
                <wp:positionV relativeFrom="paragraph">
                  <wp:posOffset>86649</wp:posOffset>
                </wp:positionV>
                <wp:extent cx="630382" cy="6927"/>
                <wp:effectExtent l="38100" t="76200" r="17780" b="88900"/>
                <wp:wrapNone/>
                <wp:docPr id="11" name="Straight Arrow Connector 11"/>
                <wp:cNvGraphicFramePr/>
                <a:graphic xmlns:a="http://schemas.openxmlformats.org/drawingml/2006/main">
                  <a:graphicData uri="http://schemas.microsoft.com/office/word/2010/wordprocessingShape">
                    <wps:wsp>
                      <wps:cNvCnPr/>
                      <wps:spPr>
                        <a:xfrm flipV="1">
                          <a:off x="0" y="0"/>
                          <a:ext cx="630382" cy="692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AC203D9" id="_x0000_t32" coordsize="21600,21600" o:spt="32" o:oned="t" path="m,l21600,21600e" filled="f">
                <v:path arrowok="t" fillok="f" o:connecttype="none"/>
                <o:lock v:ext="edit" shapetype="t"/>
              </v:shapetype>
              <v:shape id="Straight Arrow Connector 11" o:spid="_x0000_s1026" type="#_x0000_t32" style="position:absolute;margin-left:308.5pt;margin-top:6.8pt;width:49.65pt;height:.5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" strokecolor="black [3213]" strokeweight=".5pt">
                <v:stroke startarrow="block" endarrow="block" joinstyle="miter"/>
              </v:shape>
            </w:pict>
          </mc:Fallback>
        </mc:AlternateContent>
      </w:r>
    </w:p>
    <w:p w14:paraId="07C600ED" w14:textId="0FAA87AA" w:rsidR="00471A00" w:rsidRDefault="00471A00" w:rsidP="009B2314">
      <w:pPr>
        <w:jc w:val="both"/>
        <w:rPr>
          <w:sz w:val="24"/>
          <w:szCs w:val="24"/>
          <w:lang w:val="en-US"/>
        </w:rPr>
      </w:pPr>
    </w:p>
    <w:p w14:paraId="391CC82F" w14:textId="0AACDA2D" w:rsidR="00AF0080" w:rsidRDefault="00092925" w:rsidP="007313AB">
      <w:pPr>
        <w:jc w:val="both"/>
        <w:rPr>
          <w:sz w:val="24"/>
          <w:szCs w:val="24"/>
          <w:lang w:val="en-US"/>
        </w:rPr>
      </w:pPr>
      <w:r>
        <w:rPr>
          <w:sz w:val="24"/>
          <w:szCs w:val="24"/>
          <w:lang w:val="en-US"/>
        </w:rPr>
        <w:tab/>
        <w:t xml:space="preserve">In such a scenario as seen above, the LOS distance (D) between </w:t>
      </w:r>
      <w:proofErr w:type="spellStart"/>
      <w:r>
        <w:rPr>
          <w:sz w:val="24"/>
          <w:szCs w:val="24"/>
          <w:lang w:val="en-US"/>
        </w:rPr>
        <w:t>eNB</w:t>
      </w:r>
      <w:proofErr w:type="spellEnd"/>
      <w:r>
        <w:rPr>
          <w:sz w:val="24"/>
          <w:szCs w:val="24"/>
          <w:lang w:val="en-US"/>
        </w:rPr>
        <w:t xml:space="preserve"> and UE is </w:t>
      </w:r>
      <w:r w:rsidR="007313AB">
        <w:rPr>
          <w:sz w:val="24"/>
          <w:szCs w:val="24"/>
          <w:lang w:val="en-US"/>
        </w:rPr>
        <w:t>denoted as D</w:t>
      </w:r>
      <w:r>
        <w:rPr>
          <w:sz w:val="24"/>
          <w:szCs w:val="24"/>
          <w:lang w:val="en-US"/>
        </w:rPr>
        <w:t xml:space="preserve"> UE-to-UE distance </w:t>
      </w:r>
      <w:r w:rsidR="007313AB">
        <w:rPr>
          <w:sz w:val="24"/>
          <w:szCs w:val="24"/>
          <w:lang w:val="en-US"/>
        </w:rPr>
        <w:t>is denoted as “d”. It is recommended to preserve the specification existing in TS 36.</w:t>
      </w:r>
      <w:r w:rsidR="00AB2E83">
        <w:rPr>
          <w:sz w:val="24"/>
          <w:szCs w:val="24"/>
          <w:lang w:val="en-US"/>
        </w:rPr>
        <w:t xml:space="preserve">101 </w:t>
      </w:r>
      <w:bookmarkStart w:id="1" w:name="_GoBack"/>
      <w:bookmarkEnd w:id="1"/>
      <w:r w:rsidR="007313AB">
        <w:rPr>
          <w:sz w:val="24"/>
          <w:szCs w:val="24"/>
          <w:lang w:val="en-US"/>
        </w:rPr>
        <w:t xml:space="preserve">document for sub-6 GHz frequency bands. The technical reason being propagation characteristics do not drastically change as seen in mmW applications. </w:t>
      </w:r>
    </w:p>
    <w:p w14:paraId="3212CD82" w14:textId="2EE22FC1" w:rsidR="00AF0080" w:rsidRDefault="00AF0080" w:rsidP="007313AB">
      <w:pPr>
        <w:jc w:val="both"/>
        <w:rPr>
          <w:sz w:val="24"/>
          <w:szCs w:val="24"/>
          <w:lang w:val="en-US"/>
        </w:rPr>
      </w:pPr>
      <w:r>
        <w:rPr>
          <w:sz w:val="24"/>
          <w:szCs w:val="24"/>
          <w:lang w:val="en-US"/>
        </w:rPr>
        <w:tab/>
        <w:t>If</w:t>
      </w:r>
      <w:r w:rsidR="007313AB">
        <w:rPr>
          <w:sz w:val="24"/>
          <w:szCs w:val="24"/>
          <w:lang w:val="en-US"/>
        </w:rPr>
        <w:t xml:space="preserve"> the maximum RX input signal level</w:t>
      </w:r>
      <w:r>
        <w:rPr>
          <w:sz w:val="24"/>
          <w:szCs w:val="24"/>
          <w:lang w:val="en-US"/>
        </w:rPr>
        <w:t xml:space="preserve"> is increased</w:t>
      </w:r>
      <w:r w:rsidR="007313AB">
        <w:rPr>
          <w:sz w:val="24"/>
          <w:szCs w:val="24"/>
          <w:lang w:val="en-US"/>
        </w:rPr>
        <w:t>, then pre-LNA attenuation</w:t>
      </w:r>
      <w:r>
        <w:rPr>
          <w:sz w:val="24"/>
          <w:szCs w:val="24"/>
          <w:lang w:val="en-US"/>
        </w:rPr>
        <w:t xml:space="preserve"> is required, </w:t>
      </w:r>
      <w:r w:rsidR="007313AB">
        <w:rPr>
          <w:sz w:val="24"/>
          <w:szCs w:val="24"/>
          <w:lang w:val="en-US"/>
        </w:rPr>
        <w:t xml:space="preserve">which adds complexity to UE RX chain. </w:t>
      </w:r>
      <w:r>
        <w:rPr>
          <w:sz w:val="24"/>
          <w:szCs w:val="24"/>
          <w:lang w:val="en-US"/>
        </w:rPr>
        <w:t xml:space="preserve">In case of decreasing cell radius, it must be taken into account that </w:t>
      </w:r>
      <w:proofErr w:type="spellStart"/>
      <w:r>
        <w:rPr>
          <w:sz w:val="24"/>
          <w:szCs w:val="24"/>
          <w:lang w:val="en-US"/>
        </w:rPr>
        <w:t>eNB</w:t>
      </w:r>
      <w:proofErr w:type="spellEnd"/>
      <w:r>
        <w:rPr>
          <w:sz w:val="24"/>
          <w:szCs w:val="24"/>
          <w:lang w:val="en-US"/>
        </w:rPr>
        <w:t xml:space="preserve"> TX output power will also be scaled down with respect to shrinking cell size. </w:t>
      </w:r>
    </w:p>
    <w:p w14:paraId="44D57C04" w14:textId="09901C15" w:rsidR="00AF0080" w:rsidRDefault="00AF0080" w:rsidP="007313AB">
      <w:pPr>
        <w:jc w:val="both"/>
        <w:rPr>
          <w:sz w:val="24"/>
          <w:szCs w:val="24"/>
          <w:lang w:val="en-US"/>
        </w:rPr>
      </w:pPr>
      <w:r>
        <w:rPr>
          <w:sz w:val="24"/>
          <w:szCs w:val="24"/>
          <w:lang w:val="en-US"/>
        </w:rPr>
        <w:tab/>
        <w:t xml:space="preserve">The power level of aggregated component carriers is FFS subject to CA </w:t>
      </w:r>
      <w:r w:rsidR="008B012C">
        <w:rPr>
          <w:sz w:val="24"/>
          <w:szCs w:val="24"/>
          <w:lang w:val="en-US"/>
        </w:rPr>
        <w:t xml:space="preserve">bandwidth class </w:t>
      </w:r>
      <w:r>
        <w:rPr>
          <w:sz w:val="24"/>
          <w:szCs w:val="24"/>
          <w:lang w:val="en-US"/>
        </w:rPr>
        <w:t xml:space="preserve">definition for sub-6 GHz frequency bands. </w:t>
      </w:r>
      <w:r w:rsidR="004C1B3E">
        <w:rPr>
          <w:sz w:val="24"/>
          <w:szCs w:val="24"/>
          <w:lang w:val="en-US"/>
        </w:rPr>
        <w:t xml:space="preserve">The problem of TX power from UE2 crossing with UE 1 is </w:t>
      </w:r>
      <w:r w:rsidR="00E07B6C">
        <w:rPr>
          <w:sz w:val="24"/>
          <w:szCs w:val="24"/>
          <w:lang w:val="en-US"/>
        </w:rPr>
        <w:t>not anticipated</w:t>
      </w:r>
      <w:r w:rsidR="004C1B3E">
        <w:rPr>
          <w:sz w:val="24"/>
          <w:szCs w:val="24"/>
          <w:lang w:val="en-US"/>
        </w:rPr>
        <w:t xml:space="preserve">, which is denoted at a distance “d” in figure </w:t>
      </w:r>
      <w:r w:rsidR="008B012C">
        <w:rPr>
          <w:sz w:val="24"/>
          <w:szCs w:val="24"/>
          <w:lang w:val="en-US"/>
        </w:rPr>
        <w:t>above.</w:t>
      </w:r>
      <w:r w:rsidR="00E07B6C">
        <w:rPr>
          <w:sz w:val="24"/>
          <w:szCs w:val="24"/>
          <w:lang w:val="en-US"/>
        </w:rPr>
        <w:t xml:space="preserve"> </w:t>
      </w:r>
      <w:r>
        <w:rPr>
          <w:sz w:val="24"/>
          <w:szCs w:val="24"/>
          <w:lang w:val="en-US"/>
        </w:rPr>
        <w:t xml:space="preserve">  </w:t>
      </w:r>
    </w:p>
    <w:tbl>
      <w:tblPr>
        <w:tblW w:w="71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751"/>
        <w:gridCol w:w="2063"/>
        <w:gridCol w:w="2065"/>
      </w:tblGrid>
      <w:tr w:rsidR="00AF0080" w:rsidRPr="009715C6" w14:paraId="12B822A3" w14:textId="77777777" w:rsidTr="00AF0080">
        <w:trPr>
          <w:trHeight w:val="146"/>
        </w:trPr>
        <w:tc>
          <w:tcPr>
            <w:tcW w:w="2251" w:type="dxa"/>
            <w:vMerge w:val="restart"/>
            <w:shd w:val="clear" w:color="auto" w:fill="auto"/>
          </w:tcPr>
          <w:p w14:paraId="19991909" w14:textId="77777777" w:rsidR="00AF0080" w:rsidRPr="001315E7" w:rsidRDefault="00AF0080" w:rsidP="00733849">
            <w:pPr>
              <w:pStyle w:val="TAH"/>
              <w:rPr>
                <w:rFonts w:cs="Arial"/>
              </w:rPr>
            </w:pPr>
            <w:r w:rsidRPr="001315E7">
              <w:rPr>
                <w:rFonts w:cs="Arial"/>
              </w:rPr>
              <w:t>Rx Parameter</w:t>
            </w:r>
          </w:p>
        </w:tc>
        <w:tc>
          <w:tcPr>
            <w:tcW w:w="751" w:type="dxa"/>
            <w:vMerge w:val="restart"/>
            <w:shd w:val="clear" w:color="auto" w:fill="auto"/>
          </w:tcPr>
          <w:p w14:paraId="21621DC7" w14:textId="77777777" w:rsidR="00AF0080" w:rsidRPr="001315E7" w:rsidRDefault="00AF0080" w:rsidP="00733849">
            <w:pPr>
              <w:pStyle w:val="TAH"/>
              <w:rPr>
                <w:rFonts w:cs="Arial"/>
              </w:rPr>
            </w:pPr>
            <w:r w:rsidRPr="001315E7">
              <w:rPr>
                <w:rFonts w:cs="Arial"/>
              </w:rPr>
              <w:t xml:space="preserve">Units </w:t>
            </w:r>
          </w:p>
        </w:tc>
        <w:tc>
          <w:tcPr>
            <w:tcW w:w="4128" w:type="dxa"/>
            <w:gridSpan w:val="2"/>
            <w:shd w:val="clear" w:color="auto" w:fill="auto"/>
          </w:tcPr>
          <w:p w14:paraId="4C1D14EA" w14:textId="77777777" w:rsidR="00AF0080" w:rsidRPr="001315E7" w:rsidRDefault="00AF0080" w:rsidP="00733849">
            <w:pPr>
              <w:pStyle w:val="TAH"/>
              <w:rPr>
                <w:rFonts w:cs="Arial"/>
              </w:rPr>
            </w:pPr>
            <w:r w:rsidRPr="001315E7">
              <w:rPr>
                <w:rFonts w:cs="Arial"/>
              </w:rPr>
              <w:t>Channel bandwidth</w:t>
            </w:r>
          </w:p>
        </w:tc>
      </w:tr>
      <w:tr w:rsidR="00AF0080" w:rsidRPr="009715C6" w14:paraId="4BAAF605" w14:textId="77777777" w:rsidTr="00AF0080">
        <w:trPr>
          <w:trHeight w:val="317"/>
        </w:trPr>
        <w:tc>
          <w:tcPr>
            <w:tcW w:w="2251" w:type="dxa"/>
            <w:vMerge/>
            <w:shd w:val="clear" w:color="auto" w:fill="auto"/>
          </w:tcPr>
          <w:p w14:paraId="3D158196" w14:textId="77777777" w:rsidR="00AF0080" w:rsidRPr="001315E7" w:rsidRDefault="00AF0080" w:rsidP="00733849">
            <w:pPr>
              <w:pStyle w:val="TAH"/>
              <w:rPr>
                <w:rFonts w:cs="Arial"/>
              </w:rPr>
            </w:pPr>
          </w:p>
        </w:tc>
        <w:tc>
          <w:tcPr>
            <w:tcW w:w="751" w:type="dxa"/>
            <w:vMerge/>
            <w:shd w:val="clear" w:color="auto" w:fill="auto"/>
          </w:tcPr>
          <w:p w14:paraId="7D191E12" w14:textId="77777777" w:rsidR="00AF0080" w:rsidRPr="001315E7" w:rsidRDefault="00AF0080" w:rsidP="00733849">
            <w:pPr>
              <w:pStyle w:val="TAH"/>
              <w:rPr>
                <w:rFonts w:cs="Arial"/>
              </w:rPr>
            </w:pPr>
          </w:p>
        </w:tc>
        <w:tc>
          <w:tcPr>
            <w:tcW w:w="2063" w:type="dxa"/>
            <w:shd w:val="clear" w:color="auto" w:fill="auto"/>
            <w:vAlign w:val="center"/>
          </w:tcPr>
          <w:p w14:paraId="47A39CCA" w14:textId="77777777" w:rsidR="00AF0080" w:rsidRPr="001315E7" w:rsidRDefault="00AF0080" w:rsidP="00733849">
            <w:pPr>
              <w:pStyle w:val="TAH"/>
              <w:rPr>
                <w:rFonts w:cs="Arial"/>
              </w:rPr>
            </w:pPr>
            <w:r w:rsidRPr="001315E7">
              <w:rPr>
                <w:rFonts w:cs="Arial"/>
              </w:rPr>
              <w:t xml:space="preserve">50 MHz </w:t>
            </w:r>
          </w:p>
        </w:tc>
        <w:tc>
          <w:tcPr>
            <w:tcW w:w="2064" w:type="dxa"/>
            <w:shd w:val="clear" w:color="auto" w:fill="auto"/>
            <w:vAlign w:val="center"/>
          </w:tcPr>
          <w:p w14:paraId="6AC2BBC9" w14:textId="77777777" w:rsidR="00AF0080" w:rsidRPr="001315E7" w:rsidRDefault="00AF0080" w:rsidP="00733849">
            <w:pPr>
              <w:pStyle w:val="TAH"/>
              <w:rPr>
                <w:rFonts w:cs="Arial"/>
              </w:rPr>
            </w:pPr>
            <w:r w:rsidRPr="001315E7">
              <w:rPr>
                <w:rFonts w:cs="Arial"/>
              </w:rPr>
              <w:t>100 MHz</w:t>
            </w:r>
          </w:p>
        </w:tc>
      </w:tr>
      <w:tr w:rsidR="00AF0080" w:rsidRPr="009715C6" w14:paraId="1869DDCB" w14:textId="77777777" w:rsidTr="00AF0080">
        <w:trPr>
          <w:trHeight w:val="303"/>
        </w:trPr>
        <w:tc>
          <w:tcPr>
            <w:tcW w:w="2251" w:type="dxa"/>
            <w:shd w:val="clear" w:color="auto" w:fill="auto"/>
          </w:tcPr>
          <w:p w14:paraId="78ACFC26" w14:textId="77777777" w:rsidR="00AF0080" w:rsidRPr="001315E7" w:rsidRDefault="00AF0080" w:rsidP="00733849">
            <w:pPr>
              <w:pStyle w:val="TAL"/>
              <w:rPr>
                <w:rFonts w:cs="Arial"/>
              </w:rPr>
            </w:pPr>
            <w:r w:rsidRPr="001315E7">
              <w:rPr>
                <w:rFonts w:cs="Arial"/>
              </w:rPr>
              <w:t>Power in Transmission Bandwidth Configuration</w:t>
            </w:r>
          </w:p>
        </w:tc>
        <w:tc>
          <w:tcPr>
            <w:tcW w:w="751" w:type="dxa"/>
            <w:shd w:val="clear" w:color="auto" w:fill="auto"/>
            <w:vAlign w:val="center"/>
          </w:tcPr>
          <w:p w14:paraId="1F5231F2" w14:textId="77777777" w:rsidR="00AF0080" w:rsidRPr="001315E7" w:rsidRDefault="00AF0080" w:rsidP="00733849">
            <w:pPr>
              <w:pStyle w:val="TAC"/>
              <w:rPr>
                <w:rFonts w:cs="Arial"/>
              </w:rPr>
            </w:pPr>
            <w:r w:rsidRPr="001315E7">
              <w:rPr>
                <w:rFonts w:cs="Arial"/>
              </w:rPr>
              <w:t>dBm</w:t>
            </w:r>
          </w:p>
        </w:tc>
        <w:tc>
          <w:tcPr>
            <w:tcW w:w="4128" w:type="dxa"/>
            <w:gridSpan w:val="2"/>
            <w:shd w:val="clear" w:color="auto" w:fill="auto"/>
            <w:vAlign w:val="center"/>
          </w:tcPr>
          <w:p w14:paraId="2F52D95F" w14:textId="77777777" w:rsidR="00AF0080" w:rsidRPr="001315E7" w:rsidRDefault="00AF0080" w:rsidP="00733849">
            <w:pPr>
              <w:pStyle w:val="TAC"/>
              <w:rPr>
                <w:rFonts w:cs="Arial"/>
              </w:rPr>
            </w:pPr>
            <w:r w:rsidRPr="001315E7">
              <w:rPr>
                <w:rFonts w:cs="Arial"/>
              </w:rPr>
              <w:t>-25</w:t>
            </w:r>
          </w:p>
        </w:tc>
      </w:tr>
    </w:tbl>
    <w:p w14:paraId="095F1986" w14:textId="4D037B2C" w:rsidR="00092925" w:rsidRPr="007313AB" w:rsidRDefault="007313AB" w:rsidP="007313AB">
      <w:pPr>
        <w:jc w:val="both"/>
        <w:rPr>
          <w:sz w:val="24"/>
          <w:szCs w:val="24"/>
          <w:lang w:val="en-US"/>
        </w:rPr>
      </w:pPr>
      <w:r>
        <w:rPr>
          <w:sz w:val="24"/>
          <w:szCs w:val="24"/>
          <w:lang w:val="en-US"/>
        </w:rPr>
        <w:t xml:space="preserve">   </w:t>
      </w:r>
    </w:p>
    <w:p w14:paraId="0621CB38" w14:textId="4E99D031" w:rsidR="00C90E84" w:rsidRDefault="00092925" w:rsidP="00C90E84">
      <w:pPr>
        <w:rPr>
          <w:lang w:val="en-US"/>
        </w:rPr>
      </w:pPr>
      <w:r>
        <w:rPr>
          <w:lang w:val="en-US"/>
        </w:rPr>
        <w:t xml:space="preserve"> </w:t>
      </w:r>
    </w:p>
    <w:p w14:paraId="12E2BA23" w14:textId="77777777" w:rsidR="000C7068" w:rsidRPr="000C7068" w:rsidRDefault="0069757C" w:rsidP="000C7068">
      <w:pPr>
        <w:pStyle w:val="Heading1"/>
      </w:pPr>
      <w:r w:rsidRPr="002D78E7">
        <w:lastRenderedPageBreak/>
        <w:t>Conclusion</w:t>
      </w:r>
    </w:p>
    <w:p w14:paraId="69D91D21" w14:textId="67E7DC54" w:rsidR="00E07B6C" w:rsidRDefault="00891A01" w:rsidP="00E07B6C">
      <w:pPr>
        <w:jc w:val="both"/>
        <w:rPr>
          <w:sz w:val="24"/>
          <w:szCs w:val="24"/>
          <w:lang w:val="en-US"/>
        </w:rPr>
      </w:pPr>
      <w:r w:rsidRPr="00735DFF">
        <w:rPr>
          <w:b/>
          <w:sz w:val="24"/>
        </w:rPr>
        <w:t xml:space="preserve">Proposal 1: </w:t>
      </w:r>
      <w:r w:rsidR="007313AB">
        <w:rPr>
          <w:sz w:val="24"/>
        </w:rPr>
        <w:t xml:space="preserve"> </w:t>
      </w:r>
      <w:r w:rsidR="00E07B6C">
        <w:rPr>
          <w:sz w:val="24"/>
          <w:szCs w:val="24"/>
          <w:lang w:val="en-US"/>
        </w:rPr>
        <w:t xml:space="preserve">The following tables referred from TS 36.101 are recommended to be considered as base-line for 3GPP RAN 4 NR specification. The power level of aggregated component carriers is FFS subject to CA definition for sub-6 GHz frequency bands. </w:t>
      </w:r>
    </w:p>
    <w:tbl>
      <w:tblPr>
        <w:tblW w:w="71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751"/>
        <w:gridCol w:w="2063"/>
        <w:gridCol w:w="2065"/>
      </w:tblGrid>
      <w:tr w:rsidR="00E07B6C" w:rsidRPr="009715C6" w14:paraId="53FDB6D2" w14:textId="77777777" w:rsidTr="00733849">
        <w:trPr>
          <w:trHeight w:val="146"/>
        </w:trPr>
        <w:tc>
          <w:tcPr>
            <w:tcW w:w="2251" w:type="dxa"/>
            <w:vMerge w:val="restart"/>
            <w:shd w:val="clear" w:color="auto" w:fill="auto"/>
          </w:tcPr>
          <w:p w14:paraId="493F61CA" w14:textId="77777777" w:rsidR="00E07B6C" w:rsidRPr="001315E7" w:rsidRDefault="00E07B6C" w:rsidP="00733849">
            <w:pPr>
              <w:pStyle w:val="TAH"/>
              <w:rPr>
                <w:rFonts w:cs="Arial"/>
              </w:rPr>
            </w:pPr>
            <w:r w:rsidRPr="001315E7">
              <w:rPr>
                <w:rFonts w:cs="Arial"/>
              </w:rPr>
              <w:t>Rx Parameter</w:t>
            </w:r>
          </w:p>
        </w:tc>
        <w:tc>
          <w:tcPr>
            <w:tcW w:w="751" w:type="dxa"/>
            <w:vMerge w:val="restart"/>
            <w:shd w:val="clear" w:color="auto" w:fill="auto"/>
          </w:tcPr>
          <w:p w14:paraId="1F976451" w14:textId="77777777" w:rsidR="00E07B6C" w:rsidRPr="001315E7" w:rsidRDefault="00E07B6C" w:rsidP="00733849">
            <w:pPr>
              <w:pStyle w:val="TAH"/>
              <w:rPr>
                <w:rFonts w:cs="Arial"/>
              </w:rPr>
            </w:pPr>
            <w:r w:rsidRPr="001315E7">
              <w:rPr>
                <w:rFonts w:cs="Arial"/>
              </w:rPr>
              <w:t xml:space="preserve">Units </w:t>
            </w:r>
          </w:p>
        </w:tc>
        <w:tc>
          <w:tcPr>
            <w:tcW w:w="4128" w:type="dxa"/>
            <w:gridSpan w:val="2"/>
            <w:shd w:val="clear" w:color="auto" w:fill="auto"/>
          </w:tcPr>
          <w:p w14:paraId="0DF03A6A" w14:textId="77777777" w:rsidR="00E07B6C" w:rsidRPr="001315E7" w:rsidRDefault="00E07B6C" w:rsidP="00733849">
            <w:pPr>
              <w:pStyle w:val="TAH"/>
              <w:rPr>
                <w:rFonts w:cs="Arial"/>
              </w:rPr>
            </w:pPr>
            <w:r w:rsidRPr="001315E7">
              <w:rPr>
                <w:rFonts w:cs="Arial"/>
              </w:rPr>
              <w:t>Channel bandwidth</w:t>
            </w:r>
          </w:p>
        </w:tc>
      </w:tr>
      <w:tr w:rsidR="00E07B6C" w:rsidRPr="009715C6" w14:paraId="0EED48DB" w14:textId="77777777" w:rsidTr="00733849">
        <w:trPr>
          <w:trHeight w:val="317"/>
        </w:trPr>
        <w:tc>
          <w:tcPr>
            <w:tcW w:w="2251" w:type="dxa"/>
            <w:vMerge/>
            <w:shd w:val="clear" w:color="auto" w:fill="auto"/>
          </w:tcPr>
          <w:p w14:paraId="475B669D" w14:textId="77777777" w:rsidR="00E07B6C" w:rsidRPr="001315E7" w:rsidRDefault="00E07B6C" w:rsidP="00733849">
            <w:pPr>
              <w:pStyle w:val="TAH"/>
              <w:rPr>
                <w:rFonts w:cs="Arial"/>
              </w:rPr>
            </w:pPr>
          </w:p>
        </w:tc>
        <w:tc>
          <w:tcPr>
            <w:tcW w:w="751" w:type="dxa"/>
            <w:vMerge/>
            <w:shd w:val="clear" w:color="auto" w:fill="auto"/>
          </w:tcPr>
          <w:p w14:paraId="187C6416" w14:textId="77777777" w:rsidR="00E07B6C" w:rsidRPr="001315E7" w:rsidRDefault="00E07B6C" w:rsidP="00733849">
            <w:pPr>
              <w:pStyle w:val="TAH"/>
              <w:rPr>
                <w:rFonts w:cs="Arial"/>
              </w:rPr>
            </w:pPr>
          </w:p>
        </w:tc>
        <w:tc>
          <w:tcPr>
            <w:tcW w:w="2063" w:type="dxa"/>
            <w:shd w:val="clear" w:color="auto" w:fill="auto"/>
            <w:vAlign w:val="center"/>
          </w:tcPr>
          <w:p w14:paraId="77186BAB" w14:textId="77777777" w:rsidR="00E07B6C" w:rsidRPr="001315E7" w:rsidRDefault="00E07B6C" w:rsidP="00733849">
            <w:pPr>
              <w:pStyle w:val="TAH"/>
              <w:rPr>
                <w:rFonts w:cs="Arial"/>
              </w:rPr>
            </w:pPr>
            <w:r w:rsidRPr="001315E7">
              <w:rPr>
                <w:rFonts w:cs="Arial"/>
              </w:rPr>
              <w:t xml:space="preserve">50 MHz </w:t>
            </w:r>
          </w:p>
        </w:tc>
        <w:tc>
          <w:tcPr>
            <w:tcW w:w="2064" w:type="dxa"/>
            <w:shd w:val="clear" w:color="auto" w:fill="auto"/>
            <w:vAlign w:val="center"/>
          </w:tcPr>
          <w:p w14:paraId="7EE76A7D" w14:textId="77777777" w:rsidR="00E07B6C" w:rsidRPr="001315E7" w:rsidRDefault="00E07B6C" w:rsidP="00733849">
            <w:pPr>
              <w:pStyle w:val="TAH"/>
              <w:rPr>
                <w:rFonts w:cs="Arial"/>
              </w:rPr>
            </w:pPr>
            <w:r w:rsidRPr="001315E7">
              <w:rPr>
                <w:rFonts w:cs="Arial"/>
              </w:rPr>
              <w:t>100 MHz</w:t>
            </w:r>
          </w:p>
        </w:tc>
      </w:tr>
      <w:tr w:rsidR="00E07B6C" w:rsidRPr="009715C6" w14:paraId="6378486D" w14:textId="77777777" w:rsidTr="00733849">
        <w:trPr>
          <w:trHeight w:val="303"/>
        </w:trPr>
        <w:tc>
          <w:tcPr>
            <w:tcW w:w="2251" w:type="dxa"/>
            <w:shd w:val="clear" w:color="auto" w:fill="auto"/>
          </w:tcPr>
          <w:p w14:paraId="4010AE62" w14:textId="77777777" w:rsidR="00E07B6C" w:rsidRPr="001315E7" w:rsidRDefault="00E07B6C" w:rsidP="00733849">
            <w:pPr>
              <w:pStyle w:val="TAL"/>
              <w:rPr>
                <w:rFonts w:cs="Arial"/>
              </w:rPr>
            </w:pPr>
            <w:r w:rsidRPr="001315E7">
              <w:rPr>
                <w:rFonts w:cs="Arial"/>
              </w:rPr>
              <w:t>Power in Transmission Bandwidth Configuration</w:t>
            </w:r>
          </w:p>
        </w:tc>
        <w:tc>
          <w:tcPr>
            <w:tcW w:w="751" w:type="dxa"/>
            <w:shd w:val="clear" w:color="auto" w:fill="auto"/>
            <w:vAlign w:val="center"/>
          </w:tcPr>
          <w:p w14:paraId="5AFEC19D" w14:textId="77777777" w:rsidR="00E07B6C" w:rsidRPr="001315E7" w:rsidRDefault="00E07B6C" w:rsidP="00733849">
            <w:pPr>
              <w:pStyle w:val="TAC"/>
              <w:rPr>
                <w:rFonts w:cs="Arial"/>
              </w:rPr>
            </w:pPr>
            <w:r w:rsidRPr="001315E7">
              <w:rPr>
                <w:rFonts w:cs="Arial"/>
              </w:rPr>
              <w:t>dBm</w:t>
            </w:r>
          </w:p>
        </w:tc>
        <w:tc>
          <w:tcPr>
            <w:tcW w:w="4128" w:type="dxa"/>
            <w:gridSpan w:val="2"/>
            <w:shd w:val="clear" w:color="auto" w:fill="auto"/>
            <w:vAlign w:val="center"/>
          </w:tcPr>
          <w:p w14:paraId="7A567FF8" w14:textId="77777777" w:rsidR="00E07B6C" w:rsidRPr="001315E7" w:rsidRDefault="00E07B6C" w:rsidP="00733849">
            <w:pPr>
              <w:pStyle w:val="TAC"/>
              <w:rPr>
                <w:rFonts w:cs="Arial"/>
              </w:rPr>
            </w:pPr>
            <w:r w:rsidRPr="001315E7">
              <w:rPr>
                <w:rFonts w:cs="Arial"/>
              </w:rPr>
              <w:t>-25</w:t>
            </w:r>
          </w:p>
        </w:tc>
      </w:tr>
    </w:tbl>
    <w:p w14:paraId="5F1142BB" w14:textId="68333664" w:rsidR="000C76B7" w:rsidRPr="00E07B6C" w:rsidRDefault="00E07B6C" w:rsidP="007313AB">
      <w:pPr>
        <w:jc w:val="both"/>
        <w:rPr>
          <w:sz w:val="24"/>
          <w:szCs w:val="24"/>
          <w:lang w:val="en-US"/>
        </w:rPr>
      </w:pPr>
      <w:r>
        <w:rPr>
          <w:sz w:val="24"/>
          <w:szCs w:val="24"/>
          <w:lang w:val="en-US"/>
        </w:rPr>
        <w:t xml:space="preserve">   </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7E606" w14:textId="77777777" w:rsidR="008B103A" w:rsidRDefault="008B103A">
      <w:r>
        <w:separator/>
      </w:r>
    </w:p>
  </w:endnote>
  <w:endnote w:type="continuationSeparator" w:id="0">
    <w:p w14:paraId="6B7A95A4" w14:textId="77777777" w:rsidR="008B103A" w:rsidRDefault="008B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E83">
      <w:rPr>
        <w:rStyle w:val="PageNumber"/>
      </w:rPr>
      <w:t>1</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B6AF" w14:textId="77777777" w:rsidR="008B103A" w:rsidRDefault="008B103A">
      <w:r>
        <w:separator/>
      </w:r>
    </w:p>
  </w:footnote>
  <w:footnote w:type="continuationSeparator" w:id="0">
    <w:p w14:paraId="47A11349" w14:textId="77777777" w:rsidR="008B103A" w:rsidRDefault="008B10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35"/>
  </w:num>
  <w:num w:numId="4">
    <w:abstractNumId w:val="39"/>
  </w:num>
  <w:num w:numId="5">
    <w:abstractNumId w:val="25"/>
  </w:num>
  <w:num w:numId="6">
    <w:abstractNumId w:val="15"/>
  </w:num>
  <w:num w:numId="7">
    <w:abstractNumId w:val="5"/>
  </w:num>
  <w:num w:numId="8">
    <w:abstractNumId w:val="32"/>
  </w:num>
  <w:num w:numId="9">
    <w:abstractNumId w:val="16"/>
  </w:num>
  <w:num w:numId="10">
    <w:abstractNumId w:val="22"/>
  </w:num>
  <w:num w:numId="11">
    <w:abstractNumId w:val="40"/>
  </w:num>
  <w:num w:numId="12">
    <w:abstractNumId w:val="12"/>
  </w:num>
  <w:num w:numId="13">
    <w:abstractNumId w:val="28"/>
  </w:num>
  <w:num w:numId="14">
    <w:abstractNumId w:val="10"/>
  </w:num>
  <w:num w:numId="15">
    <w:abstractNumId w:val="33"/>
  </w:num>
  <w:num w:numId="16">
    <w:abstractNumId w:val="18"/>
  </w:num>
  <w:num w:numId="17">
    <w:abstractNumId w:val="21"/>
  </w:num>
  <w:num w:numId="18">
    <w:abstractNumId w:val="27"/>
  </w:num>
  <w:num w:numId="19">
    <w:abstractNumId w:val="6"/>
  </w:num>
  <w:num w:numId="20">
    <w:abstractNumId w:val="31"/>
  </w:num>
  <w:num w:numId="21">
    <w:abstractNumId w:val="11"/>
  </w:num>
  <w:num w:numId="22">
    <w:abstractNumId w:val="8"/>
  </w:num>
  <w:num w:numId="23">
    <w:abstractNumId w:val="1"/>
  </w:num>
  <w:num w:numId="24">
    <w:abstractNumId w:val="24"/>
  </w:num>
  <w:num w:numId="25">
    <w:abstractNumId w:val="30"/>
  </w:num>
  <w:num w:numId="26">
    <w:abstractNumId w:val="0"/>
  </w:num>
  <w:num w:numId="27">
    <w:abstractNumId w:val="9"/>
  </w:num>
  <w:num w:numId="28">
    <w:abstractNumId w:val="26"/>
  </w:num>
  <w:num w:numId="29">
    <w:abstractNumId w:val="38"/>
  </w:num>
  <w:num w:numId="30">
    <w:abstractNumId w:val="37"/>
  </w:num>
  <w:num w:numId="31">
    <w:abstractNumId w:val="13"/>
  </w:num>
  <w:num w:numId="32">
    <w:abstractNumId w:val="20"/>
  </w:num>
  <w:num w:numId="33">
    <w:abstractNumId w:val="36"/>
  </w:num>
  <w:num w:numId="34">
    <w:abstractNumId w:val="14"/>
  </w:num>
  <w:num w:numId="35">
    <w:abstractNumId w:val="7"/>
  </w:num>
  <w:num w:numId="36">
    <w:abstractNumId w:val="17"/>
  </w:num>
  <w:num w:numId="37">
    <w:abstractNumId w:val="19"/>
  </w:num>
  <w:num w:numId="38">
    <w:abstractNumId w:val="34"/>
  </w:num>
  <w:num w:numId="39">
    <w:abstractNumId w:val="4"/>
  </w:num>
  <w:num w:numId="40">
    <w:abstractNumId w:val="3"/>
  </w:num>
  <w:num w:numId="41">
    <w:abstractNumId w:val="23"/>
  </w:num>
  <w:num w:numId="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706"/>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5999"/>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E5B"/>
    <w:rsid w:val="00085FB8"/>
    <w:rsid w:val="0008682B"/>
    <w:rsid w:val="00086CBB"/>
    <w:rsid w:val="00087EE6"/>
    <w:rsid w:val="00090BB8"/>
    <w:rsid w:val="00092919"/>
    <w:rsid w:val="00092925"/>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77D"/>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6EB0"/>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16A1"/>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4FF6"/>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4F1A"/>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A00"/>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1B3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0D8"/>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BDF"/>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0E9"/>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080"/>
    <w:rsid w:val="006D424D"/>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AB"/>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4FAE"/>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1AB"/>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4A8E"/>
    <w:rsid w:val="007E57E8"/>
    <w:rsid w:val="007E5B8D"/>
    <w:rsid w:val="007E74E4"/>
    <w:rsid w:val="007E7CBD"/>
    <w:rsid w:val="007F096F"/>
    <w:rsid w:val="007F0B26"/>
    <w:rsid w:val="007F1496"/>
    <w:rsid w:val="007F2D66"/>
    <w:rsid w:val="007F2DE0"/>
    <w:rsid w:val="007F3F2A"/>
    <w:rsid w:val="007F51CC"/>
    <w:rsid w:val="007F58D0"/>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1755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37DBE"/>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A01"/>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12C"/>
    <w:rsid w:val="008B0F95"/>
    <w:rsid w:val="008B103A"/>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4958"/>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8B7"/>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314"/>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43F"/>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BB8"/>
    <w:rsid w:val="00A07D22"/>
    <w:rsid w:val="00A10D63"/>
    <w:rsid w:val="00A127E5"/>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6E76"/>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2E83"/>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1F2E"/>
    <w:rsid w:val="00AE2492"/>
    <w:rsid w:val="00AE25D9"/>
    <w:rsid w:val="00AE2DBB"/>
    <w:rsid w:val="00AE3EE8"/>
    <w:rsid w:val="00AE5086"/>
    <w:rsid w:val="00AE56EF"/>
    <w:rsid w:val="00AE5CBE"/>
    <w:rsid w:val="00AE60C6"/>
    <w:rsid w:val="00AE6F9E"/>
    <w:rsid w:val="00AE7DB5"/>
    <w:rsid w:val="00AF0080"/>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8B2"/>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46E"/>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1EC"/>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353"/>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776"/>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B7C"/>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0E84"/>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74C"/>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753"/>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07B6C"/>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C7C38"/>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311"/>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75826558">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0043852">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F62A-F7C0-4CE4-BD6E-1F531AE0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19</cp:revision>
  <cp:lastPrinted>2013-01-18T21:27:00Z</cp:lastPrinted>
  <dcterms:created xsi:type="dcterms:W3CDTF">2017-03-24T19:33:00Z</dcterms:created>
  <dcterms:modified xsi:type="dcterms:W3CDTF">2017-03-24T20:10:00Z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