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6E7" w:rsidRPr="00CF1238" w:rsidRDefault="0004130D" w:rsidP="002326E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CF1238">
        <w:rPr>
          <w:rFonts w:ascii="Arial" w:eastAsia="MS Mincho" w:hAnsi="Arial" w:cs="Arial"/>
          <w:b/>
          <w:sz w:val="24"/>
          <w:szCs w:val="24"/>
          <w:lang w:val="en-US"/>
        </w:rPr>
        <w:t xml:space="preserve">3GPP TSG-RAN WG4 Meeting </w:t>
      </w:r>
      <w:r w:rsidR="006033B4" w:rsidRPr="00CF1238">
        <w:rPr>
          <w:rFonts w:ascii="Arial" w:eastAsia="MS Mincho" w:hAnsi="Arial" w:cs="Arial"/>
          <w:b/>
          <w:sz w:val="24"/>
          <w:szCs w:val="24"/>
          <w:lang w:val="en-US"/>
        </w:rPr>
        <w:t>#82</w:t>
      </w:r>
      <w:r w:rsidR="00D57FD7" w:rsidRPr="00CF1238">
        <w:rPr>
          <w:rFonts w:ascii="Arial" w:eastAsia="MS Mincho" w:hAnsi="Arial" w:cs="Arial"/>
          <w:b/>
          <w:sz w:val="24"/>
          <w:szCs w:val="24"/>
          <w:lang w:val="en-US"/>
        </w:rPr>
        <w:t>bis</w:t>
      </w:r>
      <w:r w:rsidR="002D05D9" w:rsidRPr="00CF1238">
        <w:rPr>
          <w:rFonts w:ascii="Arial" w:eastAsia="MS Mincho" w:hAnsi="Arial" w:cs="Arial"/>
          <w:b/>
          <w:sz w:val="24"/>
          <w:szCs w:val="24"/>
          <w:lang w:val="en-US"/>
        </w:rPr>
        <w:t xml:space="preserve">   </w:t>
      </w:r>
      <w:r w:rsidR="00D57FD7" w:rsidRPr="00CF1238">
        <w:rPr>
          <w:rFonts w:ascii="Arial" w:eastAsia="MS Mincho" w:hAnsi="Arial" w:cs="Arial"/>
          <w:b/>
          <w:sz w:val="24"/>
          <w:szCs w:val="24"/>
          <w:lang w:val="en-US"/>
        </w:rPr>
        <w:t xml:space="preserve">  </w:t>
      </w:r>
      <w:r w:rsidR="002D05D9" w:rsidRPr="00CF1238">
        <w:rPr>
          <w:rFonts w:ascii="Arial" w:eastAsia="MS Mincho" w:hAnsi="Arial" w:cs="Arial"/>
          <w:b/>
          <w:sz w:val="24"/>
          <w:szCs w:val="24"/>
          <w:lang w:val="en-US"/>
        </w:rPr>
        <w:t xml:space="preserve">                               </w:t>
      </w:r>
      <w:r w:rsidR="00CC5553">
        <w:rPr>
          <w:rFonts w:ascii="Arial" w:eastAsia="MS Mincho" w:hAnsi="Arial" w:cs="Arial"/>
          <w:b/>
          <w:sz w:val="24"/>
          <w:szCs w:val="24"/>
          <w:lang w:val="en-US"/>
        </w:rPr>
        <w:t xml:space="preserve">                              </w:t>
      </w:r>
      <w:r w:rsidR="00D57FD7" w:rsidRPr="00CF1238">
        <w:rPr>
          <w:rFonts w:ascii="Arial" w:eastAsia="MS Mincho" w:hAnsi="Arial" w:cs="Arial"/>
          <w:b/>
          <w:sz w:val="24"/>
          <w:szCs w:val="24"/>
          <w:lang w:val="en-US"/>
        </w:rPr>
        <w:t xml:space="preserve">    </w:t>
      </w:r>
      <w:r w:rsidRPr="00CF1238"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39275E" w:rsidRPr="00CF1238">
        <w:rPr>
          <w:rFonts w:ascii="Arial" w:eastAsia="MS Mincho" w:hAnsi="Arial" w:cs="Arial"/>
          <w:b/>
          <w:color w:val="000000" w:themeColor="text1"/>
          <w:sz w:val="24"/>
          <w:szCs w:val="24"/>
          <w:lang w:val="en-US"/>
        </w:rPr>
        <w:t>17</w:t>
      </w:r>
      <w:r w:rsidR="000E00F4">
        <w:rPr>
          <w:rFonts w:ascii="Arial" w:eastAsia="MS Mincho" w:hAnsi="Arial" w:cs="Arial"/>
          <w:b/>
          <w:color w:val="000000" w:themeColor="text1"/>
          <w:sz w:val="24"/>
          <w:szCs w:val="24"/>
          <w:lang w:val="en-US"/>
        </w:rPr>
        <w:t>03992</w:t>
      </w:r>
    </w:p>
    <w:p w:rsidR="002326E7" w:rsidRPr="00CF1238" w:rsidRDefault="008A493D" w:rsidP="002326E7">
      <w:pPr>
        <w:tabs>
          <w:tab w:val="right" w:pos="9781"/>
          <w:tab w:val="right" w:pos="13323"/>
        </w:tabs>
        <w:spacing w:after="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CF1238">
        <w:rPr>
          <w:rFonts w:ascii="Arial" w:hAnsi="Arial" w:cs="Arial"/>
          <w:b/>
          <w:sz w:val="24"/>
          <w:szCs w:val="24"/>
          <w:lang w:val="en-US" w:eastAsia="zh-CN"/>
        </w:rPr>
        <w:t>Spokane, US, 3 - 7 April, 2017</w:t>
      </w:r>
      <w:r w:rsidR="004A1EA3" w:rsidRPr="00CF1238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</w:p>
    <w:p w:rsidR="002326E7" w:rsidRPr="00CF1238" w:rsidRDefault="002326E7" w:rsidP="007038AF">
      <w:pPr>
        <w:tabs>
          <w:tab w:val="right" w:pos="10440"/>
          <w:tab w:val="right" w:pos="13323"/>
        </w:tabs>
        <w:spacing w:afterLines="100"/>
        <w:rPr>
          <w:rFonts w:ascii="Arial" w:eastAsia="MS Mincho" w:hAnsi="Arial" w:cs="Arial"/>
          <w:b/>
          <w:sz w:val="24"/>
          <w:szCs w:val="24"/>
          <w:lang w:val="en-US" w:eastAsia="ja-JP"/>
        </w:rPr>
      </w:pPr>
    </w:p>
    <w:p w:rsidR="009451FB" w:rsidRPr="00CF1238" w:rsidRDefault="009451FB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CF1238">
        <w:rPr>
          <w:rFonts w:ascii="Arial" w:hAnsi="Arial" w:cs="Arial"/>
          <w:b/>
          <w:sz w:val="22"/>
          <w:szCs w:val="22"/>
        </w:rPr>
        <w:t xml:space="preserve">Source: </w:t>
      </w:r>
      <w:r w:rsidRPr="00CF1238">
        <w:rPr>
          <w:rFonts w:ascii="Arial" w:hAnsi="Arial" w:cs="Arial"/>
          <w:b/>
          <w:sz w:val="22"/>
          <w:szCs w:val="22"/>
        </w:rPr>
        <w:tab/>
      </w:r>
      <w:r w:rsidR="00E64DE0" w:rsidRPr="00CF1238">
        <w:rPr>
          <w:rFonts w:ascii="Arial" w:hAnsi="Arial" w:cs="Arial"/>
          <w:sz w:val="22"/>
          <w:szCs w:val="22"/>
        </w:rPr>
        <w:t>ZTE, ZTE Microelectronics</w:t>
      </w:r>
    </w:p>
    <w:p w:rsidR="009451FB" w:rsidRPr="00CF1238" w:rsidRDefault="00DB64C8" w:rsidP="009451FB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F1238">
        <w:rPr>
          <w:rFonts w:ascii="Arial" w:hAnsi="Arial" w:cs="Arial"/>
          <w:b/>
          <w:sz w:val="22"/>
          <w:szCs w:val="22"/>
        </w:rPr>
        <w:t>Title:</w:t>
      </w:r>
      <w:r w:rsidR="009451FB" w:rsidRPr="00CF1238">
        <w:rPr>
          <w:rFonts w:ascii="Arial" w:hAnsi="Arial" w:cs="Arial"/>
          <w:b/>
          <w:sz w:val="22"/>
          <w:szCs w:val="22"/>
        </w:rPr>
        <w:tab/>
      </w:r>
      <w:r w:rsidR="001F60D6">
        <w:rPr>
          <w:rFonts w:ascii="Arial" w:hAnsi="Arial" w:cs="Arial"/>
          <w:color w:val="000000" w:themeColor="text1"/>
          <w:sz w:val="22"/>
          <w:szCs w:val="22"/>
        </w:rPr>
        <w:t>O</w:t>
      </w:r>
      <w:r w:rsidR="00835137">
        <w:rPr>
          <w:rFonts w:ascii="Arial" w:hAnsi="Arial" w:cs="Arial"/>
          <w:color w:val="000000" w:themeColor="text1"/>
          <w:sz w:val="22"/>
          <w:szCs w:val="22"/>
        </w:rPr>
        <w:t>n</w:t>
      </w:r>
      <w:r w:rsidR="005442B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546232">
        <w:rPr>
          <w:rFonts w:ascii="Arial" w:hAnsi="Arial" w:cs="Arial"/>
          <w:color w:val="000000" w:themeColor="text1"/>
          <w:sz w:val="22"/>
          <w:szCs w:val="22"/>
        </w:rPr>
        <w:t>identif</w:t>
      </w:r>
      <w:r w:rsidR="00830805">
        <w:rPr>
          <w:rFonts w:ascii="Arial" w:hAnsi="Arial" w:cs="Arial"/>
          <w:color w:val="000000" w:themeColor="text1"/>
          <w:sz w:val="22"/>
          <w:szCs w:val="22"/>
        </w:rPr>
        <w:t>ying</w:t>
      </w:r>
      <w:r w:rsidR="00A1599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35137">
        <w:rPr>
          <w:rFonts w:ascii="Arial" w:hAnsi="Arial" w:cs="Arial"/>
          <w:color w:val="000000" w:themeColor="text1"/>
          <w:sz w:val="22"/>
          <w:szCs w:val="22"/>
        </w:rPr>
        <w:t xml:space="preserve">NR-LTE band combination </w:t>
      </w:r>
      <w:r w:rsidR="002A183D">
        <w:rPr>
          <w:rFonts w:ascii="Arial" w:hAnsi="Arial" w:cs="Arial"/>
          <w:color w:val="000000" w:themeColor="text1"/>
          <w:sz w:val="22"/>
          <w:szCs w:val="22"/>
        </w:rPr>
        <w:t>for</w:t>
      </w:r>
      <w:r w:rsidR="00B50FAE" w:rsidRPr="00CF1238">
        <w:rPr>
          <w:rFonts w:ascii="Arial" w:hAnsi="Arial" w:cs="Arial"/>
          <w:color w:val="000000" w:themeColor="text1"/>
          <w:sz w:val="22"/>
          <w:szCs w:val="22"/>
        </w:rPr>
        <w:t xml:space="preserve"> NR-LTE co-existence</w:t>
      </w:r>
    </w:p>
    <w:p w:rsidR="009451FB" w:rsidRPr="00CF1238" w:rsidRDefault="009451FB" w:rsidP="00332B42">
      <w:pPr>
        <w:tabs>
          <w:tab w:val="left" w:pos="1985"/>
          <w:tab w:val="left" w:pos="4671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CF1238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CF123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DB1A3F" w:rsidRPr="00CF1238">
        <w:rPr>
          <w:rFonts w:ascii="Arial" w:hAnsi="Arial" w:cs="Arial"/>
          <w:color w:val="000000" w:themeColor="text1"/>
          <w:sz w:val="22"/>
          <w:szCs w:val="22"/>
        </w:rPr>
        <w:t>10.</w:t>
      </w:r>
      <w:r w:rsidR="00F70F1E">
        <w:rPr>
          <w:rFonts w:ascii="Arial" w:hAnsi="Arial" w:cs="Arial"/>
          <w:color w:val="000000" w:themeColor="text1"/>
          <w:sz w:val="22"/>
          <w:szCs w:val="22"/>
        </w:rPr>
        <w:t>2.2</w:t>
      </w:r>
      <w:r w:rsidR="00332B42">
        <w:rPr>
          <w:rFonts w:ascii="Arial" w:hAnsi="Arial" w:cs="Arial"/>
          <w:color w:val="000000" w:themeColor="text1"/>
          <w:sz w:val="22"/>
          <w:szCs w:val="22"/>
        </w:rPr>
        <w:tab/>
      </w:r>
    </w:p>
    <w:p w:rsidR="009451FB" w:rsidRPr="00CF1238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F1238">
        <w:rPr>
          <w:rFonts w:ascii="Arial" w:hAnsi="Arial" w:cs="Arial"/>
          <w:b/>
          <w:sz w:val="22"/>
          <w:szCs w:val="22"/>
        </w:rPr>
        <w:t>Document for:</w:t>
      </w:r>
      <w:r w:rsidRPr="00CF1238">
        <w:rPr>
          <w:rFonts w:ascii="Arial" w:hAnsi="Arial" w:cs="Arial"/>
          <w:b/>
          <w:sz w:val="22"/>
          <w:szCs w:val="22"/>
        </w:rPr>
        <w:tab/>
      </w:r>
      <w:r w:rsidR="0019661C">
        <w:rPr>
          <w:rFonts w:ascii="Arial" w:hAnsi="Arial" w:cs="Arial"/>
          <w:sz w:val="22"/>
          <w:szCs w:val="22"/>
        </w:rPr>
        <w:t>Approval</w:t>
      </w:r>
    </w:p>
    <w:p w:rsidR="00CA5E15" w:rsidRPr="00CF1238" w:rsidRDefault="00D6118C" w:rsidP="00CD0C91">
      <w:pPr>
        <w:pStyle w:val="Heading1"/>
      </w:pPr>
      <w:r w:rsidRPr="00CF1238">
        <w:t>Introduction</w:t>
      </w:r>
    </w:p>
    <w:p w:rsidR="0012753F" w:rsidRDefault="00863A17" w:rsidP="00EC2663">
      <w:pPr>
        <w:rPr>
          <w:color w:val="000000" w:themeColor="text1"/>
          <w:lang w:val="en-US" w:eastAsia="zh-CN"/>
        </w:rPr>
      </w:pPr>
      <w:r w:rsidRPr="00CF1238">
        <w:rPr>
          <w:color w:val="000000" w:themeColor="text1"/>
          <w:lang w:val="en-US" w:eastAsia="zh-CN"/>
        </w:rPr>
        <w:t>In</w:t>
      </w:r>
      <w:r w:rsidR="0012753F">
        <w:rPr>
          <w:color w:val="000000" w:themeColor="text1"/>
          <w:lang w:val="en-US" w:eastAsia="zh-CN"/>
        </w:rPr>
        <w:t xml:space="preserve"> RAN#75, a new work item on new radio access technology was approved [1], and one of the objectives on NR-LTE co-existence is:</w:t>
      </w:r>
    </w:p>
    <w:p w:rsidR="0012753F" w:rsidRPr="0012753F" w:rsidRDefault="0012753F" w:rsidP="0012753F">
      <w:pPr>
        <w:pStyle w:val="B1"/>
        <w:rPr>
          <w:i/>
          <w:lang w:eastAsia="ja-JP"/>
        </w:rPr>
      </w:pPr>
      <w:r w:rsidRPr="0012753F">
        <w:rPr>
          <w:i/>
          <w:lang w:eastAsia="ja-JP"/>
        </w:rPr>
        <w:t>- NR-LTE co-existence mechanisms [RAN1, RAN2, RAN4]</w:t>
      </w:r>
      <w:r w:rsidRPr="0012753F">
        <w:rPr>
          <w:rFonts w:hint="eastAsia"/>
          <w:i/>
          <w:lang w:eastAsia="ja-JP"/>
        </w:rPr>
        <w:t>;</w:t>
      </w:r>
    </w:p>
    <w:p w:rsidR="0012753F" w:rsidRPr="0012753F" w:rsidRDefault="0012753F" w:rsidP="0012753F">
      <w:pPr>
        <w:pStyle w:val="B2"/>
        <w:rPr>
          <w:i/>
          <w:lang w:eastAsia="ja-JP"/>
        </w:rPr>
      </w:pPr>
      <w:r w:rsidRPr="0012753F">
        <w:rPr>
          <w:rFonts w:hint="eastAsia"/>
          <w:i/>
          <w:lang w:eastAsia="ja-JP"/>
        </w:rPr>
        <w:t>-</w:t>
      </w:r>
      <w:r w:rsidRPr="0012753F">
        <w:rPr>
          <w:rFonts w:hint="eastAsia"/>
          <w:i/>
          <w:lang w:eastAsia="ja-JP"/>
        </w:rPr>
        <w:tab/>
      </w:r>
      <w:r w:rsidRPr="0012753F">
        <w:rPr>
          <w:i/>
          <w:lang w:eastAsia="ja-JP"/>
        </w:rPr>
        <w:t>Support co-existence of LTE UL and NR UL within the bandwidth of an LTE component carrier</w:t>
      </w:r>
      <w:r w:rsidRPr="0012753F">
        <w:rPr>
          <w:rFonts w:hint="eastAsia"/>
          <w:i/>
          <w:lang w:eastAsia="ja-JP"/>
        </w:rPr>
        <w:t xml:space="preserve"> and </w:t>
      </w:r>
      <w:r w:rsidRPr="0012753F">
        <w:rPr>
          <w:i/>
          <w:lang w:eastAsia="ja-JP"/>
        </w:rPr>
        <w:t xml:space="preserve">co-existence of LTE </w:t>
      </w:r>
      <w:r w:rsidRPr="0012753F">
        <w:rPr>
          <w:rFonts w:hint="eastAsia"/>
          <w:i/>
          <w:lang w:eastAsia="ja-JP"/>
        </w:rPr>
        <w:t>D</w:t>
      </w:r>
      <w:r w:rsidRPr="0012753F">
        <w:rPr>
          <w:i/>
          <w:lang w:eastAsia="ja-JP"/>
        </w:rPr>
        <w:t xml:space="preserve">L and NR </w:t>
      </w:r>
      <w:r w:rsidRPr="0012753F">
        <w:rPr>
          <w:rFonts w:hint="eastAsia"/>
          <w:i/>
          <w:lang w:eastAsia="ja-JP"/>
        </w:rPr>
        <w:t>D</w:t>
      </w:r>
      <w:r w:rsidRPr="0012753F">
        <w:rPr>
          <w:i/>
          <w:lang w:eastAsia="ja-JP"/>
        </w:rPr>
        <w:t>L within the bandwidth of an LTE component carrier, and identify and specify at least one NR band/LTE-NR band combination for this operation.</w:t>
      </w:r>
    </w:p>
    <w:p w:rsidR="0012753F" w:rsidRPr="0012753F" w:rsidRDefault="0012753F" w:rsidP="0012753F">
      <w:pPr>
        <w:pStyle w:val="B3"/>
        <w:rPr>
          <w:i/>
          <w:lang w:val="en-US" w:eastAsia="ja-JP"/>
        </w:rPr>
      </w:pPr>
      <w:r w:rsidRPr="0012753F">
        <w:rPr>
          <w:rFonts w:hint="eastAsia"/>
          <w:i/>
          <w:lang w:val="en-US" w:eastAsia="ja-JP"/>
        </w:rPr>
        <w:t>-</w:t>
      </w:r>
      <w:r w:rsidRPr="0012753F">
        <w:rPr>
          <w:rFonts w:hint="eastAsia"/>
          <w:i/>
          <w:lang w:val="en-US" w:eastAsia="ja-JP"/>
        </w:rPr>
        <w:tab/>
      </w:r>
      <w:r w:rsidRPr="0012753F">
        <w:rPr>
          <w:i/>
          <w:lang w:val="en-US" w:eastAsia="ja-JP"/>
        </w:rPr>
        <w:t>Minimize impact to NR physical layer design to enable this co-existence.</w:t>
      </w:r>
    </w:p>
    <w:p w:rsidR="0012753F" w:rsidRPr="0012753F" w:rsidRDefault="0012753F" w:rsidP="0012753F">
      <w:pPr>
        <w:pStyle w:val="B3"/>
        <w:rPr>
          <w:i/>
          <w:lang w:val="en-US" w:eastAsia="ja-JP"/>
        </w:rPr>
      </w:pPr>
      <w:r w:rsidRPr="0012753F">
        <w:rPr>
          <w:rFonts w:hint="eastAsia"/>
          <w:i/>
          <w:lang w:val="en-US" w:eastAsia="ja-JP"/>
        </w:rPr>
        <w:t>-</w:t>
      </w:r>
      <w:r w:rsidRPr="0012753F">
        <w:rPr>
          <w:rFonts w:hint="eastAsia"/>
          <w:i/>
          <w:lang w:val="en-US" w:eastAsia="ja-JP"/>
        </w:rPr>
        <w:tab/>
      </w:r>
      <w:r w:rsidRPr="0012753F">
        <w:rPr>
          <w:i/>
          <w:lang w:val="en-US" w:eastAsia="ja-JP"/>
        </w:rPr>
        <w:t>No impact to the ability of legacy LTE devices to operate on the LTE carrier co-existing with NR</w:t>
      </w:r>
    </w:p>
    <w:p w:rsidR="0012753F" w:rsidRPr="0012753F" w:rsidRDefault="0012753F" w:rsidP="0012753F">
      <w:pPr>
        <w:pStyle w:val="B3"/>
        <w:rPr>
          <w:i/>
          <w:lang w:val="en-US" w:eastAsia="ja-JP"/>
        </w:rPr>
      </w:pPr>
      <w:r w:rsidRPr="0012753F">
        <w:rPr>
          <w:rFonts w:hint="eastAsia"/>
          <w:i/>
          <w:lang w:val="en-US" w:eastAsia="ja-JP"/>
        </w:rPr>
        <w:t>-</w:t>
      </w:r>
      <w:r w:rsidRPr="0012753F">
        <w:rPr>
          <w:rFonts w:hint="eastAsia"/>
          <w:i/>
          <w:lang w:val="en-US" w:eastAsia="ja-JP"/>
        </w:rPr>
        <w:tab/>
      </w:r>
      <w:r w:rsidRPr="0012753F">
        <w:rPr>
          <w:i/>
          <w:lang w:val="en-US" w:eastAsia="ja-JP"/>
        </w:rPr>
        <w:t>No implication that UE has to support simultaneous connection of NR and LTE in the bandwidth of an LTE component carrier</w:t>
      </w:r>
    </w:p>
    <w:p w:rsidR="00FB2E28" w:rsidRPr="00CF1238" w:rsidRDefault="008A08E6" w:rsidP="00422AF6">
      <w:pPr>
        <w:rPr>
          <w:color w:val="FF0000"/>
        </w:rPr>
      </w:pPr>
      <w:r w:rsidRPr="00CF1238">
        <w:rPr>
          <w:color w:val="000000" w:themeColor="text1"/>
          <w:lang w:val="en-US" w:eastAsia="zh-CN"/>
        </w:rPr>
        <w:t xml:space="preserve"> </w:t>
      </w:r>
      <w:r w:rsidR="00FB2E28" w:rsidRPr="00CF1238">
        <w:rPr>
          <w:color w:val="000000" w:themeColor="text1"/>
          <w:lang w:eastAsia="zh-CN"/>
        </w:rPr>
        <w:t>In this contribution,</w:t>
      </w:r>
      <w:r w:rsidR="00971577" w:rsidRPr="00CF1238">
        <w:rPr>
          <w:color w:val="000000" w:themeColor="text1"/>
        </w:rPr>
        <w:t xml:space="preserve"> </w:t>
      </w:r>
      <w:r w:rsidR="006726E8" w:rsidRPr="00CF1238">
        <w:rPr>
          <w:color w:val="000000" w:themeColor="text1"/>
        </w:rPr>
        <w:t>we</w:t>
      </w:r>
      <w:r w:rsidR="004936D6">
        <w:rPr>
          <w:color w:val="000000" w:themeColor="text1"/>
        </w:rPr>
        <w:t xml:space="preserve"> </w:t>
      </w:r>
      <w:r w:rsidR="0016419D">
        <w:rPr>
          <w:color w:val="000000" w:themeColor="text1"/>
        </w:rPr>
        <w:t xml:space="preserve">discuss </w:t>
      </w:r>
      <w:r w:rsidR="007038AF">
        <w:rPr>
          <w:color w:val="000000" w:themeColor="text1"/>
        </w:rPr>
        <w:t>a</w:t>
      </w:r>
      <w:r w:rsidR="0016419D">
        <w:rPr>
          <w:color w:val="000000" w:themeColor="text1"/>
        </w:rPr>
        <w:t xml:space="preserve"> possible way to identify the necessary NR-LTE band combination for NR-LTE co-existence operation and </w:t>
      </w:r>
      <w:r w:rsidR="00E42210">
        <w:rPr>
          <w:color w:val="000000" w:themeColor="text1"/>
        </w:rPr>
        <w:t>propose</w:t>
      </w:r>
      <w:r w:rsidR="0016419D">
        <w:rPr>
          <w:color w:val="000000" w:themeColor="text1"/>
        </w:rPr>
        <w:t xml:space="preserve"> that </w:t>
      </w:r>
      <w:r w:rsidR="00E36652" w:rsidRPr="00E36652">
        <w:rPr>
          <w:color w:val="000000" w:themeColor="text1"/>
        </w:rPr>
        <w:t xml:space="preserve">only the band combination </w:t>
      </w:r>
      <w:r w:rsidR="00F17C6C">
        <w:rPr>
          <w:color w:val="000000" w:themeColor="text1"/>
        </w:rPr>
        <w:t xml:space="preserve">in </w:t>
      </w:r>
      <w:r w:rsidR="00E36652" w:rsidRPr="00E36652">
        <w:rPr>
          <w:color w:val="000000" w:themeColor="text1"/>
        </w:rPr>
        <w:t xml:space="preserve">which </w:t>
      </w:r>
      <w:r w:rsidR="00080ABC">
        <w:rPr>
          <w:color w:val="000000" w:themeColor="text1"/>
        </w:rPr>
        <w:t xml:space="preserve">the </w:t>
      </w:r>
      <w:r w:rsidR="00E36652" w:rsidRPr="00E36652">
        <w:rPr>
          <w:color w:val="000000" w:themeColor="text1"/>
        </w:rPr>
        <w:t>LTE uplink coverage and NR coverage cannot be matched should be introduced and specified for co-existence operation</w:t>
      </w:r>
      <w:r w:rsidR="003E748D" w:rsidRPr="00CF1238">
        <w:rPr>
          <w:color w:val="000000" w:themeColor="text1"/>
        </w:rPr>
        <w:t>.</w:t>
      </w:r>
    </w:p>
    <w:p w:rsidR="008D6C0C" w:rsidRPr="00CF1238" w:rsidRDefault="00E17D80" w:rsidP="00C32D1A">
      <w:pPr>
        <w:pStyle w:val="Heading1"/>
      </w:pPr>
      <w:r w:rsidRPr="00CF1238">
        <w:t>Discussion</w:t>
      </w:r>
    </w:p>
    <w:p w:rsidR="000E085C" w:rsidRDefault="001A3FC5" w:rsidP="0063712D">
      <w:pPr>
        <w:pStyle w:val="Heading2"/>
      </w:pPr>
      <w:r>
        <w:t>Balance between u</w:t>
      </w:r>
      <w:r w:rsidR="00E602CF">
        <w:t>plink and downlink coverage</w:t>
      </w:r>
      <w:r w:rsidR="005B4DA2">
        <w:t xml:space="preserve"> </w:t>
      </w:r>
    </w:p>
    <w:p w:rsidR="00C353D4" w:rsidRDefault="00C353D4" w:rsidP="00EC2A94">
      <w:r>
        <w:rPr>
          <w:bCs/>
          <w:lang w:eastAsia="ja-JP"/>
        </w:rPr>
        <w:t xml:space="preserve">The bi-directional nature of </w:t>
      </w:r>
      <w:r w:rsidRPr="00DE0EB6">
        <w:rPr>
          <w:lang w:eastAsia="ja-JP"/>
        </w:rPr>
        <w:t>telecommunications</w:t>
      </w:r>
      <w:r>
        <w:t xml:space="preserve"> requires a balanced uplink and downlink coverage</w:t>
      </w:r>
      <w:r w:rsidR="00EE5E4B">
        <w:t>,</w:t>
      </w:r>
      <w:r>
        <w:t xml:space="preserve"> </w:t>
      </w:r>
      <w:r w:rsidR="00525195">
        <w:rPr>
          <w:bCs/>
          <w:lang w:eastAsia="ja-JP"/>
        </w:rPr>
        <w:t xml:space="preserve">in order to </w:t>
      </w:r>
      <w:r w:rsidR="00EE5E4B">
        <w:rPr>
          <w:bCs/>
          <w:lang w:eastAsia="ja-JP"/>
        </w:rPr>
        <w:t>ensure</w:t>
      </w:r>
      <w:r w:rsidR="00525195">
        <w:rPr>
          <w:bCs/>
          <w:lang w:eastAsia="ja-JP"/>
        </w:rPr>
        <w:t xml:space="preserve"> that a UE can successfully receive the signal transmitted from the base station, while at the same </w:t>
      </w:r>
      <w:r w:rsidR="003255DF">
        <w:rPr>
          <w:bCs/>
          <w:lang w:eastAsia="ja-JP"/>
        </w:rPr>
        <w:t>time</w:t>
      </w:r>
      <w:r w:rsidR="00EE5E4B">
        <w:rPr>
          <w:bCs/>
          <w:lang w:eastAsia="ja-JP"/>
        </w:rPr>
        <w:t xml:space="preserve"> the base station can </w:t>
      </w:r>
      <w:r w:rsidR="00525195">
        <w:rPr>
          <w:bCs/>
          <w:lang w:eastAsia="ja-JP"/>
        </w:rPr>
        <w:t>successfully receive the signal transmitted from the UE</w:t>
      </w:r>
      <w:r w:rsidR="00B516FA">
        <w:rPr>
          <w:bCs/>
          <w:lang w:eastAsia="ja-JP"/>
        </w:rPr>
        <w:t>.</w:t>
      </w:r>
      <w:r w:rsidR="006C5AC3">
        <w:rPr>
          <w:bCs/>
          <w:lang w:eastAsia="ja-JP"/>
        </w:rPr>
        <w:t xml:space="preserve"> </w:t>
      </w:r>
      <w:r w:rsidR="00B516FA">
        <w:rPr>
          <w:bCs/>
          <w:lang w:eastAsia="ja-JP"/>
        </w:rPr>
        <w:t>This</w:t>
      </w:r>
      <w:r w:rsidR="006C5AC3">
        <w:rPr>
          <w:bCs/>
          <w:lang w:eastAsia="ja-JP"/>
        </w:rPr>
        <w:t xml:space="preserve"> </w:t>
      </w:r>
      <w:r w:rsidR="003255DF">
        <w:rPr>
          <w:bCs/>
          <w:lang w:eastAsia="ja-JP"/>
        </w:rPr>
        <w:t xml:space="preserve">is due to the demands of both </w:t>
      </w:r>
      <w:r w:rsidR="00584309">
        <w:t>bi-directional traffic data transmission</w:t>
      </w:r>
      <w:r w:rsidR="003255DF">
        <w:t xml:space="preserve"> itself</w:t>
      </w:r>
      <w:r w:rsidR="00584309">
        <w:t xml:space="preserve"> and </w:t>
      </w:r>
      <w:r w:rsidR="003255DF">
        <w:t xml:space="preserve">the way of </w:t>
      </w:r>
      <w:r w:rsidR="00584309">
        <w:t>acknowledged transmission.</w:t>
      </w:r>
      <w:r w:rsidR="007E55DC">
        <w:t xml:space="preserve"> </w:t>
      </w:r>
    </w:p>
    <w:p w:rsidR="00D279CB" w:rsidRDefault="007E2A16" w:rsidP="00D279CB">
      <w:pPr>
        <w:ind w:right="-99"/>
        <w:jc w:val="both"/>
        <w:rPr>
          <w:bCs/>
          <w:lang w:eastAsia="ja-JP"/>
        </w:rPr>
      </w:pPr>
      <w:r>
        <w:rPr>
          <w:lang w:val="en-US"/>
        </w:rPr>
        <w:t xml:space="preserve">The balance between uplink and downlink coverage is achieved </w:t>
      </w:r>
      <w:r>
        <w:rPr>
          <w:bCs/>
          <w:lang w:eastAsia="ja-JP"/>
        </w:rPr>
        <w:t xml:space="preserve">by </w:t>
      </w:r>
      <w:r w:rsidR="00612654">
        <w:rPr>
          <w:bCs/>
          <w:lang w:eastAsia="ja-JP"/>
        </w:rPr>
        <w:t xml:space="preserve">considering practical situation, </w:t>
      </w:r>
      <w:r w:rsidR="001E23D9">
        <w:rPr>
          <w:bCs/>
          <w:lang w:eastAsia="ja-JP"/>
        </w:rPr>
        <w:t xml:space="preserve">implementation impairments and </w:t>
      </w:r>
      <w:r w:rsidR="00F66841">
        <w:rPr>
          <w:bCs/>
          <w:lang w:eastAsia="ja-JP"/>
        </w:rPr>
        <w:t xml:space="preserve">different parameters and configurations </w:t>
      </w:r>
      <w:r>
        <w:rPr>
          <w:bCs/>
          <w:lang w:eastAsia="ja-JP"/>
        </w:rPr>
        <w:t>etc.</w:t>
      </w:r>
      <w:r w:rsidR="00D279CB">
        <w:rPr>
          <w:bCs/>
          <w:lang w:eastAsia="ja-JP"/>
        </w:rPr>
        <w:t xml:space="preserve"> Differences between the transceivers at BS and UE side and frequencies for both downlink and uplink should be taken into account:</w:t>
      </w:r>
    </w:p>
    <w:p w:rsidR="00D279CB" w:rsidRDefault="00D279CB" w:rsidP="00D279CB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bCs/>
          <w:lang w:eastAsia="ja-JP"/>
        </w:rPr>
      </w:pPr>
      <w:r>
        <w:rPr>
          <w:bCs/>
          <w:lang w:eastAsia="ja-JP"/>
        </w:rPr>
        <w:t>BS side:</w:t>
      </w:r>
    </w:p>
    <w:p w:rsidR="00D279CB" w:rsidRDefault="00D279CB" w:rsidP="00D279CB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bCs/>
          <w:lang w:eastAsia="ja-JP"/>
        </w:rPr>
      </w:pPr>
      <w:r>
        <w:rPr>
          <w:bCs/>
          <w:lang w:eastAsia="ja-JP"/>
        </w:rPr>
        <w:t>Higher transmit power</w:t>
      </w:r>
    </w:p>
    <w:p w:rsidR="00D279CB" w:rsidRDefault="00D279CB" w:rsidP="00D279CB">
      <w:pPr>
        <w:pStyle w:val="ListParagraph"/>
        <w:numPr>
          <w:ilvl w:val="2"/>
          <w:numId w:val="10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bCs/>
          <w:lang w:eastAsia="ja-JP"/>
        </w:rPr>
      </w:pPr>
      <w:r>
        <w:rPr>
          <w:bCs/>
          <w:lang w:eastAsia="ja-JP"/>
        </w:rPr>
        <w:t>Shared by multiple UEs</w:t>
      </w:r>
    </w:p>
    <w:p w:rsidR="00D279CB" w:rsidRDefault="00D279CB" w:rsidP="00D279CB">
      <w:pPr>
        <w:pStyle w:val="ListParagraph"/>
        <w:numPr>
          <w:ilvl w:val="2"/>
          <w:numId w:val="10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bCs/>
          <w:lang w:eastAsia="ja-JP"/>
        </w:rPr>
      </w:pPr>
      <w:r>
        <w:rPr>
          <w:bCs/>
          <w:lang w:eastAsia="ja-JP"/>
        </w:rPr>
        <w:t>Shared by necessary common downlink channels</w:t>
      </w:r>
    </w:p>
    <w:p w:rsidR="00D279CB" w:rsidRDefault="00D279CB" w:rsidP="00D279CB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bCs/>
          <w:lang w:eastAsia="ja-JP"/>
        </w:rPr>
      </w:pPr>
      <w:r>
        <w:rPr>
          <w:bCs/>
          <w:lang w:eastAsia="ja-JP"/>
        </w:rPr>
        <w:t>Multiple antennas</w:t>
      </w:r>
    </w:p>
    <w:p w:rsidR="00D279CB" w:rsidRDefault="00D279CB" w:rsidP="00D279CB">
      <w:pPr>
        <w:pStyle w:val="ListParagraph"/>
        <w:numPr>
          <w:ilvl w:val="2"/>
          <w:numId w:val="10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bCs/>
          <w:lang w:eastAsia="ja-JP"/>
        </w:rPr>
      </w:pPr>
      <w:r>
        <w:rPr>
          <w:bCs/>
          <w:lang w:eastAsia="ja-JP"/>
        </w:rPr>
        <w:t>Higher transmit antenna gain</w:t>
      </w:r>
      <w:r w:rsidR="008B4BAC">
        <w:rPr>
          <w:bCs/>
          <w:lang w:eastAsia="ja-JP"/>
        </w:rPr>
        <w:t xml:space="preserve"> for downlink</w:t>
      </w:r>
      <w:r w:rsidR="005E19C6">
        <w:rPr>
          <w:bCs/>
          <w:lang w:eastAsia="ja-JP"/>
        </w:rPr>
        <w:t>, e.g., diversity or beam-forming</w:t>
      </w:r>
      <w:r w:rsidR="001819D9">
        <w:rPr>
          <w:bCs/>
          <w:lang w:eastAsia="ja-JP"/>
        </w:rPr>
        <w:t xml:space="preserve"> gain</w:t>
      </w:r>
    </w:p>
    <w:p w:rsidR="00D279CB" w:rsidRDefault="00D279CB" w:rsidP="00D279CB">
      <w:pPr>
        <w:pStyle w:val="ListParagraph"/>
        <w:numPr>
          <w:ilvl w:val="2"/>
          <w:numId w:val="10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bCs/>
          <w:lang w:eastAsia="ja-JP"/>
        </w:rPr>
      </w:pPr>
      <w:r>
        <w:rPr>
          <w:bCs/>
          <w:lang w:eastAsia="ja-JP"/>
        </w:rPr>
        <w:t>Higher receive antenna gain</w:t>
      </w:r>
      <w:r w:rsidR="008B4BAC">
        <w:rPr>
          <w:bCs/>
          <w:lang w:eastAsia="ja-JP"/>
        </w:rPr>
        <w:t xml:space="preserve"> for uplink</w:t>
      </w:r>
      <w:r w:rsidR="009334B2">
        <w:rPr>
          <w:bCs/>
          <w:lang w:eastAsia="ja-JP"/>
        </w:rPr>
        <w:t>, e.g., joint processing gain</w:t>
      </w:r>
    </w:p>
    <w:p w:rsidR="00D279CB" w:rsidRDefault="00D279CB" w:rsidP="00D279CB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bCs/>
          <w:lang w:eastAsia="ja-JP"/>
        </w:rPr>
      </w:pPr>
      <w:r>
        <w:rPr>
          <w:bCs/>
          <w:lang w:eastAsia="ja-JP"/>
        </w:rPr>
        <w:t>Higher minimum guaranteed downlink data rate</w:t>
      </w:r>
    </w:p>
    <w:p w:rsidR="00D279CB" w:rsidRDefault="00D279CB" w:rsidP="00D279CB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bCs/>
          <w:lang w:eastAsia="ja-JP"/>
        </w:rPr>
      </w:pPr>
      <w:r>
        <w:rPr>
          <w:bCs/>
          <w:lang w:eastAsia="ja-JP"/>
        </w:rPr>
        <w:t>UE side</w:t>
      </w:r>
    </w:p>
    <w:p w:rsidR="00D279CB" w:rsidRDefault="00D279CB" w:rsidP="00D279CB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bCs/>
          <w:lang w:eastAsia="ja-JP"/>
        </w:rPr>
      </w:pPr>
      <w:r>
        <w:rPr>
          <w:bCs/>
          <w:lang w:eastAsia="ja-JP"/>
        </w:rPr>
        <w:t>Lower transmit power</w:t>
      </w:r>
    </w:p>
    <w:p w:rsidR="00D279CB" w:rsidRDefault="00D279CB" w:rsidP="00D279CB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bCs/>
          <w:lang w:eastAsia="ja-JP"/>
        </w:rPr>
      </w:pPr>
      <w:r>
        <w:rPr>
          <w:bCs/>
          <w:lang w:eastAsia="ja-JP"/>
        </w:rPr>
        <w:t>Less antennas</w:t>
      </w:r>
    </w:p>
    <w:p w:rsidR="00D279CB" w:rsidRDefault="00D279CB" w:rsidP="00D279CB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bCs/>
          <w:lang w:eastAsia="ja-JP"/>
        </w:rPr>
      </w:pPr>
      <w:r>
        <w:rPr>
          <w:bCs/>
          <w:lang w:eastAsia="ja-JP"/>
        </w:rPr>
        <w:t>Lower minimum guaranteed uplink data rate</w:t>
      </w:r>
    </w:p>
    <w:p w:rsidR="00D279CB" w:rsidRDefault="00D279CB" w:rsidP="00D279CB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bCs/>
          <w:lang w:eastAsia="ja-JP"/>
        </w:rPr>
      </w:pPr>
      <w:r>
        <w:rPr>
          <w:bCs/>
          <w:lang w:eastAsia="ja-JP"/>
        </w:rPr>
        <w:t>Downlink and uplink frequencies</w:t>
      </w:r>
    </w:p>
    <w:p w:rsidR="00812313" w:rsidRPr="00812313" w:rsidRDefault="00D279CB" w:rsidP="00D279CB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lang w:val="en-US"/>
        </w:rPr>
      </w:pPr>
      <w:r w:rsidRPr="00812313">
        <w:rPr>
          <w:bCs/>
          <w:lang w:eastAsia="ja-JP"/>
        </w:rPr>
        <w:t xml:space="preserve">In TDD, downlink and uplink have the same frequency </w:t>
      </w:r>
    </w:p>
    <w:p w:rsidR="00134417" w:rsidRPr="00812313" w:rsidRDefault="00D279CB" w:rsidP="00D279CB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lang w:val="en-US"/>
        </w:rPr>
      </w:pPr>
      <w:r w:rsidRPr="00812313">
        <w:rPr>
          <w:bCs/>
          <w:lang w:eastAsia="ja-JP"/>
        </w:rPr>
        <w:t xml:space="preserve">In FDD, the frequency of downlink is chosen in the same band as uplink, therefore the statistical properties of path-loss are similar for both downlink and uplink in </w:t>
      </w:r>
      <w:r w:rsidR="00E14D9B" w:rsidRPr="00812313">
        <w:rPr>
          <w:bCs/>
          <w:lang w:eastAsia="ja-JP"/>
        </w:rPr>
        <w:t>[2</w:t>
      </w:r>
      <w:r w:rsidRPr="00812313">
        <w:rPr>
          <w:bCs/>
          <w:lang w:eastAsia="ja-JP"/>
        </w:rPr>
        <w:t>]</w:t>
      </w:r>
    </w:p>
    <w:p w:rsidR="00E602CF" w:rsidRPr="00E602CF" w:rsidRDefault="00AF2772" w:rsidP="003815BA">
      <w:p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bCs/>
          <w:lang w:eastAsia="ja-JP"/>
        </w:rPr>
      </w:pPr>
      <w:r>
        <w:rPr>
          <w:color w:val="000000" w:themeColor="text1"/>
        </w:rPr>
        <w:lastRenderedPageBreak/>
        <w:t>In particular</w:t>
      </w:r>
      <w:r w:rsidR="00E602CF">
        <w:rPr>
          <w:color w:val="000000" w:themeColor="text1"/>
        </w:rPr>
        <w:t xml:space="preserve"> </w:t>
      </w:r>
      <w:r w:rsidR="00AA4D68">
        <w:rPr>
          <w:bCs/>
          <w:lang w:eastAsia="ja-JP"/>
        </w:rPr>
        <w:t>i</w:t>
      </w:r>
      <w:r w:rsidR="00E602CF" w:rsidRPr="00E602CF">
        <w:rPr>
          <w:bCs/>
          <w:lang w:eastAsia="ja-JP"/>
        </w:rPr>
        <w:t>n TDD systems</w:t>
      </w:r>
      <w:r w:rsidR="003815BA">
        <w:rPr>
          <w:bCs/>
          <w:lang w:eastAsia="ja-JP"/>
        </w:rPr>
        <w:t xml:space="preserve"> where</w:t>
      </w:r>
      <w:r w:rsidR="00E602CF" w:rsidRPr="00E602CF">
        <w:rPr>
          <w:bCs/>
          <w:lang w:eastAsia="ja-JP"/>
        </w:rPr>
        <w:t xml:space="preserve"> uplink and downlink share the same frequency </w:t>
      </w:r>
      <w:r w:rsidR="00C73348">
        <w:rPr>
          <w:bCs/>
          <w:lang w:eastAsia="ja-JP"/>
        </w:rPr>
        <w:t>resources</w:t>
      </w:r>
      <w:r w:rsidR="00F22343">
        <w:rPr>
          <w:bCs/>
          <w:lang w:eastAsia="ja-JP"/>
        </w:rPr>
        <w:t xml:space="preserve"> via</w:t>
      </w:r>
      <w:r w:rsidR="00E602CF" w:rsidRPr="00E602CF">
        <w:rPr>
          <w:bCs/>
          <w:lang w:eastAsia="ja-JP"/>
        </w:rPr>
        <w:t xml:space="preserve"> time multiplexing, the resource configuration </w:t>
      </w:r>
      <w:r w:rsidR="006B631A">
        <w:rPr>
          <w:bCs/>
          <w:lang w:eastAsia="ja-JP"/>
        </w:rPr>
        <w:t>plays</w:t>
      </w:r>
      <w:r w:rsidR="00E602CF" w:rsidRPr="00E602CF">
        <w:rPr>
          <w:bCs/>
          <w:lang w:eastAsia="ja-JP"/>
        </w:rPr>
        <w:t xml:space="preserve"> critical </w:t>
      </w:r>
      <w:r w:rsidR="006B631A">
        <w:rPr>
          <w:bCs/>
          <w:lang w:eastAsia="ja-JP"/>
        </w:rPr>
        <w:t>impact</w:t>
      </w:r>
      <w:r w:rsidR="00E602CF" w:rsidRPr="00E602CF">
        <w:rPr>
          <w:bCs/>
          <w:lang w:eastAsia="ja-JP"/>
        </w:rPr>
        <w:t xml:space="preserve"> </w:t>
      </w:r>
      <w:r w:rsidR="006B631A">
        <w:rPr>
          <w:bCs/>
          <w:lang w:eastAsia="ja-JP"/>
        </w:rPr>
        <w:t>on</w:t>
      </w:r>
      <w:r w:rsidR="00E602CF" w:rsidRPr="00E602CF">
        <w:rPr>
          <w:bCs/>
          <w:lang w:eastAsia="ja-JP"/>
        </w:rPr>
        <w:t xml:space="preserve"> balancing the uplink and downlink coverage</w:t>
      </w:r>
      <w:r w:rsidR="003815BA">
        <w:rPr>
          <w:bCs/>
          <w:lang w:eastAsia="ja-JP"/>
        </w:rPr>
        <w:t xml:space="preserve">. </w:t>
      </w:r>
      <w:r w:rsidR="009518C0">
        <w:rPr>
          <w:bCs/>
          <w:lang w:eastAsia="ja-JP"/>
        </w:rPr>
        <w:t>By tuning</w:t>
      </w:r>
      <w:r w:rsidR="0069228A">
        <w:rPr>
          <w:bCs/>
          <w:lang w:eastAsia="ja-JP"/>
        </w:rPr>
        <w:t>/applying</w:t>
      </w:r>
      <w:r w:rsidR="009518C0">
        <w:rPr>
          <w:bCs/>
          <w:lang w:eastAsia="ja-JP"/>
        </w:rPr>
        <w:t xml:space="preserve"> different parameters and configurations, either imbalanced or balanced uplink and downlink coverage can be achieved.</w:t>
      </w:r>
    </w:p>
    <w:p w:rsidR="00E602CF" w:rsidRPr="009518C0" w:rsidRDefault="009518C0" w:rsidP="007038AF">
      <w:pPr>
        <w:spacing w:beforeLines="50"/>
        <w:rPr>
          <w:b/>
          <w:bCs/>
          <w:lang w:eastAsia="ja-JP"/>
        </w:rPr>
      </w:pPr>
      <w:bookmarkStart w:id="0" w:name="OLE_LINK1"/>
      <w:bookmarkStart w:id="1" w:name="OLE_LINK2"/>
      <w:r w:rsidRPr="009518C0">
        <w:rPr>
          <w:b/>
          <w:color w:val="000000" w:themeColor="text1"/>
        </w:rPr>
        <w:t>Observation</w:t>
      </w:r>
      <w:r w:rsidR="00176D79">
        <w:rPr>
          <w:b/>
          <w:color w:val="000000" w:themeColor="text1"/>
        </w:rPr>
        <w:t xml:space="preserve"> 1</w:t>
      </w:r>
      <w:r w:rsidRPr="009518C0">
        <w:rPr>
          <w:b/>
          <w:color w:val="000000" w:themeColor="text1"/>
        </w:rPr>
        <w:t xml:space="preserve">: </w:t>
      </w:r>
      <w:r w:rsidRPr="009518C0">
        <w:rPr>
          <w:b/>
          <w:bCs/>
          <w:lang w:eastAsia="ja-JP"/>
        </w:rPr>
        <w:t>By tuning</w:t>
      </w:r>
      <w:r w:rsidR="0069228A">
        <w:rPr>
          <w:b/>
          <w:bCs/>
          <w:lang w:eastAsia="ja-JP"/>
        </w:rPr>
        <w:t>/applying</w:t>
      </w:r>
      <w:r w:rsidRPr="009518C0">
        <w:rPr>
          <w:b/>
          <w:bCs/>
          <w:lang w:eastAsia="ja-JP"/>
        </w:rPr>
        <w:t xml:space="preserve"> different parameters and configurations, either imbalanced or balanced uplink and downlink coverage can be achieved</w:t>
      </w:r>
      <w:r>
        <w:rPr>
          <w:b/>
          <w:bCs/>
          <w:lang w:eastAsia="ja-JP"/>
        </w:rPr>
        <w:t>.</w:t>
      </w:r>
    </w:p>
    <w:bookmarkEnd w:id="0"/>
    <w:bookmarkEnd w:id="1"/>
    <w:p w:rsidR="00CB0B31" w:rsidRDefault="00CB0B31" w:rsidP="00CB0B31">
      <w:pPr>
        <w:pStyle w:val="Heading2"/>
        <w:rPr>
          <w:color w:val="000000" w:themeColor="text1"/>
        </w:rPr>
      </w:pPr>
      <w:r>
        <w:t>Necessity of the specific NR-LTE band combination</w:t>
      </w:r>
    </w:p>
    <w:p w:rsidR="004377FF" w:rsidRDefault="00946D22" w:rsidP="007038AF">
      <w:pPr>
        <w:spacing w:beforeLines="50"/>
        <w:rPr>
          <w:color w:val="000000" w:themeColor="text1"/>
        </w:rPr>
      </w:pPr>
      <w:r>
        <w:rPr>
          <w:color w:val="000000" w:themeColor="text1"/>
        </w:rPr>
        <w:t>C</w:t>
      </w:r>
      <w:r w:rsidR="00BD5BB8">
        <w:rPr>
          <w:color w:val="000000" w:themeColor="text1"/>
        </w:rPr>
        <w:t>onsidering the intensive workload of the ongoing NR standardization</w:t>
      </w:r>
      <w:r w:rsidR="0092680B">
        <w:rPr>
          <w:color w:val="000000" w:themeColor="text1"/>
        </w:rPr>
        <w:t xml:space="preserve"> and </w:t>
      </w:r>
      <w:r w:rsidR="004B5A68">
        <w:rPr>
          <w:color w:val="000000" w:themeColor="text1"/>
        </w:rPr>
        <w:t xml:space="preserve">in order to </w:t>
      </w:r>
      <w:r w:rsidR="0092680B">
        <w:rPr>
          <w:color w:val="000000" w:themeColor="text1"/>
        </w:rPr>
        <w:t>avoid unnecessary redundancy</w:t>
      </w:r>
      <w:r w:rsidR="00BD5BB8">
        <w:rPr>
          <w:color w:val="000000" w:themeColor="text1"/>
        </w:rPr>
        <w:t>,</w:t>
      </w:r>
      <w:r w:rsidR="00227F5C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it is natural that </w:t>
      </w:r>
      <w:r w:rsidR="00227F5C">
        <w:rPr>
          <w:color w:val="000000" w:themeColor="text1"/>
        </w:rPr>
        <w:t xml:space="preserve">we only </w:t>
      </w:r>
      <w:r w:rsidR="00E13AC0">
        <w:rPr>
          <w:color w:val="000000" w:themeColor="text1"/>
        </w:rPr>
        <w:t>focus on</w:t>
      </w:r>
      <w:r w:rsidR="00227F5C">
        <w:rPr>
          <w:color w:val="000000" w:themeColor="text1"/>
        </w:rPr>
        <w:t xml:space="preserve"> specify</w:t>
      </w:r>
      <w:r w:rsidR="00E13AC0">
        <w:rPr>
          <w:color w:val="000000" w:themeColor="text1"/>
        </w:rPr>
        <w:t>ing</w:t>
      </w:r>
      <w:r w:rsidR="00227F5C">
        <w:rPr>
          <w:color w:val="000000" w:themeColor="text1"/>
        </w:rPr>
        <w:t xml:space="preserve"> the necessary ba</w:t>
      </w:r>
      <w:r w:rsidR="004377FF">
        <w:rPr>
          <w:color w:val="000000" w:themeColor="text1"/>
        </w:rPr>
        <w:t xml:space="preserve">nd combination. </w:t>
      </w:r>
    </w:p>
    <w:p w:rsidR="00416A05" w:rsidRDefault="00720AB9" w:rsidP="007038AF">
      <w:pPr>
        <w:spacing w:beforeLines="50"/>
        <w:rPr>
          <w:color w:val="000000" w:themeColor="text1"/>
        </w:rPr>
      </w:pPr>
      <w:r>
        <w:rPr>
          <w:color w:val="000000" w:themeColor="text1"/>
        </w:rPr>
        <w:t>As shown in Fig. 1</w:t>
      </w:r>
      <w:r w:rsidR="00B031C6">
        <w:rPr>
          <w:color w:val="000000" w:themeColor="text1"/>
        </w:rPr>
        <w:t>, f</w:t>
      </w:r>
      <w:r w:rsidR="00946D22">
        <w:rPr>
          <w:color w:val="000000" w:themeColor="text1"/>
        </w:rPr>
        <w:t>or a specific NR-LTE band combination for the co-existence operation, i</w:t>
      </w:r>
      <w:r w:rsidR="002A61C6">
        <w:rPr>
          <w:color w:val="000000" w:themeColor="text1"/>
        </w:rPr>
        <w:t xml:space="preserve">f we can identify </w:t>
      </w:r>
      <w:r w:rsidR="003B03E3">
        <w:rPr>
          <w:color w:val="000000" w:themeColor="text1"/>
        </w:rPr>
        <w:t xml:space="preserve">a </w:t>
      </w:r>
      <w:r w:rsidR="002A61C6">
        <w:rPr>
          <w:color w:val="000000" w:themeColor="text1"/>
        </w:rPr>
        <w:t xml:space="preserve">balanced uplink and downlink coverage </w:t>
      </w:r>
      <w:r w:rsidR="003526B9">
        <w:rPr>
          <w:color w:val="000000" w:themeColor="text1"/>
        </w:rPr>
        <w:t>of</w:t>
      </w:r>
      <w:r w:rsidR="002A61C6">
        <w:rPr>
          <w:color w:val="000000" w:themeColor="text1"/>
        </w:rPr>
        <w:t xml:space="preserve"> the intended NR band </w:t>
      </w:r>
      <w:r w:rsidR="00F37916">
        <w:rPr>
          <w:color w:val="000000" w:themeColor="text1"/>
        </w:rPr>
        <w:t xml:space="preserve">e.g. as described in observation 1, </w:t>
      </w:r>
      <w:r w:rsidR="003B03E3">
        <w:rPr>
          <w:color w:val="000000" w:themeColor="text1"/>
        </w:rPr>
        <w:t>and</w:t>
      </w:r>
      <w:r w:rsidR="00CF5E75">
        <w:rPr>
          <w:color w:val="000000" w:themeColor="text1"/>
        </w:rPr>
        <w:t xml:space="preserve"> furthermore</w:t>
      </w:r>
      <w:r w:rsidR="003B03E3">
        <w:rPr>
          <w:color w:val="000000" w:themeColor="text1"/>
        </w:rPr>
        <w:t xml:space="preserve"> it </w:t>
      </w:r>
      <w:r w:rsidR="002A61C6">
        <w:rPr>
          <w:color w:val="000000" w:themeColor="text1"/>
        </w:rPr>
        <w:t>is close to the LTE uplink coverage for the intended LTE band</w:t>
      </w:r>
      <w:r>
        <w:rPr>
          <w:color w:val="000000" w:themeColor="text1"/>
        </w:rPr>
        <w:t xml:space="preserve">, </w:t>
      </w:r>
      <w:r w:rsidR="00BF5E97">
        <w:rPr>
          <w:color w:val="000000" w:themeColor="text1"/>
        </w:rPr>
        <w:t>then</w:t>
      </w:r>
      <w:r w:rsidR="002A61C6">
        <w:rPr>
          <w:color w:val="000000" w:themeColor="text1"/>
        </w:rPr>
        <w:t xml:space="preserve"> we do not need to specify this </w:t>
      </w:r>
      <w:r w:rsidR="00E137B1">
        <w:rPr>
          <w:color w:val="000000" w:themeColor="text1"/>
        </w:rPr>
        <w:t xml:space="preserve">specific </w:t>
      </w:r>
      <w:r w:rsidR="002A61C6">
        <w:rPr>
          <w:color w:val="000000" w:themeColor="text1"/>
        </w:rPr>
        <w:t>NR-LTE band combination</w:t>
      </w:r>
      <w:r w:rsidR="009C2648">
        <w:rPr>
          <w:color w:val="000000" w:themeColor="text1"/>
        </w:rPr>
        <w:t xml:space="preserve">. </w:t>
      </w:r>
    </w:p>
    <w:p w:rsidR="00332B42" w:rsidRDefault="00332B42" w:rsidP="007038AF">
      <w:pPr>
        <w:spacing w:beforeLines="50"/>
        <w:rPr>
          <w:color w:val="000000" w:themeColor="text1"/>
        </w:rPr>
      </w:pPr>
      <w:r>
        <w:rPr>
          <w:color w:val="000000" w:themeColor="text1"/>
        </w:rPr>
        <w:t xml:space="preserve">Actually this is possible thanks to the application of </w:t>
      </w:r>
      <w:r w:rsidR="009E6F9A">
        <w:rPr>
          <w:color w:val="000000" w:themeColor="text1"/>
        </w:rPr>
        <w:t xml:space="preserve">Massive MIMO with a drastically increased number of </w:t>
      </w:r>
      <w:r>
        <w:rPr>
          <w:color w:val="000000" w:themeColor="text1"/>
        </w:rPr>
        <w:t>antenna</w:t>
      </w:r>
      <w:r w:rsidR="009E6F9A">
        <w:rPr>
          <w:color w:val="000000" w:themeColor="text1"/>
        </w:rPr>
        <w:t>s</w:t>
      </w:r>
      <w:r>
        <w:rPr>
          <w:color w:val="000000" w:themeColor="text1"/>
        </w:rPr>
        <w:t xml:space="preserve"> in NR at a higher carrier frequency</w:t>
      </w:r>
      <w:r w:rsidR="00315F62">
        <w:rPr>
          <w:color w:val="000000" w:themeColor="text1"/>
        </w:rPr>
        <w:t xml:space="preserve"> [3]</w:t>
      </w:r>
      <w:r w:rsidR="00B65041">
        <w:rPr>
          <w:color w:val="000000" w:themeColor="text1"/>
        </w:rPr>
        <w:t>, and a</w:t>
      </w:r>
      <w:r w:rsidR="00B65041" w:rsidRPr="00B65041">
        <w:rPr>
          <w:color w:val="000000" w:themeColor="text1"/>
        </w:rPr>
        <w:t>dditional techniques to improve uplink link budget</w:t>
      </w:r>
      <w:r w:rsidR="00B65041">
        <w:rPr>
          <w:color w:val="000000" w:themeColor="text1"/>
        </w:rPr>
        <w:t xml:space="preserve"> </w:t>
      </w:r>
      <w:r w:rsidR="00687D1D">
        <w:rPr>
          <w:color w:val="000000" w:themeColor="text1"/>
        </w:rPr>
        <w:t xml:space="preserve">e.g., </w:t>
      </w:r>
      <w:r w:rsidR="00B65041">
        <w:rPr>
          <w:color w:val="000000" w:themeColor="text1"/>
        </w:rPr>
        <w:t>introducing</w:t>
      </w:r>
      <w:r w:rsidR="00B65041" w:rsidRPr="00B65041">
        <w:rPr>
          <w:color w:val="000000" w:themeColor="text1"/>
        </w:rPr>
        <w:t xml:space="preserve"> UL long burst and slot-aggregation transmissions</w:t>
      </w:r>
      <w:r w:rsidR="00B65041">
        <w:rPr>
          <w:color w:val="000000" w:themeColor="text1"/>
        </w:rPr>
        <w:t xml:space="preserve"> in NR</w:t>
      </w:r>
      <w:r>
        <w:rPr>
          <w:color w:val="000000" w:themeColor="text1"/>
        </w:rPr>
        <w:t xml:space="preserve"> </w:t>
      </w:r>
      <w:r w:rsidR="00782E4F">
        <w:rPr>
          <w:color w:val="000000" w:themeColor="text1"/>
        </w:rPr>
        <w:t>[4]</w:t>
      </w:r>
      <w:r>
        <w:rPr>
          <w:color w:val="000000" w:themeColor="text1"/>
        </w:rPr>
        <w:t>.</w:t>
      </w:r>
      <w:r w:rsidR="00E95691">
        <w:rPr>
          <w:color w:val="000000" w:themeColor="text1"/>
        </w:rPr>
        <w:t xml:space="preserve"> </w:t>
      </w:r>
      <w:r w:rsidR="00CD26AF">
        <w:rPr>
          <w:color w:val="000000" w:themeColor="text1"/>
        </w:rPr>
        <w:t xml:space="preserve">For example, NR and LTE uplink coverage can be matched in </w:t>
      </w:r>
      <w:r w:rsidR="00E95691">
        <w:rPr>
          <w:color w:val="000000" w:themeColor="text1"/>
        </w:rPr>
        <w:t xml:space="preserve">one </w:t>
      </w:r>
      <w:r w:rsidR="00F6500B">
        <w:rPr>
          <w:color w:val="000000" w:themeColor="text1"/>
        </w:rPr>
        <w:t xml:space="preserve">band </w:t>
      </w:r>
      <w:r w:rsidR="00E95691">
        <w:rPr>
          <w:color w:val="000000" w:themeColor="text1"/>
        </w:rPr>
        <w:t>c</w:t>
      </w:r>
      <w:r w:rsidR="00CD26AF">
        <w:rPr>
          <w:color w:val="000000" w:themeColor="text1"/>
        </w:rPr>
        <w:t>ombination of 3.5GHz and 1.8GHz</w:t>
      </w:r>
      <w:r w:rsidR="009F6C82">
        <w:rPr>
          <w:color w:val="000000" w:themeColor="text1"/>
        </w:rPr>
        <w:t xml:space="preserve"> [</w:t>
      </w:r>
      <w:r w:rsidR="00315F62">
        <w:rPr>
          <w:color w:val="000000" w:themeColor="text1"/>
        </w:rPr>
        <w:t>4</w:t>
      </w:r>
      <w:r w:rsidR="009F6C82">
        <w:rPr>
          <w:color w:val="000000" w:themeColor="text1"/>
        </w:rPr>
        <w:t>].</w:t>
      </w:r>
      <w:r w:rsidR="0096543D">
        <w:rPr>
          <w:color w:val="000000" w:themeColor="text1"/>
        </w:rPr>
        <w:t xml:space="preserve"> This implies that the NR-LTE band combination for co-existence operation is not freely chosen.</w:t>
      </w:r>
    </w:p>
    <w:p w:rsidR="007308AA" w:rsidRDefault="008024E3" w:rsidP="007038AF">
      <w:pPr>
        <w:spacing w:beforeLines="50"/>
        <w:jc w:val="center"/>
        <w:rPr>
          <w:color w:val="000000" w:themeColor="text1"/>
        </w:rPr>
      </w:pPr>
      <w:r>
        <w:rPr>
          <w:noProof/>
          <w:color w:val="000000" w:themeColor="text1"/>
          <w:lang w:val="en-US" w:eastAsia="zh-CN"/>
        </w:rPr>
        <w:drawing>
          <wp:inline distT="0" distB="0" distL="0" distR="0">
            <wp:extent cx="3821430" cy="2104127"/>
            <wp:effectExtent l="19050" t="0" r="762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402" cy="210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3A9E" w:rsidRDefault="00383A9E" w:rsidP="00383A9E">
      <w:pPr>
        <w:jc w:val="center"/>
      </w:pPr>
      <w:r>
        <w:t xml:space="preserve">Figure 1. </w:t>
      </w:r>
      <w:r w:rsidR="003745F3">
        <w:t xml:space="preserve">Matched </w:t>
      </w:r>
      <w:r w:rsidR="00AD7AF6">
        <w:t>NR coverage and LTE uplink coverage</w:t>
      </w:r>
    </w:p>
    <w:p w:rsidR="00A450AF" w:rsidRPr="00CF1238" w:rsidRDefault="00A450AF" w:rsidP="00A450AF">
      <w:bookmarkStart w:id="2" w:name="OLE_LINK3"/>
      <w:bookmarkStart w:id="3" w:name="OLE_LINK4"/>
      <w:r>
        <w:rPr>
          <w:b/>
          <w:color w:val="000000" w:themeColor="text1"/>
        </w:rPr>
        <w:t>Observation</w:t>
      </w:r>
      <w:r w:rsidR="00EE56D7">
        <w:rPr>
          <w:b/>
          <w:color w:val="000000" w:themeColor="text1"/>
        </w:rPr>
        <w:t xml:space="preserve"> 2</w:t>
      </w:r>
      <w:r>
        <w:rPr>
          <w:b/>
          <w:color w:val="000000" w:themeColor="text1"/>
        </w:rPr>
        <w:t xml:space="preserve">: </w:t>
      </w:r>
      <w:r w:rsidRPr="002071B3">
        <w:rPr>
          <w:b/>
        </w:rPr>
        <w:t>NR-LTE band combination</w:t>
      </w:r>
      <w:r w:rsidR="00DE4DBE">
        <w:rPr>
          <w:b/>
        </w:rPr>
        <w:t xml:space="preserve"> for co-existence operation</w:t>
      </w:r>
      <w:r w:rsidRPr="002071B3">
        <w:rPr>
          <w:b/>
        </w:rPr>
        <w:t xml:space="preserve"> is not freely chosen, and only those </w:t>
      </w:r>
      <w:r w:rsidR="00754120">
        <w:rPr>
          <w:b/>
        </w:rPr>
        <w:t xml:space="preserve">necessary </w:t>
      </w:r>
      <w:r w:rsidRPr="002071B3">
        <w:rPr>
          <w:b/>
        </w:rPr>
        <w:t xml:space="preserve">band combinations should be </w:t>
      </w:r>
      <w:r w:rsidR="00205EB9">
        <w:rPr>
          <w:b/>
        </w:rPr>
        <w:t>considered</w:t>
      </w:r>
      <w:r w:rsidRPr="002071B3">
        <w:rPr>
          <w:b/>
        </w:rPr>
        <w:t>.</w:t>
      </w:r>
    </w:p>
    <w:bookmarkEnd w:id="2"/>
    <w:bookmarkEnd w:id="3"/>
    <w:p w:rsidR="008948DE" w:rsidRPr="00E602CF" w:rsidRDefault="00E95691" w:rsidP="007038AF">
      <w:pPr>
        <w:spacing w:beforeLines="50"/>
        <w:rPr>
          <w:color w:val="000000" w:themeColor="text1"/>
        </w:rPr>
      </w:pPr>
      <w:r>
        <w:rPr>
          <w:color w:val="000000" w:themeColor="text1"/>
        </w:rPr>
        <w:t xml:space="preserve">Therefore we have the </w:t>
      </w:r>
      <w:r w:rsidR="00D85BE3">
        <w:rPr>
          <w:color w:val="000000" w:themeColor="text1"/>
        </w:rPr>
        <w:t xml:space="preserve">following </w:t>
      </w:r>
      <w:r w:rsidR="003641A3">
        <w:rPr>
          <w:color w:val="000000" w:themeColor="text1"/>
        </w:rPr>
        <w:t>proposal</w:t>
      </w:r>
      <w:r w:rsidR="008948DE">
        <w:rPr>
          <w:color w:val="000000" w:themeColor="text1"/>
        </w:rPr>
        <w:t>s</w:t>
      </w:r>
      <w:r w:rsidR="003641A3">
        <w:rPr>
          <w:color w:val="000000" w:themeColor="text1"/>
        </w:rPr>
        <w:t>:</w:t>
      </w:r>
    </w:p>
    <w:p w:rsidR="008948DE" w:rsidRDefault="007673EF" w:rsidP="007038AF">
      <w:pPr>
        <w:spacing w:beforeLines="50"/>
        <w:rPr>
          <w:b/>
          <w:color w:val="000000" w:themeColor="text1"/>
          <w:lang w:val="en-US" w:eastAsia="zh-CN"/>
        </w:rPr>
      </w:pPr>
      <w:bookmarkStart w:id="4" w:name="OLE_LINK5"/>
      <w:bookmarkStart w:id="5" w:name="OLE_LINK6"/>
      <w:r w:rsidRPr="00CF1238">
        <w:rPr>
          <w:b/>
          <w:color w:val="000000" w:themeColor="text1"/>
        </w:rPr>
        <w:t xml:space="preserve">Proposal 1: </w:t>
      </w:r>
      <w:r w:rsidR="00B10377">
        <w:rPr>
          <w:b/>
          <w:color w:val="000000" w:themeColor="text1"/>
          <w:lang w:val="en-US" w:eastAsia="zh-CN"/>
        </w:rPr>
        <w:t>I</w:t>
      </w:r>
      <w:r w:rsidR="00B10377" w:rsidRPr="007410DE">
        <w:rPr>
          <w:b/>
          <w:color w:val="000000" w:themeColor="text1"/>
          <w:lang w:val="en-US" w:eastAsia="zh-CN"/>
        </w:rPr>
        <w:t xml:space="preserve">n order to identify the </w:t>
      </w:r>
      <w:r w:rsidR="00DD513A">
        <w:rPr>
          <w:b/>
          <w:color w:val="000000" w:themeColor="text1"/>
          <w:lang w:val="en-US" w:eastAsia="zh-CN"/>
        </w:rPr>
        <w:t xml:space="preserve">necessary </w:t>
      </w:r>
      <w:r w:rsidR="00B10377" w:rsidRPr="007410DE">
        <w:rPr>
          <w:b/>
          <w:color w:val="000000" w:themeColor="text1"/>
          <w:lang w:val="en-US" w:eastAsia="zh-CN"/>
        </w:rPr>
        <w:t xml:space="preserve">band combination for NR-LTE co-existence, </w:t>
      </w:r>
      <w:r w:rsidR="008948DE">
        <w:rPr>
          <w:b/>
          <w:color w:val="000000" w:themeColor="text1"/>
          <w:lang w:val="en-US" w:eastAsia="zh-CN"/>
        </w:rPr>
        <w:t>a balanced uplink and downlink coverage</w:t>
      </w:r>
      <w:r w:rsidR="008948DE" w:rsidRPr="007410DE">
        <w:rPr>
          <w:b/>
          <w:color w:val="000000" w:themeColor="text1"/>
          <w:lang w:val="en-US" w:eastAsia="zh-CN"/>
        </w:rPr>
        <w:t xml:space="preserve"> </w:t>
      </w:r>
      <w:r w:rsidR="003526B9">
        <w:rPr>
          <w:b/>
          <w:color w:val="000000" w:themeColor="text1"/>
          <w:lang w:val="en-US" w:eastAsia="zh-CN"/>
        </w:rPr>
        <w:t>of</w:t>
      </w:r>
      <w:r w:rsidR="008948DE" w:rsidRPr="007410DE">
        <w:rPr>
          <w:b/>
          <w:color w:val="000000" w:themeColor="text1"/>
          <w:lang w:val="en-US" w:eastAsia="zh-CN"/>
        </w:rPr>
        <w:t xml:space="preserve"> the intended NR band</w:t>
      </w:r>
      <w:r w:rsidR="008948DE">
        <w:rPr>
          <w:b/>
          <w:color w:val="000000" w:themeColor="text1"/>
          <w:lang w:val="en-US" w:eastAsia="zh-CN"/>
        </w:rPr>
        <w:t xml:space="preserve"> should be identified at first.</w:t>
      </w:r>
    </w:p>
    <w:p w:rsidR="00B10377" w:rsidRPr="007410DE" w:rsidRDefault="008948DE" w:rsidP="007038AF">
      <w:pPr>
        <w:spacing w:beforeLines="50"/>
        <w:rPr>
          <w:b/>
          <w:color w:val="000000" w:themeColor="text1"/>
          <w:lang w:val="en-US" w:eastAsia="zh-CN"/>
        </w:rPr>
      </w:pPr>
      <w:r>
        <w:rPr>
          <w:b/>
          <w:color w:val="000000" w:themeColor="text1"/>
          <w:lang w:val="en-US" w:eastAsia="zh-CN"/>
        </w:rPr>
        <w:t xml:space="preserve">Proposal 2: </w:t>
      </w:r>
      <w:r w:rsidR="003526B9">
        <w:rPr>
          <w:b/>
          <w:color w:val="000000" w:themeColor="text1"/>
          <w:lang w:val="en-US" w:eastAsia="zh-CN"/>
        </w:rPr>
        <w:t xml:space="preserve">By comparing </w:t>
      </w:r>
      <w:r w:rsidR="00B10377" w:rsidRPr="007410DE">
        <w:rPr>
          <w:b/>
          <w:color w:val="000000" w:themeColor="text1"/>
          <w:lang w:val="en-US" w:eastAsia="zh-CN"/>
        </w:rPr>
        <w:t xml:space="preserve">the </w:t>
      </w:r>
      <w:r w:rsidR="008E4EDF">
        <w:rPr>
          <w:b/>
          <w:color w:val="000000" w:themeColor="text1"/>
          <w:lang w:val="en-US" w:eastAsia="zh-CN"/>
        </w:rPr>
        <w:t xml:space="preserve">LTE </w:t>
      </w:r>
      <w:r w:rsidR="00B10377" w:rsidRPr="007410DE">
        <w:rPr>
          <w:b/>
          <w:color w:val="000000" w:themeColor="text1"/>
          <w:lang w:val="en-US" w:eastAsia="zh-CN"/>
        </w:rPr>
        <w:t>uplink coverage</w:t>
      </w:r>
      <w:r w:rsidR="00B10377">
        <w:rPr>
          <w:b/>
          <w:color w:val="000000" w:themeColor="text1"/>
          <w:lang w:val="en-US" w:eastAsia="zh-CN"/>
        </w:rPr>
        <w:t xml:space="preserve"> of the intended LTE band</w:t>
      </w:r>
      <w:r w:rsidR="00B10377" w:rsidRPr="007410DE">
        <w:rPr>
          <w:b/>
          <w:color w:val="000000" w:themeColor="text1"/>
          <w:lang w:val="en-US" w:eastAsia="zh-CN"/>
        </w:rPr>
        <w:t xml:space="preserve"> </w:t>
      </w:r>
      <w:r w:rsidR="003526B9">
        <w:rPr>
          <w:b/>
          <w:color w:val="000000" w:themeColor="text1"/>
          <w:lang w:val="en-US" w:eastAsia="zh-CN"/>
        </w:rPr>
        <w:t xml:space="preserve">and the identified NR coverage of </w:t>
      </w:r>
      <w:r w:rsidR="008E4EDF">
        <w:rPr>
          <w:b/>
          <w:color w:val="000000" w:themeColor="text1"/>
          <w:lang w:val="en-US" w:eastAsia="zh-CN"/>
        </w:rPr>
        <w:t xml:space="preserve"> the intended NR band, only t</w:t>
      </w:r>
      <w:r w:rsidR="00B10377" w:rsidRPr="007410DE">
        <w:rPr>
          <w:b/>
          <w:color w:val="000000" w:themeColor="text1"/>
          <w:lang w:val="en-US" w:eastAsia="zh-CN"/>
        </w:rPr>
        <w:t xml:space="preserve">he band combination </w:t>
      </w:r>
      <w:r w:rsidR="009536B9">
        <w:rPr>
          <w:b/>
          <w:color w:val="000000" w:themeColor="text1"/>
          <w:lang w:val="en-US" w:eastAsia="zh-CN"/>
        </w:rPr>
        <w:t xml:space="preserve">in </w:t>
      </w:r>
      <w:r w:rsidR="00DB01D4">
        <w:rPr>
          <w:b/>
          <w:color w:val="000000" w:themeColor="text1"/>
          <w:lang w:val="en-US" w:eastAsia="zh-CN"/>
        </w:rPr>
        <w:t>which</w:t>
      </w:r>
      <w:r w:rsidR="00DB01D4" w:rsidRPr="007410DE">
        <w:rPr>
          <w:b/>
          <w:color w:val="000000" w:themeColor="text1"/>
          <w:lang w:val="en-US" w:eastAsia="zh-CN"/>
        </w:rPr>
        <w:t xml:space="preserve"> </w:t>
      </w:r>
      <w:r w:rsidR="005C5FCC">
        <w:rPr>
          <w:b/>
          <w:color w:val="000000" w:themeColor="text1"/>
          <w:lang w:val="en-US" w:eastAsia="zh-CN"/>
        </w:rPr>
        <w:t xml:space="preserve">the </w:t>
      </w:r>
      <w:r w:rsidR="00DB01D4">
        <w:rPr>
          <w:b/>
          <w:color w:val="000000" w:themeColor="text1"/>
          <w:lang w:val="en-US" w:eastAsia="zh-CN"/>
        </w:rPr>
        <w:t xml:space="preserve">LTE uplink coverage and NR coverage cannot be matched </w:t>
      </w:r>
      <w:r w:rsidR="00DB01D4" w:rsidRPr="007410DE">
        <w:rPr>
          <w:b/>
          <w:color w:val="000000" w:themeColor="text1"/>
          <w:lang w:val="en-US" w:eastAsia="zh-CN"/>
        </w:rPr>
        <w:t>should be introduced</w:t>
      </w:r>
      <w:r w:rsidR="00DB01D4">
        <w:rPr>
          <w:b/>
          <w:color w:val="000000" w:themeColor="text1"/>
          <w:lang w:val="en-US" w:eastAsia="zh-CN"/>
        </w:rPr>
        <w:t xml:space="preserve"> and specified for co-existence operation</w:t>
      </w:r>
      <w:r w:rsidR="00B10377">
        <w:rPr>
          <w:b/>
          <w:color w:val="000000" w:themeColor="text1"/>
          <w:lang w:val="en-US" w:eastAsia="zh-CN"/>
        </w:rPr>
        <w:t>.</w:t>
      </w:r>
    </w:p>
    <w:bookmarkEnd w:id="4"/>
    <w:bookmarkEnd w:id="5"/>
    <w:p w:rsidR="009E1ADC" w:rsidRPr="00CF1238" w:rsidRDefault="00A3532E" w:rsidP="009E1ADC">
      <w:pPr>
        <w:pStyle w:val="Heading1"/>
        <w:rPr>
          <w:rFonts w:ascii="Times New Roman" w:hAnsi="Times New Roman"/>
          <w:lang w:eastAsia="zh-CN"/>
        </w:rPr>
      </w:pPr>
      <w:r w:rsidRPr="00CF1238">
        <w:rPr>
          <w:rFonts w:ascii="Times New Roman" w:hAnsi="Times New Roman"/>
          <w:lang w:eastAsia="zh-CN"/>
        </w:rPr>
        <w:t>Conclusion</w:t>
      </w:r>
    </w:p>
    <w:p w:rsidR="009740D9" w:rsidRDefault="004A1DD7" w:rsidP="00971577">
      <w:pPr>
        <w:rPr>
          <w:color w:val="000000" w:themeColor="text1"/>
          <w:lang w:val="en-US" w:eastAsia="zh-CN"/>
        </w:rPr>
      </w:pPr>
      <w:r w:rsidRPr="00CF1238">
        <w:rPr>
          <w:color w:val="000000" w:themeColor="text1"/>
          <w:lang w:val="en-US" w:eastAsia="zh-CN"/>
        </w:rPr>
        <w:t xml:space="preserve">Based on the above discussions, we have the following </w:t>
      </w:r>
      <w:r w:rsidR="00E351FA">
        <w:rPr>
          <w:color w:val="000000" w:themeColor="text1"/>
          <w:lang w:val="en-US" w:eastAsia="zh-CN"/>
        </w:rPr>
        <w:t xml:space="preserve">observations and </w:t>
      </w:r>
      <w:r w:rsidR="007A00C5" w:rsidRPr="00CF1238">
        <w:rPr>
          <w:color w:val="000000" w:themeColor="text1"/>
          <w:lang w:val="en-US" w:eastAsia="zh-CN"/>
        </w:rPr>
        <w:t>proposals</w:t>
      </w:r>
      <w:r w:rsidR="00B77F85">
        <w:rPr>
          <w:color w:val="000000" w:themeColor="text1"/>
          <w:lang w:val="en-US" w:eastAsia="zh-CN"/>
        </w:rPr>
        <w:t xml:space="preserve"> </w:t>
      </w:r>
      <w:r w:rsidR="0075288C" w:rsidRPr="00CF1238">
        <w:rPr>
          <w:color w:val="000000" w:themeColor="text1"/>
          <w:lang w:val="en-US" w:eastAsia="zh-CN"/>
        </w:rPr>
        <w:t>on</w:t>
      </w:r>
      <w:r w:rsidR="007A00C5" w:rsidRPr="00CF1238">
        <w:rPr>
          <w:color w:val="000000" w:themeColor="text1"/>
          <w:lang w:val="en-US" w:eastAsia="zh-CN"/>
        </w:rPr>
        <w:t xml:space="preserve"> </w:t>
      </w:r>
      <w:r w:rsidR="002626CA">
        <w:rPr>
          <w:color w:val="000000" w:themeColor="text1"/>
          <w:lang w:val="en-US" w:eastAsia="zh-CN"/>
        </w:rPr>
        <w:t>identifying NR-LTE band combination for NR-LTE co-existence</w:t>
      </w:r>
      <w:r w:rsidR="006B3582">
        <w:rPr>
          <w:color w:val="000000" w:themeColor="text1"/>
          <w:lang w:val="en-US" w:eastAsia="zh-CN"/>
        </w:rPr>
        <w:t xml:space="preserve"> operation</w:t>
      </w:r>
      <w:r w:rsidRPr="00CF1238">
        <w:rPr>
          <w:color w:val="000000" w:themeColor="text1"/>
          <w:lang w:val="en-US" w:eastAsia="zh-CN"/>
        </w:rPr>
        <w:t>:</w:t>
      </w:r>
    </w:p>
    <w:p w:rsidR="00E351FA" w:rsidRPr="009518C0" w:rsidRDefault="00E351FA" w:rsidP="007038AF">
      <w:pPr>
        <w:spacing w:beforeLines="50"/>
        <w:rPr>
          <w:b/>
          <w:bCs/>
          <w:lang w:eastAsia="ja-JP"/>
        </w:rPr>
      </w:pPr>
      <w:r w:rsidRPr="009518C0">
        <w:rPr>
          <w:b/>
          <w:color w:val="000000" w:themeColor="text1"/>
        </w:rPr>
        <w:t>Observation</w:t>
      </w:r>
      <w:r>
        <w:rPr>
          <w:b/>
          <w:color w:val="000000" w:themeColor="text1"/>
        </w:rPr>
        <w:t xml:space="preserve"> 1</w:t>
      </w:r>
      <w:r w:rsidRPr="009518C0">
        <w:rPr>
          <w:b/>
          <w:color w:val="000000" w:themeColor="text1"/>
        </w:rPr>
        <w:t xml:space="preserve">: </w:t>
      </w:r>
      <w:r w:rsidRPr="009518C0">
        <w:rPr>
          <w:b/>
          <w:bCs/>
          <w:lang w:eastAsia="ja-JP"/>
        </w:rPr>
        <w:t>By tuning</w:t>
      </w:r>
      <w:r>
        <w:rPr>
          <w:b/>
          <w:bCs/>
          <w:lang w:eastAsia="ja-JP"/>
        </w:rPr>
        <w:t>/applying</w:t>
      </w:r>
      <w:r w:rsidRPr="009518C0">
        <w:rPr>
          <w:b/>
          <w:bCs/>
          <w:lang w:eastAsia="ja-JP"/>
        </w:rPr>
        <w:t xml:space="preserve"> different parameters and configurations, either imbalanced or balanced uplink and downlink coverage can be achieved</w:t>
      </w:r>
      <w:r>
        <w:rPr>
          <w:b/>
          <w:bCs/>
          <w:lang w:eastAsia="ja-JP"/>
        </w:rPr>
        <w:t>.</w:t>
      </w:r>
    </w:p>
    <w:p w:rsidR="00E351FA" w:rsidRPr="00CF1238" w:rsidRDefault="00E351FA" w:rsidP="00E351FA">
      <w:r>
        <w:rPr>
          <w:b/>
          <w:color w:val="000000" w:themeColor="text1"/>
        </w:rPr>
        <w:t xml:space="preserve">Observation 2: </w:t>
      </w:r>
      <w:r w:rsidRPr="002071B3">
        <w:rPr>
          <w:b/>
        </w:rPr>
        <w:t>the NR-LTE band combination</w:t>
      </w:r>
      <w:r w:rsidR="00FA47D2">
        <w:rPr>
          <w:b/>
        </w:rPr>
        <w:t xml:space="preserve"> for</w:t>
      </w:r>
      <w:r>
        <w:rPr>
          <w:b/>
        </w:rPr>
        <w:t xml:space="preserve"> </w:t>
      </w:r>
      <w:r w:rsidR="00DE4DBE">
        <w:rPr>
          <w:b/>
        </w:rPr>
        <w:t>co-existence operation</w:t>
      </w:r>
      <w:r w:rsidRPr="002071B3">
        <w:rPr>
          <w:b/>
        </w:rPr>
        <w:t xml:space="preserve"> is not freely chosen, and only those </w:t>
      </w:r>
      <w:r>
        <w:rPr>
          <w:b/>
        </w:rPr>
        <w:t xml:space="preserve">necessary </w:t>
      </w:r>
      <w:r w:rsidRPr="002071B3">
        <w:rPr>
          <w:b/>
        </w:rPr>
        <w:t>band combinations should be introduced.</w:t>
      </w:r>
    </w:p>
    <w:p w:rsidR="00E351FA" w:rsidRDefault="00E351FA" w:rsidP="007038AF">
      <w:pPr>
        <w:spacing w:beforeLines="50"/>
        <w:rPr>
          <w:b/>
          <w:color w:val="000000" w:themeColor="text1"/>
          <w:lang w:val="en-US" w:eastAsia="zh-CN"/>
        </w:rPr>
      </w:pPr>
      <w:r w:rsidRPr="00CF1238">
        <w:rPr>
          <w:b/>
          <w:color w:val="000000" w:themeColor="text1"/>
        </w:rPr>
        <w:lastRenderedPageBreak/>
        <w:t xml:space="preserve">Proposal 1: </w:t>
      </w:r>
      <w:r>
        <w:rPr>
          <w:b/>
          <w:color w:val="000000" w:themeColor="text1"/>
          <w:lang w:val="en-US" w:eastAsia="zh-CN"/>
        </w:rPr>
        <w:t>I</w:t>
      </w:r>
      <w:r w:rsidRPr="007410DE">
        <w:rPr>
          <w:b/>
          <w:color w:val="000000" w:themeColor="text1"/>
          <w:lang w:val="en-US" w:eastAsia="zh-CN"/>
        </w:rPr>
        <w:t xml:space="preserve">n order to identify the band combination for NR-LTE co-existence, </w:t>
      </w:r>
      <w:r>
        <w:rPr>
          <w:b/>
          <w:color w:val="000000" w:themeColor="text1"/>
          <w:lang w:val="en-US" w:eastAsia="zh-CN"/>
        </w:rPr>
        <w:t>a balanced uplink and downlink coverage</w:t>
      </w:r>
      <w:r w:rsidRPr="007410DE">
        <w:rPr>
          <w:b/>
          <w:color w:val="000000" w:themeColor="text1"/>
          <w:lang w:val="en-US" w:eastAsia="zh-CN"/>
        </w:rPr>
        <w:t xml:space="preserve"> </w:t>
      </w:r>
      <w:r>
        <w:rPr>
          <w:b/>
          <w:color w:val="000000" w:themeColor="text1"/>
          <w:lang w:val="en-US" w:eastAsia="zh-CN"/>
        </w:rPr>
        <w:t>of</w:t>
      </w:r>
      <w:r w:rsidRPr="007410DE">
        <w:rPr>
          <w:b/>
          <w:color w:val="000000" w:themeColor="text1"/>
          <w:lang w:val="en-US" w:eastAsia="zh-CN"/>
        </w:rPr>
        <w:t xml:space="preserve"> the intended NR band</w:t>
      </w:r>
      <w:r>
        <w:rPr>
          <w:b/>
          <w:color w:val="000000" w:themeColor="text1"/>
          <w:lang w:val="en-US" w:eastAsia="zh-CN"/>
        </w:rPr>
        <w:t xml:space="preserve"> should be identified at first.</w:t>
      </w:r>
    </w:p>
    <w:p w:rsidR="00E351FA" w:rsidRPr="007410DE" w:rsidRDefault="00E351FA" w:rsidP="007038AF">
      <w:pPr>
        <w:spacing w:beforeLines="50"/>
        <w:rPr>
          <w:b/>
          <w:color w:val="000000" w:themeColor="text1"/>
          <w:lang w:val="en-US" w:eastAsia="zh-CN"/>
        </w:rPr>
      </w:pPr>
      <w:r>
        <w:rPr>
          <w:b/>
          <w:color w:val="000000" w:themeColor="text1"/>
          <w:lang w:val="en-US" w:eastAsia="zh-CN"/>
        </w:rPr>
        <w:t xml:space="preserve">Proposal 2: By comparing </w:t>
      </w:r>
      <w:r w:rsidRPr="007410DE">
        <w:rPr>
          <w:b/>
          <w:color w:val="000000" w:themeColor="text1"/>
          <w:lang w:val="en-US" w:eastAsia="zh-CN"/>
        </w:rPr>
        <w:t xml:space="preserve">the </w:t>
      </w:r>
      <w:r>
        <w:rPr>
          <w:b/>
          <w:color w:val="000000" w:themeColor="text1"/>
          <w:lang w:val="en-US" w:eastAsia="zh-CN"/>
        </w:rPr>
        <w:t xml:space="preserve">LTE </w:t>
      </w:r>
      <w:r w:rsidRPr="007410DE">
        <w:rPr>
          <w:b/>
          <w:color w:val="000000" w:themeColor="text1"/>
          <w:lang w:val="en-US" w:eastAsia="zh-CN"/>
        </w:rPr>
        <w:t>uplink coverage</w:t>
      </w:r>
      <w:r>
        <w:rPr>
          <w:b/>
          <w:color w:val="000000" w:themeColor="text1"/>
          <w:lang w:val="en-US" w:eastAsia="zh-CN"/>
        </w:rPr>
        <w:t xml:space="preserve"> of the intended LTE band</w:t>
      </w:r>
      <w:r w:rsidRPr="007410DE">
        <w:rPr>
          <w:b/>
          <w:color w:val="000000" w:themeColor="text1"/>
          <w:lang w:val="en-US" w:eastAsia="zh-CN"/>
        </w:rPr>
        <w:t xml:space="preserve"> </w:t>
      </w:r>
      <w:r>
        <w:rPr>
          <w:b/>
          <w:color w:val="000000" w:themeColor="text1"/>
          <w:lang w:val="en-US" w:eastAsia="zh-CN"/>
        </w:rPr>
        <w:t>an</w:t>
      </w:r>
      <w:r w:rsidR="00E36652">
        <w:rPr>
          <w:b/>
          <w:color w:val="000000" w:themeColor="text1"/>
          <w:lang w:val="en-US" w:eastAsia="zh-CN"/>
        </w:rPr>
        <w:t>d the identified NR coverage of</w:t>
      </w:r>
      <w:r>
        <w:rPr>
          <w:b/>
          <w:color w:val="000000" w:themeColor="text1"/>
          <w:lang w:val="en-US" w:eastAsia="zh-CN"/>
        </w:rPr>
        <w:t xml:space="preserve"> the intended NR band, only t</w:t>
      </w:r>
      <w:r w:rsidRPr="007410DE">
        <w:rPr>
          <w:b/>
          <w:color w:val="000000" w:themeColor="text1"/>
          <w:lang w:val="en-US" w:eastAsia="zh-CN"/>
        </w:rPr>
        <w:t xml:space="preserve">he band combination </w:t>
      </w:r>
      <w:r w:rsidR="00424BAE">
        <w:rPr>
          <w:b/>
          <w:color w:val="000000" w:themeColor="text1"/>
          <w:lang w:val="en-US" w:eastAsia="zh-CN"/>
        </w:rPr>
        <w:t xml:space="preserve">in </w:t>
      </w:r>
      <w:r w:rsidR="00F94375">
        <w:rPr>
          <w:b/>
          <w:color w:val="000000" w:themeColor="text1"/>
          <w:lang w:val="en-US" w:eastAsia="zh-CN"/>
        </w:rPr>
        <w:t>which</w:t>
      </w:r>
      <w:r w:rsidRPr="007410DE">
        <w:rPr>
          <w:b/>
          <w:color w:val="000000" w:themeColor="text1"/>
          <w:lang w:val="en-US" w:eastAsia="zh-CN"/>
        </w:rPr>
        <w:t xml:space="preserve"> </w:t>
      </w:r>
      <w:r w:rsidR="005C5FCC">
        <w:rPr>
          <w:b/>
          <w:color w:val="000000" w:themeColor="text1"/>
          <w:lang w:val="en-US" w:eastAsia="zh-CN"/>
        </w:rPr>
        <w:t xml:space="preserve">the </w:t>
      </w:r>
      <w:r>
        <w:rPr>
          <w:b/>
          <w:color w:val="000000" w:themeColor="text1"/>
          <w:lang w:val="en-US" w:eastAsia="zh-CN"/>
        </w:rPr>
        <w:t>LTE uplink coverage and NR coverage</w:t>
      </w:r>
      <w:r w:rsidR="00F94375">
        <w:rPr>
          <w:b/>
          <w:color w:val="000000" w:themeColor="text1"/>
          <w:lang w:val="en-US" w:eastAsia="zh-CN"/>
        </w:rPr>
        <w:t xml:space="preserve"> cannot be matched</w:t>
      </w:r>
      <w:r>
        <w:rPr>
          <w:b/>
          <w:color w:val="000000" w:themeColor="text1"/>
          <w:lang w:val="en-US" w:eastAsia="zh-CN"/>
        </w:rPr>
        <w:t xml:space="preserve"> </w:t>
      </w:r>
      <w:r w:rsidRPr="007410DE">
        <w:rPr>
          <w:b/>
          <w:color w:val="000000" w:themeColor="text1"/>
          <w:lang w:val="en-US" w:eastAsia="zh-CN"/>
        </w:rPr>
        <w:t>should be introduced</w:t>
      </w:r>
      <w:r>
        <w:rPr>
          <w:b/>
          <w:color w:val="000000" w:themeColor="text1"/>
          <w:lang w:val="en-US" w:eastAsia="zh-CN"/>
        </w:rPr>
        <w:t xml:space="preserve"> and specified for co-existence operation.</w:t>
      </w:r>
    </w:p>
    <w:p w:rsidR="00BF3CF1" w:rsidRPr="00CF1238" w:rsidRDefault="00BF3CF1" w:rsidP="00246224">
      <w:pPr>
        <w:pStyle w:val="Heading1"/>
        <w:rPr>
          <w:rFonts w:ascii="Times New Roman" w:hAnsi="Times New Roman"/>
          <w:lang w:eastAsia="zh-CN"/>
        </w:rPr>
      </w:pPr>
      <w:bookmarkStart w:id="6" w:name="_GoBack"/>
      <w:bookmarkEnd w:id="6"/>
      <w:r w:rsidRPr="00CF1238">
        <w:rPr>
          <w:rFonts w:ascii="Times New Roman" w:hAnsi="Times New Roman"/>
          <w:lang w:eastAsia="zh-CN"/>
        </w:rPr>
        <w:t>References</w:t>
      </w:r>
    </w:p>
    <w:p w:rsidR="009603C4" w:rsidRDefault="00332C8E" w:rsidP="00472AAE">
      <w:pPr>
        <w:pStyle w:val="a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RP-170847, “New WID on New Radio Access Technology”, NTT DoCoMo</w:t>
      </w:r>
    </w:p>
    <w:p w:rsidR="00D279CB" w:rsidRPr="00D279CB" w:rsidRDefault="00D279CB" w:rsidP="00D279CB">
      <w:pPr>
        <w:pStyle w:val="a"/>
        <w:rPr>
          <w:lang w:eastAsia="ja-JP"/>
        </w:rPr>
      </w:pPr>
      <w:r>
        <w:rPr>
          <w:lang w:eastAsia="ja-JP"/>
        </w:rPr>
        <w:t xml:space="preserve">3GPP TR 36.942 vd.0.0 </w:t>
      </w:r>
    </w:p>
    <w:p w:rsidR="00C47A70" w:rsidRDefault="00C47A70" w:rsidP="00472AAE">
      <w:pPr>
        <w:pStyle w:val="a"/>
        <w:rPr>
          <w:color w:val="000000" w:themeColor="text1"/>
          <w:lang w:eastAsia="zh-CN"/>
        </w:rPr>
      </w:pPr>
      <w:r w:rsidRPr="00157D3B">
        <w:rPr>
          <w:color w:val="000000" w:themeColor="text1"/>
          <w:lang w:eastAsia="zh-CN"/>
        </w:rPr>
        <w:t xml:space="preserve">Fa-Long Luo, Charlie (Jianzhong) Zhang, </w:t>
      </w:r>
      <w:r>
        <w:rPr>
          <w:color w:val="000000" w:themeColor="text1"/>
          <w:lang w:eastAsia="zh-CN"/>
        </w:rPr>
        <w:t xml:space="preserve">“Signal processing 5G: Algorithms and implementations”, </w:t>
      </w:r>
      <w:r w:rsidRPr="00FD3630">
        <w:rPr>
          <w:color w:val="000000" w:themeColor="text1"/>
          <w:lang w:eastAsia="zh-CN"/>
        </w:rPr>
        <w:t>John Wiley &amp; Sons, Ltd</w:t>
      </w:r>
      <w:r>
        <w:rPr>
          <w:color w:val="000000" w:themeColor="text1"/>
          <w:lang w:eastAsia="zh-CN"/>
        </w:rPr>
        <w:t>, 2016</w:t>
      </w:r>
    </w:p>
    <w:p w:rsidR="005D4287" w:rsidRDefault="005D4287" w:rsidP="005D4287">
      <w:pPr>
        <w:pStyle w:val="a"/>
        <w:rPr>
          <w:color w:val="000000" w:themeColor="text1"/>
          <w:lang w:eastAsia="zh-CN"/>
        </w:rPr>
      </w:pPr>
      <w:r w:rsidRPr="00CF1238">
        <w:rPr>
          <w:color w:val="000000" w:themeColor="text1"/>
          <w:lang w:eastAsia="zh-CN"/>
        </w:rPr>
        <w:t>R</w:t>
      </w:r>
      <w:r>
        <w:rPr>
          <w:color w:val="000000" w:themeColor="text1"/>
          <w:lang w:eastAsia="zh-CN"/>
        </w:rPr>
        <w:t>P-170758</w:t>
      </w:r>
      <w:r w:rsidRPr="00CF1238">
        <w:rPr>
          <w:color w:val="000000" w:themeColor="text1"/>
          <w:lang w:eastAsia="zh-CN"/>
        </w:rPr>
        <w:t>, “</w:t>
      </w:r>
      <w:r>
        <w:rPr>
          <w:color w:val="000000" w:themeColor="text1"/>
          <w:lang w:eastAsia="zh-CN"/>
        </w:rPr>
        <w:t>Uplink coverage analysis of LTE and NR</w:t>
      </w:r>
      <w:r w:rsidRPr="00CF1238">
        <w:rPr>
          <w:color w:val="000000" w:themeColor="text1"/>
          <w:lang w:eastAsia="zh-CN"/>
        </w:rPr>
        <w:t>”,</w:t>
      </w:r>
      <w:r>
        <w:rPr>
          <w:color w:val="000000" w:themeColor="text1"/>
          <w:lang w:eastAsia="zh-CN"/>
        </w:rPr>
        <w:t xml:space="preserve"> Qualcomm</w:t>
      </w:r>
      <w:r w:rsidRPr="00CF1238">
        <w:rPr>
          <w:color w:val="000000" w:themeColor="text1"/>
          <w:lang w:eastAsia="zh-CN"/>
        </w:rPr>
        <w:t xml:space="preserve"> </w:t>
      </w:r>
    </w:p>
    <w:p w:rsidR="005D4287" w:rsidRDefault="005D4287" w:rsidP="005D4287">
      <w:pPr>
        <w:pStyle w:val="a"/>
        <w:numPr>
          <w:ilvl w:val="0"/>
          <w:numId w:val="0"/>
        </w:numPr>
        <w:ind w:left="360"/>
        <w:rPr>
          <w:color w:val="000000" w:themeColor="text1"/>
          <w:lang w:eastAsia="zh-CN"/>
        </w:rPr>
      </w:pPr>
    </w:p>
    <w:sectPr w:rsidR="005D4287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A27" w:rsidRDefault="00495A27">
      <w:r>
        <w:separator/>
      </w:r>
    </w:p>
  </w:endnote>
  <w:endnote w:type="continuationSeparator" w:id="0">
    <w:p w:rsidR="00495A27" w:rsidRDefault="00495A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A27" w:rsidRDefault="00495A27">
      <w:r>
        <w:separator/>
      </w:r>
    </w:p>
  </w:footnote>
  <w:footnote w:type="continuationSeparator" w:id="0">
    <w:p w:rsidR="00495A27" w:rsidRDefault="00495A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4E49F0"/>
    <w:multiLevelType w:val="hybridMultilevel"/>
    <w:tmpl w:val="A0101F46"/>
    <w:lvl w:ilvl="0" w:tplc="F9D63E2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">
    <w:nsid w:val="3B8A6E7F"/>
    <w:multiLevelType w:val="hybridMultilevel"/>
    <w:tmpl w:val="AC6E849E"/>
    <w:lvl w:ilvl="0" w:tplc="817E59DA">
      <w:start w:val="1"/>
      <w:numFmt w:val="decimal"/>
      <w:lvlText w:val="[%1]."/>
      <w:lvlJc w:val="center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67370A"/>
    <w:multiLevelType w:val="hybridMultilevel"/>
    <w:tmpl w:val="8174D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5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7">
    <w:nsid w:val="72C71936"/>
    <w:multiLevelType w:val="multilevel"/>
    <w:tmpl w:val="DDA0F3E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72D07393"/>
    <w:multiLevelType w:val="hybridMultilevel"/>
    <w:tmpl w:val="6172C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4"/>
  </w:num>
  <w:num w:numId="5">
    <w:abstractNumId w:val="1"/>
  </w:num>
  <w:num w:numId="6">
    <w:abstractNumId w:val="5"/>
  </w:num>
  <w:num w:numId="7">
    <w:abstractNumId w:val="3"/>
  </w:num>
  <w:num w:numId="8">
    <w:abstractNumId w:val="0"/>
  </w:num>
  <w:num w:numId="9">
    <w:abstractNumId w:val="7"/>
  </w:num>
  <w:num w:numId="10">
    <w:abstractNumId w:val="8"/>
  </w:num>
  <w:num w:numId="11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intFractionalCharacterWidth/>
  <w:embedSystemFonts/>
  <w:bordersDoNotSurroundHeader/>
  <w:bordersDoNotSurroundFooter/>
  <w:attachedTemplate r:id="rId1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9634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3B6"/>
    <w:rsid w:val="0000258B"/>
    <w:rsid w:val="000029AC"/>
    <w:rsid w:val="00002DED"/>
    <w:rsid w:val="00002E74"/>
    <w:rsid w:val="0000331B"/>
    <w:rsid w:val="0000395A"/>
    <w:rsid w:val="00003B7C"/>
    <w:rsid w:val="000040C9"/>
    <w:rsid w:val="00004F8E"/>
    <w:rsid w:val="0000517F"/>
    <w:rsid w:val="00005855"/>
    <w:rsid w:val="000059CA"/>
    <w:rsid w:val="00005ABF"/>
    <w:rsid w:val="00006C63"/>
    <w:rsid w:val="00006CE5"/>
    <w:rsid w:val="000072B1"/>
    <w:rsid w:val="000073B8"/>
    <w:rsid w:val="00007483"/>
    <w:rsid w:val="0000757F"/>
    <w:rsid w:val="00007939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0B2E"/>
    <w:rsid w:val="000216E0"/>
    <w:rsid w:val="00022E4A"/>
    <w:rsid w:val="00023187"/>
    <w:rsid w:val="00023244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905"/>
    <w:rsid w:val="00032A7B"/>
    <w:rsid w:val="00032C09"/>
    <w:rsid w:val="00033BAD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677"/>
    <w:rsid w:val="000418DA"/>
    <w:rsid w:val="00041996"/>
    <w:rsid w:val="00041FC8"/>
    <w:rsid w:val="000420B4"/>
    <w:rsid w:val="000424AE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6A7"/>
    <w:rsid w:val="00046A77"/>
    <w:rsid w:val="00046E38"/>
    <w:rsid w:val="00046FE0"/>
    <w:rsid w:val="000470C0"/>
    <w:rsid w:val="000477FC"/>
    <w:rsid w:val="000478A8"/>
    <w:rsid w:val="00047B7C"/>
    <w:rsid w:val="00050385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53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2E"/>
    <w:rsid w:val="000709D7"/>
    <w:rsid w:val="00070E29"/>
    <w:rsid w:val="00070E69"/>
    <w:rsid w:val="00070EFB"/>
    <w:rsid w:val="00070F6D"/>
    <w:rsid w:val="00071066"/>
    <w:rsid w:val="0007152D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658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ABC"/>
    <w:rsid w:val="00080E87"/>
    <w:rsid w:val="00080FE9"/>
    <w:rsid w:val="0008121B"/>
    <w:rsid w:val="000814D7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91B"/>
    <w:rsid w:val="00084317"/>
    <w:rsid w:val="000843A0"/>
    <w:rsid w:val="0008493B"/>
    <w:rsid w:val="00084943"/>
    <w:rsid w:val="00084A57"/>
    <w:rsid w:val="00084B9B"/>
    <w:rsid w:val="00084DFF"/>
    <w:rsid w:val="0008587F"/>
    <w:rsid w:val="00085A2B"/>
    <w:rsid w:val="00085E73"/>
    <w:rsid w:val="00085FE5"/>
    <w:rsid w:val="000860F2"/>
    <w:rsid w:val="00086AE2"/>
    <w:rsid w:val="0008730D"/>
    <w:rsid w:val="0008734C"/>
    <w:rsid w:val="000874DF"/>
    <w:rsid w:val="000878A6"/>
    <w:rsid w:val="000903CD"/>
    <w:rsid w:val="00090835"/>
    <w:rsid w:val="00090FD1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3D50"/>
    <w:rsid w:val="000942AE"/>
    <w:rsid w:val="00094501"/>
    <w:rsid w:val="0009452A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8"/>
    <w:rsid w:val="00096F89"/>
    <w:rsid w:val="00097161"/>
    <w:rsid w:val="00097E3C"/>
    <w:rsid w:val="000A03A9"/>
    <w:rsid w:val="000A065E"/>
    <w:rsid w:val="000A06A3"/>
    <w:rsid w:val="000A0DBD"/>
    <w:rsid w:val="000A0E9A"/>
    <w:rsid w:val="000A0F42"/>
    <w:rsid w:val="000A118C"/>
    <w:rsid w:val="000A157E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885"/>
    <w:rsid w:val="000A5918"/>
    <w:rsid w:val="000A5B85"/>
    <w:rsid w:val="000A5DE2"/>
    <w:rsid w:val="000A6800"/>
    <w:rsid w:val="000A6C4D"/>
    <w:rsid w:val="000A6D7D"/>
    <w:rsid w:val="000A6D9A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4EA7"/>
    <w:rsid w:val="000B53EE"/>
    <w:rsid w:val="000B5B53"/>
    <w:rsid w:val="000B5D53"/>
    <w:rsid w:val="000B5E41"/>
    <w:rsid w:val="000B63F3"/>
    <w:rsid w:val="000B7821"/>
    <w:rsid w:val="000B7B85"/>
    <w:rsid w:val="000C0940"/>
    <w:rsid w:val="000C0BE5"/>
    <w:rsid w:val="000C13A8"/>
    <w:rsid w:val="000C18FB"/>
    <w:rsid w:val="000C1C86"/>
    <w:rsid w:val="000C2A42"/>
    <w:rsid w:val="000C3110"/>
    <w:rsid w:val="000C39A9"/>
    <w:rsid w:val="000C3F38"/>
    <w:rsid w:val="000C3FC8"/>
    <w:rsid w:val="000C505B"/>
    <w:rsid w:val="000C52C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08BB"/>
    <w:rsid w:val="000D1247"/>
    <w:rsid w:val="000D1B56"/>
    <w:rsid w:val="000D1DB3"/>
    <w:rsid w:val="000D209A"/>
    <w:rsid w:val="000D20D6"/>
    <w:rsid w:val="000D20DB"/>
    <w:rsid w:val="000D26ED"/>
    <w:rsid w:val="000D297C"/>
    <w:rsid w:val="000D2AAE"/>
    <w:rsid w:val="000D2B76"/>
    <w:rsid w:val="000D3124"/>
    <w:rsid w:val="000D34ED"/>
    <w:rsid w:val="000D357B"/>
    <w:rsid w:val="000D37C3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1CF"/>
    <w:rsid w:val="000D63E8"/>
    <w:rsid w:val="000D6658"/>
    <w:rsid w:val="000D6934"/>
    <w:rsid w:val="000D6D8D"/>
    <w:rsid w:val="000D76D0"/>
    <w:rsid w:val="000D77C7"/>
    <w:rsid w:val="000E00F4"/>
    <w:rsid w:val="000E048A"/>
    <w:rsid w:val="000E085C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446E"/>
    <w:rsid w:val="000E4C0C"/>
    <w:rsid w:val="000E4EBB"/>
    <w:rsid w:val="000E52C9"/>
    <w:rsid w:val="000E56DF"/>
    <w:rsid w:val="000E5E24"/>
    <w:rsid w:val="000E65B5"/>
    <w:rsid w:val="000E682B"/>
    <w:rsid w:val="000E7273"/>
    <w:rsid w:val="000E72F9"/>
    <w:rsid w:val="000E740F"/>
    <w:rsid w:val="000E74B8"/>
    <w:rsid w:val="000E7959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5083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721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2CBE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0AA"/>
    <w:rsid w:val="001079B8"/>
    <w:rsid w:val="00107B27"/>
    <w:rsid w:val="00110179"/>
    <w:rsid w:val="00110192"/>
    <w:rsid w:val="001110F4"/>
    <w:rsid w:val="0011116E"/>
    <w:rsid w:val="00111317"/>
    <w:rsid w:val="001121EE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5B7F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B81"/>
    <w:rsid w:val="00126C0A"/>
    <w:rsid w:val="0012753F"/>
    <w:rsid w:val="001275C5"/>
    <w:rsid w:val="001276CA"/>
    <w:rsid w:val="00127870"/>
    <w:rsid w:val="00127CEF"/>
    <w:rsid w:val="00127D08"/>
    <w:rsid w:val="00127F05"/>
    <w:rsid w:val="0013057B"/>
    <w:rsid w:val="00130884"/>
    <w:rsid w:val="00130B00"/>
    <w:rsid w:val="00130DC3"/>
    <w:rsid w:val="00130E12"/>
    <w:rsid w:val="00131312"/>
    <w:rsid w:val="001315C3"/>
    <w:rsid w:val="00131689"/>
    <w:rsid w:val="001317BC"/>
    <w:rsid w:val="00131978"/>
    <w:rsid w:val="00133339"/>
    <w:rsid w:val="00133568"/>
    <w:rsid w:val="00133714"/>
    <w:rsid w:val="00133D1D"/>
    <w:rsid w:val="00133D6D"/>
    <w:rsid w:val="00134417"/>
    <w:rsid w:val="0013474D"/>
    <w:rsid w:val="001349D1"/>
    <w:rsid w:val="00134B41"/>
    <w:rsid w:val="00134C9C"/>
    <w:rsid w:val="00134CAA"/>
    <w:rsid w:val="00134D05"/>
    <w:rsid w:val="00134EEC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AB2"/>
    <w:rsid w:val="00136C49"/>
    <w:rsid w:val="00136DCD"/>
    <w:rsid w:val="00136F17"/>
    <w:rsid w:val="00137461"/>
    <w:rsid w:val="00137559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DEB"/>
    <w:rsid w:val="00144ECD"/>
    <w:rsid w:val="00144F05"/>
    <w:rsid w:val="0014520A"/>
    <w:rsid w:val="001454A2"/>
    <w:rsid w:val="001459D7"/>
    <w:rsid w:val="001464A3"/>
    <w:rsid w:val="00146628"/>
    <w:rsid w:val="00146958"/>
    <w:rsid w:val="00147864"/>
    <w:rsid w:val="00150072"/>
    <w:rsid w:val="0015035F"/>
    <w:rsid w:val="00150BC6"/>
    <w:rsid w:val="00150C77"/>
    <w:rsid w:val="00150E5A"/>
    <w:rsid w:val="0015131F"/>
    <w:rsid w:val="0015146E"/>
    <w:rsid w:val="001518A4"/>
    <w:rsid w:val="00151C5C"/>
    <w:rsid w:val="00152193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D88"/>
    <w:rsid w:val="0015707D"/>
    <w:rsid w:val="001572C2"/>
    <w:rsid w:val="001573EE"/>
    <w:rsid w:val="0015758A"/>
    <w:rsid w:val="00157BAE"/>
    <w:rsid w:val="00157D3B"/>
    <w:rsid w:val="00157FA1"/>
    <w:rsid w:val="0016028A"/>
    <w:rsid w:val="00160577"/>
    <w:rsid w:val="00160D12"/>
    <w:rsid w:val="001627C0"/>
    <w:rsid w:val="0016291A"/>
    <w:rsid w:val="00162A0B"/>
    <w:rsid w:val="0016387E"/>
    <w:rsid w:val="0016399F"/>
    <w:rsid w:val="00163AF8"/>
    <w:rsid w:val="00163BB6"/>
    <w:rsid w:val="00163C2E"/>
    <w:rsid w:val="0016419D"/>
    <w:rsid w:val="0016444E"/>
    <w:rsid w:val="001646AC"/>
    <w:rsid w:val="00164DB4"/>
    <w:rsid w:val="00164EDD"/>
    <w:rsid w:val="00164FE3"/>
    <w:rsid w:val="0016528A"/>
    <w:rsid w:val="00165773"/>
    <w:rsid w:val="001658AE"/>
    <w:rsid w:val="00166599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F3C"/>
    <w:rsid w:val="00172429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D79"/>
    <w:rsid w:val="00176F2D"/>
    <w:rsid w:val="00177056"/>
    <w:rsid w:val="001776B3"/>
    <w:rsid w:val="0017773E"/>
    <w:rsid w:val="00177798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9D9"/>
    <w:rsid w:val="00181DD1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1207"/>
    <w:rsid w:val="001916D8"/>
    <w:rsid w:val="00191C05"/>
    <w:rsid w:val="0019216F"/>
    <w:rsid w:val="001926C7"/>
    <w:rsid w:val="0019284C"/>
    <w:rsid w:val="00192A90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5B2"/>
    <w:rsid w:val="00195640"/>
    <w:rsid w:val="001957DE"/>
    <w:rsid w:val="00196150"/>
    <w:rsid w:val="0019661C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0A66"/>
    <w:rsid w:val="001A0F09"/>
    <w:rsid w:val="001A1E00"/>
    <w:rsid w:val="001A1E52"/>
    <w:rsid w:val="001A1EF5"/>
    <w:rsid w:val="001A1F28"/>
    <w:rsid w:val="001A20AE"/>
    <w:rsid w:val="001A24C7"/>
    <w:rsid w:val="001A2E14"/>
    <w:rsid w:val="001A3230"/>
    <w:rsid w:val="001A3FC5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224"/>
    <w:rsid w:val="001A62D1"/>
    <w:rsid w:val="001A664E"/>
    <w:rsid w:val="001A6BB7"/>
    <w:rsid w:val="001A71FA"/>
    <w:rsid w:val="001A7501"/>
    <w:rsid w:val="001A7A3F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BF3"/>
    <w:rsid w:val="001B2D7B"/>
    <w:rsid w:val="001B2ECA"/>
    <w:rsid w:val="001B2ECC"/>
    <w:rsid w:val="001B315F"/>
    <w:rsid w:val="001B31D0"/>
    <w:rsid w:val="001B3530"/>
    <w:rsid w:val="001B3B92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D85"/>
    <w:rsid w:val="001B7361"/>
    <w:rsid w:val="001B7561"/>
    <w:rsid w:val="001B7904"/>
    <w:rsid w:val="001B7A00"/>
    <w:rsid w:val="001B7B88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3A7E"/>
    <w:rsid w:val="001C4417"/>
    <w:rsid w:val="001C48A3"/>
    <w:rsid w:val="001C49CA"/>
    <w:rsid w:val="001C4C1F"/>
    <w:rsid w:val="001C59FB"/>
    <w:rsid w:val="001C5ABA"/>
    <w:rsid w:val="001C6287"/>
    <w:rsid w:val="001C6301"/>
    <w:rsid w:val="001C6ABC"/>
    <w:rsid w:val="001C756B"/>
    <w:rsid w:val="001C78BB"/>
    <w:rsid w:val="001C7BF9"/>
    <w:rsid w:val="001D02AE"/>
    <w:rsid w:val="001D042F"/>
    <w:rsid w:val="001D048E"/>
    <w:rsid w:val="001D0ED1"/>
    <w:rsid w:val="001D0EED"/>
    <w:rsid w:val="001D13C8"/>
    <w:rsid w:val="001D1494"/>
    <w:rsid w:val="001D2D3E"/>
    <w:rsid w:val="001D2E99"/>
    <w:rsid w:val="001D305B"/>
    <w:rsid w:val="001D3136"/>
    <w:rsid w:val="001D3167"/>
    <w:rsid w:val="001D3778"/>
    <w:rsid w:val="001D3FE8"/>
    <w:rsid w:val="001D4138"/>
    <w:rsid w:val="001D46FF"/>
    <w:rsid w:val="001D4BC3"/>
    <w:rsid w:val="001D54DB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DFE"/>
    <w:rsid w:val="001E1E87"/>
    <w:rsid w:val="001E2151"/>
    <w:rsid w:val="001E23D9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5017"/>
    <w:rsid w:val="001E5142"/>
    <w:rsid w:val="001E5869"/>
    <w:rsid w:val="001E5B23"/>
    <w:rsid w:val="001E630B"/>
    <w:rsid w:val="001E6772"/>
    <w:rsid w:val="001E6881"/>
    <w:rsid w:val="001E7128"/>
    <w:rsid w:val="001E73C6"/>
    <w:rsid w:val="001E744F"/>
    <w:rsid w:val="001E7814"/>
    <w:rsid w:val="001E7F17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289"/>
    <w:rsid w:val="001F53CB"/>
    <w:rsid w:val="001F543D"/>
    <w:rsid w:val="001F562A"/>
    <w:rsid w:val="001F5D9C"/>
    <w:rsid w:val="001F6075"/>
    <w:rsid w:val="001F60D6"/>
    <w:rsid w:val="001F613C"/>
    <w:rsid w:val="001F62C0"/>
    <w:rsid w:val="001F6EB0"/>
    <w:rsid w:val="001F7410"/>
    <w:rsid w:val="001F7770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04A"/>
    <w:rsid w:val="0020454B"/>
    <w:rsid w:val="002054DA"/>
    <w:rsid w:val="00205EB9"/>
    <w:rsid w:val="00205FC8"/>
    <w:rsid w:val="00205FCF"/>
    <w:rsid w:val="002066E0"/>
    <w:rsid w:val="00206AE6"/>
    <w:rsid w:val="00206B34"/>
    <w:rsid w:val="00206CD2"/>
    <w:rsid w:val="00206F90"/>
    <w:rsid w:val="00207012"/>
    <w:rsid w:val="002071B3"/>
    <w:rsid w:val="00207516"/>
    <w:rsid w:val="0020756C"/>
    <w:rsid w:val="00207799"/>
    <w:rsid w:val="00207922"/>
    <w:rsid w:val="00207F83"/>
    <w:rsid w:val="0021002B"/>
    <w:rsid w:val="00210741"/>
    <w:rsid w:val="00210AB0"/>
    <w:rsid w:val="00210DE4"/>
    <w:rsid w:val="0021170A"/>
    <w:rsid w:val="002123D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36B"/>
    <w:rsid w:val="00221AE7"/>
    <w:rsid w:val="002220D1"/>
    <w:rsid w:val="002223FC"/>
    <w:rsid w:val="00223681"/>
    <w:rsid w:val="00223DC9"/>
    <w:rsid w:val="00223F60"/>
    <w:rsid w:val="00224067"/>
    <w:rsid w:val="0022444C"/>
    <w:rsid w:val="002246DB"/>
    <w:rsid w:val="00224845"/>
    <w:rsid w:val="0022547F"/>
    <w:rsid w:val="002255E1"/>
    <w:rsid w:val="002258A1"/>
    <w:rsid w:val="00225CE7"/>
    <w:rsid w:val="00225F8E"/>
    <w:rsid w:val="002261C4"/>
    <w:rsid w:val="00226687"/>
    <w:rsid w:val="00226DDB"/>
    <w:rsid w:val="00226E5D"/>
    <w:rsid w:val="00227059"/>
    <w:rsid w:val="002274A3"/>
    <w:rsid w:val="002277CB"/>
    <w:rsid w:val="002279B8"/>
    <w:rsid w:val="00227F5C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67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6BB"/>
    <w:rsid w:val="00235717"/>
    <w:rsid w:val="00235AC5"/>
    <w:rsid w:val="00235B5A"/>
    <w:rsid w:val="00235F3E"/>
    <w:rsid w:val="00236138"/>
    <w:rsid w:val="00236985"/>
    <w:rsid w:val="00236FB3"/>
    <w:rsid w:val="002371AB"/>
    <w:rsid w:val="00237A22"/>
    <w:rsid w:val="00237F06"/>
    <w:rsid w:val="00237F9A"/>
    <w:rsid w:val="0024082A"/>
    <w:rsid w:val="00240BD9"/>
    <w:rsid w:val="00240E0C"/>
    <w:rsid w:val="002411B1"/>
    <w:rsid w:val="002416CC"/>
    <w:rsid w:val="002419E7"/>
    <w:rsid w:val="00241A62"/>
    <w:rsid w:val="00241B9C"/>
    <w:rsid w:val="00241F06"/>
    <w:rsid w:val="00242057"/>
    <w:rsid w:val="00242F7F"/>
    <w:rsid w:val="002432E0"/>
    <w:rsid w:val="002433C1"/>
    <w:rsid w:val="00243939"/>
    <w:rsid w:val="00243F53"/>
    <w:rsid w:val="00244001"/>
    <w:rsid w:val="00244414"/>
    <w:rsid w:val="00244853"/>
    <w:rsid w:val="00244A94"/>
    <w:rsid w:val="0024513E"/>
    <w:rsid w:val="002454E1"/>
    <w:rsid w:val="002458FB"/>
    <w:rsid w:val="00245B68"/>
    <w:rsid w:val="00245C7D"/>
    <w:rsid w:val="00245D18"/>
    <w:rsid w:val="0024607A"/>
    <w:rsid w:val="002460EF"/>
    <w:rsid w:val="00246224"/>
    <w:rsid w:val="00246597"/>
    <w:rsid w:val="00246671"/>
    <w:rsid w:val="00246C44"/>
    <w:rsid w:val="00246CCF"/>
    <w:rsid w:val="00247981"/>
    <w:rsid w:val="00247E9C"/>
    <w:rsid w:val="00250081"/>
    <w:rsid w:val="00250321"/>
    <w:rsid w:val="0025042D"/>
    <w:rsid w:val="002512C1"/>
    <w:rsid w:val="00251772"/>
    <w:rsid w:val="00251BE3"/>
    <w:rsid w:val="002521E4"/>
    <w:rsid w:val="002522A0"/>
    <w:rsid w:val="002522C0"/>
    <w:rsid w:val="0025251A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6CF"/>
    <w:rsid w:val="00260AFE"/>
    <w:rsid w:val="00260C82"/>
    <w:rsid w:val="00260FB9"/>
    <w:rsid w:val="002615B9"/>
    <w:rsid w:val="00261D80"/>
    <w:rsid w:val="00261F73"/>
    <w:rsid w:val="00262086"/>
    <w:rsid w:val="0026219D"/>
    <w:rsid w:val="002626CA"/>
    <w:rsid w:val="002627B5"/>
    <w:rsid w:val="002627FF"/>
    <w:rsid w:val="002629A2"/>
    <w:rsid w:val="00262BCA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64C"/>
    <w:rsid w:val="00273903"/>
    <w:rsid w:val="00274395"/>
    <w:rsid w:val="00275428"/>
    <w:rsid w:val="00275A0D"/>
    <w:rsid w:val="00275D12"/>
    <w:rsid w:val="00275EC4"/>
    <w:rsid w:val="0027626B"/>
    <w:rsid w:val="002762F3"/>
    <w:rsid w:val="002767EA"/>
    <w:rsid w:val="00276894"/>
    <w:rsid w:val="0027710F"/>
    <w:rsid w:val="00277295"/>
    <w:rsid w:val="00277301"/>
    <w:rsid w:val="002774A8"/>
    <w:rsid w:val="002776A0"/>
    <w:rsid w:val="00277938"/>
    <w:rsid w:val="0027795A"/>
    <w:rsid w:val="00277A95"/>
    <w:rsid w:val="00277ABC"/>
    <w:rsid w:val="00277D30"/>
    <w:rsid w:val="002801CF"/>
    <w:rsid w:val="002808AA"/>
    <w:rsid w:val="00280B05"/>
    <w:rsid w:val="00280C96"/>
    <w:rsid w:val="0028108C"/>
    <w:rsid w:val="002811FE"/>
    <w:rsid w:val="002812B8"/>
    <w:rsid w:val="002813AA"/>
    <w:rsid w:val="00281779"/>
    <w:rsid w:val="00281A2C"/>
    <w:rsid w:val="00281CBF"/>
    <w:rsid w:val="00281D24"/>
    <w:rsid w:val="00281DA1"/>
    <w:rsid w:val="00281DA4"/>
    <w:rsid w:val="002825DB"/>
    <w:rsid w:val="00282A70"/>
    <w:rsid w:val="00283328"/>
    <w:rsid w:val="0028333C"/>
    <w:rsid w:val="00283507"/>
    <w:rsid w:val="00283529"/>
    <w:rsid w:val="0028385E"/>
    <w:rsid w:val="00283964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36B7"/>
    <w:rsid w:val="00293B7D"/>
    <w:rsid w:val="00293E97"/>
    <w:rsid w:val="00294309"/>
    <w:rsid w:val="00295587"/>
    <w:rsid w:val="00295728"/>
    <w:rsid w:val="0029655D"/>
    <w:rsid w:val="002965F8"/>
    <w:rsid w:val="00296681"/>
    <w:rsid w:val="00296728"/>
    <w:rsid w:val="0029682B"/>
    <w:rsid w:val="00296910"/>
    <w:rsid w:val="00297017"/>
    <w:rsid w:val="00297278"/>
    <w:rsid w:val="002979F1"/>
    <w:rsid w:val="00297B50"/>
    <w:rsid w:val="002A0225"/>
    <w:rsid w:val="002A0730"/>
    <w:rsid w:val="002A09BA"/>
    <w:rsid w:val="002A0FBE"/>
    <w:rsid w:val="002A183D"/>
    <w:rsid w:val="002A187E"/>
    <w:rsid w:val="002A196C"/>
    <w:rsid w:val="002A1EFD"/>
    <w:rsid w:val="002A237A"/>
    <w:rsid w:val="002A25F2"/>
    <w:rsid w:val="002A263F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80E"/>
    <w:rsid w:val="002A4C13"/>
    <w:rsid w:val="002A4E26"/>
    <w:rsid w:val="002A4F2A"/>
    <w:rsid w:val="002A53C8"/>
    <w:rsid w:val="002A57EF"/>
    <w:rsid w:val="002A596A"/>
    <w:rsid w:val="002A5BB0"/>
    <w:rsid w:val="002A5CF1"/>
    <w:rsid w:val="002A61C6"/>
    <w:rsid w:val="002A6426"/>
    <w:rsid w:val="002A6439"/>
    <w:rsid w:val="002A6487"/>
    <w:rsid w:val="002A660C"/>
    <w:rsid w:val="002A668D"/>
    <w:rsid w:val="002A6711"/>
    <w:rsid w:val="002A6CCF"/>
    <w:rsid w:val="002A6DA6"/>
    <w:rsid w:val="002A6E64"/>
    <w:rsid w:val="002A725F"/>
    <w:rsid w:val="002A7275"/>
    <w:rsid w:val="002A763A"/>
    <w:rsid w:val="002B02E9"/>
    <w:rsid w:val="002B0686"/>
    <w:rsid w:val="002B0998"/>
    <w:rsid w:val="002B0FBE"/>
    <w:rsid w:val="002B16AC"/>
    <w:rsid w:val="002B19F9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AC0"/>
    <w:rsid w:val="002B5CB9"/>
    <w:rsid w:val="002B5EB5"/>
    <w:rsid w:val="002B6DF1"/>
    <w:rsid w:val="002B7149"/>
    <w:rsid w:val="002B71DF"/>
    <w:rsid w:val="002B76F9"/>
    <w:rsid w:val="002B77F5"/>
    <w:rsid w:val="002C01DB"/>
    <w:rsid w:val="002C0284"/>
    <w:rsid w:val="002C02C1"/>
    <w:rsid w:val="002C0583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73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5B77"/>
    <w:rsid w:val="002C6161"/>
    <w:rsid w:val="002C6550"/>
    <w:rsid w:val="002C6597"/>
    <w:rsid w:val="002C6692"/>
    <w:rsid w:val="002C6C7B"/>
    <w:rsid w:val="002C6E1C"/>
    <w:rsid w:val="002C7294"/>
    <w:rsid w:val="002C78C9"/>
    <w:rsid w:val="002C78CA"/>
    <w:rsid w:val="002C7909"/>
    <w:rsid w:val="002D0207"/>
    <w:rsid w:val="002D05D9"/>
    <w:rsid w:val="002D093B"/>
    <w:rsid w:val="002D0E97"/>
    <w:rsid w:val="002D1444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8"/>
    <w:rsid w:val="002D68CA"/>
    <w:rsid w:val="002D6C25"/>
    <w:rsid w:val="002D6E35"/>
    <w:rsid w:val="002D717B"/>
    <w:rsid w:val="002D751B"/>
    <w:rsid w:val="002D77E3"/>
    <w:rsid w:val="002E06F5"/>
    <w:rsid w:val="002E1239"/>
    <w:rsid w:val="002E1306"/>
    <w:rsid w:val="002E15B2"/>
    <w:rsid w:val="002E1650"/>
    <w:rsid w:val="002E1924"/>
    <w:rsid w:val="002E1A9C"/>
    <w:rsid w:val="002E1E74"/>
    <w:rsid w:val="002E2342"/>
    <w:rsid w:val="002E26C6"/>
    <w:rsid w:val="002E328B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C9"/>
    <w:rsid w:val="002E5934"/>
    <w:rsid w:val="002E5E5A"/>
    <w:rsid w:val="002E64DF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906"/>
    <w:rsid w:val="002F24D3"/>
    <w:rsid w:val="002F28E8"/>
    <w:rsid w:val="002F2F6C"/>
    <w:rsid w:val="002F347D"/>
    <w:rsid w:val="002F3FCE"/>
    <w:rsid w:val="002F4A43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06A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2D9"/>
    <w:rsid w:val="00304503"/>
    <w:rsid w:val="0030462B"/>
    <w:rsid w:val="003047D8"/>
    <w:rsid w:val="00304A40"/>
    <w:rsid w:val="00304B45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805"/>
    <w:rsid w:val="00307C96"/>
    <w:rsid w:val="003100CC"/>
    <w:rsid w:val="003101C8"/>
    <w:rsid w:val="003102A4"/>
    <w:rsid w:val="0031091D"/>
    <w:rsid w:val="00310BEA"/>
    <w:rsid w:val="0031121A"/>
    <w:rsid w:val="003112A9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5F62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450"/>
    <w:rsid w:val="003231C1"/>
    <w:rsid w:val="0032394D"/>
    <w:rsid w:val="00323B1F"/>
    <w:rsid w:val="00324BA6"/>
    <w:rsid w:val="00324C83"/>
    <w:rsid w:val="00324D79"/>
    <w:rsid w:val="003250F9"/>
    <w:rsid w:val="003255DF"/>
    <w:rsid w:val="0032571D"/>
    <w:rsid w:val="00325744"/>
    <w:rsid w:val="00325827"/>
    <w:rsid w:val="0032596F"/>
    <w:rsid w:val="00326479"/>
    <w:rsid w:val="00326592"/>
    <w:rsid w:val="00326B6E"/>
    <w:rsid w:val="00326D1C"/>
    <w:rsid w:val="0032706F"/>
    <w:rsid w:val="003271A6"/>
    <w:rsid w:val="00327274"/>
    <w:rsid w:val="0032781D"/>
    <w:rsid w:val="00330153"/>
    <w:rsid w:val="003305B7"/>
    <w:rsid w:val="00330823"/>
    <w:rsid w:val="00330BE4"/>
    <w:rsid w:val="0033109A"/>
    <w:rsid w:val="0033122A"/>
    <w:rsid w:val="0033136C"/>
    <w:rsid w:val="003317B1"/>
    <w:rsid w:val="0033186E"/>
    <w:rsid w:val="0033230A"/>
    <w:rsid w:val="00332753"/>
    <w:rsid w:val="00332B42"/>
    <w:rsid w:val="00332BF7"/>
    <w:rsid w:val="00332C8E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5F3E"/>
    <w:rsid w:val="0033633D"/>
    <w:rsid w:val="003366D4"/>
    <w:rsid w:val="00336A92"/>
    <w:rsid w:val="003370B8"/>
    <w:rsid w:val="003371A8"/>
    <w:rsid w:val="00337BBB"/>
    <w:rsid w:val="00337D1F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4A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E5E"/>
    <w:rsid w:val="00350149"/>
    <w:rsid w:val="00350B22"/>
    <w:rsid w:val="00350EBC"/>
    <w:rsid w:val="00350F4B"/>
    <w:rsid w:val="00351452"/>
    <w:rsid w:val="00351498"/>
    <w:rsid w:val="003515AC"/>
    <w:rsid w:val="00351B25"/>
    <w:rsid w:val="00351E64"/>
    <w:rsid w:val="00351E7D"/>
    <w:rsid w:val="0035206C"/>
    <w:rsid w:val="003525AB"/>
    <w:rsid w:val="003526B9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1643"/>
    <w:rsid w:val="0036233C"/>
    <w:rsid w:val="00362467"/>
    <w:rsid w:val="003626E6"/>
    <w:rsid w:val="00362B27"/>
    <w:rsid w:val="003632B4"/>
    <w:rsid w:val="003637EB"/>
    <w:rsid w:val="00363AE3"/>
    <w:rsid w:val="00363FDD"/>
    <w:rsid w:val="003641A3"/>
    <w:rsid w:val="003643EF"/>
    <w:rsid w:val="00364561"/>
    <w:rsid w:val="0036459F"/>
    <w:rsid w:val="00364884"/>
    <w:rsid w:val="003652D6"/>
    <w:rsid w:val="00365903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0C1"/>
    <w:rsid w:val="0037013C"/>
    <w:rsid w:val="0037044E"/>
    <w:rsid w:val="003706BE"/>
    <w:rsid w:val="00370B66"/>
    <w:rsid w:val="003715EA"/>
    <w:rsid w:val="00371866"/>
    <w:rsid w:val="00371AD0"/>
    <w:rsid w:val="00372A90"/>
    <w:rsid w:val="00372E22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5F3"/>
    <w:rsid w:val="0037482A"/>
    <w:rsid w:val="0037513F"/>
    <w:rsid w:val="003751D8"/>
    <w:rsid w:val="003752FB"/>
    <w:rsid w:val="00375AA9"/>
    <w:rsid w:val="00375C03"/>
    <w:rsid w:val="0037676D"/>
    <w:rsid w:val="00376B9B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15BA"/>
    <w:rsid w:val="003819E2"/>
    <w:rsid w:val="00382223"/>
    <w:rsid w:val="0038233D"/>
    <w:rsid w:val="00382B32"/>
    <w:rsid w:val="00382B4F"/>
    <w:rsid w:val="00382FBA"/>
    <w:rsid w:val="003834B6"/>
    <w:rsid w:val="0038368E"/>
    <w:rsid w:val="003836F7"/>
    <w:rsid w:val="003838BE"/>
    <w:rsid w:val="00383A9E"/>
    <w:rsid w:val="003840BC"/>
    <w:rsid w:val="0038420A"/>
    <w:rsid w:val="0038443A"/>
    <w:rsid w:val="003855B1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8B"/>
    <w:rsid w:val="003906D3"/>
    <w:rsid w:val="00390DC4"/>
    <w:rsid w:val="003913A0"/>
    <w:rsid w:val="00391563"/>
    <w:rsid w:val="00391DD1"/>
    <w:rsid w:val="00392038"/>
    <w:rsid w:val="003921AE"/>
    <w:rsid w:val="0039244A"/>
    <w:rsid w:val="0039275E"/>
    <w:rsid w:val="00392C1C"/>
    <w:rsid w:val="0039363E"/>
    <w:rsid w:val="00393657"/>
    <w:rsid w:val="00393D67"/>
    <w:rsid w:val="00393E6D"/>
    <w:rsid w:val="00394083"/>
    <w:rsid w:val="0039422E"/>
    <w:rsid w:val="00394390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4C"/>
    <w:rsid w:val="00396164"/>
    <w:rsid w:val="00396760"/>
    <w:rsid w:val="003970AE"/>
    <w:rsid w:val="003971D9"/>
    <w:rsid w:val="00397275"/>
    <w:rsid w:val="003973A0"/>
    <w:rsid w:val="00397664"/>
    <w:rsid w:val="003979B1"/>
    <w:rsid w:val="00397FEF"/>
    <w:rsid w:val="003A025A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890"/>
    <w:rsid w:val="003A2EC6"/>
    <w:rsid w:val="003A306A"/>
    <w:rsid w:val="003A3384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339"/>
    <w:rsid w:val="003A64A8"/>
    <w:rsid w:val="003A64DF"/>
    <w:rsid w:val="003A6AF1"/>
    <w:rsid w:val="003A6AF3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3E3"/>
    <w:rsid w:val="003B065F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B3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6511"/>
    <w:rsid w:val="003B6597"/>
    <w:rsid w:val="003B674F"/>
    <w:rsid w:val="003B68E3"/>
    <w:rsid w:val="003B68E6"/>
    <w:rsid w:val="003B73D4"/>
    <w:rsid w:val="003B7949"/>
    <w:rsid w:val="003B7A80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A70"/>
    <w:rsid w:val="003C550B"/>
    <w:rsid w:val="003C5511"/>
    <w:rsid w:val="003C5F24"/>
    <w:rsid w:val="003C60F6"/>
    <w:rsid w:val="003C62C3"/>
    <w:rsid w:val="003C639A"/>
    <w:rsid w:val="003C661A"/>
    <w:rsid w:val="003C6C39"/>
    <w:rsid w:val="003C707D"/>
    <w:rsid w:val="003C70A7"/>
    <w:rsid w:val="003D019B"/>
    <w:rsid w:val="003D01DB"/>
    <w:rsid w:val="003D0528"/>
    <w:rsid w:val="003D08E6"/>
    <w:rsid w:val="003D0E73"/>
    <w:rsid w:val="003D103A"/>
    <w:rsid w:val="003D117E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383"/>
    <w:rsid w:val="003D758B"/>
    <w:rsid w:val="003D79B0"/>
    <w:rsid w:val="003D7BB0"/>
    <w:rsid w:val="003D7DC4"/>
    <w:rsid w:val="003E0C2E"/>
    <w:rsid w:val="003E0C65"/>
    <w:rsid w:val="003E0DF9"/>
    <w:rsid w:val="003E1197"/>
    <w:rsid w:val="003E13DF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7484"/>
    <w:rsid w:val="003E748D"/>
    <w:rsid w:val="003E74EE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B8E"/>
    <w:rsid w:val="003F1E17"/>
    <w:rsid w:val="003F20F8"/>
    <w:rsid w:val="003F2FC7"/>
    <w:rsid w:val="003F32FB"/>
    <w:rsid w:val="003F3986"/>
    <w:rsid w:val="003F3AB5"/>
    <w:rsid w:val="003F3B3A"/>
    <w:rsid w:val="003F420F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42B0"/>
    <w:rsid w:val="00404336"/>
    <w:rsid w:val="004045CF"/>
    <w:rsid w:val="00404A71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2CE6"/>
    <w:rsid w:val="0041310A"/>
    <w:rsid w:val="0041390E"/>
    <w:rsid w:val="00413C31"/>
    <w:rsid w:val="00413EB2"/>
    <w:rsid w:val="00414045"/>
    <w:rsid w:val="00414D1E"/>
    <w:rsid w:val="0041582D"/>
    <w:rsid w:val="00416A05"/>
    <w:rsid w:val="00416E52"/>
    <w:rsid w:val="00417013"/>
    <w:rsid w:val="004170FF"/>
    <w:rsid w:val="00417743"/>
    <w:rsid w:val="00417DFF"/>
    <w:rsid w:val="004207A2"/>
    <w:rsid w:val="004207AE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F6"/>
    <w:rsid w:val="00422FBD"/>
    <w:rsid w:val="004233B4"/>
    <w:rsid w:val="0042469F"/>
    <w:rsid w:val="004246F8"/>
    <w:rsid w:val="00424ABA"/>
    <w:rsid w:val="00424AC0"/>
    <w:rsid w:val="00424BAE"/>
    <w:rsid w:val="00424FB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21A"/>
    <w:rsid w:val="004304A8"/>
    <w:rsid w:val="00430607"/>
    <w:rsid w:val="0043093F"/>
    <w:rsid w:val="00430FD6"/>
    <w:rsid w:val="004310C2"/>
    <w:rsid w:val="00431CE8"/>
    <w:rsid w:val="004323E3"/>
    <w:rsid w:val="0043272F"/>
    <w:rsid w:val="00432792"/>
    <w:rsid w:val="00432AFF"/>
    <w:rsid w:val="00432DE1"/>
    <w:rsid w:val="00432E95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5DB5"/>
    <w:rsid w:val="00436018"/>
    <w:rsid w:val="0043642E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7FF"/>
    <w:rsid w:val="004379A5"/>
    <w:rsid w:val="00437D54"/>
    <w:rsid w:val="00437FE0"/>
    <w:rsid w:val="00440391"/>
    <w:rsid w:val="0044043F"/>
    <w:rsid w:val="0044080F"/>
    <w:rsid w:val="00440CD7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A70"/>
    <w:rsid w:val="00447357"/>
    <w:rsid w:val="00447419"/>
    <w:rsid w:val="004476DB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41B"/>
    <w:rsid w:val="004515C8"/>
    <w:rsid w:val="004516F5"/>
    <w:rsid w:val="004518F6"/>
    <w:rsid w:val="00451915"/>
    <w:rsid w:val="00451D48"/>
    <w:rsid w:val="004520D7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6E"/>
    <w:rsid w:val="00457EB3"/>
    <w:rsid w:val="00460357"/>
    <w:rsid w:val="0046085C"/>
    <w:rsid w:val="004608C4"/>
    <w:rsid w:val="004609B5"/>
    <w:rsid w:val="004609D6"/>
    <w:rsid w:val="004618C1"/>
    <w:rsid w:val="00461FD0"/>
    <w:rsid w:val="004622BE"/>
    <w:rsid w:val="004624A4"/>
    <w:rsid w:val="0046308D"/>
    <w:rsid w:val="0046329C"/>
    <w:rsid w:val="00463724"/>
    <w:rsid w:val="00463D38"/>
    <w:rsid w:val="00463EAA"/>
    <w:rsid w:val="004641B7"/>
    <w:rsid w:val="004646AB"/>
    <w:rsid w:val="004648BC"/>
    <w:rsid w:val="004651A4"/>
    <w:rsid w:val="00465D4B"/>
    <w:rsid w:val="004662A4"/>
    <w:rsid w:val="00466E61"/>
    <w:rsid w:val="00466F72"/>
    <w:rsid w:val="00467037"/>
    <w:rsid w:val="00467F1D"/>
    <w:rsid w:val="00467F9F"/>
    <w:rsid w:val="00467FEA"/>
    <w:rsid w:val="004715FE"/>
    <w:rsid w:val="00471DA4"/>
    <w:rsid w:val="004720BF"/>
    <w:rsid w:val="004723D6"/>
    <w:rsid w:val="004724C5"/>
    <w:rsid w:val="00472AAE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779"/>
    <w:rsid w:val="0047680D"/>
    <w:rsid w:val="00476905"/>
    <w:rsid w:val="00476E60"/>
    <w:rsid w:val="004770BF"/>
    <w:rsid w:val="00477239"/>
    <w:rsid w:val="00477684"/>
    <w:rsid w:val="0047792D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2B1"/>
    <w:rsid w:val="004825A6"/>
    <w:rsid w:val="00482811"/>
    <w:rsid w:val="004828E8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37C"/>
    <w:rsid w:val="0048649F"/>
    <w:rsid w:val="0048673A"/>
    <w:rsid w:val="00487246"/>
    <w:rsid w:val="00487341"/>
    <w:rsid w:val="00487591"/>
    <w:rsid w:val="00487948"/>
    <w:rsid w:val="00487BA4"/>
    <w:rsid w:val="00490558"/>
    <w:rsid w:val="004906F8"/>
    <w:rsid w:val="00491C54"/>
    <w:rsid w:val="00491D74"/>
    <w:rsid w:val="00492432"/>
    <w:rsid w:val="0049270D"/>
    <w:rsid w:val="004927AC"/>
    <w:rsid w:val="004927C1"/>
    <w:rsid w:val="00492AB0"/>
    <w:rsid w:val="00492BDD"/>
    <w:rsid w:val="0049336E"/>
    <w:rsid w:val="004936D6"/>
    <w:rsid w:val="004938DB"/>
    <w:rsid w:val="00494066"/>
    <w:rsid w:val="004948CD"/>
    <w:rsid w:val="004949B0"/>
    <w:rsid w:val="00494DAB"/>
    <w:rsid w:val="00495658"/>
    <w:rsid w:val="00495A27"/>
    <w:rsid w:val="00495C8B"/>
    <w:rsid w:val="00496495"/>
    <w:rsid w:val="00496606"/>
    <w:rsid w:val="004966BB"/>
    <w:rsid w:val="00496990"/>
    <w:rsid w:val="00496BFB"/>
    <w:rsid w:val="004971C8"/>
    <w:rsid w:val="00497432"/>
    <w:rsid w:val="00497D0B"/>
    <w:rsid w:val="00497DFA"/>
    <w:rsid w:val="004A0472"/>
    <w:rsid w:val="004A08DD"/>
    <w:rsid w:val="004A0C8E"/>
    <w:rsid w:val="004A1BC4"/>
    <w:rsid w:val="004A1DD7"/>
    <w:rsid w:val="004A1EA3"/>
    <w:rsid w:val="004A1EF5"/>
    <w:rsid w:val="004A2177"/>
    <w:rsid w:val="004A250E"/>
    <w:rsid w:val="004A30AC"/>
    <w:rsid w:val="004A3464"/>
    <w:rsid w:val="004A3A0C"/>
    <w:rsid w:val="004A3C9D"/>
    <w:rsid w:val="004A3DAC"/>
    <w:rsid w:val="004A3FD1"/>
    <w:rsid w:val="004A4B23"/>
    <w:rsid w:val="004A4C11"/>
    <w:rsid w:val="004A4EDA"/>
    <w:rsid w:val="004A4F02"/>
    <w:rsid w:val="004A5630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377E"/>
    <w:rsid w:val="004B3E27"/>
    <w:rsid w:val="004B493C"/>
    <w:rsid w:val="004B55E0"/>
    <w:rsid w:val="004B59C6"/>
    <w:rsid w:val="004B59D4"/>
    <w:rsid w:val="004B5A68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2B2"/>
    <w:rsid w:val="004C04D5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D08FA"/>
    <w:rsid w:val="004D092A"/>
    <w:rsid w:val="004D0A43"/>
    <w:rsid w:val="004D0AB1"/>
    <w:rsid w:val="004D0BA5"/>
    <w:rsid w:val="004D0BB3"/>
    <w:rsid w:val="004D0DD6"/>
    <w:rsid w:val="004D0DDA"/>
    <w:rsid w:val="004D11B1"/>
    <w:rsid w:val="004D1A44"/>
    <w:rsid w:val="004D1A67"/>
    <w:rsid w:val="004D1FE2"/>
    <w:rsid w:val="004D247D"/>
    <w:rsid w:val="004D25D4"/>
    <w:rsid w:val="004D26EF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44B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212"/>
    <w:rsid w:val="004E335B"/>
    <w:rsid w:val="004E3516"/>
    <w:rsid w:val="004E3B49"/>
    <w:rsid w:val="004E4214"/>
    <w:rsid w:val="004E424B"/>
    <w:rsid w:val="004E424E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6D85"/>
    <w:rsid w:val="004E7381"/>
    <w:rsid w:val="004E7CD3"/>
    <w:rsid w:val="004E7E3D"/>
    <w:rsid w:val="004F04DA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9AE"/>
    <w:rsid w:val="004F3C04"/>
    <w:rsid w:val="004F4049"/>
    <w:rsid w:val="004F44BC"/>
    <w:rsid w:val="004F48D5"/>
    <w:rsid w:val="004F4908"/>
    <w:rsid w:val="004F49DC"/>
    <w:rsid w:val="004F4A8F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15A5"/>
    <w:rsid w:val="00501A3D"/>
    <w:rsid w:val="00501CAF"/>
    <w:rsid w:val="005022C5"/>
    <w:rsid w:val="00502A2B"/>
    <w:rsid w:val="00502A9E"/>
    <w:rsid w:val="00502B5D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11C"/>
    <w:rsid w:val="00511711"/>
    <w:rsid w:val="0051177A"/>
    <w:rsid w:val="005119A3"/>
    <w:rsid w:val="005124BA"/>
    <w:rsid w:val="005128B1"/>
    <w:rsid w:val="00512939"/>
    <w:rsid w:val="005129E7"/>
    <w:rsid w:val="005129FF"/>
    <w:rsid w:val="0051314B"/>
    <w:rsid w:val="00513231"/>
    <w:rsid w:val="00513786"/>
    <w:rsid w:val="005138D0"/>
    <w:rsid w:val="0051415B"/>
    <w:rsid w:val="0051424E"/>
    <w:rsid w:val="00514C6A"/>
    <w:rsid w:val="00514F3A"/>
    <w:rsid w:val="00515006"/>
    <w:rsid w:val="00515C0F"/>
    <w:rsid w:val="00516322"/>
    <w:rsid w:val="00516934"/>
    <w:rsid w:val="00516ABE"/>
    <w:rsid w:val="00516F05"/>
    <w:rsid w:val="005174F0"/>
    <w:rsid w:val="005176D5"/>
    <w:rsid w:val="00520303"/>
    <w:rsid w:val="00520BAC"/>
    <w:rsid w:val="00521016"/>
    <w:rsid w:val="00521149"/>
    <w:rsid w:val="00521187"/>
    <w:rsid w:val="005211D6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195"/>
    <w:rsid w:val="005252E9"/>
    <w:rsid w:val="005256B5"/>
    <w:rsid w:val="00525B54"/>
    <w:rsid w:val="00526046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C10"/>
    <w:rsid w:val="00532403"/>
    <w:rsid w:val="00532BD8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6A8"/>
    <w:rsid w:val="00540DF1"/>
    <w:rsid w:val="00541D7D"/>
    <w:rsid w:val="00541E30"/>
    <w:rsid w:val="005420FA"/>
    <w:rsid w:val="00542CB1"/>
    <w:rsid w:val="0054335A"/>
    <w:rsid w:val="0054367C"/>
    <w:rsid w:val="005442BB"/>
    <w:rsid w:val="0054450F"/>
    <w:rsid w:val="005446D8"/>
    <w:rsid w:val="00544799"/>
    <w:rsid w:val="00544A53"/>
    <w:rsid w:val="005459F1"/>
    <w:rsid w:val="00546232"/>
    <w:rsid w:val="005466AC"/>
    <w:rsid w:val="00546795"/>
    <w:rsid w:val="00546837"/>
    <w:rsid w:val="00546DA9"/>
    <w:rsid w:val="00546EF7"/>
    <w:rsid w:val="005472E8"/>
    <w:rsid w:val="00547B91"/>
    <w:rsid w:val="00547EF7"/>
    <w:rsid w:val="005500F9"/>
    <w:rsid w:val="00550502"/>
    <w:rsid w:val="00550972"/>
    <w:rsid w:val="0055118F"/>
    <w:rsid w:val="00551257"/>
    <w:rsid w:val="0055126A"/>
    <w:rsid w:val="00551389"/>
    <w:rsid w:val="00551D48"/>
    <w:rsid w:val="00551F93"/>
    <w:rsid w:val="005524B8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68A"/>
    <w:rsid w:val="00563DCC"/>
    <w:rsid w:val="00564402"/>
    <w:rsid w:val="005645F7"/>
    <w:rsid w:val="00564E6B"/>
    <w:rsid w:val="00565071"/>
    <w:rsid w:val="005651E0"/>
    <w:rsid w:val="00565903"/>
    <w:rsid w:val="005661D7"/>
    <w:rsid w:val="0056725B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1F7F"/>
    <w:rsid w:val="00572C79"/>
    <w:rsid w:val="005732A4"/>
    <w:rsid w:val="005739DC"/>
    <w:rsid w:val="00573CE9"/>
    <w:rsid w:val="00574002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741D"/>
    <w:rsid w:val="0057751F"/>
    <w:rsid w:val="00577706"/>
    <w:rsid w:val="005778C8"/>
    <w:rsid w:val="00577F28"/>
    <w:rsid w:val="00580112"/>
    <w:rsid w:val="005801C7"/>
    <w:rsid w:val="005803CD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09"/>
    <w:rsid w:val="005843F9"/>
    <w:rsid w:val="00584531"/>
    <w:rsid w:val="00584770"/>
    <w:rsid w:val="00584CA7"/>
    <w:rsid w:val="00584CBD"/>
    <w:rsid w:val="005855D9"/>
    <w:rsid w:val="00585F66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40E"/>
    <w:rsid w:val="00590E40"/>
    <w:rsid w:val="005911AE"/>
    <w:rsid w:val="00591395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796"/>
    <w:rsid w:val="00594808"/>
    <w:rsid w:val="0059537C"/>
    <w:rsid w:val="00595CAD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617"/>
    <w:rsid w:val="005A2D65"/>
    <w:rsid w:val="005A3227"/>
    <w:rsid w:val="005A34D5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ADE"/>
    <w:rsid w:val="005A5C07"/>
    <w:rsid w:val="005A5E05"/>
    <w:rsid w:val="005A5F42"/>
    <w:rsid w:val="005A6ACD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2007"/>
    <w:rsid w:val="005B210E"/>
    <w:rsid w:val="005B24D0"/>
    <w:rsid w:val="005B27B5"/>
    <w:rsid w:val="005B298C"/>
    <w:rsid w:val="005B2A77"/>
    <w:rsid w:val="005B2B64"/>
    <w:rsid w:val="005B3076"/>
    <w:rsid w:val="005B30FF"/>
    <w:rsid w:val="005B31E5"/>
    <w:rsid w:val="005B33A9"/>
    <w:rsid w:val="005B385E"/>
    <w:rsid w:val="005B3BA4"/>
    <w:rsid w:val="005B3E20"/>
    <w:rsid w:val="005B3F51"/>
    <w:rsid w:val="005B42D3"/>
    <w:rsid w:val="005B4505"/>
    <w:rsid w:val="005B47C6"/>
    <w:rsid w:val="005B49AF"/>
    <w:rsid w:val="005B4DA2"/>
    <w:rsid w:val="005B5618"/>
    <w:rsid w:val="005B56E7"/>
    <w:rsid w:val="005B5B8A"/>
    <w:rsid w:val="005B5BE5"/>
    <w:rsid w:val="005B607B"/>
    <w:rsid w:val="005B6086"/>
    <w:rsid w:val="005B6087"/>
    <w:rsid w:val="005B69C1"/>
    <w:rsid w:val="005B6E44"/>
    <w:rsid w:val="005B77B1"/>
    <w:rsid w:val="005C0057"/>
    <w:rsid w:val="005C0074"/>
    <w:rsid w:val="005C0492"/>
    <w:rsid w:val="005C051B"/>
    <w:rsid w:val="005C0B5E"/>
    <w:rsid w:val="005C16CC"/>
    <w:rsid w:val="005C1921"/>
    <w:rsid w:val="005C1DF1"/>
    <w:rsid w:val="005C2896"/>
    <w:rsid w:val="005C3524"/>
    <w:rsid w:val="005C39D5"/>
    <w:rsid w:val="005C3AB3"/>
    <w:rsid w:val="005C47D7"/>
    <w:rsid w:val="005C4909"/>
    <w:rsid w:val="005C4975"/>
    <w:rsid w:val="005C4B59"/>
    <w:rsid w:val="005C4BB1"/>
    <w:rsid w:val="005C4DFC"/>
    <w:rsid w:val="005C55FA"/>
    <w:rsid w:val="005C5FCC"/>
    <w:rsid w:val="005C6501"/>
    <w:rsid w:val="005C676D"/>
    <w:rsid w:val="005C6B1D"/>
    <w:rsid w:val="005C6C18"/>
    <w:rsid w:val="005C6F35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6B"/>
    <w:rsid w:val="005D1EAA"/>
    <w:rsid w:val="005D2016"/>
    <w:rsid w:val="005D2166"/>
    <w:rsid w:val="005D2612"/>
    <w:rsid w:val="005D2625"/>
    <w:rsid w:val="005D2817"/>
    <w:rsid w:val="005D2E9D"/>
    <w:rsid w:val="005D33AE"/>
    <w:rsid w:val="005D3B38"/>
    <w:rsid w:val="005D3C52"/>
    <w:rsid w:val="005D3DCE"/>
    <w:rsid w:val="005D3EAB"/>
    <w:rsid w:val="005D3F2D"/>
    <w:rsid w:val="005D4287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93"/>
    <w:rsid w:val="005E00CA"/>
    <w:rsid w:val="005E01F2"/>
    <w:rsid w:val="005E023C"/>
    <w:rsid w:val="005E0532"/>
    <w:rsid w:val="005E0F73"/>
    <w:rsid w:val="005E119F"/>
    <w:rsid w:val="005E19B2"/>
    <w:rsid w:val="005E19C6"/>
    <w:rsid w:val="005E1BB5"/>
    <w:rsid w:val="005E1D5C"/>
    <w:rsid w:val="005E1E7D"/>
    <w:rsid w:val="005E20AA"/>
    <w:rsid w:val="005E253B"/>
    <w:rsid w:val="005E28F4"/>
    <w:rsid w:val="005E2C44"/>
    <w:rsid w:val="005E2DCA"/>
    <w:rsid w:val="005E2E9A"/>
    <w:rsid w:val="005E36B1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C77"/>
    <w:rsid w:val="005F0693"/>
    <w:rsid w:val="005F0885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A4"/>
    <w:rsid w:val="005F76C2"/>
    <w:rsid w:val="005F771A"/>
    <w:rsid w:val="005F7A19"/>
    <w:rsid w:val="005F7C91"/>
    <w:rsid w:val="005F7DEF"/>
    <w:rsid w:val="005F7E20"/>
    <w:rsid w:val="005F7E5F"/>
    <w:rsid w:val="0060042A"/>
    <w:rsid w:val="006004FC"/>
    <w:rsid w:val="006007A1"/>
    <w:rsid w:val="006008BD"/>
    <w:rsid w:val="00600A71"/>
    <w:rsid w:val="0060204D"/>
    <w:rsid w:val="006024F8"/>
    <w:rsid w:val="00602524"/>
    <w:rsid w:val="006025AE"/>
    <w:rsid w:val="00602ED4"/>
    <w:rsid w:val="00603226"/>
    <w:rsid w:val="006032E1"/>
    <w:rsid w:val="006033B4"/>
    <w:rsid w:val="00603506"/>
    <w:rsid w:val="006037DC"/>
    <w:rsid w:val="0060388C"/>
    <w:rsid w:val="0060413B"/>
    <w:rsid w:val="00604928"/>
    <w:rsid w:val="00604C2F"/>
    <w:rsid w:val="00605017"/>
    <w:rsid w:val="0060504B"/>
    <w:rsid w:val="006052FF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A3F"/>
    <w:rsid w:val="00610E0C"/>
    <w:rsid w:val="00610E46"/>
    <w:rsid w:val="00611477"/>
    <w:rsid w:val="00611839"/>
    <w:rsid w:val="00611892"/>
    <w:rsid w:val="00611B3F"/>
    <w:rsid w:val="00611EA5"/>
    <w:rsid w:val="00612042"/>
    <w:rsid w:val="006121F1"/>
    <w:rsid w:val="00612345"/>
    <w:rsid w:val="006125BA"/>
    <w:rsid w:val="0061263F"/>
    <w:rsid w:val="00612654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CE1"/>
    <w:rsid w:val="00617FA7"/>
    <w:rsid w:val="006207CA"/>
    <w:rsid w:val="00620C28"/>
    <w:rsid w:val="00620F33"/>
    <w:rsid w:val="00620F5C"/>
    <w:rsid w:val="00621DA7"/>
    <w:rsid w:val="006225A2"/>
    <w:rsid w:val="00622763"/>
    <w:rsid w:val="00622930"/>
    <w:rsid w:val="006229E7"/>
    <w:rsid w:val="00622E7C"/>
    <w:rsid w:val="00623659"/>
    <w:rsid w:val="00623FB5"/>
    <w:rsid w:val="00624B7E"/>
    <w:rsid w:val="00624C2B"/>
    <w:rsid w:val="0062503C"/>
    <w:rsid w:val="0062548C"/>
    <w:rsid w:val="006255BE"/>
    <w:rsid w:val="00625619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1E78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12D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7AD"/>
    <w:rsid w:val="006447D5"/>
    <w:rsid w:val="0064487B"/>
    <w:rsid w:val="006448A1"/>
    <w:rsid w:val="00645545"/>
    <w:rsid w:val="00645751"/>
    <w:rsid w:val="00645773"/>
    <w:rsid w:val="00645C98"/>
    <w:rsid w:val="00645D4E"/>
    <w:rsid w:val="00645E83"/>
    <w:rsid w:val="0064629B"/>
    <w:rsid w:val="0064650E"/>
    <w:rsid w:val="006467D4"/>
    <w:rsid w:val="006469A6"/>
    <w:rsid w:val="006469BD"/>
    <w:rsid w:val="00647319"/>
    <w:rsid w:val="00647542"/>
    <w:rsid w:val="006478C4"/>
    <w:rsid w:val="006478F0"/>
    <w:rsid w:val="00647C00"/>
    <w:rsid w:val="0065028A"/>
    <w:rsid w:val="0065030E"/>
    <w:rsid w:val="00650323"/>
    <w:rsid w:val="006506B6"/>
    <w:rsid w:val="00650A46"/>
    <w:rsid w:val="00650A59"/>
    <w:rsid w:val="00650BA1"/>
    <w:rsid w:val="00650D47"/>
    <w:rsid w:val="00650F40"/>
    <w:rsid w:val="006518A4"/>
    <w:rsid w:val="006518D1"/>
    <w:rsid w:val="00651D01"/>
    <w:rsid w:val="00651EC7"/>
    <w:rsid w:val="00651EF3"/>
    <w:rsid w:val="00651F47"/>
    <w:rsid w:val="00652101"/>
    <w:rsid w:val="0065211E"/>
    <w:rsid w:val="00652487"/>
    <w:rsid w:val="00652554"/>
    <w:rsid w:val="00652A9F"/>
    <w:rsid w:val="00653015"/>
    <w:rsid w:val="006534F5"/>
    <w:rsid w:val="00653687"/>
    <w:rsid w:val="00653D70"/>
    <w:rsid w:val="006541A7"/>
    <w:rsid w:val="00654340"/>
    <w:rsid w:val="00654D03"/>
    <w:rsid w:val="00654D31"/>
    <w:rsid w:val="0065548C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5F7"/>
    <w:rsid w:val="00664B26"/>
    <w:rsid w:val="00664BC1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6E8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38CC"/>
    <w:rsid w:val="00684088"/>
    <w:rsid w:val="0068424B"/>
    <w:rsid w:val="006844B3"/>
    <w:rsid w:val="00684A3D"/>
    <w:rsid w:val="00684B58"/>
    <w:rsid w:val="00684CB7"/>
    <w:rsid w:val="00684D41"/>
    <w:rsid w:val="00684E76"/>
    <w:rsid w:val="00685C8B"/>
    <w:rsid w:val="00685F84"/>
    <w:rsid w:val="006862F0"/>
    <w:rsid w:val="006863F3"/>
    <w:rsid w:val="00686C77"/>
    <w:rsid w:val="00686D6F"/>
    <w:rsid w:val="00687483"/>
    <w:rsid w:val="00687A7F"/>
    <w:rsid w:val="00687D1D"/>
    <w:rsid w:val="0069086C"/>
    <w:rsid w:val="00690A80"/>
    <w:rsid w:val="00690D21"/>
    <w:rsid w:val="006917C3"/>
    <w:rsid w:val="006917C7"/>
    <w:rsid w:val="0069228A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1E98"/>
    <w:rsid w:val="006A21BA"/>
    <w:rsid w:val="006A22D9"/>
    <w:rsid w:val="006A24A7"/>
    <w:rsid w:val="006A263A"/>
    <w:rsid w:val="006A2CA8"/>
    <w:rsid w:val="006A2F2E"/>
    <w:rsid w:val="006A2F30"/>
    <w:rsid w:val="006A2FF8"/>
    <w:rsid w:val="006A332C"/>
    <w:rsid w:val="006A3458"/>
    <w:rsid w:val="006A3897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DB"/>
    <w:rsid w:val="006A76E7"/>
    <w:rsid w:val="006A792D"/>
    <w:rsid w:val="006A7A5C"/>
    <w:rsid w:val="006A7B31"/>
    <w:rsid w:val="006B00E0"/>
    <w:rsid w:val="006B0649"/>
    <w:rsid w:val="006B06C4"/>
    <w:rsid w:val="006B1605"/>
    <w:rsid w:val="006B167D"/>
    <w:rsid w:val="006B18BB"/>
    <w:rsid w:val="006B1D1A"/>
    <w:rsid w:val="006B2404"/>
    <w:rsid w:val="006B24BD"/>
    <w:rsid w:val="006B2B79"/>
    <w:rsid w:val="006B2EA3"/>
    <w:rsid w:val="006B3457"/>
    <w:rsid w:val="006B355D"/>
    <w:rsid w:val="006B3582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E66"/>
    <w:rsid w:val="006B631A"/>
    <w:rsid w:val="006B6505"/>
    <w:rsid w:val="006B692A"/>
    <w:rsid w:val="006B6A6B"/>
    <w:rsid w:val="006B6BC6"/>
    <w:rsid w:val="006B6C29"/>
    <w:rsid w:val="006B6D97"/>
    <w:rsid w:val="006B707E"/>
    <w:rsid w:val="006B72FC"/>
    <w:rsid w:val="006B78CB"/>
    <w:rsid w:val="006B7A5C"/>
    <w:rsid w:val="006B7A80"/>
    <w:rsid w:val="006C027D"/>
    <w:rsid w:val="006C032D"/>
    <w:rsid w:val="006C0727"/>
    <w:rsid w:val="006C0EBC"/>
    <w:rsid w:val="006C1373"/>
    <w:rsid w:val="006C184D"/>
    <w:rsid w:val="006C1A4B"/>
    <w:rsid w:val="006C1E98"/>
    <w:rsid w:val="006C2010"/>
    <w:rsid w:val="006C2196"/>
    <w:rsid w:val="006C3115"/>
    <w:rsid w:val="006C39DC"/>
    <w:rsid w:val="006C3B3B"/>
    <w:rsid w:val="006C3DDF"/>
    <w:rsid w:val="006C3E0E"/>
    <w:rsid w:val="006C4CA7"/>
    <w:rsid w:val="006C4D59"/>
    <w:rsid w:val="006C54FC"/>
    <w:rsid w:val="006C5791"/>
    <w:rsid w:val="006C5803"/>
    <w:rsid w:val="006C5AC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492"/>
    <w:rsid w:val="006D57F1"/>
    <w:rsid w:val="006D5F07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BDE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F59"/>
    <w:rsid w:val="006E5090"/>
    <w:rsid w:val="006E58FB"/>
    <w:rsid w:val="006E599B"/>
    <w:rsid w:val="006E609D"/>
    <w:rsid w:val="006E639A"/>
    <w:rsid w:val="006E6475"/>
    <w:rsid w:val="006E69EA"/>
    <w:rsid w:val="006E6DDE"/>
    <w:rsid w:val="006E6F57"/>
    <w:rsid w:val="006E7148"/>
    <w:rsid w:val="006E783C"/>
    <w:rsid w:val="006E7CE4"/>
    <w:rsid w:val="006F014E"/>
    <w:rsid w:val="006F0599"/>
    <w:rsid w:val="006F08DD"/>
    <w:rsid w:val="006F0EB6"/>
    <w:rsid w:val="006F1086"/>
    <w:rsid w:val="006F12F5"/>
    <w:rsid w:val="006F13C7"/>
    <w:rsid w:val="006F16F4"/>
    <w:rsid w:val="006F1971"/>
    <w:rsid w:val="006F1CDE"/>
    <w:rsid w:val="006F1CDF"/>
    <w:rsid w:val="006F1EC8"/>
    <w:rsid w:val="006F1EE9"/>
    <w:rsid w:val="006F21F6"/>
    <w:rsid w:val="006F361E"/>
    <w:rsid w:val="006F385C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342F"/>
    <w:rsid w:val="007038AF"/>
    <w:rsid w:val="00703E2A"/>
    <w:rsid w:val="00703F69"/>
    <w:rsid w:val="00704230"/>
    <w:rsid w:val="007043E1"/>
    <w:rsid w:val="00704401"/>
    <w:rsid w:val="007049A2"/>
    <w:rsid w:val="00704C41"/>
    <w:rsid w:val="00704E56"/>
    <w:rsid w:val="007052E7"/>
    <w:rsid w:val="00705571"/>
    <w:rsid w:val="007056B6"/>
    <w:rsid w:val="00705C12"/>
    <w:rsid w:val="00705D88"/>
    <w:rsid w:val="00705EA5"/>
    <w:rsid w:val="00705EFF"/>
    <w:rsid w:val="00705F84"/>
    <w:rsid w:val="00706468"/>
    <w:rsid w:val="00706502"/>
    <w:rsid w:val="00707194"/>
    <w:rsid w:val="007076C1"/>
    <w:rsid w:val="00707831"/>
    <w:rsid w:val="00707A6A"/>
    <w:rsid w:val="00707E2A"/>
    <w:rsid w:val="00710540"/>
    <w:rsid w:val="0071091C"/>
    <w:rsid w:val="00710FC7"/>
    <w:rsid w:val="00711499"/>
    <w:rsid w:val="00711B10"/>
    <w:rsid w:val="00711B64"/>
    <w:rsid w:val="00711C3A"/>
    <w:rsid w:val="00712447"/>
    <w:rsid w:val="00712FAB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13D"/>
    <w:rsid w:val="00717B82"/>
    <w:rsid w:val="00717CE8"/>
    <w:rsid w:val="007202C1"/>
    <w:rsid w:val="007202F2"/>
    <w:rsid w:val="00720AB9"/>
    <w:rsid w:val="0072111F"/>
    <w:rsid w:val="00721253"/>
    <w:rsid w:val="0072140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31A"/>
    <w:rsid w:val="007243CC"/>
    <w:rsid w:val="00724589"/>
    <w:rsid w:val="007248C0"/>
    <w:rsid w:val="0072509B"/>
    <w:rsid w:val="007253B0"/>
    <w:rsid w:val="00725812"/>
    <w:rsid w:val="0072591E"/>
    <w:rsid w:val="00725AA7"/>
    <w:rsid w:val="00725D78"/>
    <w:rsid w:val="00725E53"/>
    <w:rsid w:val="00726052"/>
    <w:rsid w:val="007261DA"/>
    <w:rsid w:val="00726770"/>
    <w:rsid w:val="007305E7"/>
    <w:rsid w:val="007308AA"/>
    <w:rsid w:val="007309AC"/>
    <w:rsid w:val="00730C73"/>
    <w:rsid w:val="00730FBC"/>
    <w:rsid w:val="00731F02"/>
    <w:rsid w:val="00732091"/>
    <w:rsid w:val="00732181"/>
    <w:rsid w:val="007322A6"/>
    <w:rsid w:val="007322B8"/>
    <w:rsid w:val="00732942"/>
    <w:rsid w:val="00732B3C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72DF"/>
    <w:rsid w:val="007374DE"/>
    <w:rsid w:val="00740377"/>
    <w:rsid w:val="00740391"/>
    <w:rsid w:val="00740556"/>
    <w:rsid w:val="007405D7"/>
    <w:rsid w:val="0074099B"/>
    <w:rsid w:val="007409AC"/>
    <w:rsid w:val="00740AB0"/>
    <w:rsid w:val="00740AC8"/>
    <w:rsid w:val="00740CE4"/>
    <w:rsid w:val="007410DE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A8D"/>
    <w:rsid w:val="00744DB9"/>
    <w:rsid w:val="00745699"/>
    <w:rsid w:val="00745B04"/>
    <w:rsid w:val="00745CFF"/>
    <w:rsid w:val="007463EE"/>
    <w:rsid w:val="007465C3"/>
    <w:rsid w:val="007468AB"/>
    <w:rsid w:val="00746E01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8C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120"/>
    <w:rsid w:val="0075449A"/>
    <w:rsid w:val="00755879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0D59"/>
    <w:rsid w:val="00760DC9"/>
    <w:rsid w:val="007615EC"/>
    <w:rsid w:val="00761864"/>
    <w:rsid w:val="0076187C"/>
    <w:rsid w:val="00761E7A"/>
    <w:rsid w:val="0076201F"/>
    <w:rsid w:val="007625A3"/>
    <w:rsid w:val="0076278D"/>
    <w:rsid w:val="00762A3E"/>
    <w:rsid w:val="00763BE1"/>
    <w:rsid w:val="00763C34"/>
    <w:rsid w:val="00763F23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3EF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255"/>
    <w:rsid w:val="00776505"/>
    <w:rsid w:val="0077653B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96B"/>
    <w:rsid w:val="00781B2F"/>
    <w:rsid w:val="00781C3F"/>
    <w:rsid w:val="00781F57"/>
    <w:rsid w:val="007825FD"/>
    <w:rsid w:val="00782A97"/>
    <w:rsid w:val="00782E4F"/>
    <w:rsid w:val="0078308D"/>
    <w:rsid w:val="007839A1"/>
    <w:rsid w:val="00783E53"/>
    <w:rsid w:val="0078420C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37B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2D61"/>
    <w:rsid w:val="0079328B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0C5"/>
    <w:rsid w:val="007A040C"/>
    <w:rsid w:val="007A066D"/>
    <w:rsid w:val="007A06F1"/>
    <w:rsid w:val="007A095A"/>
    <w:rsid w:val="007A0BF8"/>
    <w:rsid w:val="007A0C03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62B"/>
    <w:rsid w:val="007A47CB"/>
    <w:rsid w:val="007A49C9"/>
    <w:rsid w:val="007A4A53"/>
    <w:rsid w:val="007A50FE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B6C"/>
    <w:rsid w:val="007B1C10"/>
    <w:rsid w:val="007B1F3B"/>
    <w:rsid w:val="007B298F"/>
    <w:rsid w:val="007B2DF6"/>
    <w:rsid w:val="007B2EAC"/>
    <w:rsid w:val="007B3097"/>
    <w:rsid w:val="007B3748"/>
    <w:rsid w:val="007B393F"/>
    <w:rsid w:val="007B39B1"/>
    <w:rsid w:val="007B3BCA"/>
    <w:rsid w:val="007B481E"/>
    <w:rsid w:val="007B4EAD"/>
    <w:rsid w:val="007B512A"/>
    <w:rsid w:val="007B55D3"/>
    <w:rsid w:val="007B5857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15E"/>
    <w:rsid w:val="007C0610"/>
    <w:rsid w:val="007C077B"/>
    <w:rsid w:val="007C0FF9"/>
    <w:rsid w:val="007C16C7"/>
    <w:rsid w:val="007C17EF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27AA"/>
    <w:rsid w:val="007C37F2"/>
    <w:rsid w:val="007C39B6"/>
    <w:rsid w:val="007C3A7B"/>
    <w:rsid w:val="007C3BBA"/>
    <w:rsid w:val="007C3BF6"/>
    <w:rsid w:val="007C3DED"/>
    <w:rsid w:val="007C4056"/>
    <w:rsid w:val="007C4136"/>
    <w:rsid w:val="007C43A8"/>
    <w:rsid w:val="007C5327"/>
    <w:rsid w:val="007C584D"/>
    <w:rsid w:val="007C5BC0"/>
    <w:rsid w:val="007C6211"/>
    <w:rsid w:val="007C6344"/>
    <w:rsid w:val="007C68F5"/>
    <w:rsid w:val="007C7664"/>
    <w:rsid w:val="007C77C4"/>
    <w:rsid w:val="007C7AD2"/>
    <w:rsid w:val="007C7F6B"/>
    <w:rsid w:val="007D06A6"/>
    <w:rsid w:val="007D073D"/>
    <w:rsid w:val="007D08FC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2A16"/>
    <w:rsid w:val="007E2F9B"/>
    <w:rsid w:val="007E3057"/>
    <w:rsid w:val="007E3287"/>
    <w:rsid w:val="007E442E"/>
    <w:rsid w:val="007E45B7"/>
    <w:rsid w:val="007E460A"/>
    <w:rsid w:val="007E4C71"/>
    <w:rsid w:val="007E50AD"/>
    <w:rsid w:val="007E55DC"/>
    <w:rsid w:val="007E5753"/>
    <w:rsid w:val="007E581F"/>
    <w:rsid w:val="007E5D87"/>
    <w:rsid w:val="007E60DB"/>
    <w:rsid w:val="007E687C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9A"/>
    <w:rsid w:val="007F1DB1"/>
    <w:rsid w:val="007F221B"/>
    <w:rsid w:val="007F2333"/>
    <w:rsid w:val="007F2CF7"/>
    <w:rsid w:val="007F3307"/>
    <w:rsid w:val="007F3388"/>
    <w:rsid w:val="007F38D8"/>
    <w:rsid w:val="007F4085"/>
    <w:rsid w:val="007F47F3"/>
    <w:rsid w:val="007F4BB8"/>
    <w:rsid w:val="007F4E6A"/>
    <w:rsid w:val="007F4FCA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7EF"/>
    <w:rsid w:val="007F69C8"/>
    <w:rsid w:val="007F6D75"/>
    <w:rsid w:val="007F6E96"/>
    <w:rsid w:val="007F7077"/>
    <w:rsid w:val="008003A7"/>
    <w:rsid w:val="0080074F"/>
    <w:rsid w:val="00800A6A"/>
    <w:rsid w:val="00800C42"/>
    <w:rsid w:val="00800F2A"/>
    <w:rsid w:val="00801346"/>
    <w:rsid w:val="00801910"/>
    <w:rsid w:val="00801DE9"/>
    <w:rsid w:val="008024E3"/>
    <w:rsid w:val="0080270D"/>
    <w:rsid w:val="00802A46"/>
    <w:rsid w:val="00802A86"/>
    <w:rsid w:val="008035DF"/>
    <w:rsid w:val="008039A9"/>
    <w:rsid w:val="00803B5F"/>
    <w:rsid w:val="008042B5"/>
    <w:rsid w:val="00804508"/>
    <w:rsid w:val="00804873"/>
    <w:rsid w:val="00804A70"/>
    <w:rsid w:val="00804D75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405"/>
    <w:rsid w:val="0081070E"/>
    <w:rsid w:val="0081097F"/>
    <w:rsid w:val="0081099F"/>
    <w:rsid w:val="00811455"/>
    <w:rsid w:val="00811C06"/>
    <w:rsid w:val="00811C49"/>
    <w:rsid w:val="00811E06"/>
    <w:rsid w:val="00812313"/>
    <w:rsid w:val="0081232C"/>
    <w:rsid w:val="00812A86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33C7"/>
    <w:rsid w:val="00823EFF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0805"/>
    <w:rsid w:val="00831C84"/>
    <w:rsid w:val="00831CB6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37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462"/>
    <w:rsid w:val="00842706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22"/>
    <w:rsid w:val="00845780"/>
    <w:rsid w:val="00846011"/>
    <w:rsid w:val="00846685"/>
    <w:rsid w:val="00846B44"/>
    <w:rsid w:val="00846EB6"/>
    <w:rsid w:val="00846F38"/>
    <w:rsid w:val="008472F9"/>
    <w:rsid w:val="00847483"/>
    <w:rsid w:val="008478EB"/>
    <w:rsid w:val="00847C83"/>
    <w:rsid w:val="00847CD4"/>
    <w:rsid w:val="00850276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3C8A"/>
    <w:rsid w:val="00853CAF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0CAF"/>
    <w:rsid w:val="008614F5"/>
    <w:rsid w:val="00861715"/>
    <w:rsid w:val="00861950"/>
    <w:rsid w:val="00861C30"/>
    <w:rsid w:val="00861E2F"/>
    <w:rsid w:val="00862D8D"/>
    <w:rsid w:val="00863114"/>
    <w:rsid w:val="00863204"/>
    <w:rsid w:val="00863274"/>
    <w:rsid w:val="008633FD"/>
    <w:rsid w:val="008634FF"/>
    <w:rsid w:val="0086354E"/>
    <w:rsid w:val="0086371A"/>
    <w:rsid w:val="00863847"/>
    <w:rsid w:val="00863A17"/>
    <w:rsid w:val="00864037"/>
    <w:rsid w:val="00864693"/>
    <w:rsid w:val="008647D3"/>
    <w:rsid w:val="008648C5"/>
    <w:rsid w:val="00865027"/>
    <w:rsid w:val="00865814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683"/>
    <w:rsid w:val="00866C42"/>
    <w:rsid w:val="00866DB5"/>
    <w:rsid w:val="00866E4F"/>
    <w:rsid w:val="00867A87"/>
    <w:rsid w:val="00867AA8"/>
    <w:rsid w:val="00867BD2"/>
    <w:rsid w:val="00867D20"/>
    <w:rsid w:val="00867F70"/>
    <w:rsid w:val="008704EE"/>
    <w:rsid w:val="0087080E"/>
    <w:rsid w:val="00870B40"/>
    <w:rsid w:val="008712A2"/>
    <w:rsid w:val="0087142F"/>
    <w:rsid w:val="00871EB6"/>
    <w:rsid w:val="0087337B"/>
    <w:rsid w:val="0087360D"/>
    <w:rsid w:val="00873ACE"/>
    <w:rsid w:val="00874042"/>
    <w:rsid w:val="008742DD"/>
    <w:rsid w:val="008744FD"/>
    <w:rsid w:val="00874514"/>
    <w:rsid w:val="00874C00"/>
    <w:rsid w:val="008752AE"/>
    <w:rsid w:val="00875B4B"/>
    <w:rsid w:val="00875C16"/>
    <w:rsid w:val="00875C22"/>
    <w:rsid w:val="0087626C"/>
    <w:rsid w:val="008763A3"/>
    <w:rsid w:val="00876527"/>
    <w:rsid w:val="0087674E"/>
    <w:rsid w:val="00876D6C"/>
    <w:rsid w:val="00876D90"/>
    <w:rsid w:val="008770FB"/>
    <w:rsid w:val="008771D9"/>
    <w:rsid w:val="00880485"/>
    <w:rsid w:val="00880F8C"/>
    <w:rsid w:val="008813C1"/>
    <w:rsid w:val="00881BF6"/>
    <w:rsid w:val="008821CB"/>
    <w:rsid w:val="008821FC"/>
    <w:rsid w:val="008824F5"/>
    <w:rsid w:val="008828B7"/>
    <w:rsid w:val="008834A0"/>
    <w:rsid w:val="00883E67"/>
    <w:rsid w:val="00883F94"/>
    <w:rsid w:val="0088437D"/>
    <w:rsid w:val="008845DE"/>
    <w:rsid w:val="00884669"/>
    <w:rsid w:val="00884971"/>
    <w:rsid w:val="00884E7A"/>
    <w:rsid w:val="00884EBC"/>
    <w:rsid w:val="00885531"/>
    <w:rsid w:val="00885672"/>
    <w:rsid w:val="00886396"/>
    <w:rsid w:val="00886449"/>
    <w:rsid w:val="00886473"/>
    <w:rsid w:val="00886803"/>
    <w:rsid w:val="00886A5F"/>
    <w:rsid w:val="00886BB4"/>
    <w:rsid w:val="008870AB"/>
    <w:rsid w:val="008872F6"/>
    <w:rsid w:val="00887413"/>
    <w:rsid w:val="00887656"/>
    <w:rsid w:val="00887668"/>
    <w:rsid w:val="00887DA7"/>
    <w:rsid w:val="00890307"/>
    <w:rsid w:val="0089073D"/>
    <w:rsid w:val="0089075C"/>
    <w:rsid w:val="0089085B"/>
    <w:rsid w:val="00890870"/>
    <w:rsid w:val="0089095D"/>
    <w:rsid w:val="00890B2C"/>
    <w:rsid w:val="00890F22"/>
    <w:rsid w:val="008910DF"/>
    <w:rsid w:val="0089116C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8DE"/>
    <w:rsid w:val="00894B20"/>
    <w:rsid w:val="00894BBA"/>
    <w:rsid w:val="00895110"/>
    <w:rsid w:val="00895279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A0132"/>
    <w:rsid w:val="008A01BE"/>
    <w:rsid w:val="008A057A"/>
    <w:rsid w:val="008A08E6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F9"/>
    <w:rsid w:val="008A493D"/>
    <w:rsid w:val="008A4C70"/>
    <w:rsid w:val="008A4D0C"/>
    <w:rsid w:val="008A4E1E"/>
    <w:rsid w:val="008A554A"/>
    <w:rsid w:val="008A56BB"/>
    <w:rsid w:val="008A5A5E"/>
    <w:rsid w:val="008A6DB6"/>
    <w:rsid w:val="008A7101"/>
    <w:rsid w:val="008A71FE"/>
    <w:rsid w:val="008A77A0"/>
    <w:rsid w:val="008A783F"/>
    <w:rsid w:val="008A7FF4"/>
    <w:rsid w:val="008B103E"/>
    <w:rsid w:val="008B134E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4BAC"/>
    <w:rsid w:val="008B576E"/>
    <w:rsid w:val="008B6796"/>
    <w:rsid w:val="008B6858"/>
    <w:rsid w:val="008B69A1"/>
    <w:rsid w:val="008B6B8E"/>
    <w:rsid w:val="008B6E34"/>
    <w:rsid w:val="008B6ED4"/>
    <w:rsid w:val="008B7A69"/>
    <w:rsid w:val="008B7BE6"/>
    <w:rsid w:val="008C016C"/>
    <w:rsid w:val="008C06F5"/>
    <w:rsid w:val="008C0AB4"/>
    <w:rsid w:val="008C14B5"/>
    <w:rsid w:val="008C1C64"/>
    <w:rsid w:val="008C1C70"/>
    <w:rsid w:val="008C205B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91C"/>
    <w:rsid w:val="008C4EA1"/>
    <w:rsid w:val="008C5446"/>
    <w:rsid w:val="008C54C6"/>
    <w:rsid w:val="008C5544"/>
    <w:rsid w:val="008C5A2C"/>
    <w:rsid w:val="008C664F"/>
    <w:rsid w:val="008C66E2"/>
    <w:rsid w:val="008C691D"/>
    <w:rsid w:val="008C6D5F"/>
    <w:rsid w:val="008C7127"/>
    <w:rsid w:val="008C7222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5961"/>
    <w:rsid w:val="008D6C0C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4EDF"/>
    <w:rsid w:val="008E5015"/>
    <w:rsid w:val="008E5446"/>
    <w:rsid w:val="008E5C82"/>
    <w:rsid w:val="008E5DFE"/>
    <w:rsid w:val="008E63EA"/>
    <w:rsid w:val="008E6633"/>
    <w:rsid w:val="008E69D6"/>
    <w:rsid w:val="008E6CB2"/>
    <w:rsid w:val="008E6D2D"/>
    <w:rsid w:val="008E7165"/>
    <w:rsid w:val="008E7500"/>
    <w:rsid w:val="008E7578"/>
    <w:rsid w:val="008E776F"/>
    <w:rsid w:val="008E7CB8"/>
    <w:rsid w:val="008E7E46"/>
    <w:rsid w:val="008F0014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0B05"/>
    <w:rsid w:val="00901ABD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85C"/>
    <w:rsid w:val="00905F83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43D"/>
    <w:rsid w:val="00912511"/>
    <w:rsid w:val="00912ADB"/>
    <w:rsid w:val="00912C7C"/>
    <w:rsid w:val="00912FBE"/>
    <w:rsid w:val="009130BF"/>
    <w:rsid w:val="009131DE"/>
    <w:rsid w:val="0091364E"/>
    <w:rsid w:val="00914298"/>
    <w:rsid w:val="0091457E"/>
    <w:rsid w:val="0091472B"/>
    <w:rsid w:val="00914B21"/>
    <w:rsid w:val="0091500D"/>
    <w:rsid w:val="009150A8"/>
    <w:rsid w:val="0091570A"/>
    <w:rsid w:val="00915772"/>
    <w:rsid w:val="009157BF"/>
    <w:rsid w:val="009161D2"/>
    <w:rsid w:val="009161E9"/>
    <w:rsid w:val="00916685"/>
    <w:rsid w:val="00916E3A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1459"/>
    <w:rsid w:val="0092151C"/>
    <w:rsid w:val="0092166E"/>
    <w:rsid w:val="00922508"/>
    <w:rsid w:val="00922591"/>
    <w:rsid w:val="00922AA0"/>
    <w:rsid w:val="00922C22"/>
    <w:rsid w:val="00923480"/>
    <w:rsid w:val="00923684"/>
    <w:rsid w:val="00923ABA"/>
    <w:rsid w:val="00923AEA"/>
    <w:rsid w:val="00923F2F"/>
    <w:rsid w:val="00924024"/>
    <w:rsid w:val="0092430F"/>
    <w:rsid w:val="009251D1"/>
    <w:rsid w:val="00925309"/>
    <w:rsid w:val="00925B3A"/>
    <w:rsid w:val="00925F10"/>
    <w:rsid w:val="0092680B"/>
    <w:rsid w:val="00926911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4B2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6B97"/>
    <w:rsid w:val="009377DF"/>
    <w:rsid w:val="0093785B"/>
    <w:rsid w:val="00940514"/>
    <w:rsid w:val="00940654"/>
    <w:rsid w:val="00940BA1"/>
    <w:rsid w:val="009410D8"/>
    <w:rsid w:val="009410DB"/>
    <w:rsid w:val="00941C36"/>
    <w:rsid w:val="0094237E"/>
    <w:rsid w:val="0094248D"/>
    <w:rsid w:val="009428C6"/>
    <w:rsid w:val="009429DA"/>
    <w:rsid w:val="00942ADB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D22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18C0"/>
    <w:rsid w:val="009524FC"/>
    <w:rsid w:val="00952A9A"/>
    <w:rsid w:val="00952DC0"/>
    <w:rsid w:val="00952FE9"/>
    <w:rsid w:val="0095316A"/>
    <w:rsid w:val="00953451"/>
    <w:rsid w:val="009535FD"/>
    <w:rsid w:val="009536B9"/>
    <w:rsid w:val="00953AAD"/>
    <w:rsid w:val="00953C7F"/>
    <w:rsid w:val="00953CC0"/>
    <w:rsid w:val="00954249"/>
    <w:rsid w:val="009544F7"/>
    <w:rsid w:val="009549A9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3C4"/>
    <w:rsid w:val="009605BC"/>
    <w:rsid w:val="00960941"/>
    <w:rsid w:val="00960947"/>
    <w:rsid w:val="00961011"/>
    <w:rsid w:val="0096110F"/>
    <w:rsid w:val="0096126E"/>
    <w:rsid w:val="00961566"/>
    <w:rsid w:val="0096172F"/>
    <w:rsid w:val="00961DDE"/>
    <w:rsid w:val="00961EAB"/>
    <w:rsid w:val="00961EEA"/>
    <w:rsid w:val="0096245D"/>
    <w:rsid w:val="009626EE"/>
    <w:rsid w:val="00962861"/>
    <w:rsid w:val="00962B42"/>
    <w:rsid w:val="00962E65"/>
    <w:rsid w:val="0096305F"/>
    <w:rsid w:val="0096314E"/>
    <w:rsid w:val="00963756"/>
    <w:rsid w:val="009637F0"/>
    <w:rsid w:val="0096419A"/>
    <w:rsid w:val="00964760"/>
    <w:rsid w:val="009652F7"/>
    <w:rsid w:val="0096543D"/>
    <w:rsid w:val="0096566F"/>
    <w:rsid w:val="009656C2"/>
    <w:rsid w:val="00965B19"/>
    <w:rsid w:val="00965BEA"/>
    <w:rsid w:val="00965F22"/>
    <w:rsid w:val="009661B9"/>
    <w:rsid w:val="0096625C"/>
    <w:rsid w:val="00966580"/>
    <w:rsid w:val="009669E3"/>
    <w:rsid w:val="009669FA"/>
    <w:rsid w:val="009671A1"/>
    <w:rsid w:val="009672C8"/>
    <w:rsid w:val="0096762E"/>
    <w:rsid w:val="00967BA4"/>
    <w:rsid w:val="00970492"/>
    <w:rsid w:val="009706A1"/>
    <w:rsid w:val="009708CA"/>
    <w:rsid w:val="00970E9A"/>
    <w:rsid w:val="009711F5"/>
    <w:rsid w:val="00971488"/>
    <w:rsid w:val="00971577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9ED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5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3FDB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06D"/>
    <w:rsid w:val="00986425"/>
    <w:rsid w:val="0098647B"/>
    <w:rsid w:val="00986610"/>
    <w:rsid w:val="009868CD"/>
    <w:rsid w:val="00986E25"/>
    <w:rsid w:val="00987838"/>
    <w:rsid w:val="00990255"/>
    <w:rsid w:val="00990366"/>
    <w:rsid w:val="009903B2"/>
    <w:rsid w:val="0099092A"/>
    <w:rsid w:val="00990A70"/>
    <w:rsid w:val="00990B7E"/>
    <w:rsid w:val="00990E51"/>
    <w:rsid w:val="00991B46"/>
    <w:rsid w:val="00991D8C"/>
    <w:rsid w:val="00991D8D"/>
    <w:rsid w:val="00992607"/>
    <w:rsid w:val="00992D6D"/>
    <w:rsid w:val="00993521"/>
    <w:rsid w:val="009939C7"/>
    <w:rsid w:val="00993AD0"/>
    <w:rsid w:val="00993AE4"/>
    <w:rsid w:val="00993E49"/>
    <w:rsid w:val="00994192"/>
    <w:rsid w:val="00994730"/>
    <w:rsid w:val="009948FD"/>
    <w:rsid w:val="00994A2F"/>
    <w:rsid w:val="00994C15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1E9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9C9"/>
    <w:rsid w:val="009A0F02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69F"/>
    <w:rsid w:val="009A4BF1"/>
    <w:rsid w:val="009A51AF"/>
    <w:rsid w:val="009A5DD9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C"/>
    <w:rsid w:val="009B3BE8"/>
    <w:rsid w:val="009B3C4F"/>
    <w:rsid w:val="009B3FB4"/>
    <w:rsid w:val="009B48B2"/>
    <w:rsid w:val="009B49BB"/>
    <w:rsid w:val="009B4A0E"/>
    <w:rsid w:val="009B4FB1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1B51"/>
    <w:rsid w:val="009C2648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C46"/>
    <w:rsid w:val="009C3FFC"/>
    <w:rsid w:val="009C4004"/>
    <w:rsid w:val="009C40E5"/>
    <w:rsid w:val="009C4607"/>
    <w:rsid w:val="009C4972"/>
    <w:rsid w:val="009C4A98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B01"/>
    <w:rsid w:val="009C7DFB"/>
    <w:rsid w:val="009D00D8"/>
    <w:rsid w:val="009D065E"/>
    <w:rsid w:val="009D0EF8"/>
    <w:rsid w:val="009D1223"/>
    <w:rsid w:val="009D13FE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42DB"/>
    <w:rsid w:val="009D4631"/>
    <w:rsid w:val="009D4634"/>
    <w:rsid w:val="009D4787"/>
    <w:rsid w:val="009D48E7"/>
    <w:rsid w:val="009D4BB0"/>
    <w:rsid w:val="009D4DE5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7C8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69"/>
    <w:rsid w:val="009E24C9"/>
    <w:rsid w:val="009E2513"/>
    <w:rsid w:val="009E2D9D"/>
    <w:rsid w:val="009E3728"/>
    <w:rsid w:val="009E3F99"/>
    <w:rsid w:val="009E40BB"/>
    <w:rsid w:val="009E428F"/>
    <w:rsid w:val="009E4578"/>
    <w:rsid w:val="009E4743"/>
    <w:rsid w:val="009E4806"/>
    <w:rsid w:val="009E48D2"/>
    <w:rsid w:val="009E491C"/>
    <w:rsid w:val="009E4FB2"/>
    <w:rsid w:val="009E5475"/>
    <w:rsid w:val="009E5A80"/>
    <w:rsid w:val="009E5B35"/>
    <w:rsid w:val="009E5F48"/>
    <w:rsid w:val="009E62AB"/>
    <w:rsid w:val="009E698C"/>
    <w:rsid w:val="009E6BF7"/>
    <w:rsid w:val="009E6D83"/>
    <w:rsid w:val="009E6F9A"/>
    <w:rsid w:val="009E73CA"/>
    <w:rsid w:val="009E74EE"/>
    <w:rsid w:val="009E770D"/>
    <w:rsid w:val="009E7F0E"/>
    <w:rsid w:val="009F0093"/>
    <w:rsid w:val="009F0BC4"/>
    <w:rsid w:val="009F0C08"/>
    <w:rsid w:val="009F0EF5"/>
    <w:rsid w:val="009F0F60"/>
    <w:rsid w:val="009F0FF0"/>
    <w:rsid w:val="009F134A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54B"/>
    <w:rsid w:val="009F5FBA"/>
    <w:rsid w:val="009F631F"/>
    <w:rsid w:val="009F636F"/>
    <w:rsid w:val="009F6524"/>
    <w:rsid w:val="009F6775"/>
    <w:rsid w:val="009F680E"/>
    <w:rsid w:val="009F6A78"/>
    <w:rsid w:val="009F6C82"/>
    <w:rsid w:val="009F6D5F"/>
    <w:rsid w:val="009F79DC"/>
    <w:rsid w:val="009F7FF2"/>
    <w:rsid w:val="00A00215"/>
    <w:rsid w:val="00A0025F"/>
    <w:rsid w:val="00A003C6"/>
    <w:rsid w:val="00A0051A"/>
    <w:rsid w:val="00A00825"/>
    <w:rsid w:val="00A008F2"/>
    <w:rsid w:val="00A00C25"/>
    <w:rsid w:val="00A00F53"/>
    <w:rsid w:val="00A0115D"/>
    <w:rsid w:val="00A01A34"/>
    <w:rsid w:val="00A02714"/>
    <w:rsid w:val="00A02ABE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BDA"/>
    <w:rsid w:val="00A06D70"/>
    <w:rsid w:val="00A06FA9"/>
    <w:rsid w:val="00A07675"/>
    <w:rsid w:val="00A07B40"/>
    <w:rsid w:val="00A07C8C"/>
    <w:rsid w:val="00A07D4C"/>
    <w:rsid w:val="00A10ABC"/>
    <w:rsid w:val="00A10FCD"/>
    <w:rsid w:val="00A11026"/>
    <w:rsid w:val="00A1175B"/>
    <w:rsid w:val="00A1182F"/>
    <w:rsid w:val="00A11A5A"/>
    <w:rsid w:val="00A11D60"/>
    <w:rsid w:val="00A12001"/>
    <w:rsid w:val="00A12004"/>
    <w:rsid w:val="00A12042"/>
    <w:rsid w:val="00A12098"/>
    <w:rsid w:val="00A120F7"/>
    <w:rsid w:val="00A12201"/>
    <w:rsid w:val="00A12280"/>
    <w:rsid w:val="00A1252B"/>
    <w:rsid w:val="00A1258A"/>
    <w:rsid w:val="00A12B21"/>
    <w:rsid w:val="00A13285"/>
    <w:rsid w:val="00A137F2"/>
    <w:rsid w:val="00A1463A"/>
    <w:rsid w:val="00A14974"/>
    <w:rsid w:val="00A14A88"/>
    <w:rsid w:val="00A14AFB"/>
    <w:rsid w:val="00A14C57"/>
    <w:rsid w:val="00A14FF8"/>
    <w:rsid w:val="00A15541"/>
    <w:rsid w:val="00A15894"/>
    <w:rsid w:val="00A15993"/>
    <w:rsid w:val="00A159C5"/>
    <w:rsid w:val="00A15D72"/>
    <w:rsid w:val="00A162A0"/>
    <w:rsid w:val="00A168F8"/>
    <w:rsid w:val="00A169E9"/>
    <w:rsid w:val="00A17197"/>
    <w:rsid w:val="00A173A8"/>
    <w:rsid w:val="00A175D8"/>
    <w:rsid w:val="00A177D8"/>
    <w:rsid w:val="00A179CE"/>
    <w:rsid w:val="00A20066"/>
    <w:rsid w:val="00A201E0"/>
    <w:rsid w:val="00A205CD"/>
    <w:rsid w:val="00A20A48"/>
    <w:rsid w:val="00A21126"/>
    <w:rsid w:val="00A21261"/>
    <w:rsid w:val="00A214F3"/>
    <w:rsid w:val="00A21763"/>
    <w:rsid w:val="00A21D55"/>
    <w:rsid w:val="00A221F7"/>
    <w:rsid w:val="00A2251E"/>
    <w:rsid w:val="00A228FC"/>
    <w:rsid w:val="00A22D02"/>
    <w:rsid w:val="00A233B9"/>
    <w:rsid w:val="00A235A1"/>
    <w:rsid w:val="00A236FF"/>
    <w:rsid w:val="00A237D1"/>
    <w:rsid w:val="00A2380D"/>
    <w:rsid w:val="00A238C8"/>
    <w:rsid w:val="00A23967"/>
    <w:rsid w:val="00A239D0"/>
    <w:rsid w:val="00A23C32"/>
    <w:rsid w:val="00A23D11"/>
    <w:rsid w:val="00A242DD"/>
    <w:rsid w:val="00A249A7"/>
    <w:rsid w:val="00A249D5"/>
    <w:rsid w:val="00A25439"/>
    <w:rsid w:val="00A25806"/>
    <w:rsid w:val="00A25A55"/>
    <w:rsid w:val="00A26A44"/>
    <w:rsid w:val="00A26CF3"/>
    <w:rsid w:val="00A26D9F"/>
    <w:rsid w:val="00A27044"/>
    <w:rsid w:val="00A271AF"/>
    <w:rsid w:val="00A271F2"/>
    <w:rsid w:val="00A27832"/>
    <w:rsid w:val="00A27A18"/>
    <w:rsid w:val="00A27B75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E1D"/>
    <w:rsid w:val="00A34F5C"/>
    <w:rsid w:val="00A351A4"/>
    <w:rsid w:val="00A3532E"/>
    <w:rsid w:val="00A3542A"/>
    <w:rsid w:val="00A354AB"/>
    <w:rsid w:val="00A3576F"/>
    <w:rsid w:val="00A35A0B"/>
    <w:rsid w:val="00A367F7"/>
    <w:rsid w:val="00A36D5C"/>
    <w:rsid w:val="00A372E5"/>
    <w:rsid w:val="00A37974"/>
    <w:rsid w:val="00A37C28"/>
    <w:rsid w:val="00A4004D"/>
    <w:rsid w:val="00A4028B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0AF"/>
    <w:rsid w:val="00A452C6"/>
    <w:rsid w:val="00A45FE0"/>
    <w:rsid w:val="00A462CB"/>
    <w:rsid w:val="00A466C2"/>
    <w:rsid w:val="00A468EE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0F25"/>
    <w:rsid w:val="00A511E3"/>
    <w:rsid w:val="00A514F5"/>
    <w:rsid w:val="00A51F1F"/>
    <w:rsid w:val="00A51FE7"/>
    <w:rsid w:val="00A521C0"/>
    <w:rsid w:val="00A533BD"/>
    <w:rsid w:val="00A5386B"/>
    <w:rsid w:val="00A542F9"/>
    <w:rsid w:val="00A5431E"/>
    <w:rsid w:val="00A5446B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2CA"/>
    <w:rsid w:val="00A56FB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53C4"/>
    <w:rsid w:val="00A65681"/>
    <w:rsid w:val="00A65850"/>
    <w:rsid w:val="00A65AB3"/>
    <w:rsid w:val="00A65B30"/>
    <w:rsid w:val="00A65DB2"/>
    <w:rsid w:val="00A665FD"/>
    <w:rsid w:val="00A66773"/>
    <w:rsid w:val="00A66F33"/>
    <w:rsid w:val="00A6782E"/>
    <w:rsid w:val="00A703D6"/>
    <w:rsid w:val="00A707C5"/>
    <w:rsid w:val="00A70954"/>
    <w:rsid w:val="00A70C99"/>
    <w:rsid w:val="00A710D5"/>
    <w:rsid w:val="00A71146"/>
    <w:rsid w:val="00A71147"/>
    <w:rsid w:val="00A7169A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5804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5A8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B13"/>
    <w:rsid w:val="00A82C2B"/>
    <w:rsid w:val="00A83EF6"/>
    <w:rsid w:val="00A8401C"/>
    <w:rsid w:val="00A843C2"/>
    <w:rsid w:val="00A847B2"/>
    <w:rsid w:val="00A84C1B"/>
    <w:rsid w:val="00A84C90"/>
    <w:rsid w:val="00A850CC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2E13"/>
    <w:rsid w:val="00A934E6"/>
    <w:rsid w:val="00A938C1"/>
    <w:rsid w:val="00A93910"/>
    <w:rsid w:val="00A93D61"/>
    <w:rsid w:val="00A93F1E"/>
    <w:rsid w:val="00A941A7"/>
    <w:rsid w:val="00A945E5"/>
    <w:rsid w:val="00A94CE1"/>
    <w:rsid w:val="00A95CE6"/>
    <w:rsid w:val="00A95D03"/>
    <w:rsid w:val="00A95DDA"/>
    <w:rsid w:val="00A95DF9"/>
    <w:rsid w:val="00A95FB6"/>
    <w:rsid w:val="00A960B2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12B"/>
    <w:rsid w:val="00AA2258"/>
    <w:rsid w:val="00AA22A9"/>
    <w:rsid w:val="00AA2541"/>
    <w:rsid w:val="00AA2F7B"/>
    <w:rsid w:val="00AA357F"/>
    <w:rsid w:val="00AA43D1"/>
    <w:rsid w:val="00AA4D68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B54"/>
    <w:rsid w:val="00AA7D90"/>
    <w:rsid w:val="00AB0106"/>
    <w:rsid w:val="00AB091C"/>
    <w:rsid w:val="00AB0D2D"/>
    <w:rsid w:val="00AB15A9"/>
    <w:rsid w:val="00AB15CC"/>
    <w:rsid w:val="00AB1CFF"/>
    <w:rsid w:val="00AB230D"/>
    <w:rsid w:val="00AB257D"/>
    <w:rsid w:val="00AB27A1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8BB"/>
    <w:rsid w:val="00AB6B75"/>
    <w:rsid w:val="00AB6C3B"/>
    <w:rsid w:val="00AB7426"/>
    <w:rsid w:val="00AB7A01"/>
    <w:rsid w:val="00AB7BF7"/>
    <w:rsid w:val="00AC0550"/>
    <w:rsid w:val="00AC12F1"/>
    <w:rsid w:val="00AC1714"/>
    <w:rsid w:val="00AC1B01"/>
    <w:rsid w:val="00AC1CAC"/>
    <w:rsid w:val="00AC1E50"/>
    <w:rsid w:val="00AC1EAD"/>
    <w:rsid w:val="00AC1F41"/>
    <w:rsid w:val="00AC2046"/>
    <w:rsid w:val="00AC2A53"/>
    <w:rsid w:val="00AC2EE2"/>
    <w:rsid w:val="00AC373C"/>
    <w:rsid w:val="00AC3878"/>
    <w:rsid w:val="00AC4699"/>
    <w:rsid w:val="00AC474A"/>
    <w:rsid w:val="00AC48BA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782"/>
    <w:rsid w:val="00AC6EE7"/>
    <w:rsid w:val="00AC71B2"/>
    <w:rsid w:val="00AC7723"/>
    <w:rsid w:val="00AC7C13"/>
    <w:rsid w:val="00AC7D36"/>
    <w:rsid w:val="00AC7EFB"/>
    <w:rsid w:val="00AD001D"/>
    <w:rsid w:val="00AD01D2"/>
    <w:rsid w:val="00AD08DE"/>
    <w:rsid w:val="00AD11E3"/>
    <w:rsid w:val="00AD1507"/>
    <w:rsid w:val="00AD1D86"/>
    <w:rsid w:val="00AD22D3"/>
    <w:rsid w:val="00AD2EA3"/>
    <w:rsid w:val="00AD329A"/>
    <w:rsid w:val="00AD3486"/>
    <w:rsid w:val="00AD3593"/>
    <w:rsid w:val="00AD39EF"/>
    <w:rsid w:val="00AD3D37"/>
    <w:rsid w:val="00AD4398"/>
    <w:rsid w:val="00AD4EB9"/>
    <w:rsid w:val="00AD5275"/>
    <w:rsid w:val="00AD558C"/>
    <w:rsid w:val="00AD5BEA"/>
    <w:rsid w:val="00AD5FC9"/>
    <w:rsid w:val="00AD60B5"/>
    <w:rsid w:val="00AD64BB"/>
    <w:rsid w:val="00AD6DF9"/>
    <w:rsid w:val="00AD6EB1"/>
    <w:rsid w:val="00AD766C"/>
    <w:rsid w:val="00AD7AF6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9EF"/>
    <w:rsid w:val="00AE3A7E"/>
    <w:rsid w:val="00AE3EF4"/>
    <w:rsid w:val="00AE483F"/>
    <w:rsid w:val="00AE49A0"/>
    <w:rsid w:val="00AE4A38"/>
    <w:rsid w:val="00AE4AAE"/>
    <w:rsid w:val="00AE4B40"/>
    <w:rsid w:val="00AE51AF"/>
    <w:rsid w:val="00AE56AF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35"/>
    <w:rsid w:val="00AF0C96"/>
    <w:rsid w:val="00AF1375"/>
    <w:rsid w:val="00AF1458"/>
    <w:rsid w:val="00AF15E5"/>
    <w:rsid w:val="00AF195D"/>
    <w:rsid w:val="00AF1A08"/>
    <w:rsid w:val="00AF22EF"/>
    <w:rsid w:val="00AF2772"/>
    <w:rsid w:val="00AF2803"/>
    <w:rsid w:val="00AF286E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4CD"/>
    <w:rsid w:val="00AF6682"/>
    <w:rsid w:val="00AF68D4"/>
    <w:rsid w:val="00AF73A8"/>
    <w:rsid w:val="00AF798A"/>
    <w:rsid w:val="00B00467"/>
    <w:rsid w:val="00B01563"/>
    <w:rsid w:val="00B01ECA"/>
    <w:rsid w:val="00B023A8"/>
    <w:rsid w:val="00B02611"/>
    <w:rsid w:val="00B028F2"/>
    <w:rsid w:val="00B02AAF"/>
    <w:rsid w:val="00B02CF8"/>
    <w:rsid w:val="00B02DA7"/>
    <w:rsid w:val="00B031C6"/>
    <w:rsid w:val="00B03527"/>
    <w:rsid w:val="00B0389E"/>
    <w:rsid w:val="00B046BE"/>
    <w:rsid w:val="00B04EAD"/>
    <w:rsid w:val="00B05ACE"/>
    <w:rsid w:val="00B05E66"/>
    <w:rsid w:val="00B05F5A"/>
    <w:rsid w:val="00B06280"/>
    <w:rsid w:val="00B064E6"/>
    <w:rsid w:val="00B06793"/>
    <w:rsid w:val="00B07088"/>
    <w:rsid w:val="00B07776"/>
    <w:rsid w:val="00B07D83"/>
    <w:rsid w:val="00B1022E"/>
    <w:rsid w:val="00B10377"/>
    <w:rsid w:val="00B10AC7"/>
    <w:rsid w:val="00B10AD9"/>
    <w:rsid w:val="00B10E07"/>
    <w:rsid w:val="00B10E5E"/>
    <w:rsid w:val="00B10FD5"/>
    <w:rsid w:val="00B110A0"/>
    <w:rsid w:val="00B110CA"/>
    <w:rsid w:val="00B111A3"/>
    <w:rsid w:val="00B11329"/>
    <w:rsid w:val="00B1156D"/>
    <w:rsid w:val="00B115C8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023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117"/>
    <w:rsid w:val="00B25290"/>
    <w:rsid w:val="00B2560D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13E"/>
    <w:rsid w:val="00B303BA"/>
    <w:rsid w:val="00B3050C"/>
    <w:rsid w:val="00B311C2"/>
    <w:rsid w:val="00B31814"/>
    <w:rsid w:val="00B31974"/>
    <w:rsid w:val="00B32169"/>
    <w:rsid w:val="00B324DA"/>
    <w:rsid w:val="00B32884"/>
    <w:rsid w:val="00B329A9"/>
    <w:rsid w:val="00B32D31"/>
    <w:rsid w:val="00B3312F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39B"/>
    <w:rsid w:val="00B378EF"/>
    <w:rsid w:val="00B37AFD"/>
    <w:rsid w:val="00B407A1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EA5"/>
    <w:rsid w:val="00B45841"/>
    <w:rsid w:val="00B45B9B"/>
    <w:rsid w:val="00B45D30"/>
    <w:rsid w:val="00B45FBB"/>
    <w:rsid w:val="00B45FDF"/>
    <w:rsid w:val="00B46352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0FAE"/>
    <w:rsid w:val="00B51255"/>
    <w:rsid w:val="00B516FA"/>
    <w:rsid w:val="00B51C2E"/>
    <w:rsid w:val="00B5241D"/>
    <w:rsid w:val="00B52A2C"/>
    <w:rsid w:val="00B52E62"/>
    <w:rsid w:val="00B52F56"/>
    <w:rsid w:val="00B533C5"/>
    <w:rsid w:val="00B53492"/>
    <w:rsid w:val="00B53ABB"/>
    <w:rsid w:val="00B53C3F"/>
    <w:rsid w:val="00B53D47"/>
    <w:rsid w:val="00B53D89"/>
    <w:rsid w:val="00B54349"/>
    <w:rsid w:val="00B545F3"/>
    <w:rsid w:val="00B54B51"/>
    <w:rsid w:val="00B54D19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B8"/>
    <w:rsid w:val="00B56F59"/>
    <w:rsid w:val="00B57715"/>
    <w:rsid w:val="00B6071F"/>
    <w:rsid w:val="00B60BC9"/>
    <w:rsid w:val="00B60D9A"/>
    <w:rsid w:val="00B61040"/>
    <w:rsid w:val="00B61B80"/>
    <w:rsid w:val="00B61C36"/>
    <w:rsid w:val="00B61D50"/>
    <w:rsid w:val="00B625E9"/>
    <w:rsid w:val="00B63988"/>
    <w:rsid w:val="00B63B9D"/>
    <w:rsid w:val="00B63D69"/>
    <w:rsid w:val="00B63E8A"/>
    <w:rsid w:val="00B6400A"/>
    <w:rsid w:val="00B649AA"/>
    <w:rsid w:val="00B64CE0"/>
    <w:rsid w:val="00B64E10"/>
    <w:rsid w:val="00B64F74"/>
    <w:rsid w:val="00B64FFD"/>
    <w:rsid w:val="00B65041"/>
    <w:rsid w:val="00B650D3"/>
    <w:rsid w:val="00B65405"/>
    <w:rsid w:val="00B6555B"/>
    <w:rsid w:val="00B6575D"/>
    <w:rsid w:val="00B65EB5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701C8"/>
    <w:rsid w:val="00B70AC2"/>
    <w:rsid w:val="00B70AF3"/>
    <w:rsid w:val="00B70D76"/>
    <w:rsid w:val="00B70EA3"/>
    <w:rsid w:val="00B70EEB"/>
    <w:rsid w:val="00B71665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4A4B"/>
    <w:rsid w:val="00B7551F"/>
    <w:rsid w:val="00B756DA"/>
    <w:rsid w:val="00B75C48"/>
    <w:rsid w:val="00B76209"/>
    <w:rsid w:val="00B7638D"/>
    <w:rsid w:val="00B76E39"/>
    <w:rsid w:val="00B77172"/>
    <w:rsid w:val="00B7727F"/>
    <w:rsid w:val="00B7731F"/>
    <w:rsid w:val="00B776C2"/>
    <w:rsid w:val="00B77E1B"/>
    <w:rsid w:val="00B77F85"/>
    <w:rsid w:val="00B80574"/>
    <w:rsid w:val="00B80D22"/>
    <w:rsid w:val="00B80E56"/>
    <w:rsid w:val="00B81446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694"/>
    <w:rsid w:val="00B86C2F"/>
    <w:rsid w:val="00B87206"/>
    <w:rsid w:val="00B90598"/>
    <w:rsid w:val="00B90AA2"/>
    <w:rsid w:val="00B90D3F"/>
    <w:rsid w:val="00B917A8"/>
    <w:rsid w:val="00B91FAB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CE"/>
    <w:rsid w:val="00B96DF3"/>
    <w:rsid w:val="00B97054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0B5"/>
    <w:rsid w:val="00BA235C"/>
    <w:rsid w:val="00BA272B"/>
    <w:rsid w:val="00BA29A2"/>
    <w:rsid w:val="00BA3826"/>
    <w:rsid w:val="00BA3C69"/>
    <w:rsid w:val="00BA3E4A"/>
    <w:rsid w:val="00BA403D"/>
    <w:rsid w:val="00BA4613"/>
    <w:rsid w:val="00BA4BD1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10A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A72"/>
    <w:rsid w:val="00BB3ABC"/>
    <w:rsid w:val="00BB3FD5"/>
    <w:rsid w:val="00BB42ED"/>
    <w:rsid w:val="00BB4B53"/>
    <w:rsid w:val="00BB4F3B"/>
    <w:rsid w:val="00BB503E"/>
    <w:rsid w:val="00BB540B"/>
    <w:rsid w:val="00BB55E5"/>
    <w:rsid w:val="00BB5DFC"/>
    <w:rsid w:val="00BB601B"/>
    <w:rsid w:val="00BB64D3"/>
    <w:rsid w:val="00BB64FD"/>
    <w:rsid w:val="00BB72FA"/>
    <w:rsid w:val="00BB750C"/>
    <w:rsid w:val="00BB7701"/>
    <w:rsid w:val="00BB7715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2EA2"/>
    <w:rsid w:val="00BC2FD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47F"/>
    <w:rsid w:val="00BC7781"/>
    <w:rsid w:val="00BC7B58"/>
    <w:rsid w:val="00BC7B70"/>
    <w:rsid w:val="00BC7CFA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13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5BB8"/>
    <w:rsid w:val="00BD6608"/>
    <w:rsid w:val="00BD6966"/>
    <w:rsid w:val="00BD7027"/>
    <w:rsid w:val="00BD7104"/>
    <w:rsid w:val="00BD7185"/>
    <w:rsid w:val="00BD740B"/>
    <w:rsid w:val="00BD7CA5"/>
    <w:rsid w:val="00BD7FBA"/>
    <w:rsid w:val="00BE1023"/>
    <w:rsid w:val="00BE1201"/>
    <w:rsid w:val="00BE1904"/>
    <w:rsid w:val="00BE260A"/>
    <w:rsid w:val="00BE2CA5"/>
    <w:rsid w:val="00BE318E"/>
    <w:rsid w:val="00BE359F"/>
    <w:rsid w:val="00BE3818"/>
    <w:rsid w:val="00BE3856"/>
    <w:rsid w:val="00BE3E49"/>
    <w:rsid w:val="00BE4135"/>
    <w:rsid w:val="00BE44BD"/>
    <w:rsid w:val="00BE4B96"/>
    <w:rsid w:val="00BE4C49"/>
    <w:rsid w:val="00BE4E02"/>
    <w:rsid w:val="00BE55C7"/>
    <w:rsid w:val="00BE5A23"/>
    <w:rsid w:val="00BE5D00"/>
    <w:rsid w:val="00BE6175"/>
    <w:rsid w:val="00BE61A8"/>
    <w:rsid w:val="00BE6602"/>
    <w:rsid w:val="00BE6639"/>
    <w:rsid w:val="00BE6ACA"/>
    <w:rsid w:val="00BE6E94"/>
    <w:rsid w:val="00BE7566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2EE0"/>
    <w:rsid w:val="00BF35D0"/>
    <w:rsid w:val="00BF3B7B"/>
    <w:rsid w:val="00BF3CF1"/>
    <w:rsid w:val="00BF3EFD"/>
    <w:rsid w:val="00BF40C0"/>
    <w:rsid w:val="00BF40DF"/>
    <w:rsid w:val="00BF442E"/>
    <w:rsid w:val="00BF4868"/>
    <w:rsid w:val="00BF4D74"/>
    <w:rsid w:val="00BF4DEC"/>
    <w:rsid w:val="00BF5851"/>
    <w:rsid w:val="00BF59AA"/>
    <w:rsid w:val="00BF5E97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66"/>
    <w:rsid w:val="00C00EC9"/>
    <w:rsid w:val="00C00F7A"/>
    <w:rsid w:val="00C00FF6"/>
    <w:rsid w:val="00C012DE"/>
    <w:rsid w:val="00C019CF"/>
    <w:rsid w:val="00C01F88"/>
    <w:rsid w:val="00C025A8"/>
    <w:rsid w:val="00C03A70"/>
    <w:rsid w:val="00C04612"/>
    <w:rsid w:val="00C04684"/>
    <w:rsid w:val="00C049E9"/>
    <w:rsid w:val="00C04CB2"/>
    <w:rsid w:val="00C04D12"/>
    <w:rsid w:val="00C04DAD"/>
    <w:rsid w:val="00C04DD3"/>
    <w:rsid w:val="00C052DF"/>
    <w:rsid w:val="00C056E4"/>
    <w:rsid w:val="00C05BBE"/>
    <w:rsid w:val="00C05BE7"/>
    <w:rsid w:val="00C05D7B"/>
    <w:rsid w:val="00C06094"/>
    <w:rsid w:val="00C062BF"/>
    <w:rsid w:val="00C06846"/>
    <w:rsid w:val="00C06A65"/>
    <w:rsid w:val="00C07071"/>
    <w:rsid w:val="00C07354"/>
    <w:rsid w:val="00C07A4C"/>
    <w:rsid w:val="00C07B56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878"/>
    <w:rsid w:val="00C149C2"/>
    <w:rsid w:val="00C14B34"/>
    <w:rsid w:val="00C14C9B"/>
    <w:rsid w:val="00C15D09"/>
    <w:rsid w:val="00C160F7"/>
    <w:rsid w:val="00C161BD"/>
    <w:rsid w:val="00C171D3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B3E"/>
    <w:rsid w:val="00C25DEE"/>
    <w:rsid w:val="00C26020"/>
    <w:rsid w:val="00C2671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615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6A"/>
    <w:rsid w:val="00C32D1A"/>
    <w:rsid w:val="00C338DF"/>
    <w:rsid w:val="00C33AB6"/>
    <w:rsid w:val="00C33D24"/>
    <w:rsid w:val="00C34787"/>
    <w:rsid w:val="00C34AA4"/>
    <w:rsid w:val="00C34D32"/>
    <w:rsid w:val="00C34E2C"/>
    <w:rsid w:val="00C353D4"/>
    <w:rsid w:val="00C353E4"/>
    <w:rsid w:val="00C35667"/>
    <w:rsid w:val="00C35AA0"/>
    <w:rsid w:val="00C35E4D"/>
    <w:rsid w:val="00C3605C"/>
    <w:rsid w:val="00C3638C"/>
    <w:rsid w:val="00C366DA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198"/>
    <w:rsid w:val="00C4226C"/>
    <w:rsid w:val="00C422C6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A8F"/>
    <w:rsid w:val="00C45B73"/>
    <w:rsid w:val="00C460B7"/>
    <w:rsid w:val="00C46887"/>
    <w:rsid w:val="00C46C39"/>
    <w:rsid w:val="00C47954"/>
    <w:rsid w:val="00C47A70"/>
    <w:rsid w:val="00C5009D"/>
    <w:rsid w:val="00C51D5B"/>
    <w:rsid w:val="00C526D9"/>
    <w:rsid w:val="00C5321E"/>
    <w:rsid w:val="00C53714"/>
    <w:rsid w:val="00C53AFD"/>
    <w:rsid w:val="00C53B4B"/>
    <w:rsid w:val="00C54278"/>
    <w:rsid w:val="00C554A4"/>
    <w:rsid w:val="00C55636"/>
    <w:rsid w:val="00C558C5"/>
    <w:rsid w:val="00C56145"/>
    <w:rsid w:val="00C562FD"/>
    <w:rsid w:val="00C56419"/>
    <w:rsid w:val="00C56F9A"/>
    <w:rsid w:val="00C57093"/>
    <w:rsid w:val="00C57574"/>
    <w:rsid w:val="00C57674"/>
    <w:rsid w:val="00C5796D"/>
    <w:rsid w:val="00C57B4F"/>
    <w:rsid w:val="00C57CF1"/>
    <w:rsid w:val="00C602FD"/>
    <w:rsid w:val="00C60A8E"/>
    <w:rsid w:val="00C61A56"/>
    <w:rsid w:val="00C62459"/>
    <w:rsid w:val="00C6258F"/>
    <w:rsid w:val="00C626AB"/>
    <w:rsid w:val="00C62859"/>
    <w:rsid w:val="00C62EEC"/>
    <w:rsid w:val="00C63068"/>
    <w:rsid w:val="00C63879"/>
    <w:rsid w:val="00C63F6F"/>
    <w:rsid w:val="00C64B02"/>
    <w:rsid w:val="00C64EA5"/>
    <w:rsid w:val="00C64F98"/>
    <w:rsid w:val="00C6538B"/>
    <w:rsid w:val="00C65743"/>
    <w:rsid w:val="00C65AF0"/>
    <w:rsid w:val="00C65B5B"/>
    <w:rsid w:val="00C65EEA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934"/>
    <w:rsid w:val="00C70A1B"/>
    <w:rsid w:val="00C71499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348"/>
    <w:rsid w:val="00C7355E"/>
    <w:rsid w:val="00C7357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54BA"/>
    <w:rsid w:val="00C759C1"/>
    <w:rsid w:val="00C759E6"/>
    <w:rsid w:val="00C760AC"/>
    <w:rsid w:val="00C7612E"/>
    <w:rsid w:val="00C76613"/>
    <w:rsid w:val="00C766F3"/>
    <w:rsid w:val="00C76773"/>
    <w:rsid w:val="00C76C46"/>
    <w:rsid w:val="00C76CD9"/>
    <w:rsid w:val="00C76E30"/>
    <w:rsid w:val="00C80164"/>
    <w:rsid w:val="00C809F2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C21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F1C"/>
    <w:rsid w:val="00C86737"/>
    <w:rsid w:val="00C869B5"/>
    <w:rsid w:val="00C86EE8"/>
    <w:rsid w:val="00C871E6"/>
    <w:rsid w:val="00C8741D"/>
    <w:rsid w:val="00C87F19"/>
    <w:rsid w:val="00C905B6"/>
    <w:rsid w:val="00C92273"/>
    <w:rsid w:val="00C92702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1A31"/>
    <w:rsid w:val="00CA208F"/>
    <w:rsid w:val="00CA20F9"/>
    <w:rsid w:val="00CA2B1E"/>
    <w:rsid w:val="00CA2E00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7E"/>
    <w:rsid w:val="00CA7313"/>
    <w:rsid w:val="00CA7765"/>
    <w:rsid w:val="00CB03CC"/>
    <w:rsid w:val="00CB05AF"/>
    <w:rsid w:val="00CB0B31"/>
    <w:rsid w:val="00CB0BB9"/>
    <w:rsid w:val="00CB1A92"/>
    <w:rsid w:val="00CB1F8D"/>
    <w:rsid w:val="00CB23E5"/>
    <w:rsid w:val="00CB24AF"/>
    <w:rsid w:val="00CB2621"/>
    <w:rsid w:val="00CB3750"/>
    <w:rsid w:val="00CB3762"/>
    <w:rsid w:val="00CB380A"/>
    <w:rsid w:val="00CB39AF"/>
    <w:rsid w:val="00CB3AEE"/>
    <w:rsid w:val="00CB3BAF"/>
    <w:rsid w:val="00CB3CF4"/>
    <w:rsid w:val="00CB4176"/>
    <w:rsid w:val="00CB478B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3CD"/>
    <w:rsid w:val="00CC1419"/>
    <w:rsid w:val="00CC14FA"/>
    <w:rsid w:val="00CC1A65"/>
    <w:rsid w:val="00CC1E8C"/>
    <w:rsid w:val="00CC1F9C"/>
    <w:rsid w:val="00CC218B"/>
    <w:rsid w:val="00CC234C"/>
    <w:rsid w:val="00CC2B27"/>
    <w:rsid w:val="00CC2F87"/>
    <w:rsid w:val="00CC3660"/>
    <w:rsid w:val="00CC3CE9"/>
    <w:rsid w:val="00CC4724"/>
    <w:rsid w:val="00CC488E"/>
    <w:rsid w:val="00CC4E6C"/>
    <w:rsid w:val="00CC5026"/>
    <w:rsid w:val="00CC5553"/>
    <w:rsid w:val="00CC5B3C"/>
    <w:rsid w:val="00CC5CAA"/>
    <w:rsid w:val="00CC5F1A"/>
    <w:rsid w:val="00CC6323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E83"/>
    <w:rsid w:val="00CD220C"/>
    <w:rsid w:val="00CD23CD"/>
    <w:rsid w:val="00CD26AF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965"/>
    <w:rsid w:val="00CD4BB0"/>
    <w:rsid w:val="00CD4E42"/>
    <w:rsid w:val="00CD4EC6"/>
    <w:rsid w:val="00CD5318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0C7D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473"/>
    <w:rsid w:val="00CE7502"/>
    <w:rsid w:val="00CE78A2"/>
    <w:rsid w:val="00CE7B25"/>
    <w:rsid w:val="00CF01EC"/>
    <w:rsid w:val="00CF055F"/>
    <w:rsid w:val="00CF0576"/>
    <w:rsid w:val="00CF0742"/>
    <w:rsid w:val="00CF0B13"/>
    <w:rsid w:val="00CF0B6E"/>
    <w:rsid w:val="00CF1238"/>
    <w:rsid w:val="00CF272F"/>
    <w:rsid w:val="00CF2835"/>
    <w:rsid w:val="00CF2DF0"/>
    <w:rsid w:val="00CF2DF4"/>
    <w:rsid w:val="00CF30C1"/>
    <w:rsid w:val="00CF3247"/>
    <w:rsid w:val="00CF37AD"/>
    <w:rsid w:val="00CF3F11"/>
    <w:rsid w:val="00CF4B66"/>
    <w:rsid w:val="00CF53BE"/>
    <w:rsid w:val="00CF5460"/>
    <w:rsid w:val="00CF55E0"/>
    <w:rsid w:val="00CF5BE0"/>
    <w:rsid w:val="00CF5C7F"/>
    <w:rsid w:val="00CF5CC0"/>
    <w:rsid w:val="00CF5E75"/>
    <w:rsid w:val="00CF6108"/>
    <w:rsid w:val="00CF6425"/>
    <w:rsid w:val="00CF6919"/>
    <w:rsid w:val="00CF6BAE"/>
    <w:rsid w:val="00CF7243"/>
    <w:rsid w:val="00D00873"/>
    <w:rsid w:val="00D00A06"/>
    <w:rsid w:val="00D00D36"/>
    <w:rsid w:val="00D00F67"/>
    <w:rsid w:val="00D013D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CA4"/>
    <w:rsid w:val="00D04EDD"/>
    <w:rsid w:val="00D04F44"/>
    <w:rsid w:val="00D051CC"/>
    <w:rsid w:val="00D05415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07726"/>
    <w:rsid w:val="00D07A06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83C"/>
    <w:rsid w:val="00D139DC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BF"/>
    <w:rsid w:val="00D22D73"/>
    <w:rsid w:val="00D22DB3"/>
    <w:rsid w:val="00D22EA2"/>
    <w:rsid w:val="00D22F56"/>
    <w:rsid w:val="00D22FDA"/>
    <w:rsid w:val="00D231AE"/>
    <w:rsid w:val="00D231E8"/>
    <w:rsid w:val="00D236EE"/>
    <w:rsid w:val="00D2379B"/>
    <w:rsid w:val="00D23DAF"/>
    <w:rsid w:val="00D23EBE"/>
    <w:rsid w:val="00D240B6"/>
    <w:rsid w:val="00D244C3"/>
    <w:rsid w:val="00D248C5"/>
    <w:rsid w:val="00D250BF"/>
    <w:rsid w:val="00D25360"/>
    <w:rsid w:val="00D254C9"/>
    <w:rsid w:val="00D25719"/>
    <w:rsid w:val="00D2580C"/>
    <w:rsid w:val="00D258F1"/>
    <w:rsid w:val="00D25D8A"/>
    <w:rsid w:val="00D25EA3"/>
    <w:rsid w:val="00D25F7B"/>
    <w:rsid w:val="00D25FF7"/>
    <w:rsid w:val="00D272EB"/>
    <w:rsid w:val="00D27676"/>
    <w:rsid w:val="00D2787F"/>
    <w:rsid w:val="00D279CB"/>
    <w:rsid w:val="00D27B27"/>
    <w:rsid w:val="00D30467"/>
    <w:rsid w:val="00D30EF6"/>
    <w:rsid w:val="00D30F2F"/>
    <w:rsid w:val="00D310A9"/>
    <w:rsid w:val="00D31411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EEF"/>
    <w:rsid w:val="00D402DD"/>
    <w:rsid w:val="00D405BE"/>
    <w:rsid w:val="00D40801"/>
    <w:rsid w:val="00D40885"/>
    <w:rsid w:val="00D415CE"/>
    <w:rsid w:val="00D41C8C"/>
    <w:rsid w:val="00D41F11"/>
    <w:rsid w:val="00D43021"/>
    <w:rsid w:val="00D437BD"/>
    <w:rsid w:val="00D43B13"/>
    <w:rsid w:val="00D44425"/>
    <w:rsid w:val="00D44CDF"/>
    <w:rsid w:val="00D44CE6"/>
    <w:rsid w:val="00D4529E"/>
    <w:rsid w:val="00D460E9"/>
    <w:rsid w:val="00D462C5"/>
    <w:rsid w:val="00D46559"/>
    <w:rsid w:val="00D4686E"/>
    <w:rsid w:val="00D46CC4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63D"/>
    <w:rsid w:val="00D52860"/>
    <w:rsid w:val="00D52F7E"/>
    <w:rsid w:val="00D544C2"/>
    <w:rsid w:val="00D545A7"/>
    <w:rsid w:val="00D547C4"/>
    <w:rsid w:val="00D54BBF"/>
    <w:rsid w:val="00D54ED1"/>
    <w:rsid w:val="00D55676"/>
    <w:rsid w:val="00D55DB3"/>
    <w:rsid w:val="00D55EAC"/>
    <w:rsid w:val="00D55EEC"/>
    <w:rsid w:val="00D55F8D"/>
    <w:rsid w:val="00D5603E"/>
    <w:rsid w:val="00D56DA7"/>
    <w:rsid w:val="00D56DF9"/>
    <w:rsid w:val="00D56E60"/>
    <w:rsid w:val="00D57297"/>
    <w:rsid w:val="00D57684"/>
    <w:rsid w:val="00D579B8"/>
    <w:rsid w:val="00D57ABF"/>
    <w:rsid w:val="00D57E1F"/>
    <w:rsid w:val="00D57FD7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E0"/>
    <w:rsid w:val="00D64E9F"/>
    <w:rsid w:val="00D650DE"/>
    <w:rsid w:val="00D652A8"/>
    <w:rsid w:val="00D657C1"/>
    <w:rsid w:val="00D65B55"/>
    <w:rsid w:val="00D65D40"/>
    <w:rsid w:val="00D65D5B"/>
    <w:rsid w:val="00D65D9E"/>
    <w:rsid w:val="00D65DC2"/>
    <w:rsid w:val="00D6603D"/>
    <w:rsid w:val="00D66776"/>
    <w:rsid w:val="00D66A39"/>
    <w:rsid w:val="00D66FBE"/>
    <w:rsid w:val="00D67161"/>
    <w:rsid w:val="00D67722"/>
    <w:rsid w:val="00D677B0"/>
    <w:rsid w:val="00D677EB"/>
    <w:rsid w:val="00D67FE9"/>
    <w:rsid w:val="00D70511"/>
    <w:rsid w:val="00D7064E"/>
    <w:rsid w:val="00D70FC9"/>
    <w:rsid w:val="00D71212"/>
    <w:rsid w:val="00D718C4"/>
    <w:rsid w:val="00D72004"/>
    <w:rsid w:val="00D72765"/>
    <w:rsid w:val="00D727A3"/>
    <w:rsid w:val="00D72C29"/>
    <w:rsid w:val="00D72D1A"/>
    <w:rsid w:val="00D73540"/>
    <w:rsid w:val="00D736EB"/>
    <w:rsid w:val="00D74011"/>
    <w:rsid w:val="00D740BD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89"/>
    <w:rsid w:val="00D76E4E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5BE3"/>
    <w:rsid w:val="00D867CF"/>
    <w:rsid w:val="00D867D5"/>
    <w:rsid w:val="00D86916"/>
    <w:rsid w:val="00D901CF"/>
    <w:rsid w:val="00D903BD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727"/>
    <w:rsid w:val="00D95644"/>
    <w:rsid w:val="00D959D9"/>
    <w:rsid w:val="00D96337"/>
    <w:rsid w:val="00D969EB"/>
    <w:rsid w:val="00D96B79"/>
    <w:rsid w:val="00D96C02"/>
    <w:rsid w:val="00D96CBD"/>
    <w:rsid w:val="00D96D70"/>
    <w:rsid w:val="00D9742F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70CE"/>
    <w:rsid w:val="00DA7466"/>
    <w:rsid w:val="00DB01D4"/>
    <w:rsid w:val="00DB03B4"/>
    <w:rsid w:val="00DB0437"/>
    <w:rsid w:val="00DB111E"/>
    <w:rsid w:val="00DB15D8"/>
    <w:rsid w:val="00DB1A3F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34C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A3A"/>
    <w:rsid w:val="00DC4C49"/>
    <w:rsid w:val="00DC4FD6"/>
    <w:rsid w:val="00DC565A"/>
    <w:rsid w:val="00DC6183"/>
    <w:rsid w:val="00DC6D8B"/>
    <w:rsid w:val="00DC73D4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4552"/>
    <w:rsid w:val="00DD513A"/>
    <w:rsid w:val="00DD5570"/>
    <w:rsid w:val="00DD591A"/>
    <w:rsid w:val="00DD608E"/>
    <w:rsid w:val="00DD7260"/>
    <w:rsid w:val="00DD791C"/>
    <w:rsid w:val="00DE0175"/>
    <w:rsid w:val="00DE033D"/>
    <w:rsid w:val="00DE0A89"/>
    <w:rsid w:val="00DE14CE"/>
    <w:rsid w:val="00DE1948"/>
    <w:rsid w:val="00DE1B6F"/>
    <w:rsid w:val="00DE2048"/>
    <w:rsid w:val="00DE207E"/>
    <w:rsid w:val="00DE24DF"/>
    <w:rsid w:val="00DE24E5"/>
    <w:rsid w:val="00DE2514"/>
    <w:rsid w:val="00DE26DC"/>
    <w:rsid w:val="00DE2811"/>
    <w:rsid w:val="00DE33D1"/>
    <w:rsid w:val="00DE3B51"/>
    <w:rsid w:val="00DE3F97"/>
    <w:rsid w:val="00DE40E6"/>
    <w:rsid w:val="00DE48EF"/>
    <w:rsid w:val="00DE4DBE"/>
    <w:rsid w:val="00DE4EBB"/>
    <w:rsid w:val="00DE517B"/>
    <w:rsid w:val="00DE560E"/>
    <w:rsid w:val="00DE6336"/>
    <w:rsid w:val="00DE63F7"/>
    <w:rsid w:val="00DE6726"/>
    <w:rsid w:val="00DE678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96E"/>
    <w:rsid w:val="00DF2B28"/>
    <w:rsid w:val="00DF2C46"/>
    <w:rsid w:val="00DF3B06"/>
    <w:rsid w:val="00DF3B24"/>
    <w:rsid w:val="00DF3BDB"/>
    <w:rsid w:val="00DF3D25"/>
    <w:rsid w:val="00DF4706"/>
    <w:rsid w:val="00DF4717"/>
    <w:rsid w:val="00DF5D76"/>
    <w:rsid w:val="00DF6437"/>
    <w:rsid w:val="00DF6838"/>
    <w:rsid w:val="00DF6A90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F24"/>
    <w:rsid w:val="00E04577"/>
    <w:rsid w:val="00E046C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7B1"/>
    <w:rsid w:val="00E13AC0"/>
    <w:rsid w:val="00E13D58"/>
    <w:rsid w:val="00E13E36"/>
    <w:rsid w:val="00E13F01"/>
    <w:rsid w:val="00E14D9B"/>
    <w:rsid w:val="00E1546E"/>
    <w:rsid w:val="00E154D2"/>
    <w:rsid w:val="00E1563B"/>
    <w:rsid w:val="00E1602A"/>
    <w:rsid w:val="00E162B3"/>
    <w:rsid w:val="00E16437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29F"/>
    <w:rsid w:val="00E21428"/>
    <w:rsid w:val="00E2203C"/>
    <w:rsid w:val="00E22653"/>
    <w:rsid w:val="00E2273A"/>
    <w:rsid w:val="00E22F30"/>
    <w:rsid w:val="00E23631"/>
    <w:rsid w:val="00E237A6"/>
    <w:rsid w:val="00E24913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A3A"/>
    <w:rsid w:val="00E34BDD"/>
    <w:rsid w:val="00E34F02"/>
    <w:rsid w:val="00E351FA"/>
    <w:rsid w:val="00E352F4"/>
    <w:rsid w:val="00E35DA1"/>
    <w:rsid w:val="00E362D3"/>
    <w:rsid w:val="00E364A9"/>
    <w:rsid w:val="00E36652"/>
    <w:rsid w:val="00E36D8C"/>
    <w:rsid w:val="00E36F9A"/>
    <w:rsid w:val="00E37E62"/>
    <w:rsid w:val="00E40017"/>
    <w:rsid w:val="00E408B1"/>
    <w:rsid w:val="00E40CD0"/>
    <w:rsid w:val="00E41054"/>
    <w:rsid w:val="00E41104"/>
    <w:rsid w:val="00E413D6"/>
    <w:rsid w:val="00E417D8"/>
    <w:rsid w:val="00E41852"/>
    <w:rsid w:val="00E41C59"/>
    <w:rsid w:val="00E42088"/>
    <w:rsid w:val="00E42115"/>
    <w:rsid w:val="00E42210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645D"/>
    <w:rsid w:val="00E469AE"/>
    <w:rsid w:val="00E46B07"/>
    <w:rsid w:val="00E4714E"/>
    <w:rsid w:val="00E4791D"/>
    <w:rsid w:val="00E479A9"/>
    <w:rsid w:val="00E479DE"/>
    <w:rsid w:val="00E47AD1"/>
    <w:rsid w:val="00E50550"/>
    <w:rsid w:val="00E50E49"/>
    <w:rsid w:val="00E50EB7"/>
    <w:rsid w:val="00E51005"/>
    <w:rsid w:val="00E511C9"/>
    <w:rsid w:val="00E51857"/>
    <w:rsid w:val="00E51A9A"/>
    <w:rsid w:val="00E51BEB"/>
    <w:rsid w:val="00E51CB8"/>
    <w:rsid w:val="00E52424"/>
    <w:rsid w:val="00E5263A"/>
    <w:rsid w:val="00E52E25"/>
    <w:rsid w:val="00E5326E"/>
    <w:rsid w:val="00E533A7"/>
    <w:rsid w:val="00E53A74"/>
    <w:rsid w:val="00E53C99"/>
    <w:rsid w:val="00E54967"/>
    <w:rsid w:val="00E54D59"/>
    <w:rsid w:val="00E5557B"/>
    <w:rsid w:val="00E5584E"/>
    <w:rsid w:val="00E55D3B"/>
    <w:rsid w:val="00E55F14"/>
    <w:rsid w:val="00E56198"/>
    <w:rsid w:val="00E566F2"/>
    <w:rsid w:val="00E56AAF"/>
    <w:rsid w:val="00E57099"/>
    <w:rsid w:val="00E57302"/>
    <w:rsid w:val="00E57A6A"/>
    <w:rsid w:val="00E57AFB"/>
    <w:rsid w:val="00E57BB3"/>
    <w:rsid w:val="00E57CE7"/>
    <w:rsid w:val="00E57F89"/>
    <w:rsid w:val="00E6015D"/>
    <w:rsid w:val="00E602CF"/>
    <w:rsid w:val="00E604F2"/>
    <w:rsid w:val="00E607AB"/>
    <w:rsid w:val="00E60A3C"/>
    <w:rsid w:val="00E60ABC"/>
    <w:rsid w:val="00E6132B"/>
    <w:rsid w:val="00E61340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DE0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67F43"/>
    <w:rsid w:val="00E70115"/>
    <w:rsid w:val="00E7038C"/>
    <w:rsid w:val="00E70688"/>
    <w:rsid w:val="00E708A9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2A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AC0"/>
    <w:rsid w:val="00E87E0E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1F8F"/>
    <w:rsid w:val="00E925FF"/>
    <w:rsid w:val="00E92925"/>
    <w:rsid w:val="00E93FF7"/>
    <w:rsid w:val="00E94A81"/>
    <w:rsid w:val="00E94E8A"/>
    <w:rsid w:val="00E94FE4"/>
    <w:rsid w:val="00E95691"/>
    <w:rsid w:val="00E95C29"/>
    <w:rsid w:val="00E95E1B"/>
    <w:rsid w:val="00E962E6"/>
    <w:rsid w:val="00E962F7"/>
    <w:rsid w:val="00E963C1"/>
    <w:rsid w:val="00E96475"/>
    <w:rsid w:val="00E968D3"/>
    <w:rsid w:val="00E96BDA"/>
    <w:rsid w:val="00E96C45"/>
    <w:rsid w:val="00E971C1"/>
    <w:rsid w:val="00E97245"/>
    <w:rsid w:val="00E97252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64E"/>
    <w:rsid w:val="00EA7FE6"/>
    <w:rsid w:val="00EB056D"/>
    <w:rsid w:val="00EB0627"/>
    <w:rsid w:val="00EB08DF"/>
    <w:rsid w:val="00EB0C41"/>
    <w:rsid w:val="00EB0F44"/>
    <w:rsid w:val="00EB1D34"/>
    <w:rsid w:val="00EB292A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5D"/>
    <w:rsid w:val="00EB55BF"/>
    <w:rsid w:val="00EB5728"/>
    <w:rsid w:val="00EB5953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0B6"/>
    <w:rsid w:val="00EC07A4"/>
    <w:rsid w:val="00EC0CE6"/>
    <w:rsid w:val="00EC12D4"/>
    <w:rsid w:val="00EC16D2"/>
    <w:rsid w:val="00EC2663"/>
    <w:rsid w:val="00EC2664"/>
    <w:rsid w:val="00EC26A0"/>
    <w:rsid w:val="00EC2A94"/>
    <w:rsid w:val="00EC2FE0"/>
    <w:rsid w:val="00EC3242"/>
    <w:rsid w:val="00EC333A"/>
    <w:rsid w:val="00EC3376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183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3C6"/>
    <w:rsid w:val="00ED7446"/>
    <w:rsid w:val="00ED7804"/>
    <w:rsid w:val="00EE00B0"/>
    <w:rsid w:val="00EE0D09"/>
    <w:rsid w:val="00EE12F3"/>
    <w:rsid w:val="00EE1658"/>
    <w:rsid w:val="00EE1F01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CD7"/>
    <w:rsid w:val="00EE4D3E"/>
    <w:rsid w:val="00EE5209"/>
    <w:rsid w:val="00EE5520"/>
    <w:rsid w:val="00EE56D7"/>
    <w:rsid w:val="00EE574F"/>
    <w:rsid w:val="00EE5D55"/>
    <w:rsid w:val="00EE5E4B"/>
    <w:rsid w:val="00EE5EBC"/>
    <w:rsid w:val="00EE606D"/>
    <w:rsid w:val="00EE693F"/>
    <w:rsid w:val="00EE69A6"/>
    <w:rsid w:val="00EE701F"/>
    <w:rsid w:val="00EE70D6"/>
    <w:rsid w:val="00EE7CAE"/>
    <w:rsid w:val="00EE7FE6"/>
    <w:rsid w:val="00EF00FA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753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E64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6F71"/>
    <w:rsid w:val="00F076A1"/>
    <w:rsid w:val="00F07825"/>
    <w:rsid w:val="00F07BE7"/>
    <w:rsid w:val="00F1009D"/>
    <w:rsid w:val="00F1010E"/>
    <w:rsid w:val="00F1162A"/>
    <w:rsid w:val="00F1165B"/>
    <w:rsid w:val="00F11EDC"/>
    <w:rsid w:val="00F11FA2"/>
    <w:rsid w:val="00F1244C"/>
    <w:rsid w:val="00F12D76"/>
    <w:rsid w:val="00F1309C"/>
    <w:rsid w:val="00F13412"/>
    <w:rsid w:val="00F13556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17C6C"/>
    <w:rsid w:val="00F20853"/>
    <w:rsid w:val="00F208CB"/>
    <w:rsid w:val="00F20CC4"/>
    <w:rsid w:val="00F20DA2"/>
    <w:rsid w:val="00F20F0C"/>
    <w:rsid w:val="00F21102"/>
    <w:rsid w:val="00F21EB6"/>
    <w:rsid w:val="00F21EE9"/>
    <w:rsid w:val="00F22235"/>
    <w:rsid w:val="00F22343"/>
    <w:rsid w:val="00F224BE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2749"/>
    <w:rsid w:val="00F32E4B"/>
    <w:rsid w:val="00F33137"/>
    <w:rsid w:val="00F337A8"/>
    <w:rsid w:val="00F33820"/>
    <w:rsid w:val="00F33984"/>
    <w:rsid w:val="00F33C92"/>
    <w:rsid w:val="00F33CC3"/>
    <w:rsid w:val="00F343F6"/>
    <w:rsid w:val="00F34471"/>
    <w:rsid w:val="00F3500C"/>
    <w:rsid w:val="00F355AE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16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2F"/>
    <w:rsid w:val="00F452FE"/>
    <w:rsid w:val="00F45305"/>
    <w:rsid w:val="00F4545F"/>
    <w:rsid w:val="00F45727"/>
    <w:rsid w:val="00F45882"/>
    <w:rsid w:val="00F45D53"/>
    <w:rsid w:val="00F45D71"/>
    <w:rsid w:val="00F45FF2"/>
    <w:rsid w:val="00F46389"/>
    <w:rsid w:val="00F4646F"/>
    <w:rsid w:val="00F464DC"/>
    <w:rsid w:val="00F46B3B"/>
    <w:rsid w:val="00F470C5"/>
    <w:rsid w:val="00F5012F"/>
    <w:rsid w:val="00F504D0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84"/>
    <w:rsid w:val="00F532D9"/>
    <w:rsid w:val="00F53446"/>
    <w:rsid w:val="00F538B8"/>
    <w:rsid w:val="00F53C8C"/>
    <w:rsid w:val="00F53ECF"/>
    <w:rsid w:val="00F54317"/>
    <w:rsid w:val="00F549FC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0968"/>
    <w:rsid w:val="00F61584"/>
    <w:rsid w:val="00F6163B"/>
    <w:rsid w:val="00F61BE6"/>
    <w:rsid w:val="00F625BA"/>
    <w:rsid w:val="00F628D0"/>
    <w:rsid w:val="00F62A3B"/>
    <w:rsid w:val="00F62CA1"/>
    <w:rsid w:val="00F6323A"/>
    <w:rsid w:val="00F632D9"/>
    <w:rsid w:val="00F63420"/>
    <w:rsid w:val="00F63889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4F5B"/>
    <w:rsid w:val="00F6500B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841"/>
    <w:rsid w:val="00F66D81"/>
    <w:rsid w:val="00F6710C"/>
    <w:rsid w:val="00F67B5F"/>
    <w:rsid w:val="00F67DDA"/>
    <w:rsid w:val="00F67F08"/>
    <w:rsid w:val="00F67F16"/>
    <w:rsid w:val="00F70147"/>
    <w:rsid w:val="00F70A4D"/>
    <w:rsid w:val="00F70C8F"/>
    <w:rsid w:val="00F70F1E"/>
    <w:rsid w:val="00F71612"/>
    <w:rsid w:val="00F718DE"/>
    <w:rsid w:val="00F71DE9"/>
    <w:rsid w:val="00F723E5"/>
    <w:rsid w:val="00F7270D"/>
    <w:rsid w:val="00F73082"/>
    <w:rsid w:val="00F730F6"/>
    <w:rsid w:val="00F74564"/>
    <w:rsid w:val="00F74618"/>
    <w:rsid w:val="00F74CD0"/>
    <w:rsid w:val="00F74D62"/>
    <w:rsid w:val="00F75091"/>
    <w:rsid w:val="00F75B06"/>
    <w:rsid w:val="00F75B38"/>
    <w:rsid w:val="00F75C66"/>
    <w:rsid w:val="00F76008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369"/>
    <w:rsid w:val="00F82520"/>
    <w:rsid w:val="00F825BF"/>
    <w:rsid w:val="00F82665"/>
    <w:rsid w:val="00F82694"/>
    <w:rsid w:val="00F82D5B"/>
    <w:rsid w:val="00F82E94"/>
    <w:rsid w:val="00F832E5"/>
    <w:rsid w:val="00F83674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00"/>
    <w:rsid w:val="00F854F0"/>
    <w:rsid w:val="00F85850"/>
    <w:rsid w:val="00F858A4"/>
    <w:rsid w:val="00F859C2"/>
    <w:rsid w:val="00F865E8"/>
    <w:rsid w:val="00F86FBF"/>
    <w:rsid w:val="00F87A82"/>
    <w:rsid w:val="00F902FE"/>
    <w:rsid w:val="00F90F0E"/>
    <w:rsid w:val="00F910D9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1B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375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D7"/>
    <w:rsid w:val="00F97A0E"/>
    <w:rsid w:val="00FA0685"/>
    <w:rsid w:val="00FA07CA"/>
    <w:rsid w:val="00FA0916"/>
    <w:rsid w:val="00FA098A"/>
    <w:rsid w:val="00FA098D"/>
    <w:rsid w:val="00FA0ADB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47D2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0C1D"/>
    <w:rsid w:val="00FB119F"/>
    <w:rsid w:val="00FB1313"/>
    <w:rsid w:val="00FB13B1"/>
    <w:rsid w:val="00FB13B8"/>
    <w:rsid w:val="00FB1B00"/>
    <w:rsid w:val="00FB1EE9"/>
    <w:rsid w:val="00FB1FB2"/>
    <w:rsid w:val="00FB201B"/>
    <w:rsid w:val="00FB20AF"/>
    <w:rsid w:val="00FB2932"/>
    <w:rsid w:val="00FB2979"/>
    <w:rsid w:val="00FB2E28"/>
    <w:rsid w:val="00FB2EB5"/>
    <w:rsid w:val="00FB351C"/>
    <w:rsid w:val="00FB38A9"/>
    <w:rsid w:val="00FB439F"/>
    <w:rsid w:val="00FB4896"/>
    <w:rsid w:val="00FB490A"/>
    <w:rsid w:val="00FB4CA4"/>
    <w:rsid w:val="00FB54F6"/>
    <w:rsid w:val="00FB5530"/>
    <w:rsid w:val="00FB5698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B2"/>
    <w:rsid w:val="00FC3043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989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11F"/>
    <w:rsid w:val="00FD32A7"/>
    <w:rsid w:val="00FD34FC"/>
    <w:rsid w:val="00FD3630"/>
    <w:rsid w:val="00FD3D3C"/>
    <w:rsid w:val="00FD419D"/>
    <w:rsid w:val="00FD4C4F"/>
    <w:rsid w:val="00FD4CBC"/>
    <w:rsid w:val="00FD4EA3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4AA"/>
    <w:rsid w:val="00FD78DC"/>
    <w:rsid w:val="00FD7902"/>
    <w:rsid w:val="00FD7A3A"/>
    <w:rsid w:val="00FD7C35"/>
    <w:rsid w:val="00FD7CE9"/>
    <w:rsid w:val="00FE0373"/>
    <w:rsid w:val="00FE16C9"/>
    <w:rsid w:val="00FE199E"/>
    <w:rsid w:val="00FE1FAC"/>
    <w:rsid w:val="00FE2255"/>
    <w:rsid w:val="00FE2260"/>
    <w:rsid w:val="00FE2262"/>
    <w:rsid w:val="00FE2400"/>
    <w:rsid w:val="00FE29E0"/>
    <w:rsid w:val="00FE2D00"/>
    <w:rsid w:val="00FE2D35"/>
    <w:rsid w:val="00FE2DFB"/>
    <w:rsid w:val="00FE2F05"/>
    <w:rsid w:val="00FE33DD"/>
    <w:rsid w:val="00FE3AE6"/>
    <w:rsid w:val="00FE3DE8"/>
    <w:rsid w:val="00FE3E8D"/>
    <w:rsid w:val="00FE43D6"/>
    <w:rsid w:val="00FE43E8"/>
    <w:rsid w:val="00FE47FF"/>
    <w:rsid w:val="00FE499B"/>
    <w:rsid w:val="00FE49F2"/>
    <w:rsid w:val="00FE54F8"/>
    <w:rsid w:val="00FE565E"/>
    <w:rsid w:val="00FE5674"/>
    <w:rsid w:val="00FE578A"/>
    <w:rsid w:val="00FE67F6"/>
    <w:rsid w:val="00FE6BC5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93D"/>
    <w:rsid w:val="00FF1CD5"/>
    <w:rsid w:val="00FF1CFD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>
      <o:colormru v:ext="edit" colors="#ddd,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51FA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FE2DFB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FE2DFB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E2DFB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FE2DFB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FE2DF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E2DF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E2DF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E2DF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FE2DF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FE2DFB"/>
    <w:pPr>
      <w:ind w:left="1701" w:hanging="1701"/>
    </w:pPr>
  </w:style>
  <w:style w:type="paragraph" w:styleId="TOC4">
    <w:name w:val="toc 4"/>
    <w:basedOn w:val="TOC3"/>
    <w:uiPriority w:val="39"/>
    <w:rsid w:val="00FE2DFB"/>
    <w:pPr>
      <w:ind w:left="1418" w:hanging="1418"/>
    </w:pPr>
  </w:style>
  <w:style w:type="paragraph" w:styleId="TOC3">
    <w:name w:val="toc 3"/>
    <w:basedOn w:val="TOC2"/>
    <w:uiPriority w:val="39"/>
    <w:rsid w:val="00FE2DFB"/>
    <w:pPr>
      <w:ind w:left="1134" w:hanging="1134"/>
    </w:pPr>
  </w:style>
  <w:style w:type="paragraph" w:styleId="TOC2">
    <w:name w:val="toc 2"/>
    <w:basedOn w:val="TOC1"/>
    <w:uiPriority w:val="39"/>
    <w:rsid w:val="00FE2DF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E2DFB"/>
    <w:pPr>
      <w:ind w:left="284"/>
    </w:pPr>
  </w:style>
  <w:style w:type="paragraph" w:styleId="Index1">
    <w:name w:val="index 1"/>
    <w:basedOn w:val="Normal"/>
    <w:rsid w:val="00FE2DFB"/>
    <w:pPr>
      <w:keepLines/>
      <w:spacing w:after="0"/>
    </w:pPr>
  </w:style>
  <w:style w:type="paragraph" w:customStyle="1" w:styleId="ZH">
    <w:name w:val="ZH"/>
    <w:rsid w:val="00FE2DFB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FE2DFB"/>
    <w:pPr>
      <w:outlineLvl w:val="9"/>
    </w:pPr>
  </w:style>
  <w:style w:type="paragraph" w:styleId="ListNumber2">
    <w:name w:val="List Number 2"/>
    <w:basedOn w:val="ListNumber"/>
    <w:rsid w:val="00FE2DFB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FE2DFB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FE2DF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E2DF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E2DFB"/>
    <w:rPr>
      <w:b/>
    </w:rPr>
  </w:style>
  <w:style w:type="paragraph" w:customStyle="1" w:styleId="TAC">
    <w:name w:val="TAC"/>
    <w:basedOn w:val="TAL"/>
    <w:link w:val="TACChar"/>
    <w:rsid w:val="00FE2DFB"/>
    <w:pPr>
      <w:jc w:val="center"/>
    </w:pPr>
  </w:style>
  <w:style w:type="paragraph" w:customStyle="1" w:styleId="TF">
    <w:name w:val="TF"/>
    <w:aliases w:val="left"/>
    <w:basedOn w:val="TH"/>
    <w:link w:val="TFChar"/>
    <w:rsid w:val="00FE2DF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E2DFB"/>
    <w:pPr>
      <w:keepLines/>
      <w:ind w:left="1135" w:hanging="851"/>
    </w:pPr>
  </w:style>
  <w:style w:type="paragraph" w:styleId="TOC9">
    <w:name w:val="toc 9"/>
    <w:basedOn w:val="TOC8"/>
    <w:uiPriority w:val="39"/>
    <w:rsid w:val="00FE2DFB"/>
    <w:pPr>
      <w:ind w:left="1418" w:hanging="1418"/>
    </w:pPr>
  </w:style>
  <w:style w:type="paragraph" w:customStyle="1" w:styleId="EX">
    <w:name w:val="EX"/>
    <w:basedOn w:val="Normal"/>
    <w:link w:val="EXChar"/>
    <w:rsid w:val="00FE2DFB"/>
    <w:pPr>
      <w:keepLines/>
      <w:ind w:left="1702" w:hanging="1418"/>
    </w:pPr>
  </w:style>
  <w:style w:type="paragraph" w:customStyle="1" w:styleId="FP">
    <w:name w:val="FP"/>
    <w:basedOn w:val="Normal"/>
    <w:rsid w:val="00FE2DFB"/>
    <w:pPr>
      <w:spacing w:after="0"/>
    </w:pPr>
  </w:style>
  <w:style w:type="paragraph" w:customStyle="1" w:styleId="LD">
    <w:name w:val="LD"/>
    <w:rsid w:val="00FE2DFB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FE2DFB"/>
    <w:pPr>
      <w:spacing w:after="0"/>
    </w:pPr>
  </w:style>
  <w:style w:type="paragraph" w:customStyle="1" w:styleId="EW">
    <w:name w:val="EW"/>
    <w:basedOn w:val="EX"/>
    <w:rsid w:val="00FE2DFB"/>
    <w:pPr>
      <w:spacing w:after="0"/>
    </w:pPr>
  </w:style>
  <w:style w:type="paragraph" w:styleId="TOC6">
    <w:name w:val="toc 6"/>
    <w:basedOn w:val="TOC5"/>
    <w:next w:val="Normal"/>
    <w:uiPriority w:val="39"/>
    <w:rsid w:val="00FE2DFB"/>
    <w:pPr>
      <w:ind w:left="1985" w:hanging="1985"/>
    </w:pPr>
  </w:style>
  <w:style w:type="paragraph" w:styleId="TOC7">
    <w:name w:val="toc 7"/>
    <w:basedOn w:val="TOC6"/>
    <w:next w:val="Normal"/>
    <w:uiPriority w:val="39"/>
    <w:rsid w:val="00FE2DFB"/>
    <w:pPr>
      <w:ind w:left="2268" w:hanging="2268"/>
    </w:pPr>
  </w:style>
  <w:style w:type="paragraph" w:styleId="ListBullet2">
    <w:name w:val="List Bullet 2"/>
    <w:basedOn w:val="ListBullet"/>
    <w:rsid w:val="00FE2DFB"/>
    <w:pPr>
      <w:ind w:left="851"/>
    </w:pPr>
  </w:style>
  <w:style w:type="paragraph" w:styleId="ListBullet3">
    <w:name w:val="List Bullet 3"/>
    <w:basedOn w:val="ListBullet2"/>
    <w:rsid w:val="00FE2DFB"/>
    <w:pPr>
      <w:ind w:left="1135"/>
    </w:pPr>
  </w:style>
  <w:style w:type="paragraph" w:styleId="ListNumber">
    <w:name w:val="List Number"/>
    <w:basedOn w:val="List"/>
    <w:rsid w:val="00FE2DFB"/>
  </w:style>
  <w:style w:type="paragraph" w:customStyle="1" w:styleId="EQ">
    <w:name w:val="EQ"/>
    <w:basedOn w:val="Normal"/>
    <w:next w:val="Normal"/>
    <w:rsid w:val="00FE2DF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E2D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2DF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2D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E2DFB"/>
    <w:pPr>
      <w:jc w:val="right"/>
    </w:pPr>
  </w:style>
  <w:style w:type="paragraph" w:customStyle="1" w:styleId="H6">
    <w:name w:val="H6"/>
    <w:basedOn w:val="Heading5"/>
    <w:next w:val="Normal"/>
    <w:rsid w:val="00FE2DF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E2DFB"/>
    <w:pPr>
      <w:ind w:left="851" w:hanging="851"/>
    </w:pPr>
  </w:style>
  <w:style w:type="paragraph" w:customStyle="1" w:styleId="TAL">
    <w:name w:val="TAL"/>
    <w:basedOn w:val="Normal"/>
    <w:link w:val="TALCar"/>
    <w:rsid w:val="00FE2DF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E2D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E2DF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FE2DF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FE2DF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FE2DFB"/>
    <w:pPr>
      <w:framePr w:wrap="notBeside" w:y="16161"/>
    </w:pPr>
  </w:style>
  <w:style w:type="character" w:customStyle="1" w:styleId="ZGSM">
    <w:name w:val="ZGSM"/>
    <w:rsid w:val="00FE2DFB"/>
  </w:style>
  <w:style w:type="paragraph" w:styleId="List2">
    <w:name w:val="List 2"/>
    <w:basedOn w:val="List"/>
    <w:rsid w:val="00FE2DFB"/>
    <w:pPr>
      <w:ind w:left="851"/>
    </w:pPr>
  </w:style>
  <w:style w:type="paragraph" w:customStyle="1" w:styleId="ZG">
    <w:name w:val="ZG"/>
    <w:rsid w:val="00FE2DF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FE2DFB"/>
    <w:pPr>
      <w:ind w:left="1135"/>
    </w:pPr>
  </w:style>
  <w:style w:type="paragraph" w:styleId="List4">
    <w:name w:val="List 4"/>
    <w:basedOn w:val="List3"/>
    <w:rsid w:val="00FE2DFB"/>
    <w:pPr>
      <w:ind w:left="1418"/>
    </w:pPr>
  </w:style>
  <w:style w:type="paragraph" w:styleId="List5">
    <w:name w:val="List 5"/>
    <w:basedOn w:val="List4"/>
    <w:rsid w:val="00FE2DFB"/>
    <w:pPr>
      <w:ind w:left="1702"/>
    </w:pPr>
  </w:style>
  <w:style w:type="paragraph" w:customStyle="1" w:styleId="EditorsNote">
    <w:name w:val="Editor's Note"/>
    <w:basedOn w:val="NO"/>
    <w:rsid w:val="00FE2DFB"/>
    <w:rPr>
      <w:color w:val="FF0000"/>
    </w:rPr>
  </w:style>
  <w:style w:type="paragraph" w:styleId="List">
    <w:name w:val="List"/>
    <w:basedOn w:val="Normal"/>
    <w:rsid w:val="00FE2DFB"/>
    <w:pPr>
      <w:ind w:left="568" w:hanging="284"/>
    </w:pPr>
  </w:style>
  <w:style w:type="paragraph" w:styleId="ListBullet">
    <w:name w:val="List Bullet"/>
    <w:basedOn w:val="List"/>
    <w:rsid w:val="00FE2DFB"/>
  </w:style>
  <w:style w:type="paragraph" w:styleId="ListBullet4">
    <w:name w:val="List Bullet 4"/>
    <w:basedOn w:val="ListBullet3"/>
    <w:rsid w:val="00FE2DFB"/>
    <w:pPr>
      <w:ind w:left="1418"/>
    </w:pPr>
  </w:style>
  <w:style w:type="paragraph" w:styleId="ListBullet5">
    <w:name w:val="List Bullet 5"/>
    <w:basedOn w:val="ListBullet4"/>
    <w:rsid w:val="00FE2DFB"/>
    <w:pPr>
      <w:ind w:left="1702"/>
    </w:pPr>
  </w:style>
  <w:style w:type="paragraph" w:customStyle="1" w:styleId="B1">
    <w:name w:val="B1"/>
    <w:basedOn w:val="List"/>
    <w:link w:val="B1Char"/>
    <w:rsid w:val="00FE2DFB"/>
  </w:style>
  <w:style w:type="paragraph" w:customStyle="1" w:styleId="B2">
    <w:name w:val="B2"/>
    <w:basedOn w:val="List2"/>
    <w:link w:val="B2Char"/>
    <w:uiPriority w:val="99"/>
    <w:rsid w:val="00FE2DFB"/>
  </w:style>
  <w:style w:type="paragraph" w:customStyle="1" w:styleId="B3">
    <w:name w:val="B3"/>
    <w:basedOn w:val="List3"/>
    <w:link w:val="B3Char2"/>
    <w:rsid w:val="00FE2DFB"/>
  </w:style>
  <w:style w:type="paragraph" w:customStyle="1" w:styleId="B4">
    <w:name w:val="B4"/>
    <w:basedOn w:val="List4"/>
    <w:rsid w:val="00FE2DFB"/>
  </w:style>
  <w:style w:type="paragraph" w:customStyle="1" w:styleId="B5">
    <w:name w:val="B5"/>
    <w:basedOn w:val="List5"/>
    <w:rsid w:val="00FE2DFB"/>
  </w:style>
  <w:style w:type="paragraph" w:styleId="Footer">
    <w:name w:val="footer"/>
    <w:basedOn w:val="Header"/>
    <w:rsid w:val="00FE2DFB"/>
    <w:pPr>
      <w:jc w:val="center"/>
    </w:pPr>
    <w:rPr>
      <w:i/>
    </w:rPr>
  </w:style>
  <w:style w:type="paragraph" w:customStyle="1" w:styleId="ZTD">
    <w:name w:val="ZTD"/>
    <w:basedOn w:val="ZB"/>
    <w:rsid w:val="00FE2DF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E2DF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FE2DFB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FE2DFB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FE2DFB"/>
    <w:rPr>
      <w:sz w:val="16"/>
    </w:rPr>
  </w:style>
  <w:style w:type="paragraph" w:styleId="CommentText">
    <w:name w:val="annotation text"/>
    <w:basedOn w:val="Normal"/>
    <w:link w:val="CommentTextChar"/>
    <w:rsid w:val="00FE2DFB"/>
  </w:style>
  <w:style w:type="character" w:styleId="FollowedHyperlink">
    <w:name w:val="FollowedHyperlink"/>
    <w:basedOn w:val="DefaultParagraphFont"/>
    <w:rsid w:val="00FE2DFB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E2DFB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E2DFB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soins0">
    <w:name w:val="msoins"/>
    <w:basedOn w:val="DefaultParagraphFont"/>
    <w:rsid w:val="00A542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8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802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755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5514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1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60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7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5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93CD1-6242-4264-901D-96E65532F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168</TotalTime>
  <Pages>3</Pages>
  <Words>945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6323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 CAO</dc:creator>
  <cp:keywords>ZTE; RAN4</cp:keywords>
  <cp:lastModifiedBy>JackeyCao</cp:lastModifiedBy>
  <cp:revision>30</cp:revision>
  <cp:lastPrinted>2015-01-14T12:53:00Z</cp:lastPrinted>
  <dcterms:created xsi:type="dcterms:W3CDTF">2017-03-24T19:14:00Z</dcterms:created>
  <dcterms:modified xsi:type="dcterms:W3CDTF">2017-03-24T21:50:00Z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1473256596</vt:lpwstr>
  </property>
  <property fmtid="{D5CDD505-2E9C-101B-9397-08002B2CF9AE}" pid="27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8" name="_2015_ms_pID_7253431">
    <vt:lpwstr>BoXka2uCAvwg6xoAq7ncOB7tPJfqORnam/Zuvdss/z9xOViVkTa4lQ
WSFVED7VCEJT1D/gpApnxvSBmoaEmcGjmpa8PMbMfM9HnLSfrT73iftTBgByUgyqlc6H8gNI
tfh76HgZF2uidtoCiHxDAQM6gyW6GorTOaHmDKL70kcqQA==</vt:lpwstr>
  </property>
</Properties>
</file>