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230388FA"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6012A0">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FC6274">
        <w:rPr>
          <w:rFonts w:ascii="Arial" w:hAnsi="Arial" w:cs="Arial"/>
          <w:b/>
          <w:noProof/>
          <w:sz w:val="24"/>
          <w:szCs w:val="24"/>
          <w:lang w:val="en-US"/>
        </w:rPr>
        <w:t>R4-1702997</w:t>
      </w:r>
    </w:p>
    <w:p w14:paraId="07C38993" w14:textId="370E4B67" w:rsidR="00EB4C31" w:rsidRDefault="006012A0" w:rsidP="00BE4217">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3A6F7513" w14:textId="77777777" w:rsidR="006012A0" w:rsidRDefault="006012A0" w:rsidP="00BE4217">
      <w:pPr>
        <w:pStyle w:val="Footer"/>
        <w:jc w:val="both"/>
        <w:rPr>
          <w:i w:val="0"/>
          <w:noProof w:val="0"/>
          <w:sz w:val="24"/>
          <w:szCs w:val="24"/>
          <w:lang w:val="en-GB" w:eastAsia="ja-JP"/>
        </w:rPr>
      </w:pPr>
    </w:p>
    <w:p w14:paraId="73819049" w14:textId="6E39907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34218">
        <w:rPr>
          <w:rFonts w:ascii="Arial" w:hAnsi="Arial"/>
          <w:sz w:val="24"/>
        </w:rPr>
        <w:t xml:space="preserve">10.4.1.3 </w:t>
      </w:r>
      <w:r w:rsidR="00221782">
        <w:rPr>
          <w:rFonts w:ascii="Arial" w:hAnsi="Arial"/>
          <w:sz w:val="24"/>
        </w:rPr>
        <w:t xml:space="preserve">- </w:t>
      </w:r>
      <w:r w:rsidR="00534218" w:rsidRPr="00534218">
        <w:rPr>
          <w:rFonts w:ascii="Arial" w:hAnsi="Arial"/>
          <w:sz w:val="24"/>
        </w:rPr>
        <w:t xml:space="preserve">REFSENS and MSD evaluation assumption </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00C3B363"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C6274">
        <w:rPr>
          <w:rFonts w:ascii="Arial" w:hAnsi="Arial"/>
          <w:sz w:val="24"/>
          <w:lang w:val="en-US"/>
        </w:rPr>
        <w:t>UE above</w:t>
      </w:r>
      <w:r w:rsidR="00534218" w:rsidRPr="00534218">
        <w:rPr>
          <w:rFonts w:ascii="Arial" w:hAnsi="Arial"/>
          <w:sz w:val="24"/>
          <w:lang w:val="en-US"/>
        </w:rPr>
        <w:t>-6 GHz REFSENS considerations &amp; proposals</w:t>
      </w:r>
    </w:p>
    <w:p w14:paraId="085AFF46" w14:textId="40A48E1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34218">
        <w:rPr>
          <w:rFonts w:ascii="Arial" w:hAnsi="Arial"/>
          <w:sz w:val="24"/>
          <w:lang w:val="en-US"/>
        </w:rPr>
        <w:t xml:space="preserve">Discussion </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7EE10E1E"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w:t>
      </w:r>
      <w:r w:rsidR="002965D1">
        <w:rPr>
          <w:sz w:val="24"/>
          <w:szCs w:val="24"/>
          <w:lang w:val="en-US"/>
        </w:rPr>
        <w:t>REFSENS is one of the critical parameters for RX chain of the user equipment</w:t>
      </w:r>
      <w:r w:rsidR="006038D6">
        <w:rPr>
          <w:sz w:val="24"/>
          <w:szCs w:val="24"/>
          <w:lang w:val="en-US"/>
        </w:rPr>
        <w:t>.</w:t>
      </w:r>
      <w:r w:rsidR="002965D1">
        <w:rPr>
          <w:sz w:val="24"/>
          <w:szCs w:val="24"/>
          <w:lang w:val="en-US"/>
        </w:rPr>
        <w:t xml:space="preserve"> This document </w:t>
      </w:r>
      <w:r w:rsidR="00997F4C">
        <w:rPr>
          <w:sz w:val="24"/>
          <w:szCs w:val="24"/>
          <w:lang w:val="en-US"/>
        </w:rPr>
        <w:t xml:space="preserve">is a supplement to R4-1702996 but focus is on </w:t>
      </w:r>
      <w:r w:rsidR="00997F4C" w:rsidRPr="00B75A7F">
        <w:rPr>
          <w:b/>
          <w:sz w:val="24"/>
          <w:szCs w:val="24"/>
          <w:lang w:val="en-US"/>
        </w:rPr>
        <w:t>above-6 GHz mmW applications</w:t>
      </w:r>
      <w:r w:rsidR="002965D1">
        <w:rPr>
          <w:sz w:val="24"/>
          <w:szCs w:val="24"/>
          <w:lang w:val="en-US"/>
        </w:rPr>
        <w:t xml:space="preserve">. Although band definition has not been made by 3GPP, the way in which REFSENS should be defined is highlighted in the document. </w:t>
      </w:r>
    </w:p>
    <w:p w14:paraId="38A58E6A" w14:textId="1A4586A4"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CF16F1">
        <w:rPr>
          <w:lang w:val="en-US"/>
        </w:rPr>
        <w:t>above</w:t>
      </w:r>
      <w:r w:rsidR="002965D1">
        <w:rPr>
          <w:lang w:val="en-US"/>
        </w:rPr>
        <w:t>-6 GHz REFSENS</w:t>
      </w:r>
      <w:r w:rsidR="0000075C">
        <w:rPr>
          <w:lang w:val="en-US"/>
        </w:rPr>
        <w:t xml:space="preserve"> </w:t>
      </w:r>
    </w:p>
    <w:p w14:paraId="54A69F8D" w14:textId="768E584B" w:rsidR="009807DF" w:rsidRDefault="00FA4202" w:rsidP="004A1AEA">
      <w:pPr>
        <w:pStyle w:val="NoSpacing"/>
        <w:jc w:val="both"/>
        <w:rPr>
          <w:sz w:val="24"/>
          <w:szCs w:val="24"/>
          <w:lang w:val="en-US"/>
        </w:rPr>
      </w:pPr>
      <w:r>
        <w:rPr>
          <w:lang w:val="en-US"/>
        </w:rPr>
        <w:tab/>
      </w:r>
      <w:r w:rsidR="00C04E2D" w:rsidRPr="00C04E2D">
        <w:rPr>
          <w:sz w:val="24"/>
          <w:szCs w:val="24"/>
          <w:lang w:val="en-US"/>
        </w:rPr>
        <w:t xml:space="preserve">Although band definition has not been made by 3GPP RAN 4, </w:t>
      </w:r>
      <w:r w:rsidR="00C04E2D">
        <w:rPr>
          <w:sz w:val="24"/>
          <w:szCs w:val="24"/>
          <w:lang w:val="en-US"/>
        </w:rPr>
        <w:t>f</w:t>
      </w:r>
      <w:r w:rsidR="009807DF">
        <w:rPr>
          <w:sz w:val="24"/>
          <w:szCs w:val="24"/>
          <w:lang w:val="en-US"/>
        </w:rPr>
        <w:t xml:space="preserve">or above-6 GHz, the following frequency ranges are discussed with TDD as duplex mode. </w:t>
      </w:r>
    </w:p>
    <w:p w14:paraId="4DDE1993" w14:textId="77777777" w:rsidR="00C04E2D" w:rsidRDefault="00C04E2D" w:rsidP="004A1AEA">
      <w:pPr>
        <w:pStyle w:val="NoSpacing"/>
        <w:jc w:val="both"/>
        <w:rPr>
          <w:sz w:val="24"/>
          <w:szCs w:val="24"/>
          <w:lang w:val="en-US"/>
        </w:rPr>
      </w:pPr>
    </w:p>
    <w:p w14:paraId="1743C2DC" w14:textId="2A80CDDD" w:rsidR="009807DF" w:rsidRDefault="00CF16F1" w:rsidP="00CF16F1">
      <w:pPr>
        <w:pStyle w:val="NoSpacing"/>
        <w:numPr>
          <w:ilvl w:val="0"/>
          <w:numId w:val="47"/>
        </w:numPr>
        <w:jc w:val="both"/>
        <w:rPr>
          <w:sz w:val="24"/>
          <w:szCs w:val="24"/>
          <w:lang w:val="en-US"/>
        </w:rPr>
      </w:pPr>
      <w:r>
        <w:rPr>
          <w:sz w:val="24"/>
          <w:szCs w:val="24"/>
          <w:lang w:val="en-US"/>
        </w:rPr>
        <w:t xml:space="preserve">24.25 – 29.5 GHz </w:t>
      </w:r>
    </w:p>
    <w:p w14:paraId="42B99308" w14:textId="0DBA65D3" w:rsidR="00CF16F1" w:rsidRDefault="00CF16F1" w:rsidP="00CF16F1">
      <w:pPr>
        <w:pStyle w:val="NoSpacing"/>
        <w:numPr>
          <w:ilvl w:val="0"/>
          <w:numId w:val="47"/>
        </w:numPr>
        <w:jc w:val="both"/>
        <w:rPr>
          <w:sz w:val="24"/>
          <w:szCs w:val="24"/>
          <w:lang w:val="en-US"/>
        </w:rPr>
      </w:pPr>
      <w:r>
        <w:rPr>
          <w:sz w:val="24"/>
          <w:szCs w:val="24"/>
          <w:lang w:val="en-US"/>
        </w:rPr>
        <w:t xml:space="preserve">31.80 </w:t>
      </w:r>
      <w:r>
        <w:rPr>
          <w:sz w:val="24"/>
          <w:szCs w:val="24"/>
          <w:lang w:val="en-US"/>
        </w:rPr>
        <w:t xml:space="preserve">– </w:t>
      </w:r>
      <w:r>
        <w:rPr>
          <w:sz w:val="24"/>
          <w:szCs w:val="24"/>
          <w:lang w:val="en-US"/>
        </w:rPr>
        <w:t>33</w:t>
      </w:r>
      <w:r>
        <w:rPr>
          <w:sz w:val="24"/>
          <w:szCs w:val="24"/>
          <w:lang w:val="en-US"/>
        </w:rPr>
        <w:t>.</w:t>
      </w:r>
      <w:r>
        <w:rPr>
          <w:sz w:val="24"/>
          <w:szCs w:val="24"/>
          <w:lang w:val="en-US"/>
        </w:rPr>
        <w:t>4</w:t>
      </w:r>
      <w:r>
        <w:rPr>
          <w:sz w:val="24"/>
          <w:szCs w:val="24"/>
          <w:lang w:val="en-US"/>
        </w:rPr>
        <w:t xml:space="preserve"> GHz </w:t>
      </w:r>
    </w:p>
    <w:p w14:paraId="31B926F8" w14:textId="644C735B" w:rsidR="00CF16F1" w:rsidRDefault="00CF16F1" w:rsidP="00CF16F1">
      <w:pPr>
        <w:pStyle w:val="NoSpacing"/>
        <w:numPr>
          <w:ilvl w:val="0"/>
          <w:numId w:val="47"/>
        </w:numPr>
        <w:jc w:val="both"/>
        <w:rPr>
          <w:sz w:val="24"/>
          <w:szCs w:val="24"/>
          <w:lang w:val="en-US"/>
        </w:rPr>
      </w:pPr>
      <w:r>
        <w:rPr>
          <w:sz w:val="24"/>
          <w:szCs w:val="24"/>
          <w:lang w:val="en-US"/>
        </w:rPr>
        <w:t>3</w:t>
      </w:r>
      <w:r>
        <w:rPr>
          <w:sz w:val="24"/>
          <w:szCs w:val="24"/>
          <w:lang w:val="en-US"/>
        </w:rPr>
        <w:t>7.00</w:t>
      </w:r>
      <w:r>
        <w:rPr>
          <w:sz w:val="24"/>
          <w:szCs w:val="24"/>
          <w:lang w:val="en-US"/>
        </w:rPr>
        <w:t xml:space="preserve"> – </w:t>
      </w:r>
      <w:r>
        <w:rPr>
          <w:sz w:val="24"/>
          <w:szCs w:val="24"/>
          <w:lang w:val="en-US"/>
        </w:rPr>
        <w:t>40</w:t>
      </w:r>
      <w:r>
        <w:rPr>
          <w:sz w:val="24"/>
          <w:szCs w:val="24"/>
          <w:lang w:val="en-US"/>
        </w:rPr>
        <w:t>.</w:t>
      </w:r>
      <w:r>
        <w:rPr>
          <w:sz w:val="24"/>
          <w:szCs w:val="24"/>
          <w:lang w:val="en-US"/>
        </w:rPr>
        <w:t>00</w:t>
      </w:r>
      <w:r>
        <w:rPr>
          <w:sz w:val="24"/>
          <w:szCs w:val="24"/>
          <w:lang w:val="en-US"/>
        </w:rPr>
        <w:t xml:space="preserve"> GHz </w:t>
      </w:r>
    </w:p>
    <w:p w14:paraId="3B4A3FDD" w14:textId="589E0F30" w:rsidR="00CF16F1" w:rsidRDefault="00CF16F1" w:rsidP="00CF16F1">
      <w:pPr>
        <w:pStyle w:val="NoSpacing"/>
        <w:ind w:left="720"/>
        <w:jc w:val="both"/>
        <w:rPr>
          <w:sz w:val="24"/>
          <w:szCs w:val="24"/>
          <w:lang w:val="en-US"/>
        </w:rPr>
      </w:pPr>
      <w:r>
        <w:rPr>
          <w:sz w:val="24"/>
          <w:szCs w:val="24"/>
          <w:lang w:val="en-US"/>
        </w:rPr>
        <w:t xml:space="preserve">  </w:t>
      </w:r>
    </w:p>
    <w:p w14:paraId="17CF8CAD" w14:textId="5C87FEA2" w:rsidR="004F4677" w:rsidRDefault="00C04E2D" w:rsidP="004A1AEA">
      <w:pPr>
        <w:pStyle w:val="NoSpacing"/>
        <w:jc w:val="both"/>
        <w:rPr>
          <w:sz w:val="24"/>
          <w:szCs w:val="24"/>
          <w:lang w:val="en-US"/>
        </w:rPr>
      </w:pPr>
      <w:r>
        <w:rPr>
          <w:sz w:val="24"/>
          <w:szCs w:val="24"/>
          <w:lang w:val="en-US"/>
        </w:rPr>
        <w:tab/>
      </w:r>
      <w:r w:rsidR="004F4677" w:rsidRPr="004F4677">
        <w:rPr>
          <w:sz w:val="24"/>
          <w:szCs w:val="24"/>
          <w:lang w:val="en-US"/>
        </w:rPr>
        <w:t xml:space="preserve">The reference sensitivity level is the minimum mean received signal strength applied to </w:t>
      </w:r>
      <w:r w:rsidR="004A1AEA">
        <w:rPr>
          <w:sz w:val="24"/>
          <w:szCs w:val="24"/>
          <w:lang w:val="en-US"/>
        </w:rPr>
        <w:t xml:space="preserve">all UE </w:t>
      </w:r>
      <w:r w:rsidR="004F4677" w:rsidRPr="004F4677">
        <w:rPr>
          <w:sz w:val="24"/>
          <w:szCs w:val="24"/>
          <w:lang w:val="en-US"/>
        </w:rPr>
        <w:t>antenna ports at which there is sufficient SINR for the specified modulation scheme to meet a</w:t>
      </w:r>
      <w:r w:rsidR="004A1AEA">
        <w:rPr>
          <w:sz w:val="24"/>
          <w:szCs w:val="24"/>
          <w:lang w:val="en-US"/>
        </w:rPr>
        <w:t xml:space="preserve"> </w:t>
      </w:r>
      <w:r w:rsidR="004F4677" w:rsidRPr="004F4677">
        <w:rPr>
          <w:sz w:val="24"/>
          <w:szCs w:val="24"/>
          <w:lang w:val="en-US"/>
        </w:rPr>
        <w:t xml:space="preserve">minimum throughput requirement of 95% of the maximum possible. </w:t>
      </w:r>
    </w:p>
    <w:p w14:paraId="6696120D" w14:textId="77777777" w:rsidR="004A1AEA" w:rsidRPr="004F4677" w:rsidRDefault="004A1AEA" w:rsidP="004A1AEA">
      <w:pPr>
        <w:pStyle w:val="NoSpacing"/>
        <w:jc w:val="both"/>
        <w:rPr>
          <w:sz w:val="24"/>
          <w:szCs w:val="24"/>
          <w:lang w:val="en-US"/>
        </w:rPr>
      </w:pPr>
    </w:p>
    <w:p w14:paraId="10547C2D" w14:textId="77777777" w:rsidR="004F4677" w:rsidRPr="004F4677" w:rsidRDefault="004F4677" w:rsidP="004A1AEA">
      <w:pPr>
        <w:pStyle w:val="NoSpacing"/>
        <w:jc w:val="both"/>
        <w:rPr>
          <w:sz w:val="24"/>
          <w:szCs w:val="24"/>
          <w:lang w:val="en-US"/>
        </w:rPr>
      </w:pPr>
      <w:proofErr w:type="spellStart"/>
      <w:r w:rsidRPr="004F4677">
        <w:rPr>
          <w:sz w:val="24"/>
          <w:szCs w:val="24"/>
          <w:lang w:val="en-US"/>
        </w:rPr>
        <w:t>REFerence</w:t>
      </w:r>
      <w:proofErr w:type="spellEnd"/>
      <w:r w:rsidRPr="004F4677">
        <w:rPr>
          <w:sz w:val="24"/>
          <w:szCs w:val="24"/>
          <w:lang w:val="en-US"/>
        </w:rPr>
        <w:t xml:space="preserve"> </w:t>
      </w:r>
      <w:proofErr w:type="spellStart"/>
      <w:r w:rsidRPr="004F4677">
        <w:rPr>
          <w:sz w:val="24"/>
          <w:szCs w:val="24"/>
          <w:lang w:val="en-US"/>
        </w:rPr>
        <w:t>SENSitivity</w:t>
      </w:r>
      <w:proofErr w:type="spellEnd"/>
      <w:r w:rsidRPr="004F4677">
        <w:rPr>
          <w:sz w:val="24"/>
          <w:szCs w:val="24"/>
          <w:lang w:val="en-US"/>
        </w:rPr>
        <w:t xml:space="preserve"> (REFSENS) is a range of values that can be calculated using the</w:t>
      </w:r>
    </w:p>
    <w:p w14:paraId="142C8E16" w14:textId="3524CD9E" w:rsidR="004F4677" w:rsidRPr="004F4677" w:rsidRDefault="004A1AEA" w:rsidP="004A1AEA">
      <w:pPr>
        <w:pStyle w:val="NoSpacing"/>
        <w:jc w:val="both"/>
        <w:rPr>
          <w:sz w:val="24"/>
          <w:szCs w:val="24"/>
          <w:lang w:val="en-US"/>
        </w:rPr>
      </w:pPr>
      <w:r w:rsidRPr="004F4677">
        <w:rPr>
          <w:sz w:val="24"/>
          <w:szCs w:val="24"/>
          <w:lang w:val="en-US"/>
        </w:rPr>
        <w:t>Formula</w:t>
      </w:r>
      <w:r w:rsidR="004F4677" w:rsidRPr="004F4677">
        <w:rPr>
          <w:sz w:val="24"/>
          <w:szCs w:val="24"/>
          <w:lang w:val="en-US"/>
        </w:rPr>
        <w:t>:</w:t>
      </w:r>
    </w:p>
    <w:p w14:paraId="0C539D44" w14:textId="485C3600" w:rsidR="004F4677" w:rsidRPr="004A1AEA" w:rsidRDefault="004A1AEA" w:rsidP="004A1AEA">
      <w:pPr>
        <w:pStyle w:val="NoSpacing"/>
        <w:jc w:val="center"/>
        <w:rPr>
          <w:b/>
          <w:sz w:val="24"/>
          <w:szCs w:val="24"/>
          <w:lang w:val="de-DE"/>
        </w:rPr>
      </w:pPr>
      <w:r w:rsidRPr="004A1AEA">
        <w:rPr>
          <w:b/>
          <w:sz w:val="24"/>
          <w:szCs w:val="24"/>
          <w:lang w:val="de-DE"/>
        </w:rPr>
        <w:t xml:space="preserve">REFSENS </w:t>
      </w:r>
      <w:r w:rsidR="003151FE" w:rsidRPr="004A1AEA">
        <w:rPr>
          <w:b/>
          <w:sz w:val="24"/>
          <w:szCs w:val="24"/>
          <w:lang w:val="de-DE"/>
        </w:rPr>
        <w:t>(dBm)</w:t>
      </w:r>
      <w:r w:rsidR="003151FE">
        <w:rPr>
          <w:b/>
          <w:sz w:val="24"/>
          <w:szCs w:val="24"/>
          <w:lang w:val="de-DE"/>
        </w:rPr>
        <w:t xml:space="preserve"> </w:t>
      </w:r>
      <w:r w:rsidRPr="004A1AEA">
        <w:rPr>
          <w:b/>
          <w:sz w:val="24"/>
          <w:szCs w:val="24"/>
          <w:lang w:val="de-DE"/>
        </w:rPr>
        <w:t>= kT</w:t>
      </w:r>
      <w:r w:rsidR="00C21F1B">
        <w:rPr>
          <w:b/>
          <w:sz w:val="24"/>
          <w:szCs w:val="24"/>
          <w:lang w:val="de-DE"/>
        </w:rPr>
        <w:t>B + NF + S</w:t>
      </w:r>
      <w:r w:rsidR="004F4677" w:rsidRPr="004A1AEA">
        <w:rPr>
          <w:b/>
          <w:sz w:val="24"/>
          <w:szCs w:val="24"/>
          <w:lang w:val="de-DE"/>
        </w:rPr>
        <w:t xml:space="preserve">NR + IM </w:t>
      </w:r>
      <w:r>
        <w:rPr>
          <w:b/>
          <w:sz w:val="24"/>
          <w:szCs w:val="24"/>
          <w:lang w:val="de-DE"/>
        </w:rPr>
        <w:t>–</w:t>
      </w:r>
      <w:r w:rsidR="004F4677" w:rsidRPr="004A1AEA">
        <w:rPr>
          <w:b/>
          <w:sz w:val="24"/>
          <w:szCs w:val="24"/>
          <w:lang w:val="de-DE"/>
        </w:rPr>
        <w:t xml:space="preserve"> </w:t>
      </w:r>
      <w:r>
        <w:rPr>
          <w:b/>
          <w:sz w:val="24"/>
          <w:szCs w:val="24"/>
          <w:lang w:val="de-DE"/>
        </w:rPr>
        <w:t>MIMO gain</w:t>
      </w:r>
      <w:r w:rsidR="004F4677" w:rsidRPr="004A1AEA">
        <w:rPr>
          <w:b/>
          <w:sz w:val="24"/>
          <w:szCs w:val="24"/>
          <w:lang w:val="de-DE"/>
        </w:rPr>
        <w:t xml:space="preserve"> </w:t>
      </w:r>
      <w:r>
        <w:rPr>
          <w:b/>
          <w:sz w:val="24"/>
          <w:szCs w:val="24"/>
          <w:lang w:val="de-DE"/>
        </w:rPr>
        <w:t>------------ (eq. 1)</w:t>
      </w:r>
    </w:p>
    <w:p w14:paraId="263F7150" w14:textId="77777777" w:rsidR="004A1AEA" w:rsidRPr="004A1AEA" w:rsidRDefault="004A1AEA" w:rsidP="004A1AEA">
      <w:pPr>
        <w:pStyle w:val="NoSpacing"/>
        <w:jc w:val="center"/>
        <w:rPr>
          <w:b/>
          <w:sz w:val="24"/>
          <w:szCs w:val="24"/>
          <w:lang w:val="de-DE"/>
        </w:rPr>
      </w:pPr>
    </w:p>
    <w:p w14:paraId="1BE4C95B" w14:textId="68DAFD7B" w:rsidR="004A1AEA" w:rsidRDefault="004F4677" w:rsidP="004A1AEA">
      <w:pPr>
        <w:pStyle w:val="NoSpacing"/>
        <w:numPr>
          <w:ilvl w:val="0"/>
          <w:numId w:val="43"/>
        </w:numPr>
        <w:jc w:val="both"/>
        <w:rPr>
          <w:sz w:val="24"/>
          <w:szCs w:val="24"/>
          <w:lang w:val="en-US"/>
        </w:rPr>
      </w:pPr>
      <w:proofErr w:type="spellStart"/>
      <w:r w:rsidRPr="004F4677">
        <w:rPr>
          <w:sz w:val="24"/>
          <w:szCs w:val="24"/>
          <w:lang w:val="en-US"/>
        </w:rPr>
        <w:t>kTB</w:t>
      </w:r>
      <w:proofErr w:type="spellEnd"/>
      <w:r w:rsidRPr="004F4677">
        <w:rPr>
          <w:sz w:val="24"/>
          <w:szCs w:val="24"/>
          <w:lang w:val="en-US"/>
        </w:rPr>
        <w:t xml:space="preserve"> is the thermal noise level </w:t>
      </w:r>
    </w:p>
    <w:p w14:paraId="19731BE3" w14:textId="77777777" w:rsidR="004A1AEA" w:rsidRDefault="004F4677" w:rsidP="004A1AEA">
      <w:pPr>
        <w:pStyle w:val="NoSpacing"/>
        <w:numPr>
          <w:ilvl w:val="0"/>
          <w:numId w:val="43"/>
        </w:numPr>
        <w:jc w:val="both"/>
        <w:rPr>
          <w:sz w:val="24"/>
          <w:szCs w:val="24"/>
          <w:lang w:val="en-US"/>
        </w:rPr>
      </w:pPr>
      <w:r w:rsidRPr="004F4677">
        <w:rPr>
          <w:sz w:val="24"/>
          <w:szCs w:val="24"/>
          <w:lang w:val="en-US"/>
        </w:rPr>
        <w:t>specified</w:t>
      </w:r>
      <w:r w:rsidR="004A1AEA">
        <w:rPr>
          <w:sz w:val="24"/>
          <w:szCs w:val="24"/>
          <w:lang w:val="en-US"/>
        </w:rPr>
        <w:t xml:space="preserve"> </w:t>
      </w:r>
      <w:r w:rsidR="004A1AEA" w:rsidRPr="004A1AEA">
        <w:rPr>
          <w:sz w:val="24"/>
          <w:szCs w:val="24"/>
          <w:lang w:val="en-US"/>
        </w:rPr>
        <w:t xml:space="preserve">bandwidth </w:t>
      </w:r>
      <w:r w:rsidR="004A1AEA">
        <w:rPr>
          <w:sz w:val="24"/>
          <w:szCs w:val="24"/>
          <w:lang w:val="en-US"/>
        </w:rPr>
        <w:t>(B)</w:t>
      </w:r>
    </w:p>
    <w:p w14:paraId="0501A478" w14:textId="061CD76A" w:rsidR="004A1AEA" w:rsidRDefault="004F4677" w:rsidP="004A1AEA">
      <w:pPr>
        <w:pStyle w:val="NoSpacing"/>
        <w:numPr>
          <w:ilvl w:val="0"/>
          <w:numId w:val="43"/>
        </w:numPr>
        <w:jc w:val="both"/>
        <w:rPr>
          <w:sz w:val="24"/>
          <w:szCs w:val="24"/>
          <w:lang w:val="en-US"/>
        </w:rPr>
      </w:pPr>
      <w:r w:rsidRPr="004A1AEA">
        <w:rPr>
          <w:sz w:val="24"/>
          <w:szCs w:val="24"/>
          <w:lang w:val="en-US"/>
        </w:rPr>
        <w:t>NF is the prescribed maximum</w:t>
      </w:r>
      <w:r w:rsidR="004D2833">
        <w:rPr>
          <w:sz w:val="24"/>
          <w:szCs w:val="24"/>
          <w:lang w:val="en-US"/>
        </w:rPr>
        <w:t xml:space="preserve"> noise figure for the receiver</w:t>
      </w:r>
    </w:p>
    <w:p w14:paraId="4610374B" w14:textId="5407E421" w:rsidR="004A1AEA" w:rsidRDefault="00ED59C3" w:rsidP="004A1AEA">
      <w:pPr>
        <w:pStyle w:val="NoSpacing"/>
        <w:numPr>
          <w:ilvl w:val="0"/>
          <w:numId w:val="43"/>
        </w:numPr>
        <w:jc w:val="both"/>
        <w:rPr>
          <w:sz w:val="24"/>
          <w:szCs w:val="24"/>
          <w:lang w:val="en-US"/>
        </w:rPr>
      </w:pPr>
      <w:r>
        <w:rPr>
          <w:sz w:val="24"/>
          <w:szCs w:val="24"/>
          <w:lang w:val="en-US"/>
        </w:rPr>
        <w:t>S</w:t>
      </w:r>
      <w:r w:rsidR="004A1AEA">
        <w:rPr>
          <w:sz w:val="24"/>
          <w:szCs w:val="24"/>
          <w:lang w:val="en-US"/>
        </w:rPr>
        <w:t xml:space="preserve">NR </w:t>
      </w:r>
      <w:r w:rsidR="004F4677" w:rsidRPr="004A1AEA">
        <w:rPr>
          <w:sz w:val="24"/>
          <w:szCs w:val="24"/>
          <w:lang w:val="en-US"/>
        </w:rPr>
        <w:t>is the</w:t>
      </w:r>
      <w:r w:rsidR="004A1AEA">
        <w:rPr>
          <w:sz w:val="24"/>
          <w:szCs w:val="24"/>
          <w:lang w:val="en-US"/>
        </w:rPr>
        <w:t xml:space="preserve"> </w:t>
      </w:r>
      <w:r w:rsidR="004F4677" w:rsidRPr="004A1AEA">
        <w:rPr>
          <w:sz w:val="24"/>
          <w:szCs w:val="24"/>
          <w:lang w:val="en-US"/>
        </w:rPr>
        <w:t>requirement for the chose</w:t>
      </w:r>
      <w:r w:rsidR="004A1AEA">
        <w:rPr>
          <w:sz w:val="24"/>
          <w:szCs w:val="24"/>
          <w:lang w:val="en-US"/>
        </w:rPr>
        <w:t>n modulation and coding scheme</w:t>
      </w:r>
    </w:p>
    <w:p w14:paraId="238717BF" w14:textId="77777777" w:rsidR="004A1AEA" w:rsidRDefault="004F4677" w:rsidP="004A1AEA">
      <w:pPr>
        <w:pStyle w:val="NoSpacing"/>
        <w:numPr>
          <w:ilvl w:val="0"/>
          <w:numId w:val="43"/>
        </w:numPr>
        <w:jc w:val="both"/>
        <w:rPr>
          <w:sz w:val="24"/>
          <w:szCs w:val="24"/>
          <w:lang w:val="en-US"/>
        </w:rPr>
      </w:pPr>
      <w:r w:rsidRPr="004A1AEA">
        <w:rPr>
          <w:sz w:val="24"/>
          <w:szCs w:val="24"/>
          <w:lang w:val="en-US"/>
        </w:rPr>
        <w:t>IM is the implementation</w:t>
      </w:r>
      <w:r w:rsidR="004A1AEA">
        <w:rPr>
          <w:sz w:val="24"/>
          <w:szCs w:val="24"/>
          <w:lang w:val="en-US"/>
        </w:rPr>
        <w:t xml:space="preserve"> margin </w:t>
      </w:r>
    </w:p>
    <w:p w14:paraId="2E0EFBEA" w14:textId="6CA53913" w:rsidR="004F4677" w:rsidRPr="004A1AEA" w:rsidRDefault="004A1AEA" w:rsidP="004A1AEA">
      <w:pPr>
        <w:pStyle w:val="NoSpacing"/>
        <w:numPr>
          <w:ilvl w:val="0"/>
          <w:numId w:val="43"/>
        </w:numPr>
        <w:jc w:val="both"/>
        <w:rPr>
          <w:sz w:val="24"/>
          <w:szCs w:val="24"/>
          <w:lang w:val="en-US"/>
        </w:rPr>
      </w:pPr>
      <w:r>
        <w:rPr>
          <w:sz w:val="24"/>
          <w:szCs w:val="24"/>
          <w:lang w:val="en-US"/>
        </w:rPr>
        <w:t>MIMO gain</w:t>
      </w:r>
      <w:r w:rsidR="004F4677" w:rsidRPr="004A1AEA">
        <w:rPr>
          <w:sz w:val="24"/>
          <w:szCs w:val="24"/>
          <w:lang w:val="en-US"/>
        </w:rPr>
        <w:t xml:space="preserve"> represents the diversity gain</w:t>
      </w:r>
      <w:r>
        <w:rPr>
          <w:sz w:val="24"/>
          <w:szCs w:val="24"/>
          <w:lang w:val="en-US"/>
        </w:rPr>
        <w:t xml:space="preserve"> (2RX)</w:t>
      </w:r>
    </w:p>
    <w:p w14:paraId="654B51CA" w14:textId="77777777" w:rsidR="004A1AEA" w:rsidRDefault="004A1AEA" w:rsidP="004A1AEA">
      <w:pPr>
        <w:pStyle w:val="NoSpacing"/>
        <w:jc w:val="both"/>
        <w:rPr>
          <w:sz w:val="24"/>
          <w:szCs w:val="24"/>
          <w:lang w:val="en-US"/>
        </w:rPr>
      </w:pPr>
    </w:p>
    <w:p w14:paraId="609691B4" w14:textId="535E1730" w:rsidR="00997F4C" w:rsidRDefault="004A1AEA" w:rsidP="004A1AEA">
      <w:pPr>
        <w:pStyle w:val="NoSpacing"/>
        <w:jc w:val="both"/>
        <w:rPr>
          <w:sz w:val="24"/>
          <w:szCs w:val="24"/>
          <w:lang w:val="en-US"/>
        </w:rPr>
      </w:pPr>
      <w:r>
        <w:rPr>
          <w:sz w:val="24"/>
          <w:szCs w:val="24"/>
          <w:lang w:val="en-US"/>
        </w:rPr>
        <w:t>The above definition was adapted from LTE standards</w:t>
      </w:r>
      <w:r w:rsidR="00997F4C">
        <w:rPr>
          <w:sz w:val="24"/>
          <w:szCs w:val="24"/>
          <w:lang w:val="en-US"/>
        </w:rPr>
        <w:t xml:space="preserve"> and fits sub-6 GHz</w:t>
      </w:r>
      <w:r>
        <w:rPr>
          <w:sz w:val="24"/>
          <w:szCs w:val="24"/>
          <w:lang w:val="en-US"/>
        </w:rPr>
        <w:t xml:space="preserve">. </w:t>
      </w:r>
      <w:r w:rsidR="00997F4C">
        <w:rPr>
          <w:sz w:val="24"/>
          <w:szCs w:val="24"/>
          <w:lang w:val="en-US"/>
        </w:rPr>
        <w:t>For new radio 5G above</w:t>
      </w:r>
      <w:r>
        <w:rPr>
          <w:sz w:val="24"/>
          <w:szCs w:val="24"/>
          <w:lang w:val="en-US"/>
        </w:rPr>
        <w:t xml:space="preserve">-6 GHz, the </w:t>
      </w:r>
      <w:r w:rsidR="00997F4C">
        <w:rPr>
          <w:sz w:val="24"/>
          <w:szCs w:val="24"/>
          <w:lang w:val="en-US"/>
        </w:rPr>
        <w:t xml:space="preserve">formula needs to be changed as shown below: </w:t>
      </w:r>
    </w:p>
    <w:p w14:paraId="1002B81E" w14:textId="77777777" w:rsidR="00997F4C" w:rsidRDefault="00997F4C" w:rsidP="004A1AEA">
      <w:pPr>
        <w:pStyle w:val="NoSpacing"/>
        <w:jc w:val="both"/>
        <w:rPr>
          <w:sz w:val="24"/>
          <w:szCs w:val="24"/>
          <w:lang w:val="en-US"/>
        </w:rPr>
      </w:pPr>
    </w:p>
    <w:p w14:paraId="2B07601B" w14:textId="1490725F" w:rsidR="003151FE" w:rsidRPr="003151FE" w:rsidRDefault="00ED59C3" w:rsidP="003151FE">
      <w:pPr>
        <w:pStyle w:val="NoSpacing"/>
        <w:jc w:val="center"/>
        <w:rPr>
          <w:b/>
          <w:sz w:val="24"/>
          <w:szCs w:val="24"/>
          <w:lang w:val="en-US"/>
        </w:rPr>
      </w:pPr>
      <w:r w:rsidRPr="00ED59C3">
        <w:rPr>
          <w:b/>
          <w:sz w:val="24"/>
          <w:szCs w:val="24"/>
          <w:lang w:val="en-US"/>
        </w:rPr>
        <w:t>REFSENS</w:t>
      </w:r>
      <w:r>
        <w:rPr>
          <w:b/>
          <w:sz w:val="24"/>
          <w:szCs w:val="24"/>
          <w:lang w:val="en-US"/>
        </w:rPr>
        <w:t xml:space="preserve"> </w:t>
      </w:r>
      <w:r w:rsidR="003151FE" w:rsidRPr="003151FE">
        <w:rPr>
          <w:b/>
          <w:sz w:val="24"/>
          <w:szCs w:val="24"/>
          <w:lang w:val="en-US"/>
        </w:rPr>
        <w:t xml:space="preserve">(dBm) </w:t>
      </w:r>
      <w:r w:rsidRPr="00ED59C3">
        <w:rPr>
          <w:b/>
          <w:sz w:val="24"/>
          <w:szCs w:val="24"/>
          <w:lang w:val="en-US"/>
        </w:rPr>
        <w:t xml:space="preserve">= </w:t>
      </w:r>
      <w:r>
        <w:rPr>
          <w:b/>
          <w:sz w:val="24"/>
          <w:szCs w:val="24"/>
          <w:lang w:val="en-US"/>
        </w:rPr>
        <w:t>KTB</w:t>
      </w:r>
      <w:r w:rsidRPr="00ED59C3">
        <w:rPr>
          <w:b/>
          <w:sz w:val="24"/>
          <w:szCs w:val="24"/>
          <w:lang w:val="en-US"/>
        </w:rPr>
        <w:t xml:space="preserve"> +NF +</w:t>
      </w:r>
      <w:r>
        <w:rPr>
          <w:b/>
          <w:sz w:val="24"/>
          <w:szCs w:val="24"/>
          <w:lang w:val="en-US"/>
        </w:rPr>
        <w:t xml:space="preserve"> SNR</w:t>
      </w:r>
      <w:r w:rsidR="00F60D31">
        <w:rPr>
          <w:b/>
          <w:sz w:val="24"/>
          <w:szCs w:val="24"/>
          <w:lang w:val="en-US"/>
        </w:rPr>
        <w:t>+ IM</w:t>
      </w:r>
      <w:r w:rsidR="009807DF">
        <w:rPr>
          <w:b/>
          <w:sz w:val="24"/>
          <w:szCs w:val="24"/>
          <w:lang w:val="en-US"/>
        </w:rPr>
        <w:t xml:space="preserve"> </w:t>
      </w:r>
      <w:r w:rsidRPr="00ED59C3">
        <w:rPr>
          <w:b/>
          <w:sz w:val="24"/>
          <w:szCs w:val="24"/>
          <w:lang w:val="en-US"/>
        </w:rPr>
        <w:t>–</w:t>
      </w:r>
      <w:r w:rsidR="009807DF">
        <w:rPr>
          <w:b/>
          <w:sz w:val="24"/>
          <w:szCs w:val="24"/>
          <w:lang w:val="en-US"/>
        </w:rPr>
        <w:t xml:space="preserve"> </w:t>
      </w:r>
      <w:r w:rsidR="009807DF" w:rsidRPr="00647153">
        <w:rPr>
          <w:b/>
          <w:color w:val="0070C0"/>
          <w:sz w:val="24"/>
          <w:szCs w:val="24"/>
          <w:lang w:val="en-US"/>
        </w:rPr>
        <w:t xml:space="preserve">effective RX signal BF gain </w:t>
      </w:r>
      <w:r w:rsidR="009807DF">
        <w:rPr>
          <w:b/>
          <w:sz w:val="24"/>
          <w:szCs w:val="24"/>
          <w:lang w:val="en-US"/>
        </w:rPr>
        <w:t>– MIMO gain</w:t>
      </w:r>
      <w:r w:rsidR="003151FE">
        <w:rPr>
          <w:b/>
          <w:sz w:val="24"/>
          <w:szCs w:val="24"/>
          <w:lang w:val="en-US"/>
        </w:rPr>
        <w:t xml:space="preserve"> </w:t>
      </w:r>
      <w:r w:rsidR="003151FE" w:rsidRPr="003151FE">
        <w:rPr>
          <w:b/>
          <w:sz w:val="24"/>
          <w:szCs w:val="24"/>
          <w:lang w:val="en-US"/>
        </w:rPr>
        <w:t xml:space="preserve"> </w:t>
      </w:r>
      <w:r w:rsidR="003151FE">
        <w:rPr>
          <w:b/>
          <w:sz w:val="24"/>
          <w:szCs w:val="24"/>
          <w:lang w:val="en-US"/>
        </w:rPr>
        <w:t xml:space="preserve">                                                </w:t>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Pr>
          <w:b/>
          <w:sz w:val="24"/>
          <w:szCs w:val="24"/>
          <w:lang w:val="en-US"/>
        </w:rPr>
        <w:tab/>
      </w:r>
      <w:r w:rsidR="003151FE" w:rsidRPr="003151FE">
        <w:rPr>
          <w:b/>
          <w:sz w:val="24"/>
          <w:szCs w:val="24"/>
          <w:lang w:val="en-US"/>
        </w:rPr>
        <w:t xml:space="preserve">------------ (eq. </w:t>
      </w:r>
      <w:r w:rsidR="003151FE">
        <w:rPr>
          <w:b/>
          <w:sz w:val="24"/>
          <w:szCs w:val="24"/>
          <w:lang w:val="en-US"/>
        </w:rPr>
        <w:t>2</w:t>
      </w:r>
      <w:r w:rsidR="003151FE" w:rsidRPr="003151FE">
        <w:rPr>
          <w:b/>
          <w:sz w:val="24"/>
          <w:szCs w:val="24"/>
          <w:lang w:val="en-US"/>
        </w:rPr>
        <w:t>)</w:t>
      </w:r>
    </w:p>
    <w:p w14:paraId="570088A1" w14:textId="77777777" w:rsidR="009807DF" w:rsidRDefault="009807DF" w:rsidP="00ED59C3">
      <w:pPr>
        <w:pStyle w:val="NoSpacing"/>
        <w:jc w:val="center"/>
        <w:rPr>
          <w:b/>
          <w:sz w:val="24"/>
          <w:szCs w:val="24"/>
          <w:lang w:val="en-US"/>
        </w:rPr>
      </w:pPr>
    </w:p>
    <w:p w14:paraId="1F94C961" w14:textId="1DD1A34E" w:rsidR="009807DF" w:rsidRDefault="009807DF" w:rsidP="009807DF">
      <w:pPr>
        <w:pStyle w:val="NoSpacing"/>
        <w:numPr>
          <w:ilvl w:val="0"/>
          <w:numId w:val="46"/>
        </w:numPr>
        <w:rPr>
          <w:sz w:val="24"/>
          <w:szCs w:val="24"/>
          <w:lang w:val="en-US"/>
        </w:rPr>
      </w:pPr>
      <w:r w:rsidRPr="009807DF">
        <w:rPr>
          <w:sz w:val="24"/>
          <w:szCs w:val="24"/>
          <w:lang w:val="en-US"/>
        </w:rPr>
        <w:t>Effe</w:t>
      </w:r>
      <w:r>
        <w:rPr>
          <w:sz w:val="24"/>
          <w:szCs w:val="24"/>
          <w:lang w:val="en-US"/>
        </w:rPr>
        <w:t xml:space="preserve">ctive RX signal BF gain is achieved by receiving antenna system. </w:t>
      </w:r>
    </w:p>
    <w:p w14:paraId="1D1179CA" w14:textId="77777777" w:rsidR="009807DF" w:rsidRPr="009807DF" w:rsidRDefault="009807DF" w:rsidP="009807DF">
      <w:pPr>
        <w:pStyle w:val="NoSpacing"/>
        <w:ind w:left="785"/>
        <w:rPr>
          <w:sz w:val="32"/>
          <w:szCs w:val="24"/>
          <w:lang w:val="en-US"/>
        </w:rPr>
      </w:pPr>
    </w:p>
    <w:p w14:paraId="15E5AA66" w14:textId="77777777" w:rsidR="003151FE" w:rsidRDefault="009807DF" w:rsidP="003151FE">
      <w:pPr>
        <w:jc w:val="both"/>
        <w:rPr>
          <w:sz w:val="24"/>
          <w:lang w:val="en-US"/>
        </w:rPr>
      </w:pPr>
      <w:r w:rsidRPr="009807DF">
        <w:rPr>
          <w:b/>
          <w:sz w:val="24"/>
          <w:lang w:val="en-US"/>
        </w:rPr>
        <w:lastRenderedPageBreak/>
        <w:t xml:space="preserve">Proposal 1: </w:t>
      </w:r>
      <w:r w:rsidRPr="00647153">
        <w:rPr>
          <w:b/>
          <w:color w:val="0070C0"/>
          <w:sz w:val="24"/>
          <w:szCs w:val="24"/>
          <w:lang w:val="en-US"/>
        </w:rPr>
        <w:t>Effective RX signal BF gain</w:t>
      </w:r>
      <w:r w:rsidRPr="00647153">
        <w:rPr>
          <w:color w:val="0070C0"/>
          <w:sz w:val="24"/>
          <w:lang w:val="en-US"/>
        </w:rPr>
        <w:t xml:space="preserve"> </w:t>
      </w:r>
      <w:r>
        <w:rPr>
          <w:sz w:val="24"/>
          <w:lang w:val="en-US"/>
        </w:rPr>
        <w:t>i</w:t>
      </w:r>
      <w:r w:rsidRPr="009807DF">
        <w:rPr>
          <w:sz w:val="24"/>
          <w:lang w:val="en-US"/>
        </w:rPr>
        <w:t>s implementation specific</w:t>
      </w:r>
      <w:r>
        <w:rPr>
          <w:sz w:val="24"/>
          <w:lang w:val="en-US"/>
        </w:rPr>
        <w:t xml:space="preserve"> and the method to realize this gain for RX signal should not be specified as any form of requirement in RAN 4 NR standard. However, it is mandatory that all companies agree on the values for this parameter while deriving final REFSENS value.  </w:t>
      </w:r>
    </w:p>
    <w:p w14:paraId="6FE6956A" w14:textId="5A6CDA05" w:rsidR="00647153" w:rsidRPr="00647153" w:rsidRDefault="00647153" w:rsidP="00647153">
      <w:pPr>
        <w:jc w:val="both"/>
        <w:rPr>
          <w:sz w:val="24"/>
          <w:lang w:val="en-US"/>
        </w:rPr>
      </w:pPr>
      <w:r>
        <w:rPr>
          <w:b/>
          <w:sz w:val="24"/>
          <w:lang w:val="en-US"/>
        </w:rPr>
        <w:t>Proposal 2</w:t>
      </w:r>
      <w:r w:rsidRPr="009807DF">
        <w:rPr>
          <w:b/>
          <w:sz w:val="24"/>
          <w:lang w:val="en-US"/>
        </w:rPr>
        <w:t>:</w:t>
      </w:r>
      <w:r>
        <w:rPr>
          <w:b/>
          <w:sz w:val="24"/>
          <w:lang w:val="en-US"/>
        </w:rPr>
        <w:t xml:space="preserve"> </w:t>
      </w:r>
      <w:r>
        <w:rPr>
          <w:sz w:val="24"/>
          <w:szCs w:val="24"/>
          <w:lang w:val="en-US"/>
        </w:rPr>
        <w:t xml:space="preserve">The following </w:t>
      </w:r>
      <w:r>
        <w:rPr>
          <w:sz w:val="24"/>
          <w:szCs w:val="24"/>
          <w:lang w:val="en-US"/>
        </w:rPr>
        <w:t>topics should be studied further w.r.to “</w:t>
      </w:r>
      <w:r w:rsidRPr="00647153">
        <w:rPr>
          <w:b/>
          <w:color w:val="0070C0"/>
          <w:sz w:val="24"/>
          <w:szCs w:val="24"/>
          <w:lang w:val="en-US"/>
        </w:rPr>
        <w:t>effective RX signal BF gain</w:t>
      </w:r>
      <w:r>
        <w:rPr>
          <w:sz w:val="24"/>
          <w:szCs w:val="24"/>
          <w:lang w:val="en-US"/>
        </w:rPr>
        <w:t>”</w:t>
      </w:r>
    </w:p>
    <w:p w14:paraId="5ACA7034" w14:textId="216049AE" w:rsidR="00647153" w:rsidRDefault="00647153" w:rsidP="00647153">
      <w:pPr>
        <w:pStyle w:val="NoSpacing"/>
        <w:numPr>
          <w:ilvl w:val="0"/>
          <w:numId w:val="45"/>
        </w:numPr>
        <w:rPr>
          <w:sz w:val="24"/>
          <w:szCs w:val="24"/>
          <w:lang w:val="en-US"/>
        </w:rPr>
      </w:pPr>
      <w:r>
        <w:rPr>
          <w:sz w:val="24"/>
          <w:szCs w:val="24"/>
          <w:lang w:val="en-US"/>
        </w:rPr>
        <w:t>Q</w:t>
      </w:r>
      <w:r>
        <w:rPr>
          <w:sz w:val="24"/>
          <w:szCs w:val="24"/>
          <w:lang w:val="en-US"/>
        </w:rPr>
        <w:t xml:space="preserve">uantification methodology – for example: </w:t>
      </w:r>
    </w:p>
    <w:p w14:paraId="233F6CC9" w14:textId="77777777" w:rsidR="00647153" w:rsidRDefault="00647153" w:rsidP="00647153">
      <w:pPr>
        <w:pStyle w:val="NoSpacing"/>
        <w:ind w:left="720"/>
        <w:rPr>
          <w:sz w:val="24"/>
          <w:szCs w:val="24"/>
          <w:lang w:val="en-US"/>
        </w:rPr>
      </w:pPr>
      <w:r w:rsidRPr="00071732">
        <w:rPr>
          <w:sz w:val="24"/>
          <w:szCs w:val="24"/>
          <w:lang w:val="en-US"/>
        </w:rPr>
        <w:sym w:font="Wingdings" w:char="F0E0"/>
      </w:r>
      <w:r>
        <w:rPr>
          <w:sz w:val="24"/>
          <w:szCs w:val="24"/>
          <w:lang w:val="en-US"/>
        </w:rPr>
        <w:t xml:space="preserve"> Consideration of bore sight / non-bore sight of antenna system </w:t>
      </w:r>
    </w:p>
    <w:p w14:paraId="533D1217" w14:textId="7C86C071" w:rsidR="00647153" w:rsidRDefault="00647153" w:rsidP="00647153">
      <w:pPr>
        <w:pStyle w:val="NoSpacing"/>
        <w:ind w:left="720"/>
        <w:rPr>
          <w:sz w:val="24"/>
          <w:szCs w:val="24"/>
          <w:lang w:val="en-US"/>
        </w:rPr>
      </w:pPr>
      <w:r w:rsidRPr="00071732">
        <w:rPr>
          <w:sz w:val="24"/>
          <w:szCs w:val="24"/>
          <w:lang w:val="en-US"/>
        </w:rPr>
        <w:sym w:font="Wingdings" w:char="F0E0"/>
      </w:r>
      <w:r>
        <w:rPr>
          <w:sz w:val="24"/>
          <w:szCs w:val="24"/>
          <w:lang w:val="en-US"/>
        </w:rPr>
        <w:t xml:space="preserve"> Non-bore sight </w:t>
      </w:r>
      <w:r>
        <w:rPr>
          <w:sz w:val="24"/>
          <w:szCs w:val="24"/>
          <w:lang w:val="en-US"/>
        </w:rPr>
        <w:t>a</w:t>
      </w:r>
      <w:r>
        <w:rPr>
          <w:sz w:val="24"/>
          <w:szCs w:val="24"/>
          <w:lang w:val="en-US"/>
        </w:rPr>
        <w:t xml:space="preserve">ngular window definition </w:t>
      </w:r>
    </w:p>
    <w:p w14:paraId="68EBE999" w14:textId="77777777" w:rsidR="00647153" w:rsidRDefault="00647153" w:rsidP="00647153">
      <w:pPr>
        <w:pStyle w:val="NoSpacing"/>
        <w:ind w:left="720"/>
        <w:rPr>
          <w:sz w:val="24"/>
          <w:szCs w:val="24"/>
          <w:lang w:val="en-US"/>
        </w:rPr>
      </w:pPr>
      <w:r w:rsidRPr="00071732">
        <w:rPr>
          <w:sz w:val="24"/>
          <w:szCs w:val="24"/>
          <w:lang w:val="en-US"/>
        </w:rPr>
        <w:sym w:font="Wingdings" w:char="F0E0"/>
      </w:r>
      <w:r>
        <w:rPr>
          <w:sz w:val="24"/>
          <w:szCs w:val="24"/>
          <w:lang w:val="en-US"/>
        </w:rPr>
        <w:t xml:space="preserve"> Spherical area around UE (full/partial) </w:t>
      </w:r>
    </w:p>
    <w:p w14:paraId="63B0ACCC" w14:textId="77777777" w:rsidR="00DC68B5" w:rsidRDefault="00647153" w:rsidP="00DC68B5">
      <w:pPr>
        <w:pStyle w:val="NoSpacing"/>
        <w:numPr>
          <w:ilvl w:val="0"/>
          <w:numId w:val="45"/>
        </w:numPr>
        <w:rPr>
          <w:sz w:val="24"/>
          <w:szCs w:val="24"/>
          <w:lang w:val="en-US"/>
        </w:rPr>
      </w:pPr>
      <w:r>
        <w:rPr>
          <w:sz w:val="24"/>
          <w:szCs w:val="24"/>
          <w:lang w:val="en-US"/>
        </w:rPr>
        <w:t xml:space="preserve">Effective Isotropic Sensitivity (EIS) definition (AZ, EL) </w:t>
      </w:r>
    </w:p>
    <w:p w14:paraId="79185292" w14:textId="77777777" w:rsidR="00DC68B5" w:rsidRDefault="00DC68B5" w:rsidP="00DC68B5">
      <w:pPr>
        <w:pStyle w:val="NoSpacing"/>
        <w:ind w:left="720"/>
        <w:rPr>
          <w:sz w:val="24"/>
          <w:szCs w:val="24"/>
          <w:lang w:val="en-US"/>
        </w:rPr>
      </w:pPr>
    </w:p>
    <w:p w14:paraId="3DE0B0AC" w14:textId="2B3DC654" w:rsidR="00647153" w:rsidRDefault="00DC68B5" w:rsidP="00CF64E0">
      <w:pPr>
        <w:rPr>
          <w:sz w:val="24"/>
          <w:szCs w:val="24"/>
          <w:lang w:val="en-US"/>
        </w:rPr>
      </w:pPr>
      <w:r w:rsidRPr="00DC68B5">
        <w:rPr>
          <w:b/>
          <w:sz w:val="24"/>
          <w:lang w:val="en-US"/>
        </w:rPr>
        <w:t xml:space="preserve">Proposal </w:t>
      </w:r>
      <w:r>
        <w:rPr>
          <w:b/>
          <w:sz w:val="24"/>
          <w:lang w:val="en-US"/>
        </w:rPr>
        <w:t>3</w:t>
      </w:r>
      <w:r w:rsidRPr="00DC68B5">
        <w:rPr>
          <w:b/>
          <w:sz w:val="24"/>
          <w:lang w:val="en-US"/>
        </w:rPr>
        <w:t>:</w:t>
      </w:r>
      <w:r>
        <w:rPr>
          <w:b/>
          <w:lang w:val="en-US"/>
        </w:rPr>
        <w:t xml:space="preserve"> </w:t>
      </w:r>
      <w:r>
        <w:rPr>
          <w:sz w:val="24"/>
          <w:szCs w:val="24"/>
          <w:lang w:val="en-US"/>
        </w:rPr>
        <w:t>D</w:t>
      </w:r>
      <w:r w:rsidRPr="00DC68B5">
        <w:rPr>
          <w:sz w:val="24"/>
          <w:szCs w:val="24"/>
          <w:lang w:val="en-US"/>
        </w:rPr>
        <w:t>iversity</w:t>
      </w:r>
      <w:r>
        <w:rPr>
          <w:sz w:val="24"/>
          <w:szCs w:val="24"/>
          <w:lang w:val="en-US"/>
        </w:rPr>
        <w:t>/MIMO gain with</w:t>
      </w:r>
      <w:r w:rsidRPr="00DC68B5">
        <w:rPr>
          <w:sz w:val="24"/>
          <w:szCs w:val="24"/>
          <w:lang w:val="en-US"/>
        </w:rPr>
        <w:t xml:space="preserve"> </w:t>
      </w:r>
      <w:r w:rsidR="00647153" w:rsidRPr="00DC68B5">
        <w:rPr>
          <w:sz w:val="24"/>
          <w:szCs w:val="24"/>
          <w:lang w:val="en-US"/>
        </w:rPr>
        <w:t xml:space="preserve">4 RX for mmW applications </w:t>
      </w:r>
      <w:r w:rsidRPr="00DC68B5">
        <w:rPr>
          <w:sz w:val="24"/>
          <w:szCs w:val="24"/>
          <w:lang w:val="en-US"/>
        </w:rPr>
        <w:t>is FFS.</w:t>
      </w:r>
      <w:r>
        <w:rPr>
          <w:lang w:val="en-US"/>
        </w:rPr>
        <w:t xml:space="preserve"> </w:t>
      </w:r>
      <w:r w:rsidR="00BF199C">
        <w:rPr>
          <w:sz w:val="24"/>
          <w:szCs w:val="24"/>
          <w:lang w:val="en-US"/>
        </w:rPr>
        <w:t>T</w:t>
      </w:r>
      <w:r>
        <w:rPr>
          <w:sz w:val="24"/>
          <w:szCs w:val="24"/>
          <w:lang w:val="en-US"/>
        </w:rPr>
        <w:t xml:space="preserve">his requirement will </w:t>
      </w:r>
      <w:r w:rsidR="00BF199C">
        <w:rPr>
          <w:sz w:val="24"/>
          <w:szCs w:val="24"/>
          <w:lang w:val="en-US"/>
        </w:rPr>
        <w:t xml:space="preserve">surely </w:t>
      </w:r>
      <w:r>
        <w:rPr>
          <w:sz w:val="24"/>
          <w:szCs w:val="24"/>
          <w:lang w:val="en-US"/>
        </w:rPr>
        <w:t xml:space="preserve">add complexity to UE implementation. </w:t>
      </w:r>
    </w:p>
    <w:p w14:paraId="7BEE5DFA" w14:textId="77777777" w:rsidR="00CF64E0" w:rsidRPr="00CF64E0" w:rsidRDefault="00CF64E0" w:rsidP="00CF64E0">
      <w:pPr>
        <w:rPr>
          <w:sz w:val="24"/>
          <w:szCs w:val="24"/>
          <w:lang w:val="en-US"/>
        </w:rPr>
      </w:pPr>
    </w:p>
    <w:p w14:paraId="4C88B2CE" w14:textId="4BF8CD40" w:rsidR="009F52EA" w:rsidRDefault="009F52EA" w:rsidP="003151FE">
      <w:pPr>
        <w:jc w:val="both"/>
        <w:rPr>
          <w:sz w:val="24"/>
          <w:szCs w:val="24"/>
          <w:lang w:val="en-US"/>
        </w:rPr>
      </w:pPr>
      <w:r>
        <w:rPr>
          <w:sz w:val="24"/>
          <w:lang w:val="en-US"/>
        </w:rPr>
        <w:tab/>
      </w:r>
      <w:r w:rsidR="00CF64E0">
        <w:rPr>
          <w:sz w:val="24"/>
          <w:lang w:val="en-US"/>
        </w:rPr>
        <w:t>Aside from open proposals 1-3 as mentioned above, i</w:t>
      </w:r>
      <w:r>
        <w:rPr>
          <w:sz w:val="24"/>
          <w:lang w:val="en-US"/>
        </w:rPr>
        <w:t xml:space="preserve">n the following table, an example of what RAN 4 NR specification could consider as REFSENS values for above-6 GHz is elaborated. </w:t>
      </w:r>
      <w:r w:rsidR="004A1AEA" w:rsidRPr="004A1AEA">
        <w:rPr>
          <w:sz w:val="24"/>
          <w:szCs w:val="24"/>
          <w:lang w:val="en-US"/>
        </w:rPr>
        <w:t>By fol</w:t>
      </w:r>
      <w:r w:rsidR="00997F4C">
        <w:rPr>
          <w:sz w:val="24"/>
          <w:szCs w:val="24"/>
          <w:lang w:val="en-US"/>
        </w:rPr>
        <w:t>lowing description in equation 2</w:t>
      </w:r>
      <w:r w:rsidR="00CF64E0">
        <w:rPr>
          <w:sz w:val="24"/>
          <w:szCs w:val="24"/>
          <w:lang w:val="en-US"/>
        </w:rPr>
        <w:t xml:space="preserve">, </w:t>
      </w:r>
    </w:p>
    <w:p w14:paraId="11B2CC94" w14:textId="77777777" w:rsidR="009F52EA" w:rsidRPr="009F52EA" w:rsidRDefault="009F52EA" w:rsidP="009F52EA">
      <w:pPr>
        <w:pStyle w:val="NoSpacing"/>
        <w:rPr>
          <w:sz w:val="24"/>
          <w:lang w:val="en-US"/>
        </w:rPr>
      </w:pPr>
      <w:r w:rsidRPr="009F52EA">
        <w:rPr>
          <w:sz w:val="24"/>
          <w:lang w:val="en-US"/>
        </w:rPr>
        <w:sym w:font="Wingdings" w:char="F0E0"/>
      </w:r>
      <w:r w:rsidRPr="009F52EA">
        <w:rPr>
          <w:sz w:val="24"/>
          <w:lang w:val="en-US"/>
        </w:rPr>
        <w:t xml:space="preserve"> With 2RX MIMO gain of 2.2 dB </w:t>
      </w:r>
    </w:p>
    <w:p w14:paraId="22E6DC9B" w14:textId="0F7A01B6" w:rsidR="00CF64E0" w:rsidRDefault="009F52EA" w:rsidP="009F52EA">
      <w:pPr>
        <w:pStyle w:val="NoSpacing"/>
        <w:rPr>
          <w:sz w:val="24"/>
          <w:lang w:val="en-US"/>
        </w:rPr>
      </w:pPr>
      <w:r w:rsidRPr="009F52EA">
        <w:rPr>
          <w:sz w:val="24"/>
          <w:lang w:val="en-US"/>
        </w:rPr>
        <w:sym w:font="Wingdings" w:char="F0E0"/>
      </w:r>
      <w:r w:rsidRPr="009F52EA">
        <w:rPr>
          <w:sz w:val="24"/>
          <w:lang w:val="en-US"/>
        </w:rPr>
        <w:t xml:space="preserve"> With effective RX signal BF gain of 9 dB</w:t>
      </w:r>
      <w:r w:rsidR="00B75A7F" w:rsidRPr="009F52EA">
        <w:rPr>
          <w:sz w:val="24"/>
          <w:lang w:val="en-US"/>
        </w:rPr>
        <w:t xml:space="preserve"> </w:t>
      </w:r>
      <w:r w:rsidR="000A028A">
        <w:rPr>
          <w:sz w:val="24"/>
          <w:lang w:val="en-US"/>
        </w:rPr>
        <w:t xml:space="preserve">(strictly from bore sight) </w:t>
      </w:r>
    </w:p>
    <w:p w14:paraId="0DA9DD4F" w14:textId="77777777" w:rsidR="00CF64E0" w:rsidRPr="009F52EA" w:rsidRDefault="00CF64E0" w:rsidP="009F52EA">
      <w:pPr>
        <w:pStyle w:val="NoSpacing"/>
        <w:rPr>
          <w:sz w:val="24"/>
          <w:lang w:val="en-US"/>
        </w:rPr>
      </w:pPr>
    </w:p>
    <w:p w14:paraId="44CD9303" w14:textId="7D38534B" w:rsidR="004A1AEA" w:rsidRDefault="00F031F3" w:rsidP="004F4677">
      <w:pPr>
        <w:pStyle w:val="NoSpacing"/>
        <w:rPr>
          <w:lang w:val="en-US"/>
        </w:rPr>
      </w:pPr>
      <w:r>
        <w:rPr>
          <w:noProof/>
          <w:lang w:val="en-US"/>
        </w:rPr>
        <w:drawing>
          <wp:inline distT="0" distB="0" distL="0" distR="0" wp14:anchorId="74E04F2A" wp14:editId="677D3064">
            <wp:extent cx="5320030" cy="409326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30" t="-167" r="468" b="673"/>
                    <a:stretch/>
                  </pic:blipFill>
                  <pic:spPr bwMode="auto">
                    <a:xfrm>
                      <a:off x="0" y="0"/>
                      <a:ext cx="5321064" cy="4094064"/>
                    </a:xfrm>
                    <a:prstGeom prst="rect">
                      <a:avLst/>
                    </a:prstGeom>
                    <a:ln>
                      <a:noFill/>
                    </a:ln>
                    <a:extLst>
                      <a:ext uri="{53640926-AAD7-44D8-BBD7-CCE9431645EC}">
                        <a14:shadowObscured xmlns:a14="http://schemas.microsoft.com/office/drawing/2010/main"/>
                      </a:ext>
                    </a:extLst>
                  </pic:spPr>
                </pic:pic>
              </a:graphicData>
            </a:graphic>
          </wp:inline>
        </w:drawing>
      </w:r>
      <w:bookmarkStart w:id="1" w:name="_GoBack"/>
      <w:bookmarkEnd w:id="1"/>
    </w:p>
    <w:p w14:paraId="00E92E6A" w14:textId="77777777" w:rsidR="00141A77" w:rsidRDefault="00141A77" w:rsidP="004F4677">
      <w:pPr>
        <w:pStyle w:val="NoSpacing"/>
        <w:rPr>
          <w:lang w:val="en-US"/>
        </w:rPr>
      </w:pPr>
    </w:p>
    <w:p w14:paraId="5FB8CEAB" w14:textId="77777777" w:rsidR="00ED59C3" w:rsidRDefault="00ED59C3" w:rsidP="004F4677">
      <w:pPr>
        <w:pStyle w:val="NoSpacing"/>
        <w:rPr>
          <w:lang w:val="en-US"/>
        </w:rPr>
      </w:pPr>
    </w:p>
    <w:p w14:paraId="5522AF2D" w14:textId="6120EBA3" w:rsidR="00ED59C3" w:rsidRPr="00F031F3" w:rsidRDefault="00F031F3" w:rsidP="004F4677">
      <w:pPr>
        <w:pStyle w:val="NoSpacing"/>
        <w:rPr>
          <w:b/>
          <w:lang w:val="en-US"/>
        </w:rPr>
      </w:pPr>
      <w:r w:rsidRPr="00F031F3">
        <w:rPr>
          <w:b/>
          <w:color w:val="FF0000"/>
          <w:lang w:val="en-US"/>
        </w:rPr>
        <w:t>**</w:t>
      </w:r>
      <w:r w:rsidRPr="00F031F3">
        <w:rPr>
          <w:b/>
          <w:lang w:val="en-US"/>
        </w:rPr>
        <w:t xml:space="preserve"> </w:t>
      </w:r>
      <w:r>
        <w:rPr>
          <w:b/>
          <w:lang w:val="en-US"/>
        </w:rPr>
        <w:t xml:space="preserve">denotes values added here as initial proposals and RAN 4 NR must agree on them before finalizing REFSENS values. The numbers found above are subject to implementation difficulties and may require further corrections. The aim of the calculations is to provide the direction in which RAN 4 NR should progress further. </w:t>
      </w:r>
    </w:p>
    <w:p w14:paraId="2EA72FAF" w14:textId="1D207A12" w:rsidR="00ED59C3" w:rsidRDefault="00E639E9" w:rsidP="004F4677">
      <w:pPr>
        <w:pStyle w:val="NoSpacing"/>
        <w:rPr>
          <w:lang w:val="en-US"/>
        </w:rPr>
      </w:pPr>
      <w:r>
        <w:rPr>
          <w:b/>
          <w:sz w:val="24"/>
          <w:lang w:val="en-US"/>
        </w:rPr>
        <w:lastRenderedPageBreak/>
        <w:t xml:space="preserve">Proposal </w:t>
      </w:r>
      <w:r>
        <w:rPr>
          <w:b/>
          <w:sz w:val="24"/>
          <w:lang w:val="en-US"/>
        </w:rPr>
        <w:t>4</w:t>
      </w:r>
      <w:r w:rsidRPr="009807DF">
        <w:rPr>
          <w:b/>
          <w:sz w:val="24"/>
          <w:lang w:val="en-US"/>
        </w:rPr>
        <w:t>:</w:t>
      </w:r>
    </w:p>
    <w:p w14:paraId="21EC0499" w14:textId="10D1BE6A" w:rsidR="00A3519E" w:rsidRPr="00A3519E" w:rsidRDefault="00450EAC" w:rsidP="00E639E9">
      <w:pPr>
        <w:pStyle w:val="NoSpacing"/>
        <w:rPr>
          <w:sz w:val="24"/>
          <w:szCs w:val="24"/>
          <w:lang w:val="en-US"/>
        </w:rPr>
      </w:pPr>
      <w:r>
        <w:rPr>
          <w:sz w:val="24"/>
          <w:szCs w:val="24"/>
          <w:lang w:val="en-US"/>
        </w:rPr>
        <w:tab/>
      </w:r>
      <w:r w:rsidR="00E639E9">
        <w:rPr>
          <w:sz w:val="24"/>
          <w:szCs w:val="24"/>
          <w:lang w:val="en-US"/>
        </w:rPr>
        <w:t xml:space="preserve">There may be band specific exceptions which need to be further studied. </w:t>
      </w:r>
      <w:r w:rsidR="00E639E9" w:rsidRPr="00141A77">
        <w:rPr>
          <w:sz w:val="24"/>
          <w:szCs w:val="24"/>
          <w:lang w:val="en-US"/>
        </w:rPr>
        <w:t>Sub-band sensitivity requirement is FFS.</w:t>
      </w:r>
      <w:r w:rsidR="00E639E9">
        <w:rPr>
          <w:sz w:val="24"/>
          <w:szCs w:val="24"/>
          <w:lang w:val="en-US"/>
        </w:rPr>
        <w:t xml:space="preserve"> </w:t>
      </w:r>
      <w:r w:rsidR="00E639E9" w:rsidRPr="00141A77">
        <w:rPr>
          <w:sz w:val="24"/>
          <w:szCs w:val="24"/>
          <w:lang w:val="en-US"/>
        </w:rPr>
        <w:t>High SNR sensitivity requirement is FFS.</w:t>
      </w:r>
      <w:r w:rsidR="00E639E9">
        <w:rPr>
          <w:sz w:val="24"/>
          <w:szCs w:val="24"/>
          <w:lang w:val="en-US"/>
        </w:rPr>
        <w:t xml:space="preserve"> </w:t>
      </w:r>
      <w:r w:rsidR="00E639E9" w:rsidRPr="00214C2D">
        <w:rPr>
          <w:sz w:val="24"/>
          <w:szCs w:val="24"/>
          <w:lang w:val="en-US"/>
        </w:rPr>
        <w:t>Measurement reference channel definition</w:t>
      </w:r>
      <w:r w:rsidR="00E639E9">
        <w:rPr>
          <w:sz w:val="24"/>
          <w:szCs w:val="24"/>
          <w:lang w:val="en-US"/>
        </w:rPr>
        <w:t xml:space="preserve"> is FFS. </w:t>
      </w:r>
      <w:r w:rsidR="00E639E9">
        <w:rPr>
          <w:sz w:val="24"/>
          <w:szCs w:val="24"/>
          <w:lang w:val="en-US"/>
        </w:rPr>
        <w:t xml:space="preserve"> </w:t>
      </w:r>
    </w:p>
    <w:p w14:paraId="12E2BA23" w14:textId="77777777" w:rsidR="000C7068" w:rsidRPr="000C7068" w:rsidRDefault="0069757C" w:rsidP="000C7068">
      <w:pPr>
        <w:pStyle w:val="Heading1"/>
      </w:pPr>
      <w:r w:rsidRPr="002D78E7">
        <w:t>Conclusion</w:t>
      </w:r>
    </w:p>
    <w:p w14:paraId="155C2F7F" w14:textId="77777777" w:rsidR="00F031F3" w:rsidRDefault="00F031F3" w:rsidP="00F031F3">
      <w:pPr>
        <w:jc w:val="both"/>
        <w:rPr>
          <w:sz w:val="24"/>
          <w:lang w:val="en-US"/>
        </w:rPr>
      </w:pPr>
      <w:r w:rsidRPr="009807DF">
        <w:rPr>
          <w:b/>
          <w:sz w:val="24"/>
          <w:lang w:val="en-US"/>
        </w:rPr>
        <w:t xml:space="preserve">Proposal 1: </w:t>
      </w:r>
      <w:r w:rsidRPr="00647153">
        <w:rPr>
          <w:b/>
          <w:color w:val="0070C0"/>
          <w:sz w:val="24"/>
          <w:szCs w:val="24"/>
          <w:lang w:val="en-US"/>
        </w:rPr>
        <w:t>Effective RX signal BF gain</w:t>
      </w:r>
      <w:r w:rsidRPr="00647153">
        <w:rPr>
          <w:color w:val="0070C0"/>
          <w:sz w:val="24"/>
          <w:lang w:val="en-US"/>
        </w:rPr>
        <w:t xml:space="preserve"> </w:t>
      </w:r>
      <w:r>
        <w:rPr>
          <w:sz w:val="24"/>
          <w:lang w:val="en-US"/>
        </w:rPr>
        <w:t>i</w:t>
      </w:r>
      <w:r w:rsidRPr="009807DF">
        <w:rPr>
          <w:sz w:val="24"/>
          <w:lang w:val="en-US"/>
        </w:rPr>
        <w:t>s implementation specific</w:t>
      </w:r>
      <w:r>
        <w:rPr>
          <w:sz w:val="24"/>
          <w:lang w:val="en-US"/>
        </w:rPr>
        <w:t xml:space="preserve"> and the method to realize this gain for RX signal should not be specified as any form of requirement in RAN 4 NR standard. However, it is mandatory that all companies agree on the values for this parameter while deriving final REFSENS value.  </w:t>
      </w:r>
    </w:p>
    <w:p w14:paraId="0C96C57A" w14:textId="77777777" w:rsidR="00F031F3" w:rsidRPr="00647153" w:rsidRDefault="00F031F3" w:rsidP="00F031F3">
      <w:pPr>
        <w:jc w:val="both"/>
        <w:rPr>
          <w:sz w:val="24"/>
          <w:lang w:val="en-US"/>
        </w:rPr>
      </w:pPr>
      <w:r>
        <w:rPr>
          <w:b/>
          <w:sz w:val="24"/>
          <w:lang w:val="en-US"/>
        </w:rPr>
        <w:t>Proposal 2</w:t>
      </w:r>
      <w:r w:rsidRPr="009807DF">
        <w:rPr>
          <w:b/>
          <w:sz w:val="24"/>
          <w:lang w:val="en-US"/>
        </w:rPr>
        <w:t>:</w:t>
      </w:r>
      <w:r>
        <w:rPr>
          <w:b/>
          <w:sz w:val="24"/>
          <w:lang w:val="en-US"/>
        </w:rPr>
        <w:t xml:space="preserve"> </w:t>
      </w:r>
      <w:r>
        <w:rPr>
          <w:sz w:val="24"/>
          <w:szCs w:val="24"/>
          <w:lang w:val="en-US"/>
        </w:rPr>
        <w:t>The following topics should be studied further w.r.to “</w:t>
      </w:r>
      <w:r w:rsidRPr="00647153">
        <w:rPr>
          <w:b/>
          <w:color w:val="0070C0"/>
          <w:sz w:val="24"/>
          <w:szCs w:val="24"/>
          <w:lang w:val="en-US"/>
        </w:rPr>
        <w:t>effective RX signal BF gain</w:t>
      </w:r>
      <w:r>
        <w:rPr>
          <w:sz w:val="24"/>
          <w:szCs w:val="24"/>
          <w:lang w:val="en-US"/>
        </w:rPr>
        <w:t>”</w:t>
      </w:r>
    </w:p>
    <w:p w14:paraId="0F227E7D" w14:textId="77777777" w:rsidR="00F031F3" w:rsidRDefault="00F031F3" w:rsidP="00F031F3">
      <w:pPr>
        <w:pStyle w:val="NoSpacing"/>
        <w:numPr>
          <w:ilvl w:val="0"/>
          <w:numId w:val="45"/>
        </w:numPr>
        <w:rPr>
          <w:sz w:val="24"/>
          <w:szCs w:val="24"/>
          <w:lang w:val="en-US"/>
        </w:rPr>
      </w:pPr>
      <w:r>
        <w:rPr>
          <w:sz w:val="24"/>
          <w:szCs w:val="24"/>
          <w:lang w:val="en-US"/>
        </w:rPr>
        <w:t xml:space="preserve">Quantification methodology – for example: </w:t>
      </w:r>
    </w:p>
    <w:p w14:paraId="395B387C" w14:textId="77777777" w:rsidR="00F031F3" w:rsidRDefault="00F031F3" w:rsidP="00F031F3">
      <w:pPr>
        <w:pStyle w:val="NoSpacing"/>
        <w:ind w:left="720"/>
        <w:rPr>
          <w:sz w:val="24"/>
          <w:szCs w:val="24"/>
          <w:lang w:val="en-US"/>
        </w:rPr>
      </w:pPr>
      <w:r w:rsidRPr="00071732">
        <w:rPr>
          <w:sz w:val="24"/>
          <w:szCs w:val="24"/>
          <w:lang w:val="en-US"/>
        </w:rPr>
        <w:sym w:font="Wingdings" w:char="F0E0"/>
      </w:r>
      <w:r>
        <w:rPr>
          <w:sz w:val="24"/>
          <w:szCs w:val="24"/>
          <w:lang w:val="en-US"/>
        </w:rPr>
        <w:t xml:space="preserve"> Consideration of bore sight / non-bore sight of antenna system </w:t>
      </w:r>
    </w:p>
    <w:p w14:paraId="7B92B3ED" w14:textId="77777777" w:rsidR="00F031F3" w:rsidRDefault="00F031F3" w:rsidP="00F031F3">
      <w:pPr>
        <w:pStyle w:val="NoSpacing"/>
        <w:ind w:left="720"/>
        <w:rPr>
          <w:sz w:val="24"/>
          <w:szCs w:val="24"/>
          <w:lang w:val="en-US"/>
        </w:rPr>
      </w:pPr>
      <w:r w:rsidRPr="00071732">
        <w:rPr>
          <w:sz w:val="24"/>
          <w:szCs w:val="24"/>
          <w:lang w:val="en-US"/>
        </w:rPr>
        <w:sym w:font="Wingdings" w:char="F0E0"/>
      </w:r>
      <w:r>
        <w:rPr>
          <w:sz w:val="24"/>
          <w:szCs w:val="24"/>
          <w:lang w:val="en-US"/>
        </w:rPr>
        <w:t xml:space="preserve"> Non-bore sight angular window definition </w:t>
      </w:r>
    </w:p>
    <w:p w14:paraId="460D84DB" w14:textId="77777777" w:rsidR="00F031F3" w:rsidRDefault="00F031F3" w:rsidP="00F031F3">
      <w:pPr>
        <w:pStyle w:val="NoSpacing"/>
        <w:ind w:left="720"/>
        <w:rPr>
          <w:sz w:val="24"/>
          <w:szCs w:val="24"/>
          <w:lang w:val="en-US"/>
        </w:rPr>
      </w:pPr>
      <w:r w:rsidRPr="00071732">
        <w:rPr>
          <w:sz w:val="24"/>
          <w:szCs w:val="24"/>
          <w:lang w:val="en-US"/>
        </w:rPr>
        <w:sym w:font="Wingdings" w:char="F0E0"/>
      </w:r>
      <w:r>
        <w:rPr>
          <w:sz w:val="24"/>
          <w:szCs w:val="24"/>
          <w:lang w:val="en-US"/>
        </w:rPr>
        <w:t xml:space="preserve"> Spherical area around UE (full/partial) </w:t>
      </w:r>
    </w:p>
    <w:p w14:paraId="0FAEA5D8" w14:textId="77777777" w:rsidR="00F031F3" w:rsidRDefault="00F031F3" w:rsidP="00F031F3">
      <w:pPr>
        <w:pStyle w:val="NoSpacing"/>
        <w:numPr>
          <w:ilvl w:val="0"/>
          <w:numId w:val="45"/>
        </w:numPr>
        <w:rPr>
          <w:sz w:val="24"/>
          <w:szCs w:val="24"/>
          <w:lang w:val="en-US"/>
        </w:rPr>
      </w:pPr>
      <w:r>
        <w:rPr>
          <w:sz w:val="24"/>
          <w:szCs w:val="24"/>
          <w:lang w:val="en-US"/>
        </w:rPr>
        <w:t xml:space="preserve">Effective Isotropic Sensitivity (EIS) definition (AZ, EL) </w:t>
      </w:r>
    </w:p>
    <w:p w14:paraId="3A1D129B" w14:textId="77777777" w:rsidR="00F031F3" w:rsidRDefault="00F031F3" w:rsidP="00F031F3">
      <w:pPr>
        <w:pStyle w:val="NoSpacing"/>
        <w:ind w:left="720"/>
        <w:rPr>
          <w:sz w:val="24"/>
          <w:szCs w:val="24"/>
          <w:lang w:val="en-US"/>
        </w:rPr>
      </w:pPr>
    </w:p>
    <w:p w14:paraId="6AB7C67A" w14:textId="55D2FA07" w:rsidR="002965D1" w:rsidRPr="00F031F3" w:rsidRDefault="00F031F3" w:rsidP="00F031F3">
      <w:pPr>
        <w:rPr>
          <w:sz w:val="24"/>
          <w:szCs w:val="24"/>
          <w:lang w:val="en-US"/>
        </w:rPr>
      </w:pPr>
      <w:r w:rsidRPr="00DC68B5">
        <w:rPr>
          <w:b/>
          <w:sz w:val="24"/>
          <w:lang w:val="en-US"/>
        </w:rPr>
        <w:t xml:space="preserve">Proposal </w:t>
      </w:r>
      <w:r>
        <w:rPr>
          <w:b/>
          <w:sz w:val="24"/>
          <w:lang w:val="en-US"/>
        </w:rPr>
        <w:t>3</w:t>
      </w:r>
      <w:r w:rsidRPr="00DC68B5">
        <w:rPr>
          <w:b/>
          <w:sz w:val="24"/>
          <w:lang w:val="en-US"/>
        </w:rPr>
        <w:t>:</w:t>
      </w:r>
      <w:r>
        <w:rPr>
          <w:b/>
          <w:lang w:val="en-US"/>
        </w:rPr>
        <w:t xml:space="preserve"> </w:t>
      </w:r>
      <w:r>
        <w:rPr>
          <w:sz w:val="24"/>
          <w:szCs w:val="24"/>
          <w:lang w:val="en-US"/>
        </w:rPr>
        <w:t>D</w:t>
      </w:r>
      <w:r w:rsidRPr="00DC68B5">
        <w:rPr>
          <w:sz w:val="24"/>
          <w:szCs w:val="24"/>
          <w:lang w:val="en-US"/>
        </w:rPr>
        <w:t>iversity</w:t>
      </w:r>
      <w:r>
        <w:rPr>
          <w:sz w:val="24"/>
          <w:szCs w:val="24"/>
          <w:lang w:val="en-US"/>
        </w:rPr>
        <w:t>/MIMO gain with</w:t>
      </w:r>
      <w:r w:rsidRPr="00DC68B5">
        <w:rPr>
          <w:sz w:val="24"/>
          <w:szCs w:val="24"/>
          <w:lang w:val="en-US"/>
        </w:rPr>
        <w:t xml:space="preserve"> 4 RX for mmW applications is FFS.</w:t>
      </w:r>
      <w:r>
        <w:rPr>
          <w:lang w:val="en-US"/>
        </w:rPr>
        <w:t xml:space="preserve"> </w:t>
      </w:r>
      <w:r>
        <w:rPr>
          <w:sz w:val="24"/>
          <w:szCs w:val="24"/>
          <w:lang w:val="en-US"/>
        </w:rPr>
        <w:t xml:space="preserve">This requirement will surely add complexity to UE implementation. </w:t>
      </w:r>
    </w:p>
    <w:p w14:paraId="7BEF2842" w14:textId="77777777" w:rsidR="00F031F3" w:rsidRDefault="00F031F3" w:rsidP="00F031F3">
      <w:pPr>
        <w:pStyle w:val="NoSpacing"/>
        <w:rPr>
          <w:lang w:val="en-US"/>
        </w:rPr>
      </w:pPr>
      <w:r>
        <w:rPr>
          <w:b/>
          <w:sz w:val="24"/>
          <w:lang w:val="en-US"/>
        </w:rPr>
        <w:t>Proposal 4</w:t>
      </w:r>
      <w:r w:rsidRPr="009807DF">
        <w:rPr>
          <w:b/>
          <w:sz w:val="24"/>
          <w:lang w:val="en-US"/>
        </w:rPr>
        <w:t>:</w:t>
      </w:r>
    </w:p>
    <w:p w14:paraId="20E863CA" w14:textId="77777777" w:rsidR="00F031F3" w:rsidRDefault="00F031F3" w:rsidP="00F031F3">
      <w:pPr>
        <w:pStyle w:val="NoSpacing"/>
        <w:rPr>
          <w:sz w:val="24"/>
          <w:szCs w:val="24"/>
          <w:lang w:val="en-US"/>
        </w:rPr>
      </w:pPr>
      <w:r>
        <w:rPr>
          <w:sz w:val="24"/>
          <w:szCs w:val="24"/>
          <w:lang w:val="en-US"/>
        </w:rPr>
        <w:tab/>
        <w:t xml:space="preserve">There may be band specific exceptions which need to be further studied. </w:t>
      </w:r>
      <w:r w:rsidRPr="00141A77">
        <w:rPr>
          <w:sz w:val="24"/>
          <w:szCs w:val="24"/>
          <w:lang w:val="en-US"/>
        </w:rPr>
        <w:t>Sub-band sensitivity requirement is FFS.</w:t>
      </w:r>
      <w:r>
        <w:rPr>
          <w:sz w:val="24"/>
          <w:szCs w:val="24"/>
          <w:lang w:val="en-US"/>
        </w:rPr>
        <w:t xml:space="preserve"> </w:t>
      </w:r>
      <w:r w:rsidRPr="00141A77">
        <w:rPr>
          <w:sz w:val="24"/>
          <w:szCs w:val="24"/>
          <w:lang w:val="en-US"/>
        </w:rPr>
        <w:t>High SNR sensitivity requirement is FFS.</w:t>
      </w:r>
      <w:r>
        <w:rPr>
          <w:sz w:val="24"/>
          <w:szCs w:val="24"/>
          <w:lang w:val="en-US"/>
        </w:rPr>
        <w:t xml:space="preserve"> </w:t>
      </w:r>
      <w:r w:rsidRPr="00214C2D">
        <w:rPr>
          <w:sz w:val="24"/>
          <w:szCs w:val="24"/>
          <w:lang w:val="en-US"/>
        </w:rPr>
        <w:t>Measurement reference channel definition</w:t>
      </w:r>
      <w:r>
        <w:rPr>
          <w:sz w:val="24"/>
          <w:szCs w:val="24"/>
          <w:lang w:val="en-US"/>
        </w:rPr>
        <w:t xml:space="preserve"> is FFS.  </w:t>
      </w:r>
    </w:p>
    <w:p w14:paraId="19CED4B5" w14:textId="77777777" w:rsidR="00F031F3" w:rsidRDefault="00F031F3" w:rsidP="00F031F3">
      <w:pPr>
        <w:pStyle w:val="NoSpacing"/>
        <w:rPr>
          <w:sz w:val="24"/>
          <w:szCs w:val="24"/>
          <w:lang w:val="en-US"/>
        </w:rPr>
      </w:pPr>
    </w:p>
    <w:p w14:paraId="2CBF6A5E" w14:textId="7FCA784E" w:rsidR="00F031F3" w:rsidRDefault="00F031F3" w:rsidP="00F031F3">
      <w:pPr>
        <w:pStyle w:val="NoSpacing"/>
        <w:rPr>
          <w:lang w:val="en-US"/>
        </w:rPr>
      </w:pPr>
      <w:r>
        <w:rPr>
          <w:b/>
          <w:sz w:val="24"/>
          <w:lang w:val="en-US"/>
        </w:rPr>
        <w:t xml:space="preserve">Proposal </w:t>
      </w:r>
      <w:r>
        <w:rPr>
          <w:b/>
          <w:sz w:val="24"/>
          <w:lang w:val="en-US"/>
        </w:rPr>
        <w:t>5</w:t>
      </w:r>
      <w:r w:rsidRPr="009807DF">
        <w:rPr>
          <w:b/>
          <w:sz w:val="24"/>
          <w:lang w:val="en-US"/>
        </w:rPr>
        <w:t>:</w:t>
      </w:r>
    </w:p>
    <w:p w14:paraId="61366E08" w14:textId="77777777" w:rsidR="00F031F3" w:rsidRDefault="00F031F3" w:rsidP="00F031F3">
      <w:pPr>
        <w:pStyle w:val="NoSpacing"/>
        <w:rPr>
          <w:sz w:val="24"/>
          <w:szCs w:val="24"/>
          <w:lang w:val="en-US"/>
        </w:rPr>
      </w:pPr>
      <w:r>
        <w:rPr>
          <w:sz w:val="24"/>
          <w:szCs w:val="24"/>
          <w:lang w:val="en-US"/>
        </w:rPr>
        <w:tab/>
      </w:r>
      <w:r>
        <w:rPr>
          <w:sz w:val="24"/>
          <w:szCs w:val="24"/>
          <w:lang w:val="en-US"/>
        </w:rPr>
        <w:t>RAN 4 NR should take the following numbers as reference for further agreements with respect to RX REFSENS for above-6 GHz</w:t>
      </w:r>
      <w:r>
        <w:rPr>
          <w:sz w:val="24"/>
          <w:szCs w:val="24"/>
          <w:lang w:val="en-US"/>
        </w:rPr>
        <w:t>.</w:t>
      </w:r>
    </w:p>
    <w:p w14:paraId="5B217E6A" w14:textId="77777777" w:rsidR="005258D0" w:rsidRDefault="005258D0" w:rsidP="00F031F3">
      <w:pPr>
        <w:pStyle w:val="NoSpacing"/>
        <w:rPr>
          <w:sz w:val="24"/>
          <w:szCs w:val="24"/>
          <w:lang w:val="en-US"/>
        </w:rPr>
      </w:pPr>
    </w:p>
    <w:p w14:paraId="2EC2E864" w14:textId="2869C809" w:rsidR="00F031F3" w:rsidRPr="00A3519E" w:rsidRDefault="005258D0" w:rsidP="00F031F3">
      <w:pPr>
        <w:pStyle w:val="NoSpacing"/>
        <w:rPr>
          <w:sz w:val="24"/>
          <w:szCs w:val="24"/>
          <w:lang w:val="en-US"/>
        </w:rPr>
      </w:pPr>
      <w:r>
        <w:rPr>
          <w:noProof/>
          <w:lang w:val="en-US"/>
        </w:rPr>
        <w:drawing>
          <wp:inline distT="0" distB="0" distL="0" distR="0" wp14:anchorId="7D2BCD51" wp14:editId="03845DA0">
            <wp:extent cx="4384964" cy="7646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2290" cy="774634"/>
                    </a:xfrm>
                    <a:prstGeom prst="rect">
                      <a:avLst/>
                    </a:prstGeom>
                  </pic:spPr>
                </pic:pic>
              </a:graphicData>
            </a:graphic>
          </wp:inline>
        </w:drawing>
      </w:r>
      <w:r w:rsidR="00F031F3">
        <w:rPr>
          <w:sz w:val="24"/>
          <w:szCs w:val="24"/>
          <w:lang w:val="en-US"/>
        </w:rPr>
        <w:t xml:space="preserve">  </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BBC0D" w14:textId="77777777" w:rsidR="003C08E1" w:rsidRDefault="003C08E1">
      <w:r>
        <w:separator/>
      </w:r>
    </w:p>
  </w:endnote>
  <w:endnote w:type="continuationSeparator" w:id="0">
    <w:p w14:paraId="077DAF2C" w14:textId="77777777" w:rsidR="003C08E1" w:rsidRDefault="003C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480A">
      <w:rPr>
        <w:rStyle w:val="PageNumber"/>
      </w:rPr>
      <w:t>3</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703F6" w14:textId="77777777" w:rsidR="003C08E1" w:rsidRDefault="003C08E1">
      <w:r>
        <w:separator/>
      </w:r>
    </w:p>
  </w:footnote>
  <w:footnote w:type="continuationSeparator" w:id="0">
    <w:p w14:paraId="37858977" w14:textId="77777777" w:rsidR="003C08E1" w:rsidRDefault="003C08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1.35pt;height:11.35pt" o:bullet="t">
        <v:imagedata r:id="rId1" o:title="mso5EA6"/>
      </v:shape>
    </w:pict>
  </w:numPicBullet>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F7F04F4"/>
    <w:multiLevelType w:val="hybridMultilevel"/>
    <w:tmpl w:val="4E6E48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A3D02"/>
    <w:multiLevelType w:val="hybridMultilevel"/>
    <w:tmpl w:val="5636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1406E2"/>
    <w:multiLevelType w:val="hybridMultilevel"/>
    <w:tmpl w:val="85D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1F520BF"/>
    <w:multiLevelType w:val="hybridMultilevel"/>
    <w:tmpl w:val="050E5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2"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40"/>
  </w:num>
  <w:num w:numId="4">
    <w:abstractNumId w:val="44"/>
  </w:num>
  <w:num w:numId="5">
    <w:abstractNumId w:val="30"/>
  </w:num>
  <w:num w:numId="6">
    <w:abstractNumId w:val="18"/>
  </w:num>
  <w:num w:numId="7">
    <w:abstractNumId w:val="6"/>
  </w:num>
  <w:num w:numId="8">
    <w:abstractNumId w:val="37"/>
  </w:num>
  <w:num w:numId="9">
    <w:abstractNumId w:val="19"/>
  </w:num>
  <w:num w:numId="10">
    <w:abstractNumId w:val="27"/>
  </w:num>
  <w:num w:numId="11">
    <w:abstractNumId w:val="45"/>
  </w:num>
  <w:num w:numId="12">
    <w:abstractNumId w:val="14"/>
  </w:num>
  <w:num w:numId="13">
    <w:abstractNumId w:val="33"/>
  </w:num>
  <w:num w:numId="14">
    <w:abstractNumId w:val="12"/>
  </w:num>
  <w:num w:numId="15">
    <w:abstractNumId w:val="38"/>
  </w:num>
  <w:num w:numId="16">
    <w:abstractNumId w:val="22"/>
  </w:num>
  <w:num w:numId="17">
    <w:abstractNumId w:val="26"/>
  </w:num>
  <w:num w:numId="18">
    <w:abstractNumId w:val="32"/>
  </w:num>
  <w:num w:numId="19">
    <w:abstractNumId w:val="7"/>
  </w:num>
  <w:num w:numId="20">
    <w:abstractNumId w:val="36"/>
  </w:num>
  <w:num w:numId="21">
    <w:abstractNumId w:val="13"/>
  </w:num>
  <w:num w:numId="22">
    <w:abstractNumId w:val="9"/>
  </w:num>
  <w:num w:numId="23">
    <w:abstractNumId w:val="2"/>
  </w:num>
  <w:num w:numId="24">
    <w:abstractNumId w:val="29"/>
  </w:num>
  <w:num w:numId="25">
    <w:abstractNumId w:val="35"/>
  </w:num>
  <w:num w:numId="26">
    <w:abstractNumId w:val="1"/>
  </w:num>
  <w:num w:numId="27">
    <w:abstractNumId w:val="11"/>
  </w:num>
  <w:num w:numId="28">
    <w:abstractNumId w:val="31"/>
  </w:num>
  <w:num w:numId="29">
    <w:abstractNumId w:val="43"/>
  </w:num>
  <w:num w:numId="30">
    <w:abstractNumId w:val="42"/>
  </w:num>
  <w:num w:numId="31">
    <w:abstractNumId w:val="16"/>
  </w:num>
  <w:num w:numId="32">
    <w:abstractNumId w:val="25"/>
  </w:num>
  <w:num w:numId="33">
    <w:abstractNumId w:val="41"/>
  </w:num>
  <w:num w:numId="34">
    <w:abstractNumId w:val="17"/>
  </w:num>
  <w:num w:numId="35">
    <w:abstractNumId w:val="8"/>
  </w:num>
  <w:num w:numId="36">
    <w:abstractNumId w:val="21"/>
  </w:num>
  <w:num w:numId="37">
    <w:abstractNumId w:val="23"/>
  </w:num>
  <w:num w:numId="38">
    <w:abstractNumId w:val="39"/>
  </w:num>
  <w:num w:numId="39">
    <w:abstractNumId w:val="5"/>
  </w:num>
  <w:num w:numId="40">
    <w:abstractNumId w:val="4"/>
  </w:num>
  <w:num w:numId="41">
    <w:abstractNumId w:val="28"/>
  </w:num>
  <w:num w:numId="42">
    <w:abstractNumId w:val="3"/>
  </w:num>
  <w:num w:numId="43">
    <w:abstractNumId w:val="0"/>
  </w:num>
  <w:num w:numId="44">
    <w:abstractNumId w:val="20"/>
  </w:num>
  <w:num w:numId="45">
    <w:abstractNumId w:val="15"/>
  </w:num>
  <w:num w:numId="46">
    <w:abstractNumId w:val="10"/>
  </w:num>
  <w:num w:numId="4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1732"/>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480A"/>
    <w:rsid w:val="00445605"/>
    <w:rsid w:val="00445800"/>
    <w:rsid w:val="00445FDF"/>
    <w:rsid w:val="0044602B"/>
    <w:rsid w:val="0044606C"/>
    <w:rsid w:val="00446644"/>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67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3D35"/>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0823"/>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19E"/>
    <w:rsid w:val="00A3532D"/>
    <w:rsid w:val="00A3552A"/>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5A7F"/>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199C"/>
    <w:rsid w:val="00BF2589"/>
    <w:rsid w:val="00BF3A02"/>
    <w:rsid w:val="00BF40A8"/>
    <w:rsid w:val="00BF69EA"/>
    <w:rsid w:val="00C00F1B"/>
    <w:rsid w:val="00C00F79"/>
    <w:rsid w:val="00C01104"/>
    <w:rsid w:val="00C021AE"/>
    <w:rsid w:val="00C02602"/>
    <w:rsid w:val="00C02D44"/>
    <w:rsid w:val="00C03150"/>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6F1"/>
    <w:rsid w:val="00CF18B0"/>
    <w:rsid w:val="00CF1EA4"/>
    <w:rsid w:val="00CF2845"/>
    <w:rsid w:val="00CF285C"/>
    <w:rsid w:val="00CF285D"/>
    <w:rsid w:val="00CF294E"/>
    <w:rsid w:val="00CF31CC"/>
    <w:rsid w:val="00CF33F9"/>
    <w:rsid w:val="00CF344B"/>
    <w:rsid w:val="00CF37AD"/>
    <w:rsid w:val="00CF413F"/>
    <w:rsid w:val="00CF53F3"/>
    <w:rsid w:val="00CF5FDE"/>
    <w:rsid w:val="00CF64E0"/>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39E9"/>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9C3"/>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0D31"/>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styleId="NoSpacing">
    <w:name w:val="No Spacing"/>
    <w:uiPriority w:val="1"/>
    <w:qFormat/>
    <w:rsid w:val="004F46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BDEEF-84F8-4F6F-8C7B-A6047D59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109</TotalTime>
  <Pages>3</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42</cp:revision>
  <cp:lastPrinted>2013-01-18T21:27:00Z</cp:lastPrinted>
  <dcterms:created xsi:type="dcterms:W3CDTF">2017-03-24T14:57:00Z</dcterms:created>
  <dcterms:modified xsi:type="dcterms:W3CDTF">2017-03-24T17:00:00Z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