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D8CD53" w14:textId="0A643EDC" w:rsidR="00DE5A07" w:rsidRPr="00DE2565" w:rsidRDefault="00DE5A07" w:rsidP="00DE5A07">
      <w:pPr>
        <w:pStyle w:val="Kopfzeile"/>
        <w:tabs>
          <w:tab w:val="clear" w:pos="4153"/>
          <w:tab w:val="clear" w:pos="8306"/>
          <w:tab w:val="right" w:pos="9356"/>
          <w:tab w:val="right" w:pos="13323"/>
        </w:tabs>
        <w:rPr>
          <w:rFonts w:ascii="Arial" w:hAnsi="Arial" w:cs="Arial"/>
          <w:b/>
          <w:sz w:val="24"/>
          <w:szCs w:val="24"/>
        </w:rPr>
      </w:pPr>
      <w:r w:rsidRPr="00DE2565">
        <w:rPr>
          <w:rFonts w:ascii="Arial" w:hAnsi="Arial" w:cs="Arial"/>
          <w:b/>
          <w:sz w:val="24"/>
          <w:szCs w:val="24"/>
        </w:rPr>
        <w:t>3GPP TSG-RAN WG4 Meeting #</w:t>
      </w:r>
      <w:r w:rsidRPr="00DE2565">
        <w:rPr>
          <w:rFonts w:ascii="Arial" w:hAnsi="Arial" w:cs="Arial" w:hint="eastAsia"/>
          <w:b/>
          <w:sz w:val="24"/>
          <w:szCs w:val="24"/>
        </w:rPr>
        <w:t>8</w:t>
      </w:r>
      <w:r>
        <w:rPr>
          <w:rFonts w:ascii="Arial" w:hAnsi="Arial" w:cs="Arial"/>
          <w:b/>
          <w:sz w:val="24"/>
          <w:szCs w:val="24"/>
        </w:rPr>
        <w:t>2</w:t>
      </w:r>
      <w:r>
        <w:rPr>
          <w:rFonts w:ascii="Arial" w:hAnsi="Arial" w:cs="Arial"/>
          <w:b/>
          <w:sz w:val="24"/>
          <w:szCs w:val="24"/>
        </w:rPr>
        <w:tab/>
        <w:t>R4-17</w:t>
      </w:r>
      <w:r w:rsidRPr="00F04552">
        <w:rPr>
          <w:rFonts w:ascii="Arial" w:hAnsi="Arial" w:cs="Arial"/>
          <w:b/>
          <w:sz w:val="24"/>
          <w:szCs w:val="24"/>
        </w:rPr>
        <w:t>0</w:t>
      </w:r>
      <w:r w:rsidR="0001303F">
        <w:rPr>
          <w:rFonts w:ascii="Arial" w:hAnsi="Arial" w:cs="Arial"/>
          <w:b/>
          <w:sz w:val="24"/>
          <w:szCs w:val="24"/>
        </w:rPr>
        <w:t>0463</w:t>
      </w:r>
    </w:p>
    <w:p w14:paraId="7649E06F" w14:textId="77777777" w:rsidR="00DE5A07" w:rsidRPr="00DE2565" w:rsidRDefault="00DE5A07" w:rsidP="00DE5A07">
      <w:pPr>
        <w:pStyle w:val="Kopfzeile"/>
        <w:tabs>
          <w:tab w:val="clear" w:pos="4153"/>
          <w:tab w:val="clear" w:pos="8306"/>
          <w:tab w:val="right" w:pos="10440"/>
          <w:tab w:val="right" w:pos="13323"/>
        </w:tabs>
        <w:rPr>
          <w:rFonts w:ascii="Arial" w:hAnsi="Arial" w:cs="Arial"/>
          <w:b/>
          <w:sz w:val="24"/>
          <w:szCs w:val="24"/>
        </w:rPr>
      </w:pPr>
      <w:r>
        <w:rPr>
          <w:rFonts w:ascii="Arial" w:hAnsi="Arial" w:cs="Arial"/>
          <w:b/>
          <w:sz w:val="24"/>
          <w:szCs w:val="24"/>
        </w:rPr>
        <w:t>Athens</w:t>
      </w:r>
      <w:r w:rsidRPr="00DE2565">
        <w:rPr>
          <w:rFonts w:ascii="Arial" w:hAnsi="Arial" w:cs="Arial"/>
          <w:b/>
          <w:sz w:val="24"/>
          <w:szCs w:val="24"/>
        </w:rPr>
        <w:t xml:space="preserve">, </w:t>
      </w:r>
      <w:r>
        <w:rPr>
          <w:rFonts w:ascii="Arial" w:hAnsi="Arial" w:cs="Arial"/>
          <w:b/>
          <w:sz w:val="24"/>
          <w:szCs w:val="24"/>
        </w:rPr>
        <w:t>Greece,</w:t>
      </w:r>
      <w:r w:rsidRPr="00DE2565">
        <w:rPr>
          <w:rFonts w:ascii="Arial" w:hAnsi="Arial" w:cs="Arial"/>
          <w:b/>
          <w:sz w:val="24"/>
          <w:szCs w:val="24"/>
        </w:rPr>
        <w:t xml:space="preserve"> 1</w:t>
      </w:r>
      <w:r>
        <w:rPr>
          <w:rFonts w:ascii="Arial" w:hAnsi="Arial" w:cs="Arial"/>
          <w:b/>
          <w:sz w:val="24"/>
          <w:szCs w:val="24"/>
        </w:rPr>
        <w:t>3</w:t>
      </w:r>
      <w:r w:rsidRPr="00DE2565">
        <w:rPr>
          <w:rFonts w:ascii="Arial" w:hAnsi="Arial" w:cs="Arial"/>
          <w:b/>
          <w:sz w:val="24"/>
          <w:szCs w:val="24"/>
        </w:rPr>
        <w:t xml:space="preserve"> - 1</w:t>
      </w:r>
      <w:r>
        <w:rPr>
          <w:rFonts w:ascii="Arial" w:hAnsi="Arial" w:cs="Arial"/>
          <w:b/>
          <w:sz w:val="24"/>
          <w:szCs w:val="24"/>
        </w:rPr>
        <w:t>9</w:t>
      </w:r>
      <w:r w:rsidRPr="00DE2565">
        <w:rPr>
          <w:rFonts w:ascii="Arial" w:hAnsi="Arial" w:cs="Arial"/>
          <w:b/>
          <w:sz w:val="24"/>
          <w:szCs w:val="24"/>
        </w:rPr>
        <w:t xml:space="preserve"> </w:t>
      </w:r>
      <w:r>
        <w:rPr>
          <w:rFonts w:ascii="Arial" w:hAnsi="Arial" w:cs="Arial"/>
          <w:b/>
          <w:sz w:val="24"/>
          <w:szCs w:val="24"/>
        </w:rPr>
        <w:t>February 2017</w:t>
      </w:r>
    </w:p>
    <w:p w14:paraId="0B340920" w14:textId="77777777" w:rsidR="00DE5A07" w:rsidRDefault="00DE5A07" w:rsidP="006F5EB7">
      <w:pPr>
        <w:rPr>
          <w:b/>
        </w:rPr>
      </w:pPr>
    </w:p>
    <w:p w14:paraId="23651B00" w14:textId="6F01C72B" w:rsidR="00E0664B" w:rsidRPr="00FE55AD" w:rsidRDefault="00E0664B" w:rsidP="00E0664B">
      <w:pPr>
        <w:tabs>
          <w:tab w:val="left" w:pos="1985"/>
        </w:tabs>
        <w:jc w:val="both"/>
        <w:rPr>
          <w:rFonts w:ascii="Arial" w:hAnsi="Arial" w:cs="Arial"/>
        </w:rPr>
      </w:pPr>
      <w:r w:rsidRPr="00FE55AD">
        <w:rPr>
          <w:rFonts w:ascii="Arial" w:hAnsi="Arial" w:cs="Arial"/>
          <w:b/>
        </w:rPr>
        <w:t xml:space="preserve">Source: </w:t>
      </w:r>
      <w:r w:rsidRPr="00FE55AD">
        <w:rPr>
          <w:rFonts w:ascii="Arial" w:hAnsi="Arial" w:cs="Arial"/>
          <w:b/>
        </w:rPr>
        <w:tab/>
      </w:r>
      <w:proofErr w:type="spellStart"/>
      <w:r w:rsidR="00FE55AD" w:rsidRPr="00FE55AD">
        <w:rPr>
          <w:rFonts w:ascii="Arial" w:hAnsi="Arial" w:cs="Arial"/>
        </w:rPr>
        <w:t>Kathrein</w:t>
      </w:r>
      <w:proofErr w:type="spellEnd"/>
    </w:p>
    <w:p w14:paraId="19137DCA" w14:textId="77777777" w:rsidR="00E0664B" w:rsidRPr="00FE55AD" w:rsidRDefault="00E0664B" w:rsidP="00E0664B">
      <w:pPr>
        <w:tabs>
          <w:tab w:val="left" w:pos="1985"/>
        </w:tabs>
        <w:jc w:val="both"/>
        <w:rPr>
          <w:rFonts w:ascii="Arial" w:hAnsi="Arial" w:cs="Arial"/>
        </w:rPr>
      </w:pPr>
      <w:r w:rsidRPr="00FE55AD">
        <w:rPr>
          <w:rFonts w:ascii="Arial" w:hAnsi="Arial" w:cs="Arial"/>
          <w:b/>
        </w:rPr>
        <w:t xml:space="preserve">Title: </w:t>
      </w:r>
      <w:r w:rsidRPr="00FE55AD">
        <w:rPr>
          <w:rFonts w:ascii="Arial" w:hAnsi="Arial" w:cs="Arial"/>
          <w:b/>
        </w:rPr>
        <w:tab/>
      </w:r>
      <w:r w:rsidRPr="00FE55AD">
        <w:rPr>
          <w:rFonts w:ascii="Arial" w:hAnsi="Arial" w:cs="Arial"/>
        </w:rPr>
        <w:t>One Dimensional Compact Range Chamber – Limitations</w:t>
      </w:r>
    </w:p>
    <w:p w14:paraId="66460C7D" w14:textId="0E7ECBFD" w:rsidR="00E0664B" w:rsidRPr="00FE55AD" w:rsidRDefault="00E0664B" w:rsidP="00E0664B">
      <w:pPr>
        <w:tabs>
          <w:tab w:val="left" w:pos="1985"/>
        </w:tabs>
        <w:jc w:val="both"/>
        <w:rPr>
          <w:rFonts w:ascii="Arial" w:hAnsi="Arial" w:cs="Arial"/>
          <w:b/>
          <w:lang w:eastAsia="zh-CN"/>
        </w:rPr>
      </w:pPr>
      <w:r w:rsidRPr="00FE55AD">
        <w:rPr>
          <w:rFonts w:ascii="Arial" w:hAnsi="Arial" w:cs="Arial"/>
          <w:b/>
        </w:rPr>
        <w:t>Agenda Item:</w:t>
      </w:r>
      <w:r w:rsidRPr="00FE55AD">
        <w:rPr>
          <w:rFonts w:ascii="Arial" w:hAnsi="Arial" w:cs="Arial"/>
          <w:b/>
        </w:rPr>
        <w:tab/>
      </w:r>
      <w:r w:rsidR="00FE55AD" w:rsidRPr="00FE55AD">
        <w:rPr>
          <w:rFonts w:ascii="Arial" w:hAnsi="Arial" w:cs="Arial"/>
          <w:lang w:eastAsia="zh-CN"/>
        </w:rPr>
        <w:t>5.1.1</w:t>
      </w:r>
    </w:p>
    <w:p w14:paraId="285A0E53" w14:textId="77777777" w:rsidR="00E0664B" w:rsidRPr="00FE55AD" w:rsidRDefault="00E0664B" w:rsidP="00E0664B">
      <w:pPr>
        <w:tabs>
          <w:tab w:val="left" w:pos="1985"/>
        </w:tabs>
        <w:jc w:val="both"/>
        <w:rPr>
          <w:rFonts w:ascii="Arial" w:hAnsi="Arial" w:cs="Arial"/>
          <w:b/>
          <w:lang w:eastAsia="zh-CN"/>
        </w:rPr>
      </w:pPr>
      <w:r w:rsidRPr="00FE55AD">
        <w:rPr>
          <w:rFonts w:ascii="Arial" w:hAnsi="Arial" w:cs="Arial"/>
          <w:b/>
        </w:rPr>
        <w:t>Document for:</w:t>
      </w:r>
      <w:r w:rsidRPr="00FE55AD">
        <w:rPr>
          <w:rFonts w:ascii="Arial" w:hAnsi="Arial" w:cs="Arial"/>
          <w:b/>
        </w:rPr>
        <w:tab/>
      </w:r>
      <w:r w:rsidRPr="00FE55AD">
        <w:rPr>
          <w:rFonts w:ascii="Arial" w:hAnsi="Arial" w:cs="Arial"/>
          <w:lang w:eastAsia="zh-CN"/>
        </w:rPr>
        <w:t>Discussion</w:t>
      </w:r>
    </w:p>
    <w:p w14:paraId="7E5CDA93" w14:textId="77777777" w:rsidR="00E0664B" w:rsidRPr="00FE55AD" w:rsidRDefault="00E0664B" w:rsidP="00E0664B">
      <w:pPr>
        <w:spacing w:after="120"/>
        <w:ind w:left="1985" w:hanging="1985"/>
        <w:rPr>
          <w:rFonts w:ascii="Arial" w:hAnsi="Arial" w:cs="Arial"/>
        </w:rPr>
      </w:pPr>
    </w:p>
    <w:p w14:paraId="39C508AA" w14:textId="13CC408B" w:rsidR="00D5538C" w:rsidRDefault="00E0664B" w:rsidP="00E0664B">
      <w:pPr>
        <w:pStyle w:val="berschrift1"/>
      </w:pPr>
      <w:r w:rsidRPr="005C7FAC">
        <w:t>1.</w:t>
      </w:r>
      <w:r>
        <w:tab/>
        <w:t>Introduction</w:t>
      </w:r>
    </w:p>
    <w:p w14:paraId="473D5BCF" w14:textId="08DEB4A3" w:rsidR="00E0664B" w:rsidRPr="00FE55AD" w:rsidRDefault="00695036" w:rsidP="00A75A34">
      <w:pPr>
        <w:spacing w:before="120" w:after="120"/>
        <w:rPr>
          <w:rFonts w:ascii="Arial" w:hAnsi="Arial" w:cs="Arial"/>
        </w:rPr>
      </w:pPr>
      <w:r>
        <w:rPr>
          <w:rFonts w:ascii="Arial" w:hAnsi="Arial" w:cs="Arial"/>
        </w:rPr>
        <w:t>The One Dimensional Compact Range Chamber has some limitations regarding the size of the DUT which can be measured. These</w:t>
      </w:r>
      <w:r w:rsidR="00D31F00">
        <w:rPr>
          <w:rFonts w:ascii="Arial" w:hAnsi="Arial" w:cs="Arial"/>
        </w:rPr>
        <w:t xml:space="preserve"> limitations</w:t>
      </w:r>
      <w:r>
        <w:rPr>
          <w:rFonts w:ascii="Arial" w:hAnsi="Arial" w:cs="Arial"/>
        </w:rPr>
        <w:t xml:space="preserve"> are discussed in the present document.</w:t>
      </w:r>
    </w:p>
    <w:p w14:paraId="6E5E9B2C" w14:textId="2D3BAFFE" w:rsidR="00E0664B" w:rsidRDefault="00E0664B" w:rsidP="00E0664B">
      <w:pPr>
        <w:pStyle w:val="berschrift1"/>
      </w:pPr>
      <w:r>
        <w:t>2.</w:t>
      </w:r>
      <w:r>
        <w:tab/>
        <w:t>Discussion</w:t>
      </w:r>
    </w:p>
    <w:p w14:paraId="481F8415" w14:textId="7C1B0380" w:rsidR="00442377" w:rsidRDefault="00442377" w:rsidP="00420AA1">
      <w:pPr>
        <w:spacing w:before="120" w:after="120"/>
        <w:rPr>
          <w:rFonts w:ascii="Arial" w:hAnsi="Arial" w:cs="Arial"/>
        </w:rPr>
      </w:pPr>
      <w:r>
        <w:rPr>
          <w:rFonts w:ascii="Arial" w:hAnsi="Arial" w:cs="Arial"/>
        </w:rPr>
        <w:t>The principle of the One D</w:t>
      </w:r>
      <w:r w:rsidRPr="00FE55AD">
        <w:rPr>
          <w:rFonts w:ascii="Arial" w:hAnsi="Arial" w:cs="Arial"/>
        </w:rPr>
        <w:t xml:space="preserve">imensional </w:t>
      </w:r>
      <w:r>
        <w:rPr>
          <w:rFonts w:ascii="Arial" w:hAnsi="Arial" w:cs="Arial"/>
        </w:rPr>
        <w:t>C</w:t>
      </w:r>
      <w:r w:rsidRPr="00FE55AD">
        <w:rPr>
          <w:rFonts w:ascii="Arial" w:hAnsi="Arial" w:cs="Arial"/>
        </w:rPr>
        <w:t xml:space="preserve">ompact </w:t>
      </w:r>
      <w:r>
        <w:rPr>
          <w:rFonts w:ascii="Arial" w:hAnsi="Arial" w:cs="Arial"/>
        </w:rPr>
        <w:t>R</w:t>
      </w:r>
      <w:r w:rsidRPr="00FE55AD">
        <w:rPr>
          <w:rFonts w:ascii="Arial" w:hAnsi="Arial" w:cs="Arial"/>
        </w:rPr>
        <w:t>ange is based on the generation of a cylindrical wave by a one dimensional antenna array. For a more detailed description of the setup, we refer to [1]. In this document the size of the DUT which can be measured with this method is discussed.</w:t>
      </w:r>
    </w:p>
    <w:p w14:paraId="2BDCF4A4" w14:textId="12DDC182" w:rsidR="00162D25" w:rsidRPr="00FE55AD" w:rsidRDefault="00CE07D6" w:rsidP="00420AA1">
      <w:pPr>
        <w:spacing w:before="120" w:after="120"/>
        <w:rPr>
          <w:rFonts w:ascii="Arial" w:hAnsi="Arial" w:cs="Arial"/>
        </w:rPr>
      </w:pPr>
      <w:r w:rsidRPr="00FE55AD">
        <w:rPr>
          <w:rFonts w:ascii="Arial" w:hAnsi="Arial" w:cs="Arial"/>
        </w:rPr>
        <w:t xml:space="preserve">As in </w:t>
      </w:r>
      <w:r w:rsidR="00385A86" w:rsidRPr="00FE55AD">
        <w:rPr>
          <w:rFonts w:ascii="Arial" w:hAnsi="Arial" w:cs="Arial"/>
        </w:rPr>
        <w:t xml:space="preserve">the </w:t>
      </w:r>
      <w:r w:rsidR="00442377">
        <w:rPr>
          <w:rFonts w:ascii="Arial" w:hAnsi="Arial" w:cs="Arial"/>
        </w:rPr>
        <w:t>C</w:t>
      </w:r>
      <w:r w:rsidRPr="00FE55AD">
        <w:rPr>
          <w:rFonts w:ascii="Arial" w:hAnsi="Arial" w:cs="Arial"/>
        </w:rPr>
        <w:t xml:space="preserve">ompact </w:t>
      </w:r>
      <w:r w:rsidR="00442377">
        <w:rPr>
          <w:rFonts w:ascii="Arial" w:hAnsi="Arial" w:cs="Arial"/>
        </w:rPr>
        <w:t>Antenna Test R</w:t>
      </w:r>
      <w:r w:rsidRPr="00FE55AD">
        <w:rPr>
          <w:rFonts w:ascii="Arial" w:hAnsi="Arial" w:cs="Arial"/>
        </w:rPr>
        <w:t>ange chamber the requirement to measure a base station antenna is that th</w:t>
      </w:r>
      <w:r w:rsidR="00CA1FE8" w:rsidRPr="00FE55AD">
        <w:rPr>
          <w:rFonts w:ascii="Arial" w:hAnsi="Arial" w:cs="Arial"/>
        </w:rPr>
        <w:t>e D</w:t>
      </w:r>
      <w:r w:rsidRPr="00FE55AD">
        <w:rPr>
          <w:rFonts w:ascii="Arial" w:hAnsi="Arial" w:cs="Arial"/>
        </w:rPr>
        <w:t xml:space="preserve">UT completely </w:t>
      </w:r>
      <w:r w:rsidR="0027285C" w:rsidRPr="00FE55AD">
        <w:rPr>
          <w:rFonts w:ascii="Arial" w:hAnsi="Arial" w:cs="Arial"/>
        </w:rPr>
        <w:t xml:space="preserve">fits </w:t>
      </w:r>
      <w:r w:rsidRPr="00FE55AD">
        <w:rPr>
          <w:rFonts w:ascii="Arial" w:hAnsi="Arial" w:cs="Arial"/>
        </w:rPr>
        <w:t>in</w:t>
      </w:r>
      <w:r w:rsidR="00CE64C2" w:rsidRPr="00FE55AD">
        <w:rPr>
          <w:rFonts w:ascii="Arial" w:hAnsi="Arial" w:cs="Arial"/>
        </w:rPr>
        <w:t>to</w:t>
      </w:r>
      <w:r w:rsidRPr="00FE55AD">
        <w:rPr>
          <w:rFonts w:ascii="Arial" w:hAnsi="Arial" w:cs="Arial"/>
        </w:rPr>
        <w:t xml:space="preserve"> the qui</w:t>
      </w:r>
      <w:r w:rsidR="00442377">
        <w:rPr>
          <w:rFonts w:ascii="Arial" w:hAnsi="Arial" w:cs="Arial"/>
        </w:rPr>
        <w:t>et zone. The quiet zone in the O</w:t>
      </w:r>
      <w:r w:rsidRPr="00FE55AD">
        <w:rPr>
          <w:rFonts w:ascii="Arial" w:hAnsi="Arial" w:cs="Arial"/>
        </w:rPr>
        <w:t xml:space="preserve">ne </w:t>
      </w:r>
      <w:r w:rsidR="00442377">
        <w:rPr>
          <w:rFonts w:ascii="Arial" w:hAnsi="Arial" w:cs="Arial"/>
        </w:rPr>
        <w:t>Dimensional C</w:t>
      </w:r>
      <w:r w:rsidRPr="00FE55AD">
        <w:rPr>
          <w:rFonts w:ascii="Arial" w:hAnsi="Arial" w:cs="Arial"/>
        </w:rPr>
        <w:t xml:space="preserve">ompact </w:t>
      </w:r>
      <w:r w:rsidR="00442377">
        <w:rPr>
          <w:rFonts w:ascii="Arial" w:hAnsi="Arial" w:cs="Arial"/>
        </w:rPr>
        <w:t>R</w:t>
      </w:r>
      <w:r w:rsidRPr="00FE55AD">
        <w:rPr>
          <w:rFonts w:ascii="Arial" w:hAnsi="Arial" w:cs="Arial"/>
        </w:rPr>
        <w:t xml:space="preserve">ange </w:t>
      </w:r>
      <w:r w:rsidR="00442377">
        <w:rPr>
          <w:rFonts w:ascii="Arial" w:hAnsi="Arial" w:cs="Arial"/>
        </w:rPr>
        <w:t>C</w:t>
      </w:r>
      <w:r w:rsidRPr="00FE55AD">
        <w:rPr>
          <w:rFonts w:ascii="Arial" w:hAnsi="Arial" w:cs="Arial"/>
        </w:rPr>
        <w:t xml:space="preserve">hamber has three dimensions. One direction is limited through the length of the one dimensional antenna array of the probe. In Figure </w:t>
      </w:r>
      <w:r w:rsidR="00E43DC7" w:rsidRPr="00FE55AD">
        <w:rPr>
          <w:rFonts w:ascii="Arial" w:hAnsi="Arial" w:cs="Arial"/>
        </w:rPr>
        <w:t>1</w:t>
      </w:r>
      <w:r w:rsidRPr="00FE55AD">
        <w:rPr>
          <w:rFonts w:ascii="Arial" w:hAnsi="Arial" w:cs="Arial"/>
        </w:rPr>
        <w:t xml:space="preserve"> this is the z-direction.</w:t>
      </w:r>
    </w:p>
    <w:p w14:paraId="00408D13" w14:textId="0B160A13" w:rsidR="00017979" w:rsidRDefault="00162D25" w:rsidP="00E43DC7">
      <w:pPr>
        <w:jc w:val="center"/>
      </w:pPr>
      <w:r w:rsidRPr="00162D25">
        <w:rPr>
          <w:noProof/>
        </w:rPr>
        <w:t xml:space="preserve"> </w:t>
      </w:r>
      <w:r w:rsidR="004F0453">
        <w:rPr>
          <w:noProof/>
        </w:rPr>
        <w:drawing>
          <wp:inline distT="0" distB="0" distL="0" distR="0" wp14:anchorId="678D406F" wp14:editId="6ED09973">
            <wp:extent cx="5105400" cy="2910151"/>
            <wp:effectExtent l="0" t="0" r="0" b="508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5"/>
                    <a:srcRect l="3348" t="6496"/>
                    <a:stretch/>
                  </pic:blipFill>
                  <pic:spPr bwMode="auto">
                    <a:xfrm>
                      <a:off x="0" y="0"/>
                      <a:ext cx="5120246" cy="2918614"/>
                    </a:xfrm>
                    <a:prstGeom prst="rect">
                      <a:avLst/>
                    </a:prstGeom>
                    <a:ln>
                      <a:noFill/>
                    </a:ln>
                    <a:extLst>
                      <a:ext uri="{53640926-AAD7-44D8-BBD7-CCE9431645EC}">
                        <a14:shadowObscured xmlns:a14="http://schemas.microsoft.com/office/drawing/2010/main"/>
                      </a:ext>
                    </a:extLst>
                  </pic:spPr>
                </pic:pic>
              </a:graphicData>
            </a:graphic>
          </wp:inline>
        </w:drawing>
      </w:r>
    </w:p>
    <w:p w14:paraId="4770C5FA" w14:textId="5905C6B2" w:rsidR="00E43DC7" w:rsidRPr="00125DF2" w:rsidRDefault="00E43DC7" w:rsidP="00E43DC7">
      <w:pPr>
        <w:jc w:val="center"/>
        <w:rPr>
          <w:rFonts w:ascii="Arial" w:hAnsi="Arial" w:cs="Arial"/>
        </w:rPr>
      </w:pPr>
      <w:r w:rsidRPr="00125DF2">
        <w:rPr>
          <w:rFonts w:ascii="Arial" w:hAnsi="Arial" w:cs="Arial"/>
        </w:rPr>
        <w:t xml:space="preserve">Figure 1: Quiet zone of the </w:t>
      </w:r>
      <w:r w:rsidR="00442377">
        <w:rPr>
          <w:rFonts w:ascii="Arial" w:hAnsi="Arial" w:cs="Arial"/>
        </w:rPr>
        <w:t>O</w:t>
      </w:r>
      <w:r w:rsidRPr="00125DF2">
        <w:rPr>
          <w:rFonts w:ascii="Arial" w:hAnsi="Arial" w:cs="Arial"/>
        </w:rPr>
        <w:t xml:space="preserve">ne </w:t>
      </w:r>
      <w:r w:rsidR="00442377">
        <w:rPr>
          <w:rFonts w:ascii="Arial" w:hAnsi="Arial" w:cs="Arial"/>
        </w:rPr>
        <w:t>D</w:t>
      </w:r>
      <w:r w:rsidRPr="00125DF2">
        <w:rPr>
          <w:rFonts w:ascii="Arial" w:hAnsi="Arial" w:cs="Arial"/>
        </w:rPr>
        <w:t xml:space="preserve">imensional </w:t>
      </w:r>
      <w:r w:rsidR="00442377">
        <w:rPr>
          <w:rFonts w:ascii="Arial" w:hAnsi="Arial" w:cs="Arial"/>
        </w:rPr>
        <w:t>Compact R</w:t>
      </w:r>
      <w:r w:rsidRPr="00125DF2">
        <w:rPr>
          <w:rFonts w:ascii="Arial" w:hAnsi="Arial" w:cs="Arial"/>
        </w:rPr>
        <w:t>ange</w:t>
      </w:r>
    </w:p>
    <w:p w14:paraId="368F621F" w14:textId="77777777" w:rsidR="00125DF2" w:rsidRDefault="00125DF2" w:rsidP="00A75A34">
      <w:pPr>
        <w:spacing w:before="120" w:after="120"/>
        <w:rPr>
          <w:rFonts w:ascii="Arial" w:hAnsi="Arial" w:cs="Arial"/>
        </w:rPr>
      </w:pPr>
    </w:p>
    <w:p w14:paraId="49AA808C" w14:textId="2CB39AB8" w:rsidR="007C2DDB" w:rsidRPr="00FE55AD" w:rsidRDefault="00CE07D6" w:rsidP="00A75A34">
      <w:pPr>
        <w:spacing w:before="120" w:after="120"/>
        <w:rPr>
          <w:rFonts w:ascii="Arial" w:hAnsi="Arial" w:cs="Arial"/>
        </w:rPr>
      </w:pPr>
      <w:r w:rsidRPr="00FE55AD">
        <w:rPr>
          <w:rFonts w:ascii="Arial" w:hAnsi="Arial" w:cs="Arial"/>
        </w:rPr>
        <w:t xml:space="preserve">For </w:t>
      </w:r>
      <w:r w:rsidR="007C2DDB" w:rsidRPr="00FE55AD">
        <w:rPr>
          <w:rFonts w:ascii="Arial" w:hAnsi="Arial" w:cs="Arial"/>
        </w:rPr>
        <w:t xml:space="preserve">x- and </w:t>
      </w:r>
      <w:r w:rsidRPr="00FE55AD">
        <w:rPr>
          <w:rFonts w:ascii="Arial" w:hAnsi="Arial" w:cs="Arial"/>
        </w:rPr>
        <w:t xml:space="preserve">y-direction </w:t>
      </w:r>
      <w:r w:rsidR="00017979" w:rsidRPr="00FE55AD">
        <w:rPr>
          <w:rFonts w:ascii="Arial" w:hAnsi="Arial" w:cs="Arial"/>
        </w:rPr>
        <w:t xml:space="preserve">the </w:t>
      </w:r>
      <w:r w:rsidR="00D5538C" w:rsidRPr="00FE55AD">
        <w:rPr>
          <w:rFonts w:ascii="Arial" w:hAnsi="Arial" w:cs="Arial"/>
        </w:rPr>
        <w:t>well-known</w:t>
      </w:r>
      <w:r w:rsidR="00CA1FE8" w:rsidRPr="00FE55AD">
        <w:rPr>
          <w:rFonts w:ascii="Arial" w:hAnsi="Arial" w:cs="Arial"/>
        </w:rPr>
        <w:t xml:space="preserve"> </w:t>
      </w:r>
      <w:proofErr w:type="spellStart"/>
      <w:r w:rsidRPr="00FE55AD">
        <w:rPr>
          <w:rFonts w:ascii="Arial" w:hAnsi="Arial" w:cs="Arial"/>
        </w:rPr>
        <w:t>Fraunhofer</w:t>
      </w:r>
      <w:proofErr w:type="spellEnd"/>
      <w:r w:rsidRPr="00FE55AD">
        <w:rPr>
          <w:rFonts w:ascii="Arial" w:hAnsi="Arial" w:cs="Arial"/>
        </w:rPr>
        <w:t xml:space="preserve"> Far Field criterion describes the limitations of the quiet zone</w:t>
      </w:r>
      <w:r w:rsidR="004F0453" w:rsidRPr="00FE55AD">
        <w:rPr>
          <w:rFonts w:ascii="Arial" w:hAnsi="Arial" w:cs="Arial"/>
        </w:rPr>
        <w:t>:</w:t>
      </w:r>
    </w:p>
    <w:p w14:paraId="2D12474A" w14:textId="4B9AA95B" w:rsidR="00D5538C" w:rsidRPr="00FE55AD" w:rsidRDefault="007C2DDB" w:rsidP="00D5538C">
      <w:pPr>
        <w:jc w:val="center"/>
        <w:rPr>
          <w:rFonts w:ascii="Arial" w:eastAsiaTheme="minorEastAsia" w:hAnsi="Arial" w:cs="Arial"/>
        </w:rPr>
      </w:pPr>
      <m:oMath>
        <m:r>
          <w:rPr>
            <w:rFonts w:ascii="Cambria Math" w:hAnsi="Cambria Math" w:cs="Arial"/>
          </w:rPr>
          <m:t>r≥</m:t>
        </m:r>
        <m:f>
          <m:fPr>
            <m:ctrlPr>
              <w:rPr>
                <w:rFonts w:ascii="Cambria Math" w:hAnsi="Cambria Math" w:cs="Arial"/>
                <w:i/>
              </w:rPr>
            </m:ctrlPr>
          </m:fPr>
          <m:num>
            <m:r>
              <w:rPr>
                <w:rFonts w:ascii="Cambria Math" w:hAnsi="Cambria Math" w:cs="Arial"/>
              </w:rPr>
              <m:t>2</m:t>
            </m:r>
            <m:sSup>
              <m:sSupPr>
                <m:ctrlPr>
                  <w:rPr>
                    <w:rFonts w:ascii="Cambria Math" w:hAnsi="Cambria Math" w:cs="Arial"/>
                    <w:i/>
                  </w:rPr>
                </m:ctrlPr>
              </m:sSupPr>
              <m:e>
                <m:r>
                  <w:rPr>
                    <w:rFonts w:ascii="Cambria Math" w:hAnsi="Cambria Math" w:cs="Arial"/>
                  </w:rPr>
                  <m:t>D</m:t>
                </m:r>
              </m:e>
              <m:sup>
                <m:r>
                  <w:rPr>
                    <w:rFonts w:ascii="Cambria Math" w:hAnsi="Cambria Math" w:cs="Arial"/>
                  </w:rPr>
                  <m:t>2</m:t>
                </m:r>
              </m:sup>
            </m:sSup>
          </m:num>
          <m:den>
            <m:r>
              <w:rPr>
                <w:rFonts w:ascii="Cambria Math" w:hAnsi="Cambria Math" w:cs="Arial"/>
              </w:rPr>
              <m:t>λ</m:t>
            </m:r>
          </m:den>
        </m:f>
      </m:oMath>
      <w:r w:rsidR="004F0453" w:rsidRPr="00FE55AD">
        <w:rPr>
          <w:rFonts w:ascii="Arial" w:eastAsiaTheme="minorEastAsia" w:hAnsi="Arial" w:cs="Arial"/>
        </w:rPr>
        <w:t>,</w:t>
      </w:r>
    </w:p>
    <w:p w14:paraId="31459FDA" w14:textId="77777777" w:rsidR="00B90E99" w:rsidRPr="00FE55AD" w:rsidRDefault="00D5538C" w:rsidP="00A75A34">
      <w:pPr>
        <w:spacing w:before="120" w:after="120"/>
        <w:rPr>
          <w:rFonts w:ascii="Arial" w:hAnsi="Arial" w:cs="Arial"/>
        </w:rPr>
      </w:pPr>
      <w:proofErr w:type="gramStart"/>
      <w:r w:rsidRPr="00FE55AD">
        <w:rPr>
          <w:rFonts w:ascii="Arial" w:hAnsi="Arial" w:cs="Arial"/>
        </w:rPr>
        <w:lastRenderedPageBreak/>
        <w:t>where</w:t>
      </w:r>
      <w:proofErr w:type="gramEnd"/>
      <w:r w:rsidRPr="00FE55AD">
        <w:rPr>
          <w:rFonts w:ascii="Arial" w:hAnsi="Arial" w:cs="Arial"/>
        </w:rPr>
        <w:t>:</w:t>
      </w:r>
      <w:r w:rsidR="00A75A34" w:rsidRPr="00FE55AD">
        <w:rPr>
          <w:rFonts w:ascii="Arial" w:hAnsi="Arial" w:cs="Arial"/>
        </w:rPr>
        <w:br/>
      </w:r>
      <w:r w:rsidR="007C2DDB" w:rsidRPr="00FE55AD">
        <w:rPr>
          <w:rFonts w:ascii="Arial" w:hAnsi="Arial" w:cs="Arial"/>
        </w:rPr>
        <w:t xml:space="preserve">r </w:t>
      </w:r>
      <w:r w:rsidRPr="00FE55AD">
        <w:rPr>
          <w:rFonts w:ascii="Arial" w:hAnsi="Arial" w:cs="Arial"/>
        </w:rPr>
        <w:t xml:space="preserve">– </w:t>
      </w:r>
      <w:r w:rsidR="007C2DDB" w:rsidRPr="00FE55AD">
        <w:rPr>
          <w:rFonts w:ascii="Arial" w:hAnsi="Arial" w:cs="Arial"/>
        </w:rPr>
        <w:t>is</w:t>
      </w:r>
      <w:r w:rsidRPr="00FE55AD">
        <w:rPr>
          <w:rFonts w:ascii="Arial" w:hAnsi="Arial" w:cs="Arial"/>
        </w:rPr>
        <w:t xml:space="preserve"> </w:t>
      </w:r>
      <w:r w:rsidR="007C2DDB" w:rsidRPr="00FE55AD">
        <w:rPr>
          <w:rFonts w:ascii="Arial" w:hAnsi="Arial" w:cs="Arial"/>
        </w:rPr>
        <w:t xml:space="preserve">the </w:t>
      </w:r>
      <w:r w:rsidR="00017979" w:rsidRPr="00FE55AD">
        <w:rPr>
          <w:rFonts w:ascii="Arial" w:hAnsi="Arial" w:cs="Arial"/>
        </w:rPr>
        <w:t xml:space="preserve">distance </w:t>
      </w:r>
      <w:r w:rsidR="007C2DDB" w:rsidRPr="00FE55AD">
        <w:rPr>
          <w:rFonts w:ascii="Arial" w:hAnsi="Arial" w:cs="Arial"/>
        </w:rPr>
        <w:t>b</w:t>
      </w:r>
      <w:r w:rsidR="00017979" w:rsidRPr="00FE55AD">
        <w:rPr>
          <w:rFonts w:ascii="Arial" w:hAnsi="Arial" w:cs="Arial"/>
        </w:rPr>
        <w:t xml:space="preserve">etween the probe and </w:t>
      </w:r>
      <w:r w:rsidR="007C2DDB" w:rsidRPr="00FE55AD">
        <w:rPr>
          <w:rFonts w:ascii="Arial" w:hAnsi="Arial" w:cs="Arial"/>
        </w:rPr>
        <w:t xml:space="preserve">the </w:t>
      </w:r>
      <w:r w:rsidR="00017979" w:rsidRPr="00FE55AD">
        <w:rPr>
          <w:rFonts w:ascii="Arial" w:hAnsi="Arial" w:cs="Arial"/>
        </w:rPr>
        <w:t xml:space="preserve">DUT and </w:t>
      </w:r>
      <w:r w:rsidR="00A75A34" w:rsidRPr="00FE55AD">
        <w:rPr>
          <w:rFonts w:ascii="Arial" w:hAnsi="Arial" w:cs="Arial"/>
        </w:rPr>
        <w:br/>
      </w:r>
      <w:r w:rsidR="007C2DDB" w:rsidRPr="00FE55AD">
        <w:rPr>
          <w:rFonts w:ascii="Arial" w:hAnsi="Arial" w:cs="Arial"/>
        </w:rPr>
        <w:t xml:space="preserve">D </w:t>
      </w:r>
      <w:r w:rsidRPr="00FE55AD">
        <w:rPr>
          <w:rFonts w:ascii="Arial" w:hAnsi="Arial" w:cs="Arial"/>
        </w:rPr>
        <w:t xml:space="preserve">– </w:t>
      </w:r>
      <w:r w:rsidR="007C2DDB" w:rsidRPr="00FE55AD">
        <w:rPr>
          <w:rFonts w:ascii="Arial" w:hAnsi="Arial" w:cs="Arial"/>
        </w:rPr>
        <w:t>is</w:t>
      </w:r>
      <w:r w:rsidRPr="00FE55AD">
        <w:rPr>
          <w:rFonts w:ascii="Arial" w:hAnsi="Arial" w:cs="Arial"/>
        </w:rPr>
        <w:t xml:space="preserve"> </w:t>
      </w:r>
      <w:r w:rsidR="007C2DDB" w:rsidRPr="00FE55AD">
        <w:rPr>
          <w:rFonts w:ascii="Arial" w:hAnsi="Arial" w:cs="Arial"/>
        </w:rPr>
        <w:t xml:space="preserve">the diameter of the </w:t>
      </w:r>
      <w:r w:rsidR="00017979" w:rsidRPr="00FE55AD">
        <w:rPr>
          <w:rFonts w:ascii="Arial" w:hAnsi="Arial" w:cs="Arial"/>
        </w:rPr>
        <w:t>electrically effective surface of the DUT</w:t>
      </w:r>
      <w:r w:rsidR="007C2DDB" w:rsidRPr="00FE55AD">
        <w:rPr>
          <w:rFonts w:ascii="Arial" w:hAnsi="Arial" w:cs="Arial"/>
        </w:rPr>
        <w:t>.</w:t>
      </w:r>
      <w:r w:rsidR="00B90E99" w:rsidRPr="00FE55AD">
        <w:rPr>
          <w:rFonts w:ascii="Arial" w:hAnsi="Arial" w:cs="Arial"/>
        </w:rPr>
        <w:t xml:space="preserve"> </w:t>
      </w:r>
    </w:p>
    <w:p w14:paraId="571229FD" w14:textId="0982B13B" w:rsidR="00E14DA8" w:rsidRPr="00FE55AD" w:rsidRDefault="00CA1FE8" w:rsidP="00A75A34">
      <w:pPr>
        <w:spacing w:before="120" w:after="120"/>
        <w:rPr>
          <w:rFonts w:ascii="Arial" w:hAnsi="Arial" w:cs="Arial"/>
        </w:rPr>
      </w:pPr>
      <w:r w:rsidRPr="00FE55AD">
        <w:rPr>
          <w:rFonts w:ascii="Arial" w:hAnsi="Arial" w:cs="Arial"/>
        </w:rPr>
        <w:t xml:space="preserve">This formula is accepted in the whole antenna theory. </w:t>
      </w:r>
      <w:r w:rsidR="004F0453" w:rsidRPr="00FE55AD">
        <w:rPr>
          <w:rFonts w:ascii="Arial" w:hAnsi="Arial" w:cs="Arial"/>
        </w:rPr>
        <w:t xml:space="preserve">It results from the assumption that a maximum phase deviation of </w:t>
      </w:r>
      <m:oMath>
        <m:r>
          <m:rPr>
            <m:sty m:val="p"/>
          </m:rPr>
          <w:rPr>
            <w:rFonts w:ascii="Cambria Math" w:hAnsi="Cambria Math" w:cs="Arial"/>
          </w:rPr>
          <m:t>Δϕ=22.5°</m:t>
        </m:r>
      </m:oMath>
      <w:r w:rsidR="004F0453" w:rsidRPr="00FE55AD">
        <w:rPr>
          <w:rFonts w:ascii="Arial" w:hAnsi="Arial" w:cs="Arial"/>
        </w:rPr>
        <w:t xml:space="preserve"> between center and edge of the DUT is tolerable. </w:t>
      </w:r>
    </w:p>
    <w:p w14:paraId="6EE1A6CC" w14:textId="1356E91A" w:rsidR="00E14DA8" w:rsidRPr="00FE55AD" w:rsidRDefault="00442377" w:rsidP="00A75A34">
      <w:pPr>
        <w:spacing w:before="120" w:after="120"/>
        <w:rPr>
          <w:rFonts w:ascii="Arial" w:hAnsi="Arial" w:cs="Arial"/>
        </w:rPr>
      </w:pPr>
      <w:r>
        <w:rPr>
          <w:rFonts w:ascii="Arial" w:hAnsi="Arial" w:cs="Arial"/>
        </w:rPr>
        <w:t>A measurement in the O</w:t>
      </w:r>
      <w:r w:rsidR="00E14DA8" w:rsidRPr="00FE55AD">
        <w:rPr>
          <w:rFonts w:ascii="Arial" w:hAnsi="Arial" w:cs="Arial"/>
        </w:rPr>
        <w:t xml:space="preserve">ne </w:t>
      </w:r>
      <w:r>
        <w:rPr>
          <w:rFonts w:ascii="Arial" w:hAnsi="Arial" w:cs="Arial"/>
        </w:rPr>
        <w:t>D</w:t>
      </w:r>
      <w:r w:rsidR="00E14DA8" w:rsidRPr="00FE55AD">
        <w:rPr>
          <w:rFonts w:ascii="Arial" w:hAnsi="Arial" w:cs="Arial"/>
        </w:rPr>
        <w:t xml:space="preserve">imensional </w:t>
      </w:r>
      <w:r>
        <w:rPr>
          <w:rFonts w:ascii="Arial" w:hAnsi="Arial" w:cs="Arial"/>
        </w:rPr>
        <w:t>Compact R</w:t>
      </w:r>
      <w:r w:rsidR="00E14DA8" w:rsidRPr="00FE55AD">
        <w:rPr>
          <w:rFonts w:ascii="Arial" w:hAnsi="Arial" w:cs="Arial"/>
        </w:rPr>
        <w:t xml:space="preserve">ange is valid as long as the aperture of the antenna fits in the </w:t>
      </w:r>
      <w:r w:rsidR="00697BC7" w:rsidRPr="00FE55AD">
        <w:rPr>
          <w:rFonts w:ascii="Arial" w:hAnsi="Arial" w:cs="Arial"/>
        </w:rPr>
        <w:t xml:space="preserve">above described </w:t>
      </w:r>
      <w:r w:rsidR="00E14DA8" w:rsidRPr="00FE55AD">
        <w:rPr>
          <w:rFonts w:ascii="Arial" w:hAnsi="Arial" w:cs="Arial"/>
        </w:rPr>
        <w:t xml:space="preserve">quiet zone. It does not </w:t>
      </w:r>
      <w:r w:rsidR="00ED17BD" w:rsidRPr="00FE55AD">
        <w:rPr>
          <w:rFonts w:ascii="Arial" w:hAnsi="Arial" w:cs="Arial"/>
        </w:rPr>
        <w:t xml:space="preserve">directly </w:t>
      </w:r>
      <w:r w:rsidR="00E14DA8" w:rsidRPr="00FE55AD">
        <w:rPr>
          <w:rFonts w:ascii="Arial" w:hAnsi="Arial" w:cs="Arial"/>
        </w:rPr>
        <w:t>depend on the number of columns the DUT has.</w:t>
      </w:r>
    </w:p>
    <w:p w14:paraId="61C8E2C8" w14:textId="77777777" w:rsidR="00B90E99" w:rsidRPr="00FE55AD" w:rsidRDefault="00E14DA8" w:rsidP="00A75A34">
      <w:pPr>
        <w:spacing w:before="120" w:after="120"/>
        <w:rPr>
          <w:rFonts w:ascii="Arial" w:hAnsi="Arial" w:cs="Arial"/>
        </w:rPr>
      </w:pPr>
      <w:r w:rsidRPr="00FE55AD">
        <w:rPr>
          <w:rFonts w:ascii="Arial" w:hAnsi="Arial" w:cs="Arial"/>
        </w:rPr>
        <w:t>In order t</w:t>
      </w:r>
      <w:r w:rsidR="00D5538C" w:rsidRPr="00FE55AD">
        <w:rPr>
          <w:rFonts w:ascii="Arial" w:hAnsi="Arial" w:cs="Arial"/>
        </w:rPr>
        <w:t xml:space="preserve">o obtain an initial estimate of </w:t>
      </w:r>
      <w:r w:rsidR="00B144F3" w:rsidRPr="00FE55AD">
        <w:rPr>
          <w:rFonts w:ascii="Arial" w:hAnsi="Arial" w:cs="Arial"/>
        </w:rPr>
        <w:t xml:space="preserve">how many columns fit in D, you can describe the DUT by an antenna model depending on the number of columns and the column spacing. As an example see </w:t>
      </w:r>
      <w:r w:rsidRPr="00FE55AD">
        <w:rPr>
          <w:rFonts w:ascii="Arial" w:hAnsi="Arial" w:cs="Arial"/>
        </w:rPr>
        <w:t>input paper [2].</w:t>
      </w:r>
    </w:p>
    <w:p w14:paraId="66E0EDC7" w14:textId="77777777" w:rsidR="00E0664B" w:rsidRDefault="00E0664B" w:rsidP="00E0664B">
      <w:pPr>
        <w:pStyle w:val="berschrift1"/>
      </w:pPr>
      <w:r>
        <w:t>3.</w:t>
      </w:r>
      <w:r>
        <w:tab/>
        <w:t>Conclusion</w:t>
      </w:r>
    </w:p>
    <w:p w14:paraId="7C9662EA" w14:textId="0021D3EF" w:rsidR="00E0664B" w:rsidRPr="00FE55AD" w:rsidRDefault="00442377" w:rsidP="00E0664B">
      <w:pPr>
        <w:rPr>
          <w:rFonts w:ascii="Arial" w:hAnsi="Arial" w:cs="Arial"/>
          <w:lang w:val="en-GB"/>
        </w:rPr>
      </w:pPr>
      <w:r>
        <w:rPr>
          <w:rFonts w:ascii="Arial" w:hAnsi="Arial" w:cs="Arial"/>
          <w:lang w:val="en-GB"/>
        </w:rPr>
        <w:t xml:space="preserve">In this paper we have explained the dimensions of the measurement area of the One Dimensional Compact Range Chamber. The measurement area is limited by the quiet zone. As long as the aperture of the DUT fits completely into the quiet zone, the measurement is valid. </w:t>
      </w:r>
      <w:r w:rsidR="00527878">
        <w:rPr>
          <w:rFonts w:ascii="Arial" w:hAnsi="Arial" w:cs="Arial"/>
          <w:lang w:val="en-GB"/>
        </w:rPr>
        <w:t>It</w:t>
      </w:r>
      <w:r>
        <w:rPr>
          <w:rFonts w:ascii="Arial" w:hAnsi="Arial" w:cs="Arial"/>
          <w:lang w:val="en-GB"/>
        </w:rPr>
        <w:t xml:space="preserve"> </w:t>
      </w:r>
      <w:r w:rsidR="00D31F00">
        <w:rPr>
          <w:rFonts w:ascii="Arial" w:hAnsi="Arial" w:cs="Arial"/>
          <w:lang w:val="en-GB"/>
        </w:rPr>
        <w:t xml:space="preserve">does not directly </w:t>
      </w:r>
      <w:r>
        <w:rPr>
          <w:rFonts w:ascii="Arial" w:hAnsi="Arial" w:cs="Arial"/>
          <w:lang w:val="en-GB"/>
        </w:rPr>
        <w:t>depend</w:t>
      </w:r>
      <w:r w:rsidR="00D31F00">
        <w:rPr>
          <w:rFonts w:ascii="Arial" w:hAnsi="Arial" w:cs="Arial"/>
          <w:lang w:val="en-GB"/>
        </w:rPr>
        <w:t xml:space="preserve"> on</w:t>
      </w:r>
      <w:bookmarkStart w:id="0" w:name="_GoBack"/>
      <w:bookmarkEnd w:id="0"/>
      <w:r w:rsidR="00D31F00">
        <w:rPr>
          <w:rFonts w:ascii="Arial" w:hAnsi="Arial" w:cs="Arial"/>
          <w:lang w:val="en-GB"/>
        </w:rPr>
        <w:t xml:space="preserve"> the number of</w:t>
      </w:r>
      <w:r>
        <w:rPr>
          <w:rFonts w:ascii="Arial" w:hAnsi="Arial" w:cs="Arial"/>
          <w:lang w:val="en-GB"/>
        </w:rPr>
        <w:t xml:space="preserve"> columns the DUT has.</w:t>
      </w:r>
    </w:p>
    <w:p w14:paraId="7876B1F8" w14:textId="77777777" w:rsidR="00E0664B" w:rsidRDefault="00E0664B" w:rsidP="00E0664B">
      <w:pPr>
        <w:pStyle w:val="berschrift1"/>
      </w:pPr>
      <w:r>
        <w:t>4.</w:t>
      </w:r>
      <w:r>
        <w:tab/>
        <w:t>References</w:t>
      </w:r>
    </w:p>
    <w:p w14:paraId="72B10A77" w14:textId="088B337D" w:rsidR="00025853" w:rsidRPr="00FE55AD" w:rsidRDefault="00A75A34" w:rsidP="00A75A34">
      <w:pPr>
        <w:rPr>
          <w:rFonts w:ascii="Arial" w:hAnsi="Arial" w:cs="Arial"/>
        </w:rPr>
      </w:pPr>
      <w:r w:rsidRPr="00FE55AD">
        <w:rPr>
          <w:rFonts w:ascii="Arial" w:hAnsi="Arial" w:cs="Arial"/>
        </w:rPr>
        <w:t>[1]</w:t>
      </w:r>
      <w:r w:rsidRPr="00FE55AD">
        <w:rPr>
          <w:rFonts w:ascii="Arial" w:hAnsi="Arial" w:cs="Arial"/>
        </w:rPr>
        <w:tab/>
      </w:r>
      <w:r w:rsidR="00442377">
        <w:rPr>
          <w:rFonts w:ascii="Arial" w:hAnsi="Arial" w:cs="Arial"/>
        </w:rPr>
        <w:t>R4-75AH-AAS-0004, One D</w:t>
      </w:r>
      <w:r w:rsidR="00025853" w:rsidRPr="00FE55AD">
        <w:rPr>
          <w:rFonts w:ascii="Arial" w:hAnsi="Arial" w:cs="Arial"/>
        </w:rPr>
        <w:t xml:space="preserve">imensional Compact Range Chamber, </w:t>
      </w:r>
      <w:proofErr w:type="spellStart"/>
      <w:r w:rsidR="00025853" w:rsidRPr="00FE55AD">
        <w:rPr>
          <w:rFonts w:ascii="Arial" w:hAnsi="Arial" w:cs="Arial"/>
        </w:rPr>
        <w:t>Kathrein</w:t>
      </w:r>
      <w:proofErr w:type="spellEnd"/>
    </w:p>
    <w:p w14:paraId="0CEB6215" w14:textId="77777777" w:rsidR="00A969A7" w:rsidRPr="00FE55AD" w:rsidRDefault="00A75A34" w:rsidP="00442377">
      <w:pPr>
        <w:ind w:left="720" w:hanging="720"/>
        <w:rPr>
          <w:rFonts w:ascii="Arial" w:hAnsi="Arial" w:cs="Arial"/>
        </w:rPr>
      </w:pPr>
      <w:r w:rsidRPr="00FE55AD">
        <w:rPr>
          <w:rFonts w:ascii="Arial" w:hAnsi="Arial" w:cs="Arial"/>
        </w:rPr>
        <w:t>[2]</w:t>
      </w:r>
      <w:r w:rsidRPr="00FE55AD">
        <w:rPr>
          <w:rFonts w:ascii="Arial" w:hAnsi="Arial" w:cs="Arial"/>
        </w:rPr>
        <w:tab/>
      </w:r>
      <w:r w:rsidR="00B263AE" w:rsidRPr="00FE55AD">
        <w:rPr>
          <w:rFonts w:ascii="Arial" w:hAnsi="Arial" w:cs="Arial"/>
        </w:rPr>
        <w:t xml:space="preserve">R4-157666, Multi-Column Antennas in One-Dimensional Compact Range Chamber, </w:t>
      </w:r>
      <w:proofErr w:type="spellStart"/>
      <w:r w:rsidR="00B263AE" w:rsidRPr="00FE55AD">
        <w:rPr>
          <w:rFonts w:ascii="Arial" w:hAnsi="Arial" w:cs="Arial"/>
        </w:rPr>
        <w:t>Kathrein</w:t>
      </w:r>
      <w:proofErr w:type="spellEnd"/>
    </w:p>
    <w:p w14:paraId="3D1E7401" w14:textId="77777777" w:rsidR="00A75A34" w:rsidRPr="00FE55AD" w:rsidRDefault="00A75A34">
      <w:pPr>
        <w:rPr>
          <w:rFonts w:ascii="Arial" w:hAnsi="Arial" w:cs="Arial"/>
        </w:rPr>
      </w:pPr>
    </w:p>
    <w:sectPr w:rsidR="00A75A34" w:rsidRPr="00FE55AD">
      <w:pgSz w:w="12240" w:h="15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DF02947"/>
    <w:multiLevelType w:val="hybridMultilevel"/>
    <w:tmpl w:val="8502426A"/>
    <w:lvl w:ilvl="0" w:tplc="78BADC22">
      <w:start w:val="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5EB7"/>
    <w:rsid w:val="00002C99"/>
    <w:rsid w:val="00004150"/>
    <w:rsid w:val="00004A6F"/>
    <w:rsid w:val="00010F81"/>
    <w:rsid w:val="0001303F"/>
    <w:rsid w:val="0001500D"/>
    <w:rsid w:val="000165C2"/>
    <w:rsid w:val="00017979"/>
    <w:rsid w:val="000243B4"/>
    <w:rsid w:val="00025853"/>
    <w:rsid w:val="00025D71"/>
    <w:rsid w:val="00030F6B"/>
    <w:rsid w:val="00040893"/>
    <w:rsid w:val="00041AAA"/>
    <w:rsid w:val="00047236"/>
    <w:rsid w:val="00047A0C"/>
    <w:rsid w:val="00060012"/>
    <w:rsid w:val="00061F06"/>
    <w:rsid w:val="00064407"/>
    <w:rsid w:val="000651D1"/>
    <w:rsid w:val="00073059"/>
    <w:rsid w:val="000757A5"/>
    <w:rsid w:val="000768ED"/>
    <w:rsid w:val="00083097"/>
    <w:rsid w:val="00086636"/>
    <w:rsid w:val="00087AC7"/>
    <w:rsid w:val="00090506"/>
    <w:rsid w:val="00090E3C"/>
    <w:rsid w:val="00090F83"/>
    <w:rsid w:val="00092C5C"/>
    <w:rsid w:val="000A41D9"/>
    <w:rsid w:val="000B08E3"/>
    <w:rsid w:val="000B1804"/>
    <w:rsid w:val="000C080F"/>
    <w:rsid w:val="000C11F8"/>
    <w:rsid w:val="000C62EC"/>
    <w:rsid w:val="000D3CE6"/>
    <w:rsid w:val="000D5AAD"/>
    <w:rsid w:val="000D60A6"/>
    <w:rsid w:val="000E0900"/>
    <w:rsid w:val="000E2E27"/>
    <w:rsid w:val="000E4ED3"/>
    <w:rsid w:val="000E5BAC"/>
    <w:rsid w:val="000F0A11"/>
    <w:rsid w:val="000F5417"/>
    <w:rsid w:val="0010279A"/>
    <w:rsid w:val="00103D04"/>
    <w:rsid w:val="00106F53"/>
    <w:rsid w:val="001105AD"/>
    <w:rsid w:val="001107F4"/>
    <w:rsid w:val="00113377"/>
    <w:rsid w:val="0011520C"/>
    <w:rsid w:val="0011592C"/>
    <w:rsid w:val="001210D5"/>
    <w:rsid w:val="00125DF2"/>
    <w:rsid w:val="0013039D"/>
    <w:rsid w:val="001317BF"/>
    <w:rsid w:val="00134AF8"/>
    <w:rsid w:val="0013765E"/>
    <w:rsid w:val="001433E9"/>
    <w:rsid w:val="00143C66"/>
    <w:rsid w:val="00145B70"/>
    <w:rsid w:val="0014741E"/>
    <w:rsid w:val="00153065"/>
    <w:rsid w:val="0015341C"/>
    <w:rsid w:val="00162D25"/>
    <w:rsid w:val="00180F49"/>
    <w:rsid w:val="00186E4E"/>
    <w:rsid w:val="001879A0"/>
    <w:rsid w:val="00194F14"/>
    <w:rsid w:val="001959EA"/>
    <w:rsid w:val="00196ECB"/>
    <w:rsid w:val="00197708"/>
    <w:rsid w:val="00197E28"/>
    <w:rsid w:val="001A04BE"/>
    <w:rsid w:val="001A310E"/>
    <w:rsid w:val="001A75F5"/>
    <w:rsid w:val="001B2BB9"/>
    <w:rsid w:val="001C3BE0"/>
    <w:rsid w:val="001D18E4"/>
    <w:rsid w:val="001E179A"/>
    <w:rsid w:val="001E27FB"/>
    <w:rsid w:val="001E5876"/>
    <w:rsid w:val="001F0606"/>
    <w:rsid w:val="001F2247"/>
    <w:rsid w:val="002010BC"/>
    <w:rsid w:val="002025F3"/>
    <w:rsid w:val="002057D0"/>
    <w:rsid w:val="00207983"/>
    <w:rsid w:val="0021108D"/>
    <w:rsid w:val="0021397B"/>
    <w:rsid w:val="00214108"/>
    <w:rsid w:val="00217CD3"/>
    <w:rsid w:val="00221F7E"/>
    <w:rsid w:val="002247C1"/>
    <w:rsid w:val="00230923"/>
    <w:rsid w:val="00234C42"/>
    <w:rsid w:val="002376A0"/>
    <w:rsid w:val="002447B5"/>
    <w:rsid w:val="002478FB"/>
    <w:rsid w:val="00247F3C"/>
    <w:rsid w:val="00252551"/>
    <w:rsid w:val="00252D52"/>
    <w:rsid w:val="002572BE"/>
    <w:rsid w:val="00260CE2"/>
    <w:rsid w:val="0026362C"/>
    <w:rsid w:val="00263C92"/>
    <w:rsid w:val="0026507B"/>
    <w:rsid w:val="00266633"/>
    <w:rsid w:val="0027285C"/>
    <w:rsid w:val="00272FD7"/>
    <w:rsid w:val="00275154"/>
    <w:rsid w:val="00280F7D"/>
    <w:rsid w:val="00281E0C"/>
    <w:rsid w:val="00282E00"/>
    <w:rsid w:val="002850A6"/>
    <w:rsid w:val="00295C4A"/>
    <w:rsid w:val="002A3D5F"/>
    <w:rsid w:val="002A447B"/>
    <w:rsid w:val="002A451E"/>
    <w:rsid w:val="002A711F"/>
    <w:rsid w:val="002C11BA"/>
    <w:rsid w:val="002C1769"/>
    <w:rsid w:val="002C1C60"/>
    <w:rsid w:val="002D2B81"/>
    <w:rsid w:val="002D7BF7"/>
    <w:rsid w:val="002E111B"/>
    <w:rsid w:val="002E6562"/>
    <w:rsid w:val="002E6BBA"/>
    <w:rsid w:val="002F4DC3"/>
    <w:rsid w:val="002F4F98"/>
    <w:rsid w:val="002F62B4"/>
    <w:rsid w:val="00306237"/>
    <w:rsid w:val="003071D3"/>
    <w:rsid w:val="00312FB5"/>
    <w:rsid w:val="00313C48"/>
    <w:rsid w:val="00314C06"/>
    <w:rsid w:val="00316DC5"/>
    <w:rsid w:val="00316E49"/>
    <w:rsid w:val="003201DF"/>
    <w:rsid w:val="0032143B"/>
    <w:rsid w:val="00324688"/>
    <w:rsid w:val="00324DD1"/>
    <w:rsid w:val="00334D61"/>
    <w:rsid w:val="003476C8"/>
    <w:rsid w:val="00350295"/>
    <w:rsid w:val="003556A0"/>
    <w:rsid w:val="00356E73"/>
    <w:rsid w:val="00357426"/>
    <w:rsid w:val="003625A0"/>
    <w:rsid w:val="00364798"/>
    <w:rsid w:val="00371B19"/>
    <w:rsid w:val="00372E5C"/>
    <w:rsid w:val="003758E3"/>
    <w:rsid w:val="00376458"/>
    <w:rsid w:val="00376857"/>
    <w:rsid w:val="003774C5"/>
    <w:rsid w:val="00385A86"/>
    <w:rsid w:val="00390C37"/>
    <w:rsid w:val="00391E97"/>
    <w:rsid w:val="003954E0"/>
    <w:rsid w:val="00395C9F"/>
    <w:rsid w:val="003A5845"/>
    <w:rsid w:val="003C1D8D"/>
    <w:rsid w:val="003C53F5"/>
    <w:rsid w:val="003C5667"/>
    <w:rsid w:val="003C5874"/>
    <w:rsid w:val="003D1631"/>
    <w:rsid w:val="003D51C7"/>
    <w:rsid w:val="003D5FB1"/>
    <w:rsid w:val="003E0BC0"/>
    <w:rsid w:val="003E3F98"/>
    <w:rsid w:val="003E4822"/>
    <w:rsid w:val="003F6853"/>
    <w:rsid w:val="003F749E"/>
    <w:rsid w:val="00401565"/>
    <w:rsid w:val="00402272"/>
    <w:rsid w:val="0040231D"/>
    <w:rsid w:val="004031D3"/>
    <w:rsid w:val="004049AC"/>
    <w:rsid w:val="00410EAE"/>
    <w:rsid w:val="00420AA1"/>
    <w:rsid w:val="00421AE5"/>
    <w:rsid w:val="00422A01"/>
    <w:rsid w:val="00430BBA"/>
    <w:rsid w:val="00434177"/>
    <w:rsid w:val="00435854"/>
    <w:rsid w:val="0044139E"/>
    <w:rsid w:val="00442174"/>
    <w:rsid w:val="00442377"/>
    <w:rsid w:val="004433DD"/>
    <w:rsid w:val="0044647A"/>
    <w:rsid w:val="00446FB7"/>
    <w:rsid w:val="004522DF"/>
    <w:rsid w:val="00457247"/>
    <w:rsid w:val="004618BE"/>
    <w:rsid w:val="00462B47"/>
    <w:rsid w:val="00465DFA"/>
    <w:rsid w:val="00465E52"/>
    <w:rsid w:val="00465EAC"/>
    <w:rsid w:val="00466732"/>
    <w:rsid w:val="00470EFB"/>
    <w:rsid w:val="0047345D"/>
    <w:rsid w:val="00481037"/>
    <w:rsid w:val="00482EC3"/>
    <w:rsid w:val="00485876"/>
    <w:rsid w:val="00490ED5"/>
    <w:rsid w:val="00491319"/>
    <w:rsid w:val="00491985"/>
    <w:rsid w:val="00491BB1"/>
    <w:rsid w:val="00493C74"/>
    <w:rsid w:val="00496927"/>
    <w:rsid w:val="004A2597"/>
    <w:rsid w:val="004A56DA"/>
    <w:rsid w:val="004C749C"/>
    <w:rsid w:val="004D5BA6"/>
    <w:rsid w:val="004E2AFB"/>
    <w:rsid w:val="004E4385"/>
    <w:rsid w:val="004E48C7"/>
    <w:rsid w:val="004E52BD"/>
    <w:rsid w:val="004F0453"/>
    <w:rsid w:val="004F4675"/>
    <w:rsid w:val="004F4E66"/>
    <w:rsid w:val="004F67D5"/>
    <w:rsid w:val="005118A9"/>
    <w:rsid w:val="00514469"/>
    <w:rsid w:val="00515FEE"/>
    <w:rsid w:val="00527878"/>
    <w:rsid w:val="00534A06"/>
    <w:rsid w:val="00537C2D"/>
    <w:rsid w:val="0054036D"/>
    <w:rsid w:val="00543B49"/>
    <w:rsid w:val="00544AC6"/>
    <w:rsid w:val="00546601"/>
    <w:rsid w:val="00547761"/>
    <w:rsid w:val="0055010A"/>
    <w:rsid w:val="0055074B"/>
    <w:rsid w:val="00552B11"/>
    <w:rsid w:val="00553C12"/>
    <w:rsid w:val="00562585"/>
    <w:rsid w:val="0056498D"/>
    <w:rsid w:val="005726B1"/>
    <w:rsid w:val="00573046"/>
    <w:rsid w:val="0058087F"/>
    <w:rsid w:val="0058145D"/>
    <w:rsid w:val="00583BEC"/>
    <w:rsid w:val="00584781"/>
    <w:rsid w:val="00585402"/>
    <w:rsid w:val="00587151"/>
    <w:rsid w:val="005917C4"/>
    <w:rsid w:val="005919E0"/>
    <w:rsid w:val="005935B3"/>
    <w:rsid w:val="00595CB8"/>
    <w:rsid w:val="005A5F97"/>
    <w:rsid w:val="005A6D46"/>
    <w:rsid w:val="005B0560"/>
    <w:rsid w:val="005B35FC"/>
    <w:rsid w:val="005B50F1"/>
    <w:rsid w:val="005B5A94"/>
    <w:rsid w:val="005B7710"/>
    <w:rsid w:val="005B7D80"/>
    <w:rsid w:val="005C009E"/>
    <w:rsid w:val="005C1043"/>
    <w:rsid w:val="005C25DC"/>
    <w:rsid w:val="005C4E1C"/>
    <w:rsid w:val="005C4FBD"/>
    <w:rsid w:val="005D4A57"/>
    <w:rsid w:val="005E16EE"/>
    <w:rsid w:val="005E531F"/>
    <w:rsid w:val="005F3996"/>
    <w:rsid w:val="005F405C"/>
    <w:rsid w:val="005F72F3"/>
    <w:rsid w:val="00602399"/>
    <w:rsid w:val="006046FD"/>
    <w:rsid w:val="0060573A"/>
    <w:rsid w:val="00606793"/>
    <w:rsid w:val="006120D6"/>
    <w:rsid w:val="00615A11"/>
    <w:rsid w:val="00615C5E"/>
    <w:rsid w:val="0062222D"/>
    <w:rsid w:val="00622CBB"/>
    <w:rsid w:val="00624576"/>
    <w:rsid w:val="00624E8A"/>
    <w:rsid w:val="00625CDA"/>
    <w:rsid w:val="00626635"/>
    <w:rsid w:val="00633EB4"/>
    <w:rsid w:val="00634688"/>
    <w:rsid w:val="00636A5E"/>
    <w:rsid w:val="00637D59"/>
    <w:rsid w:val="006403FA"/>
    <w:rsid w:val="00640A3E"/>
    <w:rsid w:val="00641A6F"/>
    <w:rsid w:val="00641D7A"/>
    <w:rsid w:val="00647A6D"/>
    <w:rsid w:val="00660D38"/>
    <w:rsid w:val="00663773"/>
    <w:rsid w:val="006651B3"/>
    <w:rsid w:val="00670E90"/>
    <w:rsid w:val="006764D8"/>
    <w:rsid w:val="00677BF7"/>
    <w:rsid w:val="00695036"/>
    <w:rsid w:val="0069601E"/>
    <w:rsid w:val="00697012"/>
    <w:rsid w:val="00697BC7"/>
    <w:rsid w:val="006A004E"/>
    <w:rsid w:val="006A0CEF"/>
    <w:rsid w:val="006A14C2"/>
    <w:rsid w:val="006A5D07"/>
    <w:rsid w:val="006A6576"/>
    <w:rsid w:val="006B16C3"/>
    <w:rsid w:val="006B243B"/>
    <w:rsid w:val="006C45A2"/>
    <w:rsid w:val="006C5286"/>
    <w:rsid w:val="006D3032"/>
    <w:rsid w:val="006D41B9"/>
    <w:rsid w:val="006D4FFF"/>
    <w:rsid w:val="006D6A5B"/>
    <w:rsid w:val="006E086B"/>
    <w:rsid w:val="006E5CA1"/>
    <w:rsid w:val="006E7934"/>
    <w:rsid w:val="006F41EC"/>
    <w:rsid w:val="006F5EB7"/>
    <w:rsid w:val="00704300"/>
    <w:rsid w:val="007103B6"/>
    <w:rsid w:val="0071165F"/>
    <w:rsid w:val="0071438C"/>
    <w:rsid w:val="00716FD7"/>
    <w:rsid w:val="00717B9B"/>
    <w:rsid w:val="00723C65"/>
    <w:rsid w:val="007323B6"/>
    <w:rsid w:val="00740044"/>
    <w:rsid w:val="00743C81"/>
    <w:rsid w:val="007445C4"/>
    <w:rsid w:val="00745939"/>
    <w:rsid w:val="00752848"/>
    <w:rsid w:val="00752AC5"/>
    <w:rsid w:val="00753BCE"/>
    <w:rsid w:val="00771C40"/>
    <w:rsid w:val="007720DF"/>
    <w:rsid w:val="00772A69"/>
    <w:rsid w:val="007753C4"/>
    <w:rsid w:val="00775EFC"/>
    <w:rsid w:val="00775FB3"/>
    <w:rsid w:val="00780153"/>
    <w:rsid w:val="00781C7C"/>
    <w:rsid w:val="007863DA"/>
    <w:rsid w:val="0078744E"/>
    <w:rsid w:val="00792BEA"/>
    <w:rsid w:val="00796455"/>
    <w:rsid w:val="007A64A4"/>
    <w:rsid w:val="007A6955"/>
    <w:rsid w:val="007C02EB"/>
    <w:rsid w:val="007C0A24"/>
    <w:rsid w:val="007C0C11"/>
    <w:rsid w:val="007C1C5C"/>
    <w:rsid w:val="007C2A64"/>
    <w:rsid w:val="007C2DDB"/>
    <w:rsid w:val="007C45BC"/>
    <w:rsid w:val="007C6552"/>
    <w:rsid w:val="007D2175"/>
    <w:rsid w:val="007D6623"/>
    <w:rsid w:val="007D745E"/>
    <w:rsid w:val="007D7D50"/>
    <w:rsid w:val="007E224C"/>
    <w:rsid w:val="007E41DB"/>
    <w:rsid w:val="007E695F"/>
    <w:rsid w:val="007F2564"/>
    <w:rsid w:val="00803E5D"/>
    <w:rsid w:val="00805363"/>
    <w:rsid w:val="00805B5B"/>
    <w:rsid w:val="00826E1A"/>
    <w:rsid w:val="00832DBC"/>
    <w:rsid w:val="00833134"/>
    <w:rsid w:val="008375EF"/>
    <w:rsid w:val="00841434"/>
    <w:rsid w:val="0084340D"/>
    <w:rsid w:val="00850FF7"/>
    <w:rsid w:val="00851826"/>
    <w:rsid w:val="00853B91"/>
    <w:rsid w:val="00860724"/>
    <w:rsid w:val="008676A3"/>
    <w:rsid w:val="00867ECB"/>
    <w:rsid w:val="00870295"/>
    <w:rsid w:val="00872C79"/>
    <w:rsid w:val="0087419D"/>
    <w:rsid w:val="00882C91"/>
    <w:rsid w:val="00884A2B"/>
    <w:rsid w:val="0088513C"/>
    <w:rsid w:val="00892655"/>
    <w:rsid w:val="00897042"/>
    <w:rsid w:val="008A1409"/>
    <w:rsid w:val="008A74FE"/>
    <w:rsid w:val="008B20C9"/>
    <w:rsid w:val="008B4900"/>
    <w:rsid w:val="008C125C"/>
    <w:rsid w:val="008C1366"/>
    <w:rsid w:val="008C3903"/>
    <w:rsid w:val="008C52F4"/>
    <w:rsid w:val="008C710B"/>
    <w:rsid w:val="008D053A"/>
    <w:rsid w:val="008D4123"/>
    <w:rsid w:val="008E25D3"/>
    <w:rsid w:val="008E517F"/>
    <w:rsid w:val="008E566F"/>
    <w:rsid w:val="008E6B42"/>
    <w:rsid w:val="008E7366"/>
    <w:rsid w:val="008F2340"/>
    <w:rsid w:val="008F4F1D"/>
    <w:rsid w:val="00901252"/>
    <w:rsid w:val="00906E1C"/>
    <w:rsid w:val="00911A76"/>
    <w:rsid w:val="00923240"/>
    <w:rsid w:val="009263B2"/>
    <w:rsid w:val="00927841"/>
    <w:rsid w:val="00931752"/>
    <w:rsid w:val="00931FCF"/>
    <w:rsid w:val="00932C51"/>
    <w:rsid w:val="00935094"/>
    <w:rsid w:val="00940065"/>
    <w:rsid w:val="00942899"/>
    <w:rsid w:val="00945076"/>
    <w:rsid w:val="00955D84"/>
    <w:rsid w:val="00957464"/>
    <w:rsid w:val="00971EAA"/>
    <w:rsid w:val="00976FBC"/>
    <w:rsid w:val="009770D1"/>
    <w:rsid w:val="00977564"/>
    <w:rsid w:val="00981AC5"/>
    <w:rsid w:val="0098266F"/>
    <w:rsid w:val="00991CCC"/>
    <w:rsid w:val="00992C26"/>
    <w:rsid w:val="009939D6"/>
    <w:rsid w:val="00994FDB"/>
    <w:rsid w:val="00997CAD"/>
    <w:rsid w:val="009A0CE1"/>
    <w:rsid w:val="009A1D88"/>
    <w:rsid w:val="009A26C0"/>
    <w:rsid w:val="009A28F1"/>
    <w:rsid w:val="009A33A1"/>
    <w:rsid w:val="009A48C0"/>
    <w:rsid w:val="009A48C7"/>
    <w:rsid w:val="009B09E5"/>
    <w:rsid w:val="009C47B8"/>
    <w:rsid w:val="009C4FF7"/>
    <w:rsid w:val="009C6C89"/>
    <w:rsid w:val="009D0108"/>
    <w:rsid w:val="009D1023"/>
    <w:rsid w:val="009D226F"/>
    <w:rsid w:val="009D3171"/>
    <w:rsid w:val="009E082B"/>
    <w:rsid w:val="009E5755"/>
    <w:rsid w:val="009E5C9E"/>
    <w:rsid w:val="009E5F51"/>
    <w:rsid w:val="009E6AFE"/>
    <w:rsid w:val="009F5D4C"/>
    <w:rsid w:val="00A04688"/>
    <w:rsid w:val="00A05180"/>
    <w:rsid w:val="00A136E8"/>
    <w:rsid w:val="00A35BF3"/>
    <w:rsid w:val="00A35CAC"/>
    <w:rsid w:val="00A41CB2"/>
    <w:rsid w:val="00A42A6F"/>
    <w:rsid w:val="00A46FB7"/>
    <w:rsid w:val="00A50801"/>
    <w:rsid w:val="00A53E52"/>
    <w:rsid w:val="00A56AB2"/>
    <w:rsid w:val="00A611F7"/>
    <w:rsid w:val="00A619CD"/>
    <w:rsid w:val="00A62162"/>
    <w:rsid w:val="00A64A2D"/>
    <w:rsid w:val="00A66112"/>
    <w:rsid w:val="00A72017"/>
    <w:rsid w:val="00A7441B"/>
    <w:rsid w:val="00A74FB0"/>
    <w:rsid w:val="00A75A34"/>
    <w:rsid w:val="00A8248F"/>
    <w:rsid w:val="00A85270"/>
    <w:rsid w:val="00A9334C"/>
    <w:rsid w:val="00A956E0"/>
    <w:rsid w:val="00A96056"/>
    <w:rsid w:val="00A969A7"/>
    <w:rsid w:val="00AA0F7D"/>
    <w:rsid w:val="00AA7AE6"/>
    <w:rsid w:val="00AB6B25"/>
    <w:rsid w:val="00AC2C4C"/>
    <w:rsid w:val="00AE0AB3"/>
    <w:rsid w:val="00AE167E"/>
    <w:rsid w:val="00AE657F"/>
    <w:rsid w:val="00AF0C8F"/>
    <w:rsid w:val="00AF1B09"/>
    <w:rsid w:val="00AF4FBF"/>
    <w:rsid w:val="00AF7845"/>
    <w:rsid w:val="00B0611A"/>
    <w:rsid w:val="00B101DE"/>
    <w:rsid w:val="00B14198"/>
    <w:rsid w:val="00B144F3"/>
    <w:rsid w:val="00B15DD2"/>
    <w:rsid w:val="00B16A0C"/>
    <w:rsid w:val="00B17F6D"/>
    <w:rsid w:val="00B21C11"/>
    <w:rsid w:val="00B263AE"/>
    <w:rsid w:val="00B26CCA"/>
    <w:rsid w:val="00B30DB8"/>
    <w:rsid w:val="00B35524"/>
    <w:rsid w:val="00B40155"/>
    <w:rsid w:val="00B40C5D"/>
    <w:rsid w:val="00B45C6C"/>
    <w:rsid w:val="00B50E5F"/>
    <w:rsid w:val="00B534B9"/>
    <w:rsid w:val="00B5503D"/>
    <w:rsid w:val="00B55B1F"/>
    <w:rsid w:val="00B561F2"/>
    <w:rsid w:val="00B6381C"/>
    <w:rsid w:val="00B80CC7"/>
    <w:rsid w:val="00B81321"/>
    <w:rsid w:val="00B90E99"/>
    <w:rsid w:val="00B9250B"/>
    <w:rsid w:val="00B93614"/>
    <w:rsid w:val="00B9362F"/>
    <w:rsid w:val="00B953CB"/>
    <w:rsid w:val="00B96600"/>
    <w:rsid w:val="00B978C7"/>
    <w:rsid w:val="00BA63DB"/>
    <w:rsid w:val="00BA7263"/>
    <w:rsid w:val="00BB4101"/>
    <w:rsid w:val="00BB4DA7"/>
    <w:rsid w:val="00BC0C27"/>
    <w:rsid w:val="00BC58D3"/>
    <w:rsid w:val="00BC70F0"/>
    <w:rsid w:val="00BD4008"/>
    <w:rsid w:val="00BD6BD3"/>
    <w:rsid w:val="00BD7ABC"/>
    <w:rsid w:val="00BE06A0"/>
    <w:rsid w:val="00BE2883"/>
    <w:rsid w:val="00BE5486"/>
    <w:rsid w:val="00BF016A"/>
    <w:rsid w:val="00BF23B9"/>
    <w:rsid w:val="00C01108"/>
    <w:rsid w:val="00C0133B"/>
    <w:rsid w:val="00C04C00"/>
    <w:rsid w:val="00C0629F"/>
    <w:rsid w:val="00C06C9C"/>
    <w:rsid w:val="00C15B75"/>
    <w:rsid w:val="00C1795E"/>
    <w:rsid w:val="00C202EB"/>
    <w:rsid w:val="00C21A08"/>
    <w:rsid w:val="00C267C3"/>
    <w:rsid w:val="00C27651"/>
    <w:rsid w:val="00C37181"/>
    <w:rsid w:val="00C40459"/>
    <w:rsid w:val="00C407D9"/>
    <w:rsid w:val="00C41B46"/>
    <w:rsid w:val="00C42E7A"/>
    <w:rsid w:val="00C456A7"/>
    <w:rsid w:val="00C51E8F"/>
    <w:rsid w:val="00C53379"/>
    <w:rsid w:val="00C53D8D"/>
    <w:rsid w:val="00C5621D"/>
    <w:rsid w:val="00C62A5F"/>
    <w:rsid w:val="00C65BEA"/>
    <w:rsid w:val="00C66948"/>
    <w:rsid w:val="00C67F99"/>
    <w:rsid w:val="00C712A9"/>
    <w:rsid w:val="00C81604"/>
    <w:rsid w:val="00C82700"/>
    <w:rsid w:val="00C9119F"/>
    <w:rsid w:val="00CA1FE8"/>
    <w:rsid w:val="00CA54A7"/>
    <w:rsid w:val="00CB39FD"/>
    <w:rsid w:val="00CB55A4"/>
    <w:rsid w:val="00CB7F4F"/>
    <w:rsid w:val="00CC6F52"/>
    <w:rsid w:val="00CC6FD5"/>
    <w:rsid w:val="00CD3F71"/>
    <w:rsid w:val="00CD5D9B"/>
    <w:rsid w:val="00CD725D"/>
    <w:rsid w:val="00CD761A"/>
    <w:rsid w:val="00CE07D6"/>
    <w:rsid w:val="00CE1C59"/>
    <w:rsid w:val="00CE1CFE"/>
    <w:rsid w:val="00CE42BB"/>
    <w:rsid w:val="00CE64C2"/>
    <w:rsid w:val="00CE7B9B"/>
    <w:rsid w:val="00CF1272"/>
    <w:rsid w:val="00D00584"/>
    <w:rsid w:val="00D0299B"/>
    <w:rsid w:val="00D05A05"/>
    <w:rsid w:val="00D079DB"/>
    <w:rsid w:val="00D1057E"/>
    <w:rsid w:val="00D1078D"/>
    <w:rsid w:val="00D120A9"/>
    <w:rsid w:val="00D1570E"/>
    <w:rsid w:val="00D1693D"/>
    <w:rsid w:val="00D30016"/>
    <w:rsid w:val="00D31F00"/>
    <w:rsid w:val="00D3233B"/>
    <w:rsid w:val="00D366A1"/>
    <w:rsid w:val="00D37FAD"/>
    <w:rsid w:val="00D426E8"/>
    <w:rsid w:val="00D54A2C"/>
    <w:rsid w:val="00D5538C"/>
    <w:rsid w:val="00D56044"/>
    <w:rsid w:val="00D6013F"/>
    <w:rsid w:val="00D60FFF"/>
    <w:rsid w:val="00D6302D"/>
    <w:rsid w:val="00D64A03"/>
    <w:rsid w:val="00D70CBA"/>
    <w:rsid w:val="00D70D7A"/>
    <w:rsid w:val="00D71DAE"/>
    <w:rsid w:val="00D723F1"/>
    <w:rsid w:val="00D73977"/>
    <w:rsid w:val="00D7453A"/>
    <w:rsid w:val="00D757E9"/>
    <w:rsid w:val="00D76C32"/>
    <w:rsid w:val="00D77B77"/>
    <w:rsid w:val="00D80F4F"/>
    <w:rsid w:val="00D8578C"/>
    <w:rsid w:val="00D85DAF"/>
    <w:rsid w:val="00D90707"/>
    <w:rsid w:val="00D94B76"/>
    <w:rsid w:val="00DA3535"/>
    <w:rsid w:val="00DA595C"/>
    <w:rsid w:val="00DB443B"/>
    <w:rsid w:val="00DB48B3"/>
    <w:rsid w:val="00DB53C0"/>
    <w:rsid w:val="00DD0558"/>
    <w:rsid w:val="00DD4415"/>
    <w:rsid w:val="00DE0EFA"/>
    <w:rsid w:val="00DE29C5"/>
    <w:rsid w:val="00DE2F7F"/>
    <w:rsid w:val="00DE5A07"/>
    <w:rsid w:val="00DE5FCA"/>
    <w:rsid w:val="00DF1C10"/>
    <w:rsid w:val="00DF640F"/>
    <w:rsid w:val="00DF7413"/>
    <w:rsid w:val="00DF7809"/>
    <w:rsid w:val="00E019F4"/>
    <w:rsid w:val="00E0546A"/>
    <w:rsid w:val="00E0664B"/>
    <w:rsid w:val="00E06A05"/>
    <w:rsid w:val="00E10A4A"/>
    <w:rsid w:val="00E11A41"/>
    <w:rsid w:val="00E1431F"/>
    <w:rsid w:val="00E14DA8"/>
    <w:rsid w:val="00E1786E"/>
    <w:rsid w:val="00E228A1"/>
    <w:rsid w:val="00E24B73"/>
    <w:rsid w:val="00E30E7D"/>
    <w:rsid w:val="00E43DC7"/>
    <w:rsid w:val="00E46A9A"/>
    <w:rsid w:val="00E576CA"/>
    <w:rsid w:val="00E6118A"/>
    <w:rsid w:val="00E6215C"/>
    <w:rsid w:val="00E62A29"/>
    <w:rsid w:val="00E66495"/>
    <w:rsid w:val="00E66B91"/>
    <w:rsid w:val="00E677FA"/>
    <w:rsid w:val="00E71CBC"/>
    <w:rsid w:val="00E73070"/>
    <w:rsid w:val="00E74159"/>
    <w:rsid w:val="00E9331D"/>
    <w:rsid w:val="00E94ED4"/>
    <w:rsid w:val="00E9555E"/>
    <w:rsid w:val="00EA2B59"/>
    <w:rsid w:val="00EB5907"/>
    <w:rsid w:val="00EB736A"/>
    <w:rsid w:val="00EC0D99"/>
    <w:rsid w:val="00EC50E3"/>
    <w:rsid w:val="00ED17BD"/>
    <w:rsid w:val="00ED5B03"/>
    <w:rsid w:val="00EE0441"/>
    <w:rsid w:val="00EE27CA"/>
    <w:rsid w:val="00EE2D0F"/>
    <w:rsid w:val="00EE6A19"/>
    <w:rsid w:val="00F0148C"/>
    <w:rsid w:val="00F02331"/>
    <w:rsid w:val="00F071ED"/>
    <w:rsid w:val="00F12372"/>
    <w:rsid w:val="00F15106"/>
    <w:rsid w:val="00F17A0E"/>
    <w:rsid w:val="00F2456F"/>
    <w:rsid w:val="00F24F70"/>
    <w:rsid w:val="00F25604"/>
    <w:rsid w:val="00F2643C"/>
    <w:rsid w:val="00F27947"/>
    <w:rsid w:val="00F311B4"/>
    <w:rsid w:val="00F421F7"/>
    <w:rsid w:val="00F45451"/>
    <w:rsid w:val="00F46E74"/>
    <w:rsid w:val="00F51129"/>
    <w:rsid w:val="00F57045"/>
    <w:rsid w:val="00F67119"/>
    <w:rsid w:val="00F71562"/>
    <w:rsid w:val="00F7306E"/>
    <w:rsid w:val="00F76C33"/>
    <w:rsid w:val="00F770F3"/>
    <w:rsid w:val="00F77D6B"/>
    <w:rsid w:val="00F81583"/>
    <w:rsid w:val="00F831DA"/>
    <w:rsid w:val="00F87D79"/>
    <w:rsid w:val="00F90270"/>
    <w:rsid w:val="00F92E43"/>
    <w:rsid w:val="00F946B3"/>
    <w:rsid w:val="00FA1048"/>
    <w:rsid w:val="00FA36A9"/>
    <w:rsid w:val="00FA4BA1"/>
    <w:rsid w:val="00FA65D7"/>
    <w:rsid w:val="00FB007B"/>
    <w:rsid w:val="00FB292A"/>
    <w:rsid w:val="00FB2BD1"/>
    <w:rsid w:val="00FB4A53"/>
    <w:rsid w:val="00FC16CA"/>
    <w:rsid w:val="00FC170A"/>
    <w:rsid w:val="00FC26F9"/>
    <w:rsid w:val="00FC4B84"/>
    <w:rsid w:val="00FD06DB"/>
    <w:rsid w:val="00FD3E92"/>
    <w:rsid w:val="00FD4F96"/>
    <w:rsid w:val="00FD5C40"/>
    <w:rsid w:val="00FE1B35"/>
    <w:rsid w:val="00FE3141"/>
    <w:rsid w:val="00FE350F"/>
    <w:rsid w:val="00FE55AD"/>
    <w:rsid w:val="00FE5B94"/>
    <w:rsid w:val="00FE7C9D"/>
    <w:rsid w:val="00FF023D"/>
    <w:rsid w:val="00FF1D30"/>
    <w:rsid w:val="00FF42B8"/>
    <w:rsid w:val="00FF7F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BE38AC"/>
  <w15:docId w15:val="{B9168DD8-FC8F-4EF1-9786-968F15888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6F5EB7"/>
    <w:pPr>
      <w:spacing w:after="0" w:line="240" w:lineRule="auto"/>
    </w:pPr>
    <w:rPr>
      <w:rFonts w:ascii="Calibri" w:hAnsi="Calibri" w:cs="Times New Roman"/>
    </w:rPr>
  </w:style>
  <w:style w:type="paragraph" w:styleId="berschrift1">
    <w:name w:val="heading 1"/>
    <w:next w:val="Standard"/>
    <w:link w:val="berschrift1Zchn"/>
    <w:qFormat/>
    <w:rsid w:val="00E0664B"/>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A75A34"/>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75A34"/>
    <w:rPr>
      <w:rFonts w:ascii="Tahoma" w:hAnsi="Tahoma" w:cs="Tahoma"/>
      <w:sz w:val="16"/>
      <w:szCs w:val="16"/>
    </w:rPr>
  </w:style>
  <w:style w:type="paragraph" w:styleId="Kopfzeile">
    <w:name w:val="header"/>
    <w:aliases w:val="header odd,header odd1,header odd2,header odd3,header odd4,header odd5,header odd6,header1,header2,header3,header odd11,header odd21,header odd7,header4,header odd8,header odd9,header5,header odd12,header11,header21,header odd22,header31,heade"/>
    <w:basedOn w:val="Standard"/>
    <w:link w:val="KopfzeileZchn"/>
    <w:rsid w:val="00DE5A07"/>
    <w:pPr>
      <w:tabs>
        <w:tab w:val="center" w:pos="4153"/>
        <w:tab w:val="right" w:pos="8306"/>
      </w:tabs>
    </w:pPr>
    <w:rPr>
      <w:rFonts w:ascii="Times New Roman" w:eastAsia="MS Mincho" w:hAnsi="Times New Roman"/>
      <w:sz w:val="20"/>
      <w:szCs w:val="20"/>
    </w:rPr>
  </w:style>
  <w:style w:type="character" w:customStyle="1" w:styleId="KopfzeileZchn">
    <w:name w:val="Kopfzeile Zchn"/>
    <w:aliases w:val="header odd Zchn,header odd1 Zchn,header odd2 Zchn,header odd3 Zchn,header odd4 Zchn,header odd5 Zchn,header odd6 Zchn,header1 Zchn,header2 Zchn,header3 Zchn,header odd11 Zchn,header odd21 Zchn,header odd7 Zchn,header4 Zchn,header5 Zchn"/>
    <w:basedOn w:val="Absatz-Standardschriftart"/>
    <w:link w:val="Kopfzeile"/>
    <w:rsid w:val="00DE5A07"/>
    <w:rPr>
      <w:rFonts w:ascii="Times New Roman" w:eastAsia="MS Mincho" w:hAnsi="Times New Roman" w:cs="Times New Roman"/>
      <w:sz w:val="20"/>
      <w:szCs w:val="20"/>
    </w:rPr>
  </w:style>
  <w:style w:type="character" w:styleId="Kommentarzeichen">
    <w:name w:val="annotation reference"/>
    <w:basedOn w:val="Absatz-Standardschriftart"/>
    <w:uiPriority w:val="99"/>
    <w:semiHidden/>
    <w:unhideWhenUsed/>
    <w:rsid w:val="00C41B46"/>
    <w:rPr>
      <w:sz w:val="16"/>
      <w:szCs w:val="16"/>
    </w:rPr>
  </w:style>
  <w:style w:type="paragraph" w:styleId="Kommentartext">
    <w:name w:val="annotation text"/>
    <w:basedOn w:val="Standard"/>
    <w:link w:val="KommentartextZchn"/>
    <w:uiPriority w:val="99"/>
    <w:semiHidden/>
    <w:unhideWhenUsed/>
    <w:rsid w:val="00C41B46"/>
    <w:rPr>
      <w:sz w:val="20"/>
      <w:szCs w:val="20"/>
    </w:rPr>
  </w:style>
  <w:style w:type="character" w:customStyle="1" w:styleId="KommentartextZchn">
    <w:name w:val="Kommentartext Zchn"/>
    <w:basedOn w:val="Absatz-Standardschriftart"/>
    <w:link w:val="Kommentartext"/>
    <w:uiPriority w:val="99"/>
    <w:semiHidden/>
    <w:rsid w:val="00C41B46"/>
    <w:rPr>
      <w:rFonts w:ascii="Calibri"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C41B46"/>
    <w:rPr>
      <w:b/>
      <w:bCs/>
    </w:rPr>
  </w:style>
  <w:style w:type="character" w:customStyle="1" w:styleId="KommentarthemaZchn">
    <w:name w:val="Kommentarthema Zchn"/>
    <w:basedOn w:val="KommentartextZchn"/>
    <w:link w:val="Kommentarthema"/>
    <w:uiPriority w:val="99"/>
    <w:semiHidden/>
    <w:rsid w:val="00C41B46"/>
    <w:rPr>
      <w:rFonts w:ascii="Calibri" w:hAnsi="Calibri" w:cs="Times New Roman"/>
      <w:b/>
      <w:bCs/>
      <w:sz w:val="20"/>
      <w:szCs w:val="20"/>
    </w:rPr>
  </w:style>
  <w:style w:type="character" w:customStyle="1" w:styleId="berschrift1Zchn">
    <w:name w:val="Überschrift 1 Zchn"/>
    <w:basedOn w:val="Absatz-Standardschriftart"/>
    <w:link w:val="berschrift1"/>
    <w:rsid w:val="00E0664B"/>
    <w:rPr>
      <w:rFonts w:ascii="Arial" w:eastAsia="Times New Roman" w:hAnsi="Arial" w:cs="Times New Roman"/>
      <w:sz w:val="36"/>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5214888">
      <w:bodyDiv w:val="1"/>
      <w:marLeft w:val="0"/>
      <w:marRight w:val="0"/>
      <w:marTop w:val="0"/>
      <w:marBottom w:val="0"/>
      <w:divBdr>
        <w:top w:val="none" w:sz="0" w:space="0" w:color="auto"/>
        <w:left w:val="none" w:sz="0" w:space="0" w:color="auto"/>
        <w:bottom w:val="none" w:sz="0" w:space="0" w:color="auto"/>
        <w:right w:val="none" w:sz="0" w:space="0" w:color="auto"/>
      </w:divBdr>
    </w:div>
    <w:div w:id="1869878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371</Words>
  <Characters>2121</Characters>
  <Application>Microsoft Office Word</Application>
  <DocSecurity>0</DocSecurity>
  <Lines>17</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Kathrein Werke KG</Company>
  <LinksUpToDate>false</LinksUpToDate>
  <CharactersWithSpaces>2488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Christiane Dietrich</dc:creator>
  <cp:lastModifiedBy>Christiane Dietrich</cp:lastModifiedBy>
  <cp:revision>19</cp:revision>
  <dcterms:created xsi:type="dcterms:W3CDTF">2017-01-23T16:05:00Z</dcterms:created>
  <dcterms:modified xsi:type="dcterms:W3CDTF">2017-02-02T12:31:00Z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1484560701</vt:lpwstr>
  </property>
</Properties>
</file>