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9475" w14:textId="6D1412CA" w:rsidR="00325862" w:rsidRPr="002326E7" w:rsidRDefault="00325862" w:rsidP="00325862">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Pr="002326E7">
        <w:rPr>
          <w:rFonts w:ascii="Arial" w:eastAsia="MS Mincho" w:hAnsi="Arial" w:cs="Arial"/>
          <w:b/>
          <w:sz w:val="24"/>
          <w:szCs w:val="24"/>
          <w:lang w:val="en-US"/>
        </w:rPr>
        <w:tab/>
      </w:r>
      <w:bookmarkStart w:id="0" w:name="_GoBack"/>
      <w:r w:rsidR="00E112F8" w:rsidRPr="00E112F8">
        <w:rPr>
          <w:rFonts w:ascii="Arial" w:eastAsia="MS Mincho" w:hAnsi="Arial" w:cs="Arial"/>
          <w:b/>
          <w:sz w:val="24"/>
          <w:szCs w:val="24"/>
          <w:lang w:val="en-US"/>
        </w:rPr>
        <w:t>R4-1610442</w:t>
      </w:r>
      <w:bookmarkEnd w:id="0"/>
    </w:p>
    <w:p w14:paraId="50B81CE7" w14:textId="3621C878" w:rsidR="00325862" w:rsidRPr="002326E7" w:rsidRDefault="00325862" w:rsidP="00325862">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E112F8">
        <w:rPr>
          <w:rFonts w:ascii="Arial" w:hAnsi="Arial" w:cs="Arial"/>
          <w:b/>
          <w:sz w:val="24"/>
          <w:szCs w:val="24"/>
          <w:lang w:val="pt-BR" w:eastAsia="zh-CN"/>
        </w:rPr>
        <w:t>A,</w:t>
      </w:r>
      <w:r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Pr="002326E7">
        <w:rPr>
          <w:rFonts w:ascii="Arial" w:eastAsia="MS Mincho" w:hAnsi="Arial" w:cs="Arial"/>
          <w:b/>
          <w:sz w:val="24"/>
          <w:szCs w:val="24"/>
          <w:lang w:val="en-US" w:eastAsia="ja-JP"/>
        </w:rPr>
        <w:t>, 201</w:t>
      </w:r>
      <w:r w:rsidRPr="002326E7">
        <w:rPr>
          <w:rFonts w:ascii="Arial" w:hAnsi="Arial" w:cs="Arial"/>
          <w:b/>
          <w:sz w:val="24"/>
          <w:szCs w:val="24"/>
          <w:lang w:val="en-US" w:eastAsia="zh-CN"/>
        </w:rPr>
        <w:t>6</w:t>
      </w:r>
      <w:r>
        <w:rPr>
          <w:rFonts w:ascii="Arial" w:hAnsi="Arial" w:cs="Arial"/>
          <w:b/>
          <w:sz w:val="24"/>
          <w:szCs w:val="24"/>
          <w:lang w:val="en-US" w:eastAsia="zh-CN"/>
        </w:rPr>
        <w:t xml:space="preserve"> </w:t>
      </w:r>
    </w:p>
    <w:p w14:paraId="441DEB5C" w14:textId="77777777" w:rsidR="00DB1540" w:rsidRDefault="00DB1540" w:rsidP="00DB1540">
      <w:pPr>
        <w:tabs>
          <w:tab w:val="right" w:pos="10440"/>
          <w:tab w:val="right" w:pos="13323"/>
        </w:tabs>
        <w:spacing w:afterLines="100" w:after="240"/>
        <w:rPr>
          <w:rFonts w:ascii="Arial" w:eastAsia="MS Mincho" w:hAnsi="Arial" w:cs="Arial"/>
          <w:b/>
          <w:sz w:val="24"/>
          <w:szCs w:val="24"/>
          <w:lang w:eastAsia="ja-JP"/>
        </w:rPr>
      </w:pPr>
    </w:p>
    <w:p w14:paraId="4ADAF539" w14:textId="77777777" w:rsidR="00DB1540" w:rsidRPr="00F443CA" w:rsidRDefault="00DB1540" w:rsidP="00DB1540">
      <w:pPr>
        <w:tabs>
          <w:tab w:val="right" w:pos="10440"/>
          <w:tab w:val="right" w:pos="13323"/>
        </w:tabs>
        <w:spacing w:afterLines="100" w:after="240"/>
        <w:rPr>
          <w:rFonts w:ascii="Arial" w:eastAsia="MS Mincho" w:hAnsi="Arial" w:cs="Arial"/>
          <w:b/>
          <w:sz w:val="24"/>
          <w:szCs w:val="24"/>
          <w:lang w:eastAsia="ja-JP"/>
        </w:rPr>
      </w:pPr>
    </w:p>
    <w:p w14:paraId="4CFE6C84" w14:textId="77777777" w:rsidR="00DB1540" w:rsidRPr="002650D2" w:rsidRDefault="00DB1540" w:rsidP="00DB1540">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5795D181" w14:textId="2B0C0D27" w:rsidR="00DB1540" w:rsidRPr="00FC3852" w:rsidRDefault="00DB1540" w:rsidP="00DB1540">
      <w:pPr>
        <w:tabs>
          <w:tab w:val="left" w:pos="1985"/>
        </w:tabs>
        <w:jc w:val="both"/>
        <w:rPr>
          <w:rFonts w:ascii="Arial" w:hAnsi="Arial" w:cs="Arial"/>
          <w:color w:val="000000" w:themeColor="text1"/>
          <w:sz w:val="22"/>
          <w:szCs w:val="22"/>
        </w:rPr>
      </w:pPr>
      <w:r>
        <w:rPr>
          <w:rFonts w:ascii="Arial" w:hAnsi="Arial" w:cs="Arial"/>
          <w:b/>
          <w:sz w:val="22"/>
          <w:szCs w:val="22"/>
        </w:rPr>
        <w:t>Title:</w:t>
      </w:r>
      <w:r w:rsidRPr="002650D2">
        <w:rPr>
          <w:rFonts w:ascii="Arial" w:hAnsi="Arial" w:cs="Arial"/>
          <w:b/>
          <w:sz w:val="22"/>
          <w:szCs w:val="22"/>
        </w:rPr>
        <w:tab/>
      </w:r>
      <w:r w:rsidR="004B2C56" w:rsidRPr="00B1595E">
        <w:rPr>
          <w:rFonts w:ascii="Arial" w:hAnsi="Arial" w:cs="Arial"/>
          <w:color w:val="000000" w:themeColor="text1"/>
          <w:sz w:val="22"/>
          <w:szCs w:val="22"/>
        </w:rPr>
        <w:t>OTA</w:t>
      </w:r>
      <w:r w:rsidR="004B2C56" w:rsidRPr="00FC3852">
        <w:rPr>
          <w:rFonts w:ascii="Arial" w:hAnsi="Arial" w:cs="Arial"/>
          <w:color w:val="000000" w:themeColor="text1"/>
          <w:sz w:val="22"/>
          <w:szCs w:val="22"/>
        </w:rPr>
        <w:t xml:space="preserve"> </w:t>
      </w:r>
      <w:r w:rsidR="00B1595E" w:rsidRPr="00FC3852">
        <w:rPr>
          <w:rFonts w:ascii="Arial" w:hAnsi="Arial" w:cs="Arial"/>
          <w:color w:val="000000" w:themeColor="text1"/>
          <w:sz w:val="22"/>
          <w:szCs w:val="22"/>
        </w:rPr>
        <w:t xml:space="preserve">BS </w:t>
      </w:r>
      <w:r w:rsidR="004B2C56" w:rsidRPr="00FC3852">
        <w:rPr>
          <w:rFonts w:ascii="Arial" w:hAnsi="Arial" w:cs="Arial"/>
          <w:color w:val="000000" w:themeColor="text1"/>
          <w:sz w:val="22"/>
          <w:szCs w:val="22"/>
        </w:rPr>
        <w:t>demodulation requirements</w:t>
      </w:r>
      <w:r w:rsidR="007F1110">
        <w:rPr>
          <w:rFonts w:ascii="Arial" w:hAnsi="Arial" w:cs="Arial"/>
          <w:color w:val="000000" w:themeColor="text1"/>
          <w:sz w:val="22"/>
          <w:szCs w:val="22"/>
        </w:rPr>
        <w:t>: consideration of the e</w:t>
      </w:r>
      <w:r w:rsidR="00B1595E" w:rsidRPr="00FC3852">
        <w:rPr>
          <w:rFonts w:ascii="Arial" w:hAnsi="Arial" w:cs="Arial"/>
          <w:color w:val="000000" w:themeColor="text1"/>
          <w:sz w:val="22"/>
          <w:szCs w:val="22"/>
        </w:rPr>
        <w:t xml:space="preserve">AAS and </w:t>
      </w:r>
      <w:r w:rsidR="007F1110">
        <w:rPr>
          <w:rFonts w:ascii="Arial" w:hAnsi="Arial" w:cs="Arial"/>
          <w:color w:val="000000" w:themeColor="text1"/>
          <w:sz w:val="22"/>
          <w:szCs w:val="22"/>
        </w:rPr>
        <w:t xml:space="preserve">NR </w:t>
      </w:r>
    </w:p>
    <w:p w14:paraId="29931BA1" w14:textId="327697CB" w:rsidR="00DB1540" w:rsidRPr="00FC3852" w:rsidRDefault="00DB1540" w:rsidP="00DB1540">
      <w:pPr>
        <w:tabs>
          <w:tab w:val="left" w:pos="1985"/>
        </w:tabs>
        <w:jc w:val="both"/>
        <w:rPr>
          <w:rFonts w:ascii="Arial" w:hAnsi="Arial" w:cs="Arial"/>
          <w:b/>
          <w:color w:val="000000" w:themeColor="text1"/>
          <w:sz w:val="22"/>
          <w:szCs w:val="22"/>
          <w:lang w:eastAsia="zh-CN"/>
        </w:rPr>
      </w:pPr>
      <w:r w:rsidRPr="00FC3852">
        <w:rPr>
          <w:rFonts w:ascii="Arial" w:hAnsi="Arial" w:cs="Arial"/>
          <w:b/>
          <w:color w:val="000000" w:themeColor="text1"/>
          <w:sz w:val="22"/>
          <w:szCs w:val="22"/>
        </w:rPr>
        <w:t>Agenda Item:</w:t>
      </w:r>
      <w:r w:rsidRPr="00FC3852">
        <w:rPr>
          <w:rFonts w:ascii="Arial" w:hAnsi="Arial" w:cs="Arial"/>
          <w:b/>
          <w:color w:val="000000" w:themeColor="text1"/>
          <w:sz w:val="22"/>
          <w:szCs w:val="22"/>
        </w:rPr>
        <w:tab/>
      </w:r>
      <w:r w:rsidR="00F05D5A">
        <w:rPr>
          <w:rFonts w:ascii="Arial" w:hAnsi="Arial" w:cs="Arial"/>
          <w:color w:val="000000" w:themeColor="text1"/>
          <w:sz w:val="22"/>
          <w:szCs w:val="22"/>
        </w:rPr>
        <w:t>8.12.3.3</w:t>
      </w:r>
    </w:p>
    <w:p w14:paraId="0B97BA32" w14:textId="77777777" w:rsidR="00DB1540" w:rsidRPr="002650D2" w:rsidRDefault="00DB1540" w:rsidP="00DB1540">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Pr="00012B79">
        <w:rPr>
          <w:rFonts w:ascii="Arial" w:hAnsi="Arial" w:cs="Arial"/>
          <w:color w:val="000000" w:themeColor="text1"/>
          <w:sz w:val="22"/>
          <w:szCs w:val="22"/>
        </w:rPr>
        <w:t>Discussion</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14:paraId="56CEC74F" w14:textId="77777777" w:rsidR="00DB1540" w:rsidRPr="00AC6EE7" w:rsidRDefault="00DB1540" w:rsidP="00DB1540">
      <w:pPr>
        <w:pStyle w:val="Heading1"/>
      </w:pPr>
      <w:r w:rsidRPr="00AC6EE7">
        <w:t>Introduction</w:t>
      </w:r>
    </w:p>
    <w:p w14:paraId="22D687BE" w14:textId="055B6C0B" w:rsidR="00DB1540" w:rsidRDefault="00DB1540" w:rsidP="00DB1540">
      <w:pPr>
        <w:rPr>
          <w:lang w:eastAsia="zh-CN"/>
        </w:rPr>
      </w:pPr>
      <w:r w:rsidRPr="004B2C56">
        <w:rPr>
          <w:lang w:val="en-US"/>
        </w:rPr>
        <w:t xml:space="preserve">Discussion on the </w:t>
      </w:r>
      <w:r w:rsidR="00E67D86">
        <w:rPr>
          <w:lang w:val="en-US"/>
        </w:rPr>
        <w:t xml:space="preserve">Rel-14 AAS </w:t>
      </w:r>
      <w:r w:rsidRPr="004B2C56">
        <w:rPr>
          <w:lang w:val="en-US"/>
        </w:rPr>
        <w:t>BS demodulation requirements was initially</w:t>
      </w:r>
      <w:r w:rsidR="00924ACE">
        <w:rPr>
          <w:lang w:val="en-US"/>
        </w:rPr>
        <w:t xml:space="preserve"> started during RAN4#78bis in [</w:t>
      </w:r>
      <w:r w:rsidR="00D33F93">
        <w:rPr>
          <w:lang w:val="en-US"/>
        </w:rPr>
        <w:t>2</w:t>
      </w:r>
      <w:r w:rsidR="004B2C56">
        <w:rPr>
          <w:lang w:val="en-US"/>
        </w:rPr>
        <w:t xml:space="preserve">] and continued in </w:t>
      </w:r>
      <w:r w:rsidRPr="004B2C56">
        <w:rPr>
          <w:lang w:eastAsia="zh-CN"/>
        </w:rPr>
        <w:t>[</w:t>
      </w:r>
      <w:r w:rsidR="00D33F93">
        <w:rPr>
          <w:lang w:eastAsia="zh-CN"/>
        </w:rPr>
        <w:t>3</w:t>
      </w:r>
      <w:r w:rsidRPr="004B2C56">
        <w:rPr>
          <w:lang w:eastAsia="zh-CN"/>
        </w:rPr>
        <w:t>]</w:t>
      </w:r>
      <w:r w:rsidR="00D33F93">
        <w:rPr>
          <w:lang w:eastAsia="zh-CN"/>
        </w:rPr>
        <w:t>, [4</w:t>
      </w:r>
      <w:r w:rsidR="004B2C56">
        <w:rPr>
          <w:lang w:eastAsia="zh-CN"/>
        </w:rPr>
        <w:t>]</w:t>
      </w:r>
      <w:r w:rsidRPr="004B2C56">
        <w:rPr>
          <w:lang w:eastAsia="zh-CN"/>
        </w:rPr>
        <w:t xml:space="preserve">. It </w:t>
      </w:r>
      <w:r w:rsidR="00E67D86">
        <w:rPr>
          <w:lang w:eastAsia="zh-CN"/>
        </w:rPr>
        <w:t xml:space="preserve">those discussion documents it </w:t>
      </w:r>
      <w:r w:rsidRPr="004B2C56">
        <w:rPr>
          <w:lang w:eastAsia="zh-CN"/>
        </w:rPr>
        <w:t>was highlighted, that there is no obvious way to adapt the alrea</w:t>
      </w:r>
      <w:r w:rsidR="004B2C56">
        <w:rPr>
          <w:lang w:eastAsia="zh-CN"/>
        </w:rPr>
        <w:t xml:space="preserve">dy existing </w:t>
      </w:r>
      <w:r w:rsidR="0080495C">
        <w:rPr>
          <w:lang w:eastAsia="zh-CN"/>
        </w:rPr>
        <w:t>set of S</w:t>
      </w:r>
      <w:r w:rsidR="004B2C56">
        <w:rPr>
          <w:lang w:eastAsia="zh-CN"/>
        </w:rPr>
        <w:t>ingle RAT specific</w:t>
      </w:r>
      <w:r w:rsidRPr="004B2C56">
        <w:rPr>
          <w:lang w:eastAsia="zh-CN"/>
        </w:rPr>
        <w:t xml:space="preserve"> conducted demodulation requirements into OTA</w:t>
      </w:r>
      <w:r w:rsidR="00E67D86">
        <w:rPr>
          <w:lang w:eastAsia="zh-CN"/>
        </w:rPr>
        <w:t xml:space="preserve"> requirements. </w:t>
      </w:r>
    </w:p>
    <w:p w14:paraId="4E0D219A" w14:textId="2B029E09" w:rsidR="00AE28D0" w:rsidRPr="004B2C56" w:rsidRDefault="00AE28D0" w:rsidP="00DB1540">
      <w:pPr>
        <w:rPr>
          <w:lang w:val="en-US"/>
        </w:rPr>
      </w:pPr>
      <w:r>
        <w:rPr>
          <w:lang w:eastAsia="zh-CN"/>
        </w:rPr>
        <w:t xml:space="preserve">According to the eAAS WID, RAN4#80 is the first meeting that was planned for the discussion on the BS demodulation requirements. </w:t>
      </w:r>
    </w:p>
    <w:p w14:paraId="0B81321F" w14:textId="14BB7E3A" w:rsidR="00DB1540" w:rsidRPr="004B2C56" w:rsidRDefault="00DB1540" w:rsidP="00DB1540">
      <w:pPr>
        <w:rPr>
          <w:color w:val="FF0000"/>
        </w:rPr>
      </w:pPr>
      <w:r w:rsidRPr="004B2C56">
        <w:rPr>
          <w:lang w:eastAsia="zh-CN"/>
        </w:rPr>
        <w:t>In this contribution, we are collecting thoughts related t</w:t>
      </w:r>
      <w:r w:rsidR="0080495C">
        <w:rPr>
          <w:lang w:eastAsia="zh-CN"/>
        </w:rPr>
        <w:t xml:space="preserve">o the </w:t>
      </w:r>
      <w:r w:rsidR="00F05D5A">
        <w:rPr>
          <w:lang w:eastAsia="zh-CN"/>
        </w:rPr>
        <w:t>work arrangement for the e</w:t>
      </w:r>
      <w:r w:rsidR="0080495C">
        <w:rPr>
          <w:lang w:eastAsia="zh-CN"/>
        </w:rPr>
        <w:t>A</w:t>
      </w:r>
      <w:r w:rsidRPr="004B2C56">
        <w:rPr>
          <w:lang w:eastAsia="zh-CN"/>
        </w:rPr>
        <w:t xml:space="preserve">AS BS demodulation requirements application in OTA manner, considering also the ongoing discussion on the NR </w:t>
      </w:r>
      <w:r w:rsidR="00F05D5A">
        <w:rPr>
          <w:lang w:eastAsia="zh-CN"/>
        </w:rPr>
        <w:t>in</w:t>
      </w:r>
      <w:r w:rsidRPr="004B2C56">
        <w:rPr>
          <w:lang w:eastAsia="zh-CN"/>
        </w:rPr>
        <w:t xml:space="preserve"> RAN4. </w:t>
      </w:r>
      <w:r w:rsidRPr="004B2C56">
        <w:rPr>
          <w:color w:val="000000" w:themeColor="text1"/>
        </w:rPr>
        <w:t xml:space="preserve"> </w:t>
      </w:r>
      <w:r w:rsidRPr="004B2C56">
        <w:rPr>
          <w:color w:val="FF0000"/>
        </w:rPr>
        <w:t xml:space="preserve"> </w:t>
      </w:r>
    </w:p>
    <w:p w14:paraId="766C94B8" w14:textId="77777777" w:rsidR="00DB1540" w:rsidRDefault="00DB1540" w:rsidP="00DB1540">
      <w:pPr>
        <w:pStyle w:val="Heading1"/>
      </w:pPr>
      <w:r w:rsidRPr="004B2C56">
        <w:t>Discussion</w:t>
      </w:r>
    </w:p>
    <w:p w14:paraId="0515DB09" w14:textId="29B46DB2" w:rsidR="004B3B3F" w:rsidRDefault="004B3B3F" w:rsidP="004B3B3F">
      <w:pPr>
        <w:pStyle w:val="Heading2"/>
      </w:pPr>
      <w:r>
        <w:t>Scope of the eAAS WID</w:t>
      </w:r>
    </w:p>
    <w:p w14:paraId="3E923F4B" w14:textId="449A34A0" w:rsidR="00DB1540" w:rsidRPr="004B2C56" w:rsidRDefault="00DB1540" w:rsidP="00DB1540">
      <w:pPr>
        <w:rPr>
          <w:lang w:val="en-US"/>
        </w:rPr>
      </w:pPr>
      <w:r w:rsidRPr="004B2C56">
        <w:rPr>
          <w:lang w:val="en-US"/>
        </w:rPr>
        <w:t xml:space="preserve">Based on </w:t>
      </w:r>
      <w:r w:rsidR="00E67D86">
        <w:rPr>
          <w:lang w:val="en-US"/>
        </w:rPr>
        <w:t xml:space="preserve">the </w:t>
      </w:r>
      <w:r w:rsidR="00B15A2A">
        <w:rPr>
          <w:lang w:val="en-US"/>
        </w:rPr>
        <w:t>eAAS WID</w:t>
      </w:r>
      <w:r w:rsidRPr="004B2C56">
        <w:rPr>
          <w:lang w:val="en-US"/>
        </w:rPr>
        <w:t xml:space="preserve"> and the motivation captured within, the TU allocation for </w:t>
      </w:r>
      <w:r w:rsidR="00B15A2A">
        <w:rPr>
          <w:lang w:val="en-US"/>
        </w:rPr>
        <w:t xml:space="preserve">Rel-14 AAS BS </w:t>
      </w:r>
      <w:r w:rsidRPr="004B2C56">
        <w:rPr>
          <w:lang w:val="en-US"/>
        </w:rPr>
        <w:t>demodulation requirements agreed in the WID (</w:t>
      </w:r>
      <w:r w:rsidR="00B15A2A">
        <w:rPr>
          <w:lang w:val="en-US"/>
        </w:rPr>
        <w:t xml:space="preserve">i.e. </w:t>
      </w:r>
      <w:r w:rsidRPr="004B2C56">
        <w:rPr>
          <w:lang w:val="en-US"/>
        </w:rPr>
        <w:t>4 TU in total) was p</w:t>
      </w:r>
      <w:r w:rsidR="00B15A2A">
        <w:rPr>
          <w:lang w:val="en-US"/>
        </w:rPr>
        <w:t>lanned only for the discussion o</w:t>
      </w:r>
      <w:r w:rsidRPr="004B2C56">
        <w:rPr>
          <w:lang w:val="en-US"/>
        </w:rPr>
        <w:t xml:space="preserve">n the feasibility of </w:t>
      </w:r>
      <w:r w:rsidR="00B15A2A">
        <w:rPr>
          <w:lang w:val="en-US"/>
        </w:rPr>
        <w:t xml:space="preserve">the </w:t>
      </w:r>
      <w:r w:rsidRPr="004B2C56">
        <w:rPr>
          <w:lang w:val="en-US"/>
        </w:rPr>
        <w:t>B</w:t>
      </w:r>
      <w:r w:rsidR="00B15A2A">
        <w:rPr>
          <w:lang w:val="en-US"/>
        </w:rPr>
        <w:t>S demodulation execution in OTA [6]</w:t>
      </w:r>
      <w:r w:rsidRPr="004B2C56">
        <w:rPr>
          <w:lang w:val="en-US"/>
        </w:rPr>
        <w:t xml:space="preserve">: </w:t>
      </w:r>
    </w:p>
    <w:p w14:paraId="0B93022E" w14:textId="77777777" w:rsidR="00DB1540" w:rsidRPr="004B2C56" w:rsidRDefault="00DB1540" w:rsidP="00DB1540">
      <w:pPr>
        <w:rPr>
          <w:lang w:val="en-US"/>
        </w:rPr>
      </w:pPr>
      <w:r w:rsidRPr="004B2C56">
        <w:rPr>
          <w:lang w:val="en-US"/>
        </w:rPr>
        <w:t>“</w:t>
      </w:r>
      <w:r w:rsidRPr="004B2C56">
        <w:rPr>
          <w:bCs/>
          <w:i/>
        </w:rPr>
        <w:t>WI should clarify which type of demodulation requirements can be applied as radiated requirements and how it might be tested</w:t>
      </w:r>
      <w:r w:rsidRPr="004B2C56">
        <w:rPr>
          <w:lang w:val="en-US"/>
        </w:rPr>
        <w:t>”</w:t>
      </w:r>
    </w:p>
    <w:p w14:paraId="21C761B3" w14:textId="4697C9A1" w:rsidR="00DB1540" w:rsidRDefault="00DB1540" w:rsidP="00DB1540">
      <w:pPr>
        <w:rPr>
          <w:lang w:val="en-US"/>
        </w:rPr>
      </w:pPr>
      <w:r w:rsidRPr="004B2C56">
        <w:rPr>
          <w:lang w:val="en-US"/>
        </w:rPr>
        <w:t xml:space="preserve">Considering the </w:t>
      </w:r>
      <w:r w:rsidR="00924ACE">
        <w:rPr>
          <w:lang w:val="en-US"/>
        </w:rPr>
        <w:t>discussion</w:t>
      </w:r>
      <w:r w:rsidRPr="004B2C56">
        <w:rPr>
          <w:lang w:val="en-US"/>
        </w:rPr>
        <w:t xml:space="preserve"> </w:t>
      </w:r>
      <w:r w:rsidR="00B15A2A">
        <w:rPr>
          <w:lang w:val="en-US"/>
        </w:rPr>
        <w:t xml:space="preserve">on the BS demodulation requirements for Rel-14 eAAS </w:t>
      </w:r>
      <w:r w:rsidRPr="004B2C56">
        <w:rPr>
          <w:lang w:val="en-US"/>
        </w:rPr>
        <w:t>presented in [</w:t>
      </w:r>
      <w:r w:rsidR="00D33F93">
        <w:rPr>
          <w:lang w:val="en-US"/>
        </w:rPr>
        <w:t>2</w:t>
      </w:r>
      <w:r w:rsidR="00924ACE">
        <w:rPr>
          <w:lang w:val="en-US"/>
        </w:rPr>
        <w:t>], [</w:t>
      </w:r>
      <w:r w:rsidR="00D33F93">
        <w:rPr>
          <w:lang w:val="en-US"/>
        </w:rPr>
        <w:t>3], [4</w:t>
      </w:r>
      <w:r w:rsidR="00924ACE">
        <w:rPr>
          <w:lang w:val="en-US"/>
        </w:rPr>
        <w:t>]</w:t>
      </w:r>
      <w:r w:rsidRPr="004B2C56">
        <w:rPr>
          <w:lang w:val="en-US"/>
        </w:rPr>
        <w:t xml:space="preserve">, as well as considering the TU assignment for the Rel-14 eAAS </w:t>
      </w:r>
      <w:r w:rsidR="00924ACE">
        <w:rPr>
          <w:lang w:val="en-US"/>
        </w:rPr>
        <w:t xml:space="preserve">BS </w:t>
      </w:r>
      <w:r w:rsidRPr="004B2C56">
        <w:rPr>
          <w:lang w:val="en-US"/>
        </w:rPr>
        <w:t>demodulation requirements</w:t>
      </w:r>
      <w:r w:rsidR="00B15A2A">
        <w:rPr>
          <w:lang w:val="en-US"/>
        </w:rPr>
        <w:t>, it can be basically concluded</w:t>
      </w:r>
      <w:r w:rsidRPr="004B2C56">
        <w:rPr>
          <w:lang w:val="en-US"/>
        </w:rPr>
        <w:t xml:space="preserve"> that it would not be </w:t>
      </w:r>
      <w:r w:rsidR="00924ACE">
        <w:rPr>
          <w:lang w:val="en-US"/>
        </w:rPr>
        <w:t xml:space="preserve">realistic to assume that all BS demodulation requirements considered in the eAAS WI </w:t>
      </w:r>
      <w:r w:rsidR="00924ACE" w:rsidRPr="004B2C56">
        <w:rPr>
          <w:lang w:val="en-US"/>
        </w:rPr>
        <w:t>(</w:t>
      </w:r>
      <w:r w:rsidR="00924ACE">
        <w:rPr>
          <w:lang w:val="en-US"/>
        </w:rPr>
        <w:t xml:space="preserve">i.e. </w:t>
      </w:r>
      <w:r w:rsidR="00924ACE" w:rsidRPr="004B2C56">
        <w:rPr>
          <w:lang w:val="en-US"/>
        </w:rPr>
        <w:t>UTRA</w:t>
      </w:r>
      <w:r w:rsidR="00924ACE">
        <w:rPr>
          <w:lang w:val="en-US"/>
        </w:rPr>
        <w:t xml:space="preserve"> TDD, UTRA FDD</w:t>
      </w:r>
      <w:r w:rsidR="00924ACE" w:rsidRPr="004B2C56">
        <w:rPr>
          <w:lang w:val="en-US"/>
        </w:rPr>
        <w:t xml:space="preserve"> and E-UTRA) </w:t>
      </w:r>
      <w:r w:rsidR="00924ACE">
        <w:rPr>
          <w:lang w:val="en-US"/>
        </w:rPr>
        <w:t xml:space="preserve">would be </w:t>
      </w:r>
      <w:r w:rsidRPr="004B2C56">
        <w:rPr>
          <w:lang w:val="en-US"/>
        </w:rPr>
        <w:t>re-define</w:t>
      </w:r>
      <w:r w:rsidR="00924ACE">
        <w:rPr>
          <w:lang w:val="en-US"/>
        </w:rPr>
        <w:t>d</w:t>
      </w:r>
      <w:r w:rsidRPr="004B2C56">
        <w:rPr>
          <w:lang w:val="en-US"/>
        </w:rPr>
        <w:t xml:space="preserve"> within the Rel-14 timeframe.</w:t>
      </w:r>
      <w:r w:rsidR="000A5A41">
        <w:rPr>
          <w:lang w:val="en-US"/>
        </w:rPr>
        <w:t xml:space="preserve"> What is realistic to assume, is to complete the feasibility study as planned in the eAAS WI and cited above.</w:t>
      </w:r>
    </w:p>
    <w:p w14:paraId="5FE61054" w14:textId="70C01964" w:rsidR="004B3B3F" w:rsidRDefault="004B3B3F" w:rsidP="004B3B3F">
      <w:pPr>
        <w:pStyle w:val="Heading2"/>
      </w:pPr>
      <w:r>
        <w:t xml:space="preserve">NR testability </w:t>
      </w:r>
    </w:p>
    <w:p w14:paraId="0449436D" w14:textId="623EAE37" w:rsidR="00AE23A2" w:rsidRDefault="00AE23A2" w:rsidP="00DB1540">
      <w:pPr>
        <w:rPr>
          <w:lang w:val="en-US"/>
        </w:rPr>
      </w:pPr>
      <w:r>
        <w:rPr>
          <w:lang w:val="en-US"/>
        </w:rPr>
        <w:t xml:space="preserve">In the meantime, the NR work has been started in RAN4. According to the </w:t>
      </w:r>
      <w:r w:rsidR="00BE05B3">
        <w:rPr>
          <w:lang w:val="en-US"/>
        </w:rPr>
        <w:t xml:space="preserve">agreed </w:t>
      </w:r>
      <w:r>
        <w:rPr>
          <w:lang w:val="en-US"/>
        </w:rPr>
        <w:t xml:space="preserve">WF on the NR BS testability </w:t>
      </w:r>
      <w:r w:rsidR="00BE05B3">
        <w:rPr>
          <w:lang w:val="en-US"/>
        </w:rPr>
        <w:t xml:space="preserve">aspects </w:t>
      </w:r>
      <w:r>
        <w:rPr>
          <w:lang w:val="en-US"/>
        </w:rPr>
        <w:t xml:space="preserve">in [7], </w:t>
      </w:r>
      <w:r w:rsidR="00BE05B3">
        <w:rPr>
          <w:lang w:val="en-US"/>
        </w:rPr>
        <w:t xml:space="preserve">the following was captured on the conducted and OTA requirements: </w:t>
      </w:r>
    </w:p>
    <w:p w14:paraId="4D56930E" w14:textId="77777777" w:rsidR="00AD3D80" w:rsidRPr="00BE05B3" w:rsidRDefault="00AD3D80" w:rsidP="00BE05B3">
      <w:pPr>
        <w:numPr>
          <w:ilvl w:val="0"/>
          <w:numId w:val="11"/>
        </w:numPr>
        <w:tabs>
          <w:tab w:val="num" w:pos="720"/>
        </w:tabs>
        <w:rPr>
          <w:i/>
          <w:lang w:val="en-US"/>
        </w:rPr>
      </w:pPr>
      <w:r w:rsidRPr="00BE05B3">
        <w:rPr>
          <w:i/>
        </w:rPr>
        <w:t>OTA requirements for frequencies above 6 GHz</w:t>
      </w:r>
    </w:p>
    <w:p w14:paraId="0D545715" w14:textId="77777777" w:rsidR="00AD3D80" w:rsidRPr="00BE05B3" w:rsidRDefault="00AD3D80" w:rsidP="00BE05B3">
      <w:pPr>
        <w:numPr>
          <w:ilvl w:val="1"/>
          <w:numId w:val="11"/>
        </w:numPr>
        <w:tabs>
          <w:tab w:val="num" w:pos="1440"/>
        </w:tabs>
        <w:rPr>
          <w:i/>
          <w:lang w:val="en-US"/>
        </w:rPr>
      </w:pPr>
      <w:r w:rsidRPr="00BE05B3">
        <w:rPr>
          <w:i/>
          <w:lang w:val="en-US"/>
        </w:rPr>
        <w:t xml:space="preserve">whether </w:t>
      </w:r>
      <w:r w:rsidRPr="00BE05B3">
        <w:rPr>
          <w:i/>
        </w:rPr>
        <w:t>to define conducted requirements above 6 GHz is FFS</w:t>
      </w:r>
    </w:p>
    <w:p w14:paraId="779D6FAE" w14:textId="77777777" w:rsidR="00AD3D80" w:rsidRPr="00BE05B3" w:rsidRDefault="00AD3D80" w:rsidP="00BE05B3">
      <w:pPr>
        <w:numPr>
          <w:ilvl w:val="0"/>
          <w:numId w:val="11"/>
        </w:numPr>
        <w:tabs>
          <w:tab w:val="num" w:pos="720"/>
        </w:tabs>
        <w:rPr>
          <w:i/>
          <w:lang w:val="en-US"/>
        </w:rPr>
      </w:pPr>
      <w:r w:rsidRPr="00BE05B3">
        <w:rPr>
          <w:i/>
        </w:rPr>
        <w:t>Conducted requirements on current bands below 6 GHz not exploiting beamforming extensively (e.g. RRU + passive antenna)</w:t>
      </w:r>
    </w:p>
    <w:p w14:paraId="6DD2691C" w14:textId="77777777" w:rsidR="00AD3D80" w:rsidRPr="00BE05B3" w:rsidRDefault="00AD3D80" w:rsidP="00BE05B3">
      <w:pPr>
        <w:numPr>
          <w:ilvl w:val="0"/>
          <w:numId w:val="11"/>
        </w:numPr>
        <w:tabs>
          <w:tab w:val="num" w:pos="720"/>
        </w:tabs>
        <w:rPr>
          <w:i/>
          <w:lang w:val="en-US"/>
        </w:rPr>
      </w:pPr>
      <w:r w:rsidRPr="00BE05B3">
        <w:rPr>
          <w:i/>
        </w:rPr>
        <w:t>BS operating at current bands or possible new bands below 6 GHz exploiting beamforming (e.g. AAS base stations), both OTA requirements and hybrid requirements would be necessary</w:t>
      </w:r>
    </w:p>
    <w:p w14:paraId="49743FF9" w14:textId="77777777" w:rsidR="00C6003E" w:rsidRDefault="00F37EAE" w:rsidP="00DB1540">
      <w:pPr>
        <w:rPr>
          <w:lang w:val="en-US"/>
        </w:rPr>
      </w:pPr>
      <w:r>
        <w:rPr>
          <w:lang w:val="en-US"/>
        </w:rPr>
        <w:t>It shall be noted that the above was captured based on the discussion on the RF requirements. The following analysis is related to the BS demodulation requirements.</w:t>
      </w:r>
      <w:r w:rsidR="007101C7">
        <w:rPr>
          <w:lang w:val="en-US"/>
        </w:rPr>
        <w:t xml:space="preserve"> </w:t>
      </w:r>
    </w:p>
    <w:p w14:paraId="0AD67632" w14:textId="77777777" w:rsidR="008A2E29" w:rsidRDefault="00DB1540" w:rsidP="00DB1540">
      <w:pPr>
        <w:rPr>
          <w:lang w:val="en-US"/>
        </w:rPr>
      </w:pPr>
      <w:r w:rsidRPr="004B2C56">
        <w:rPr>
          <w:lang w:val="en-US"/>
        </w:rPr>
        <w:t xml:space="preserve">It is obvious that </w:t>
      </w:r>
      <w:r w:rsidR="00C6003E">
        <w:rPr>
          <w:lang w:val="en-US"/>
        </w:rPr>
        <w:t xml:space="preserve">the </w:t>
      </w:r>
      <w:r w:rsidRPr="004B2C56">
        <w:rPr>
          <w:lang w:val="en-US"/>
        </w:rPr>
        <w:t>NR demodu</w:t>
      </w:r>
      <w:r w:rsidR="00C6003E">
        <w:rPr>
          <w:lang w:val="en-US"/>
        </w:rPr>
        <w:t>lation work cannot be initiated</w:t>
      </w:r>
      <w:r w:rsidRPr="004B2C56">
        <w:rPr>
          <w:lang w:val="en-US"/>
        </w:rPr>
        <w:t xml:space="preserve"> until RAN1 finishes PHY specification, and RAN4 defines its core requirements. Nevertheless, it can be already concluded, that there will be new </w:t>
      </w:r>
      <w:r w:rsidR="007101C7">
        <w:rPr>
          <w:lang w:val="en-US"/>
        </w:rPr>
        <w:t xml:space="preserve">set of </w:t>
      </w:r>
      <w:r w:rsidRPr="004B2C56">
        <w:rPr>
          <w:lang w:val="en-US"/>
        </w:rPr>
        <w:t>BS demod</w:t>
      </w:r>
      <w:r w:rsidR="007101C7">
        <w:rPr>
          <w:lang w:val="en-US"/>
        </w:rPr>
        <w:t>ulation</w:t>
      </w:r>
      <w:r w:rsidRPr="004B2C56">
        <w:rPr>
          <w:lang w:val="en-US"/>
        </w:rPr>
        <w:t xml:space="preserve"> requirements introduced for NR</w:t>
      </w:r>
      <w:r w:rsidR="007101C7">
        <w:rPr>
          <w:lang w:val="en-US"/>
        </w:rPr>
        <w:t xml:space="preserve">. </w:t>
      </w:r>
    </w:p>
    <w:p w14:paraId="092BA302" w14:textId="6081108A" w:rsidR="007101C7" w:rsidRDefault="007101C7" w:rsidP="00DB1540">
      <w:pPr>
        <w:rPr>
          <w:lang w:val="en-US"/>
        </w:rPr>
      </w:pPr>
      <w:r>
        <w:rPr>
          <w:lang w:val="en-US"/>
        </w:rPr>
        <w:lastRenderedPageBreak/>
        <w:t xml:space="preserve">Considering the above </w:t>
      </w:r>
      <w:r w:rsidR="008A2E29">
        <w:rPr>
          <w:lang w:val="en-US"/>
        </w:rPr>
        <w:t xml:space="preserve">referred </w:t>
      </w:r>
      <w:r>
        <w:rPr>
          <w:lang w:val="en-US"/>
        </w:rPr>
        <w:t xml:space="preserve">agreements, it can be further observed, that the NR BS might be deployed in configurations supporting the following frequency ranges: </w:t>
      </w:r>
    </w:p>
    <w:p w14:paraId="1C629434" w14:textId="77777777" w:rsidR="008A2E29" w:rsidRDefault="008A2E29" w:rsidP="008A2E29">
      <w:pPr>
        <w:pStyle w:val="ListParagraph"/>
        <w:numPr>
          <w:ilvl w:val="0"/>
          <w:numId w:val="12"/>
        </w:numPr>
        <w:ind w:firstLineChars="0"/>
        <w:rPr>
          <w:lang w:val="en-US"/>
        </w:rPr>
      </w:pPr>
      <w:r>
        <w:rPr>
          <w:lang w:val="en-US"/>
        </w:rPr>
        <w:t>NR BS supporting frequency bands b</w:t>
      </w:r>
      <w:r w:rsidR="007101C7">
        <w:rPr>
          <w:lang w:val="en-US"/>
        </w:rPr>
        <w:t xml:space="preserve">elow 6GHz: </w:t>
      </w:r>
    </w:p>
    <w:p w14:paraId="4865C8DD" w14:textId="4D072804" w:rsidR="008A2E29" w:rsidRDefault="008A2E29" w:rsidP="008A2E29">
      <w:pPr>
        <w:pStyle w:val="ListParagraph"/>
        <w:numPr>
          <w:ilvl w:val="1"/>
          <w:numId w:val="12"/>
        </w:numPr>
        <w:ind w:firstLineChars="0"/>
        <w:rPr>
          <w:lang w:val="en-US"/>
        </w:rPr>
      </w:pPr>
      <w:r w:rsidRPr="008A2E29">
        <w:rPr>
          <w:lang w:val="en-US"/>
        </w:rPr>
        <w:t xml:space="preserve">Such BS will require </w:t>
      </w:r>
      <w:r>
        <w:rPr>
          <w:lang w:val="en-US"/>
        </w:rPr>
        <w:t xml:space="preserve">conducted, </w:t>
      </w:r>
      <w:r w:rsidR="007101C7" w:rsidRPr="008A2E29">
        <w:rPr>
          <w:lang w:val="en-US"/>
        </w:rPr>
        <w:t>hybrid</w:t>
      </w:r>
      <w:r>
        <w:rPr>
          <w:lang w:val="en-US"/>
        </w:rPr>
        <w:t>, and/or OTA</w:t>
      </w:r>
      <w:r w:rsidR="007101C7" w:rsidRPr="008A2E29">
        <w:rPr>
          <w:lang w:val="en-US"/>
        </w:rPr>
        <w:t xml:space="preserve"> requirements</w:t>
      </w:r>
      <w:r>
        <w:rPr>
          <w:lang w:val="en-US"/>
        </w:rPr>
        <w:t xml:space="preserve"> specification</w:t>
      </w:r>
      <w:r w:rsidR="007101C7" w:rsidRPr="008A2E29">
        <w:rPr>
          <w:lang w:val="en-US"/>
        </w:rPr>
        <w:t xml:space="preserve">, </w:t>
      </w:r>
    </w:p>
    <w:p w14:paraId="462F9DCA" w14:textId="0A4FD11E" w:rsidR="008A2E29" w:rsidRDefault="008A2E29" w:rsidP="008A2E29">
      <w:pPr>
        <w:pStyle w:val="ListParagraph"/>
        <w:numPr>
          <w:ilvl w:val="1"/>
          <w:numId w:val="12"/>
        </w:numPr>
        <w:ind w:firstLineChars="0"/>
        <w:rPr>
          <w:lang w:val="en-US"/>
        </w:rPr>
      </w:pPr>
      <w:r>
        <w:rPr>
          <w:lang w:val="en-US"/>
        </w:rPr>
        <w:t>C</w:t>
      </w:r>
      <w:r w:rsidR="007101C7" w:rsidRPr="008A2E29">
        <w:rPr>
          <w:lang w:val="en-US"/>
        </w:rPr>
        <w:t>onducted interfaces</w:t>
      </w:r>
      <w:r>
        <w:rPr>
          <w:lang w:val="en-US"/>
        </w:rPr>
        <w:t xml:space="preserve"> will be</w:t>
      </w:r>
      <w:r w:rsidR="007101C7" w:rsidRPr="008A2E29">
        <w:rPr>
          <w:lang w:val="en-US"/>
        </w:rPr>
        <w:t xml:space="preserve"> required, </w:t>
      </w:r>
    </w:p>
    <w:p w14:paraId="46E3F606" w14:textId="07C5ED76" w:rsidR="008A2E29" w:rsidRDefault="007101C7" w:rsidP="008A2E29">
      <w:pPr>
        <w:pStyle w:val="ListParagraph"/>
        <w:numPr>
          <w:ilvl w:val="1"/>
          <w:numId w:val="12"/>
        </w:numPr>
        <w:ind w:firstLineChars="0"/>
        <w:rPr>
          <w:lang w:val="en-US"/>
        </w:rPr>
      </w:pPr>
      <w:r w:rsidRPr="008A2E29">
        <w:rPr>
          <w:lang w:val="en-US"/>
        </w:rPr>
        <w:t xml:space="preserve">OTA testing </w:t>
      </w:r>
      <w:r w:rsidR="008A2E29">
        <w:rPr>
          <w:lang w:val="en-US"/>
        </w:rPr>
        <w:t xml:space="preserve">will be </w:t>
      </w:r>
      <w:r w:rsidRPr="008A2E29">
        <w:rPr>
          <w:lang w:val="en-US"/>
        </w:rPr>
        <w:t>required</w:t>
      </w:r>
      <w:r w:rsidR="008A2E29">
        <w:rPr>
          <w:lang w:val="en-US"/>
        </w:rPr>
        <w:t>,</w:t>
      </w:r>
    </w:p>
    <w:p w14:paraId="78E5C0B0" w14:textId="11E1BAAA" w:rsidR="007101C7" w:rsidRPr="008A2E29" w:rsidRDefault="00793C0D" w:rsidP="008A2E29">
      <w:pPr>
        <w:pStyle w:val="ListParagraph"/>
        <w:numPr>
          <w:ilvl w:val="1"/>
          <w:numId w:val="12"/>
        </w:numPr>
        <w:ind w:firstLineChars="0"/>
        <w:rPr>
          <w:lang w:val="en-US"/>
        </w:rPr>
      </w:pPr>
      <w:r w:rsidRPr="008A2E29">
        <w:rPr>
          <w:lang w:val="en-US"/>
        </w:rPr>
        <w:t xml:space="preserve">The NR BS </w:t>
      </w:r>
      <w:r w:rsidR="008A2E29">
        <w:rPr>
          <w:lang w:val="en-US"/>
        </w:rPr>
        <w:t>demodulation</w:t>
      </w:r>
      <w:r w:rsidR="008A2E29" w:rsidRPr="008A2E29">
        <w:rPr>
          <w:lang w:val="en-US"/>
        </w:rPr>
        <w:t xml:space="preserve"> </w:t>
      </w:r>
      <w:r w:rsidRPr="008A2E29">
        <w:rPr>
          <w:lang w:val="en-US"/>
        </w:rPr>
        <w:t>testing could be done in conducted or radiated setup.</w:t>
      </w:r>
    </w:p>
    <w:p w14:paraId="4F338D53" w14:textId="77777777" w:rsidR="008A2E29" w:rsidRDefault="008A2E29" w:rsidP="007101C7">
      <w:pPr>
        <w:pStyle w:val="ListParagraph"/>
        <w:numPr>
          <w:ilvl w:val="0"/>
          <w:numId w:val="12"/>
        </w:numPr>
        <w:ind w:firstLineChars="0"/>
        <w:rPr>
          <w:lang w:val="en-US"/>
        </w:rPr>
      </w:pPr>
      <w:r>
        <w:rPr>
          <w:lang w:val="en-US"/>
        </w:rPr>
        <w:t>NR BS supporting frequency bands a</w:t>
      </w:r>
      <w:r w:rsidR="007101C7">
        <w:rPr>
          <w:lang w:val="en-US"/>
        </w:rPr>
        <w:t xml:space="preserve">bove 6GHz: </w:t>
      </w:r>
    </w:p>
    <w:p w14:paraId="27FBA2BB" w14:textId="756006F8" w:rsidR="008A2E29" w:rsidRDefault="008A2E29" w:rsidP="008A2E29">
      <w:pPr>
        <w:pStyle w:val="ListParagraph"/>
        <w:numPr>
          <w:ilvl w:val="1"/>
          <w:numId w:val="12"/>
        </w:numPr>
        <w:ind w:firstLineChars="0"/>
        <w:rPr>
          <w:lang w:val="en-US"/>
        </w:rPr>
      </w:pPr>
      <w:r w:rsidRPr="008A2E29">
        <w:rPr>
          <w:lang w:val="en-US"/>
        </w:rPr>
        <w:t xml:space="preserve">Such BS will require </w:t>
      </w:r>
      <w:r>
        <w:rPr>
          <w:lang w:val="en-US"/>
        </w:rPr>
        <w:t>OTA requirements specification</w:t>
      </w:r>
      <w:r w:rsidR="007101C7">
        <w:rPr>
          <w:lang w:val="en-US"/>
        </w:rPr>
        <w:t xml:space="preserve">, </w:t>
      </w:r>
    </w:p>
    <w:p w14:paraId="0DC6521B" w14:textId="5C131B7F" w:rsidR="008A2E29" w:rsidRDefault="008A2E29" w:rsidP="008A2E29">
      <w:pPr>
        <w:pStyle w:val="ListParagraph"/>
        <w:numPr>
          <w:ilvl w:val="1"/>
          <w:numId w:val="12"/>
        </w:numPr>
        <w:ind w:firstLineChars="0"/>
        <w:rPr>
          <w:lang w:val="en-US"/>
        </w:rPr>
      </w:pPr>
      <w:r>
        <w:rPr>
          <w:lang w:val="en-US"/>
        </w:rPr>
        <w:t>N</w:t>
      </w:r>
      <w:r w:rsidR="007101C7">
        <w:rPr>
          <w:lang w:val="en-US"/>
        </w:rPr>
        <w:t>o conducted interfaces</w:t>
      </w:r>
      <w:r w:rsidR="006667A7">
        <w:rPr>
          <w:lang w:val="en-US"/>
        </w:rPr>
        <w:t xml:space="preserve"> (but conducted requirements are still FFS</w:t>
      </w:r>
      <w:r>
        <w:rPr>
          <w:lang w:val="en-US"/>
        </w:rPr>
        <w:t xml:space="preserve"> for the NR BS above 6GHz</w:t>
      </w:r>
      <w:r w:rsidR="006667A7">
        <w:rPr>
          <w:lang w:val="en-US"/>
        </w:rPr>
        <w:t>)</w:t>
      </w:r>
      <w:r w:rsidR="007101C7">
        <w:rPr>
          <w:lang w:val="en-US"/>
        </w:rPr>
        <w:t xml:space="preserve">, </w:t>
      </w:r>
    </w:p>
    <w:p w14:paraId="544098C7" w14:textId="68966B99" w:rsidR="008A2E29" w:rsidRDefault="007101C7" w:rsidP="008A2E29">
      <w:pPr>
        <w:pStyle w:val="ListParagraph"/>
        <w:numPr>
          <w:ilvl w:val="1"/>
          <w:numId w:val="12"/>
        </w:numPr>
        <w:ind w:firstLineChars="0"/>
        <w:rPr>
          <w:lang w:val="en-US"/>
        </w:rPr>
      </w:pPr>
      <w:r>
        <w:rPr>
          <w:lang w:val="en-US"/>
        </w:rPr>
        <w:t xml:space="preserve">OTA testing </w:t>
      </w:r>
      <w:r w:rsidR="008A2E29">
        <w:rPr>
          <w:lang w:val="en-US"/>
        </w:rPr>
        <w:t xml:space="preserve">will be </w:t>
      </w:r>
      <w:r>
        <w:rPr>
          <w:lang w:val="en-US"/>
        </w:rPr>
        <w:t>required</w:t>
      </w:r>
      <w:r w:rsidR="008A2E29">
        <w:rPr>
          <w:lang w:val="en-US"/>
        </w:rPr>
        <w:t>,</w:t>
      </w:r>
    </w:p>
    <w:p w14:paraId="6C5ED0D0" w14:textId="6DAABFAB" w:rsidR="007101C7" w:rsidRDefault="00793C0D" w:rsidP="008A2E29">
      <w:pPr>
        <w:pStyle w:val="ListParagraph"/>
        <w:numPr>
          <w:ilvl w:val="1"/>
          <w:numId w:val="12"/>
        </w:numPr>
        <w:ind w:firstLineChars="0"/>
        <w:rPr>
          <w:lang w:val="en-US"/>
        </w:rPr>
      </w:pPr>
      <w:r>
        <w:rPr>
          <w:lang w:val="en-US"/>
        </w:rPr>
        <w:t>NR BS demod</w:t>
      </w:r>
      <w:r w:rsidR="008A2E29">
        <w:rPr>
          <w:lang w:val="en-US"/>
        </w:rPr>
        <w:t>ulation</w:t>
      </w:r>
      <w:r>
        <w:rPr>
          <w:lang w:val="en-US"/>
        </w:rPr>
        <w:t xml:space="preserve"> testing can be done OTA only.</w:t>
      </w:r>
    </w:p>
    <w:p w14:paraId="1BC2D437" w14:textId="77777777" w:rsidR="008A2E29" w:rsidRDefault="008A2E29" w:rsidP="007101C7">
      <w:pPr>
        <w:pStyle w:val="ListParagraph"/>
        <w:numPr>
          <w:ilvl w:val="0"/>
          <w:numId w:val="12"/>
        </w:numPr>
        <w:ind w:firstLineChars="0"/>
        <w:rPr>
          <w:lang w:val="en-US"/>
        </w:rPr>
      </w:pPr>
      <w:r>
        <w:rPr>
          <w:lang w:val="en-US"/>
        </w:rPr>
        <w:t>NR BS supporting frequency bands b</w:t>
      </w:r>
      <w:r w:rsidR="007101C7">
        <w:rPr>
          <w:lang w:val="en-US"/>
        </w:rPr>
        <w:t xml:space="preserve">elow and above 6GHz: </w:t>
      </w:r>
    </w:p>
    <w:p w14:paraId="4D90ABD9" w14:textId="7BB83D5A" w:rsidR="007101C7" w:rsidRPr="007101C7" w:rsidRDefault="008A2E29" w:rsidP="008A2E29">
      <w:pPr>
        <w:pStyle w:val="ListParagraph"/>
        <w:numPr>
          <w:ilvl w:val="1"/>
          <w:numId w:val="12"/>
        </w:numPr>
        <w:ind w:firstLineChars="0"/>
        <w:rPr>
          <w:lang w:val="en-US"/>
        </w:rPr>
      </w:pPr>
      <w:r>
        <w:rPr>
          <w:lang w:val="en-US"/>
        </w:rPr>
        <w:t>S</w:t>
      </w:r>
      <w:r w:rsidR="007101C7">
        <w:rPr>
          <w:lang w:val="en-US"/>
        </w:rPr>
        <w:t xml:space="preserve">ame as </w:t>
      </w:r>
      <w:r w:rsidR="00F33BF5">
        <w:rPr>
          <w:lang w:val="en-US"/>
        </w:rPr>
        <w:t>the “Below 6GHz”</w:t>
      </w:r>
      <w:r w:rsidR="00793C0D">
        <w:rPr>
          <w:lang w:val="en-US"/>
        </w:rPr>
        <w:t xml:space="preserve"> variant</w:t>
      </w:r>
      <w:r>
        <w:rPr>
          <w:lang w:val="en-US"/>
        </w:rPr>
        <w:t xml:space="preserve"> above</w:t>
      </w:r>
      <w:r w:rsidR="00793C0D">
        <w:rPr>
          <w:lang w:val="en-US"/>
        </w:rPr>
        <w:t>, i.e. NR BS demod</w:t>
      </w:r>
      <w:r>
        <w:rPr>
          <w:lang w:val="en-US"/>
        </w:rPr>
        <w:t>ulation</w:t>
      </w:r>
      <w:r w:rsidR="00793C0D">
        <w:rPr>
          <w:lang w:val="en-US"/>
        </w:rPr>
        <w:t xml:space="preserve"> testing could be done in conducted or radiated setup.</w:t>
      </w:r>
    </w:p>
    <w:p w14:paraId="5CEF168F" w14:textId="42362E28" w:rsidR="00793C0D" w:rsidRDefault="00793C0D" w:rsidP="00DB1540">
      <w:pPr>
        <w:rPr>
          <w:lang w:val="en-US"/>
        </w:rPr>
      </w:pPr>
      <w:r>
        <w:rPr>
          <w:lang w:val="en-US"/>
        </w:rPr>
        <w:t xml:space="preserve">Based on the </w:t>
      </w:r>
      <w:r w:rsidR="005B50C0">
        <w:rPr>
          <w:lang w:val="en-US"/>
        </w:rPr>
        <w:t>three alternatives analyzed above</w:t>
      </w:r>
      <w:r>
        <w:rPr>
          <w:lang w:val="en-US"/>
        </w:rPr>
        <w:t xml:space="preserve"> </w:t>
      </w:r>
      <w:r w:rsidR="00F33BF5">
        <w:rPr>
          <w:lang w:val="en-US"/>
        </w:rPr>
        <w:t xml:space="preserve">it can be observed, that </w:t>
      </w:r>
      <w:r>
        <w:rPr>
          <w:lang w:val="en-US"/>
        </w:rPr>
        <w:t xml:space="preserve">there are the following approaches to provide the NR BS demodulation conformance testing: </w:t>
      </w:r>
    </w:p>
    <w:p w14:paraId="6261863C" w14:textId="7C97A988" w:rsidR="00793C0D" w:rsidRDefault="009F295F" w:rsidP="005B50C0">
      <w:pPr>
        <w:pStyle w:val="ListParagraph"/>
        <w:numPr>
          <w:ilvl w:val="0"/>
          <w:numId w:val="13"/>
        </w:numPr>
        <w:ind w:firstLineChars="0"/>
        <w:rPr>
          <w:lang w:val="en-US"/>
        </w:rPr>
      </w:pPr>
      <w:r>
        <w:rPr>
          <w:lang w:val="en-US"/>
        </w:rPr>
        <w:t xml:space="preserve">Option 1: </w:t>
      </w:r>
      <w:r w:rsidR="00793C0D">
        <w:rPr>
          <w:lang w:val="en-US"/>
        </w:rPr>
        <w:t xml:space="preserve">Conducted </w:t>
      </w:r>
      <w:r w:rsidR="005B50C0">
        <w:rPr>
          <w:lang w:val="en-US"/>
        </w:rPr>
        <w:t>as well as</w:t>
      </w:r>
      <w:r w:rsidR="00793C0D">
        <w:rPr>
          <w:lang w:val="en-US"/>
        </w:rPr>
        <w:t xml:space="preserve"> radiated NR BS demod</w:t>
      </w:r>
      <w:r w:rsidR="005B50C0">
        <w:rPr>
          <w:lang w:val="en-US"/>
        </w:rPr>
        <w:t>ulation requirements specification</w:t>
      </w:r>
    </w:p>
    <w:p w14:paraId="2DD3852D" w14:textId="5AFD597A" w:rsidR="005B50C0" w:rsidRDefault="005B50C0" w:rsidP="005B50C0">
      <w:pPr>
        <w:pStyle w:val="ListParagraph"/>
        <w:numPr>
          <w:ilvl w:val="1"/>
          <w:numId w:val="13"/>
        </w:numPr>
        <w:ind w:firstLineChars="0"/>
        <w:rPr>
          <w:lang w:val="en-US"/>
        </w:rPr>
      </w:pPr>
      <w:r>
        <w:rPr>
          <w:lang w:val="en-US"/>
        </w:rPr>
        <w:t>Both</w:t>
      </w:r>
      <w:r w:rsidRPr="005B50C0">
        <w:rPr>
          <w:lang w:val="en-US"/>
        </w:rPr>
        <w:t xml:space="preserve"> conducted, as well as radiated BS demodulation requirements required to be specified for the NR</w:t>
      </w:r>
      <w:r>
        <w:rPr>
          <w:lang w:val="en-US"/>
        </w:rPr>
        <w:t xml:space="preserve"> BS</w:t>
      </w:r>
      <w:r w:rsidRPr="005B50C0">
        <w:rPr>
          <w:lang w:val="en-US"/>
        </w:rPr>
        <w:t xml:space="preserve">, in order to provide coverage of all </w:t>
      </w:r>
      <w:r>
        <w:rPr>
          <w:lang w:val="en-US"/>
        </w:rPr>
        <w:t xml:space="preserve">three </w:t>
      </w:r>
      <w:r w:rsidRPr="005B50C0">
        <w:rPr>
          <w:lang w:val="en-US"/>
        </w:rPr>
        <w:t>above listed NR BS spectrum support variants.</w:t>
      </w:r>
    </w:p>
    <w:p w14:paraId="7B69936B" w14:textId="25C73036" w:rsidR="005B50C0" w:rsidRPr="005B50C0" w:rsidRDefault="005B50C0" w:rsidP="005B50C0">
      <w:pPr>
        <w:pStyle w:val="ListParagraph"/>
        <w:numPr>
          <w:ilvl w:val="1"/>
          <w:numId w:val="13"/>
        </w:numPr>
        <w:ind w:firstLineChars="0"/>
        <w:rPr>
          <w:lang w:val="en-US"/>
        </w:rPr>
      </w:pPr>
      <w:r>
        <w:rPr>
          <w:lang w:val="en-US"/>
        </w:rPr>
        <w:t>This approach would require RAN4 to specify two sets of NR BS demodulation requirements.</w:t>
      </w:r>
    </w:p>
    <w:p w14:paraId="42C69BD0" w14:textId="1DA3941F" w:rsidR="005B50C0" w:rsidRDefault="009F295F" w:rsidP="005B50C0">
      <w:pPr>
        <w:pStyle w:val="ListParagraph"/>
        <w:numPr>
          <w:ilvl w:val="0"/>
          <w:numId w:val="13"/>
        </w:numPr>
        <w:ind w:firstLineChars="0"/>
        <w:rPr>
          <w:lang w:val="en-US"/>
        </w:rPr>
      </w:pPr>
      <w:r>
        <w:rPr>
          <w:lang w:val="en-US"/>
        </w:rPr>
        <w:t xml:space="preserve">Option 2: </w:t>
      </w:r>
      <w:r w:rsidR="005B50C0">
        <w:rPr>
          <w:lang w:val="en-US"/>
        </w:rPr>
        <w:t>Only r</w:t>
      </w:r>
      <w:r w:rsidR="00793C0D">
        <w:rPr>
          <w:lang w:val="en-US"/>
        </w:rPr>
        <w:t>adiated NR BS demod</w:t>
      </w:r>
      <w:r w:rsidR="005B50C0">
        <w:rPr>
          <w:lang w:val="en-US"/>
        </w:rPr>
        <w:t>ulation requirement specification</w:t>
      </w:r>
    </w:p>
    <w:p w14:paraId="280AB198" w14:textId="77777777" w:rsidR="005B50C0" w:rsidRDefault="005B50C0" w:rsidP="00DB1540">
      <w:pPr>
        <w:pStyle w:val="ListParagraph"/>
        <w:numPr>
          <w:ilvl w:val="1"/>
          <w:numId w:val="13"/>
        </w:numPr>
        <w:ind w:firstLineChars="0"/>
        <w:rPr>
          <w:lang w:val="en-US"/>
        </w:rPr>
      </w:pPr>
      <w:r>
        <w:rPr>
          <w:lang w:val="en-US"/>
        </w:rPr>
        <w:t>E</w:t>
      </w:r>
      <w:r w:rsidR="00793C0D">
        <w:rPr>
          <w:lang w:val="en-US"/>
        </w:rPr>
        <w:t xml:space="preserve">ven if there are conducted interfaces available, the </w:t>
      </w:r>
      <w:r>
        <w:rPr>
          <w:lang w:val="en-US"/>
        </w:rPr>
        <w:t xml:space="preserve">BS </w:t>
      </w:r>
      <w:r w:rsidR="00793C0D">
        <w:rPr>
          <w:lang w:val="en-US"/>
        </w:rPr>
        <w:t>demod</w:t>
      </w:r>
      <w:r>
        <w:rPr>
          <w:lang w:val="en-US"/>
        </w:rPr>
        <w:t>ulation</w:t>
      </w:r>
      <w:r w:rsidR="00793C0D">
        <w:rPr>
          <w:lang w:val="en-US"/>
        </w:rPr>
        <w:t xml:space="preserve"> testing could be done OTA</w:t>
      </w:r>
      <w:r>
        <w:rPr>
          <w:lang w:val="en-US"/>
        </w:rPr>
        <w:t>.</w:t>
      </w:r>
    </w:p>
    <w:p w14:paraId="6A6FCB29" w14:textId="5DB9BE8D" w:rsidR="00F33BF5" w:rsidRPr="005B50C0" w:rsidRDefault="00793C0D" w:rsidP="00DB1540">
      <w:pPr>
        <w:pStyle w:val="ListParagraph"/>
        <w:numPr>
          <w:ilvl w:val="1"/>
          <w:numId w:val="13"/>
        </w:numPr>
        <w:ind w:firstLineChars="0"/>
        <w:rPr>
          <w:lang w:val="en-US"/>
        </w:rPr>
      </w:pPr>
      <w:r w:rsidRPr="005B50C0">
        <w:rPr>
          <w:lang w:val="en-US"/>
        </w:rPr>
        <w:t xml:space="preserve">Considering RAN4 workload, </w:t>
      </w:r>
      <w:r w:rsidR="005B50C0">
        <w:rPr>
          <w:lang w:val="en-US"/>
        </w:rPr>
        <w:t>this</w:t>
      </w:r>
      <w:r w:rsidRPr="005B50C0">
        <w:rPr>
          <w:lang w:val="en-US"/>
        </w:rPr>
        <w:t xml:space="preserve"> alternative seems to be more attractive. </w:t>
      </w:r>
    </w:p>
    <w:p w14:paraId="28A794B3" w14:textId="3FE6C9D4" w:rsidR="004B3B3F" w:rsidRPr="004B3B3F" w:rsidRDefault="007B6F5D" w:rsidP="00DB1540">
      <w:pPr>
        <w:pStyle w:val="Heading2"/>
      </w:pPr>
      <w:r>
        <w:t>BS d</w:t>
      </w:r>
      <w:r w:rsidR="004B3B3F">
        <w:t>emodulation requirements in OTA</w:t>
      </w:r>
    </w:p>
    <w:p w14:paraId="5F8C3082" w14:textId="09F6A123" w:rsidR="00DB1540" w:rsidRPr="004B2C56" w:rsidRDefault="000A5A41" w:rsidP="00DB1540">
      <w:pPr>
        <w:rPr>
          <w:lang w:val="en-US"/>
        </w:rPr>
      </w:pPr>
      <w:r>
        <w:rPr>
          <w:lang w:val="en-US"/>
        </w:rPr>
        <w:t xml:space="preserve">As </w:t>
      </w:r>
      <w:r w:rsidR="00DB1540" w:rsidRPr="004B2C56">
        <w:rPr>
          <w:lang w:val="en-US"/>
        </w:rPr>
        <w:t>i</w:t>
      </w:r>
      <w:r>
        <w:rPr>
          <w:lang w:val="en-US"/>
        </w:rPr>
        <w:t>t</w:t>
      </w:r>
      <w:r w:rsidR="00DB1540" w:rsidRPr="004B2C56">
        <w:rPr>
          <w:lang w:val="en-US"/>
        </w:rPr>
        <w:t xml:space="preserve"> was already observed</w:t>
      </w:r>
      <w:r w:rsidR="00064AA9">
        <w:rPr>
          <w:lang w:val="en-US"/>
        </w:rPr>
        <w:t xml:space="preserve"> in RAN4</w:t>
      </w:r>
      <w:r>
        <w:rPr>
          <w:lang w:val="en-US"/>
        </w:rPr>
        <w:t xml:space="preserve">, </w:t>
      </w:r>
      <w:r w:rsidR="00DB1540" w:rsidRPr="004B2C56">
        <w:rPr>
          <w:lang w:val="en-US"/>
        </w:rPr>
        <w:t>some of the technical issues from the RF domain were discussed in parallel in AAS RAN4 ro</w:t>
      </w:r>
      <w:r>
        <w:rPr>
          <w:lang w:val="en-US"/>
        </w:rPr>
        <w:t>om, as well as in NR RAN4 room. T</w:t>
      </w:r>
      <w:r w:rsidR="00DB1540" w:rsidRPr="004B2C56">
        <w:rPr>
          <w:lang w:val="en-US"/>
        </w:rPr>
        <w:t xml:space="preserve">his paper aims to initiate the discussion on the AAS </w:t>
      </w:r>
      <w:r w:rsidR="00064AA9">
        <w:rPr>
          <w:lang w:val="en-US"/>
        </w:rPr>
        <w:t xml:space="preserve">BS </w:t>
      </w:r>
      <w:r w:rsidR="00DB1540" w:rsidRPr="004B2C56">
        <w:rPr>
          <w:lang w:val="en-US"/>
        </w:rPr>
        <w:t>demod</w:t>
      </w:r>
      <w:r w:rsidR="00064AA9">
        <w:rPr>
          <w:lang w:val="en-US"/>
        </w:rPr>
        <w:t>ulation and its testability</w:t>
      </w:r>
      <w:r w:rsidR="00DB1540" w:rsidRPr="004B2C56">
        <w:rPr>
          <w:lang w:val="en-US"/>
        </w:rPr>
        <w:t>, in order to avoid such parallel discussion</w:t>
      </w:r>
      <w:r>
        <w:rPr>
          <w:lang w:val="en-US"/>
        </w:rPr>
        <w:t>s</w:t>
      </w:r>
      <w:r w:rsidR="00DB1540" w:rsidRPr="004B2C56">
        <w:rPr>
          <w:lang w:val="en-US"/>
        </w:rPr>
        <w:t xml:space="preserve"> in the future. For that reason, it was decided to investigate potential work arrangement among </w:t>
      </w:r>
      <w:r w:rsidR="00064AA9">
        <w:rPr>
          <w:lang w:val="en-US"/>
        </w:rPr>
        <w:t xml:space="preserve">the </w:t>
      </w:r>
      <w:r w:rsidR="00DB1540" w:rsidRPr="004B2C56">
        <w:rPr>
          <w:lang w:val="en-US"/>
        </w:rPr>
        <w:t xml:space="preserve">AAS session and NR session, in order to reduce the overhead and save RAN4 TU. </w:t>
      </w:r>
    </w:p>
    <w:p w14:paraId="35A41B66" w14:textId="261F17E4" w:rsidR="00064AA9" w:rsidRDefault="00DB1540" w:rsidP="00BD09AE">
      <w:pPr>
        <w:tabs>
          <w:tab w:val="center" w:pos="5159"/>
        </w:tabs>
        <w:rPr>
          <w:lang w:val="en-US"/>
        </w:rPr>
      </w:pPr>
      <w:r w:rsidRPr="004B2C56">
        <w:rPr>
          <w:lang w:val="en-US"/>
        </w:rPr>
        <w:t xml:space="preserve">In the </w:t>
      </w:r>
      <w:r w:rsidR="0017360E">
        <w:rPr>
          <w:lang w:val="en-US"/>
        </w:rPr>
        <w:t>T</w:t>
      </w:r>
      <w:r w:rsidRPr="004B2C56">
        <w:rPr>
          <w:lang w:val="en-US"/>
        </w:rPr>
        <w:t>able</w:t>
      </w:r>
      <w:r w:rsidR="0017360E">
        <w:rPr>
          <w:lang w:val="en-US"/>
        </w:rPr>
        <w:t>1</w:t>
      </w:r>
      <w:r w:rsidRPr="004B2C56">
        <w:rPr>
          <w:lang w:val="en-US"/>
        </w:rPr>
        <w:t xml:space="preserve"> below, an overview of the potential transition of the </w:t>
      </w:r>
      <w:r w:rsidR="00064AA9">
        <w:rPr>
          <w:lang w:val="en-US"/>
        </w:rPr>
        <w:t xml:space="preserve">AAS </w:t>
      </w:r>
      <w:r w:rsidRPr="004B2C56">
        <w:rPr>
          <w:lang w:val="en-US"/>
        </w:rPr>
        <w:t>BS demodulation requirements work from conducted to OTA is presented</w:t>
      </w:r>
      <w:r w:rsidR="0017360E">
        <w:rPr>
          <w:lang w:val="en-US"/>
        </w:rPr>
        <w:t xml:space="preserve"> for discussion</w:t>
      </w:r>
      <w:r w:rsidRPr="004B2C56">
        <w:rPr>
          <w:lang w:val="en-US"/>
        </w:rPr>
        <w:t xml:space="preserve">. </w:t>
      </w:r>
      <w:r w:rsidR="0017360E">
        <w:rPr>
          <w:lang w:val="en-US"/>
        </w:rPr>
        <w:t>On high level, T</w:t>
      </w:r>
      <w:r w:rsidR="00BD09AE" w:rsidRPr="004B2C56">
        <w:rPr>
          <w:lang w:val="en-US"/>
        </w:rPr>
        <w:t>able1 was drafted to address the question</w:t>
      </w:r>
      <w:r w:rsidR="000C571C">
        <w:rPr>
          <w:lang w:val="en-US"/>
        </w:rPr>
        <w:t>s</w:t>
      </w:r>
      <w:r w:rsidR="00BD09AE" w:rsidRPr="004B2C56">
        <w:rPr>
          <w:lang w:val="en-US"/>
        </w:rPr>
        <w:t xml:space="preserve">: </w:t>
      </w:r>
    </w:p>
    <w:p w14:paraId="11E447B1" w14:textId="03B6E226" w:rsidR="000C571C" w:rsidRPr="000C571C" w:rsidRDefault="0017360E" w:rsidP="000C571C">
      <w:pPr>
        <w:pStyle w:val="ListParagraph"/>
        <w:numPr>
          <w:ilvl w:val="0"/>
          <w:numId w:val="14"/>
        </w:numPr>
        <w:tabs>
          <w:tab w:val="center" w:pos="5159"/>
        </w:tabs>
        <w:ind w:firstLineChars="0"/>
        <w:rPr>
          <w:i/>
          <w:lang w:val="en-US"/>
        </w:rPr>
      </w:pPr>
      <w:r w:rsidRPr="000C571C">
        <w:rPr>
          <w:i/>
          <w:lang w:val="en-US"/>
        </w:rPr>
        <w:t>W</w:t>
      </w:r>
      <w:r w:rsidR="00BD09AE" w:rsidRPr="000C571C">
        <w:rPr>
          <w:i/>
          <w:lang w:val="en-US"/>
        </w:rPr>
        <w:t>hen and how to terminate additions of new conducted BS requirements (non-A</w:t>
      </w:r>
      <w:r w:rsidR="000C571C" w:rsidRPr="000C571C">
        <w:rPr>
          <w:i/>
          <w:lang w:val="en-US"/>
        </w:rPr>
        <w:t>AS, or AAS)?</w:t>
      </w:r>
      <w:r w:rsidR="00BD09AE" w:rsidRPr="000C571C">
        <w:rPr>
          <w:i/>
          <w:lang w:val="en-US"/>
        </w:rPr>
        <w:t xml:space="preserve"> </w:t>
      </w:r>
    </w:p>
    <w:p w14:paraId="34BE332C" w14:textId="58ED7121" w:rsidR="00BD09AE" w:rsidRDefault="000C571C" w:rsidP="000C571C">
      <w:pPr>
        <w:pStyle w:val="ListParagraph"/>
        <w:numPr>
          <w:ilvl w:val="0"/>
          <w:numId w:val="14"/>
        </w:numPr>
        <w:tabs>
          <w:tab w:val="center" w:pos="5159"/>
        </w:tabs>
        <w:ind w:firstLineChars="0"/>
        <w:rPr>
          <w:i/>
          <w:lang w:val="en-US"/>
        </w:rPr>
      </w:pPr>
      <w:r w:rsidRPr="000C571C">
        <w:rPr>
          <w:i/>
          <w:lang w:val="en-US"/>
        </w:rPr>
        <w:t>H</w:t>
      </w:r>
      <w:r w:rsidR="00BD09AE" w:rsidRPr="000C571C">
        <w:rPr>
          <w:i/>
          <w:lang w:val="en-US"/>
        </w:rPr>
        <w:t>ow to initiate the AAS BS OTA demodulation requirements work</w:t>
      </w:r>
      <w:r w:rsidR="0017360E" w:rsidRPr="000C571C">
        <w:rPr>
          <w:i/>
          <w:lang w:val="en-US"/>
        </w:rPr>
        <w:t xml:space="preserve"> in RAN4</w:t>
      </w:r>
      <w:r w:rsidR="00064AA9" w:rsidRPr="000C571C">
        <w:rPr>
          <w:i/>
          <w:lang w:val="en-US"/>
        </w:rPr>
        <w:t>?</w:t>
      </w:r>
      <w:r w:rsidR="00BD09AE" w:rsidRPr="000C571C">
        <w:rPr>
          <w:i/>
          <w:lang w:val="en-US"/>
        </w:rPr>
        <w:t xml:space="preserve"> </w:t>
      </w:r>
    </w:p>
    <w:p w14:paraId="128E6BAA" w14:textId="0B51B878" w:rsidR="000C571C" w:rsidRPr="000C571C" w:rsidRDefault="000C571C" w:rsidP="000C571C">
      <w:pPr>
        <w:pStyle w:val="ListParagraph"/>
        <w:numPr>
          <w:ilvl w:val="0"/>
          <w:numId w:val="14"/>
        </w:numPr>
        <w:tabs>
          <w:tab w:val="center" w:pos="5159"/>
        </w:tabs>
        <w:ind w:firstLineChars="0"/>
        <w:rPr>
          <w:i/>
          <w:lang w:val="en-US"/>
        </w:rPr>
      </w:pPr>
      <w:r>
        <w:rPr>
          <w:i/>
          <w:lang w:val="en-US"/>
        </w:rPr>
        <w:t>How to align work on the OTA demodulation testability for eAAS and NR?</w:t>
      </w:r>
    </w:p>
    <w:p w14:paraId="1E56A0E6" w14:textId="4DBBC4DE" w:rsidR="00E67D86" w:rsidRDefault="00D46718" w:rsidP="00BD09AE">
      <w:pPr>
        <w:rPr>
          <w:lang w:val="en-US"/>
        </w:rPr>
      </w:pPr>
      <w:r>
        <w:rPr>
          <w:lang w:val="en-US"/>
        </w:rPr>
        <w:t xml:space="preserve">Referring to Huawei contribution in [8], considerations on the conducted vs. radiated </w:t>
      </w:r>
      <w:r w:rsidR="00B46801">
        <w:rPr>
          <w:lang w:val="en-US"/>
        </w:rPr>
        <w:t>requirements</w:t>
      </w:r>
      <w:r>
        <w:rPr>
          <w:lang w:val="en-US"/>
        </w:rPr>
        <w:t xml:space="preserve"> were captured in the Table1, as well as the </w:t>
      </w:r>
    </w:p>
    <w:p w14:paraId="5D921753" w14:textId="77777777" w:rsidR="00064AA9" w:rsidRDefault="00064AA9" w:rsidP="00BD09AE">
      <w:pPr>
        <w:rPr>
          <w:lang w:val="en-US"/>
        </w:rPr>
      </w:pPr>
    </w:p>
    <w:p w14:paraId="4895C31D" w14:textId="77777777" w:rsidR="00064AA9" w:rsidRDefault="00064AA9" w:rsidP="00BD09AE">
      <w:pPr>
        <w:rPr>
          <w:lang w:val="en-US"/>
        </w:rPr>
      </w:pPr>
    </w:p>
    <w:p w14:paraId="1C176952" w14:textId="77777777" w:rsidR="004B3B3F" w:rsidRDefault="004B3B3F" w:rsidP="00BD09AE">
      <w:pPr>
        <w:rPr>
          <w:lang w:val="en-US"/>
        </w:rPr>
      </w:pPr>
    </w:p>
    <w:p w14:paraId="49302171" w14:textId="77777777" w:rsidR="004B3B3F" w:rsidRDefault="004B3B3F" w:rsidP="00BD09AE">
      <w:pPr>
        <w:rPr>
          <w:lang w:val="en-US"/>
        </w:rPr>
      </w:pPr>
    </w:p>
    <w:p w14:paraId="567FBDCC" w14:textId="77777777" w:rsidR="004B3B3F" w:rsidRDefault="004B3B3F" w:rsidP="00BD09AE">
      <w:pPr>
        <w:rPr>
          <w:lang w:val="en-US"/>
        </w:rPr>
      </w:pPr>
    </w:p>
    <w:p w14:paraId="520ED8CC" w14:textId="7FBDF692" w:rsidR="00DB1540" w:rsidRPr="004B2C56" w:rsidRDefault="00DB1540" w:rsidP="00BD09AE">
      <w:pPr>
        <w:tabs>
          <w:tab w:val="center" w:pos="5159"/>
        </w:tabs>
        <w:jc w:val="center"/>
        <w:rPr>
          <w:color w:val="000000" w:themeColor="text1"/>
          <w:lang w:val="en-US"/>
        </w:rPr>
      </w:pPr>
      <w:r w:rsidRPr="004B2C56">
        <w:rPr>
          <w:rFonts w:ascii="Calibri" w:hAnsi="Calibri" w:cs="Calibri"/>
          <w:color w:val="000000" w:themeColor="text1"/>
          <w:sz w:val="22"/>
          <w:szCs w:val="22"/>
        </w:rPr>
        <w:t>Table 1: BS demodulation requirements overview: transition from conducted to OTA requirements</w:t>
      </w:r>
    </w:p>
    <w:tbl>
      <w:tblPr>
        <w:tblStyle w:val="TableGrid"/>
        <w:tblW w:w="0" w:type="auto"/>
        <w:jc w:val="center"/>
        <w:tblLook w:val="04A0" w:firstRow="1" w:lastRow="0" w:firstColumn="1" w:lastColumn="0" w:noHBand="0" w:noVBand="1"/>
      </w:tblPr>
      <w:tblGrid>
        <w:gridCol w:w="805"/>
        <w:gridCol w:w="1218"/>
        <w:gridCol w:w="1049"/>
        <w:gridCol w:w="1075"/>
        <w:gridCol w:w="3048"/>
        <w:gridCol w:w="3114"/>
      </w:tblGrid>
      <w:tr w:rsidR="006229AC" w:rsidRPr="0083333F" w14:paraId="07BC106B" w14:textId="77777777" w:rsidTr="008F4335">
        <w:trPr>
          <w:jc w:val="center"/>
        </w:trPr>
        <w:tc>
          <w:tcPr>
            <w:tcW w:w="805" w:type="dxa"/>
            <w:vMerge w:val="restart"/>
            <w:vAlign w:val="center"/>
          </w:tcPr>
          <w:p w14:paraId="1E9FDEA1" w14:textId="2474B972" w:rsidR="006229AC" w:rsidRPr="0083333F" w:rsidRDefault="008F4335" w:rsidP="00AD3D80">
            <w:pPr>
              <w:jc w:val="center"/>
              <w:rPr>
                <w:b/>
                <w:sz w:val="18"/>
                <w:szCs w:val="18"/>
              </w:rPr>
            </w:pPr>
            <w:r w:rsidRPr="0083333F">
              <w:rPr>
                <w:b/>
                <w:sz w:val="18"/>
                <w:szCs w:val="18"/>
              </w:rPr>
              <w:t>Specs group</w:t>
            </w:r>
          </w:p>
        </w:tc>
        <w:tc>
          <w:tcPr>
            <w:tcW w:w="1218" w:type="dxa"/>
            <w:vMerge w:val="restart"/>
            <w:vAlign w:val="center"/>
          </w:tcPr>
          <w:p w14:paraId="762C9C21" w14:textId="77777777" w:rsidR="006229AC" w:rsidRPr="0083333F" w:rsidRDefault="006229AC" w:rsidP="00AD3D80">
            <w:pPr>
              <w:jc w:val="center"/>
              <w:rPr>
                <w:b/>
                <w:sz w:val="18"/>
                <w:szCs w:val="18"/>
              </w:rPr>
            </w:pPr>
            <w:r w:rsidRPr="0083333F">
              <w:rPr>
                <w:b/>
                <w:sz w:val="18"/>
                <w:szCs w:val="18"/>
              </w:rPr>
              <w:t>Spectrum range</w:t>
            </w:r>
          </w:p>
        </w:tc>
        <w:tc>
          <w:tcPr>
            <w:tcW w:w="0" w:type="auto"/>
            <w:vMerge w:val="restart"/>
            <w:vAlign w:val="center"/>
          </w:tcPr>
          <w:p w14:paraId="286E8F6E" w14:textId="77777777" w:rsidR="006229AC" w:rsidRPr="0083333F" w:rsidRDefault="006229AC" w:rsidP="00AD3D80">
            <w:pPr>
              <w:jc w:val="center"/>
              <w:rPr>
                <w:b/>
                <w:sz w:val="18"/>
                <w:szCs w:val="18"/>
              </w:rPr>
            </w:pPr>
            <w:r w:rsidRPr="0083333F">
              <w:rPr>
                <w:b/>
                <w:sz w:val="18"/>
                <w:szCs w:val="18"/>
              </w:rPr>
              <w:t>Release</w:t>
            </w:r>
          </w:p>
        </w:tc>
        <w:tc>
          <w:tcPr>
            <w:tcW w:w="0" w:type="auto"/>
            <w:vMerge w:val="restart"/>
            <w:vAlign w:val="center"/>
          </w:tcPr>
          <w:p w14:paraId="3481491A" w14:textId="77777777" w:rsidR="006229AC" w:rsidRPr="0083333F" w:rsidRDefault="006229AC" w:rsidP="00AD3D80">
            <w:pPr>
              <w:jc w:val="center"/>
              <w:rPr>
                <w:b/>
                <w:sz w:val="18"/>
                <w:szCs w:val="18"/>
              </w:rPr>
            </w:pPr>
            <w:r w:rsidRPr="0083333F">
              <w:rPr>
                <w:b/>
                <w:sz w:val="18"/>
                <w:szCs w:val="18"/>
              </w:rPr>
              <w:t>RAT coverage</w:t>
            </w:r>
          </w:p>
        </w:tc>
        <w:tc>
          <w:tcPr>
            <w:tcW w:w="0" w:type="auto"/>
            <w:gridSpan w:val="2"/>
            <w:vAlign w:val="center"/>
          </w:tcPr>
          <w:p w14:paraId="5EDE31A0" w14:textId="34AB1965" w:rsidR="006229AC" w:rsidRPr="0083333F" w:rsidRDefault="006229AC" w:rsidP="00AD3D80">
            <w:pPr>
              <w:jc w:val="center"/>
              <w:rPr>
                <w:b/>
                <w:sz w:val="18"/>
                <w:szCs w:val="18"/>
              </w:rPr>
            </w:pPr>
            <w:r w:rsidRPr="0083333F">
              <w:rPr>
                <w:b/>
                <w:sz w:val="18"/>
                <w:szCs w:val="18"/>
              </w:rPr>
              <w:t>BS demodulation requirements</w:t>
            </w:r>
            <w:r w:rsidR="009F5D72" w:rsidRPr="0083333F">
              <w:rPr>
                <w:b/>
                <w:sz w:val="18"/>
                <w:szCs w:val="18"/>
              </w:rPr>
              <w:t xml:space="preserve"> aspects</w:t>
            </w:r>
          </w:p>
        </w:tc>
      </w:tr>
      <w:tr w:rsidR="006229AC" w:rsidRPr="0083333F" w14:paraId="484B6F24" w14:textId="77777777" w:rsidTr="008F4335">
        <w:trPr>
          <w:jc w:val="center"/>
        </w:trPr>
        <w:tc>
          <w:tcPr>
            <w:tcW w:w="805" w:type="dxa"/>
            <w:vMerge/>
            <w:vAlign w:val="center"/>
          </w:tcPr>
          <w:p w14:paraId="54CE9689" w14:textId="77777777" w:rsidR="006229AC" w:rsidRPr="0083333F" w:rsidRDefault="006229AC" w:rsidP="00AD3D80">
            <w:pPr>
              <w:jc w:val="center"/>
              <w:rPr>
                <w:sz w:val="18"/>
                <w:szCs w:val="18"/>
              </w:rPr>
            </w:pPr>
          </w:p>
        </w:tc>
        <w:tc>
          <w:tcPr>
            <w:tcW w:w="1218" w:type="dxa"/>
            <w:vMerge/>
            <w:vAlign w:val="center"/>
          </w:tcPr>
          <w:p w14:paraId="1471F26B" w14:textId="77777777" w:rsidR="006229AC" w:rsidRPr="0083333F" w:rsidRDefault="006229AC" w:rsidP="00AD3D80">
            <w:pPr>
              <w:jc w:val="center"/>
              <w:rPr>
                <w:b/>
                <w:sz w:val="18"/>
                <w:szCs w:val="18"/>
              </w:rPr>
            </w:pPr>
          </w:p>
        </w:tc>
        <w:tc>
          <w:tcPr>
            <w:tcW w:w="0" w:type="auto"/>
            <w:vMerge/>
            <w:vAlign w:val="center"/>
          </w:tcPr>
          <w:p w14:paraId="726DB4E1" w14:textId="77777777" w:rsidR="006229AC" w:rsidRPr="0083333F" w:rsidRDefault="006229AC" w:rsidP="00AD3D80">
            <w:pPr>
              <w:jc w:val="center"/>
              <w:rPr>
                <w:b/>
                <w:sz w:val="18"/>
                <w:szCs w:val="18"/>
              </w:rPr>
            </w:pPr>
          </w:p>
        </w:tc>
        <w:tc>
          <w:tcPr>
            <w:tcW w:w="0" w:type="auto"/>
            <w:vMerge/>
            <w:vAlign w:val="center"/>
          </w:tcPr>
          <w:p w14:paraId="75C11CE9" w14:textId="77777777" w:rsidR="006229AC" w:rsidRPr="0083333F" w:rsidRDefault="006229AC" w:rsidP="00AD3D80">
            <w:pPr>
              <w:jc w:val="center"/>
              <w:rPr>
                <w:b/>
                <w:sz w:val="18"/>
                <w:szCs w:val="18"/>
              </w:rPr>
            </w:pPr>
          </w:p>
        </w:tc>
        <w:tc>
          <w:tcPr>
            <w:tcW w:w="3048" w:type="dxa"/>
            <w:vAlign w:val="center"/>
          </w:tcPr>
          <w:p w14:paraId="0C7F1C8B" w14:textId="22FA0193" w:rsidR="006229AC" w:rsidRPr="0083333F" w:rsidRDefault="006229AC" w:rsidP="00AD3D80">
            <w:pPr>
              <w:jc w:val="center"/>
              <w:rPr>
                <w:b/>
                <w:sz w:val="18"/>
                <w:szCs w:val="18"/>
              </w:rPr>
            </w:pPr>
            <w:r w:rsidRPr="0083333F">
              <w:rPr>
                <w:b/>
                <w:sz w:val="18"/>
                <w:szCs w:val="18"/>
              </w:rPr>
              <w:t>Conducted</w:t>
            </w:r>
            <w:r w:rsidR="009F5D72" w:rsidRPr="0083333F">
              <w:rPr>
                <w:b/>
                <w:sz w:val="18"/>
                <w:szCs w:val="18"/>
              </w:rPr>
              <w:t xml:space="preserve"> requirements </w:t>
            </w:r>
          </w:p>
        </w:tc>
        <w:tc>
          <w:tcPr>
            <w:tcW w:w="3114" w:type="dxa"/>
            <w:vAlign w:val="center"/>
          </w:tcPr>
          <w:p w14:paraId="0376CAC1" w14:textId="6C1B1B9F" w:rsidR="006229AC" w:rsidRPr="0083333F" w:rsidRDefault="006229AC" w:rsidP="00AD3D80">
            <w:pPr>
              <w:jc w:val="center"/>
              <w:rPr>
                <w:b/>
                <w:sz w:val="18"/>
                <w:szCs w:val="18"/>
              </w:rPr>
            </w:pPr>
            <w:r w:rsidRPr="0083333F">
              <w:rPr>
                <w:b/>
                <w:sz w:val="18"/>
                <w:szCs w:val="18"/>
              </w:rPr>
              <w:t>OTA</w:t>
            </w:r>
            <w:r w:rsidR="009F5D72" w:rsidRPr="0083333F">
              <w:rPr>
                <w:b/>
                <w:sz w:val="18"/>
                <w:szCs w:val="18"/>
              </w:rPr>
              <w:t xml:space="preserve"> requirements</w:t>
            </w:r>
          </w:p>
        </w:tc>
      </w:tr>
      <w:tr w:rsidR="006229AC" w:rsidRPr="0083333F" w14:paraId="1C7B1A2F" w14:textId="77777777" w:rsidTr="008F4335">
        <w:trPr>
          <w:jc w:val="center"/>
        </w:trPr>
        <w:tc>
          <w:tcPr>
            <w:tcW w:w="805" w:type="dxa"/>
            <w:vAlign w:val="center"/>
          </w:tcPr>
          <w:p w14:paraId="10F3852F" w14:textId="5A3D8953" w:rsidR="006229AC" w:rsidRPr="0083333F" w:rsidRDefault="006229AC" w:rsidP="00AD3D80">
            <w:pPr>
              <w:jc w:val="center"/>
              <w:rPr>
                <w:sz w:val="18"/>
                <w:szCs w:val="18"/>
              </w:rPr>
            </w:pPr>
            <w:r w:rsidRPr="0083333F">
              <w:rPr>
                <w:sz w:val="18"/>
                <w:szCs w:val="18"/>
              </w:rPr>
              <w:t>non-AAS</w:t>
            </w:r>
          </w:p>
        </w:tc>
        <w:tc>
          <w:tcPr>
            <w:tcW w:w="1218" w:type="dxa"/>
            <w:vAlign w:val="center"/>
          </w:tcPr>
          <w:p w14:paraId="69490C07" w14:textId="2BB7CBD1" w:rsidR="006229AC" w:rsidRPr="0083333F" w:rsidRDefault="006229AC" w:rsidP="00AD3D80">
            <w:pPr>
              <w:jc w:val="center"/>
              <w:rPr>
                <w:sz w:val="18"/>
                <w:szCs w:val="18"/>
              </w:rPr>
            </w:pPr>
            <w:r w:rsidRPr="0083333F">
              <w:rPr>
                <w:sz w:val="18"/>
                <w:szCs w:val="18"/>
              </w:rPr>
              <w:t>Below 6GHz</w:t>
            </w:r>
          </w:p>
        </w:tc>
        <w:tc>
          <w:tcPr>
            <w:tcW w:w="0" w:type="auto"/>
            <w:vAlign w:val="center"/>
          </w:tcPr>
          <w:p w14:paraId="325F4BF9" w14:textId="76156F01" w:rsidR="006229AC" w:rsidRPr="0083333F" w:rsidRDefault="006229AC" w:rsidP="00AD3D80">
            <w:pPr>
              <w:jc w:val="center"/>
              <w:rPr>
                <w:sz w:val="18"/>
                <w:szCs w:val="18"/>
              </w:rPr>
            </w:pPr>
            <w:r w:rsidRPr="0083333F">
              <w:rPr>
                <w:sz w:val="18"/>
                <w:szCs w:val="18"/>
              </w:rPr>
              <w:t>Up to Rel-13</w:t>
            </w:r>
          </w:p>
        </w:tc>
        <w:tc>
          <w:tcPr>
            <w:tcW w:w="0" w:type="auto"/>
            <w:vAlign w:val="center"/>
          </w:tcPr>
          <w:p w14:paraId="0A20F1A0" w14:textId="77777777" w:rsidR="006229AC" w:rsidRPr="0083333F" w:rsidRDefault="006229AC" w:rsidP="00B46EDB">
            <w:pPr>
              <w:jc w:val="center"/>
              <w:rPr>
                <w:sz w:val="18"/>
                <w:szCs w:val="18"/>
              </w:rPr>
            </w:pPr>
            <w:r w:rsidRPr="0083333F">
              <w:rPr>
                <w:sz w:val="18"/>
                <w:szCs w:val="18"/>
              </w:rPr>
              <w:t xml:space="preserve">UTRA TDD, </w:t>
            </w:r>
          </w:p>
          <w:p w14:paraId="7DAB6AA7" w14:textId="77777777" w:rsidR="006229AC" w:rsidRPr="0083333F" w:rsidRDefault="006229AC" w:rsidP="00B46EDB">
            <w:pPr>
              <w:jc w:val="center"/>
              <w:rPr>
                <w:sz w:val="18"/>
                <w:szCs w:val="18"/>
              </w:rPr>
            </w:pPr>
            <w:r w:rsidRPr="0083333F">
              <w:rPr>
                <w:sz w:val="18"/>
                <w:szCs w:val="18"/>
              </w:rPr>
              <w:t>UTRA FDD,</w:t>
            </w:r>
          </w:p>
          <w:p w14:paraId="4AF4F7D3" w14:textId="3427895C" w:rsidR="006229AC" w:rsidRPr="0083333F" w:rsidRDefault="006229AC" w:rsidP="00B46EDB">
            <w:pPr>
              <w:jc w:val="center"/>
              <w:rPr>
                <w:sz w:val="18"/>
                <w:szCs w:val="18"/>
              </w:rPr>
            </w:pPr>
            <w:r w:rsidRPr="0083333F">
              <w:rPr>
                <w:sz w:val="18"/>
                <w:szCs w:val="18"/>
              </w:rPr>
              <w:t xml:space="preserve"> E</w:t>
            </w:r>
            <w:r w:rsidRPr="0083333F">
              <w:rPr>
                <w:sz w:val="18"/>
                <w:szCs w:val="18"/>
              </w:rPr>
              <w:noBreakHyphen/>
              <w:t>UTRA</w:t>
            </w:r>
          </w:p>
        </w:tc>
        <w:tc>
          <w:tcPr>
            <w:tcW w:w="3048" w:type="dxa"/>
            <w:vAlign w:val="center"/>
          </w:tcPr>
          <w:p w14:paraId="32D43178" w14:textId="77777777" w:rsidR="006229AC" w:rsidRPr="0083333F" w:rsidRDefault="006229AC" w:rsidP="00AD3D80">
            <w:pPr>
              <w:jc w:val="center"/>
              <w:rPr>
                <w:sz w:val="18"/>
                <w:szCs w:val="18"/>
              </w:rPr>
            </w:pPr>
            <w:r w:rsidRPr="0083333F">
              <w:rPr>
                <w:sz w:val="18"/>
                <w:szCs w:val="18"/>
              </w:rPr>
              <w:t>All requirements defined as conducted</w:t>
            </w:r>
          </w:p>
          <w:p w14:paraId="117A9DF1" w14:textId="7E7565F3" w:rsidR="006229AC" w:rsidRPr="0083333F" w:rsidRDefault="006229AC" w:rsidP="00AD3D80">
            <w:pPr>
              <w:jc w:val="center"/>
              <w:rPr>
                <w:sz w:val="18"/>
                <w:szCs w:val="18"/>
              </w:rPr>
            </w:pPr>
            <w:r w:rsidRPr="0083333F">
              <w:rPr>
                <w:sz w:val="18"/>
                <w:szCs w:val="18"/>
              </w:rPr>
              <w:t>Set of conducted requirements still growing, e.g. ETU600</w:t>
            </w:r>
            <w:r w:rsidR="008F4335" w:rsidRPr="0083333F">
              <w:rPr>
                <w:sz w:val="18"/>
                <w:szCs w:val="18"/>
              </w:rPr>
              <w:t>, MTC</w:t>
            </w:r>
          </w:p>
        </w:tc>
        <w:tc>
          <w:tcPr>
            <w:tcW w:w="3114" w:type="dxa"/>
            <w:vAlign w:val="center"/>
          </w:tcPr>
          <w:p w14:paraId="2809D5C2" w14:textId="77777777" w:rsidR="006229AC" w:rsidRPr="0083333F" w:rsidRDefault="006229AC" w:rsidP="00AD3D80">
            <w:pPr>
              <w:jc w:val="center"/>
              <w:rPr>
                <w:sz w:val="18"/>
                <w:szCs w:val="18"/>
              </w:rPr>
            </w:pPr>
            <w:r w:rsidRPr="0083333F">
              <w:rPr>
                <w:sz w:val="18"/>
                <w:szCs w:val="18"/>
              </w:rPr>
              <w:t>-</w:t>
            </w:r>
          </w:p>
        </w:tc>
      </w:tr>
      <w:tr w:rsidR="003C3E00" w:rsidRPr="0083333F" w14:paraId="36960E52" w14:textId="77777777" w:rsidTr="008F4335">
        <w:trPr>
          <w:jc w:val="center"/>
        </w:trPr>
        <w:tc>
          <w:tcPr>
            <w:tcW w:w="805" w:type="dxa"/>
            <w:vMerge w:val="restart"/>
            <w:vAlign w:val="center"/>
          </w:tcPr>
          <w:p w14:paraId="39A82B61" w14:textId="77777777" w:rsidR="003C3E00" w:rsidRPr="0083333F" w:rsidRDefault="003C3E00" w:rsidP="00B46EDB">
            <w:pPr>
              <w:jc w:val="center"/>
              <w:rPr>
                <w:sz w:val="18"/>
                <w:szCs w:val="18"/>
              </w:rPr>
            </w:pPr>
            <w:r w:rsidRPr="0083333F">
              <w:rPr>
                <w:sz w:val="18"/>
                <w:szCs w:val="18"/>
              </w:rPr>
              <w:t>AAS</w:t>
            </w:r>
          </w:p>
        </w:tc>
        <w:tc>
          <w:tcPr>
            <w:tcW w:w="1218" w:type="dxa"/>
            <w:vMerge w:val="restart"/>
            <w:vAlign w:val="center"/>
          </w:tcPr>
          <w:p w14:paraId="03950BD2" w14:textId="61CF7430" w:rsidR="003C3E00" w:rsidRPr="0083333F" w:rsidRDefault="003C3E00" w:rsidP="003C3E00">
            <w:pPr>
              <w:jc w:val="center"/>
              <w:rPr>
                <w:sz w:val="18"/>
                <w:szCs w:val="18"/>
              </w:rPr>
            </w:pPr>
            <w:r w:rsidRPr="0083333F">
              <w:rPr>
                <w:sz w:val="18"/>
                <w:szCs w:val="18"/>
              </w:rPr>
              <w:t>Below 6GHz</w:t>
            </w:r>
          </w:p>
        </w:tc>
        <w:tc>
          <w:tcPr>
            <w:tcW w:w="0" w:type="auto"/>
            <w:vAlign w:val="center"/>
          </w:tcPr>
          <w:p w14:paraId="07F33A21" w14:textId="77777777" w:rsidR="003C3E00" w:rsidRPr="0083333F" w:rsidRDefault="003C3E00" w:rsidP="00B46EDB">
            <w:pPr>
              <w:jc w:val="center"/>
              <w:rPr>
                <w:sz w:val="18"/>
                <w:szCs w:val="18"/>
              </w:rPr>
            </w:pPr>
            <w:r w:rsidRPr="0083333F">
              <w:rPr>
                <w:sz w:val="18"/>
                <w:szCs w:val="18"/>
              </w:rPr>
              <w:t>Rel-13 AAS</w:t>
            </w:r>
          </w:p>
        </w:tc>
        <w:tc>
          <w:tcPr>
            <w:tcW w:w="0" w:type="auto"/>
            <w:vAlign w:val="center"/>
          </w:tcPr>
          <w:p w14:paraId="6BCD53E1" w14:textId="77777777" w:rsidR="003C3E00" w:rsidRPr="0083333F" w:rsidRDefault="003C3E00" w:rsidP="00B46EDB">
            <w:pPr>
              <w:jc w:val="center"/>
              <w:rPr>
                <w:sz w:val="18"/>
                <w:szCs w:val="18"/>
              </w:rPr>
            </w:pPr>
            <w:r w:rsidRPr="0083333F">
              <w:rPr>
                <w:sz w:val="18"/>
                <w:szCs w:val="18"/>
              </w:rPr>
              <w:t xml:space="preserve">UTRA TDD, </w:t>
            </w:r>
          </w:p>
          <w:p w14:paraId="0E415E5F" w14:textId="77777777" w:rsidR="003C3E00" w:rsidRPr="0083333F" w:rsidRDefault="003C3E00" w:rsidP="00B46EDB">
            <w:pPr>
              <w:jc w:val="center"/>
              <w:rPr>
                <w:sz w:val="18"/>
                <w:szCs w:val="18"/>
              </w:rPr>
            </w:pPr>
            <w:r w:rsidRPr="0083333F">
              <w:rPr>
                <w:sz w:val="18"/>
                <w:szCs w:val="18"/>
              </w:rPr>
              <w:t xml:space="preserve">UTRA FDD, </w:t>
            </w:r>
          </w:p>
          <w:p w14:paraId="24F2A05A" w14:textId="7CCE257F" w:rsidR="003C3E00" w:rsidRPr="0083333F" w:rsidRDefault="003C3E00" w:rsidP="00B46EDB">
            <w:pPr>
              <w:jc w:val="center"/>
              <w:rPr>
                <w:sz w:val="18"/>
                <w:szCs w:val="18"/>
              </w:rPr>
            </w:pPr>
            <w:r w:rsidRPr="0083333F">
              <w:rPr>
                <w:sz w:val="18"/>
                <w:szCs w:val="18"/>
              </w:rPr>
              <w:t>E</w:t>
            </w:r>
            <w:r w:rsidRPr="0083333F">
              <w:rPr>
                <w:sz w:val="18"/>
                <w:szCs w:val="18"/>
              </w:rPr>
              <w:noBreakHyphen/>
              <w:t>UTRA</w:t>
            </w:r>
          </w:p>
        </w:tc>
        <w:tc>
          <w:tcPr>
            <w:tcW w:w="3048" w:type="dxa"/>
            <w:vAlign w:val="center"/>
          </w:tcPr>
          <w:p w14:paraId="0AFE6B00" w14:textId="0951E28D" w:rsidR="003C3E00" w:rsidRPr="0083333F" w:rsidRDefault="003C3E00" w:rsidP="00B46EDB">
            <w:pPr>
              <w:jc w:val="center"/>
              <w:rPr>
                <w:sz w:val="18"/>
                <w:szCs w:val="18"/>
              </w:rPr>
            </w:pPr>
            <w:r w:rsidRPr="0083333F">
              <w:rPr>
                <w:sz w:val="18"/>
                <w:szCs w:val="18"/>
              </w:rPr>
              <w:t>AAS coverage: Single-RAT (UTRA FDD/TDD, E</w:t>
            </w:r>
            <w:r w:rsidRPr="0083333F">
              <w:rPr>
                <w:sz w:val="18"/>
                <w:szCs w:val="18"/>
              </w:rPr>
              <w:noBreakHyphen/>
              <w:t>UTRA) and</w:t>
            </w:r>
            <w:r w:rsidR="008F4335" w:rsidRPr="0083333F">
              <w:rPr>
                <w:sz w:val="18"/>
                <w:szCs w:val="18"/>
              </w:rPr>
              <w:t xml:space="preserve"> MSR</w:t>
            </w:r>
          </w:p>
          <w:p w14:paraId="5D5B8B5B" w14:textId="6C3C525C" w:rsidR="003C3E00" w:rsidRPr="0083333F" w:rsidRDefault="003C3E00" w:rsidP="00B46EDB">
            <w:pPr>
              <w:jc w:val="center"/>
              <w:rPr>
                <w:sz w:val="18"/>
                <w:szCs w:val="18"/>
              </w:rPr>
            </w:pPr>
            <w:r w:rsidRPr="0083333F">
              <w:rPr>
                <w:sz w:val="18"/>
                <w:szCs w:val="18"/>
              </w:rPr>
              <w:t xml:space="preserve">AAS BS demod mapped to the existing Single-RAT requirements. </w:t>
            </w:r>
          </w:p>
          <w:p w14:paraId="1BFE1048" w14:textId="32559025" w:rsidR="003C3E00" w:rsidRPr="0083333F" w:rsidRDefault="003C3E00" w:rsidP="000C571C">
            <w:pPr>
              <w:jc w:val="center"/>
              <w:rPr>
                <w:sz w:val="18"/>
                <w:szCs w:val="18"/>
              </w:rPr>
            </w:pPr>
            <w:r w:rsidRPr="0083333F">
              <w:rPr>
                <w:sz w:val="18"/>
                <w:szCs w:val="18"/>
              </w:rPr>
              <w:t>No BS demodulation requirements needed by the MSR specification.</w:t>
            </w:r>
          </w:p>
        </w:tc>
        <w:tc>
          <w:tcPr>
            <w:tcW w:w="3114" w:type="dxa"/>
            <w:vAlign w:val="center"/>
          </w:tcPr>
          <w:p w14:paraId="690C0339" w14:textId="77777777" w:rsidR="003C3E00" w:rsidRPr="0083333F" w:rsidRDefault="003C3E00" w:rsidP="00B46EDB">
            <w:pPr>
              <w:jc w:val="center"/>
              <w:rPr>
                <w:sz w:val="18"/>
                <w:szCs w:val="18"/>
              </w:rPr>
            </w:pPr>
          </w:p>
          <w:p w14:paraId="7CC3550C" w14:textId="77777777" w:rsidR="003C3E00" w:rsidRPr="0083333F" w:rsidRDefault="003C3E00" w:rsidP="00B46EDB">
            <w:pPr>
              <w:jc w:val="center"/>
              <w:rPr>
                <w:sz w:val="18"/>
                <w:szCs w:val="18"/>
              </w:rPr>
            </w:pPr>
            <w:r w:rsidRPr="0083333F">
              <w:rPr>
                <w:sz w:val="18"/>
                <w:szCs w:val="18"/>
              </w:rPr>
              <w:t>-</w:t>
            </w:r>
          </w:p>
        </w:tc>
      </w:tr>
      <w:tr w:rsidR="003C3E00" w:rsidRPr="0083333F" w14:paraId="145B2D1A" w14:textId="77777777" w:rsidTr="008F4335">
        <w:trPr>
          <w:jc w:val="center"/>
        </w:trPr>
        <w:tc>
          <w:tcPr>
            <w:tcW w:w="805" w:type="dxa"/>
            <w:vMerge/>
            <w:vAlign w:val="center"/>
          </w:tcPr>
          <w:p w14:paraId="35B033C9" w14:textId="77777777" w:rsidR="003C3E00" w:rsidRPr="0083333F" w:rsidRDefault="003C3E00" w:rsidP="00B46EDB">
            <w:pPr>
              <w:jc w:val="center"/>
              <w:rPr>
                <w:sz w:val="18"/>
                <w:szCs w:val="18"/>
              </w:rPr>
            </w:pPr>
          </w:p>
        </w:tc>
        <w:tc>
          <w:tcPr>
            <w:tcW w:w="1218" w:type="dxa"/>
            <w:vMerge/>
            <w:vAlign w:val="center"/>
          </w:tcPr>
          <w:p w14:paraId="43BF713F" w14:textId="3D5BFE58" w:rsidR="003C3E00" w:rsidRPr="0083333F" w:rsidRDefault="003C3E00" w:rsidP="00AD3D80">
            <w:pPr>
              <w:jc w:val="center"/>
              <w:rPr>
                <w:sz w:val="18"/>
                <w:szCs w:val="18"/>
              </w:rPr>
            </w:pPr>
          </w:p>
        </w:tc>
        <w:tc>
          <w:tcPr>
            <w:tcW w:w="0" w:type="auto"/>
            <w:vAlign w:val="center"/>
          </w:tcPr>
          <w:p w14:paraId="226865D0" w14:textId="77777777" w:rsidR="003C3E00" w:rsidRPr="0083333F" w:rsidRDefault="003C3E00" w:rsidP="00B46EDB">
            <w:pPr>
              <w:jc w:val="center"/>
              <w:rPr>
                <w:sz w:val="18"/>
                <w:szCs w:val="18"/>
              </w:rPr>
            </w:pPr>
            <w:r w:rsidRPr="0083333F">
              <w:rPr>
                <w:sz w:val="18"/>
                <w:szCs w:val="18"/>
              </w:rPr>
              <w:t>Rel-14 eAAS</w:t>
            </w:r>
          </w:p>
        </w:tc>
        <w:tc>
          <w:tcPr>
            <w:tcW w:w="0" w:type="auto"/>
            <w:vAlign w:val="center"/>
          </w:tcPr>
          <w:p w14:paraId="0B8161D1" w14:textId="77777777" w:rsidR="003C3E00" w:rsidRPr="0083333F" w:rsidRDefault="003C3E00" w:rsidP="00B46EDB">
            <w:pPr>
              <w:jc w:val="center"/>
              <w:rPr>
                <w:sz w:val="18"/>
                <w:szCs w:val="18"/>
              </w:rPr>
            </w:pPr>
            <w:r w:rsidRPr="0083333F">
              <w:rPr>
                <w:sz w:val="18"/>
                <w:szCs w:val="18"/>
              </w:rPr>
              <w:t xml:space="preserve">UTRA TDD, </w:t>
            </w:r>
          </w:p>
          <w:p w14:paraId="6DA00B62" w14:textId="77777777" w:rsidR="003C3E00" w:rsidRPr="0083333F" w:rsidRDefault="003C3E00" w:rsidP="00B46EDB">
            <w:pPr>
              <w:jc w:val="center"/>
              <w:rPr>
                <w:sz w:val="18"/>
                <w:szCs w:val="18"/>
              </w:rPr>
            </w:pPr>
            <w:r w:rsidRPr="0083333F">
              <w:rPr>
                <w:sz w:val="18"/>
                <w:szCs w:val="18"/>
              </w:rPr>
              <w:t xml:space="preserve">UTRA FDD, </w:t>
            </w:r>
          </w:p>
          <w:p w14:paraId="7401835B" w14:textId="2FE19C86" w:rsidR="003C3E00" w:rsidRPr="0083333F" w:rsidRDefault="003C3E00" w:rsidP="00B46EDB">
            <w:pPr>
              <w:jc w:val="center"/>
              <w:rPr>
                <w:sz w:val="18"/>
                <w:szCs w:val="18"/>
              </w:rPr>
            </w:pPr>
            <w:r w:rsidRPr="0083333F">
              <w:rPr>
                <w:sz w:val="18"/>
                <w:szCs w:val="18"/>
              </w:rPr>
              <w:t>E</w:t>
            </w:r>
            <w:r w:rsidRPr="0083333F">
              <w:rPr>
                <w:sz w:val="18"/>
                <w:szCs w:val="18"/>
              </w:rPr>
              <w:noBreakHyphen/>
              <w:t>UTRA</w:t>
            </w:r>
          </w:p>
        </w:tc>
        <w:tc>
          <w:tcPr>
            <w:tcW w:w="3048" w:type="dxa"/>
            <w:vAlign w:val="center"/>
          </w:tcPr>
          <w:p w14:paraId="7919285A" w14:textId="6B1140F4" w:rsidR="003C3E00" w:rsidRPr="0083333F" w:rsidRDefault="003C3E00" w:rsidP="00B46EDB">
            <w:pPr>
              <w:jc w:val="center"/>
              <w:rPr>
                <w:color w:val="000000" w:themeColor="text1"/>
                <w:sz w:val="18"/>
                <w:szCs w:val="18"/>
              </w:rPr>
            </w:pPr>
            <w:r w:rsidRPr="0083333F">
              <w:rPr>
                <w:color w:val="000000" w:themeColor="text1"/>
                <w:sz w:val="18"/>
                <w:szCs w:val="18"/>
              </w:rPr>
              <w:t xml:space="preserve">eAAS </w:t>
            </w:r>
            <w:r w:rsidR="008F4335" w:rsidRPr="0083333F">
              <w:rPr>
                <w:color w:val="000000" w:themeColor="text1"/>
                <w:sz w:val="18"/>
                <w:szCs w:val="18"/>
              </w:rPr>
              <w:t>conducted</w:t>
            </w:r>
            <w:r w:rsidR="009F295F" w:rsidRPr="0083333F">
              <w:rPr>
                <w:color w:val="000000" w:themeColor="text1"/>
                <w:sz w:val="18"/>
                <w:szCs w:val="18"/>
              </w:rPr>
              <w:t xml:space="preserve"> BS demod </w:t>
            </w:r>
          </w:p>
          <w:p w14:paraId="552DECEB" w14:textId="43323345" w:rsidR="003C3E00" w:rsidRPr="0083333F" w:rsidRDefault="0083333F" w:rsidP="008F4335">
            <w:pPr>
              <w:jc w:val="center"/>
              <w:rPr>
                <w:color w:val="000000" w:themeColor="text1"/>
                <w:sz w:val="18"/>
                <w:szCs w:val="18"/>
              </w:rPr>
            </w:pPr>
            <w:r w:rsidRPr="0083333F">
              <w:rPr>
                <w:color w:val="000000" w:themeColor="text1"/>
                <w:sz w:val="18"/>
                <w:szCs w:val="18"/>
              </w:rPr>
              <w:t>Potential c</w:t>
            </w:r>
            <w:r w:rsidR="003C3E00" w:rsidRPr="0083333F">
              <w:rPr>
                <w:color w:val="000000" w:themeColor="text1"/>
                <w:sz w:val="18"/>
                <w:szCs w:val="18"/>
              </w:rPr>
              <w:t xml:space="preserve">onsideration of </w:t>
            </w:r>
            <w:r w:rsidR="008F4335" w:rsidRPr="0083333F">
              <w:rPr>
                <w:color w:val="000000" w:themeColor="text1"/>
                <w:sz w:val="18"/>
                <w:szCs w:val="18"/>
              </w:rPr>
              <w:t xml:space="preserve">new Rel-13 features in the eAAS BS specification: e.g. </w:t>
            </w:r>
            <w:r w:rsidR="003C3E00" w:rsidRPr="0083333F">
              <w:rPr>
                <w:color w:val="000000" w:themeColor="text1"/>
                <w:sz w:val="18"/>
                <w:szCs w:val="18"/>
              </w:rPr>
              <w:t>LAA</w:t>
            </w:r>
            <w:r w:rsidR="008F4335" w:rsidRPr="0083333F">
              <w:rPr>
                <w:color w:val="000000" w:themeColor="text1"/>
                <w:sz w:val="18"/>
                <w:szCs w:val="18"/>
              </w:rPr>
              <w:t xml:space="preserve">, </w:t>
            </w:r>
            <w:r w:rsidR="003C3E00" w:rsidRPr="0083333F">
              <w:rPr>
                <w:color w:val="000000" w:themeColor="text1"/>
                <w:sz w:val="18"/>
                <w:szCs w:val="18"/>
              </w:rPr>
              <w:t>NB-IoT</w:t>
            </w:r>
          </w:p>
        </w:tc>
        <w:tc>
          <w:tcPr>
            <w:tcW w:w="3114" w:type="dxa"/>
            <w:vAlign w:val="center"/>
          </w:tcPr>
          <w:p w14:paraId="656C0A59" w14:textId="625DB745" w:rsidR="003C3E00" w:rsidRPr="0083333F" w:rsidRDefault="003C3E00" w:rsidP="00B46EDB">
            <w:pPr>
              <w:jc w:val="center"/>
              <w:rPr>
                <w:sz w:val="18"/>
                <w:szCs w:val="18"/>
              </w:rPr>
            </w:pPr>
            <w:r w:rsidRPr="0083333F">
              <w:rPr>
                <w:sz w:val="18"/>
                <w:szCs w:val="18"/>
              </w:rPr>
              <w:t>Study which AAS BS demodulation requirements could be applied OTA.</w:t>
            </w:r>
          </w:p>
          <w:p w14:paraId="1F62B415" w14:textId="77777777" w:rsidR="003C3E00" w:rsidRPr="0083333F" w:rsidRDefault="003C3E00" w:rsidP="003C3E00">
            <w:pPr>
              <w:jc w:val="center"/>
              <w:rPr>
                <w:sz w:val="18"/>
                <w:szCs w:val="18"/>
              </w:rPr>
            </w:pPr>
            <w:r w:rsidRPr="0083333F">
              <w:rPr>
                <w:color w:val="000000" w:themeColor="text1"/>
                <w:sz w:val="18"/>
                <w:szCs w:val="18"/>
              </w:rPr>
              <w:t>eAAS BS demod requirements application for OTA requires new approach and is FFS.</w:t>
            </w:r>
          </w:p>
          <w:p w14:paraId="5DE6E6AF" w14:textId="61802053" w:rsidR="003C3E00" w:rsidRPr="0083333F" w:rsidRDefault="003C3E00" w:rsidP="00B46EDB">
            <w:pPr>
              <w:jc w:val="center"/>
              <w:rPr>
                <w:sz w:val="18"/>
                <w:szCs w:val="18"/>
              </w:rPr>
            </w:pPr>
            <w:r w:rsidRPr="0083333F">
              <w:rPr>
                <w:sz w:val="18"/>
                <w:szCs w:val="18"/>
              </w:rPr>
              <w:t>Limited TU assignment in the eAAS WID</w:t>
            </w:r>
          </w:p>
        </w:tc>
      </w:tr>
      <w:tr w:rsidR="003C3E00" w:rsidRPr="0083333F" w14:paraId="197F48E8" w14:textId="77777777" w:rsidTr="008F4335">
        <w:trPr>
          <w:trHeight w:val="1740"/>
          <w:jc w:val="center"/>
        </w:trPr>
        <w:tc>
          <w:tcPr>
            <w:tcW w:w="805" w:type="dxa"/>
            <w:vMerge/>
            <w:vAlign w:val="center"/>
          </w:tcPr>
          <w:p w14:paraId="08DDF2AD" w14:textId="543564A3" w:rsidR="003C3E00" w:rsidRPr="0083333F" w:rsidRDefault="003C3E00" w:rsidP="00AD3D80">
            <w:pPr>
              <w:jc w:val="center"/>
              <w:rPr>
                <w:sz w:val="18"/>
                <w:szCs w:val="18"/>
              </w:rPr>
            </w:pPr>
          </w:p>
        </w:tc>
        <w:tc>
          <w:tcPr>
            <w:tcW w:w="1218" w:type="dxa"/>
            <w:vMerge/>
            <w:vAlign w:val="center"/>
          </w:tcPr>
          <w:p w14:paraId="45B37B1D" w14:textId="0E53D3E0" w:rsidR="003C3E00" w:rsidRPr="0083333F" w:rsidRDefault="003C3E00" w:rsidP="00AD3D80">
            <w:pPr>
              <w:jc w:val="center"/>
              <w:rPr>
                <w:color w:val="000000" w:themeColor="text1"/>
                <w:sz w:val="18"/>
                <w:szCs w:val="18"/>
              </w:rPr>
            </w:pPr>
          </w:p>
        </w:tc>
        <w:tc>
          <w:tcPr>
            <w:tcW w:w="0" w:type="auto"/>
            <w:vAlign w:val="center"/>
          </w:tcPr>
          <w:p w14:paraId="1186DE15" w14:textId="3B0114F8" w:rsidR="003C3E00" w:rsidRPr="0083333F" w:rsidRDefault="003C3E00" w:rsidP="00AD3D80">
            <w:pPr>
              <w:jc w:val="center"/>
              <w:rPr>
                <w:color w:val="000000" w:themeColor="text1"/>
                <w:sz w:val="18"/>
                <w:szCs w:val="18"/>
              </w:rPr>
            </w:pPr>
            <w:r w:rsidRPr="0083333F">
              <w:rPr>
                <w:color w:val="000000" w:themeColor="text1"/>
                <w:sz w:val="18"/>
                <w:szCs w:val="18"/>
              </w:rPr>
              <w:t>[Rel-15 eAAS]</w:t>
            </w:r>
          </w:p>
        </w:tc>
        <w:tc>
          <w:tcPr>
            <w:tcW w:w="0" w:type="auto"/>
            <w:vAlign w:val="center"/>
          </w:tcPr>
          <w:p w14:paraId="7D3E8623" w14:textId="77777777" w:rsidR="003C3E00" w:rsidRPr="0083333F" w:rsidRDefault="003C3E00" w:rsidP="000C571C">
            <w:pPr>
              <w:jc w:val="center"/>
              <w:rPr>
                <w:color w:val="000000" w:themeColor="text1"/>
                <w:sz w:val="18"/>
                <w:szCs w:val="18"/>
              </w:rPr>
            </w:pPr>
            <w:r w:rsidRPr="0083333F">
              <w:rPr>
                <w:color w:val="000000" w:themeColor="text1"/>
                <w:sz w:val="18"/>
                <w:szCs w:val="18"/>
              </w:rPr>
              <w:t xml:space="preserve">UTRA TDD, </w:t>
            </w:r>
          </w:p>
          <w:p w14:paraId="1B7A8E31" w14:textId="77777777" w:rsidR="003C3E00" w:rsidRPr="0083333F" w:rsidRDefault="003C3E00" w:rsidP="000C571C">
            <w:pPr>
              <w:jc w:val="center"/>
              <w:rPr>
                <w:color w:val="000000" w:themeColor="text1"/>
                <w:sz w:val="18"/>
                <w:szCs w:val="18"/>
              </w:rPr>
            </w:pPr>
            <w:r w:rsidRPr="0083333F">
              <w:rPr>
                <w:color w:val="000000" w:themeColor="text1"/>
                <w:sz w:val="18"/>
                <w:szCs w:val="18"/>
              </w:rPr>
              <w:t xml:space="preserve">UTRA FDD, </w:t>
            </w:r>
          </w:p>
          <w:p w14:paraId="366B866A" w14:textId="47ADB0C9" w:rsidR="003C3E00" w:rsidRPr="0083333F" w:rsidRDefault="003C3E00" w:rsidP="000C571C">
            <w:pPr>
              <w:jc w:val="center"/>
              <w:rPr>
                <w:color w:val="000000" w:themeColor="text1"/>
                <w:sz w:val="18"/>
                <w:szCs w:val="18"/>
              </w:rPr>
            </w:pPr>
            <w:r w:rsidRPr="0083333F">
              <w:rPr>
                <w:color w:val="000000" w:themeColor="text1"/>
                <w:sz w:val="18"/>
                <w:szCs w:val="18"/>
              </w:rPr>
              <w:t>E</w:t>
            </w:r>
            <w:r w:rsidRPr="0083333F">
              <w:rPr>
                <w:color w:val="000000" w:themeColor="text1"/>
                <w:sz w:val="18"/>
                <w:szCs w:val="18"/>
              </w:rPr>
              <w:noBreakHyphen/>
              <w:t>UTRA</w:t>
            </w:r>
          </w:p>
          <w:p w14:paraId="3EE4D9A1" w14:textId="5D7716AD" w:rsidR="003C3E00" w:rsidRPr="0083333F" w:rsidRDefault="003C3E00" w:rsidP="000C571C">
            <w:pPr>
              <w:jc w:val="center"/>
              <w:rPr>
                <w:b/>
                <w:color w:val="000000" w:themeColor="text1"/>
                <w:sz w:val="18"/>
                <w:szCs w:val="18"/>
              </w:rPr>
            </w:pPr>
            <w:r w:rsidRPr="0083333F">
              <w:rPr>
                <w:b/>
                <w:color w:val="000000" w:themeColor="text1"/>
                <w:sz w:val="18"/>
                <w:szCs w:val="18"/>
              </w:rPr>
              <w:t xml:space="preserve">NR </w:t>
            </w:r>
          </w:p>
        </w:tc>
        <w:tc>
          <w:tcPr>
            <w:tcW w:w="3048" w:type="dxa"/>
            <w:vAlign w:val="center"/>
          </w:tcPr>
          <w:p w14:paraId="57B64855" w14:textId="166A3FE0" w:rsidR="00E0205A" w:rsidRPr="0083333F" w:rsidRDefault="0094408E" w:rsidP="0083333F">
            <w:pPr>
              <w:jc w:val="center"/>
              <w:rPr>
                <w:color w:val="000000" w:themeColor="text1"/>
                <w:sz w:val="18"/>
                <w:szCs w:val="18"/>
              </w:rPr>
            </w:pPr>
            <w:r w:rsidRPr="0083333F">
              <w:rPr>
                <w:color w:val="000000" w:themeColor="text1"/>
                <w:sz w:val="18"/>
                <w:szCs w:val="18"/>
              </w:rPr>
              <w:t>eAAS spec a</w:t>
            </w:r>
            <w:r w:rsidR="00E0205A" w:rsidRPr="0083333F">
              <w:rPr>
                <w:color w:val="000000" w:themeColor="text1"/>
                <w:sz w:val="18"/>
                <w:szCs w:val="18"/>
              </w:rPr>
              <w:t>s above for UTRA</w:t>
            </w:r>
            <w:r w:rsidRPr="0083333F">
              <w:rPr>
                <w:color w:val="000000" w:themeColor="text1"/>
                <w:sz w:val="18"/>
                <w:szCs w:val="18"/>
              </w:rPr>
              <w:t>,</w:t>
            </w:r>
            <w:r w:rsidR="00E0205A" w:rsidRPr="0083333F">
              <w:rPr>
                <w:color w:val="000000" w:themeColor="text1"/>
                <w:sz w:val="18"/>
                <w:szCs w:val="18"/>
              </w:rPr>
              <w:t xml:space="preserve"> </w:t>
            </w:r>
            <w:r w:rsidRPr="0083333F">
              <w:rPr>
                <w:color w:val="000000" w:themeColor="text1"/>
                <w:sz w:val="18"/>
                <w:szCs w:val="18"/>
              </w:rPr>
              <w:t>E</w:t>
            </w:r>
            <w:r w:rsidRPr="0083333F">
              <w:rPr>
                <w:color w:val="000000" w:themeColor="text1"/>
                <w:sz w:val="18"/>
                <w:szCs w:val="18"/>
              </w:rPr>
              <w:noBreakHyphen/>
            </w:r>
            <w:r w:rsidR="00E0205A" w:rsidRPr="0083333F">
              <w:rPr>
                <w:color w:val="000000" w:themeColor="text1"/>
                <w:sz w:val="18"/>
                <w:szCs w:val="18"/>
              </w:rPr>
              <w:t>UTRA</w:t>
            </w:r>
            <w:r w:rsidRPr="0083333F">
              <w:rPr>
                <w:color w:val="000000" w:themeColor="text1"/>
                <w:sz w:val="18"/>
                <w:szCs w:val="18"/>
              </w:rPr>
              <w:t xml:space="preserve"> [</w:t>
            </w:r>
            <w:r w:rsidR="0083333F" w:rsidRPr="0083333F">
              <w:rPr>
                <w:color w:val="000000" w:themeColor="text1"/>
                <w:sz w:val="18"/>
                <w:szCs w:val="18"/>
              </w:rPr>
              <w:t>and potentially new features</w:t>
            </w:r>
            <w:r w:rsidRPr="0083333F">
              <w:rPr>
                <w:color w:val="000000" w:themeColor="text1"/>
                <w:sz w:val="18"/>
                <w:szCs w:val="18"/>
              </w:rPr>
              <w:t>]</w:t>
            </w:r>
          </w:p>
          <w:p w14:paraId="3F7E45AF" w14:textId="77777777" w:rsidR="003C3E00" w:rsidRPr="0083333F" w:rsidRDefault="00E0205A" w:rsidP="00F66B28">
            <w:pPr>
              <w:jc w:val="center"/>
              <w:rPr>
                <w:color w:val="000000" w:themeColor="text1"/>
                <w:sz w:val="18"/>
                <w:szCs w:val="18"/>
              </w:rPr>
            </w:pPr>
            <w:r w:rsidRPr="0083333F">
              <w:rPr>
                <w:color w:val="000000" w:themeColor="text1"/>
                <w:sz w:val="18"/>
                <w:szCs w:val="18"/>
              </w:rPr>
              <w:t xml:space="preserve">NR </w:t>
            </w:r>
            <w:r w:rsidR="0094408E" w:rsidRPr="0083333F">
              <w:rPr>
                <w:color w:val="000000" w:themeColor="text1"/>
                <w:sz w:val="18"/>
                <w:szCs w:val="18"/>
              </w:rPr>
              <w:t xml:space="preserve">BS </w:t>
            </w:r>
            <w:r w:rsidRPr="0083333F">
              <w:rPr>
                <w:color w:val="000000" w:themeColor="text1"/>
                <w:sz w:val="18"/>
                <w:szCs w:val="18"/>
              </w:rPr>
              <w:t>demod Option 1</w:t>
            </w:r>
            <w:r w:rsidR="00F66B28" w:rsidRPr="0083333F">
              <w:rPr>
                <w:color w:val="000000" w:themeColor="text1"/>
                <w:sz w:val="18"/>
                <w:szCs w:val="18"/>
              </w:rPr>
              <w:t xml:space="preserve">: </w:t>
            </w:r>
            <w:r w:rsidR="003C3E00" w:rsidRPr="0083333F">
              <w:rPr>
                <w:color w:val="000000" w:themeColor="text1"/>
                <w:sz w:val="18"/>
                <w:szCs w:val="18"/>
              </w:rPr>
              <w:t>NR requirements</w:t>
            </w:r>
            <w:r w:rsidR="0094408E" w:rsidRPr="0083333F">
              <w:rPr>
                <w:color w:val="000000" w:themeColor="text1"/>
                <w:sz w:val="18"/>
                <w:szCs w:val="18"/>
              </w:rPr>
              <w:t xml:space="preserve"> for </w:t>
            </w:r>
            <w:r w:rsidR="003C3E00" w:rsidRPr="0083333F">
              <w:rPr>
                <w:color w:val="000000" w:themeColor="text1"/>
                <w:sz w:val="18"/>
                <w:szCs w:val="18"/>
              </w:rPr>
              <w:t xml:space="preserve">below 6GHz, </w:t>
            </w:r>
            <w:r w:rsidR="0094408E" w:rsidRPr="0083333F">
              <w:rPr>
                <w:color w:val="000000" w:themeColor="text1"/>
                <w:sz w:val="18"/>
                <w:szCs w:val="18"/>
              </w:rPr>
              <w:t xml:space="preserve">with </w:t>
            </w:r>
            <w:r w:rsidR="003C3E00" w:rsidRPr="0083333F">
              <w:rPr>
                <w:color w:val="000000" w:themeColor="text1"/>
                <w:sz w:val="18"/>
                <w:szCs w:val="18"/>
              </w:rPr>
              <w:t>beam</w:t>
            </w:r>
            <w:r w:rsidR="0094408E" w:rsidRPr="0083333F">
              <w:rPr>
                <w:color w:val="000000" w:themeColor="text1"/>
                <w:sz w:val="18"/>
                <w:szCs w:val="18"/>
              </w:rPr>
              <w:t xml:space="preserve"> forming</w:t>
            </w:r>
            <w:r w:rsidR="009A5B40" w:rsidRPr="0083333F">
              <w:rPr>
                <w:color w:val="000000" w:themeColor="text1"/>
                <w:sz w:val="18"/>
                <w:szCs w:val="18"/>
              </w:rPr>
              <w:t>, NSA NR and SA NR scenarios</w:t>
            </w:r>
          </w:p>
          <w:p w14:paraId="6C7DC9B5" w14:textId="6800FE68" w:rsidR="00F66B28" w:rsidRPr="0083333F" w:rsidRDefault="00F66B28" w:rsidP="00F66B28">
            <w:pPr>
              <w:jc w:val="center"/>
              <w:rPr>
                <w:color w:val="000000" w:themeColor="text1"/>
                <w:sz w:val="18"/>
                <w:szCs w:val="18"/>
              </w:rPr>
            </w:pPr>
            <w:r w:rsidRPr="0083333F">
              <w:rPr>
                <w:color w:val="000000" w:themeColor="text1"/>
                <w:sz w:val="18"/>
                <w:szCs w:val="18"/>
              </w:rPr>
              <w:t>NR BS demod Option 2: no conducted requirements</w:t>
            </w:r>
          </w:p>
        </w:tc>
        <w:tc>
          <w:tcPr>
            <w:tcW w:w="3114" w:type="dxa"/>
            <w:vAlign w:val="center"/>
          </w:tcPr>
          <w:p w14:paraId="3694859E" w14:textId="7AD6CE0B" w:rsidR="008F4335" w:rsidRPr="0083333F" w:rsidRDefault="008F4335" w:rsidP="008F4335">
            <w:pPr>
              <w:jc w:val="center"/>
              <w:rPr>
                <w:color w:val="000000" w:themeColor="text1"/>
                <w:sz w:val="18"/>
                <w:szCs w:val="18"/>
              </w:rPr>
            </w:pPr>
            <w:r w:rsidRPr="0083333F">
              <w:rPr>
                <w:color w:val="000000" w:themeColor="text1"/>
                <w:sz w:val="18"/>
                <w:szCs w:val="18"/>
              </w:rPr>
              <w:t>eAAS BS requirements to be fully OTA.</w:t>
            </w:r>
          </w:p>
          <w:p w14:paraId="17702E1F" w14:textId="3058CA32" w:rsidR="009A5B40" w:rsidRPr="0083333F" w:rsidRDefault="00E0205A" w:rsidP="00F66B28">
            <w:pPr>
              <w:jc w:val="center"/>
              <w:rPr>
                <w:color w:val="000000" w:themeColor="text1"/>
                <w:sz w:val="18"/>
                <w:szCs w:val="18"/>
              </w:rPr>
            </w:pPr>
            <w:r w:rsidRPr="0083333F">
              <w:rPr>
                <w:color w:val="000000" w:themeColor="text1"/>
                <w:sz w:val="18"/>
                <w:szCs w:val="18"/>
              </w:rPr>
              <w:t xml:space="preserve">NR </w:t>
            </w:r>
            <w:r w:rsidR="0094408E" w:rsidRPr="0083333F">
              <w:rPr>
                <w:color w:val="000000" w:themeColor="text1"/>
                <w:sz w:val="18"/>
                <w:szCs w:val="18"/>
              </w:rPr>
              <w:t xml:space="preserve">BS </w:t>
            </w:r>
            <w:r w:rsidR="00F66B28" w:rsidRPr="0083333F">
              <w:rPr>
                <w:color w:val="000000" w:themeColor="text1"/>
                <w:sz w:val="18"/>
                <w:szCs w:val="18"/>
              </w:rPr>
              <w:t xml:space="preserve">demod Option 1: </w:t>
            </w:r>
            <w:r w:rsidR="009A5B40" w:rsidRPr="0083333F">
              <w:rPr>
                <w:color w:val="000000" w:themeColor="text1"/>
                <w:sz w:val="18"/>
                <w:szCs w:val="18"/>
              </w:rPr>
              <w:t xml:space="preserve">NR requirements for below 6GHz, with beam forming, NSA NR and SA NR scenarios </w:t>
            </w:r>
          </w:p>
          <w:p w14:paraId="2D4D605E" w14:textId="4CF2558D" w:rsidR="00F66B28" w:rsidRPr="0083333F" w:rsidRDefault="00F66B28" w:rsidP="00F66B28">
            <w:pPr>
              <w:jc w:val="center"/>
              <w:rPr>
                <w:color w:val="000000" w:themeColor="text1"/>
                <w:sz w:val="18"/>
                <w:szCs w:val="18"/>
              </w:rPr>
            </w:pPr>
            <w:r w:rsidRPr="0083333F">
              <w:rPr>
                <w:color w:val="000000" w:themeColor="text1"/>
                <w:sz w:val="18"/>
                <w:szCs w:val="18"/>
              </w:rPr>
              <w:t xml:space="preserve">NR BS demod Option 2: NR requirements for below 6GHz, with beam forming, NSA NR and SA NR scenarios </w:t>
            </w:r>
          </w:p>
          <w:p w14:paraId="30B004E3" w14:textId="45A624B1" w:rsidR="003C3E00" w:rsidRPr="0083333F" w:rsidRDefault="003C3E00" w:rsidP="003C3E00">
            <w:pPr>
              <w:jc w:val="center"/>
              <w:rPr>
                <w:color w:val="000000" w:themeColor="text1"/>
                <w:sz w:val="18"/>
                <w:szCs w:val="18"/>
              </w:rPr>
            </w:pPr>
            <w:r w:rsidRPr="0083333F">
              <w:rPr>
                <w:color w:val="000000" w:themeColor="text1"/>
                <w:sz w:val="18"/>
                <w:szCs w:val="18"/>
              </w:rPr>
              <w:t>[Define SI on new OTA demodulation requirements range for AAS; link with NR testability discussion]</w:t>
            </w:r>
          </w:p>
        </w:tc>
      </w:tr>
      <w:tr w:rsidR="006229AC" w:rsidRPr="0083333F" w14:paraId="2F1E0AC5" w14:textId="77777777" w:rsidTr="008F4335">
        <w:trPr>
          <w:jc w:val="center"/>
        </w:trPr>
        <w:tc>
          <w:tcPr>
            <w:tcW w:w="805" w:type="dxa"/>
            <w:vMerge w:val="restart"/>
            <w:vAlign w:val="center"/>
          </w:tcPr>
          <w:p w14:paraId="7C9F6806" w14:textId="43FFE644" w:rsidR="006229AC" w:rsidRPr="0083333F" w:rsidRDefault="006229AC" w:rsidP="00AD3D80">
            <w:pPr>
              <w:jc w:val="center"/>
              <w:rPr>
                <w:color w:val="000000" w:themeColor="text1"/>
                <w:sz w:val="18"/>
                <w:szCs w:val="18"/>
              </w:rPr>
            </w:pPr>
            <w:r w:rsidRPr="0083333F">
              <w:rPr>
                <w:color w:val="000000" w:themeColor="text1"/>
                <w:sz w:val="18"/>
                <w:szCs w:val="18"/>
              </w:rPr>
              <w:t>NR</w:t>
            </w:r>
          </w:p>
        </w:tc>
        <w:tc>
          <w:tcPr>
            <w:tcW w:w="1218" w:type="dxa"/>
            <w:vAlign w:val="center"/>
          </w:tcPr>
          <w:p w14:paraId="0A66B188" w14:textId="77777777" w:rsidR="006229AC" w:rsidRPr="0083333F" w:rsidRDefault="006229AC" w:rsidP="00AD3D80">
            <w:pPr>
              <w:jc w:val="center"/>
              <w:rPr>
                <w:color w:val="000000" w:themeColor="text1"/>
                <w:sz w:val="18"/>
                <w:szCs w:val="18"/>
              </w:rPr>
            </w:pPr>
            <w:r w:rsidRPr="0083333F">
              <w:rPr>
                <w:color w:val="000000" w:themeColor="text1"/>
                <w:sz w:val="18"/>
                <w:szCs w:val="18"/>
              </w:rPr>
              <w:t>Below 6GHz</w:t>
            </w:r>
          </w:p>
        </w:tc>
        <w:tc>
          <w:tcPr>
            <w:tcW w:w="0" w:type="auto"/>
            <w:vMerge w:val="restart"/>
            <w:vAlign w:val="center"/>
          </w:tcPr>
          <w:p w14:paraId="20B571EB" w14:textId="15426A3A" w:rsidR="006229AC" w:rsidRPr="0083333F" w:rsidRDefault="006229AC" w:rsidP="00AD3D80">
            <w:pPr>
              <w:jc w:val="center"/>
              <w:rPr>
                <w:color w:val="000000" w:themeColor="text1"/>
                <w:sz w:val="18"/>
                <w:szCs w:val="18"/>
              </w:rPr>
            </w:pPr>
            <w:r w:rsidRPr="0083333F">
              <w:rPr>
                <w:color w:val="000000" w:themeColor="text1"/>
                <w:sz w:val="18"/>
                <w:szCs w:val="18"/>
              </w:rPr>
              <w:t>Rel-14/15/16</w:t>
            </w:r>
          </w:p>
        </w:tc>
        <w:tc>
          <w:tcPr>
            <w:tcW w:w="0" w:type="auto"/>
            <w:vMerge w:val="restart"/>
            <w:vAlign w:val="center"/>
          </w:tcPr>
          <w:p w14:paraId="0DFCC5ED" w14:textId="77BDD07C" w:rsidR="006229AC" w:rsidRPr="0083333F" w:rsidRDefault="008F4335" w:rsidP="008F4335">
            <w:pPr>
              <w:jc w:val="center"/>
              <w:rPr>
                <w:b/>
                <w:color w:val="000000" w:themeColor="text1"/>
                <w:sz w:val="18"/>
                <w:szCs w:val="18"/>
              </w:rPr>
            </w:pPr>
            <w:r w:rsidRPr="0083333F">
              <w:rPr>
                <w:b/>
                <w:color w:val="000000" w:themeColor="text1"/>
                <w:sz w:val="18"/>
                <w:szCs w:val="18"/>
              </w:rPr>
              <w:t>NR</w:t>
            </w:r>
          </w:p>
        </w:tc>
        <w:tc>
          <w:tcPr>
            <w:tcW w:w="3048" w:type="dxa"/>
            <w:vAlign w:val="center"/>
          </w:tcPr>
          <w:p w14:paraId="3541C07B" w14:textId="256CDE37" w:rsidR="006229AC" w:rsidRPr="0083333F" w:rsidRDefault="006229AC" w:rsidP="00AD3D80">
            <w:pPr>
              <w:jc w:val="center"/>
              <w:rPr>
                <w:color w:val="000000" w:themeColor="text1"/>
                <w:sz w:val="18"/>
                <w:szCs w:val="18"/>
              </w:rPr>
            </w:pPr>
            <w:r w:rsidRPr="0083333F">
              <w:rPr>
                <w:color w:val="000000" w:themeColor="text1"/>
                <w:sz w:val="18"/>
                <w:szCs w:val="18"/>
              </w:rPr>
              <w:t>NSA</w:t>
            </w:r>
            <w:r w:rsidR="008F4335" w:rsidRPr="0083333F">
              <w:rPr>
                <w:color w:val="000000" w:themeColor="text1"/>
                <w:sz w:val="18"/>
                <w:szCs w:val="18"/>
              </w:rPr>
              <w:t xml:space="preserve"> NR</w:t>
            </w:r>
            <w:r w:rsidRPr="0083333F">
              <w:rPr>
                <w:color w:val="000000" w:themeColor="text1"/>
                <w:sz w:val="18"/>
                <w:szCs w:val="18"/>
              </w:rPr>
              <w:t>: Reuse existing conducted E-UTRA demod for NSA NR</w:t>
            </w:r>
          </w:p>
          <w:p w14:paraId="355C0E0E" w14:textId="4CE2DC86" w:rsidR="00F66B28" w:rsidRPr="0083333F" w:rsidRDefault="00F66B28" w:rsidP="00F66B28">
            <w:pPr>
              <w:jc w:val="center"/>
              <w:rPr>
                <w:color w:val="000000" w:themeColor="text1"/>
                <w:sz w:val="18"/>
                <w:szCs w:val="18"/>
              </w:rPr>
            </w:pPr>
            <w:r w:rsidRPr="0083333F">
              <w:rPr>
                <w:color w:val="000000" w:themeColor="text1"/>
                <w:sz w:val="18"/>
                <w:szCs w:val="18"/>
              </w:rPr>
              <w:t>NR BS demod Option 1: NR requirements for below 6GHz, NSA NR and SA NR scenarios</w:t>
            </w:r>
          </w:p>
          <w:p w14:paraId="0F982EA9" w14:textId="77777777" w:rsidR="00F66B28" w:rsidRPr="0083333F" w:rsidRDefault="00F66B28" w:rsidP="00F66B28">
            <w:pPr>
              <w:jc w:val="center"/>
              <w:rPr>
                <w:color w:val="000000" w:themeColor="text1"/>
                <w:sz w:val="18"/>
                <w:szCs w:val="18"/>
              </w:rPr>
            </w:pPr>
            <w:r w:rsidRPr="0083333F">
              <w:rPr>
                <w:color w:val="000000" w:themeColor="text1"/>
                <w:sz w:val="18"/>
                <w:szCs w:val="18"/>
              </w:rPr>
              <w:t xml:space="preserve">NR BS demod Option 2: no conducted requirements </w:t>
            </w:r>
          </w:p>
          <w:p w14:paraId="36820F0B" w14:textId="5C42B334" w:rsidR="005252CC" w:rsidRPr="0083333F" w:rsidRDefault="005252CC" w:rsidP="00F66B28">
            <w:pPr>
              <w:jc w:val="center"/>
              <w:rPr>
                <w:color w:val="000000" w:themeColor="text1"/>
                <w:sz w:val="18"/>
                <w:szCs w:val="18"/>
              </w:rPr>
            </w:pPr>
            <w:r w:rsidRPr="0083333F">
              <w:rPr>
                <w:color w:val="000000" w:themeColor="text1"/>
                <w:sz w:val="18"/>
                <w:szCs w:val="18"/>
              </w:rPr>
              <w:t>Consideration of beamformed and non-beamformed cases</w:t>
            </w:r>
          </w:p>
        </w:tc>
        <w:tc>
          <w:tcPr>
            <w:tcW w:w="3114" w:type="dxa"/>
            <w:vAlign w:val="center"/>
          </w:tcPr>
          <w:p w14:paraId="585A2D98" w14:textId="50408A44" w:rsidR="0083333F" w:rsidRPr="0083333F" w:rsidRDefault="0083333F" w:rsidP="0083333F">
            <w:pPr>
              <w:jc w:val="center"/>
              <w:rPr>
                <w:color w:val="000000" w:themeColor="text1"/>
                <w:sz w:val="18"/>
                <w:szCs w:val="18"/>
              </w:rPr>
            </w:pPr>
            <w:r w:rsidRPr="0083333F">
              <w:rPr>
                <w:color w:val="000000" w:themeColor="text1"/>
                <w:sz w:val="18"/>
                <w:szCs w:val="18"/>
              </w:rPr>
              <w:t>NSA NR</w:t>
            </w:r>
            <w:r>
              <w:rPr>
                <w:color w:val="000000" w:themeColor="text1"/>
                <w:sz w:val="18"/>
                <w:szCs w:val="18"/>
              </w:rPr>
              <w:t>: Reuse existing conducted E</w:t>
            </w:r>
            <w:r>
              <w:rPr>
                <w:color w:val="000000" w:themeColor="text1"/>
                <w:sz w:val="18"/>
                <w:szCs w:val="18"/>
              </w:rPr>
              <w:noBreakHyphen/>
            </w:r>
            <w:r w:rsidRPr="0083333F">
              <w:rPr>
                <w:color w:val="000000" w:themeColor="text1"/>
                <w:sz w:val="18"/>
                <w:szCs w:val="18"/>
              </w:rPr>
              <w:t>UTRA demod for NSA NR</w:t>
            </w:r>
          </w:p>
          <w:p w14:paraId="4C8E6200" w14:textId="733DA474" w:rsidR="0083333F" w:rsidRPr="0083333F" w:rsidRDefault="0083333F" w:rsidP="0083333F">
            <w:pPr>
              <w:jc w:val="center"/>
              <w:rPr>
                <w:color w:val="000000" w:themeColor="text1"/>
                <w:sz w:val="18"/>
                <w:szCs w:val="18"/>
              </w:rPr>
            </w:pPr>
            <w:r w:rsidRPr="0083333F">
              <w:rPr>
                <w:color w:val="000000" w:themeColor="text1"/>
                <w:sz w:val="18"/>
                <w:szCs w:val="18"/>
              </w:rPr>
              <w:t xml:space="preserve">NR BS </w:t>
            </w:r>
            <w:r>
              <w:rPr>
                <w:color w:val="000000" w:themeColor="text1"/>
                <w:sz w:val="18"/>
                <w:szCs w:val="18"/>
              </w:rPr>
              <w:t xml:space="preserve">demod Option 2: </w:t>
            </w:r>
            <w:r w:rsidRPr="0083333F">
              <w:rPr>
                <w:color w:val="000000" w:themeColor="text1"/>
                <w:sz w:val="18"/>
                <w:szCs w:val="18"/>
              </w:rPr>
              <w:t xml:space="preserve">: NR requirements for below 6GHz, NSA NR and SA NR scenarios </w:t>
            </w:r>
          </w:p>
          <w:p w14:paraId="16202893" w14:textId="7AB135A9" w:rsidR="006229AC" w:rsidRPr="0083333F" w:rsidRDefault="0083333F" w:rsidP="0083333F">
            <w:pPr>
              <w:jc w:val="center"/>
              <w:rPr>
                <w:color w:val="FF0000"/>
                <w:sz w:val="18"/>
                <w:szCs w:val="18"/>
                <w:highlight w:val="yellow"/>
              </w:rPr>
            </w:pPr>
            <w:r w:rsidRPr="0083333F">
              <w:rPr>
                <w:color w:val="000000" w:themeColor="text1"/>
                <w:sz w:val="18"/>
                <w:szCs w:val="18"/>
              </w:rPr>
              <w:t>Consideration of beamformed and non-beamformed cases</w:t>
            </w:r>
          </w:p>
        </w:tc>
      </w:tr>
      <w:tr w:rsidR="006229AC" w:rsidRPr="0083333F" w14:paraId="69FB11B4" w14:textId="77777777" w:rsidTr="008F4335">
        <w:trPr>
          <w:jc w:val="center"/>
        </w:trPr>
        <w:tc>
          <w:tcPr>
            <w:tcW w:w="805" w:type="dxa"/>
            <w:vMerge/>
            <w:vAlign w:val="center"/>
          </w:tcPr>
          <w:p w14:paraId="2E8FFEB6" w14:textId="77777777" w:rsidR="006229AC" w:rsidRPr="0083333F" w:rsidRDefault="006229AC" w:rsidP="00AD3D80">
            <w:pPr>
              <w:jc w:val="center"/>
              <w:rPr>
                <w:color w:val="000000" w:themeColor="text1"/>
                <w:sz w:val="18"/>
                <w:szCs w:val="18"/>
              </w:rPr>
            </w:pPr>
          </w:p>
        </w:tc>
        <w:tc>
          <w:tcPr>
            <w:tcW w:w="1218" w:type="dxa"/>
            <w:vAlign w:val="center"/>
          </w:tcPr>
          <w:p w14:paraId="652B491B" w14:textId="77777777" w:rsidR="006229AC" w:rsidRPr="0083333F" w:rsidRDefault="006229AC" w:rsidP="00AD3D80">
            <w:pPr>
              <w:jc w:val="center"/>
              <w:rPr>
                <w:color w:val="000000" w:themeColor="text1"/>
                <w:sz w:val="18"/>
                <w:szCs w:val="18"/>
              </w:rPr>
            </w:pPr>
            <w:r w:rsidRPr="0083333F">
              <w:rPr>
                <w:color w:val="000000" w:themeColor="text1"/>
                <w:sz w:val="18"/>
                <w:szCs w:val="18"/>
              </w:rPr>
              <w:t>Above 6GHz</w:t>
            </w:r>
          </w:p>
        </w:tc>
        <w:tc>
          <w:tcPr>
            <w:tcW w:w="0" w:type="auto"/>
            <w:vMerge/>
            <w:vAlign w:val="center"/>
          </w:tcPr>
          <w:p w14:paraId="48A08B77" w14:textId="77777777" w:rsidR="006229AC" w:rsidRPr="0083333F" w:rsidRDefault="006229AC" w:rsidP="00AD3D80">
            <w:pPr>
              <w:jc w:val="center"/>
              <w:rPr>
                <w:sz w:val="18"/>
                <w:szCs w:val="18"/>
                <w:highlight w:val="yellow"/>
              </w:rPr>
            </w:pPr>
          </w:p>
        </w:tc>
        <w:tc>
          <w:tcPr>
            <w:tcW w:w="0" w:type="auto"/>
            <w:vMerge/>
            <w:vAlign w:val="center"/>
          </w:tcPr>
          <w:p w14:paraId="52133B55" w14:textId="77777777" w:rsidR="006229AC" w:rsidRPr="0083333F" w:rsidRDefault="006229AC" w:rsidP="00AD3D80">
            <w:pPr>
              <w:jc w:val="center"/>
              <w:rPr>
                <w:sz w:val="18"/>
                <w:szCs w:val="18"/>
                <w:highlight w:val="yellow"/>
              </w:rPr>
            </w:pPr>
          </w:p>
        </w:tc>
        <w:tc>
          <w:tcPr>
            <w:tcW w:w="3048" w:type="dxa"/>
            <w:vAlign w:val="center"/>
          </w:tcPr>
          <w:p w14:paraId="46D80352" w14:textId="42728911" w:rsidR="00F66B28" w:rsidRPr="0083333F" w:rsidRDefault="006229AC" w:rsidP="00F66B28">
            <w:pPr>
              <w:jc w:val="center"/>
              <w:rPr>
                <w:color w:val="000000" w:themeColor="text1"/>
                <w:sz w:val="18"/>
                <w:szCs w:val="18"/>
              </w:rPr>
            </w:pPr>
            <w:r w:rsidRPr="0083333F">
              <w:rPr>
                <w:color w:val="000000" w:themeColor="text1"/>
                <w:sz w:val="18"/>
                <w:szCs w:val="18"/>
              </w:rPr>
              <w:t>No conducted requirements above 6GHz</w:t>
            </w:r>
          </w:p>
        </w:tc>
        <w:tc>
          <w:tcPr>
            <w:tcW w:w="3114" w:type="dxa"/>
            <w:vAlign w:val="center"/>
          </w:tcPr>
          <w:p w14:paraId="1967BC5D" w14:textId="3BB1F2DC" w:rsidR="00F66B28" w:rsidRPr="0083333F" w:rsidRDefault="00F66B28" w:rsidP="005A6EFE">
            <w:pPr>
              <w:jc w:val="center"/>
              <w:rPr>
                <w:color w:val="000000" w:themeColor="text1"/>
                <w:sz w:val="18"/>
                <w:szCs w:val="18"/>
              </w:rPr>
            </w:pPr>
            <w:r w:rsidRPr="0083333F">
              <w:rPr>
                <w:color w:val="000000" w:themeColor="text1"/>
                <w:sz w:val="18"/>
                <w:szCs w:val="18"/>
              </w:rPr>
              <w:t>NR BS demod Option 2: NR requirements for below 6GHz, NSA NR and SA NR scenarios</w:t>
            </w:r>
          </w:p>
          <w:p w14:paraId="680439A7" w14:textId="4585EBAC" w:rsidR="006229AC" w:rsidRPr="0083333F" w:rsidRDefault="006229AC" w:rsidP="00AD3D80">
            <w:pPr>
              <w:jc w:val="center"/>
              <w:rPr>
                <w:color w:val="FF0000"/>
                <w:sz w:val="18"/>
                <w:szCs w:val="18"/>
                <w:highlight w:val="yellow"/>
              </w:rPr>
            </w:pPr>
            <w:r w:rsidRPr="0083333F">
              <w:rPr>
                <w:color w:val="000000" w:themeColor="text1"/>
                <w:sz w:val="18"/>
                <w:szCs w:val="18"/>
              </w:rPr>
              <w:t>P</w:t>
            </w:r>
            <w:r w:rsidR="005A6EFE" w:rsidRPr="0083333F">
              <w:rPr>
                <w:color w:val="000000" w:themeColor="text1"/>
                <w:sz w:val="18"/>
                <w:szCs w:val="18"/>
              </w:rPr>
              <w:t xml:space="preserve">otentially different set of </w:t>
            </w:r>
            <w:r w:rsidRPr="0083333F">
              <w:rPr>
                <w:color w:val="000000" w:themeColor="text1"/>
                <w:sz w:val="18"/>
                <w:szCs w:val="18"/>
              </w:rPr>
              <w:t>NR</w:t>
            </w:r>
            <w:r w:rsidR="005A6EFE" w:rsidRPr="0083333F">
              <w:rPr>
                <w:color w:val="000000" w:themeColor="text1"/>
                <w:sz w:val="18"/>
                <w:szCs w:val="18"/>
              </w:rPr>
              <w:t xml:space="preserve"> BS demod requirements for NSA and</w:t>
            </w:r>
            <w:r w:rsidRPr="0083333F">
              <w:rPr>
                <w:color w:val="000000" w:themeColor="text1"/>
                <w:sz w:val="18"/>
                <w:szCs w:val="18"/>
              </w:rPr>
              <w:t xml:space="preserve"> SA, for above and below 6GHz (consider different use cases)</w:t>
            </w:r>
          </w:p>
        </w:tc>
      </w:tr>
    </w:tbl>
    <w:p w14:paraId="346B01F5" w14:textId="41AEC3D6" w:rsidR="00064AA9" w:rsidRPr="006B3FB5" w:rsidRDefault="00064AA9" w:rsidP="00DB1540">
      <w:pPr>
        <w:rPr>
          <w:lang w:val="en-US"/>
        </w:rPr>
      </w:pPr>
      <w:r w:rsidRPr="006B3FB5">
        <w:rPr>
          <w:lang w:val="en-US"/>
        </w:rPr>
        <w:lastRenderedPageBreak/>
        <w:t xml:space="preserve">As captured in Table 1, it is proposed to clarify, that the eAAS work is limited to below 6GHz spectrum. Due to the NR work already started in RAN4, it shall be clarified, that the eAAS work shall not consider above 6GHz spectrum. </w:t>
      </w:r>
    </w:p>
    <w:p w14:paraId="0E6CD04F" w14:textId="714EAE50" w:rsidR="00DB1540" w:rsidRPr="00F90AF7" w:rsidRDefault="00DB1540" w:rsidP="00DB1540">
      <w:pPr>
        <w:rPr>
          <w:lang w:val="en-US"/>
        </w:rPr>
      </w:pPr>
      <w:r w:rsidRPr="00F90AF7">
        <w:rPr>
          <w:lang w:val="en-US"/>
        </w:rPr>
        <w:t xml:space="preserve">Based on the </w:t>
      </w:r>
      <w:r w:rsidR="00B47C74" w:rsidRPr="00F90AF7">
        <w:rPr>
          <w:lang w:val="en-US"/>
        </w:rPr>
        <w:t>thinking presented in T</w:t>
      </w:r>
      <w:r w:rsidRPr="00F90AF7">
        <w:rPr>
          <w:lang w:val="en-US"/>
        </w:rPr>
        <w:t xml:space="preserve">able 1, the following </w:t>
      </w:r>
      <w:r w:rsidR="007B789E">
        <w:rPr>
          <w:lang w:val="en-US"/>
        </w:rPr>
        <w:t>aspects</w:t>
      </w:r>
      <w:r w:rsidRPr="00F90AF7">
        <w:rPr>
          <w:lang w:val="en-US"/>
        </w:rPr>
        <w:t xml:space="preserve"> appear </w:t>
      </w:r>
      <w:r w:rsidR="00B47C74" w:rsidRPr="00F90AF7">
        <w:rPr>
          <w:lang w:val="en-US"/>
        </w:rPr>
        <w:t xml:space="preserve">in relation </w:t>
      </w:r>
      <w:r w:rsidRPr="00F90AF7">
        <w:rPr>
          <w:lang w:val="en-US"/>
        </w:rPr>
        <w:t xml:space="preserve">to </w:t>
      </w:r>
      <w:r w:rsidR="00B47C74" w:rsidRPr="00F90AF7">
        <w:rPr>
          <w:lang w:val="en-US"/>
        </w:rPr>
        <w:t xml:space="preserve">the </w:t>
      </w:r>
      <w:r w:rsidRPr="00F90AF7">
        <w:rPr>
          <w:lang w:val="en-US"/>
        </w:rPr>
        <w:t>NR BS demodulation</w:t>
      </w:r>
      <w:r w:rsidR="00B47C74" w:rsidRPr="00F90AF7">
        <w:rPr>
          <w:lang w:val="en-US"/>
        </w:rPr>
        <w:t xml:space="preserve"> in OTA</w:t>
      </w:r>
      <w:r w:rsidRPr="00F90AF7">
        <w:rPr>
          <w:lang w:val="en-US"/>
        </w:rPr>
        <w:t xml:space="preserve">: </w:t>
      </w:r>
    </w:p>
    <w:p w14:paraId="3F847E46" w14:textId="77777777" w:rsidR="006B3FB5" w:rsidRPr="006B3FB5" w:rsidRDefault="00DB1540" w:rsidP="00DB1540">
      <w:pPr>
        <w:pStyle w:val="ListParagraph"/>
        <w:numPr>
          <w:ilvl w:val="0"/>
          <w:numId w:val="3"/>
        </w:numPr>
        <w:ind w:firstLineChars="0"/>
        <w:rPr>
          <w:lang w:val="en-US"/>
        </w:rPr>
      </w:pPr>
      <w:r w:rsidRPr="00F90AF7">
        <w:rPr>
          <w:lang w:val="en-US"/>
        </w:rPr>
        <w:t xml:space="preserve">Would </w:t>
      </w:r>
      <w:r w:rsidR="00B47C74" w:rsidRPr="00F90AF7">
        <w:rPr>
          <w:lang w:val="en-US"/>
        </w:rPr>
        <w:t xml:space="preserve">the </w:t>
      </w:r>
      <w:r w:rsidR="006B3FB5" w:rsidRPr="006B3FB5">
        <w:rPr>
          <w:lang w:val="en-US"/>
        </w:rPr>
        <w:t xml:space="preserve">NR </w:t>
      </w:r>
      <w:r w:rsidRPr="006B3FB5">
        <w:rPr>
          <w:lang w:val="en-US"/>
        </w:rPr>
        <w:t xml:space="preserve">OTA </w:t>
      </w:r>
      <w:r w:rsidR="00B47C74" w:rsidRPr="006B3FB5">
        <w:rPr>
          <w:lang w:val="en-US"/>
        </w:rPr>
        <w:t>demodulation</w:t>
      </w:r>
      <w:r w:rsidRPr="006B3FB5">
        <w:rPr>
          <w:lang w:val="en-US"/>
        </w:rPr>
        <w:t xml:space="preserve"> requirements apply </w:t>
      </w:r>
      <w:r w:rsidR="006B3FB5" w:rsidRPr="006B3FB5">
        <w:rPr>
          <w:lang w:val="en-US"/>
        </w:rPr>
        <w:t xml:space="preserve">different set of requirements for the </w:t>
      </w:r>
      <w:r w:rsidRPr="006B3FB5">
        <w:rPr>
          <w:lang w:val="en-US"/>
        </w:rPr>
        <w:t xml:space="preserve">above 6GHz, </w:t>
      </w:r>
      <w:r w:rsidR="006B3FB5" w:rsidRPr="006B3FB5">
        <w:rPr>
          <w:lang w:val="en-US"/>
        </w:rPr>
        <w:t xml:space="preserve">and for the </w:t>
      </w:r>
      <w:r w:rsidRPr="006B3FB5">
        <w:rPr>
          <w:lang w:val="en-US"/>
        </w:rPr>
        <w:t>below 6GHz</w:t>
      </w:r>
      <w:r w:rsidR="006B3FB5" w:rsidRPr="006B3FB5">
        <w:rPr>
          <w:lang w:val="en-US"/>
        </w:rPr>
        <w:t xml:space="preserve"> spectrum</w:t>
      </w:r>
      <w:r w:rsidRPr="006B3FB5">
        <w:rPr>
          <w:lang w:val="en-US"/>
        </w:rPr>
        <w:t>?</w:t>
      </w:r>
      <w:r w:rsidR="00517D84" w:rsidRPr="006B3FB5">
        <w:rPr>
          <w:lang w:val="en-US"/>
        </w:rPr>
        <w:t xml:space="preserve"> </w:t>
      </w:r>
    </w:p>
    <w:p w14:paraId="6484D137" w14:textId="58ED1972" w:rsidR="005051AF" w:rsidRPr="006B3FB5" w:rsidRDefault="00517D84" w:rsidP="006B3FB5">
      <w:pPr>
        <w:pStyle w:val="ListParagraph"/>
        <w:numPr>
          <w:ilvl w:val="1"/>
          <w:numId w:val="3"/>
        </w:numPr>
        <w:ind w:firstLineChars="0"/>
        <w:rPr>
          <w:lang w:val="en-US"/>
        </w:rPr>
      </w:pPr>
      <w:r w:rsidRPr="006B3FB5">
        <w:rPr>
          <w:lang w:val="en-US"/>
        </w:rPr>
        <w:t xml:space="preserve">From the deployment scenarios point of view, both variant shall be considered. It is expected, that this will lead to consideration of various use cases, based on the </w:t>
      </w:r>
      <w:r w:rsidR="005051AF" w:rsidRPr="006B3FB5">
        <w:rPr>
          <w:lang w:val="en-US"/>
        </w:rPr>
        <w:t>assumed frequency ranges, e.g.:</w:t>
      </w:r>
    </w:p>
    <w:p w14:paraId="7F802B41" w14:textId="2E210CD8" w:rsidR="00DB1540" w:rsidRPr="00F90AF7" w:rsidRDefault="005051AF" w:rsidP="005051AF">
      <w:pPr>
        <w:pStyle w:val="ListParagraph"/>
        <w:numPr>
          <w:ilvl w:val="1"/>
          <w:numId w:val="3"/>
        </w:numPr>
        <w:ind w:firstLineChars="0"/>
        <w:rPr>
          <w:lang w:val="en-US"/>
        </w:rPr>
      </w:pPr>
      <w:r w:rsidRPr="006B3FB5">
        <w:rPr>
          <w:lang w:val="en-US"/>
        </w:rPr>
        <w:t>B</w:t>
      </w:r>
      <w:r w:rsidR="00517D84" w:rsidRPr="006B3FB5">
        <w:rPr>
          <w:lang w:val="en-US"/>
        </w:rPr>
        <w:t xml:space="preserve">elow 6GHz we will have </w:t>
      </w:r>
      <w:r w:rsidRPr="006B3FB5">
        <w:rPr>
          <w:lang w:val="en-US"/>
        </w:rPr>
        <w:t>NR-specific demodulation requirement</w:t>
      </w:r>
      <w:r w:rsidR="00F90AF7" w:rsidRPr="006B3FB5">
        <w:rPr>
          <w:lang w:val="en-US"/>
        </w:rPr>
        <w:t>s as we did for UTRA and E-UTRA, covering demodulation of signaling and data channels in UL. Consideration of UL beamforming b</w:t>
      </w:r>
      <w:r w:rsidR="003947D6" w:rsidRPr="006B3FB5">
        <w:rPr>
          <w:lang w:val="en-US"/>
        </w:rPr>
        <w:t>elow 6GHz would require further</w:t>
      </w:r>
      <w:r w:rsidR="00F90AF7" w:rsidRPr="006B3FB5">
        <w:rPr>
          <w:lang w:val="en-US"/>
        </w:rPr>
        <w:t xml:space="preserve"> discussions</w:t>
      </w:r>
      <w:r w:rsidR="003947D6">
        <w:rPr>
          <w:lang w:val="en-US"/>
        </w:rPr>
        <w:t xml:space="preserve"> in order to consider practical aspects of the terminals and to further investigate scenarios motivation</w:t>
      </w:r>
      <w:r w:rsidR="00F90AF7">
        <w:rPr>
          <w:lang w:val="en-US"/>
        </w:rPr>
        <w:t xml:space="preserve">. </w:t>
      </w:r>
    </w:p>
    <w:p w14:paraId="2AF31321" w14:textId="6AEBA21C" w:rsidR="00BD08C5" w:rsidRDefault="005051AF" w:rsidP="005051AF">
      <w:pPr>
        <w:pStyle w:val="ListParagraph"/>
        <w:numPr>
          <w:ilvl w:val="1"/>
          <w:numId w:val="3"/>
        </w:numPr>
        <w:ind w:firstLineChars="0"/>
        <w:rPr>
          <w:lang w:val="en-US"/>
        </w:rPr>
      </w:pPr>
      <w:r w:rsidRPr="009C5BC1">
        <w:rPr>
          <w:lang w:val="en-US"/>
        </w:rPr>
        <w:t xml:space="preserve">Above 6GHz: </w:t>
      </w:r>
      <w:r w:rsidR="009C5BC1" w:rsidRPr="009C5BC1">
        <w:rPr>
          <w:lang w:val="en-US"/>
        </w:rPr>
        <w:t xml:space="preserve">it shall be further discussed whether </w:t>
      </w:r>
      <w:r w:rsidR="00BD08C5" w:rsidRPr="009C5BC1">
        <w:rPr>
          <w:lang w:val="en-US"/>
        </w:rPr>
        <w:t xml:space="preserve">we </w:t>
      </w:r>
      <w:r w:rsidR="009C5BC1" w:rsidRPr="009C5BC1">
        <w:rPr>
          <w:lang w:val="en-US"/>
        </w:rPr>
        <w:t xml:space="preserve">can </w:t>
      </w:r>
      <w:r w:rsidR="00BD08C5" w:rsidRPr="009C5BC1">
        <w:rPr>
          <w:lang w:val="en-US"/>
        </w:rPr>
        <w:t xml:space="preserve">assume, that UL transmission using mmW spectrum will be considered in the first </w:t>
      </w:r>
      <w:r w:rsidR="009C5BC1" w:rsidRPr="009C5BC1">
        <w:rPr>
          <w:lang w:val="en-US"/>
        </w:rPr>
        <w:t xml:space="preserve">release of the NR specification. </w:t>
      </w:r>
      <w:r w:rsidR="006B3FB5">
        <w:rPr>
          <w:lang w:val="en-US"/>
        </w:rPr>
        <w:t xml:space="preserve">In case of mmW, beamformed transmission in UL is expected to be the working assumption. </w:t>
      </w:r>
      <w:r w:rsidR="00BD08C5" w:rsidRPr="009C5BC1">
        <w:rPr>
          <w:lang w:val="en-US"/>
        </w:rPr>
        <w:t xml:space="preserve">No signs suggesting removal of </w:t>
      </w:r>
      <w:r w:rsidR="00BD08C5" w:rsidRPr="007B789E">
        <w:rPr>
          <w:lang w:val="en-US"/>
        </w:rPr>
        <w:t xml:space="preserve">the UL mmW transmission </w:t>
      </w:r>
      <w:r w:rsidR="00AD3D80" w:rsidRPr="007B789E">
        <w:rPr>
          <w:lang w:val="en-US"/>
        </w:rPr>
        <w:t>was observed during NR discussions</w:t>
      </w:r>
      <w:r w:rsidR="00BD08C5" w:rsidRPr="007B789E">
        <w:rPr>
          <w:lang w:val="en-US"/>
        </w:rPr>
        <w:t xml:space="preserve">, however this should be clarified </w:t>
      </w:r>
      <w:r w:rsidR="00AD3D80" w:rsidRPr="007B789E">
        <w:rPr>
          <w:lang w:val="en-US"/>
        </w:rPr>
        <w:t>from the practical implementation point of view</w:t>
      </w:r>
      <w:r w:rsidR="00BD08C5" w:rsidRPr="007B789E">
        <w:rPr>
          <w:lang w:val="en-US"/>
        </w:rPr>
        <w:t>.</w:t>
      </w:r>
    </w:p>
    <w:p w14:paraId="377C4B5F" w14:textId="29D43ED5" w:rsidR="00B46801" w:rsidRPr="007B789E" w:rsidRDefault="00B46801" w:rsidP="005051AF">
      <w:pPr>
        <w:pStyle w:val="ListParagraph"/>
        <w:numPr>
          <w:ilvl w:val="1"/>
          <w:numId w:val="3"/>
        </w:numPr>
        <w:ind w:firstLineChars="0"/>
        <w:rPr>
          <w:lang w:val="en-US"/>
        </w:rPr>
      </w:pPr>
      <w:r>
        <w:rPr>
          <w:lang w:val="en-US"/>
        </w:rPr>
        <w:t xml:space="preserve">It shall be further discussed and clarified, whether the above mentioned use-case distinction below/above 6GHz shall be applied to the BS demodulation </w:t>
      </w:r>
      <w:r w:rsidR="0063420C">
        <w:rPr>
          <w:lang w:val="en-US"/>
        </w:rPr>
        <w:t xml:space="preserve">requirements </w:t>
      </w:r>
      <w:r>
        <w:rPr>
          <w:lang w:val="en-US"/>
        </w:rPr>
        <w:t>framework, to the BS RRM</w:t>
      </w:r>
      <w:r w:rsidR="0063420C">
        <w:rPr>
          <w:lang w:val="en-US"/>
        </w:rPr>
        <w:t xml:space="preserve"> requirements framework</w:t>
      </w:r>
      <w:r>
        <w:rPr>
          <w:lang w:val="en-US"/>
        </w:rPr>
        <w:t>, or</w:t>
      </w:r>
      <w:r w:rsidR="0063420C">
        <w:rPr>
          <w:lang w:val="en-US"/>
        </w:rPr>
        <w:t xml:space="preserve"> to</w:t>
      </w:r>
      <w:r>
        <w:rPr>
          <w:lang w:val="en-US"/>
        </w:rPr>
        <w:t xml:space="preserve"> both.  </w:t>
      </w:r>
    </w:p>
    <w:p w14:paraId="08244A75" w14:textId="77777777" w:rsidR="007B789E" w:rsidRPr="007B789E" w:rsidRDefault="00DB1540" w:rsidP="00DB1540">
      <w:pPr>
        <w:pStyle w:val="ListParagraph"/>
        <w:numPr>
          <w:ilvl w:val="0"/>
          <w:numId w:val="3"/>
        </w:numPr>
        <w:ind w:firstLineChars="0"/>
        <w:rPr>
          <w:lang w:val="en-US"/>
        </w:rPr>
      </w:pPr>
      <w:r w:rsidRPr="007B789E">
        <w:rPr>
          <w:lang w:val="en-US"/>
        </w:rPr>
        <w:t>Consid</w:t>
      </w:r>
      <w:r w:rsidR="007B789E" w:rsidRPr="007B789E">
        <w:rPr>
          <w:lang w:val="en-US"/>
        </w:rPr>
        <w:t>ering</w:t>
      </w:r>
      <w:r w:rsidRPr="007B789E">
        <w:rPr>
          <w:lang w:val="en-US"/>
        </w:rPr>
        <w:t xml:space="preserve"> different </w:t>
      </w:r>
      <w:r w:rsidR="007B789E" w:rsidRPr="007B789E">
        <w:rPr>
          <w:lang w:val="en-US"/>
        </w:rPr>
        <w:t>propagation</w:t>
      </w:r>
      <w:r w:rsidRPr="007B789E">
        <w:rPr>
          <w:lang w:val="en-US"/>
        </w:rPr>
        <w:t xml:space="preserve"> models for below and above 6GHz (e.g. existing ETU vs. new above 6GHz channel model), would it be possible to rely on single requirement, or multiple simulations campaigns would have to be run in order to obtain single requirement?</w:t>
      </w:r>
    </w:p>
    <w:p w14:paraId="73086488" w14:textId="3113A550" w:rsidR="00DB1540" w:rsidRPr="00F55F16" w:rsidRDefault="007B789E" w:rsidP="007B789E">
      <w:pPr>
        <w:pStyle w:val="ListParagraph"/>
        <w:numPr>
          <w:ilvl w:val="1"/>
          <w:numId w:val="3"/>
        </w:numPr>
        <w:ind w:firstLineChars="0"/>
        <w:rPr>
          <w:lang w:val="en-US"/>
        </w:rPr>
      </w:pPr>
      <w:r w:rsidRPr="007B789E">
        <w:rPr>
          <w:lang w:val="en-US"/>
        </w:rPr>
        <w:t xml:space="preserve">Referring to the analysis in Table 1, it is </w:t>
      </w:r>
      <w:r w:rsidR="00B47C74" w:rsidRPr="007B789E">
        <w:rPr>
          <w:lang w:val="en-US"/>
        </w:rPr>
        <w:t xml:space="preserve">expected that this would trigger </w:t>
      </w:r>
      <w:r w:rsidRPr="007B789E">
        <w:rPr>
          <w:lang w:val="en-US"/>
        </w:rPr>
        <w:t>separate</w:t>
      </w:r>
      <w:r w:rsidR="00B47C74" w:rsidRPr="007B789E">
        <w:rPr>
          <w:lang w:val="en-US"/>
        </w:rPr>
        <w:t xml:space="preserve"> simulation campaigns to obtain </w:t>
      </w:r>
      <w:r w:rsidRPr="00F55F16">
        <w:rPr>
          <w:lang w:val="en-US"/>
        </w:rPr>
        <w:t>each of the NR BS demodulation</w:t>
      </w:r>
      <w:r w:rsidR="00B47C74" w:rsidRPr="00F55F16">
        <w:rPr>
          <w:lang w:val="en-US"/>
        </w:rPr>
        <w:t xml:space="preserve"> requirements</w:t>
      </w:r>
      <w:r w:rsidRPr="00F55F16">
        <w:rPr>
          <w:lang w:val="en-US"/>
        </w:rPr>
        <w:t xml:space="preserve"> below, and above 6GHz</w:t>
      </w:r>
      <w:r w:rsidR="00B47C74" w:rsidRPr="00F55F16">
        <w:rPr>
          <w:lang w:val="en-US"/>
        </w:rPr>
        <w:t>.</w:t>
      </w:r>
    </w:p>
    <w:p w14:paraId="2405A26E" w14:textId="4F479DC3" w:rsidR="00DB1540" w:rsidRPr="00F55F16" w:rsidRDefault="00DB1540" w:rsidP="00DB1540">
      <w:pPr>
        <w:pStyle w:val="ListParagraph"/>
        <w:numPr>
          <w:ilvl w:val="0"/>
          <w:numId w:val="3"/>
        </w:numPr>
        <w:ind w:firstLineChars="0"/>
        <w:rPr>
          <w:lang w:val="en-US"/>
        </w:rPr>
      </w:pPr>
      <w:r w:rsidRPr="00F55F16">
        <w:rPr>
          <w:lang w:val="en-US"/>
        </w:rPr>
        <w:t xml:space="preserve">Referring to the question above, it is also questionable, if the same set of </w:t>
      </w:r>
      <w:r w:rsidR="00B47C74" w:rsidRPr="00F55F16">
        <w:rPr>
          <w:lang w:val="en-US"/>
        </w:rPr>
        <w:t xml:space="preserve">BS </w:t>
      </w:r>
      <w:r w:rsidRPr="00F55F16">
        <w:rPr>
          <w:lang w:val="en-US"/>
        </w:rPr>
        <w:t>demod</w:t>
      </w:r>
      <w:r w:rsidR="00B47C74" w:rsidRPr="00F55F16">
        <w:rPr>
          <w:lang w:val="en-US"/>
        </w:rPr>
        <w:t>ulation</w:t>
      </w:r>
      <w:r w:rsidRPr="00F55F16">
        <w:rPr>
          <w:lang w:val="en-US"/>
        </w:rPr>
        <w:t xml:space="preserve"> requirements would be of interest for above and below 6GHz</w:t>
      </w:r>
      <w:r w:rsidR="00B47C74" w:rsidRPr="00F55F16">
        <w:rPr>
          <w:lang w:val="en-US"/>
        </w:rPr>
        <w:t>, based on the range of use cases considered for NR, e.g. extreme coverage vs. mmW baemforming</w:t>
      </w:r>
      <w:r w:rsidRPr="00F55F16">
        <w:rPr>
          <w:lang w:val="en-US"/>
        </w:rPr>
        <w:t xml:space="preserve">.  </w:t>
      </w:r>
    </w:p>
    <w:p w14:paraId="07351488" w14:textId="2F1EC388" w:rsidR="00DB1540" w:rsidRPr="0029044F" w:rsidRDefault="00DB1540" w:rsidP="00DB1540">
      <w:pPr>
        <w:pStyle w:val="ListParagraph"/>
        <w:numPr>
          <w:ilvl w:val="0"/>
          <w:numId w:val="3"/>
        </w:numPr>
        <w:ind w:firstLineChars="0"/>
        <w:rPr>
          <w:lang w:val="en-US"/>
        </w:rPr>
      </w:pPr>
      <w:r w:rsidRPr="00F55F16">
        <w:rPr>
          <w:lang w:val="en-US"/>
        </w:rPr>
        <w:t>Considering the already discussed non-standalone NR (</w:t>
      </w:r>
      <w:r w:rsidR="004738DD" w:rsidRPr="00F55F16">
        <w:rPr>
          <w:lang w:val="en-US"/>
        </w:rPr>
        <w:t>i.e. relying in E-UTRA</w:t>
      </w:r>
      <w:r w:rsidRPr="00F55F16">
        <w:rPr>
          <w:lang w:val="en-US"/>
        </w:rPr>
        <w:t xml:space="preserve">) vs. </w:t>
      </w:r>
      <w:r w:rsidR="004738DD" w:rsidRPr="00F55F16">
        <w:rPr>
          <w:lang w:val="en-US"/>
        </w:rPr>
        <w:t xml:space="preserve">the </w:t>
      </w:r>
      <w:r w:rsidRPr="00F55F16">
        <w:rPr>
          <w:lang w:val="en-US"/>
        </w:rPr>
        <w:t>Standalo</w:t>
      </w:r>
      <w:r w:rsidR="004738DD" w:rsidRPr="00F55F16">
        <w:rPr>
          <w:lang w:val="en-US"/>
        </w:rPr>
        <w:t>ne NR</w:t>
      </w:r>
      <w:r w:rsidRPr="00F55F16">
        <w:rPr>
          <w:lang w:val="en-US"/>
        </w:rPr>
        <w:t>, it shall be clarified whether this division would also generate separate sets of BS demod</w:t>
      </w:r>
      <w:r w:rsidR="004738DD" w:rsidRPr="00F55F16">
        <w:rPr>
          <w:lang w:val="en-US"/>
        </w:rPr>
        <w:t xml:space="preserve">ulation </w:t>
      </w:r>
      <w:r w:rsidRPr="00F55F16">
        <w:rPr>
          <w:lang w:val="en-US"/>
        </w:rPr>
        <w:t xml:space="preserve">requirements, i.e. potential impact on the simulation assumptions and </w:t>
      </w:r>
      <w:r w:rsidR="004738DD" w:rsidRPr="00F55F16">
        <w:rPr>
          <w:lang w:val="en-US"/>
        </w:rPr>
        <w:t xml:space="preserve">simulation </w:t>
      </w:r>
      <w:r w:rsidRPr="00F55F16">
        <w:rPr>
          <w:lang w:val="en-US"/>
        </w:rPr>
        <w:t xml:space="preserve">campaigns (e.g. scenarios definitions, worst case selection, </w:t>
      </w:r>
      <w:r w:rsidR="00F55F16">
        <w:rPr>
          <w:lang w:val="en-US"/>
        </w:rPr>
        <w:t xml:space="preserve">acceptable performance </w:t>
      </w:r>
      <w:r w:rsidR="00F55F16" w:rsidRPr="0029044F">
        <w:rPr>
          <w:lang w:val="en-US"/>
        </w:rPr>
        <w:t xml:space="preserve">degradation, </w:t>
      </w:r>
      <w:r w:rsidRPr="0029044F">
        <w:rPr>
          <w:lang w:val="en-US"/>
        </w:rPr>
        <w:t xml:space="preserve">etc.). </w:t>
      </w:r>
    </w:p>
    <w:p w14:paraId="6ABFF883" w14:textId="71D1EB8E" w:rsidR="004738DD" w:rsidRPr="0029044F" w:rsidRDefault="00C10491" w:rsidP="00DB1540">
      <w:pPr>
        <w:pStyle w:val="ListParagraph"/>
        <w:numPr>
          <w:ilvl w:val="0"/>
          <w:numId w:val="3"/>
        </w:numPr>
        <w:ind w:firstLineChars="0"/>
        <w:rPr>
          <w:lang w:val="en-US"/>
        </w:rPr>
      </w:pPr>
      <w:r w:rsidRPr="0029044F">
        <w:rPr>
          <w:lang w:val="en-US"/>
        </w:rPr>
        <w:t>T</w:t>
      </w:r>
      <w:r w:rsidR="00DB1540" w:rsidRPr="0029044F">
        <w:rPr>
          <w:lang w:val="en-US"/>
        </w:rPr>
        <w:t xml:space="preserve">est methodologies for the </w:t>
      </w:r>
      <w:r w:rsidRPr="0029044F">
        <w:rPr>
          <w:lang w:val="en-US"/>
        </w:rPr>
        <w:t xml:space="preserve">NR </w:t>
      </w:r>
      <w:r w:rsidR="00DB1540" w:rsidRPr="0029044F">
        <w:rPr>
          <w:lang w:val="en-US"/>
        </w:rPr>
        <w:t>frequency range and channel bandwidths considered in the NR shall be investigated.</w:t>
      </w:r>
      <w:r w:rsidRPr="0029044F">
        <w:rPr>
          <w:lang w:val="en-US"/>
        </w:rPr>
        <w:t xml:space="preserve"> There was no OTA BS demodulation covered in the AAS work. </w:t>
      </w:r>
      <w:r w:rsidR="00DB1540" w:rsidRPr="0029044F">
        <w:rPr>
          <w:lang w:val="en-US"/>
        </w:rPr>
        <w:t xml:space="preserve"> </w:t>
      </w:r>
    </w:p>
    <w:p w14:paraId="21B5DDA2" w14:textId="673C89D5" w:rsidR="00DB1540" w:rsidRPr="0029044F" w:rsidRDefault="00DB1540" w:rsidP="00DB1540">
      <w:pPr>
        <w:pStyle w:val="ListParagraph"/>
        <w:numPr>
          <w:ilvl w:val="0"/>
          <w:numId w:val="3"/>
        </w:numPr>
        <w:ind w:firstLineChars="0"/>
        <w:rPr>
          <w:lang w:val="en-US"/>
        </w:rPr>
      </w:pPr>
      <w:r w:rsidRPr="0029044F">
        <w:rPr>
          <w:lang w:val="en-US"/>
        </w:rPr>
        <w:t xml:space="preserve">Timeline: as the NR RAN4 discussion on RF core requirements was started as Rel-14, it is expected to be concluded by March 2017 (which is Rel-14 Stage 3 freeze date), it could be expected that the NR </w:t>
      </w:r>
      <w:r w:rsidR="0029044F" w:rsidRPr="0029044F">
        <w:rPr>
          <w:lang w:val="en-US"/>
        </w:rPr>
        <w:t xml:space="preserve">BS </w:t>
      </w:r>
      <w:r w:rsidRPr="0029044F">
        <w:rPr>
          <w:lang w:val="en-US"/>
        </w:rPr>
        <w:t>demod</w:t>
      </w:r>
      <w:r w:rsidR="004738DD" w:rsidRPr="0029044F">
        <w:rPr>
          <w:lang w:val="en-US"/>
        </w:rPr>
        <w:t>ulation</w:t>
      </w:r>
      <w:r w:rsidRPr="0029044F">
        <w:rPr>
          <w:lang w:val="en-US"/>
        </w:rPr>
        <w:t xml:space="preserve"> discussion will follow as Rel-15 work.</w:t>
      </w:r>
    </w:p>
    <w:p w14:paraId="6B418E94" w14:textId="77777777" w:rsidR="00A36638" w:rsidRPr="0029044F" w:rsidRDefault="00A36638" w:rsidP="00A36638">
      <w:pPr>
        <w:pStyle w:val="Heading2"/>
      </w:pPr>
      <w:r w:rsidRPr="0029044F">
        <w:t>RAT coverage of the eAAS WID</w:t>
      </w:r>
    </w:p>
    <w:p w14:paraId="03ABA765" w14:textId="35DCFA28" w:rsidR="00A36638" w:rsidRPr="0029044F" w:rsidRDefault="00A36638" w:rsidP="00A36638">
      <w:pPr>
        <w:rPr>
          <w:lang w:val="en-US"/>
        </w:rPr>
      </w:pPr>
      <w:r w:rsidRPr="0029044F">
        <w:rPr>
          <w:lang w:val="en-US"/>
        </w:rPr>
        <w:t>Another discussion topic is related to the RAT’s coverage in the e</w:t>
      </w:r>
      <w:r w:rsidR="0029044F" w:rsidRPr="0029044F">
        <w:rPr>
          <w:lang w:val="en-US"/>
        </w:rPr>
        <w:t xml:space="preserve">AAS work. The </w:t>
      </w:r>
      <w:r w:rsidRPr="0029044F">
        <w:rPr>
          <w:lang w:val="en-US"/>
        </w:rPr>
        <w:t xml:space="preserve">Rel-14 eAAS covers UTRA (TDD, FDD) and E-UTRA. Potential Rel-15 </w:t>
      </w:r>
      <w:r w:rsidR="0029044F" w:rsidRPr="0029044F">
        <w:rPr>
          <w:lang w:val="en-US"/>
        </w:rPr>
        <w:t>e</w:t>
      </w:r>
      <w:r w:rsidRPr="0029044F">
        <w:rPr>
          <w:lang w:val="en-US"/>
        </w:rPr>
        <w:t>AAS work is expected to add NR as new RAT to the AAS specification (</w:t>
      </w:r>
      <w:r w:rsidR="0029044F" w:rsidRPr="0029044F">
        <w:rPr>
          <w:lang w:val="en-US"/>
        </w:rPr>
        <w:t>at least for the case of beamformed case, which is basically what the functionality of the AAS BS</w:t>
      </w:r>
      <w:r w:rsidRPr="0029044F">
        <w:rPr>
          <w:lang w:val="en-US"/>
        </w:rPr>
        <w:t xml:space="preserve">). The question is whether RAN4 work shall attempt to revisit the set of RAT’s covered within the AAS work, e.g. depending on the companies interest, attempt to drop further UTRA AAS specification, in order to reduce the workload and release some TU for AAS work related to NR. </w:t>
      </w:r>
    </w:p>
    <w:p w14:paraId="146995C0" w14:textId="77777777" w:rsidR="00DB1540" w:rsidRPr="004B2C56" w:rsidRDefault="00DB1540" w:rsidP="00DB1540">
      <w:pPr>
        <w:pStyle w:val="Heading1"/>
        <w:rPr>
          <w:rFonts w:ascii="Times New Roman" w:hAnsi="Times New Roman"/>
          <w:lang w:eastAsia="zh-CN"/>
        </w:rPr>
      </w:pPr>
      <w:r w:rsidRPr="004B2C56">
        <w:rPr>
          <w:rFonts w:ascii="Times New Roman" w:hAnsi="Times New Roman"/>
          <w:lang w:eastAsia="zh-CN"/>
        </w:rPr>
        <w:t>Conclusion</w:t>
      </w:r>
    </w:p>
    <w:p w14:paraId="31A29FD9" w14:textId="7BA39ECE" w:rsidR="00DB1540" w:rsidRPr="004B2C56" w:rsidRDefault="00DB1540" w:rsidP="00DB1540">
      <w:pPr>
        <w:rPr>
          <w:lang w:eastAsia="zh-CN"/>
        </w:rPr>
      </w:pPr>
      <w:r w:rsidRPr="004B2C56">
        <w:rPr>
          <w:lang w:eastAsia="zh-CN"/>
        </w:rPr>
        <w:t xml:space="preserve">Based on the bullets discussed above, it can be seen that there is a lot of interconnections between the NR BS testability and the AAS BS testability issues, due to the common denominator for OTA requirements. </w:t>
      </w:r>
      <w:r w:rsidR="00D33F93">
        <w:rPr>
          <w:lang w:eastAsia="zh-CN"/>
        </w:rPr>
        <w:t>Based on the above, the following proposals are formulated t</w:t>
      </w:r>
      <w:r w:rsidR="00F472D1">
        <w:rPr>
          <w:lang w:eastAsia="zh-CN"/>
        </w:rPr>
        <w:t>in order t</w:t>
      </w:r>
      <w:r w:rsidR="00D33F93">
        <w:rPr>
          <w:lang w:eastAsia="zh-CN"/>
        </w:rPr>
        <w:t>o trigger the discussion on the scope and timeline of the OTA BS demodulation requirements for eAAS and NR.</w:t>
      </w:r>
    </w:p>
    <w:p w14:paraId="46DB0B0B" w14:textId="5BF0A1BC" w:rsidR="00DB1540" w:rsidRPr="004B2C56" w:rsidRDefault="00DB1540" w:rsidP="00DB1540">
      <w:pPr>
        <w:rPr>
          <w:lang w:eastAsia="zh-CN"/>
        </w:rPr>
      </w:pPr>
      <w:r w:rsidRPr="00FC3852">
        <w:rPr>
          <w:b/>
          <w:lang w:eastAsia="zh-CN"/>
        </w:rPr>
        <w:t>Proposal 1:</w:t>
      </w:r>
      <w:r w:rsidRPr="004B2C56">
        <w:rPr>
          <w:lang w:eastAsia="zh-CN"/>
        </w:rPr>
        <w:t xml:space="preserve"> it is proposed </w:t>
      </w:r>
      <w:r w:rsidR="00677955">
        <w:rPr>
          <w:lang w:eastAsia="zh-CN"/>
        </w:rPr>
        <w:t>to consider</w:t>
      </w:r>
      <w:r w:rsidRPr="004B2C56">
        <w:rPr>
          <w:lang w:eastAsia="zh-CN"/>
        </w:rPr>
        <w:t xml:space="preserve"> OTA BS demodulation requirements for </w:t>
      </w:r>
      <w:r w:rsidR="00677955">
        <w:rPr>
          <w:lang w:eastAsia="zh-CN"/>
        </w:rPr>
        <w:t>e</w:t>
      </w:r>
      <w:r w:rsidRPr="004B2C56">
        <w:rPr>
          <w:lang w:eastAsia="zh-CN"/>
        </w:rPr>
        <w:t>AAS BS</w:t>
      </w:r>
      <w:r w:rsidR="00677955">
        <w:rPr>
          <w:lang w:eastAsia="zh-CN"/>
        </w:rPr>
        <w:t xml:space="preserve"> starting from Rel-15, i.e. no OTA BS demod for Rel-14 eAAS; </w:t>
      </w:r>
      <w:r w:rsidRPr="004B2C56">
        <w:rPr>
          <w:lang w:eastAsia="zh-CN"/>
        </w:rPr>
        <w:t>rely on the co</w:t>
      </w:r>
      <w:r w:rsidR="00677955">
        <w:rPr>
          <w:lang w:eastAsia="zh-CN"/>
        </w:rPr>
        <w:t>nducted set of BS demodulation requirements for Rel-14</w:t>
      </w:r>
      <w:r w:rsidRPr="004B2C56">
        <w:rPr>
          <w:lang w:eastAsia="zh-CN"/>
        </w:rPr>
        <w:t xml:space="preserve">. </w:t>
      </w:r>
    </w:p>
    <w:p w14:paraId="24010DF1" w14:textId="17434E10" w:rsidR="00DB1540" w:rsidRPr="00D33F93" w:rsidRDefault="00DB1540" w:rsidP="00DB1540">
      <w:pPr>
        <w:rPr>
          <w:lang w:eastAsia="zh-CN"/>
        </w:rPr>
      </w:pPr>
      <w:r w:rsidRPr="00FC3852">
        <w:rPr>
          <w:b/>
          <w:lang w:eastAsia="zh-CN"/>
        </w:rPr>
        <w:t>Proposal 2:</w:t>
      </w:r>
      <w:r w:rsidRPr="004B2C56">
        <w:rPr>
          <w:lang w:eastAsia="zh-CN"/>
        </w:rPr>
        <w:t xml:space="preserve"> it is proposed to join the effort of </w:t>
      </w:r>
      <w:r w:rsidR="00573BD3">
        <w:rPr>
          <w:lang w:eastAsia="zh-CN"/>
        </w:rPr>
        <w:t>e</w:t>
      </w:r>
      <w:r w:rsidRPr="004B2C56">
        <w:rPr>
          <w:lang w:eastAsia="zh-CN"/>
        </w:rPr>
        <w:t xml:space="preserve">AAS and NR work on the OTA BS demodulation requirements, to revisit the existing set of (RAT specific) requirements being developed since Rel-8. </w:t>
      </w:r>
      <w:r w:rsidR="00573BD3">
        <w:rPr>
          <w:lang w:eastAsia="zh-CN"/>
        </w:rPr>
        <w:t xml:space="preserve">This work could be captured under eAAS and NR, or </w:t>
      </w:r>
      <w:r w:rsidR="00573BD3">
        <w:rPr>
          <w:lang w:eastAsia="zh-CN"/>
        </w:rPr>
        <w:lastRenderedPageBreak/>
        <w:t>alternatively as</w:t>
      </w:r>
      <w:r w:rsidRPr="004B2C56">
        <w:rPr>
          <w:lang w:eastAsia="zh-CN"/>
        </w:rPr>
        <w:t xml:space="preserve"> new SI</w:t>
      </w:r>
      <w:r w:rsidR="00573BD3">
        <w:rPr>
          <w:lang w:eastAsia="zh-CN"/>
        </w:rPr>
        <w:t xml:space="preserve"> capturing those two technologies</w:t>
      </w:r>
      <w:r w:rsidRPr="004B2C56">
        <w:rPr>
          <w:lang w:eastAsia="zh-CN"/>
        </w:rPr>
        <w:t xml:space="preserve">, aiming at formulation of the scenarios and simulation assumptions as well as test methodologies for OTA BS demodulation testing. Such SI would be preparation work towards Rel-15 WIs, for </w:t>
      </w:r>
      <w:r w:rsidR="00573BD3">
        <w:rPr>
          <w:lang w:eastAsia="zh-CN"/>
        </w:rPr>
        <w:t>e</w:t>
      </w:r>
      <w:r w:rsidRPr="004B2C56">
        <w:rPr>
          <w:lang w:eastAsia="zh-CN"/>
        </w:rPr>
        <w:t>AAS as we</w:t>
      </w:r>
      <w:r w:rsidRPr="00D33F93">
        <w:rPr>
          <w:color w:val="000000" w:themeColor="text1"/>
          <w:lang w:eastAsia="zh-CN"/>
        </w:rPr>
        <w:t xml:space="preserve">ll as for NR </w:t>
      </w:r>
      <w:r w:rsidR="00573BD3">
        <w:rPr>
          <w:color w:val="000000" w:themeColor="text1"/>
          <w:lang w:eastAsia="zh-CN"/>
        </w:rPr>
        <w:t xml:space="preserve">BS </w:t>
      </w:r>
      <w:r w:rsidRPr="00D33F93">
        <w:rPr>
          <w:color w:val="000000" w:themeColor="text1"/>
          <w:lang w:eastAsia="zh-CN"/>
        </w:rPr>
        <w:t>demodulation.</w:t>
      </w:r>
      <w:r w:rsidR="00D33F93" w:rsidRPr="00D33F93">
        <w:rPr>
          <w:color w:val="000000" w:themeColor="text1"/>
          <w:lang w:eastAsia="zh-CN"/>
        </w:rPr>
        <w:t xml:space="preserve"> Alternatively, </w:t>
      </w:r>
      <w:r w:rsidRPr="00D33F93">
        <w:rPr>
          <w:color w:val="000000" w:themeColor="text1"/>
          <w:lang w:eastAsia="zh-CN"/>
        </w:rPr>
        <w:t xml:space="preserve">this work </w:t>
      </w:r>
      <w:r w:rsidR="00573BD3">
        <w:rPr>
          <w:color w:val="000000" w:themeColor="text1"/>
          <w:lang w:eastAsia="zh-CN"/>
        </w:rPr>
        <w:t>could</w:t>
      </w:r>
      <w:r w:rsidRPr="00D33F93">
        <w:rPr>
          <w:color w:val="000000" w:themeColor="text1"/>
          <w:lang w:eastAsia="zh-CN"/>
        </w:rPr>
        <w:t xml:space="preserve"> be continued within eAAS, but it’s unclear how to include the NR</w:t>
      </w:r>
      <w:r w:rsidR="00573BD3">
        <w:rPr>
          <w:color w:val="000000" w:themeColor="text1"/>
          <w:lang w:eastAsia="zh-CN"/>
        </w:rPr>
        <w:t>-specific</w:t>
      </w:r>
      <w:r w:rsidRPr="00D33F93">
        <w:rPr>
          <w:color w:val="000000" w:themeColor="text1"/>
          <w:lang w:eastAsia="zh-CN"/>
        </w:rPr>
        <w:t xml:space="preserve"> aspects. We </w:t>
      </w:r>
      <w:r w:rsidR="00573BD3">
        <w:rPr>
          <w:color w:val="000000" w:themeColor="text1"/>
          <w:lang w:eastAsia="zh-CN"/>
        </w:rPr>
        <w:t xml:space="preserve">would like </w:t>
      </w:r>
      <w:r w:rsidRPr="00D33F93">
        <w:rPr>
          <w:color w:val="000000" w:themeColor="text1"/>
          <w:lang w:eastAsia="zh-CN"/>
        </w:rPr>
        <w:t xml:space="preserve">to avoid situation, where </w:t>
      </w:r>
      <w:r w:rsidR="00573BD3">
        <w:rPr>
          <w:color w:val="000000" w:themeColor="text1"/>
          <w:lang w:eastAsia="zh-CN"/>
        </w:rPr>
        <w:t xml:space="preserve">the </w:t>
      </w:r>
      <w:r w:rsidRPr="00D33F93">
        <w:rPr>
          <w:color w:val="000000" w:themeColor="text1"/>
          <w:lang w:eastAsia="zh-CN"/>
        </w:rPr>
        <w:t xml:space="preserve">NR session </w:t>
      </w:r>
      <w:r w:rsidR="00D33F93" w:rsidRPr="00D33F93">
        <w:rPr>
          <w:color w:val="000000" w:themeColor="text1"/>
          <w:lang w:eastAsia="zh-CN"/>
        </w:rPr>
        <w:t>would discuss OTA topics which were already discussed in AAS session</w:t>
      </w:r>
      <w:r w:rsidRPr="00D33F93">
        <w:rPr>
          <w:color w:val="000000" w:themeColor="text1"/>
          <w:lang w:eastAsia="zh-CN"/>
        </w:rPr>
        <w:t>.</w:t>
      </w:r>
      <w:r w:rsidR="00573BD3">
        <w:rPr>
          <w:color w:val="000000" w:themeColor="text1"/>
          <w:lang w:eastAsia="zh-CN"/>
        </w:rPr>
        <w:t xml:space="preserve"> Facilitating this discussion in the demod/RRM room could address this concern.</w:t>
      </w:r>
    </w:p>
    <w:p w14:paraId="5780A6B9" w14:textId="0C166C98" w:rsidR="00DB1540" w:rsidRDefault="00DB1540" w:rsidP="00DB1540">
      <w:pPr>
        <w:rPr>
          <w:lang w:eastAsia="zh-CN"/>
        </w:rPr>
      </w:pPr>
      <w:r w:rsidRPr="00FC3852">
        <w:rPr>
          <w:b/>
          <w:lang w:eastAsia="zh-CN"/>
        </w:rPr>
        <w:t>Proposal 3:</w:t>
      </w:r>
      <w:r w:rsidRPr="004B2C56">
        <w:rPr>
          <w:lang w:eastAsia="zh-CN"/>
        </w:rPr>
        <w:t xml:space="preserve"> it is proposed to initiate the discussion on the potential down-scoping of the RAT’s coverage within the </w:t>
      </w:r>
      <w:r w:rsidR="00573BD3">
        <w:rPr>
          <w:lang w:eastAsia="zh-CN"/>
        </w:rPr>
        <w:t>e</w:t>
      </w:r>
      <w:r w:rsidRPr="004B2C56">
        <w:rPr>
          <w:lang w:eastAsia="zh-CN"/>
        </w:rPr>
        <w:t>AAS work. More specifically, it is proposed to re-evaluate the interest in the UTRA AAS work continuation, along the E-UTRA and NR in future releases.</w:t>
      </w:r>
    </w:p>
    <w:p w14:paraId="6F6389ED" w14:textId="4F1033A7" w:rsidR="00D33F93" w:rsidRPr="00114C13" w:rsidRDefault="00D33F93" w:rsidP="00DB1540">
      <w:pPr>
        <w:rPr>
          <w:color w:val="FF0000"/>
        </w:rPr>
      </w:pPr>
      <w:r>
        <w:rPr>
          <w:lang w:eastAsia="zh-CN"/>
        </w:rPr>
        <w:t>The abo</w:t>
      </w:r>
      <w:r w:rsidR="00573BD3">
        <w:rPr>
          <w:lang w:eastAsia="zh-CN"/>
        </w:rPr>
        <w:t xml:space="preserve">ve proposals are for discussion in order to collect </w:t>
      </w:r>
      <w:r w:rsidR="00F472D1">
        <w:rPr>
          <w:lang w:eastAsia="zh-CN"/>
        </w:rPr>
        <w:t xml:space="preserve">RAN4 </w:t>
      </w:r>
      <w:r w:rsidR="00573BD3">
        <w:rPr>
          <w:lang w:eastAsia="zh-CN"/>
        </w:rPr>
        <w:t>views</w:t>
      </w:r>
      <w:r>
        <w:rPr>
          <w:lang w:eastAsia="zh-CN"/>
        </w:rPr>
        <w:t xml:space="preserve">. </w:t>
      </w:r>
    </w:p>
    <w:p w14:paraId="7D88EEAE" w14:textId="77777777" w:rsidR="00DB1540" w:rsidRPr="009B5925" w:rsidRDefault="00DB1540" w:rsidP="00DB1540">
      <w:pPr>
        <w:pStyle w:val="Heading1"/>
        <w:rPr>
          <w:rFonts w:ascii="Times New Roman" w:hAnsi="Times New Roman"/>
          <w:lang w:eastAsia="zh-CN"/>
        </w:rPr>
      </w:pPr>
      <w:r w:rsidRPr="009B5925">
        <w:rPr>
          <w:rFonts w:ascii="Times New Roman" w:hAnsi="Times New Roman"/>
          <w:lang w:eastAsia="zh-CN"/>
        </w:rPr>
        <w:t>References</w:t>
      </w:r>
    </w:p>
    <w:p w14:paraId="7E766365" w14:textId="77777777" w:rsidR="00DB1540" w:rsidRDefault="00DB1540" w:rsidP="00DB1540">
      <w:pPr>
        <w:pStyle w:val="a"/>
        <w:rPr>
          <w:color w:val="000000" w:themeColor="text1"/>
          <w:lang w:eastAsia="zh-CN"/>
        </w:rPr>
      </w:pPr>
      <w:r w:rsidRPr="00802504">
        <w:rPr>
          <w:color w:val="000000" w:themeColor="text1"/>
          <w:lang w:eastAsia="zh-CN"/>
        </w:rPr>
        <w:t xml:space="preserve">TR 37.842, v1.12.0 </w:t>
      </w:r>
      <w:r w:rsidRPr="00802504">
        <w:rPr>
          <w:color w:val="000000" w:themeColor="text1"/>
          <w:lang w:eastAsia="zh-CN"/>
        </w:rPr>
        <w:tab/>
      </w:r>
    </w:p>
    <w:p w14:paraId="726F30DA" w14:textId="0D3E814E" w:rsidR="004B2C56" w:rsidRPr="004A5186" w:rsidRDefault="004B2C56" w:rsidP="004B2C56">
      <w:pPr>
        <w:pStyle w:val="a"/>
        <w:tabs>
          <w:tab w:val="num" w:pos="720"/>
        </w:tabs>
      </w:pPr>
      <w:r w:rsidRPr="006A758D">
        <w:rPr>
          <w:color w:val="000000"/>
        </w:rPr>
        <w:t>R4-162545</w:t>
      </w:r>
      <w:r w:rsidRPr="006A758D">
        <w:rPr>
          <w:color w:val="000000"/>
        </w:rPr>
        <w:tab/>
      </w:r>
      <w:r w:rsidRPr="006A758D">
        <w:rPr>
          <w:color w:val="000000"/>
        </w:rPr>
        <w:tab/>
      </w:r>
      <w:r w:rsidRPr="006A758D">
        <w:t>AAS in Rel14</w:t>
      </w:r>
      <w:r w:rsidR="00E67D86">
        <w:t xml:space="preserve"> </w:t>
      </w:r>
      <w:r w:rsidRPr="006A758D">
        <w:t>Discussion on performance/demodulation r</w:t>
      </w:r>
      <w:r w:rsidRPr="004A5186">
        <w:t>equirements, Huawei</w:t>
      </w:r>
    </w:p>
    <w:p w14:paraId="2EB20957" w14:textId="48843CE1" w:rsidR="004B2C56" w:rsidRPr="004A5186" w:rsidRDefault="004B2C56" w:rsidP="004B2C56">
      <w:pPr>
        <w:pStyle w:val="a"/>
        <w:rPr>
          <w:color w:val="000000" w:themeColor="text1"/>
          <w:lang w:eastAsia="zh-CN"/>
        </w:rPr>
      </w:pPr>
      <w:r w:rsidRPr="004A5186">
        <w:rPr>
          <w:color w:val="000000" w:themeColor="text1"/>
          <w:lang w:eastAsia="zh-CN"/>
        </w:rPr>
        <w:t>R4-164291</w:t>
      </w:r>
      <w:r w:rsidRPr="004A5186">
        <w:rPr>
          <w:color w:val="000000" w:themeColor="text1"/>
          <w:lang w:eastAsia="zh-CN"/>
        </w:rPr>
        <w:tab/>
      </w:r>
      <w:r w:rsidRPr="004A5186">
        <w:rPr>
          <w:color w:val="000000" w:themeColor="text1"/>
          <w:lang w:eastAsia="zh-CN"/>
        </w:rPr>
        <w:tab/>
        <w:t xml:space="preserve">Discussion on OTA AAS BS demodulation requirements for Rel-14, Huawei </w:t>
      </w:r>
    </w:p>
    <w:p w14:paraId="7F1D290A" w14:textId="142069F2" w:rsidR="004B2C56" w:rsidRPr="004A5186" w:rsidRDefault="004B2C56" w:rsidP="004B2C56">
      <w:pPr>
        <w:pStyle w:val="a"/>
        <w:rPr>
          <w:lang w:eastAsia="zh-CN"/>
        </w:rPr>
      </w:pPr>
      <w:r w:rsidRPr="004A5186">
        <w:rPr>
          <w:color w:val="000000" w:themeColor="text1"/>
          <w:lang w:eastAsia="zh-CN"/>
        </w:rPr>
        <w:t>R4-165889</w:t>
      </w:r>
      <w:r w:rsidRPr="004A5186">
        <w:rPr>
          <w:color w:val="000000" w:themeColor="text1"/>
          <w:lang w:eastAsia="zh-CN"/>
        </w:rPr>
        <w:tab/>
      </w:r>
      <w:r w:rsidRPr="004A5186">
        <w:rPr>
          <w:color w:val="000000" w:themeColor="text1"/>
          <w:lang w:eastAsia="zh-CN"/>
        </w:rPr>
        <w:tab/>
        <w:t xml:space="preserve">OTA demodulation requirement considerations, Ericsson </w:t>
      </w:r>
    </w:p>
    <w:p w14:paraId="395AE7CD" w14:textId="29EFD17A" w:rsidR="00DB1540" w:rsidRDefault="00DB1540" w:rsidP="00DB1540">
      <w:pPr>
        <w:pStyle w:val="a"/>
        <w:rPr>
          <w:color w:val="000000" w:themeColor="text1"/>
          <w:lang w:eastAsia="zh-CN"/>
        </w:rPr>
      </w:pPr>
      <w:r w:rsidRPr="00395389">
        <w:rPr>
          <w:color w:val="000000" w:themeColor="text1"/>
          <w:lang w:eastAsia="zh-CN"/>
        </w:rPr>
        <w:t xml:space="preserve">TR 38.913, v0.4.0 </w:t>
      </w:r>
      <w:r w:rsidR="00B15A2A">
        <w:rPr>
          <w:color w:val="000000" w:themeColor="text1"/>
          <w:lang w:eastAsia="zh-CN"/>
        </w:rPr>
        <w:tab/>
      </w:r>
      <w:r w:rsidRPr="00395389">
        <w:rPr>
          <w:color w:val="000000" w:themeColor="text1"/>
          <w:lang w:eastAsia="zh-CN"/>
        </w:rPr>
        <w:t>Study on Scenarios and Requirements for Next Generation Access Technologies</w:t>
      </w:r>
    </w:p>
    <w:p w14:paraId="6AE1B45D" w14:textId="53D7736E" w:rsidR="00B15A2A" w:rsidRDefault="00B15A2A" w:rsidP="00B15A2A">
      <w:pPr>
        <w:pStyle w:val="a"/>
        <w:rPr>
          <w:color w:val="000000" w:themeColor="text1"/>
          <w:lang w:eastAsia="zh-CN"/>
        </w:rPr>
      </w:pPr>
      <w:r>
        <w:rPr>
          <w:color w:val="000000" w:themeColor="text1"/>
          <w:lang w:eastAsia="zh-CN"/>
        </w:rPr>
        <w:t>RP-160940</w:t>
      </w:r>
      <w:r>
        <w:rPr>
          <w:color w:val="000000" w:themeColor="text1"/>
          <w:lang w:eastAsia="zh-CN"/>
        </w:rPr>
        <w:tab/>
      </w:r>
      <w:r>
        <w:rPr>
          <w:color w:val="000000" w:themeColor="text1"/>
          <w:lang w:eastAsia="zh-CN"/>
        </w:rPr>
        <w:tab/>
      </w:r>
      <w:r w:rsidRPr="00B15A2A">
        <w:rPr>
          <w:color w:val="000000" w:themeColor="text1"/>
          <w:lang w:eastAsia="zh-CN"/>
        </w:rPr>
        <w:t>Enhancement of Base Station (BS) RF and EMC requirements for Active Antenna System (AAS)</w:t>
      </w:r>
      <w:r>
        <w:rPr>
          <w:color w:val="000000" w:themeColor="text1"/>
          <w:lang w:eastAsia="zh-CN"/>
        </w:rPr>
        <w:t>, WID</w:t>
      </w:r>
    </w:p>
    <w:p w14:paraId="7272F043" w14:textId="3472871E" w:rsidR="00AE23A2" w:rsidRDefault="00AE23A2" w:rsidP="00AE23A2">
      <w:pPr>
        <w:pStyle w:val="a"/>
        <w:rPr>
          <w:lang w:eastAsia="zh-CN"/>
        </w:rPr>
      </w:pPr>
      <w:r w:rsidRPr="00AE23A2">
        <w:rPr>
          <w:color w:val="000000" w:themeColor="text1"/>
          <w:lang w:eastAsia="zh-CN"/>
        </w:rPr>
        <w:t>R4-168796</w:t>
      </w:r>
      <w:r>
        <w:rPr>
          <w:color w:val="000000" w:themeColor="text1"/>
          <w:lang w:eastAsia="zh-CN"/>
        </w:rPr>
        <w:tab/>
      </w:r>
      <w:r>
        <w:rPr>
          <w:color w:val="000000" w:themeColor="text1"/>
          <w:lang w:eastAsia="zh-CN"/>
        </w:rPr>
        <w:tab/>
      </w:r>
      <w:r w:rsidRPr="00AE23A2">
        <w:rPr>
          <w:lang w:eastAsia="zh-CN"/>
        </w:rPr>
        <w:t>Way forward on BS RF requirements for NR</w:t>
      </w:r>
      <w:r>
        <w:rPr>
          <w:lang w:eastAsia="zh-CN"/>
        </w:rPr>
        <w:t xml:space="preserve">, RAN4#80bis, </w:t>
      </w:r>
      <w:r w:rsidRPr="00AE23A2">
        <w:rPr>
          <w:lang w:val="sv-SE" w:eastAsia="zh-CN"/>
        </w:rPr>
        <w:t>Nokia,</w:t>
      </w:r>
      <w:r w:rsidRPr="00AE23A2">
        <w:rPr>
          <w:lang w:eastAsia="zh-CN"/>
        </w:rPr>
        <w:t xml:space="preserve"> Ericsson, Huawei</w:t>
      </w:r>
    </w:p>
    <w:p w14:paraId="683BC786" w14:textId="57975687" w:rsidR="00D46718" w:rsidRDefault="00E112F8" w:rsidP="00E112F8">
      <w:pPr>
        <w:pStyle w:val="a"/>
        <w:rPr>
          <w:lang w:eastAsia="zh-CN"/>
        </w:rPr>
      </w:pPr>
      <w:r w:rsidRPr="00E112F8">
        <w:rPr>
          <w:color w:val="000000" w:themeColor="text1"/>
          <w:lang w:eastAsia="zh-CN"/>
        </w:rPr>
        <w:t>R4-1610397</w:t>
      </w:r>
      <w:r w:rsidR="00D46718">
        <w:rPr>
          <w:lang w:eastAsia="zh-CN"/>
        </w:rPr>
        <w:tab/>
      </w:r>
      <w:r w:rsidR="00D46718">
        <w:rPr>
          <w:lang w:eastAsia="zh-CN"/>
        </w:rPr>
        <w:tab/>
      </w:r>
      <w:r w:rsidR="00D46718" w:rsidRPr="00D46718">
        <w:rPr>
          <w:lang w:eastAsia="zh-CN"/>
        </w:rPr>
        <w:t>Discussion on merging conducted and radiated requirements</w:t>
      </w:r>
      <w:r w:rsidR="00D46718">
        <w:rPr>
          <w:lang w:eastAsia="zh-CN"/>
        </w:rPr>
        <w:t>, RAN4#81, Huawei</w:t>
      </w:r>
    </w:p>
    <w:sectPr w:rsidR="00D46718" w:rsidSect="00AD3D80">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8BBFB" w14:textId="77777777" w:rsidR="00A60CE0" w:rsidRDefault="00A60CE0" w:rsidP="00CB44EC">
      <w:pPr>
        <w:spacing w:after="0"/>
      </w:pPr>
      <w:r>
        <w:separator/>
      </w:r>
    </w:p>
  </w:endnote>
  <w:endnote w:type="continuationSeparator" w:id="0">
    <w:p w14:paraId="68BA129B" w14:textId="77777777" w:rsidR="00A60CE0" w:rsidRDefault="00A60CE0" w:rsidP="00CB4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9C792" w14:textId="77777777" w:rsidR="00A60CE0" w:rsidRDefault="00A60CE0" w:rsidP="00CB44EC">
      <w:pPr>
        <w:spacing w:after="0"/>
      </w:pPr>
      <w:r>
        <w:separator/>
      </w:r>
    </w:p>
  </w:footnote>
  <w:footnote w:type="continuationSeparator" w:id="0">
    <w:p w14:paraId="1F1847BC" w14:textId="77777777" w:rsidR="00A60CE0" w:rsidRDefault="00A60CE0" w:rsidP="00CB44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E0C5F"/>
    <w:multiLevelType w:val="multilevel"/>
    <w:tmpl w:val="7B444876"/>
    <w:lvl w:ilvl="0">
      <w:start w:val="5"/>
      <w:numFmt w:val="bullet"/>
      <w:lvlText w:val="-"/>
      <w:lvlJc w:val="left"/>
      <w:pPr>
        <w:tabs>
          <w:tab w:val="num" w:pos="432"/>
        </w:tabs>
        <w:ind w:left="432" w:hanging="432"/>
      </w:pPr>
      <w:rPr>
        <w:rFonts w:ascii="Times New Roman" w:eastAsia="SimSun" w:hAnsi="Times New Roman" w:cs="Times New Roman" w:hint="default"/>
        <w:u w:val="none"/>
      </w:rPr>
    </w:lvl>
    <w:lvl w:ilvl="1">
      <w:start w:val="5"/>
      <w:numFmt w:val="bullet"/>
      <w:lvlText w:val="-"/>
      <w:lvlJc w:val="left"/>
      <w:pPr>
        <w:tabs>
          <w:tab w:val="num" w:pos="576"/>
        </w:tabs>
        <w:ind w:left="576" w:hanging="576"/>
      </w:pPr>
      <w:rPr>
        <w:rFonts w:ascii="Times New Roman" w:eastAsia="SimSun" w:hAnsi="Times New Roman" w:cs="Times New Roman"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F65FB6"/>
    <w:multiLevelType w:val="hybridMultilevel"/>
    <w:tmpl w:val="11068C6C"/>
    <w:lvl w:ilvl="0" w:tplc="800275D6">
      <w:start w:val="1"/>
      <w:numFmt w:val="bullet"/>
      <w:lvlText w:val="•"/>
      <w:lvlJc w:val="left"/>
      <w:pPr>
        <w:tabs>
          <w:tab w:val="num" w:pos="720"/>
        </w:tabs>
        <w:ind w:left="720" w:hanging="360"/>
      </w:pPr>
      <w:rPr>
        <w:rFonts w:ascii="Arial" w:hAnsi="Arial" w:hint="default"/>
      </w:rPr>
    </w:lvl>
    <w:lvl w:ilvl="1" w:tplc="2626D394">
      <w:numFmt w:val="bullet"/>
      <w:lvlText w:val="–"/>
      <w:lvlJc w:val="left"/>
      <w:pPr>
        <w:tabs>
          <w:tab w:val="num" w:pos="1440"/>
        </w:tabs>
        <w:ind w:left="1440" w:hanging="360"/>
      </w:pPr>
      <w:rPr>
        <w:rFonts w:ascii="Arial" w:hAnsi="Arial" w:hint="default"/>
      </w:rPr>
    </w:lvl>
    <w:lvl w:ilvl="2" w:tplc="6B6466AE" w:tentative="1">
      <w:start w:val="1"/>
      <w:numFmt w:val="bullet"/>
      <w:lvlText w:val="•"/>
      <w:lvlJc w:val="left"/>
      <w:pPr>
        <w:tabs>
          <w:tab w:val="num" w:pos="2160"/>
        </w:tabs>
        <w:ind w:left="2160" w:hanging="360"/>
      </w:pPr>
      <w:rPr>
        <w:rFonts w:ascii="Arial" w:hAnsi="Arial" w:hint="default"/>
      </w:rPr>
    </w:lvl>
    <w:lvl w:ilvl="3" w:tplc="8904EF5E" w:tentative="1">
      <w:start w:val="1"/>
      <w:numFmt w:val="bullet"/>
      <w:lvlText w:val="•"/>
      <w:lvlJc w:val="left"/>
      <w:pPr>
        <w:tabs>
          <w:tab w:val="num" w:pos="2880"/>
        </w:tabs>
        <w:ind w:left="2880" w:hanging="360"/>
      </w:pPr>
      <w:rPr>
        <w:rFonts w:ascii="Arial" w:hAnsi="Arial" w:hint="default"/>
      </w:rPr>
    </w:lvl>
    <w:lvl w:ilvl="4" w:tplc="78723AB8" w:tentative="1">
      <w:start w:val="1"/>
      <w:numFmt w:val="bullet"/>
      <w:lvlText w:val="•"/>
      <w:lvlJc w:val="left"/>
      <w:pPr>
        <w:tabs>
          <w:tab w:val="num" w:pos="3600"/>
        </w:tabs>
        <w:ind w:left="3600" w:hanging="360"/>
      </w:pPr>
      <w:rPr>
        <w:rFonts w:ascii="Arial" w:hAnsi="Arial" w:hint="default"/>
      </w:rPr>
    </w:lvl>
    <w:lvl w:ilvl="5" w:tplc="2E6C757E" w:tentative="1">
      <w:start w:val="1"/>
      <w:numFmt w:val="bullet"/>
      <w:lvlText w:val="•"/>
      <w:lvlJc w:val="left"/>
      <w:pPr>
        <w:tabs>
          <w:tab w:val="num" w:pos="4320"/>
        </w:tabs>
        <w:ind w:left="4320" w:hanging="360"/>
      </w:pPr>
      <w:rPr>
        <w:rFonts w:ascii="Arial" w:hAnsi="Arial" w:hint="default"/>
      </w:rPr>
    </w:lvl>
    <w:lvl w:ilvl="6" w:tplc="E1BA5800" w:tentative="1">
      <w:start w:val="1"/>
      <w:numFmt w:val="bullet"/>
      <w:lvlText w:val="•"/>
      <w:lvlJc w:val="left"/>
      <w:pPr>
        <w:tabs>
          <w:tab w:val="num" w:pos="5040"/>
        </w:tabs>
        <w:ind w:left="5040" w:hanging="360"/>
      </w:pPr>
      <w:rPr>
        <w:rFonts w:ascii="Arial" w:hAnsi="Arial" w:hint="default"/>
      </w:rPr>
    </w:lvl>
    <w:lvl w:ilvl="7" w:tplc="811EFE20" w:tentative="1">
      <w:start w:val="1"/>
      <w:numFmt w:val="bullet"/>
      <w:lvlText w:val="•"/>
      <w:lvlJc w:val="left"/>
      <w:pPr>
        <w:tabs>
          <w:tab w:val="num" w:pos="5760"/>
        </w:tabs>
        <w:ind w:left="5760" w:hanging="360"/>
      </w:pPr>
      <w:rPr>
        <w:rFonts w:ascii="Arial" w:hAnsi="Arial" w:hint="default"/>
      </w:rPr>
    </w:lvl>
    <w:lvl w:ilvl="8" w:tplc="CE4CDD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A55FA8"/>
    <w:multiLevelType w:val="hybridMultilevel"/>
    <w:tmpl w:val="17E29438"/>
    <w:lvl w:ilvl="0" w:tplc="E4A636C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CB49C6"/>
    <w:multiLevelType w:val="hybridMultilevel"/>
    <w:tmpl w:val="C798B7A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0E36BA"/>
    <w:multiLevelType w:val="hybridMultilevel"/>
    <w:tmpl w:val="56383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A63FC"/>
    <w:multiLevelType w:val="hybridMultilevel"/>
    <w:tmpl w:val="27789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A4695"/>
    <w:multiLevelType w:val="hybridMultilevel"/>
    <w:tmpl w:val="882EDEE2"/>
    <w:lvl w:ilvl="0" w:tplc="E4A636C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7B3257"/>
    <w:multiLevelType w:val="hybridMultilevel"/>
    <w:tmpl w:val="DA42A62C"/>
    <w:lvl w:ilvl="0" w:tplc="E4A636C4">
      <w:start w:val="5"/>
      <w:numFmt w:val="bullet"/>
      <w:lvlText w:val="-"/>
      <w:lvlJc w:val="left"/>
      <w:pPr>
        <w:ind w:left="502" w:hanging="360"/>
      </w:pPr>
      <w:rPr>
        <w:rFonts w:ascii="Times New Roman" w:eastAsia="SimSun" w:hAnsi="Times New Roman" w:cs="Times New Roman"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63F33938"/>
    <w:multiLevelType w:val="hybridMultilevel"/>
    <w:tmpl w:val="C9C89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CAE6805"/>
    <w:multiLevelType w:val="hybridMultilevel"/>
    <w:tmpl w:val="CEE0F15E"/>
    <w:lvl w:ilvl="0" w:tplc="544A092A">
      <w:start w:val="1"/>
      <w:numFmt w:val="bullet"/>
      <w:lvlText w:val="•"/>
      <w:lvlJc w:val="left"/>
      <w:pPr>
        <w:tabs>
          <w:tab w:val="num" w:pos="360"/>
        </w:tabs>
        <w:ind w:left="360" w:hanging="360"/>
      </w:pPr>
      <w:rPr>
        <w:rFonts w:ascii="Arial" w:hAnsi="Arial" w:hint="default"/>
      </w:rPr>
    </w:lvl>
    <w:lvl w:ilvl="1" w:tplc="E4F8AA7A">
      <w:numFmt w:val="bullet"/>
      <w:lvlText w:val="–"/>
      <w:lvlJc w:val="left"/>
      <w:pPr>
        <w:tabs>
          <w:tab w:val="num" w:pos="1080"/>
        </w:tabs>
        <w:ind w:left="1080" w:hanging="360"/>
      </w:pPr>
      <w:rPr>
        <w:rFonts w:ascii="Arial" w:hAnsi="Arial" w:hint="default"/>
      </w:rPr>
    </w:lvl>
    <w:lvl w:ilvl="2" w:tplc="AA167744" w:tentative="1">
      <w:start w:val="1"/>
      <w:numFmt w:val="bullet"/>
      <w:lvlText w:val="•"/>
      <w:lvlJc w:val="left"/>
      <w:pPr>
        <w:tabs>
          <w:tab w:val="num" w:pos="1800"/>
        </w:tabs>
        <w:ind w:left="1800" w:hanging="360"/>
      </w:pPr>
      <w:rPr>
        <w:rFonts w:ascii="Arial" w:hAnsi="Arial" w:hint="default"/>
      </w:rPr>
    </w:lvl>
    <w:lvl w:ilvl="3" w:tplc="E4EEFE16" w:tentative="1">
      <w:start w:val="1"/>
      <w:numFmt w:val="bullet"/>
      <w:lvlText w:val="•"/>
      <w:lvlJc w:val="left"/>
      <w:pPr>
        <w:tabs>
          <w:tab w:val="num" w:pos="2520"/>
        </w:tabs>
        <w:ind w:left="2520" w:hanging="360"/>
      </w:pPr>
      <w:rPr>
        <w:rFonts w:ascii="Arial" w:hAnsi="Arial" w:hint="default"/>
      </w:rPr>
    </w:lvl>
    <w:lvl w:ilvl="4" w:tplc="37E0F2E8" w:tentative="1">
      <w:start w:val="1"/>
      <w:numFmt w:val="bullet"/>
      <w:lvlText w:val="•"/>
      <w:lvlJc w:val="left"/>
      <w:pPr>
        <w:tabs>
          <w:tab w:val="num" w:pos="3240"/>
        </w:tabs>
        <w:ind w:left="3240" w:hanging="360"/>
      </w:pPr>
      <w:rPr>
        <w:rFonts w:ascii="Arial" w:hAnsi="Arial" w:hint="default"/>
      </w:rPr>
    </w:lvl>
    <w:lvl w:ilvl="5" w:tplc="2FC4F2DE" w:tentative="1">
      <w:start w:val="1"/>
      <w:numFmt w:val="bullet"/>
      <w:lvlText w:val="•"/>
      <w:lvlJc w:val="left"/>
      <w:pPr>
        <w:tabs>
          <w:tab w:val="num" w:pos="3960"/>
        </w:tabs>
        <w:ind w:left="3960" w:hanging="360"/>
      </w:pPr>
      <w:rPr>
        <w:rFonts w:ascii="Arial" w:hAnsi="Arial" w:hint="default"/>
      </w:rPr>
    </w:lvl>
    <w:lvl w:ilvl="6" w:tplc="F8FA2EB8" w:tentative="1">
      <w:start w:val="1"/>
      <w:numFmt w:val="bullet"/>
      <w:lvlText w:val="•"/>
      <w:lvlJc w:val="left"/>
      <w:pPr>
        <w:tabs>
          <w:tab w:val="num" w:pos="4680"/>
        </w:tabs>
        <w:ind w:left="4680" w:hanging="360"/>
      </w:pPr>
      <w:rPr>
        <w:rFonts w:ascii="Arial" w:hAnsi="Arial" w:hint="default"/>
      </w:rPr>
    </w:lvl>
    <w:lvl w:ilvl="7" w:tplc="A9161F9A" w:tentative="1">
      <w:start w:val="1"/>
      <w:numFmt w:val="bullet"/>
      <w:lvlText w:val="•"/>
      <w:lvlJc w:val="left"/>
      <w:pPr>
        <w:tabs>
          <w:tab w:val="num" w:pos="5400"/>
        </w:tabs>
        <w:ind w:left="5400" w:hanging="360"/>
      </w:pPr>
      <w:rPr>
        <w:rFonts w:ascii="Arial" w:hAnsi="Arial" w:hint="default"/>
      </w:rPr>
    </w:lvl>
    <w:lvl w:ilvl="8" w:tplc="A5D0CA1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E9151EA"/>
    <w:multiLevelType w:val="hybridMultilevel"/>
    <w:tmpl w:val="550AB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EDF7C2C"/>
    <w:multiLevelType w:val="hybridMultilevel"/>
    <w:tmpl w:val="0A48D9F2"/>
    <w:lvl w:ilvl="0" w:tplc="BC22FB62">
      <w:start w:val="1"/>
      <w:numFmt w:val="bullet"/>
      <w:lvlText w:val="•"/>
      <w:lvlJc w:val="left"/>
      <w:pPr>
        <w:tabs>
          <w:tab w:val="num" w:pos="360"/>
        </w:tabs>
        <w:ind w:left="360" w:hanging="360"/>
      </w:pPr>
      <w:rPr>
        <w:rFonts w:ascii="Arial" w:hAnsi="Arial" w:hint="default"/>
      </w:rPr>
    </w:lvl>
    <w:lvl w:ilvl="1" w:tplc="67A80D42">
      <w:numFmt w:val="bullet"/>
      <w:lvlText w:val="–"/>
      <w:lvlJc w:val="left"/>
      <w:pPr>
        <w:tabs>
          <w:tab w:val="num" w:pos="1080"/>
        </w:tabs>
        <w:ind w:left="1080" w:hanging="360"/>
      </w:pPr>
      <w:rPr>
        <w:rFonts w:ascii="Arial" w:hAnsi="Arial" w:hint="default"/>
      </w:rPr>
    </w:lvl>
    <w:lvl w:ilvl="2" w:tplc="08CA7F48">
      <w:start w:val="1"/>
      <w:numFmt w:val="bullet"/>
      <w:lvlText w:val="•"/>
      <w:lvlJc w:val="left"/>
      <w:pPr>
        <w:tabs>
          <w:tab w:val="num" w:pos="1800"/>
        </w:tabs>
        <w:ind w:left="1800" w:hanging="360"/>
      </w:pPr>
      <w:rPr>
        <w:rFonts w:ascii="Arial" w:hAnsi="Arial" w:hint="default"/>
      </w:rPr>
    </w:lvl>
    <w:lvl w:ilvl="3" w:tplc="8E40A5AE">
      <w:start w:val="1"/>
      <w:numFmt w:val="bullet"/>
      <w:lvlText w:val="•"/>
      <w:lvlJc w:val="left"/>
      <w:pPr>
        <w:tabs>
          <w:tab w:val="num" w:pos="2520"/>
        </w:tabs>
        <w:ind w:left="2520" w:hanging="360"/>
      </w:pPr>
      <w:rPr>
        <w:rFonts w:ascii="Arial" w:hAnsi="Arial" w:hint="default"/>
      </w:rPr>
    </w:lvl>
    <w:lvl w:ilvl="4" w:tplc="8640B162" w:tentative="1">
      <w:start w:val="1"/>
      <w:numFmt w:val="bullet"/>
      <w:lvlText w:val="•"/>
      <w:lvlJc w:val="left"/>
      <w:pPr>
        <w:tabs>
          <w:tab w:val="num" w:pos="3240"/>
        </w:tabs>
        <w:ind w:left="3240" w:hanging="360"/>
      </w:pPr>
      <w:rPr>
        <w:rFonts w:ascii="Arial" w:hAnsi="Arial" w:hint="default"/>
      </w:rPr>
    </w:lvl>
    <w:lvl w:ilvl="5" w:tplc="73BEE2C2" w:tentative="1">
      <w:start w:val="1"/>
      <w:numFmt w:val="bullet"/>
      <w:lvlText w:val="•"/>
      <w:lvlJc w:val="left"/>
      <w:pPr>
        <w:tabs>
          <w:tab w:val="num" w:pos="3960"/>
        </w:tabs>
        <w:ind w:left="3960" w:hanging="360"/>
      </w:pPr>
      <w:rPr>
        <w:rFonts w:ascii="Arial" w:hAnsi="Arial" w:hint="default"/>
      </w:rPr>
    </w:lvl>
    <w:lvl w:ilvl="6" w:tplc="B97ECEBA" w:tentative="1">
      <w:start w:val="1"/>
      <w:numFmt w:val="bullet"/>
      <w:lvlText w:val="•"/>
      <w:lvlJc w:val="left"/>
      <w:pPr>
        <w:tabs>
          <w:tab w:val="num" w:pos="4680"/>
        </w:tabs>
        <w:ind w:left="4680" w:hanging="360"/>
      </w:pPr>
      <w:rPr>
        <w:rFonts w:ascii="Arial" w:hAnsi="Arial" w:hint="default"/>
      </w:rPr>
    </w:lvl>
    <w:lvl w:ilvl="7" w:tplc="67E88F92" w:tentative="1">
      <w:start w:val="1"/>
      <w:numFmt w:val="bullet"/>
      <w:lvlText w:val="•"/>
      <w:lvlJc w:val="left"/>
      <w:pPr>
        <w:tabs>
          <w:tab w:val="num" w:pos="5400"/>
        </w:tabs>
        <w:ind w:left="5400" w:hanging="360"/>
      </w:pPr>
      <w:rPr>
        <w:rFonts w:ascii="Arial" w:hAnsi="Arial" w:hint="default"/>
      </w:rPr>
    </w:lvl>
    <w:lvl w:ilvl="8" w:tplc="57B89CF0"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7"/>
  </w:num>
  <w:num w:numId="3">
    <w:abstractNumId w:val="6"/>
  </w:num>
  <w:num w:numId="4">
    <w:abstractNumId w:val="9"/>
  </w:num>
  <w:num w:numId="5">
    <w:abstractNumId w:val="13"/>
  </w:num>
  <w:num w:numId="6">
    <w:abstractNumId w:val="1"/>
  </w:num>
  <w:num w:numId="7">
    <w:abstractNumId w:val="8"/>
  </w:num>
  <w:num w:numId="8">
    <w:abstractNumId w:val="2"/>
  </w:num>
  <w:num w:numId="9">
    <w:abstractNumId w:val="0"/>
  </w:num>
  <w:num w:numId="10">
    <w:abstractNumId w:val="5"/>
  </w:num>
  <w:num w:numId="11">
    <w:abstractNumId w:val="11"/>
  </w:num>
  <w:num w:numId="12">
    <w:abstractNumId w:val="1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540"/>
    <w:rsid w:val="00055296"/>
    <w:rsid w:val="00061D79"/>
    <w:rsid w:val="00064AA9"/>
    <w:rsid w:val="000A011F"/>
    <w:rsid w:val="000A5A41"/>
    <w:rsid w:val="000C571C"/>
    <w:rsid w:val="00162F3A"/>
    <w:rsid w:val="00171D9C"/>
    <w:rsid w:val="0017360E"/>
    <w:rsid w:val="00206D5A"/>
    <w:rsid w:val="00227218"/>
    <w:rsid w:val="002630D4"/>
    <w:rsid w:val="00263CAE"/>
    <w:rsid w:val="00286DAF"/>
    <w:rsid w:val="0029044F"/>
    <w:rsid w:val="002D7DC6"/>
    <w:rsid w:val="002F3FF0"/>
    <w:rsid w:val="0030030D"/>
    <w:rsid w:val="00325862"/>
    <w:rsid w:val="00335376"/>
    <w:rsid w:val="003632F5"/>
    <w:rsid w:val="00374175"/>
    <w:rsid w:val="003947D6"/>
    <w:rsid w:val="003A1805"/>
    <w:rsid w:val="003C3E00"/>
    <w:rsid w:val="003E351B"/>
    <w:rsid w:val="004738DD"/>
    <w:rsid w:val="004A0269"/>
    <w:rsid w:val="004B2C56"/>
    <w:rsid w:val="004B3B3F"/>
    <w:rsid w:val="004C2616"/>
    <w:rsid w:val="005051AF"/>
    <w:rsid w:val="00517D84"/>
    <w:rsid w:val="005252CC"/>
    <w:rsid w:val="00530247"/>
    <w:rsid w:val="00573BD3"/>
    <w:rsid w:val="00573BD5"/>
    <w:rsid w:val="005A6EFE"/>
    <w:rsid w:val="005B50C0"/>
    <w:rsid w:val="006172CF"/>
    <w:rsid w:val="006229AC"/>
    <w:rsid w:val="006248E6"/>
    <w:rsid w:val="0063420C"/>
    <w:rsid w:val="006667A7"/>
    <w:rsid w:val="006727D7"/>
    <w:rsid w:val="00677955"/>
    <w:rsid w:val="006B3FB5"/>
    <w:rsid w:val="00706188"/>
    <w:rsid w:val="007101C7"/>
    <w:rsid w:val="0074348F"/>
    <w:rsid w:val="00752513"/>
    <w:rsid w:val="00781F1F"/>
    <w:rsid w:val="00793C0D"/>
    <w:rsid w:val="007A2477"/>
    <w:rsid w:val="007A538B"/>
    <w:rsid w:val="007B6F5D"/>
    <w:rsid w:val="007B789E"/>
    <w:rsid w:val="007F1110"/>
    <w:rsid w:val="00803A77"/>
    <w:rsid w:val="0080495C"/>
    <w:rsid w:val="0083333F"/>
    <w:rsid w:val="00844B7A"/>
    <w:rsid w:val="0086670A"/>
    <w:rsid w:val="008714A7"/>
    <w:rsid w:val="00896EC6"/>
    <w:rsid w:val="008A2E29"/>
    <w:rsid w:val="008F4335"/>
    <w:rsid w:val="00913AB6"/>
    <w:rsid w:val="00924ACE"/>
    <w:rsid w:val="0094408E"/>
    <w:rsid w:val="0097563D"/>
    <w:rsid w:val="00992C3B"/>
    <w:rsid w:val="009A5B40"/>
    <w:rsid w:val="009B59FA"/>
    <w:rsid w:val="009C5BC1"/>
    <w:rsid w:val="009F295F"/>
    <w:rsid w:val="009F5D72"/>
    <w:rsid w:val="00A36638"/>
    <w:rsid w:val="00A60CE0"/>
    <w:rsid w:val="00AD3D80"/>
    <w:rsid w:val="00AE23A2"/>
    <w:rsid w:val="00AE28D0"/>
    <w:rsid w:val="00B1595E"/>
    <w:rsid w:val="00B15A2A"/>
    <w:rsid w:val="00B24CB9"/>
    <w:rsid w:val="00B46801"/>
    <w:rsid w:val="00B46EDB"/>
    <w:rsid w:val="00B47C74"/>
    <w:rsid w:val="00B56C84"/>
    <w:rsid w:val="00B67914"/>
    <w:rsid w:val="00B817DF"/>
    <w:rsid w:val="00BA3464"/>
    <w:rsid w:val="00BC123E"/>
    <w:rsid w:val="00BC34D7"/>
    <w:rsid w:val="00BD08C5"/>
    <w:rsid w:val="00BD09AE"/>
    <w:rsid w:val="00BD68CA"/>
    <w:rsid w:val="00BE05B3"/>
    <w:rsid w:val="00C10491"/>
    <w:rsid w:val="00C31A37"/>
    <w:rsid w:val="00C4636D"/>
    <w:rsid w:val="00C567AA"/>
    <w:rsid w:val="00C6003E"/>
    <w:rsid w:val="00C60C89"/>
    <w:rsid w:val="00CB44EC"/>
    <w:rsid w:val="00CC2019"/>
    <w:rsid w:val="00CD7253"/>
    <w:rsid w:val="00D1117E"/>
    <w:rsid w:val="00D1396A"/>
    <w:rsid w:val="00D33F93"/>
    <w:rsid w:val="00D46718"/>
    <w:rsid w:val="00D7437A"/>
    <w:rsid w:val="00D75A8C"/>
    <w:rsid w:val="00DA4120"/>
    <w:rsid w:val="00DB1540"/>
    <w:rsid w:val="00DD4485"/>
    <w:rsid w:val="00E0205A"/>
    <w:rsid w:val="00E036AA"/>
    <w:rsid w:val="00E112F8"/>
    <w:rsid w:val="00E1280F"/>
    <w:rsid w:val="00E67D86"/>
    <w:rsid w:val="00EB7047"/>
    <w:rsid w:val="00EC2554"/>
    <w:rsid w:val="00ED4288"/>
    <w:rsid w:val="00F05D5A"/>
    <w:rsid w:val="00F33BF5"/>
    <w:rsid w:val="00F37EAE"/>
    <w:rsid w:val="00F472D1"/>
    <w:rsid w:val="00F55F16"/>
    <w:rsid w:val="00F66B28"/>
    <w:rsid w:val="00F70F2E"/>
    <w:rsid w:val="00F90AF7"/>
    <w:rsid w:val="00FC3852"/>
    <w:rsid w:val="00FD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D6064"/>
  <w15:chartTrackingRefBased/>
  <w15:docId w15:val="{38A4731A-2FD1-4488-9077-586345382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540"/>
    <w:pPr>
      <w:spacing w:after="180" w:line="240" w:lineRule="auto"/>
    </w:pPr>
    <w:rPr>
      <w:rFonts w:ascii="Times New Roman" w:eastAsia="SimSun" w:hAnsi="Times New Roman" w:cs="Times New Roman"/>
      <w:sz w:val="20"/>
      <w:szCs w:val="20"/>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B1540"/>
    <w:pPr>
      <w:keepNext/>
      <w:keepLines/>
      <w:numPr>
        <w:numId w:val="1"/>
      </w:numPr>
      <w:pBdr>
        <w:top w:val="single" w:sz="12" w:space="3" w:color="auto"/>
      </w:pBdr>
      <w:spacing w:before="240" w:after="180" w:line="240" w:lineRule="auto"/>
      <w:outlineLvl w:val="0"/>
    </w:pPr>
    <w:rPr>
      <w:rFonts w:ascii="Arial" w:eastAsia="SimSun" w:hAnsi="Arial" w:cs="Times New Roman"/>
      <w:sz w:val="28"/>
      <w:szCs w:val="28"/>
      <w:lang w:val="en-GB"/>
    </w:rPr>
  </w:style>
  <w:style w:type="paragraph" w:styleId="Heading2">
    <w:name w:val="heading 2"/>
    <w:basedOn w:val="Heading1"/>
    <w:next w:val="Normal"/>
    <w:link w:val="Heading2Char"/>
    <w:qFormat/>
    <w:rsid w:val="00DB1540"/>
    <w:pPr>
      <w:numPr>
        <w:ilvl w:val="1"/>
      </w:numPr>
      <w:pBdr>
        <w:top w:val="none" w:sz="0" w:space="0" w:color="auto"/>
      </w:pBdr>
      <w:spacing w:before="180"/>
      <w:outlineLvl w:val="1"/>
    </w:pPr>
    <w:rPr>
      <w:sz w:val="24"/>
      <w:szCs w:val="24"/>
      <w:lang w:val="en-US" w:eastAsia="zh-CN"/>
    </w:rPr>
  </w:style>
  <w:style w:type="paragraph" w:styleId="Heading8">
    <w:name w:val="heading 8"/>
    <w:basedOn w:val="Heading1"/>
    <w:next w:val="Normal"/>
    <w:link w:val="Heading8Char"/>
    <w:qFormat/>
    <w:rsid w:val="00DB1540"/>
    <w:pPr>
      <w:numPr>
        <w:ilvl w:val="7"/>
      </w:numPr>
      <w:outlineLvl w:val="7"/>
    </w:pPr>
  </w:style>
  <w:style w:type="paragraph" w:styleId="Heading9">
    <w:name w:val="heading 9"/>
    <w:basedOn w:val="Heading8"/>
    <w:next w:val="Normal"/>
    <w:link w:val="Heading9Char"/>
    <w:qFormat/>
    <w:rsid w:val="00DB15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B1540"/>
    <w:rPr>
      <w:rFonts w:ascii="Arial" w:eastAsia="SimSun" w:hAnsi="Arial" w:cs="Times New Roman"/>
      <w:sz w:val="28"/>
      <w:szCs w:val="28"/>
      <w:lang w:val="en-GB"/>
    </w:rPr>
  </w:style>
  <w:style w:type="character" w:customStyle="1" w:styleId="Heading2Char">
    <w:name w:val="Heading 2 Char"/>
    <w:basedOn w:val="DefaultParagraphFont"/>
    <w:link w:val="Heading2"/>
    <w:rsid w:val="00DB1540"/>
    <w:rPr>
      <w:rFonts w:ascii="Arial" w:eastAsia="SimSun" w:hAnsi="Arial" w:cs="Times New Roman"/>
      <w:sz w:val="24"/>
      <w:szCs w:val="24"/>
      <w:lang w:eastAsia="zh-CN"/>
    </w:rPr>
  </w:style>
  <w:style w:type="character" w:customStyle="1" w:styleId="Heading8Char">
    <w:name w:val="Heading 8 Char"/>
    <w:basedOn w:val="DefaultParagraphFont"/>
    <w:link w:val="Heading8"/>
    <w:rsid w:val="00DB1540"/>
    <w:rPr>
      <w:rFonts w:ascii="Arial" w:eastAsia="SimSun" w:hAnsi="Arial" w:cs="Times New Roman"/>
      <w:sz w:val="28"/>
      <w:szCs w:val="28"/>
      <w:lang w:val="en-GB"/>
    </w:rPr>
  </w:style>
  <w:style w:type="character" w:customStyle="1" w:styleId="Heading9Char">
    <w:name w:val="Heading 9 Char"/>
    <w:basedOn w:val="DefaultParagraphFont"/>
    <w:link w:val="Heading9"/>
    <w:rsid w:val="00DB1540"/>
    <w:rPr>
      <w:rFonts w:ascii="Arial" w:eastAsia="SimSun" w:hAnsi="Arial" w:cs="Times New Roman"/>
      <w:sz w:val="28"/>
      <w:szCs w:val="28"/>
      <w:lang w:val="en-GB"/>
    </w:rPr>
  </w:style>
  <w:style w:type="paragraph" w:styleId="TOC3">
    <w:name w:val="toc 3"/>
    <w:basedOn w:val="TOC2"/>
    <w:uiPriority w:val="39"/>
    <w:rsid w:val="00DB1540"/>
    <w:pPr>
      <w:keepLines/>
      <w:widowControl w:val="0"/>
      <w:tabs>
        <w:tab w:val="right" w:leader="dot" w:pos="9639"/>
      </w:tabs>
      <w:spacing w:after="0"/>
      <w:ind w:left="1134" w:right="425" w:hanging="1134"/>
    </w:pPr>
    <w:rPr>
      <w:noProof/>
    </w:rPr>
  </w:style>
  <w:style w:type="character" w:styleId="CommentReference">
    <w:name w:val="annotation reference"/>
    <w:basedOn w:val="DefaultParagraphFont"/>
    <w:uiPriority w:val="99"/>
    <w:rsid w:val="00DB1540"/>
    <w:rPr>
      <w:sz w:val="16"/>
    </w:rPr>
  </w:style>
  <w:style w:type="table" w:styleId="TableGrid">
    <w:name w:val="Table Grid"/>
    <w:basedOn w:val="TableNormal"/>
    <w:uiPriority w:val="39"/>
    <w:rsid w:val="00DB154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1540"/>
    <w:pPr>
      <w:ind w:firstLineChars="200" w:firstLine="420"/>
    </w:pPr>
  </w:style>
  <w:style w:type="paragraph" w:customStyle="1" w:styleId="a">
    <w:name w:val="参考文献"/>
    <w:basedOn w:val="Normal"/>
    <w:qFormat/>
    <w:rsid w:val="00DB1540"/>
    <w:pPr>
      <w:keepLines/>
      <w:numPr>
        <w:numId w:val="2"/>
      </w:numPr>
      <w:spacing w:after="0"/>
    </w:pPr>
    <w:rPr>
      <w:rFonts w:eastAsia="MS Mincho"/>
    </w:rPr>
  </w:style>
  <w:style w:type="paragraph" w:styleId="TOC2">
    <w:name w:val="toc 2"/>
    <w:basedOn w:val="Normal"/>
    <w:next w:val="Normal"/>
    <w:autoRedefine/>
    <w:uiPriority w:val="39"/>
    <w:semiHidden/>
    <w:unhideWhenUsed/>
    <w:rsid w:val="00DB1540"/>
    <w:pPr>
      <w:spacing w:after="100"/>
      <w:ind w:left="200"/>
    </w:pPr>
  </w:style>
  <w:style w:type="paragraph" w:styleId="BalloonText">
    <w:name w:val="Balloon Text"/>
    <w:basedOn w:val="Normal"/>
    <w:link w:val="BalloonTextChar"/>
    <w:uiPriority w:val="99"/>
    <w:semiHidden/>
    <w:unhideWhenUsed/>
    <w:rsid w:val="00DB15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540"/>
    <w:rPr>
      <w:rFonts w:ascii="Segoe UI" w:eastAsia="SimSun" w:hAnsi="Segoe UI" w:cs="Segoe UI"/>
      <w:sz w:val="18"/>
      <w:szCs w:val="18"/>
      <w:lang w:val="en-GB"/>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CB44EC"/>
    <w:pPr>
      <w:tabs>
        <w:tab w:val="center" w:pos="4680"/>
        <w:tab w:val="right" w:pos="9360"/>
      </w:tabs>
      <w:spacing w:after="0"/>
    </w:pPr>
  </w:style>
  <w:style w:type="character" w:customStyle="1" w:styleId="HeaderChar">
    <w:name w:val="Header Char"/>
    <w:basedOn w:val="DefaultParagraphFont"/>
    <w:link w:val="Header"/>
    <w:uiPriority w:val="99"/>
    <w:rsid w:val="00CB44E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CB44EC"/>
    <w:pPr>
      <w:tabs>
        <w:tab w:val="center" w:pos="4680"/>
        <w:tab w:val="right" w:pos="9360"/>
      </w:tabs>
      <w:spacing w:after="0"/>
    </w:pPr>
  </w:style>
  <w:style w:type="character" w:customStyle="1" w:styleId="FooterChar">
    <w:name w:val="Footer Char"/>
    <w:basedOn w:val="DefaultParagraphFont"/>
    <w:link w:val="Footer"/>
    <w:uiPriority w:val="99"/>
    <w:rsid w:val="00CB44E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440187">
      <w:bodyDiv w:val="1"/>
      <w:marLeft w:val="0"/>
      <w:marRight w:val="0"/>
      <w:marTop w:val="0"/>
      <w:marBottom w:val="0"/>
      <w:divBdr>
        <w:top w:val="none" w:sz="0" w:space="0" w:color="auto"/>
        <w:left w:val="none" w:sz="0" w:space="0" w:color="auto"/>
        <w:bottom w:val="none" w:sz="0" w:space="0" w:color="auto"/>
        <w:right w:val="none" w:sz="0" w:space="0" w:color="auto"/>
      </w:divBdr>
      <w:divsChild>
        <w:div w:id="830146867">
          <w:marLeft w:val="547"/>
          <w:marRight w:val="0"/>
          <w:marTop w:val="115"/>
          <w:marBottom w:val="0"/>
          <w:divBdr>
            <w:top w:val="none" w:sz="0" w:space="0" w:color="auto"/>
            <w:left w:val="none" w:sz="0" w:space="0" w:color="auto"/>
            <w:bottom w:val="none" w:sz="0" w:space="0" w:color="auto"/>
            <w:right w:val="none" w:sz="0" w:space="0" w:color="auto"/>
          </w:divBdr>
        </w:div>
        <w:div w:id="860126878">
          <w:marLeft w:val="1166"/>
          <w:marRight w:val="0"/>
          <w:marTop w:val="96"/>
          <w:marBottom w:val="0"/>
          <w:divBdr>
            <w:top w:val="none" w:sz="0" w:space="0" w:color="auto"/>
            <w:left w:val="none" w:sz="0" w:space="0" w:color="auto"/>
            <w:bottom w:val="none" w:sz="0" w:space="0" w:color="auto"/>
            <w:right w:val="none" w:sz="0" w:space="0" w:color="auto"/>
          </w:divBdr>
        </w:div>
        <w:div w:id="1272592008">
          <w:marLeft w:val="547"/>
          <w:marRight w:val="0"/>
          <w:marTop w:val="115"/>
          <w:marBottom w:val="0"/>
          <w:divBdr>
            <w:top w:val="none" w:sz="0" w:space="0" w:color="auto"/>
            <w:left w:val="none" w:sz="0" w:space="0" w:color="auto"/>
            <w:bottom w:val="none" w:sz="0" w:space="0" w:color="auto"/>
            <w:right w:val="none" w:sz="0" w:space="0" w:color="auto"/>
          </w:divBdr>
        </w:div>
        <w:div w:id="133649797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2123</Words>
  <Characters>12106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dc:creator>
  <cp:keywords/>
  <dc:description/>
  <cp:lastModifiedBy>Michal Szydelko</cp:lastModifiedBy>
  <cp:revision>2</cp:revision>
  <dcterms:created xsi:type="dcterms:W3CDTF">2016-11-06T12:09:00Z</dcterms:created>
  <dcterms:modified xsi:type="dcterms:W3CDTF">2016-11-06T12:09:00Z</dcterms:modified>
</cp:coreProperties>
</file>