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9AD96" w14:textId="56EF8CDF" w:rsidR="002326E7" w:rsidRPr="002326E7" w:rsidRDefault="00C57642" w:rsidP="002326E7">
      <w:pPr>
        <w:tabs>
          <w:tab w:val="right" w:pos="10440"/>
          <w:tab w:val="right" w:pos="13323"/>
        </w:tabs>
        <w:spacing w:after="0"/>
        <w:rPr>
          <w:rFonts w:ascii="Arial" w:eastAsia="MS Mincho" w:hAnsi="Arial" w:cs="Arial"/>
          <w:b/>
          <w:sz w:val="24"/>
          <w:szCs w:val="24"/>
          <w:lang w:val="en-US" w:eastAsia="ja-JP"/>
        </w:rPr>
      </w:pPr>
      <w:bookmarkStart w:id="0" w:name="_GoBack"/>
      <w:bookmarkEnd w:id="0"/>
      <w:r>
        <w:rPr>
          <w:rFonts w:ascii="Arial" w:eastAsia="MS Mincho" w:hAnsi="Arial" w:cs="Arial"/>
          <w:b/>
          <w:sz w:val="24"/>
          <w:szCs w:val="24"/>
          <w:lang w:val="en-US"/>
        </w:rPr>
        <w:t>3GPP TSG-RAN WG4 Meeting #81</w:t>
      </w:r>
      <w:r w:rsidR="002326E7" w:rsidRPr="002326E7">
        <w:rPr>
          <w:rFonts w:ascii="Arial" w:eastAsia="MS Mincho" w:hAnsi="Arial" w:cs="Arial"/>
          <w:b/>
          <w:sz w:val="24"/>
          <w:szCs w:val="24"/>
          <w:lang w:val="en-US"/>
        </w:rPr>
        <w:tab/>
      </w:r>
      <w:r w:rsidR="00381268" w:rsidRPr="00381268">
        <w:rPr>
          <w:rFonts w:ascii="Arial" w:eastAsia="MS Mincho" w:hAnsi="Arial" w:cs="Arial"/>
          <w:b/>
          <w:sz w:val="24"/>
          <w:szCs w:val="24"/>
          <w:lang w:val="en-US"/>
        </w:rPr>
        <w:t>R4-1610441</w:t>
      </w:r>
    </w:p>
    <w:p w14:paraId="3E450A1E" w14:textId="3EFC2725" w:rsidR="002326E7" w:rsidRPr="002326E7" w:rsidRDefault="00C57642" w:rsidP="002326E7">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Reno</w:t>
      </w:r>
      <w:r w:rsidR="002326E7" w:rsidRPr="002326E7">
        <w:rPr>
          <w:rFonts w:ascii="Arial" w:hAnsi="Arial" w:cs="Arial"/>
          <w:b/>
          <w:sz w:val="24"/>
          <w:szCs w:val="24"/>
          <w:lang w:val="en-US" w:eastAsia="zh-CN"/>
        </w:rPr>
        <w:t xml:space="preserve">, </w:t>
      </w:r>
      <w:r>
        <w:rPr>
          <w:rFonts w:ascii="Arial" w:hAnsi="Arial" w:cs="Arial"/>
          <w:b/>
          <w:sz w:val="24"/>
          <w:szCs w:val="24"/>
          <w:lang w:val="en-US" w:eastAsia="zh-CN"/>
        </w:rPr>
        <w:t>Nevada</w:t>
      </w:r>
      <w:r w:rsidR="002326E7" w:rsidRPr="002326E7">
        <w:rPr>
          <w:rFonts w:ascii="Arial" w:hAnsi="Arial" w:cs="Arial"/>
          <w:b/>
          <w:sz w:val="24"/>
          <w:szCs w:val="24"/>
          <w:lang w:val="pt-BR" w:eastAsia="zh-CN"/>
        </w:rPr>
        <w:t>,</w:t>
      </w:r>
      <w:r>
        <w:rPr>
          <w:rFonts w:ascii="Arial" w:hAnsi="Arial" w:cs="Arial"/>
          <w:b/>
          <w:sz w:val="24"/>
          <w:szCs w:val="24"/>
          <w:lang w:val="pt-BR" w:eastAsia="zh-CN"/>
        </w:rPr>
        <w:t xml:space="preserve"> US</w:t>
      </w:r>
      <w:r w:rsidR="00381268">
        <w:rPr>
          <w:rFonts w:ascii="Arial" w:hAnsi="Arial" w:cs="Arial"/>
          <w:b/>
          <w:sz w:val="24"/>
          <w:szCs w:val="24"/>
          <w:lang w:val="pt-BR" w:eastAsia="zh-CN"/>
        </w:rPr>
        <w:t>A,</w:t>
      </w:r>
      <w:r w:rsidR="002326E7" w:rsidRPr="002326E7">
        <w:rPr>
          <w:rFonts w:ascii="Arial" w:eastAsia="MS Mincho" w:hAnsi="Arial" w:cs="Arial"/>
          <w:b/>
          <w:sz w:val="24"/>
          <w:szCs w:val="24"/>
          <w:lang w:val="pt-BR" w:eastAsia="ja-JP"/>
        </w:rPr>
        <w:t xml:space="preserve"> </w:t>
      </w:r>
      <w:r>
        <w:rPr>
          <w:rFonts w:ascii="Arial" w:eastAsia="MS Mincho" w:hAnsi="Arial" w:cs="Arial"/>
          <w:b/>
          <w:sz w:val="24"/>
          <w:szCs w:val="24"/>
          <w:lang w:val="pt-BR" w:eastAsia="ja-JP"/>
        </w:rPr>
        <w:t>14</w:t>
      </w:r>
      <w:r w:rsidR="002326E7" w:rsidRPr="002326E7">
        <w:rPr>
          <w:rFonts w:ascii="Arial" w:hAnsi="Arial" w:cs="Arial"/>
          <w:b/>
          <w:sz w:val="24"/>
          <w:szCs w:val="24"/>
          <w:lang w:val="en-US" w:eastAsia="zh-CN"/>
        </w:rPr>
        <w:t xml:space="preserve"> - </w:t>
      </w:r>
      <w:r>
        <w:rPr>
          <w:rFonts w:ascii="Arial" w:hAnsi="Arial" w:cs="Arial"/>
          <w:b/>
          <w:sz w:val="24"/>
          <w:szCs w:val="24"/>
          <w:lang w:val="en-US" w:eastAsia="zh-CN"/>
        </w:rPr>
        <w:t>18</w:t>
      </w:r>
      <w:r w:rsidR="002326E7" w:rsidRPr="002326E7">
        <w:rPr>
          <w:rFonts w:ascii="Arial" w:eastAsia="MS Mincho" w:hAnsi="Arial" w:cs="Arial"/>
          <w:b/>
          <w:sz w:val="24"/>
          <w:szCs w:val="24"/>
          <w:lang w:val="en-US" w:eastAsia="ja-JP"/>
        </w:rPr>
        <w:t xml:space="preserve"> </w:t>
      </w:r>
      <w:r>
        <w:rPr>
          <w:rFonts w:ascii="Arial" w:hAnsi="Arial" w:cs="Arial"/>
          <w:b/>
          <w:sz w:val="24"/>
          <w:szCs w:val="24"/>
          <w:lang w:val="en-US" w:eastAsia="zh-CN"/>
        </w:rPr>
        <w:t>November</w:t>
      </w:r>
      <w:r w:rsidR="002326E7" w:rsidRPr="002326E7">
        <w:rPr>
          <w:rFonts w:ascii="Arial" w:eastAsia="MS Mincho" w:hAnsi="Arial" w:cs="Arial"/>
          <w:b/>
          <w:sz w:val="24"/>
          <w:szCs w:val="24"/>
          <w:lang w:val="en-US" w:eastAsia="ja-JP"/>
        </w:rPr>
        <w:t>, 201</w:t>
      </w:r>
      <w:r w:rsidR="002326E7" w:rsidRPr="002326E7">
        <w:rPr>
          <w:rFonts w:ascii="Arial" w:hAnsi="Arial" w:cs="Arial"/>
          <w:b/>
          <w:sz w:val="24"/>
          <w:szCs w:val="24"/>
          <w:lang w:val="en-US" w:eastAsia="zh-CN"/>
        </w:rPr>
        <w:t>6</w:t>
      </w:r>
      <w:r w:rsidR="004A1EA3">
        <w:rPr>
          <w:rFonts w:ascii="Arial" w:hAnsi="Arial" w:cs="Arial"/>
          <w:b/>
          <w:sz w:val="24"/>
          <w:szCs w:val="24"/>
          <w:lang w:val="en-US" w:eastAsia="zh-CN"/>
        </w:rPr>
        <w:t xml:space="preserve"> </w:t>
      </w:r>
    </w:p>
    <w:p w14:paraId="79A1E455" w14:textId="77777777" w:rsidR="002326E7" w:rsidRDefault="002326E7" w:rsidP="00882B5F">
      <w:pPr>
        <w:tabs>
          <w:tab w:val="right" w:pos="10440"/>
          <w:tab w:val="right" w:pos="13323"/>
        </w:tabs>
        <w:spacing w:afterLines="100" w:after="240"/>
        <w:rPr>
          <w:rFonts w:ascii="Arial" w:eastAsia="MS Mincho" w:hAnsi="Arial" w:cs="Arial"/>
          <w:b/>
          <w:sz w:val="24"/>
          <w:szCs w:val="24"/>
          <w:lang w:eastAsia="ja-JP"/>
        </w:rPr>
      </w:pPr>
    </w:p>
    <w:p w14:paraId="52C17D00" w14:textId="77777777" w:rsidR="002326E7" w:rsidRPr="00F443CA" w:rsidRDefault="002326E7" w:rsidP="00882B5F">
      <w:pPr>
        <w:tabs>
          <w:tab w:val="right" w:pos="10440"/>
          <w:tab w:val="right" w:pos="13323"/>
        </w:tabs>
        <w:spacing w:afterLines="100" w:after="240"/>
        <w:rPr>
          <w:rFonts w:ascii="Arial" w:eastAsia="MS Mincho" w:hAnsi="Arial" w:cs="Arial"/>
          <w:b/>
          <w:sz w:val="24"/>
          <w:szCs w:val="24"/>
          <w:lang w:eastAsia="ja-JP"/>
        </w:rPr>
      </w:pPr>
    </w:p>
    <w:p w14:paraId="63E54708" w14:textId="77777777" w:rsidR="009451FB" w:rsidRPr="002650D2" w:rsidRDefault="009451FB" w:rsidP="009451FB">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14:paraId="6DE2FC88" w14:textId="31362A61" w:rsidR="009451FB" w:rsidRPr="00D54C71" w:rsidRDefault="00DB64C8" w:rsidP="009451FB">
      <w:pPr>
        <w:tabs>
          <w:tab w:val="left" w:pos="1985"/>
        </w:tabs>
        <w:jc w:val="both"/>
        <w:rPr>
          <w:rFonts w:ascii="Arial" w:hAnsi="Arial" w:cs="Arial"/>
          <w:color w:val="000000" w:themeColor="text1"/>
          <w:sz w:val="22"/>
          <w:szCs w:val="22"/>
        </w:rPr>
      </w:pPr>
      <w:r>
        <w:rPr>
          <w:rFonts w:ascii="Arial" w:hAnsi="Arial" w:cs="Arial"/>
          <w:b/>
          <w:sz w:val="22"/>
          <w:szCs w:val="22"/>
        </w:rPr>
        <w:t>Title:</w:t>
      </w:r>
      <w:r w:rsidR="009451FB" w:rsidRPr="002650D2">
        <w:rPr>
          <w:rFonts w:ascii="Arial" w:hAnsi="Arial" w:cs="Arial"/>
          <w:b/>
          <w:sz w:val="22"/>
          <w:szCs w:val="22"/>
        </w:rPr>
        <w:tab/>
      </w:r>
      <w:r w:rsidR="001E5E7B" w:rsidRPr="001E5E7B">
        <w:rPr>
          <w:rFonts w:ascii="Arial" w:hAnsi="Arial" w:cs="Arial"/>
          <w:sz w:val="22"/>
          <w:szCs w:val="22"/>
        </w:rPr>
        <w:t>F</w:t>
      </w:r>
      <w:r w:rsidR="00B85531" w:rsidRPr="00B85531">
        <w:rPr>
          <w:rFonts w:ascii="Arial" w:hAnsi="Arial" w:cs="Arial"/>
          <w:color w:val="000000" w:themeColor="text1"/>
          <w:sz w:val="22"/>
          <w:szCs w:val="22"/>
        </w:rPr>
        <w:t xml:space="preserve">requency error requirement for </w:t>
      </w:r>
      <w:r w:rsidR="00BA7191">
        <w:rPr>
          <w:rFonts w:ascii="Arial" w:hAnsi="Arial" w:cs="Arial"/>
          <w:color w:val="000000" w:themeColor="text1"/>
          <w:sz w:val="22"/>
          <w:szCs w:val="22"/>
        </w:rPr>
        <w:t>NR</w:t>
      </w:r>
    </w:p>
    <w:p w14:paraId="37FEEC8F" w14:textId="4D0E8BD9" w:rsidR="009451FB" w:rsidRPr="00D54C71" w:rsidRDefault="009451FB" w:rsidP="00D76B26">
      <w:pPr>
        <w:tabs>
          <w:tab w:val="left" w:pos="1985"/>
          <w:tab w:val="left" w:pos="3060"/>
        </w:tabs>
        <w:jc w:val="both"/>
        <w:rPr>
          <w:rFonts w:ascii="Arial" w:hAnsi="Arial" w:cs="Arial"/>
          <w:b/>
          <w:color w:val="000000" w:themeColor="text1"/>
          <w:sz w:val="22"/>
          <w:szCs w:val="22"/>
          <w:lang w:eastAsia="zh-CN"/>
        </w:rPr>
      </w:pPr>
      <w:r w:rsidRPr="00D54C71">
        <w:rPr>
          <w:rFonts w:ascii="Arial" w:hAnsi="Arial" w:cs="Arial"/>
          <w:b/>
          <w:color w:val="000000" w:themeColor="text1"/>
          <w:sz w:val="22"/>
          <w:szCs w:val="22"/>
        </w:rPr>
        <w:t>Agenda Item:</w:t>
      </w:r>
      <w:r w:rsidRPr="00D54C71">
        <w:rPr>
          <w:rFonts w:ascii="Arial" w:hAnsi="Arial" w:cs="Arial"/>
          <w:b/>
          <w:color w:val="000000" w:themeColor="text1"/>
          <w:sz w:val="22"/>
          <w:szCs w:val="22"/>
        </w:rPr>
        <w:tab/>
      </w:r>
      <w:r w:rsidR="00D76B26">
        <w:rPr>
          <w:rFonts w:ascii="Arial" w:hAnsi="Arial" w:cs="Arial"/>
          <w:color w:val="000000" w:themeColor="text1"/>
          <w:sz w:val="22"/>
          <w:szCs w:val="22"/>
        </w:rPr>
        <w:t>11.5.3.1</w:t>
      </w:r>
    </w:p>
    <w:p w14:paraId="49C60D3B" w14:textId="77777777" w:rsidR="009451FB" w:rsidRPr="002650D2" w:rsidRDefault="009451FB" w:rsidP="009451FB">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8A204F" w:rsidRPr="00012B79">
        <w:rPr>
          <w:rFonts w:ascii="Arial" w:hAnsi="Arial" w:cs="Arial"/>
          <w:color w:val="000000" w:themeColor="text1"/>
          <w:sz w:val="22"/>
          <w:szCs w:val="22"/>
        </w:rPr>
        <w:t>Discussion</w:t>
      </w:r>
    </w:p>
    <w:p w14:paraId="4DF65DC2" w14:textId="77777777" w:rsidR="00CA5E15" w:rsidRPr="00AC6EE7" w:rsidRDefault="00D6118C" w:rsidP="00CD0C91">
      <w:pPr>
        <w:pStyle w:val="Heading1"/>
      </w:pPr>
      <w:r w:rsidRPr="00AC6EE7">
        <w:t>Introduction</w:t>
      </w:r>
    </w:p>
    <w:p w14:paraId="7F77C6B2" w14:textId="69A5164F" w:rsidR="00A27684" w:rsidRPr="0009412B" w:rsidRDefault="00E57F89" w:rsidP="00422AF6">
      <w:pPr>
        <w:rPr>
          <w:color w:val="000000" w:themeColor="text1"/>
        </w:rPr>
      </w:pPr>
      <w:r w:rsidRPr="00E57F89">
        <w:rPr>
          <w:color w:val="000000" w:themeColor="text1"/>
          <w:lang w:val="en-US" w:eastAsia="zh-CN"/>
        </w:rPr>
        <w:t>During RAN#80</w:t>
      </w:r>
      <w:r w:rsidR="00A27684">
        <w:rPr>
          <w:color w:val="000000" w:themeColor="text1"/>
          <w:lang w:val="en-US" w:eastAsia="zh-CN"/>
        </w:rPr>
        <w:t>bis</w:t>
      </w:r>
      <w:r w:rsidRPr="00E57F89">
        <w:rPr>
          <w:color w:val="000000" w:themeColor="text1"/>
          <w:lang w:val="en-US" w:eastAsia="zh-CN"/>
        </w:rPr>
        <w:t xml:space="preserve"> meeting,</w:t>
      </w:r>
      <w:r w:rsidR="0009412B">
        <w:rPr>
          <w:color w:val="000000" w:themeColor="text1"/>
          <w:lang w:val="en-US" w:eastAsia="zh-CN"/>
        </w:rPr>
        <w:t xml:space="preserve"> discussion on the </w:t>
      </w:r>
      <w:r w:rsidR="0009412B" w:rsidRPr="0009412B">
        <w:rPr>
          <w:color w:val="000000" w:themeColor="text1"/>
        </w:rPr>
        <w:t>OTA frequency error requirement for the AAS BS</w:t>
      </w:r>
      <w:r w:rsidR="0009412B">
        <w:rPr>
          <w:color w:val="000000" w:themeColor="text1"/>
        </w:rPr>
        <w:t xml:space="preserve"> was initiated in [1]. </w:t>
      </w:r>
      <w:r w:rsidR="00BA7191">
        <w:rPr>
          <w:color w:val="000000" w:themeColor="text1"/>
        </w:rPr>
        <w:t xml:space="preserve">During this meeting, the </w:t>
      </w:r>
      <w:r w:rsidR="00BA7191" w:rsidRPr="00BA7191">
        <w:rPr>
          <w:color w:val="000000" w:themeColor="text1"/>
        </w:rPr>
        <w:t xml:space="preserve">OTA frequency error </w:t>
      </w:r>
      <w:r w:rsidR="00BA7191">
        <w:rPr>
          <w:color w:val="000000" w:themeColor="text1"/>
        </w:rPr>
        <w:t xml:space="preserve">discussion for the eAAS BS was continued in [2]. </w:t>
      </w:r>
    </w:p>
    <w:p w14:paraId="310E9818" w14:textId="29A8B38C" w:rsidR="00FB2E28" w:rsidRPr="0009412B" w:rsidRDefault="00A27684" w:rsidP="00422AF6">
      <w:pPr>
        <w:rPr>
          <w:color w:val="000000" w:themeColor="text1"/>
        </w:rPr>
      </w:pPr>
      <w:r w:rsidRPr="0009412B">
        <w:rPr>
          <w:color w:val="000000" w:themeColor="text1"/>
        </w:rPr>
        <w:t xml:space="preserve">In this contribution, </w:t>
      </w:r>
      <w:r w:rsidR="0009412B" w:rsidRPr="0009412B">
        <w:rPr>
          <w:color w:val="000000" w:themeColor="text1"/>
        </w:rPr>
        <w:t xml:space="preserve">discussion on the OTA frequency error requirement for the </w:t>
      </w:r>
      <w:r w:rsidR="00BA7191">
        <w:rPr>
          <w:color w:val="000000" w:themeColor="text1"/>
        </w:rPr>
        <w:t xml:space="preserve">NR </w:t>
      </w:r>
      <w:r w:rsidR="0009412B" w:rsidRPr="0009412B">
        <w:rPr>
          <w:color w:val="000000" w:themeColor="text1"/>
        </w:rPr>
        <w:t xml:space="preserve">BS is </w:t>
      </w:r>
      <w:r w:rsidR="00BA7191">
        <w:rPr>
          <w:color w:val="000000" w:themeColor="text1"/>
        </w:rPr>
        <w:t>initiated</w:t>
      </w:r>
      <w:r w:rsidR="002A4716" w:rsidRPr="0009412B">
        <w:rPr>
          <w:color w:val="000000" w:themeColor="text1"/>
        </w:rPr>
        <w:t xml:space="preserve">. </w:t>
      </w:r>
    </w:p>
    <w:p w14:paraId="17EDAD42" w14:textId="77777777" w:rsidR="00C57642" w:rsidRPr="00387A6D" w:rsidRDefault="00E17D80" w:rsidP="00C57642">
      <w:pPr>
        <w:pStyle w:val="Heading1"/>
      </w:pPr>
      <w:r w:rsidRPr="00387A6D">
        <w:t>Discussion</w:t>
      </w:r>
    </w:p>
    <w:p w14:paraId="141C7CF8" w14:textId="5C0D40D0" w:rsidR="00A27684" w:rsidRPr="00FC1E66" w:rsidRDefault="00A27684" w:rsidP="00B85531">
      <w:pPr>
        <w:rPr>
          <w:color w:val="000000" w:themeColor="text1"/>
          <w:lang w:eastAsia="zh-CN"/>
        </w:rPr>
      </w:pPr>
      <w:r w:rsidRPr="00387A6D">
        <w:rPr>
          <w:color w:val="000000" w:themeColor="text1"/>
          <w:lang w:eastAsia="zh-CN"/>
        </w:rPr>
        <w:t>During the previous RAN4#80bis meeting, discussion on the OTA frequency error for the AAS BS was initiated in [1]</w:t>
      </w:r>
      <w:r w:rsidR="0009412B" w:rsidRPr="00387A6D">
        <w:rPr>
          <w:color w:val="000000" w:themeColor="text1"/>
          <w:lang w:eastAsia="zh-CN"/>
        </w:rPr>
        <w:t xml:space="preserve">, where multiple </w:t>
      </w:r>
      <w:r w:rsidR="0009412B" w:rsidRPr="00FC1E66">
        <w:rPr>
          <w:color w:val="000000" w:themeColor="text1"/>
          <w:lang w:eastAsia="zh-CN"/>
        </w:rPr>
        <w:t>observations has been made, related to the frequency error requirement and its testability OTA</w:t>
      </w:r>
      <w:r w:rsidRPr="00FC1E66">
        <w:rPr>
          <w:color w:val="000000" w:themeColor="text1"/>
          <w:lang w:eastAsia="zh-CN"/>
        </w:rPr>
        <w:t>.</w:t>
      </w:r>
      <w:r w:rsidR="0009412B" w:rsidRPr="00FC1E66">
        <w:rPr>
          <w:color w:val="000000" w:themeColor="text1"/>
          <w:lang w:eastAsia="zh-CN"/>
        </w:rPr>
        <w:t xml:space="preserve"> Observations from [1] are listed below</w:t>
      </w:r>
      <w:r w:rsidR="00387A6D" w:rsidRPr="00FC1E66">
        <w:rPr>
          <w:color w:val="000000" w:themeColor="text1"/>
          <w:lang w:eastAsia="zh-CN"/>
        </w:rPr>
        <w:t xml:space="preserve"> for reference</w:t>
      </w:r>
      <w:r w:rsidR="0009412B" w:rsidRPr="00FC1E66">
        <w:rPr>
          <w:color w:val="000000" w:themeColor="text1"/>
          <w:lang w:eastAsia="zh-CN"/>
        </w:rPr>
        <w:t>:</w:t>
      </w:r>
      <w:r w:rsidRPr="00FC1E66">
        <w:rPr>
          <w:color w:val="000000" w:themeColor="text1"/>
          <w:lang w:eastAsia="zh-CN"/>
        </w:rPr>
        <w:t xml:space="preserve"> </w:t>
      </w:r>
    </w:p>
    <w:p w14:paraId="23F2EE38" w14:textId="4C5CA1A3" w:rsidR="00A27684" w:rsidRPr="00172E49" w:rsidRDefault="00C06130" w:rsidP="00A27684">
      <w:pPr>
        <w:rPr>
          <w:i/>
          <w:color w:val="000000" w:themeColor="text1"/>
          <w:lang w:eastAsia="zh-CN"/>
        </w:rPr>
      </w:pPr>
      <w:r w:rsidRPr="00172E49">
        <w:rPr>
          <w:b/>
          <w:i/>
          <w:color w:val="000000" w:themeColor="text1"/>
          <w:lang w:eastAsia="zh-CN"/>
        </w:rPr>
        <w:t>O</w:t>
      </w:r>
      <w:r w:rsidR="00A27684" w:rsidRPr="00172E49">
        <w:rPr>
          <w:b/>
          <w:i/>
          <w:color w:val="000000" w:themeColor="text1"/>
          <w:lang w:eastAsia="zh-CN"/>
        </w:rPr>
        <w:t>1</w:t>
      </w:r>
      <w:r w:rsidR="00383E7C" w:rsidRPr="00172E49">
        <w:rPr>
          <w:i/>
          <w:color w:val="000000" w:themeColor="text1"/>
          <w:lang w:eastAsia="zh-CN"/>
        </w:rPr>
        <w:t>: f</w:t>
      </w:r>
      <w:r w:rsidR="00A27684" w:rsidRPr="00172E49">
        <w:rPr>
          <w:i/>
          <w:color w:val="000000" w:themeColor="text1"/>
          <w:lang w:eastAsia="zh-CN"/>
        </w:rPr>
        <w:t xml:space="preserve">requency error requirement applies per declared beam(s). </w:t>
      </w:r>
    </w:p>
    <w:p w14:paraId="39A98FB2" w14:textId="18B1D909" w:rsidR="00A27684" w:rsidRPr="00172E49" w:rsidRDefault="00A27684" w:rsidP="00A27684">
      <w:pPr>
        <w:rPr>
          <w:i/>
          <w:color w:val="000000" w:themeColor="text1"/>
          <w:lang w:eastAsia="zh-CN"/>
        </w:rPr>
      </w:pPr>
      <w:r w:rsidRPr="00172E49">
        <w:rPr>
          <w:b/>
          <w:i/>
          <w:color w:val="000000" w:themeColor="text1"/>
          <w:lang w:eastAsia="zh-CN"/>
        </w:rPr>
        <w:t>O2</w:t>
      </w:r>
      <w:r w:rsidRPr="00172E49">
        <w:rPr>
          <w:i/>
          <w:color w:val="000000" w:themeColor="text1"/>
          <w:lang w:eastAsia="zh-CN"/>
        </w:rPr>
        <w:t xml:space="preserve">: it shall be further studied, whether the frequency error needs to be tested for all the declared beams, or single beam testing would be sufficient to comply with the requirement. </w:t>
      </w:r>
    </w:p>
    <w:p w14:paraId="38FA5FBA" w14:textId="79DFFA8B" w:rsidR="00A27684" w:rsidRPr="00172E49" w:rsidRDefault="00A27684" w:rsidP="00A27684">
      <w:pPr>
        <w:rPr>
          <w:i/>
          <w:color w:val="000000" w:themeColor="text1"/>
          <w:lang w:eastAsia="zh-CN"/>
        </w:rPr>
      </w:pPr>
      <w:r w:rsidRPr="00172E49">
        <w:rPr>
          <w:b/>
          <w:i/>
          <w:color w:val="000000" w:themeColor="text1"/>
          <w:lang w:eastAsia="zh-CN"/>
        </w:rPr>
        <w:t>O3</w:t>
      </w:r>
      <w:r w:rsidRPr="00172E49">
        <w:rPr>
          <w:i/>
          <w:color w:val="000000" w:themeColor="text1"/>
          <w:lang w:eastAsia="zh-CN"/>
        </w:rPr>
        <w:t>: it shall be further studied, whether the above frequency accuracy requirements can be reused for the OTA eAAS BS specification.</w:t>
      </w:r>
    </w:p>
    <w:p w14:paraId="78374805" w14:textId="209BA341" w:rsidR="00A27684" w:rsidRPr="00172E49" w:rsidRDefault="00A27684" w:rsidP="00A27684">
      <w:pPr>
        <w:rPr>
          <w:i/>
          <w:color w:val="000000" w:themeColor="text1"/>
          <w:lang w:eastAsia="zh-CN"/>
        </w:rPr>
      </w:pPr>
      <w:r w:rsidRPr="00172E49">
        <w:rPr>
          <w:b/>
          <w:i/>
          <w:color w:val="000000" w:themeColor="text1"/>
          <w:lang w:eastAsia="zh-CN"/>
        </w:rPr>
        <w:t>O4</w:t>
      </w:r>
      <w:r w:rsidRPr="00172E49">
        <w:rPr>
          <w:i/>
          <w:color w:val="000000" w:themeColor="text1"/>
          <w:lang w:eastAsia="zh-CN"/>
        </w:rPr>
        <w:t xml:space="preserve">: it is proposed to reuse of the per-beam and per-carrier proposal for the frequency error OTA requirement. </w:t>
      </w:r>
    </w:p>
    <w:p w14:paraId="7BD2E5C4" w14:textId="0DD2B8BA" w:rsidR="00A27684" w:rsidRPr="00172E49" w:rsidRDefault="00A27684" w:rsidP="00A27684">
      <w:pPr>
        <w:rPr>
          <w:i/>
          <w:color w:val="000000" w:themeColor="text1"/>
          <w:lang w:eastAsia="zh-CN"/>
        </w:rPr>
      </w:pPr>
      <w:r w:rsidRPr="00172E49">
        <w:rPr>
          <w:b/>
          <w:i/>
          <w:color w:val="000000" w:themeColor="text1"/>
          <w:lang w:eastAsia="zh-CN"/>
        </w:rPr>
        <w:t>O5</w:t>
      </w:r>
      <w:r w:rsidRPr="00172E49">
        <w:rPr>
          <w:i/>
          <w:color w:val="000000" w:themeColor="text1"/>
          <w:lang w:eastAsia="zh-CN"/>
        </w:rPr>
        <w:t>: it shall be verified, whether the TT values of the conducted frequency error testing can be reused in the OTA testing, or additional test system specific uncertainty contributors have to be considered.</w:t>
      </w:r>
    </w:p>
    <w:p w14:paraId="64C59D71" w14:textId="68056F51" w:rsidR="00A27684" w:rsidRPr="00172E49" w:rsidRDefault="00A27684" w:rsidP="00A27684">
      <w:pPr>
        <w:rPr>
          <w:i/>
          <w:color w:val="000000" w:themeColor="text1"/>
          <w:lang w:eastAsia="zh-CN"/>
        </w:rPr>
      </w:pPr>
      <w:r w:rsidRPr="00172E49">
        <w:rPr>
          <w:b/>
          <w:i/>
          <w:color w:val="000000" w:themeColor="text1"/>
          <w:lang w:eastAsia="zh-CN"/>
        </w:rPr>
        <w:t>O6</w:t>
      </w:r>
      <w:r w:rsidRPr="00172E49">
        <w:rPr>
          <w:i/>
          <w:color w:val="000000" w:themeColor="text1"/>
          <w:lang w:eastAsia="zh-CN"/>
        </w:rPr>
        <w:t xml:space="preserve">: it shall be further clarified with test vendors, what is the upper frequency of the conducted TT value for the frequency error measurement. </w:t>
      </w:r>
    </w:p>
    <w:p w14:paraId="0C35E107" w14:textId="338C55A9" w:rsidR="00A27684" w:rsidRPr="00172E49" w:rsidRDefault="00A27684" w:rsidP="00A27684">
      <w:pPr>
        <w:rPr>
          <w:i/>
          <w:color w:val="000000" w:themeColor="text1"/>
          <w:lang w:eastAsia="zh-CN"/>
        </w:rPr>
      </w:pPr>
      <w:r w:rsidRPr="00172E49">
        <w:rPr>
          <w:b/>
          <w:i/>
          <w:color w:val="000000" w:themeColor="text1"/>
          <w:lang w:eastAsia="zh-CN"/>
        </w:rPr>
        <w:t>O7</w:t>
      </w:r>
      <w:r w:rsidRPr="00172E49">
        <w:rPr>
          <w:i/>
          <w:color w:val="000000" w:themeColor="text1"/>
          <w:lang w:eastAsia="zh-CN"/>
        </w:rPr>
        <w:t>: it is proposed to consider the frequency error testing together with the EVM testing, also in case of OTA requirements.</w:t>
      </w:r>
    </w:p>
    <w:p w14:paraId="0A068F61" w14:textId="29BF0911" w:rsidR="00A27684" w:rsidRPr="00172E49" w:rsidRDefault="00A27684" w:rsidP="00A27684">
      <w:pPr>
        <w:rPr>
          <w:i/>
          <w:lang w:val="en-US" w:eastAsia="zh-CN"/>
        </w:rPr>
      </w:pPr>
      <w:r w:rsidRPr="00172E49">
        <w:rPr>
          <w:b/>
          <w:i/>
          <w:color w:val="000000" w:themeColor="text1"/>
          <w:lang w:eastAsia="zh-CN"/>
        </w:rPr>
        <w:t>O8</w:t>
      </w:r>
      <w:r w:rsidRPr="00172E49">
        <w:rPr>
          <w:i/>
          <w:color w:val="000000" w:themeColor="text1"/>
          <w:lang w:eastAsia="zh-CN"/>
        </w:rPr>
        <w:t xml:space="preserve">: frequency error OTA testing in the centre of the beams steered towards specific used is proposed for further consideration. Number of beams to be tested is TBD. In case of multi-carrier beams, all carrier shall be tested. All carriers supported by the AAS BS shall be tested at least once for the frequency error requirement’s conformance. </w:t>
      </w:r>
    </w:p>
    <w:p w14:paraId="38B73ACE" w14:textId="20CB8E65" w:rsidR="00A27684" w:rsidRPr="00F60CB1" w:rsidRDefault="00A27684" w:rsidP="00A27684">
      <w:pPr>
        <w:rPr>
          <w:lang w:val="en-US" w:eastAsia="zh-CN"/>
        </w:rPr>
      </w:pPr>
      <w:r w:rsidRPr="00172E49">
        <w:rPr>
          <w:b/>
          <w:i/>
          <w:color w:val="000000" w:themeColor="text1"/>
          <w:lang w:eastAsia="zh-CN"/>
        </w:rPr>
        <w:t>O9</w:t>
      </w:r>
      <w:r w:rsidRPr="00172E49">
        <w:rPr>
          <w:i/>
          <w:color w:val="000000" w:themeColor="text1"/>
          <w:lang w:eastAsia="zh-CN"/>
        </w:rPr>
        <w:t>: it is propose</w:t>
      </w:r>
      <w:r w:rsidRPr="00F60CB1">
        <w:rPr>
          <w:i/>
          <w:color w:val="000000" w:themeColor="text1"/>
          <w:lang w:eastAsia="zh-CN"/>
        </w:rPr>
        <w:t xml:space="preserve">d to limit the testing to single direction within the beam’s </w:t>
      </w:r>
      <w:r w:rsidRPr="00F60CB1">
        <w:rPr>
          <w:i/>
          <w:lang w:val="en-US" w:eastAsia="zh-CN"/>
        </w:rPr>
        <w:t>EIRP accuracy directions set.</w:t>
      </w:r>
    </w:p>
    <w:p w14:paraId="0F84DC64" w14:textId="2B92E04E" w:rsidR="00FC1E66" w:rsidRPr="00F60CB1" w:rsidRDefault="00FC1E66" w:rsidP="00FC1E66">
      <w:pPr>
        <w:rPr>
          <w:color w:val="000000" w:themeColor="text1"/>
        </w:rPr>
      </w:pPr>
      <w:r w:rsidRPr="00F60CB1">
        <w:rPr>
          <w:color w:val="000000" w:themeColor="text1"/>
          <w:lang w:eastAsia="zh-CN"/>
        </w:rPr>
        <w:t xml:space="preserve">Furthermore, </w:t>
      </w:r>
      <w:r w:rsidRPr="00F60CB1">
        <w:rPr>
          <w:color w:val="000000" w:themeColor="text1"/>
        </w:rPr>
        <w:t>during this meeting, the OTA frequency error discussion for the eAAS BS was continued in [2] capturing further observations</w:t>
      </w:r>
      <w:r w:rsidR="00A675FD" w:rsidRPr="00F60CB1">
        <w:rPr>
          <w:color w:val="000000" w:themeColor="text1"/>
        </w:rPr>
        <w:t xml:space="preserve"> and proposals</w:t>
      </w:r>
      <w:r w:rsidRPr="00F60CB1">
        <w:rPr>
          <w:color w:val="000000" w:themeColor="text1"/>
        </w:rPr>
        <w:t xml:space="preserve">: </w:t>
      </w:r>
    </w:p>
    <w:p w14:paraId="09F445C3" w14:textId="77777777" w:rsidR="00FC1E66" w:rsidRPr="00123B71" w:rsidRDefault="00FC1E66" w:rsidP="00FC1E66">
      <w:pPr>
        <w:rPr>
          <w:i/>
          <w:lang w:val="en-US" w:eastAsia="zh-CN"/>
        </w:rPr>
      </w:pPr>
      <w:r w:rsidRPr="00123B71">
        <w:rPr>
          <w:b/>
          <w:i/>
          <w:lang w:val="en-US" w:eastAsia="zh-CN"/>
        </w:rPr>
        <w:t>Proposal 1:</w:t>
      </w:r>
      <w:r w:rsidRPr="00123B71">
        <w:rPr>
          <w:i/>
          <w:lang w:val="en-US" w:eastAsia="zh-CN"/>
        </w:rPr>
        <w:t xml:space="preserve"> For the OTA frequency error, reuse the already specified core requirement from the conducted AAS BS specification. </w:t>
      </w:r>
    </w:p>
    <w:p w14:paraId="7B24EF73" w14:textId="3C227B87" w:rsidR="00FC1E66" w:rsidRPr="00123B71" w:rsidRDefault="00FC1E66" w:rsidP="00FC1E66">
      <w:pPr>
        <w:pStyle w:val="CommentText"/>
        <w:rPr>
          <w:i/>
          <w:lang w:val="en-US" w:eastAsia="zh-CN"/>
        </w:rPr>
      </w:pPr>
      <w:r w:rsidRPr="00123B71">
        <w:rPr>
          <w:b/>
          <w:i/>
          <w:lang w:val="en-US" w:eastAsia="zh-CN"/>
        </w:rPr>
        <w:t>O1</w:t>
      </w:r>
      <w:r w:rsidR="00E057A8" w:rsidRPr="00123B71">
        <w:rPr>
          <w:b/>
          <w:i/>
          <w:lang w:val="en-US" w:eastAsia="zh-CN"/>
        </w:rPr>
        <w:t>0</w:t>
      </w:r>
      <w:r w:rsidRPr="00123B71">
        <w:rPr>
          <w:i/>
          <w:lang w:val="en-US" w:eastAsia="zh-CN"/>
        </w:rPr>
        <w:t xml:space="preserve">: Evaluation of the beamforming impact on the frequency error in spatial domain shall be further studies in order to clarify whether the frequency error can be consider flat. </w:t>
      </w:r>
    </w:p>
    <w:p w14:paraId="53031606" w14:textId="11E9C4C9" w:rsidR="00FC1E66" w:rsidRPr="00123B71" w:rsidRDefault="00FC1E66" w:rsidP="00FC1E66">
      <w:pPr>
        <w:rPr>
          <w:i/>
          <w:lang w:val="en-US" w:eastAsia="zh-CN"/>
        </w:rPr>
      </w:pPr>
      <w:r w:rsidRPr="00123B71">
        <w:rPr>
          <w:b/>
          <w:i/>
          <w:lang w:val="en-US" w:eastAsia="zh-CN"/>
        </w:rPr>
        <w:t>O</w:t>
      </w:r>
      <w:r w:rsidR="00E057A8" w:rsidRPr="00123B71">
        <w:rPr>
          <w:b/>
          <w:i/>
          <w:lang w:val="en-US" w:eastAsia="zh-CN"/>
        </w:rPr>
        <w:t>11</w:t>
      </w:r>
      <w:r w:rsidRPr="00123B71">
        <w:rPr>
          <w:b/>
          <w:i/>
          <w:lang w:val="en-US" w:eastAsia="zh-CN"/>
        </w:rPr>
        <w:t xml:space="preserve">: </w:t>
      </w:r>
      <w:r w:rsidRPr="00123B71">
        <w:rPr>
          <w:i/>
          <w:lang w:val="en-US" w:eastAsia="zh-CN"/>
        </w:rPr>
        <w:t>OTA</w:t>
      </w:r>
      <w:r w:rsidRPr="00123B71">
        <w:rPr>
          <w:b/>
          <w:i/>
          <w:lang w:val="en-US" w:eastAsia="zh-CN"/>
        </w:rPr>
        <w:t xml:space="preserve"> </w:t>
      </w:r>
      <w:r w:rsidRPr="00123B71">
        <w:rPr>
          <w:i/>
          <w:lang w:val="en-US" w:eastAsia="zh-CN"/>
        </w:rPr>
        <w:t xml:space="preserve">frequency error testing effort can be reduced, by keeping the following limitations: </w:t>
      </w:r>
    </w:p>
    <w:p w14:paraId="3870B8C6" w14:textId="77777777" w:rsidR="00FC1E66" w:rsidRPr="00123B71" w:rsidRDefault="00FC1E66" w:rsidP="001C4979">
      <w:pPr>
        <w:pStyle w:val="ListParagraph"/>
        <w:numPr>
          <w:ilvl w:val="0"/>
          <w:numId w:val="7"/>
        </w:numPr>
        <w:ind w:firstLineChars="0"/>
        <w:rPr>
          <w:i/>
          <w:lang w:val="en-US" w:eastAsia="zh-CN"/>
        </w:rPr>
      </w:pPr>
      <w:r w:rsidRPr="00123B71">
        <w:rPr>
          <w:i/>
          <w:lang w:val="en-US" w:eastAsia="zh-CN"/>
        </w:rPr>
        <w:t>OTA frequency error does not have to be tested for all of the declared beams</w:t>
      </w:r>
    </w:p>
    <w:p w14:paraId="576D608A" w14:textId="77777777" w:rsidR="00FC1E66" w:rsidRPr="00123B71" w:rsidRDefault="00FC1E66" w:rsidP="001C4979">
      <w:pPr>
        <w:pStyle w:val="ListParagraph"/>
        <w:numPr>
          <w:ilvl w:val="1"/>
          <w:numId w:val="7"/>
        </w:numPr>
        <w:ind w:firstLineChars="0"/>
        <w:rPr>
          <w:b/>
          <w:i/>
          <w:lang w:val="en-US" w:eastAsia="zh-CN"/>
        </w:rPr>
      </w:pPr>
      <w:r w:rsidRPr="00123B71">
        <w:rPr>
          <w:i/>
          <w:color w:val="000000" w:themeColor="text1"/>
          <w:lang w:eastAsia="zh-CN"/>
        </w:rPr>
        <w:t>In case of multi-carrier beams, all carrier shall be tested</w:t>
      </w:r>
    </w:p>
    <w:p w14:paraId="1A1D7B75" w14:textId="77777777" w:rsidR="00FC1E66" w:rsidRPr="00123B71" w:rsidRDefault="00FC1E66" w:rsidP="001C4979">
      <w:pPr>
        <w:pStyle w:val="ListParagraph"/>
        <w:numPr>
          <w:ilvl w:val="1"/>
          <w:numId w:val="7"/>
        </w:numPr>
        <w:ind w:firstLineChars="0"/>
        <w:rPr>
          <w:b/>
          <w:i/>
          <w:lang w:val="en-US" w:eastAsia="zh-CN"/>
        </w:rPr>
      </w:pPr>
      <w:r w:rsidRPr="00123B71">
        <w:rPr>
          <w:i/>
          <w:color w:val="000000" w:themeColor="text1"/>
          <w:lang w:eastAsia="zh-CN"/>
        </w:rPr>
        <w:lastRenderedPageBreak/>
        <w:t>All carriers supported by the AAS BS shall be tested at least once for the frequency error requirement’s conformance</w:t>
      </w:r>
    </w:p>
    <w:p w14:paraId="7815EB80" w14:textId="77777777" w:rsidR="00FC1E66" w:rsidRPr="00123B71" w:rsidRDefault="00FC1E66" w:rsidP="001C4979">
      <w:pPr>
        <w:pStyle w:val="ListParagraph"/>
        <w:numPr>
          <w:ilvl w:val="0"/>
          <w:numId w:val="7"/>
        </w:numPr>
        <w:ind w:firstLineChars="0"/>
        <w:rPr>
          <w:b/>
          <w:i/>
          <w:lang w:val="en-US" w:eastAsia="zh-CN"/>
        </w:rPr>
      </w:pPr>
      <w:r w:rsidRPr="00123B71">
        <w:rPr>
          <w:i/>
          <w:lang w:val="en-US" w:eastAsia="zh-CN"/>
        </w:rPr>
        <w:t>OTA frequency error shall be tested for all the frequency bands supported by the AAS BS</w:t>
      </w:r>
    </w:p>
    <w:p w14:paraId="7BF88FF2" w14:textId="77777777" w:rsidR="00FC1E66" w:rsidRPr="00123B71" w:rsidRDefault="00FC1E66" w:rsidP="001C4979">
      <w:pPr>
        <w:pStyle w:val="ListParagraph"/>
        <w:numPr>
          <w:ilvl w:val="0"/>
          <w:numId w:val="7"/>
        </w:numPr>
        <w:ind w:firstLineChars="0"/>
        <w:rPr>
          <w:b/>
          <w:i/>
          <w:lang w:val="en-US" w:eastAsia="zh-CN"/>
        </w:rPr>
      </w:pPr>
      <w:r w:rsidRPr="00123B71">
        <w:rPr>
          <w:i/>
          <w:lang w:val="en-US" w:eastAsia="zh-CN"/>
        </w:rPr>
        <w:t>OTA frequency error shall be tested for all the RAT’s supported by the AAS BS</w:t>
      </w:r>
    </w:p>
    <w:p w14:paraId="09B74043" w14:textId="502F0539" w:rsidR="00FC1E66" w:rsidRPr="00123B71" w:rsidRDefault="00FC1E66" w:rsidP="00FC1E66">
      <w:pPr>
        <w:rPr>
          <w:i/>
          <w:lang w:val="en-US" w:eastAsia="zh-CN"/>
        </w:rPr>
      </w:pPr>
      <w:r w:rsidRPr="00123B71">
        <w:rPr>
          <w:b/>
          <w:i/>
          <w:lang w:val="en-US" w:eastAsia="zh-CN"/>
        </w:rPr>
        <w:t>O</w:t>
      </w:r>
      <w:r w:rsidR="00E057A8" w:rsidRPr="00123B71">
        <w:rPr>
          <w:b/>
          <w:i/>
          <w:lang w:val="en-US" w:eastAsia="zh-CN"/>
        </w:rPr>
        <w:t>12</w:t>
      </w:r>
      <w:r w:rsidRPr="00123B71">
        <w:rPr>
          <w:b/>
          <w:i/>
          <w:lang w:val="en-US" w:eastAsia="zh-CN"/>
        </w:rPr>
        <w:t xml:space="preserve">: </w:t>
      </w:r>
      <w:r w:rsidRPr="00123B71">
        <w:rPr>
          <w:i/>
          <w:lang w:val="en-US" w:eastAsia="zh-CN"/>
        </w:rPr>
        <w:t xml:space="preserve">OTA frequency error testing together with the EVM test shall be further investigated, considering the ongoing EVM discussions. Decision on Alternative 1 (EVM directions set) or Alternative 2 (Rel-13 beams declarations) shall follow. </w:t>
      </w:r>
    </w:p>
    <w:p w14:paraId="5628FBDE" w14:textId="36E82A02" w:rsidR="00FC1E66" w:rsidRPr="00123B71" w:rsidRDefault="00FC1E66" w:rsidP="00FC1E66">
      <w:pPr>
        <w:rPr>
          <w:i/>
          <w:lang w:val="en-US" w:eastAsia="zh-CN"/>
        </w:rPr>
      </w:pPr>
      <w:r w:rsidRPr="00123B71">
        <w:rPr>
          <w:b/>
          <w:i/>
          <w:lang w:val="en-US" w:eastAsia="zh-CN"/>
        </w:rPr>
        <w:t>O</w:t>
      </w:r>
      <w:r w:rsidR="00E057A8" w:rsidRPr="00123B71">
        <w:rPr>
          <w:b/>
          <w:i/>
          <w:lang w:val="en-US" w:eastAsia="zh-CN"/>
        </w:rPr>
        <w:t>13</w:t>
      </w:r>
      <w:r w:rsidRPr="00123B71">
        <w:rPr>
          <w:b/>
          <w:i/>
          <w:lang w:val="en-US" w:eastAsia="zh-CN"/>
        </w:rPr>
        <w:t xml:space="preserve">: </w:t>
      </w:r>
      <w:r w:rsidRPr="00123B71">
        <w:rPr>
          <w:i/>
          <w:lang w:eastAsia="zh-CN"/>
        </w:rPr>
        <w:t>It shall be further discussed for the testing procedure, whether the frequency error can be tested only in the centre of the EVM directions set.</w:t>
      </w:r>
    </w:p>
    <w:p w14:paraId="7D534FF5" w14:textId="03A06174" w:rsidR="00FC1E66" w:rsidRPr="00123B71" w:rsidRDefault="00E057A8" w:rsidP="00FC1E66">
      <w:pPr>
        <w:pStyle w:val="CommentText"/>
        <w:rPr>
          <w:i/>
        </w:rPr>
      </w:pPr>
      <w:r w:rsidRPr="00123B71">
        <w:rPr>
          <w:b/>
          <w:i/>
          <w:color w:val="000000" w:themeColor="text1"/>
          <w:lang w:eastAsia="zh-CN"/>
        </w:rPr>
        <w:t>O14</w:t>
      </w:r>
      <w:r w:rsidR="00FC1E66" w:rsidRPr="00123B71">
        <w:rPr>
          <w:b/>
          <w:i/>
          <w:color w:val="000000" w:themeColor="text1"/>
          <w:lang w:eastAsia="zh-CN"/>
        </w:rPr>
        <w:t xml:space="preserve">: </w:t>
      </w:r>
      <w:r w:rsidR="00FC1E66" w:rsidRPr="00123B71">
        <w:rPr>
          <w:i/>
          <w:color w:val="000000" w:themeColor="text1"/>
          <w:lang w:eastAsia="zh-CN"/>
        </w:rPr>
        <w:t xml:space="preserve">Impact of the OTA testing specific contributors on the signal level in case of low power TM is FFS. </w:t>
      </w:r>
      <w:r w:rsidR="00FC1E66" w:rsidRPr="00123B71">
        <w:rPr>
          <w:i/>
        </w:rPr>
        <w:t xml:space="preserve"> </w:t>
      </w:r>
    </w:p>
    <w:p w14:paraId="002F61D2" w14:textId="33EF8204" w:rsidR="00FC1E66" w:rsidRPr="00123B71" w:rsidRDefault="00FC1E66" w:rsidP="00FC1E66">
      <w:pPr>
        <w:rPr>
          <w:i/>
        </w:rPr>
      </w:pPr>
      <w:r w:rsidRPr="00123B71">
        <w:rPr>
          <w:b/>
          <w:i/>
          <w:color w:val="000000" w:themeColor="text1"/>
          <w:lang w:eastAsia="zh-CN"/>
        </w:rPr>
        <w:t>O</w:t>
      </w:r>
      <w:r w:rsidR="00E057A8" w:rsidRPr="00123B71">
        <w:rPr>
          <w:b/>
          <w:i/>
          <w:color w:val="000000" w:themeColor="text1"/>
          <w:lang w:eastAsia="zh-CN"/>
        </w:rPr>
        <w:t>15</w:t>
      </w:r>
      <w:r w:rsidRPr="00123B71">
        <w:rPr>
          <w:b/>
          <w:i/>
          <w:color w:val="000000" w:themeColor="text1"/>
          <w:lang w:eastAsia="zh-CN"/>
        </w:rPr>
        <w:t xml:space="preserve">: </w:t>
      </w:r>
      <w:r w:rsidR="00123B71" w:rsidRPr="00123B71">
        <w:rPr>
          <w:i/>
        </w:rPr>
        <w:t>R</w:t>
      </w:r>
      <w:r w:rsidRPr="00123B71">
        <w:rPr>
          <w:i/>
        </w:rPr>
        <w:t>euse of the already specified Rel-13 OTA test models for (EVM) and frequency error OTA testing requires further study.</w:t>
      </w:r>
    </w:p>
    <w:p w14:paraId="34C8537C" w14:textId="02DDCCE9" w:rsidR="00FC1E66" w:rsidRPr="00123B71" w:rsidRDefault="00FC1E66" w:rsidP="00FC1E66">
      <w:pPr>
        <w:rPr>
          <w:i/>
        </w:rPr>
      </w:pPr>
      <w:r w:rsidRPr="00123B71">
        <w:rPr>
          <w:b/>
          <w:i/>
          <w:color w:val="000000" w:themeColor="text1"/>
          <w:lang w:eastAsia="zh-CN"/>
        </w:rPr>
        <w:t>O</w:t>
      </w:r>
      <w:r w:rsidR="00E057A8" w:rsidRPr="00123B71">
        <w:rPr>
          <w:b/>
          <w:i/>
          <w:color w:val="000000" w:themeColor="text1"/>
          <w:lang w:eastAsia="zh-CN"/>
        </w:rPr>
        <w:t>16</w:t>
      </w:r>
      <w:r w:rsidRPr="00123B71">
        <w:rPr>
          <w:b/>
          <w:i/>
          <w:color w:val="000000" w:themeColor="text1"/>
          <w:lang w:eastAsia="zh-CN"/>
        </w:rPr>
        <w:t xml:space="preserve">: </w:t>
      </w:r>
      <w:r w:rsidR="00123B71" w:rsidRPr="00123B71">
        <w:rPr>
          <w:i/>
        </w:rPr>
        <w:t>M</w:t>
      </w:r>
      <w:r w:rsidRPr="00123B71">
        <w:rPr>
          <w:i/>
        </w:rPr>
        <w:t>otivation for the EVM and frequency error test models at minimum power condition shall be further discussed.</w:t>
      </w:r>
    </w:p>
    <w:p w14:paraId="04379D9C" w14:textId="3EE99C14" w:rsidR="00FC1E66" w:rsidRPr="00C97C9D" w:rsidRDefault="00FC1E66" w:rsidP="00FC1E66">
      <w:r w:rsidRPr="00123B71">
        <w:rPr>
          <w:b/>
          <w:i/>
          <w:color w:val="000000" w:themeColor="text1"/>
          <w:lang w:eastAsia="zh-CN"/>
        </w:rPr>
        <w:t>O</w:t>
      </w:r>
      <w:r w:rsidR="00E057A8" w:rsidRPr="00123B71">
        <w:rPr>
          <w:b/>
          <w:i/>
          <w:color w:val="000000" w:themeColor="text1"/>
          <w:lang w:eastAsia="zh-CN"/>
        </w:rPr>
        <w:t>17</w:t>
      </w:r>
      <w:r w:rsidRPr="00123B71">
        <w:rPr>
          <w:b/>
          <w:i/>
          <w:color w:val="000000" w:themeColor="text1"/>
          <w:lang w:eastAsia="zh-CN"/>
        </w:rPr>
        <w:t>:</w:t>
      </w:r>
      <w:r w:rsidR="00123B71" w:rsidRPr="00123B71">
        <w:rPr>
          <w:i/>
          <w:color w:val="000000" w:themeColor="text1"/>
          <w:lang w:eastAsia="zh-CN"/>
        </w:rPr>
        <w:t xml:space="preserve"> I</w:t>
      </w:r>
      <w:r w:rsidRPr="00123B71">
        <w:rPr>
          <w:i/>
          <w:color w:val="000000" w:themeColor="text1"/>
          <w:lang w:eastAsia="zh-CN"/>
        </w:rPr>
        <w:t xml:space="preserve">t shall be clarified what is the meaning of the </w:t>
      </w:r>
      <w:r w:rsidRPr="00123B71">
        <w:rPr>
          <w:i/>
        </w:rPr>
        <w:t xml:space="preserve">‘min power’ in the Test Models. Impact of the low power setup on the </w:t>
      </w:r>
      <w:r w:rsidRPr="00C97C9D">
        <w:rPr>
          <w:i/>
        </w:rPr>
        <w:t xml:space="preserve">measurement accuracy shall be investigated. </w:t>
      </w:r>
    </w:p>
    <w:p w14:paraId="2EE21682" w14:textId="291F36C4" w:rsidR="00FC1E66" w:rsidRPr="00C97C9D" w:rsidRDefault="00FC1E66" w:rsidP="00B85531">
      <w:pPr>
        <w:rPr>
          <w:color w:val="000000" w:themeColor="text1"/>
          <w:lang w:eastAsia="zh-CN"/>
        </w:rPr>
      </w:pPr>
      <w:r w:rsidRPr="00C97C9D">
        <w:rPr>
          <w:color w:val="000000" w:themeColor="text1"/>
          <w:lang w:eastAsia="zh-CN"/>
        </w:rPr>
        <w:t xml:space="preserve">Based on the above observations, the frequency error discussion for NR is initiated below. </w:t>
      </w:r>
    </w:p>
    <w:p w14:paraId="09215661" w14:textId="77777777" w:rsidR="00767D24" w:rsidRPr="00C97C9D" w:rsidRDefault="00767D24" w:rsidP="00767D24">
      <w:pPr>
        <w:pStyle w:val="Heading2"/>
      </w:pPr>
      <w:r w:rsidRPr="00C97C9D">
        <w:t>Core requirement</w:t>
      </w:r>
      <w:r w:rsidRPr="00C97C9D">
        <w:tab/>
      </w:r>
    </w:p>
    <w:p w14:paraId="6D7CEE4C" w14:textId="0159DFA8" w:rsidR="00172E49" w:rsidRPr="00AA0BEB" w:rsidRDefault="00D00B29" w:rsidP="00172E49">
      <w:r>
        <w:t xml:space="preserve">Referring to the single RAT specifications, the core requirement for the frequency error was specified as follows: </w:t>
      </w:r>
    </w:p>
    <w:p w14:paraId="04170444" w14:textId="278E6DB7" w:rsidR="00172E49" w:rsidRPr="00AA0BEB" w:rsidRDefault="00D00B29" w:rsidP="00172E49">
      <w:pPr>
        <w:pStyle w:val="TH"/>
      </w:pPr>
      <w:r>
        <w:t>Table 1</w:t>
      </w:r>
      <w:r w:rsidR="00172E49" w:rsidRPr="00AA0BEB">
        <w:t xml:space="preserve">: </w:t>
      </w:r>
      <w:r w:rsidR="00172E49">
        <w:t>UTRA TDD f</w:t>
      </w:r>
      <w:r w:rsidR="00172E49" w:rsidRPr="00AA0BEB">
        <w:t>requency error minimum requirement</w:t>
      </w:r>
      <w:r w:rsidR="00BF5225">
        <w:t>, TS 25.105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8"/>
        <w:gridCol w:w="1066"/>
      </w:tblGrid>
      <w:tr w:rsidR="00172E49" w:rsidRPr="00AA0BEB" w14:paraId="51B0A8DB" w14:textId="77777777" w:rsidTr="00793795">
        <w:trPr>
          <w:jc w:val="center"/>
        </w:trPr>
        <w:tc>
          <w:tcPr>
            <w:tcW w:w="0" w:type="auto"/>
          </w:tcPr>
          <w:p w14:paraId="020B6080" w14:textId="77777777" w:rsidR="00172E49" w:rsidRPr="00AA0BEB" w:rsidRDefault="00172E49" w:rsidP="009A6948">
            <w:pPr>
              <w:pStyle w:val="TAH"/>
            </w:pPr>
            <w:r w:rsidRPr="00AA0BEB">
              <w:t>BS class</w:t>
            </w:r>
          </w:p>
        </w:tc>
        <w:tc>
          <w:tcPr>
            <w:tcW w:w="0" w:type="auto"/>
          </w:tcPr>
          <w:p w14:paraId="0981C008" w14:textId="77777777" w:rsidR="00172E49" w:rsidRPr="00AA0BEB" w:rsidRDefault="00172E49" w:rsidP="009A6948">
            <w:pPr>
              <w:pStyle w:val="TAH"/>
            </w:pPr>
            <w:r w:rsidRPr="00AA0BEB">
              <w:t>Accuracy</w:t>
            </w:r>
          </w:p>
        </w:tc>
      </w:tr>
      <w:tr w:rsidR="00172E49" w:rsidRPr="00AA0BEB" w14:paraId="48E07D74" w14:textId="77777777" w:rsidTr="00793795">
        <w:trPr>
          <w:jc w:val="center"/>
        </w:trPr>
        <w:tc>
          <w:tcPr>
            <w:tcW w:w="0" w:type="auto"/>
          </w:tcPr>
          <w:p w14:paraId="014AC201" w14:textId="77777777" w:rsidR="00172E49" w:rsidRPr="00AA0BEB" w:rsidRDefault="00172E49" w:rsidP="009A6948">
            <w:pPr>
              <w:pStyle w:val="TAC"/>
            </w:pPr>
            <w:r w:rsidRPr="00AA0BEB">
              <w:t>Wide Area BS</w:t>
            </w:r>
          </w:p>
        </w:tc>
        <w:tc>
          <w:tcPr>
            <w:tcW w:w="0" w:type="auto"/>
          </w:tcPr>
          <w:p w14:paraId="2C014C7F" w14:textId="77777777" w:rsidR="00172E49" w:rsidRPr="00AA0BEB" w:rsidRDefault="00172E49" w:rsidP="009A6948">
            <w:pPr>
              <w:pStyle w:val="TAC"/>
            </w:pPr>
            <w:r w:rsidRPr="00AA0BEB">
              <w:t>±0.05 ppm</w:t>
            </w:r>
          </w:p>
        </w:tc>
      </w:tr>
      <w:tr w:rsidR="00172E49" w:rsidRPr="00AA0BEB" w14:paraId="3A2CBE37" w14:textId="77777777" w:rsidTr="00793795">
        <w:trPr>
          <w:jc w:val="center"/>
        </w:trPr>
        <w:tc>
          <w:tcPr>
            <w:tcW w:w="0" w:type="auto"/>
          </w:tcPr>
          <w:p w14:paraId="67399DE6" w14:textId="77777777" w:rsidR="00172E49" w:rsidRPr="00AA0BEB" w:rsidRDefault="00172E49" w:rsidP="009A6948">
            <w:pPr>
              <w:pStyle w:val="TAC"/>
            </w:pPr>
            <w:r w:rsidRPr="00AA0BEB">
              <w:t>Local Area BS</w:t>
            </w:r>
          </w:p>
        </w:tc>
        <w:tc>
          <w:tcPr>
            <w:tcW w:w="0" w:type="auto"/>
          </w:tcPr>
          <w:p w14:paraId="286B5F1E" w14:textId="77777777" w:rsidR="00172E49" w:rsidRPr="00AA0BEB" w:rsidRDefault="00172E49" w:rsidP="009A6948">
            <w:pPr>
              <w:pStyle w:val="TAC"/>
            </w:pPr>
            <w:r w:rsidRPr="00AA0BEB">
              <w:t>±0.1 ppm</w:t>
            </w:r>
          </w:p>
        </w:tc>
      </w:tr>
      <w:tr w:rsidR="00172E49" w:rsidRPr="00AA0BEB" w14:paraId="6A0CBE66" w14:textId="77777777" w:rsidTr="00793795">
        <w:trPr>
          <w:jc w:val="center"/>
        </w:trPr>
        <w:tc>
          <w:tcPr>
            <w:tcW w:w="0" w:type="auto"/>
            <w:tcBorders>
              <w:top w:val="single" w:sz="4" w:space="0" w:color="auto"/>
              <w:left w:val="single" w:sz="4" w:space="0" w:color="auto"/>
              <w:bottom w:val="single" w:sz="4" w:space="0" w:color="auto"/>
              <w:right w:val="single" w:sz="4" w:space="0" w:color="auto"/>
            </w:tcBorders>
          </w:tcPr>
          <w:p w14:paraId="618A2649" w14:textId="4EB3D37E" w:rsidR="00172E49" w:rsidRPr="00AA0BEB" w:rsidRDefault="00172E49" w:rsidP="009A6948">
            <w:pPr>
              <w:pStyle w:val="TAC"/>
              <w:rPr>
                <w:lang w:eastAsia="zh-CN"/>
              </w:rPr>
            </w:pPr>
            <w:r w:rsidRPr="00AA0BEB">
              <w:rPr>
                <w:lang w:eastAsia="zh-CN"/>
              </w:rPr>
              <w:t>Home BS</w:t>
            </w:r>
            <w:r w:rsidR="00793795">
              <w:rPr>
                <w:lang w:eastAsia="zh-CN"/>
              </w:rPr>
              <w:t xml:space="preserve"> (only for </w:t>
            </w:r>
            <w:r w:rsidR="00793795" w:rsidRPr="00AA0BEB">
              <w:rPr>
                <w:rFonts w:cs="v4.2.0"/>
              </w:rPr>
              <w:t>1,28 Mcps TDD Option</w:t>
            </w:r>
            <w:r w:rsidR="00793795">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0BEBA45A" w14:textId="77777777" w:rsidR="00172E49" w:rsidRPr="00AA0BEB" w:rsidRDefault="00172E49" w:rsidP="009A6948">
            <w:pPr>
              <w:pStyle w:val="TAC"/>
            </w:pPr>
            <w:r w:rsidRPr="00AA0BEB">
              <w:t>±0.25 ppm</w:t>
            </w:r>
          </w:p>
        </w:tc>
      </w:tr>
    </w:tbl>
    <w:p w14:paraId="05F1479E" w14:textId="77777777" w:rsidR="00172E49" w:rsidRPr="00AA0BEB" w:rsidRDefault="00172E49" w:rsidP="00172E49"/>
    <w:p w14:paraId="0DBF3AC7" w14:textId="1E13BE47" w:rsidR="00172E49" w:rsidRPr="00EE6CCB" w:rsidRDefault="00172E49" w:rsidP="00172E49">
      <w:pPr>
        <w:pStyle w:val="TH"/>
      </w:pPr>
      <w:r w:rsidRPr="00EE6CCB">
        <w:t xml:space="preserve">Table </w:t>
      </w:r>
      <w:r w:rsidR="00D00B29">
        <w:t>2</w:t>
      </w:r>
      <w:r w:rsidRPr="00EE6CCB">
        <w:t xml:space="preserve">: </w:t>
      </w:r>
      <w:r>
        <w:t>UTRA FDD f</w:t>
      </w:r>
      <w:r w:rsidRPr="00EE6CCB">
        <w:t>requency error minimum requirement</w:t>
      </w:r>
      <w:r w:rsidR="00BF5225">
        <w:t>, TS 25.104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172E49" w:rsidRPr="00EE6CCB" w14:paraId="11EB5187" w14:textId="77777777" w:rsidTr="009A6948">
        <w:trPr>
          <w:jc w:val="center"/>
        </w:trPr>
        <w:tc>
          <w:tcPr>
            <w:tcW w:w="2518" w:type="dxa"/>
          </w:tcPr>
          <w:p w14:paraId="7C3EAC72" w14:textId="77777777" w:rsidR="00172E49" w:rsidRPr="00EE6CCB" w:rsidRDefault="00172E49" w:rsidP="009A6948">
            <w:pPr>
              <w:pStyle w:val="TAH"/>
              <w:rPr>
                <w:rFonts w:cs="Arial"/>
              </w:rPr>
            </w:pPr>
            <w:r w:rsidRPr="00EE6CCB">
              <w:rPr>
                <w:rFonts w:cs="Arial"/>
              </w:rPr>
              <w:t>BS class</w:t>
            </w:r>
          </w:p>
        </w:tc>
        <w:tc>
          <w:tcPr>
            <w:tcW w:w="1559" w:type="dxa"/>
          </w:tcPr>
          <w:p w14:paraId="0B6A8E8C" w14:textId="77777777" w:rsidR="00172E49" w:rsidRPr="00EE6CCB" w:rsidRDefault="00172E49" w:rsidP="009A6948">
            <w:pPr>
              <w:pStyle w:val="TAH"/>
              <w:rPr>
                <w:rFonts w:cs="Arial"/>
              </w:rPr>
            </w:pPr>
            <w:r w:rsidRPr="00EE6CCB">
              <w:rPr>
                <w:rFonts w:cs="Arial"/>
              </w:rPr>
              <w:t>Accuracy</w:t>
            </w:r>
          </w:p>
        </w:tc>
      </w:tr>
      <w:tr w:rsidR="00172E49" w:rsidRPr="00EE6CCB" w14:paraId="1C81E4F8" w14:textId="77777777" w:rsidTr="009A6948">
        <w:trPr>
          <w:jc w:val="center"/>
        </w:trPr>
        <w:tc>
          <w:tcPr>
            <w:tcW w:w="2518" w:type="dxa"/>
          </w:tcPr>
          <w:p w14:paraId="0BA35228" w14:textId="77777777" w:rsidR="00172E49" w:rsidRPr="00EE6CCB" w:rsidRDefault="00172E49" w:rsidP="009A6948">
            <w:pPr>
              <w:pStyle w:val="TAC"/>
              <w:rPr>
                <w:rFonts w:cs="Arial"/>
              </w:rPr>
            </w:pPr>
            <w:r w:rsidRPr="00EE6CCB">
              <w:rPr>
                <w:rFonts w:cs="Arial"/>
              </w:rPr>
              <w:t>Wide Area BS</w:t>
            </w:r>
          </w:p>
        </w:tc>
        <w:tc>
          <w:tcPr>
            <w:tcW w:w="1559" w:type="dxa"/>
          </w:tcPr>
          <w:p w14:paraId="13937F28" w14:textId="77777777" w:rsidR="00172E49" w:rsidRPr="00EE6CCB" w:rsidRDefault="00172E49" w:rsidP="009A6948">
            <w:pPr>
              <w:pStyle w:val="TAC"/>
              <w:rPr>
                <w:rFonts w:cs="Arial"/>
              </w:rPr>
            </w:pPr>
            <w:r w:rsidRPr="00EE6CCB">
              <w:rPr>
                <w:rFonts w:cs="Arial"/>
              </w:rPr>
              <w:t>±0.05 ppm</w:t>
            </w:r>
          </w:p>
        </w:tc>
      </w:tr>
      <w:tr w:rsidR="00172E49" w:rsidRPr="00EE6CCB" w14:paraId="3A44AFD4" w14:textId="77777777" w:rsidTr="009A6948">
        <w:trPr>
          <w:jc w:val="center"/>
        </w:trPr>
        <w:tc>
          <w:tcPr>
            <w:tcW w:w="2518" w:type="dxa"/>
          </w:tcPr>
          <w:p w14:paraId="3E39C3DA" w14:textId="77777777" w:rsidR="00172E49" w:rsidRPr="00EE6CCB" w:rsidRDefault="00172E49" w:rsidP="009A6948">
            <w:pPr>
              <w:pStyle w:val="TAC"/>
              <w:rPr>
                <w:rFonts w:cs="Arial"/>
              </w:rPr>
            </w:pPr>
            <w:r w:rsidRPr="00EE6CCB">
              <w:rPr>
                <w:rFonts w:cs="Arial"/>
              </w:rPr>
              <w:t>Medium Range BS</w:t>
            </w:r>
          </w:p>
        </w:tc>
        <w:tc>
          <w:tcPr>
            <w:tcW w:w="1559" w:type="dxa"/>
          </w:tcPr>
          <w:p w14:paraId="491B6028" w14:textId="77777777" w:rsidR="00172E49" w:rsidRPr="00EE6CCB" w:rsidRDefault="00172E49" w:rsidP="009A6948">
            <w:pPr>
              <w:pStyle w:val="TAC"/>
              <w:rPr>
                <w:rFonts w:cs="Arial"/>
              </w:rPr>
            </w:pPr>
            <w:r w:rsidRPr="00EE6CCB">
              <w:rPr>
                <w:rFonts w:cs="Arial"/>
              </w:rPr>
              <w:t>±0.1 ppm</w:t>
            </w:r>
          </w:p>
        </w:tc>
      </w:tr>
      <w:tr w:rsidR="00172E49" w:rsidRPr="00EE6CCB" w14:paraId="1BE0566B" w14:textId="77777777" w:rsidTr="009A6948">
        <w:trPr>
          <w:jc w:val="center"/>
        </w:trPr>
        <w:tc>
          <w:tcPr>
            <w:tcW w:w="2518" w:type="dxa"/>
          </w:tcPr>
          <w:p w14:paraId="781A34EC" w14:textId="77777777" w:rsidR="00172E49" w:rsidRPr="00EE6CCB" w:rsidRDefault="00172E49" w:rsidP="009A6948">
            <w:pPr>
              <w:pStyle w:val="TAC"/>
              <w:rPr>
                <w:rFonts w:cs="Arial"/>
              </w:rPr>
            </w:pPr>
            <w:r w:rsidRPr="00EE6CCB">
              <w:rPr>
                <w:rFonts w:cs="Arial"/>
              </w:rPr>
              <w:t>Local Area BS</w:t>
            </w:r>
          </w:p>
        </w:tc>
        <w:tc>
          <w:tcPr>
            <w:tcW w:w="1559" w:type="dxa"/>
          </w:tcPr>
          <w:p w14:paraId="206D4AEE" w14:textId="77777777" w:rsidR="00172E49" w:rsidRPr="00EE6CCB" w:rsidRDefault="00172E49" w:rsidP="009A6948">
            <w:pPr>
              <w:pStyle w:val="TAC"/>
              <w:rPr>
                <w:rFonts w:cs="Arial"/>
              </w:rPr>
            </w:pPr>
            <w:r w:rsidRPr="00EE6CCB">
              <w:rPr>
                <w:rFonts w:cs="Arial"/>
              </w:rPr>
              <w:t>±0.1 ppm</w:t>
            </w:r>
          </w:p>
        </w:tc>
      </w:tr>
      <w:tr w:rsidR="00172E49" w:rsidRPr="00EE6CCB" w14:paraId="63BFF81E" w14:textId="77777777" w:rsidTr="009A6948">
        <w:trPr>
          <w:jc w:val="center"/>
        </w:trPr>
        <w:tc>
          <w:tcPr>
            <w:tcW w:w="2518" w:type="dxa"/>
          </w:tcPr>
          <w:p w14:paraId="08600511" w14:textId="77777777" w:rsidR="00172E49" w:rsidRPr="00EE6CCB" w:rsidRDefault="00172E49" w:rsidP="009A6948">
            <w:pPr>
              <w:pStyle w:val="TAC"/>
              <w:rPr>
                <w:rFonts w:cs="Arial"/>
              </w:rPr>
            </w:pPr>
            <w:r w:rsidRPr="00EE6CCB">
              <w:rPr>
                <w:rFonts w:cs="Arial"/>
              </w:rPr>
              <w:t>Home BS</w:t>
            </w:r>
          </w:p>
        </w:tc>
        <w:tc>
          <w:tcPr>
            <w:tcW w:w="1559" w:type="dxa"/>
          </w:tcPr>
          <w:p w14:paraId="66AF0782" w14:textId="77777777" w:rsidR="00172E49" w:rsidRPr="00EE6CCB" w:rsidRDefault="00172E49" w:rsidP="009A6948">
            <w:pPr>
              <w:pStyle w:val="TAC"/>
              <w:rPr>
                <w:rFonts w:cs="Arial"/>
              </w:rPr>
            </w:pPr>
            <w:r w:rsidRPr="00EE6CCB">
              <w:rPr>
                <w:rFonts w:cs="Arial"/>
              </w:rPr>
              <w:t>±0.25 ppm</w:t>
            </w:r>
          </w:p>
        </w:tc>
      </w:tr>
    </w:tbl>
    <w:p w14:paraId="493363C6" w14:textId="77777777" w:rsidR="00172E49" w:rsidRDefault="00172E49" w:rsidP="00C06130">
      <w:pPr>
        <w:rPr>
          <w:lang w:val="en-US" w:eastAsia="zh-CN"/>
        </w:rPr>
      </w:pPr>
    </w:p>
    <w:p w14:paraId="24EAA3EB" w14:textId="7677777E" w:rsidR="001A103D" w:rsidRPr="00850762" w:rsidRDefault="001A103D" w:rsidP="001A103D">
      <w:pPr>
        <w:pStyle w:val="TH"/>
        <w:rPr>
          <w:lang w:eastAsia="zh-CN"/>
        </w:rPr>
      </w:pPr>
      <w:r w:rsidRPr="00850762">
        <w:t xml:space="preserve">Table </w:t>
      </w:r>
      <w:r w:rsidR="00D00B29">
        <w:t>3</w:t>
      </w:r>
      <w:r w:rsidRPr="00850762">
        <w:t xml:space="preserve">: </w:t>
      </w:r>
      <w:r w:rsidRPr="00850762">
        <w:rPr>
          <w:lang w:eastAsia="zh-CN"/>
        </w:rPr>
        <w:t xml:space="preserve"> </w:t>
      </w:r>
      <w:r>
        <w:rPr>
          <w:lang w:eastAsia="zh-CN"/>
        </w:rPr>
        <w:t>EUTRA f</w:t>
      </w:r>
      <w:r w:rsidRPr="00850762">
        <w:rPr>
          <w:lang w:eastAsia="zh-CN"/>
        </w:rPr>
        <w:t>requency error minimum requirement</w:t>
      </w:r>
      <w:r w:rsidR="00BF5225">
        <w:rPr>
          <w:lang w:eastAsia="zh-CN"/>
        </w:rPr>
        <w:t>, TS 36.104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1A103D" w:rsidRPr="00850762" w14:paraId="2EA3C72E" w14:textId="77777777" w:rsidTr="009A6948">
        <w:trPr>
          <w:jc w:val="center"/>
        </w:trPr>
        <w:tc>
          <w:tcPr>
            <w:tcW w:w="2518" w:type="dxa"/>
          </w:tcPr>
          <w:p w14:paraId="589F442A" w14:textId="77777777" w:rsidR="001A103D" w:rsidRPr="00850762" w:rsidRDefault="001A103D" w:rsidP="009A6948">
            <w:pPr>
              <w:keepNext/>
              <w:keepLines/>
              <w:jc w:val="center"/>
              <w:rPr>
                <w:rFonts w:ascii="Arial" w:hAnsi="Arial"/>
                <w:b/>
                <w:sz w:val="18"/>
              </w:rPr>
            </w:pPr>
            <w:r w:rsidRPr="00850762">
              <w:rPr>
                <w:rFonts w:ascii="Arial" w:hAnsi="Arial"/>
                <w:b/>
                <w:sz w:val="18"/>
              </w:rPr>
              <w:t>BS class</w:t>
            </w:r>
          </w:p>
        </w:tc>
        <w:tc>
          <w:tcPr>
            <w:tcW w:w="1559" w:type="dxa"/>
          </w:tcPr>
          <w:p w14:paraId="7106D845" w14:textId="77777777" w:rsidR="001A103D" w:rsidRPr="00850762" w:rsidRDefault="001A103D" w:rsidP="009A6948">
            <w:pPr>
              <w:keepNext/>
              <w:keepLines/>
              <w:jc w:val="center"/>
              <w:rPr>
                <w:rFonts w:ascii="Arial" w:hAnsi="Arial"/>
                <w:b/>
                <w:sz w:val="18"/>
              </w:rPr>
            </w:pPr>
            <w:r w:rsidRPr="00850762">
              <w:rPr>
                <w:rFonts w:ascii="Arial" w:hAnsi="Arial"/>
                <w:b/>
                <w:sz w:val="18"/>
              </w:rPr>
              <w:t>Accuracy</w:t>
            </w:r>
          </w:p>
        </w:tc>
      </w:tr>
      <w:tr w:rsidR="001A103D" w:rsidRPr="00850762" w14:paraId="5541C3F0" w14:textId="77777777" w:rsidTr="009A6948">
        <w:trPr>
          <w:jc w:val="center"/>
        </w:trPr>
        <w:tc>
          <w:tcPr>
            <w:tcW w:w="2518" w:type="dxa"/>
          </w:tcPr>
          <w:p w14:paraId="5C1CE9C7" w14:textId="77777777" w:rsidR="001A103D" w:rsidRPr="00850762" w:rsidRDefault="001A103D" w:rsidP="009A6948">
            <w:pPr>
              <w:keepNext/>
              <w:keepLines/>
              <w:jc w:val="center"/>
              <w:rPr>
                <w:rFonts w:ascii="Arial" w:hAnsi="Arial"/>
                <w:sz w:val="18"/>
              </w:rPr>
            </w:pPr>
            <w:r w:rsidRPr="00850762">
              <w:rPr>
                <w:rFonts w:ascii="Arial" w:hAnsi="Arial"/>
                <w:sz w:val="18"/>
              </w:rPr>
              <w:t>Wide Area BS</w:t>
            </w:r>
          </w:p>
        </w:tc>
        <w:tc>
          <w:tcPr>
            <w:tcW w:w="1559" w:type="dxa"/>
          </w:tcPr>
          <w:p w14:paraId="5C416EBA" w14:textId="77777777" w:rsidR="001A103D" w:rsidRPr="00850762" w:rsidRDefault="001A103D" w:rsidP="009A6948">
            <w:pPr>
              <w:keepNext/>
              <w:keepLines/>
              <w:jc w:val="center"/>
              <w:rPr>
                <w:rFonts w:ascii="Arial" w:hAnsi="Arial"/>
                <w:sz w:val="18"/>
              </w:rPr>
            </w:pPr>
            <w:r w:rsidRPr="00850762">
              <w:rPr>
                <w:rFonts w:ascii="Arial" w:hAnsi="Arial"/>
                <w:sz w:val="18"/>
              </w:rPr>
              <w:t>±0.05 ppm</w:t>
            </w:r>
          </w:p>
        </w:tc>
      </w:tr>
      <w:tr w:rsidR="001A103D" w:rsidRPr="00850762" w14:paraId="58B88835" w14:textId="77777777" w:rsidTr="009A6948">
        <w:trPr>
          <w:jc w:val="center"/>
        </w:trPr>
        <w:tc>
          <w:tcPr>
            <w:tcW w:w="2518" w:type="dxa"/>
            <w:tcBorders>
              <w:top w:val="single" w:sz="4" w:space="0" w:color="auto"/>
              <w:left w:val="single" w:sz="4" w:space="0" w:color="auto"/>
              <w:bottom w:val="single" w:sz="4" w:space="0" w:color="auto"/>
              <w:right w:val="single" w:sz="4" w:space="0" w:color="auto"/>
            </w:tcBorders>
          </w:tcPr>
          <w:p w14:paraId="5706BD61" w14:textId="77777777" w:rsidR="001A103D" w:rsidRPr="00850762" w:rsidRDefault="001A103D" w:rsidP="009A6948">
            <w:pPr>
              <w:keepNext/>
              <w:keepLines/>
              <w:jc w:val="center"/>
              <w:rPr>
                <w:rFonts w:ascii="Arial" w:hAnsi="Arial"/>
                <w:sz w:val="18"/>
              </w:rPr>
            </w:pPr>
            <w:r w:rsidRPr="00850762">
              <w:rPr>
                <w:rFonts w:ascii="Arial" w:hAnsi="Arial"/>
                <w:sz w:val="18"/>
              </w:rPr>
              <w:t>Medium Range BS</w:t>
            </w:r>
          </w:p>
        </w:tc>
        <w:tc>
          <w:tcPr>
            <w:tcW w:w="1559" w:type="dxa"/>
            <w:tcBorders>
              <w:top w:val="single" w:sz="4" w:space="0" w:color="auto"/>
              <w:left w:val="single" w:sz="4" w:space="0" w:color="auto"/>
              <w:bottom w:val="single" w:sz="4" w:space="0" w:color="auto"/>
              <w:right w:val="single" w:sz="4" w:space="0" w:color="auto"/>
            </w:tcBorders>
          </w:tcPr>
          <w:p w14:paraId="389C215C" w14:textId="77777777" w:rsidR="001A103D" w:rsidRPr="00850762" w:rsidRDefault="001A103D" w:rsidP="009A6948">
            <w:pPr>
              <w:keepNext/>
              <w:keepLines/>
              <w:jc w:val="center"/>
              <w:rPr>
                <w:rFonts w:ascii="Arial" w:hAnsi="Arial"/>
                <w:sz w:val="18"/>
              </w:rPr>
            </w:pPr>
            <w:r w:rsidRPr="00850762">
              <w:rPr>
                <w:rFonts w:ascii="Arial" w:hAnsi="Arial"/>
                <w:sz w:val="18"/>
              </w:rPr>
              <w:t>±0.1 ppm</w:t>
            </w:r>
          </w:p>
        </w:tc>
      </w:tr>
      <w:tr w:rsidR="001A103D" w:rsidRPr="00850762" w14:paraId="678523D2" w14:textId="77777777" w:rsidTr="009A6948">
        <w:trPr>
          <w:jc w:val="center"/>
        </w:trPr>
        <w:tc>
          <w:tcPr>
            <w:tcW w:w="2518" w:type="dxa"/>
          </w:tcPr>
          <w:p w14:paraId="3A4E4587" w14:textId="77777777" w:rsidR="001A103D" w:rsidRPr="00850762" w:rsidRDefault="001A103D" w:rsidP="009A6948">
            <w:pPr>
              <w:keepNext/>
              <w:keepLines/>
              <w:jc w:val="center"/>
              <w:rPr>
                <w:rFonts w:ascii="Arial" w:hAnsi="Arial"/>
                <w:sz w:val="18"/>
              </w:rPr>
            </w:pPr>
            <w:r w:rsidRPr="00850762">
              <w:rPr>
                <w:rFonts w:ascii="Arial" w:hAnsi="Arial"/>
                <w:sz w:val="18"/>
              </w:rPr>
              <w:t>Local Area BS</w:t>
            </w:r>
          </w:p>
        </w:tc>
        <w:tc>
          <w:tcPr>
            <w:tcW w:w="1559" w:type="dxa"/>
          </w:tcPr>
          <w:p w14:paraId="67CE1193" w14:textId="77777777" w:rsidR="001A103D" w:rsidRPr="00850762" w:rsidRDefault="001A103D" w:rsidP="009A6948">
            <w:pPr>
              <w:keepNext/>
              <w:keepLines/>
              <w:jc w:val="center"/>
              <w:rPr>
                <w:rFonts w:ascii="Arial" w:hAnsi="Arial"/>
                <w:sz w:val="18"/>
              </w:rPr>
            </w:pPr>
            <w:r w:rsidRPr="00850762">
              <w:rPr>
                <w:rFonts w:ascii="Arial" w:hAnsi="Arial"/>
                <w:sz w:val="18"/>
              </w:rPr>
              <w:t>±0.1 ppm</w:t>
            </w:r>
          </w:p>
        </w:tc>
      </w:tr>
      <w:tr w:rsidR="001A103D" w:rsidRPr="00850762" w14:paraId="29DB2D49" w14:textId="77777777" w:rsidTr="009A6948">
        <w:trPr>
          <w:jc w:val="center"/>
        </w:trPr>
        <w:tc>
          <w:tcPr>
            <w:tcW w:w="2518" w:type="dxa"/>
          </w:tcPr>
          <w:p w14:paraId="79BC0CF2" w14:textId="77777777" w:rsidR="001A103D" w:rsidRPr="00850762" w:rsidRDefault="001A103D" w:rsidP="009A6948">
            <w:pPr>
              <w:keepNext/>
              <w:keepLines/>
              <w:jc w:val="center"/>
              <w:rPr>
                <w:rFonts w:ascii="Arial" w:hAnsi="Arial"/>
                <w:sz w:val="18"/>
                <w:lang w:eastAsia="zh-CN"/>
              </w:rPr>
            </w:pPr>
            <w:r w:rsidRPr="00850762">
              <w:rPr>
                <w:rFonts w:ascii="Arial" w:hAnsi="Arial"/>
                <w:sz w:val="18"/>
              </w:rPr>
              <w:t xml:space="preserve">Home </w:t>
            </w:r>
            <w:r w:rsidRPr="00850762">
              <w:rPr>
                <w:rFonts w:ascii="Arial" w:hAnsi="Arial"/>
                <w:sz w:val="18"/>
                <w:lang w:eastAsia="zh-CN"/>
              </w:rPr>
              <w:t>BS</w:t>
            </w:r>
          </w:p>
        </w:tc>
        <w:tc>
          <w:tcPr>
            <w:tcW w:w="1559" w:type="dxa"/>
          </w:tcPr>
          <w:p w14:paraId="3E49A211" w14:textId="77777777" w:rsidR="001A103D" w:rsidRPr="00850762" w:rsidRDefault="001A103D" w:rsidP="009A6948">
            <w:pPr>
              <w:keepNext/>
              <w:keepLines/>
              <w:jc w:val="center"/>
              <w:rPr>
                <w:rFonts w:ascii="Arial" w:hAnsi="Arial"/>
                <w:sz w:val="18"/>
              </w:rPr>
            </w:pPr>
            <w:r w:rsidRPr="00850762">
              <w:rPr>
                <w:rFonts w:ascii="Arial" w:hAnsi="Arial"/>
                <w:sz w:val="18"/>
              </w:rPr>
              <w:t>±0.25 ppm</w:t>
            </w:r>
          </w:p>
        </w:tc>
      </w:tr>
    </w:tbl>
    <w:p w14:paraId="6B227B8C" w14:textId="77777777" w:rsidR="001A103D" w:rsidRDefault="001A103D" w:rsidP="00C06130">
      <w:pPr>
        <w:rPr>
          <w:lang w:val="en-US" w:eastAsia="zh-CN"/>
        </w:rPr>
      </w:pPr>
    </w:p>
    <w:p w14:paraId="3F062581" w14:textId="20E15BB3" w:rsidR="00BF5225" w:rsidRPr="00BF5225" w:rsidRDefault="00172E49" w:rsidP="00BF5225">
      <w:pPr>
        <w:rPr>
          <w:lang w:val="en-US" w:eastAsia="zh-CN"/>
        </w:rPr>
      </w:pPr>
      <w:r>
        <w:rPr>
          <w:lang w:val="en-US" w:eastAsia="zh-CN"/>
        </w:rPr>
        <w:t>The way the frequency error requirement is specified in the UTRA and EUTRA specification</w:t>
      </w:r>
      <w:r w:rsidR="00D00B29">
        <w:rPr>
          <w:lang w:val="en-US" w:eastAsia="zh-CN"/>
        </w:rPr>
        <w:t xml:space="preserve"> for the below 6GHz spectrum bands</w:t>
      </w:r>
      <w:r>
        <w:rPr>
          <w:lang w:val="en-US" w:eastAsia="zh-CN"/>
        </w:rPr>
        <w:t xml:space="preserve">, makes is scalable with the frequency. Obviously, with the increase of the frequencies into the mmW area, the resulting frequency error will also rise significantly. </w:t>
      </w:r>
      <w:r w:rsidR="00BF5225">
        <w:rPr>
          <w:lang w:eastAsia="zh-CN"/>
        </w:rPr>
        <w:t>Considering the NR spectrum range, it should be further discussed, whether specification of the frequency error requirement separately for below and above 6GHz would be beneficial. This approach seems reasonable considering range of deployment scenarios for those two</w:t>
      </w:r>
      <w:r w:rsidR="00BF5225" w:rsidRPr="00B865CF">
        <w:rPr>
          <w:color w:val="000000" w:themeColor="text1"/>
          <w:lang w:eastAsia="zh-CN"/>
        </w:rPr>
        <w:t xml:space="preserve"> frequency ranges. </w:t>
      </w:r>
    </w:p>
    <w:p w14:paraId="69D98F11" w14:textId="60B32001" w:rsidR="00BF5225" w:rsidRDefault="00BF5225" w:rsidP="00BF5225">
      <w:pPr>
        <w:rPr>
          <w:lang w:eastAsia="zh-CN"/>
        </w:rPr>
      </w:pPr>
      <w:r w:rsidRPr="00C06130">
        <w:rPr>
          <w:b/>
          <w:lang w:eastAsia="zh-CN"/>
        </w:rPr>
        <w:t xml:space="preserve">Observation </w:t>
      </w:r>
      <w:r>
        <w:rPr>
          <w:b/>
          <w:lang w:eastAsia="zh-CN"/>
        </w:rPr>
        <w:t>1</w:t>
      </w:r>
      <w:r>
        <w:rPr>
          <w:lang w:eastAsia="zh-CN"/>
        </w:rPr>
        <w:t>: It should be further discussed, whether specification of the NR frequency error requirement separately for below and above 6GHz would be beneficial.</w:t>
      </w:r>
    </w:p>
    <w:p w14:paraId="65508334" w14:textId="107E133C" w:rsidR="00321B65" w:rsidRDefault="00321B65" w:rsidP="00C06130">
      <w:pPr>
        <w:rPr>
          <w:color w:val="000000" w:themeColor="text1"/>
          <w:lang w:eastAsia="zh-CN"/>
        </w:rPr>
      </w:pPr>
      <w:r w:rsidRPr="00321B65">
        <w:rPr>
          <w:lang w:val="en-US" w:eastAsia="zh-CN"/>
        </w:rPr>
        <w:lastRenderedPageBreak/>
        <w:t xml:space="preserve">During specification of the E-UTRA frequency error, it was argued in [4], that the UTRA frequency error for Wide Area BS can be reused also for E-UTRA, as the Doppler shift frequency at Band 1 and at the assumed maximum, UE velocity of 250km/h is much higher then the frequency error contributor coming from the </w:t>
      </w:r>
      <w:r w:rsidRPr="00321B65">
        <w:t xml:space="preserve">0.05 ppm requirement. </w:t>
      </w:r>
      <w:r w:rsidR="00BF5225" w:rsidRPr="00B865CF">
        <w:rPr>
          <w:color w:val="000000" w:themeColor="text1"/>
          <w:lang w:eastAsia="zh-CN"/>
        </w:rPr>
        <w:t xml:space="preserve">As noted above, the definition of the core requirement for the NR frequency error shall consider </w:t>
      </w:r>
      <w:r w:rsidR="00BF5225">
        <w:rPr>
          <w:color w:val="000000" w:themeColor="text1"/>
          <w:lang w:eastAsia="zh-CN"/>
        </w:rPr>
        <w:t xml:space="preserve">deployment scenario specific </w:t>
      </w:r>
      <w:r w:rsidR="00BF5225" w:rsidRPr="00B865CF">
        <w:rPr>
          <w:color w:val="000000" w:themeColor="text1"/>
          <w:lang w:eastAsia="zh-CN"/>
        </w:rPr>
        <w:t>aspects like UE velocity and the maximum frequency value.</w:t>
      </w:r>
    </w:p>
    <w:p w14:paraId="51DB1588" w14:textId="3048721D" w:rsidR="00E928BD" w:rsidRDefault="00503CB9" w:rsidP="00C06130">
      <w:pPr>
        <w:rPr>
          <w:lang w:val="en-US" w:eastAsia="zh-CN"/>
        </w:rPr>
      </w:pPr>
      <w:r>
        <w:rPr>
          <w:lang w:val="en-US" w:eastAsia="zh-CN"/>
        </w:rPr>
        <w:t xml:space="preserve">Considering mmW spectrum and beamforming which is expected to utilize </w:t>
      </w:r>
      <w:r w:rsidR="00CE24E9">
        <w:rPr>
          <w:lang w:val="en-US" w:eastAsia="zh-CN"/>
        </w:rPr>
        <w:t>pencil</w:t>
      </w:r>
      <w:r>
        <w:rPr>
          <w:lang w:val="en-US" w:eastAsia="zh-CN"/>
        </w:rPr>
        <w:t xml:space="preserve"> beams, the discussion on the NR frequency error shall consider the expected UE velocities (for the Doppler shift consideration) as well as the expected spectrum range used, in order to estimate the resulting frequency error requirement. </w:t>
      </w:r>
      <w:r w:rsidR="00E928BD">
        <w:rPr>
          <w:lang w:val="en-US" w:eastAsia="zh-CN"/>
        </w:rPr>
        <w:t xml:space="preserve">Preferably, it would be proposed to reuse agreements </w:t>
      </w:r>
      <w:r w:rsidR="00D0763F">
        <w:rPr>
          <w:lang w:val="en-US" w:eastAsia="zh-CN"/>
        </w:rPr>
        <w:t xml:space="preserve">on the deployment scenarios </w:t>
      </w:r>
      <w:r w:rsidR="00E928BD">
        <w:rPr>
          <w:lang w:val="en-US" w:eastAsia="zh-CN"/>
        </w:rPr>
        <w:t>from the TR 38.803</w:t>
      </w:r>
      <w:r w:rsidR="00CE24E9">
        <w:rPr>
          <w:lang w:val="en-US" w:eastAsia="zh-CN"/>
        </w:rPr>
        <w:t>, if possible</w:t>
      </w:r>
      <w:r w:rsidR="00E928BD">
        <w:rPr>
          <w:lang w:val="en-US" w:eastAsia="zh-CN"/>
        </w:rPr>
        <w:t>.</w:t>
      </w:r>
      <w:r w:rsidR="0000691C">
        <w:rPr>
          <w:lang w:val="en-US" w:eastAsia="zh-CN"/>
        </w:rPr>
        <w:t xml:space="preserve"> Impact on the frequency error requirement from the NR specific carrier spacing and the maximum carrier bandwidth shall is FFS. </w:t>
      </w:r>
    </w:p>
    <w:p w14:paraId="2F0CCC74" w14:textId="25D48F4C" w:rsidR="00BF5225" w:rsidRDefault="00BF5225" w:rsidP="00BF5225">
      <w:pPr>
        <w:rPr>
          <w:color w:val="000000" w:themeColor="text1"/>
          <w:lang w:eastAsia="zh-CN"/>
        </w:rPr>
      </w:pPr>
      <w:r w:rsidRPr="00C06130">
        <w:rPr>
          <w:b/>
          <w:lang w:eastAsia="zh-CN"/>
        </w:rPr>
        <w:t xml:space="preserve">Observation </w:t>
      </w:r>
      <w:r>
        <w:rPr>
          <w:b/>
          <w:lang w:eastAsia="zh-CN"/>
        </w:rPr>
        <w:t>2</w:t>
      </w:r>
      <w:r>
        <w:rPr>
          <w:lang w:eastAsia="zh-CN"/>
        </w:rPr>
        <w:t>:</w:t>
      </w:r>
      <w:r w:rsidRPr="00BF5225">
        <w:rPr>
          <w:color w:val="000000" w:themeColor="text1"/>
          <w:lang w:eastAsia="zh-CN"/>
        </w:rPr>
        <w:t xml:space="preserve"> </w:t>
      </w:r>
      <w:r>
        <w:rPr>
          <w:color w:val="000000" w:themeColor="text1"/>
          <w:lang w:eastAsia="zh-CN"/>
        </w:rPr>
        <w:t>D</w:t>
      </w:r>
      <w:r w:rsidRPr="00B865CF">
        <w:rPr>
          <w:color w:val="000000" w:themeColor="text1"/>
          <w:lang w:eastAsia="zh-CN"/>
        </w:rPr>
        <w:t xml:space="preserve">efinition of the core requirement for the NR frequency error shall consider </w:t>
      </w:r>
      <w:r>
        <w:rPr>
          <w:color w:val="000000" w:themeColor="text1"/>
          <w:lang w:eastAsia="zh-CN"/>
        </w:rPr>
        <w:t xml:space="preserve">deployment scenario specific </w:t>
      </w:r>
      <w:r w:rsidRPr="00B865CF">
        <w:rPr>
          <w:color w:val="000000" w:themeColor="text1"/>
          <w:lang w:eastAsia="zh-CN"/>
        </w:rPr>
        <w:t xml:space="preserve">aspects like UE velocity and </w:t>
      </w:r>
      <w:r w:rsidR="00292ECD">
        <w:rPr>
          <w:lang w:eastAsia="zh-CN"/>
        </w:rPr>
        <w:t>the NR spectrum bands to be used</w:t>
      </w:r>
      <w:r w:rsidRPr="00B865CF">
        <w:rPr>
          <w:color w:val="000000" w:themeColor="text1"/>
          <w:lang w:eastAsia="zh-CN"/>
        </w:rPr>
        <w:t>.</w:t>
      </w:r>
    </w:p>
    <w:p w14:paraId="6F7EAFCE" w14:textId="12A6DD75" w:rsidR="0000691C" w:rsidRDefault="0000691C" w:rsidP="00BF5225">
      <w:r w:rsidRPr="00C06130">
        <w:rPr>
          <w:b/>
          <w:lang w:eastAsia="zh-CN"/>
        </w:rPr>
        <w:t xml:space="preserve">Observation </w:t>
      </w:r>
      <w:r>
        <w:rPr>
          <w:b/>
          <w:lang w:eastAsia="zh-CN"/>
        </w:rPr>
        <w:t>3</w:t>
      </w:r>
      <w:r>
        <w:rPr>
          <w:lang w:eastAsia="zh-CN"/>
        </w:rPr>
        <w:t>:</w:t>
      </w:r>
      <w:r w:rsidRPr="0000691C">
        <w:rPr>
          <w:lang w:val="en-US" w:eastAsia="zh-CN"/>
        </w:rPr>
        <w:t xml:space="preserve"> </w:t>
      </w:r>
      <w:r>
        <w:rPr>
          <w:lang w:val="en-US" w:eastAsia="zh-CN"/>
        </w:rPr>
        <w:t>Impact on the frequency error requirement from the NR specific carrier spacing and the maximum carrier bandwidth shall is FFS.</w:t>
      </w:r>
    </w:p>
    <w:p w14:paraId="438CBE42" w14:textId="7D7CEB16" w:rsidR="00503CB9" w:rsidRDefault="00E928BD" w:rsidP="00C06130">
      <w:pPr>
        <w:rPr>
          <w:lang w:val="en-US" w:eastAsia="zh-CN"/>
        </w:rPr>
      </w:pPr>
      <w:r>
        <w:rPr>
          <w:lang w:val="en-US" w:eastAsia="zh-CN"/>
        </w:rPr>
        <w:t xml:space="preserve">In case of lower UE velocities considered for beam tracking application at higher mmW frequencies, the frequency error requirement could be tighten. However, this discussion requires first to consider the performance of the oscillators and their stability over the assumed time </w:t>
      </w:r>
      <w:r w:rsidR="00DB6CD1">
        <w:rPr>
          <w:lang w:val="en-US" w:eastAsia="zh-CN"/>
        </w:rPr>
        <w:t xml:space="preserve">duration at higher frequencies, as well as cost effectiveness of setting tight requirements on the frequency stability. </w:t>
      </w:r>
    </w:p>
    <w:p w14:paraId="6DFDC6F3" w14:textId="69E4D8A9" w:rsidR="00C06130" w:rsidRDefault="00C06130" w:rsidP="00C06130">
      <w:pPr>
        <w:rPr>
          <w:lang w:val="en-US" w:eastAsia="zh-CN"/>
        </w:rPr>
      </w:pPr>
      <w:r w:rsidRPr="00C06130">
        <w:rPr>
          <w:lang w:val="en-US" w:eastAsia="zh-CN"/>
        </w:rPr>
        <w:t xml:space="preserve">Referring to the Proposal 1 above, the </w:t>
      </w:r>
      <w:r w:rsidR="00C43BD5">
        <w:rPr>
          <w:lang w:val="en-US" w:eastAsia="zh-CN"/>
        </w:rPr>
        <w:t xml:space="preserve">following was proposed for the OTA requirement for the AAS BS: </w:t>
      </w:r>
    </w:p>
    <w:p w14:paraId="486099CF" w14:textId="35F4A7BB" w:rsidR="000C76B8" w:rsidRPr="005E3BC3" w:rsidRDefault="00C43BD5" w:rsidP="005E3BC3">
      <w:pPr>
        <w:rPr>
          <w:lang w:val="en-US" w:eastAsia="zh-CN"/>
        </w:rPr>
      </w:pPr>
      <w:r w:rsidRPr="00C43BD5">
        <w:rPr>
          <w:b/>
          <w:i/>
          <w:lang w:val="en-US" w:eastAsia="zh-CN"/>
        </w:rPr>
        <w:t>Proposal 1:</w:t>
      </w:r>
      <w:r w:rsidRPr="00C43BD5">
        <w:rPr>
          <w:i/>
          <w:lang w:val="en-US" w:eastAsia="zh-CN"/>
        </w:rPr>
        <w:t xml:space="preserve"> For the OTA frequency error, reuse the already specified core requirement from the conducted AAS BS specification.</w:t>
      </w:r>
    </w:p>
    <w:p w14:paraId="116AC331" w14:textId="0CC84C13" w:rsidR="00E92149" w:rsidRPr="00321B65" w:rsidRDefault="005E3BC3" w:rsidP="00C06130">
      <w:pPr>
        <w:rPr>
          <w:lang w:eastAsia="zh-CN"/>
        </w:rPr>
      </w:pPr>
      <w:r w:rsidRPr="005E3BC3">
        <w:rPr>
          <w:lang w:val="en-US" w:eastAsia="zh-CN"/>
        </w:rPr>
        <w:t xml:space="preserve">Referring to the way the frequency error requirement was specified so far, </w:t>
      </w:r>
      <w:r w:rsidRPr="00321B65">
        <w:rPr>
          <w:lang w:eastAsia="zh-CN"/>
        </w:rPr>
        <w:t>the ongoing discussion</w:t>
      </w:r>
      <w:r>
        <w:rPr>
          <w:lang w:eastAsia="zh-CN"/>
        </w:rPr>
        <w:t xml:space="preserve"> on the NR BS classes should be considered in this discussion. </w:t>
      </w:r>
      <w:r w:rsidR="00321B65" w:rsidRPr="00321B65">
        <w:rPr>
          <w:lang w:eastAsia="zh-CN"/>
        </w:rPr>
        <w:t xml:space="preserve">Similar to the UTRA and E-UTRA, the frequency error for the NR BS shall be </w:t>
      </w:r>
      <w:r w:rsidR="00321B65">
        <w:rPr>
          <w:lang w:eastAsia="zh-CN"/>
        </w:rPr>
        <w:t xml:space="preserve">specified </w:t>
      </w:r>
      <w:r w:rsidR="00E92149">
        <w:rPr>
          <w:lang w:eastAsia="zh-CN"/>
        </w:rPr>
        <w:t xml:space="preserve">separately </w:t>
      </w:r>
      <w:r w:rsidR="00321B65">
        <w:rPr>
          <w:lang w:eastAsia="zh-CN"/>
        </w:rPr>
        <w:t xml:space="preserve">per </w:t>
      </w:r>
      <w:r w:rsidR="00E92149">
        <w:rPr>
          <w:lang w:eastAsia="zh-CN"/>
        </w:rPr>
        <w:t xml:space="preserve">each </w:t>
      </w:r>
      <w:r w:rsidR="00321B65">
        <w:rPr>
          <w:lang w:eastAsia="zh-CN"/>
        </w:rPr>
        <w:t>BS class</w:t>
      </w:r>
      <w:r w:rsidR="00E92149">
        <w:rPr>
          <w:lang w:eastAsia="zh-CN"/>
        </w:rPr>
        <w:t xml:space="preserve">, </w:t>
      </w:r>
      <w:r w:rsidR="00E92149">
        <w:rPr>
          <w:rFonts w:hint="eastAsia"/>
          <w:lang w:eastAsia="zh-CN"/>
        </w:rPr>
        <w:t xml:space="preserve">to avoid </w:t>
      </w:r>
      <w:r w:rsidR="00E92149">
        <w:rPr>
          <w:lang w:eastAsia="zh-CN"/>
        </w:rPr>
        <w:t xml:space="preserve">creating too </w:t>
      </w:r>
      <w:r w:rsidR="00E92149">
        <w:rPr>
          <w:rFonts w:hint="eastAsia"/>
          <w:lang w:eastAsia="zh-CN"/>
        </w:rPr>
        <w:t xml:space="preserve">stringent </w:t>
      </w:r>
      <w:r w:rsidR="00E92149">
        <w:rPr>
          <w:lang w:eastAsia="zh-CN"/>
        </w:rPr>
        <w:t>requirements</w:t>
      </w:r>
      <w:r w:rsidR="00E92149">
        <w:rPr>
          <w:rFonts w:hint="eastAsia"/>
          <w:lang w:eastAsia="zh-CN"/>
        </w:rPr>
        <w:t xml:space="preserve"> for some </w:t>
      </w:r>
      <w:r w:rsidR="00E92149">
        <w:rPr>
          <w:lang w:eastAsia="zh-CN"/>
        </w:rPr>
        <w:t xml:space="preserve">of the </w:t>
      </w:r>
      <w:r w:rsidR="00E92149">
        <w:rPr>
          <w:rFonts w:hint="eastAsia"/>
          <w:lang w:eastAsia="zh-CN"/>
        </w:rPr>
        <w:t>BS classes</w:t>
      </w:r>
      <w:r w:rsidR="00E92149">
        <w:t>.</w:t>
      </w:r>
    </w:p>
    <w:p w14:paraId="75A7403C" w14:textId="2A58EBA7" w:rsidR="00D00B29" w:rsidRDefault="00D00B29" w:rsidP="00C06130">
      <w:pPr>
        <w:rPr>
          <w:lang w:eastAsia="zh-CN"/>
        </w:rPr>
      </w:pPr>
      <w:r w:rsidRPr="00C06130">
        <w:rPr>
          <w:b/>
          <w:lang w:eastAsia="zh-CN"/>
        </w:rPr>
        <w:t xml:space="preserve">Observation </w:t>
      </w:r>
      <w:r w:rsidR="0000691C">
        <w:rPr>
          <w:b/>
          <w:lang w:eastAsia="zh-CN"/>
        </w:rPr>
        <w:t>4</w:t>
      </w:r>
      <w:r>
        <w:rPr>
          <w:lang w:eastAsia="zh-CN"/>
        </w:rPr>
        <w:t xml:space="preserve">: </w:t>
      </w:r>
      <w:r w:rsidR="005E3BC3" w:rsidRPr="00321B65">
        <w:rPr>
          <w:lang w:eastAsia="zh-CN"/>
        </w:rPr>
        <w:t xml:space="preserve">Similar to the UTRA and E-UTRA, the frequency error for the NR BS shall be </w:t>
      </w:r>
      <w:r w:rsidR="005E3BC3">
        <w:rPr>
          <w:lang w:eastAsia="zh-CN"/>
        </w:rPr>
        <w:t>specified per BS class.</w:t>
      </w:r>
    </w:p>
    <w:p w14:paraId="040EBA66" w14:textId="4FDA836E" w:rsidR="00C06130" w:rsidRPr="00F77D35" w:rsidRDefault="00F77D35" w:rsidP="00C06130">
      <w:pPr>
        <w:rPr>
          <w:lang w:val="en-US" w:eastAsia="zh-CN"/>
        </w:rPr>
      </w:pPr>
      <w:r w:rsidRPr="00F77D35">
        <w:rPr>
          <w:lang w:val="en-US" w:eastAsia="zh-CN"/>
        </w:rPr>
        <w:t xml:space="preserve">In case of the </w:t>
      </w:r>
      <w:r>
        <w:rPr>
          <w:lang w:val="en-US" w:eastAsia="zh-CN"/>
        </w:rPr>
        <w:t>TD</w:t>
      </w:r>
      <w:r w:rsidRPr="00F77D35">
        <w:rPr>
          <w:lang w:val="en-US" w:eastAsia="zh-CN"/>
        </w:rPr>
        <w:t xml:space="preserve">D </w:t>
      </w:r>
      <w:r w:rsidR="00DD0EFC">
        <w:rPr>
          <w:lang w:val="en-US" w:eastAsia="zh-CN"/>
        </w:rPr>
        <w:t>duplex consideration for NR</w:t>
      </w:r>
      <w:r w:rsidRPr="00F77D35">
        <w:rPr>
          <w:lang w:val="en-US" w:eastAsia="zh-CN"/>
        </w:rPr>
        <w:t xml:space="preserve">, the </w:t>
      </w:r>
      <w:r>
        <w:rPr>
          <w:lang w:val="en-US" w:eastAsia="zh-CN"/>
        </w:rPr>
        <w:t xml:space="preserve">frequency error requirement derivation shall take into account potential impact on the NR BS synchronization time and sync requirement. </w:t>
      </w:r>
    </w:p>
    <w:p w14:paraId="19231B49" w14:textId="4D619EB7" w:rsidR="00F77D35" w:rsidRDefault="00F77D35" w:rsidP="00C06130">
      <w:pPr>
        <w:rPr>
          <w:highlight w:val="yellow"/>
          <w:lang w:val="en-US" w:eastAsia="zh-CN"/>
        </w:rPr>
      </w:pPr>
      <w:r w:rsidRPr="00C06130">
        <w:rPr>
          <w:b/>
          <w:lang w:eastAsia="zh-CN"/>
        </w:rPr>
        <w:t xml:space="preserve">Observation </w:t>
      </w:r>
      <w:r w:rsidR="0000691C">
        <w:rPr>
          <w:b/>
          <w:lang w:eastAsia="zh-CN"/>
        </w:rPr>
        <w:t>5</w:t>
      </w:r>
      <w:r w:rsidRPr="00F77D35">
        <w:rPr>
          <w:lang w:eastAsia="zh-CN"/>
        </w:rPr>
        <w:t>:</w:t>
      </w:r>
      <w:r w:rsidR="009D2CD4">
        <w:rPr>
          <w:lang w:eastAsia="zh-CN"/>
        </w:rPr>
        <w:t xml:space="preserve"> </w:t>
      </w:r>
      <w:r w:rsidR="009D2CD4">
        <w:rPr>
          <w:color w:val="000000" w:themeColor="text1"/>
          <w:lang w:eastAsia="zh-CN"/>
        </w:rPr>
        <w:t>D</w:t>
      </w:r>
      <w:r w:rsidR="009D2CD4" w:rsidRPr="00B865CF">
        <w:rPr>
          <w:color w:val="000000" w:themeColor="text1"/>
          <w:lang w:eastAsia="zh-CN"/>
        </w:rPr>
        <w:t xml:space="preserve">efinition of the core requirement for the NR frequency error shall consider </w:t>
      </w:r>
      <w:r w:rsidR="009D2CD4">
        <w:rPr>
          <w:color w:val="000000" w:themeColor="text1"/>
          <w:lang w:eastAsia="zh-CN"/>
        </w:rPr>
        <w:t xml:space="preserve">network synchronization impact in case of TDD </w:t>
      </w:r>
      <w:r w:rsidR="006A351E">
        <w:rPr>
          <w:color w:val="000000" w:themeColor="text1"/>
          <w:lang w:eastAsia="zh-CN"/>
        </w:rPr>
        <w:t>duplex consideration for NR</w:t>
      </w:r>
      <w:r w:rsidR="009D2CD4" w:rsidRPr="00B865CF">
        <w:rPr>
          <w:color w:val="000000" w:themeColor="text1"/>
          <w:lang w:eastAsia="zh-CN"/>
        </w:rPr>
        <w:t>.</w:t>
      </w:r>
    </w:p>
    <w:p w14:paraId="066E476B" w14:textId="41E57437" w:rsidR="00C97C9D" w:rsidRDefault="00DD0EFC" w:rsidP="00DD0EFC">
      <w:pPr>
        <w:rPr>
          <w:szCs w:val="21"/>
        </w:rPr>
      </w:pPr>
      <w:r w:rsidRPr="00F60CB1">
        <w:rPr>
          <w:szCs w:val="21"/>
        </w:rPr>
        <w:t xml:space="preserve">It is further observed that the </w:t>
      </w:r>
      <w:r w:rsidR="0064581E" w:rsidRPr="00F60CB1">
        <w:rPr>
          <w:szCs w:val="21"/>
        </w:rPr>
        <w:t xml:space="preserve">frequency accuracy could have potentially different </w:t>
      </w:r>
      <w:r w:rsidRPr="00F60CB1">
        <w:rPr>
          <w:szCs w:val="21"/>
        </w:rPr>
        <w:t xml:space="preserve">impact </w:t>
      </w:r>
      <w:r w:rsidR="0064581E" w:rsidRPr="00F60CB1">
        <w:rPr>
          <w:szCs w:val="21"/>
        </w:rPr>
        <w:t xml:space="preserve">on the system performance </w:t>
      </w:r>
      <w:r w:rsidRPr="00F60CB1">
        <w:rPr>
          <w:szCs w:val="21"/>
        </w:rPr>
        <w:t>(</w:t>
      </w:r>
      <w:r w:rsidR="0064581E" w:rsidRPr="00F60CB1">
        <w:rPr>
          <w:rFonts w:hint="eastAsia"/>
          <w:szCs w:val="21"/>
        </w:rPr>
        <w:t xml:space="preserve">such as </w:t>
      </w:r>
      <w:r w:rsidRPr="00F60CB1">
        <w:rPr>
          <w:szCs w:val="21"/>
        </w:rPr>
        <w:t xml:space="preserve">e.g. </w:t>
      </w:r>
      <w:r w:rsidRPr="00F60CB1">
        <w:rPr>
          <w:rFonts w:hint="eastAsia"/>
          <w:szCs w:val="21"/>
        </w:rPr>
        <w:t>handover performance, throughput</w:t>
      </w:r>
      <w:r w:rsidRPr="00F60CB1">
        <w:rPr>
          <w:szCs w:val="21"/>
        </w:rPr>
        <w:t>, synchronization)</w:t>
      </w:r>
      <w:r w:rsidR="0064581E" w:rsidRPr="00F60CB1">
        <w:rPr>
          <w:szCs w:val="21"/>
        </w:rPr>
        <w:t>, depending on the considered scenario and the NR deployment (standalone vs. non-standalone). It is observed, that the cell throughput degradation due to the frequency error could be less critical in the DC-based non-standalone NR system, due to multiple alternative radio links available. This should not be an excuse to define too loose requirement, but its clear that this discussion requires to consider the NR use cases and deployment scenarios</w:t>
      </w:r>
      <w:r w:rsidR="006A351E">
        <w:rPr>
          <w:szCs w:val="21"/>
        </w:rPr>
        <w:t>.</w:t>
      </w:r>
    </w:p>
    <w:p w14:paraId="2FB806B1" w14:textId="27B19FBD" w:rsidR="006A351E" w:rsidRDefault="006A351E" w:rsidP="00DD0EFC">
      <w:pPr>
        <w:rPr>
          <w:szCs w:val="21"/>
        </w:rPr>
      </w:pPr>
      <w:r w:rsidRPr="00C06130">
        <w:rPr>
          <w:b/>
          <w:lang w:eastAsia="zh-CN"/>
        </w:rPr>
        <w:t xml:space="preserve">Observation </w:t>
      </w:r>
      <w:r w:rsidR="0000691C">
        <w:rPr>
          <w:b/>
          <w:lang w:eastAsia="zh-CN"/>
        </w:rPr>
        <w:t>6</w:t>
      </w:r>
      <w:r w:rsidRPr="00F77D35">
        <w:rPr>
          <w:lang w:eastAsia="zh-CN"/>
        </w:rPr>
        <w:t>:</w:t>
      </w:r>
      <w:r>
        <w:rPr>
          <w:lang w:eastAsia="zh-CN"/>
        </w:rPr>
        <w:t xml:space="preserve"> Set of the performance measures for the evaluation of the frequency error impact on the NR system performance is FFS.</w:t>
      </w:r>
    </w:p>
    <w:p w14:paraId="29BDC422" w14:textId="77777777" w:rsidR="00C97C9D" w:rsidRDefault="00C97C9D" w:rsidP="00C97C9D">
      <w:pPr>
        <w:pStyle w:val="Heading2"/>
      </w:pPr>
      <w:r w:rsidRPr="00E353DA">
        <w:t>Testability aspects</w:t>
      </w:r>
    </w:p>
    <w:p w14:paraId="701A182D" w14:textId="77777777" w:rsidR="00C97C9D" w:rsidRDefault="00C97C9D" w:rsidP="00C97C9D">
      <w:pPr>
        <w:rPr>
          <w:lang w:val="en-US" w:eastAsia="zh-CN"/>
        </w:rPr>
      </w:pPr>
      <w:r>
        <w:rPr>
          <w:lang w:val="en-US" w:eastAsia="zh-CN"/>
        </w:rPr>
        <w:t>In the WF on the BS RF requirements for NR in [3], the frequency error requirement was listed as one of Tx requirements identified for further discussion on testability. Furthermore, the BS testability agreements captured that:</w:t>
      </w:r>
    </w:p>
    <w:p w14:paraId="341E6FA8" w14:textId="77777777" w:rsidR="00C97C9D" w:rsidRPr="00C16A87" w:rsidRDefault="00C97C9D" w:rsidP="001C4979">
      <w:pPr>
        <w:numPr>
          <w:ilvl w:val="0"/>
          <w:numId w:val="8"/>
        </w:numPr>
        <w:tabs>
          <w:tab w:val="clear" w:pos="360"/>
          <w:tab w:val="num" w:pos="720"/>
        </w:tabs>
        <w:rPr>
          <w:i/>
          <w:lang w:val="en-US" w:eastAsia="zh-CN"/>
        </w:rPr>
      </w:pPr>
      <w:r w:rsidRPr="00C16A87">
        <w:rPr>
          <w:i/>
          <w:lang w:eastAsia="zh-CN"/>
        </w:rPr>
        <w:t>Conducted requirements on current bands below 6 GHz not exploiting beamforming extensively (e.g. RRU + passive antenna)</w:t>
      </w:r>
    </w:p>
    <w:p w14:paraId="0EAE5CDF" w14:textId="77777777" w:rsidR="00C97C9D" w:rsidRPr="00C16A87" w:rsidRDefault="00C97C9D" w:rsidP="001C4979">
      <w:pPr>
        <w:numPr>
          <w:ilvl w:val="0"/>
          <w:numId w:val="8"/>
        </w:numPr>
        <w:rPr>
          <w:i/>
          <w:lang w:val="en-US" w:eastAsia="zh-CN"/>
        </w:rPr>
      </w:pPr>
      <w:r w:rsidRPr="00C16A87">
        <w:rPr>
          <w:i/>
          <w:lang w:eastAsia="zh-CN"/>
        </w:rPr>
        <w:t>BS operating at current bands or possible new bands below 6 GHz exploiting beamforming (e.g. AAS base stations), both OTA requirements and hybrid requirements would be necessary</w:t>
      </w:r>
    </w:p>
    <w:p w14:paraId="522D8C82" w14:textId="77777777" w:rsidR="00C97C9D" w:rsidRDefault="00C97C9D" w:rsidP="00C97C9D">
      <w:pPr>
        <w:rPr>
          <w:lang w:eastAsia="zh-CN"/>
        </w:rPr>
      </w:pPr>
      <w:r>
        <w:rPr>
          <w:lang w:eastAsia="zh-CN"/>
        </w:rPr>
        <w:t xml:space="preserve">Based on the above, it can be concluded, that the NR frequency error would have to be considered in two variants, i.e. the conducted and the radiated. </w:t>
      </w:r>
    </w:p>
    <w:p w14:paraId="38744B97" w14:textId="02AC9C3B" w:rsidR="00C97C9D" w:rsidRPr="00D577E5" w:rsidRDefault="00C97C9D" w:rsidP="00C97C9D">
      <w:pPr>
        <w:rPr>
          <w:lang w:eastAsia="zh-CN"/>
        </w:rPr>
      </w:pPr>
      <w:r w:rsidRPr="00D577E5">
        <w:rPr>
          <w:b/>
          <w:lang w:eastAsia="zh-CN"/>
        </w:rPr>
        <w:t xml:space="preserve">Observation </w:t>
      </w:r>
      <w:r w:rsidR="0000691C">
        <w:rPr>
          <w:b/>
          <w:lang w:eastAsia="zh-CN"/>
        </w:rPr>
        <w:t>7</w:t>
      </w:r>
      <w:r w:rsidRPr="00D577E5">
        <w:rPr>
          <w:lang w:eastAsia="zh-CN"/>
        </w:rPr>
        <w:t xml:space="preserve">: NR frequency error would have to be considered in two variants, i.e. the conducted and the radiated. </w:t>
      </w:r>
    </w:p>
    <w:p w14:paraId="2372DAA7" w14:textId="3393F583" w:rsidR="00D577E5" w:rsidRPr="00D577E5" w:rsidRDefault="00D577E5" w:rsidP="005F0350">
      <w:pPr>
        <w:rPr>
          <w:lang w:val="en-US" w:eastAsia="zh-CN"/>
        </w:rPr>
      </w:pPr>
      <w:r w:rsidRPr="00D577E5">
        <w:rPr>
          <w:lang w:eastAsia="zh-CN"/>
        </w:rPr>
        <w:lastRenderedPageBreak/>
        <w:t xml:space="preserve">Furthermore, referring </w:t>
      </w:r>
      <w:r w:rsidR="005F0350" w:rsidRPr="00D577E5">
        <w:rPr>
          <w:lang w:val="en-US" w:eastAsia="zh-CN"/>
        </w:rPr>
        <w:t xml:space="preserve">to the </w:t>
      </w:r>
      <w:r w:rsidRPr="00D577E5">
        <w:rPr>
          <w:lang w:val="en-US" w:eastAsia="zh-CN"/>
        </w:rPr>
        <w:t>eAAS discussion and the O12</w:t>
      </w:r>
      <w:r w:rsidR="005F0350" w:rsidRPr="00D577E5">
        <w:rPr>
          <w:lang w:val="en-US" w:eastAsia="zh-CN"/>
        </w:rPr>
        <w:t xml:space="preserve"> </w:t>
      </w:r>
      <w:r w:rsidRPr="00D577E5">
        <w:rPr>
          <w:lang w:val="en-US" w:eastAsia="zh-CN"/>
        </w:rPr>
        <w:t xml:space="preserve">captured </w:t>
      </w:r>
      <w:r w:rsidR="005F0350" w:rsidRPr="00D577E5">
        <w:rPr>
          <w:lang w:val="en-US" w:eastAsia="zh-CN"/>
        </w:rPr>
        <w:t xml:space="preserve">above, it </w:t>
      </w:r>
      <w:r w:rsidRPr="00D577E5">
        <w:rPr>
          <w:lang w:val="en-US" w:eastAsia="zh-CN"/>
        </w:rPr>
        <w:t xml:space="preserve">is observed that the frequency error was so far tested together with the EVM in the conducted test setup. </w:t>
      </w:r>
      <w:r>
        <w:rPr>
          <w:lang w:val="en-US" w:eastAsia="zh-CN"/>
        </w:rPr>
        <w:t>Discussion on the OTA frequency error test and its testability effort is captured in [2].</w:t>
      </w:r>
    </w:p>
    <w:p w14:paraId="5CFCDA00" w14:textId="0E5CFAEA" w:rsidR="00D577E5" w:rsidRDefault="00D577E5" w:rsidP="005F0350">
      <w:pPr>
        <w:rPr>
          <w:highlight w:val="yellow"/>
          <w:lang w:val="en-US" w:eastAsia="zh-CN"/>
        </w:rPr>
      </w:pPr>
      <w:r w:rsidRPr="00D577E5">
        <w:rPr>
          <w:b/>
          <w:lang w:eastAsia="zh-CN"/>
        </w:rPr>
        <w:t xml:space="preserve">Observation </w:t>
      </w:r>
      <w:r w:rsidR="0000691C">
        <w:rPr>
          <w:b/>
          <w:lang w:eastAsia="zh-CN"/>
        </w:rPr>
        <w:t>8</w:t>
      </w:r>
      <w:r w:rsidRPr="00D577E5">
        <w:rPr>
          <w:lang w:eastAsia="zh-CN"/>
        </w:rPr>
        <w:t>:</w:t>
      </w:r>
      <w:r>
        <w:rPr>
          <w:lang w:eastAsia="zh-CN"/>
        </w:rPr>
        <w:t xml:space="preserve"> OTA frequency error testing approach is proposed to be aligned with the eAAS conclusions on the EVM and frequency error testing in OTA setup.</w:t>
      </w:r>
    </w:p>
    <w:p w14:paraId="79519E81" w14:textId="77777777" w:rsidR="009E1ADC" w:rsidRPr="000719E1" w:rsidRDefault="00A3532E" w:rsidP="009E1ADC">
      <w:pPr>
        <w:pStyle w:val="Heading1"/>
        <w:rPr>
          <w:rFonts w:cs="Arial"/>
          <w:lang w:eastAsia="zh-CN"/>
        </w:rPr>
      </w:pPr>
      <w:r w:rsidRPr="000719E1">
        <w:rPr>
          <w:rFonts w:cs="Arial"/>
          <w:lang w:eastAsia="zh-CN"/>
        </w:rPr>
        <w:t>Conclusion</w:t>
      </w:r>
    </w:p>
    <w:p w14:paraId="4B3AA915" w14:textId="39600460" w:rsidR="009740D9" w:rsidRDefault="009E1ADC" w:rsidP="00971577">
      <w:pPr>
        <w:rPr>
          <w:color w:val="000000" w:themeColor="text1"/>
          <w:highlight w:val="yellow"/>
          <w:lang w:val="en-US" w:eastAsia="zh-CN"/>
        </w:rPr>
      </w:pPr>
      <w:r w:rsidRPr="001B3337">
        <w:rPr>
          <w:color w:val="000000" w:themeColor="text1"/>
          <w:lang w:val="en-US" w:eastAsia="zh-CN"/>
        </w:rPr>
        <w:t>Based on the</w:t>
      </w:r>
      <w:r w:rsidR="00286A26" w:rsidRPr="001B3337">
        <w:rPr>
          <w:color w:val="000000" w:themeColor="text1"/>
          <w:lang w:val="en-US" w:eastAsia="zh-CN"/>
        </w:rPr>
        <w:t xml:space="preserve"> discussion above, it is proposed to </w:t>
      </w:r>
      <w:r w:rsidR="00E672C3" w:rsidRPr="001B3337">
        <w:rPr>
          <w:color w:val="000000" w:themeColor="text1"/>
          <w:lang w:val="en-US" w:eastAsia="zh-CN"/>
        </w:rPr>
        <w:t xml:space="preserve">consider the following </w:t>
      </w:r>
      <w:r w:rsidR="005869C2" w:rsidRPr="001B3337">
        <w:rPr>
          <w:color w:val="000000" w:themeColor="text1"/>
          <w:lang w:val="en-US" w:eastAsia="zh-CN"/>
        </w:rPr>
        <w:t>observations</w:t>
      </w:r>
      <w:r w:rsidR="00E672C3" w:rsidRPr="001B3337">
        <w:rPr>
          <w:color w:val="000000" w:themeColor="text1"/>
          <w:lang w:val="en-US" w:eastAsia="zh-CN"/>
        </w:rPr>
        <w:t xml:space="preserve"> in</w:t>
      </w:r>
      <w:r w:rsidR="005869C2" w:rsidRPr="001B3337">
        <w:rPr>
          <w:color w:val="000000" w:themeColor="text1"/>
          <w:lang w:val="en-US" w:eastAsia="zh-CN"/>
        </w:rPr>
        <w:t xml:space="preserve"> the </w:t>
      </w:r>
      <w:r w:rsidR="001B3337" w:rsidRPr="001B3337">
        <w:rPr>
          <w:color w:val="000000" w:themeColor="text1"/>
          <w:lang w:val="en-US" w:eastAsia="zh-CN"/>
        </w:rPr>
        <w:t>NR</w:t>
      </w:r>
      <w:r w:rsidR="005869C2" w:rsidRPr="001B3337">
        <w:rPr>
          <w:color w:val="000000" w:themeColor="text1"/>
          <w:lang w:val="en-US" w:eastAsia="zh-CN"/>
        </w:rPr>
        <w:t xml:space="preserve"> BS discussions</w:t>
      </w:r>
      <w:r w:rsidR="0080073D" w:rsidRPr="001B3337">
        <w:rPr>
          <w:color w:val="000000" w:themeColor="text1"/>
          <w:lang w:val="en-US" w:eastAsia="zh-CN"/>
        </w:rPr>
        <w:t xml:space="preserve"> on the OTA frequency error requirement</w:t>
      </w:r>
      <w:r w:rsidR="001B3337">
        <w:rPr>
          <w:color w:val="000000" w:themeColor="text1"/>
          <w:lang w:val="en-US" w:eastAsia="zh-CN"/>
        </w:rPr>
        <w:t>:</w:t>
      </w:r>
    </w:p>
    <w:p w14:paraId="0C858D58" w14:textId="77777777" w:rsidR="001B3337" w:rsidRDefault="001B3337" w:rsidP="001B3337">
      <w:pPr>
        <w:rPr>
          <w:lang w:eastAsia="zh-CN"/>
        </w:rPr>
      </w:pPr>
      <w:r w:rsidRPr="00C06130">
        <w:rPr>
          <w:b/>
          <w:lang w:eastAsia="zh-CN"/>
        </w:rPr>
        <w:t xml:space="preserve">Observation </w:t>
      </w:r>
      <w:r>
        <w:rPr>
          <w:b/>
          <w:lang w:eastAsia="zh-CN"/>
        </w:rPr>
        <w:t>1</w:t>
      </w:r>
      <w:r>
        <w:rPr>
          <w:lang w:eastAsia="zh-CN"/>
        </w:rPr>
        <w:t>: It should be further discussed, whether specification of the NR frequency error requirement separately for below and above 6GHz would be beneficial.</w:t>
      </w:r>
    </w:p>
    <w:p w14:paraId="7E091367" w14:textId="77777777" w:rsidR="001B3337" w:rsidRDefault="001B3337" w:rsidP="001B3337">
      <w:pPr>
        <w:rPr>
          <w:color w:val="000000" w:themeColor="text1"/>
          <w:lang w:eastAsia="zh-CN"/>
        </w:rPr>
      </w:pPr>
      <w:r w:rsidRPr="00C06130">
        <w:rPr>
          <w:b/>
          <w:lang w:eastAsia="zh-CN"/>
        </w:rPr>
        <w:t xml:space="preserve">Observation </w:t>
      </w:r>
      <w:r>
        <w:rPr>
          <w:b/>
          <w:lang w:eastAsia="zh-CN"/>
        </w:rPr>
        <w:t>2</w:t>
      </w:r>
      <w:r>
        <w:rPr>
          <w:lang w:eastAsia="zh-CN"/>
        </w:rPr>
        <w:t>:</w:t>
      </w:r>
      <w:r w:rsidRPr="00BF5225">
        <w:rPr>
          <w:color w:val="000000" w:themeColor="text1"/>
          <w:lang w:eastAsia="zh-CN"/>
        </w:rPr>
        <w:t xml:space="preserve"> </w:t>
      </w:r>
      <w:r>
        <w:rPr>
          <w:color w:val="000000" w:themeColor="text1"/>
          <w:lang w:eastAsia="zh-CN"/>
        </w:rPr>
        <w:t>D</w:t>
      </w:r>
      <w:r w:rsidRPr="00B865CF">
        <w:rPr>
          <w:color w:val="000000" w:themeColor="text1"/>
          <w:lang w:eastAsia="zh-CN"/>
        </w:rPr>
        <w:t xml:space="preserve">efinition of the core requirement for the NR frequency error shall consider </w:t>
      </w:r>
      <w:r>
        <w:rPr>
          <w:color w:val="000000" w:themeColor="text1"/>
          <w:lang w:eastAsia="zh-CN"/>
        </w:rPr>
        <w:t xml:space="preserve">deployment scenario specific </w:t>
      </w:r>
      <w:r w:rsidRPr="00B865CF">
        <w:rPr>
          <w:color w:val="000000" w:themeColor="text1"/>
          <w:lang w:eastAsia="zh-CN"/>
        </w:rPr>
        <w:t xml:space="preserve">aspects like UE velocity and </w:t>
      </w:r>
      <w:r>
        <w:rPr>
          <w:lang w:eastAsia="zh-CN"/>
        </w:rPr>
        <w:t>the NR spectrum bands to be used</w:t>
      </w:r>
      <w:r w:rsidRPr="00B865CF">
        <w:rPr>
          <w:color w:val="000000" w:themeColor="text1"/>
          <w:lang w:eastAsia="zh-CN"/>
        </w:rPr>
        <w:t>.</w:t>
      </w:r>
    </w:p>
    <w:p w14:paraId="6F99EB5C" w14:textId="77777777" w:rsidR="0000691C" w:rsidRDefault="0000691C" w:rsidP="0000691C">
      <w:r w:rsidRPr="00C06130">
        <w:rPr>
          <w:b/>
          <w:lang w:eastAsia="zh-CN"/>
        </w:rPr>
        <w:t xml:space="preserve">Observation </w:t>
      </w:r>
      <w:r>
        <w:rPr>
          <w:b/>
          <w:lang w:eastAsia="zh-CN"/>
        </w:rPr>
        <w:t>3</w:t>
      </w:r>
      <w:r>
        <w:rPr>
          <w:lang w:eastAsia="zh-CN"/>
        </w:rPr>
        <w:t>:</w:t>
      </w:r>
      <w:r w:rsidRPr="0000691C">
        <w:rPr>
          <w:lang w:val="en-US" w:eastAsia="zh-CN"/>
        </w:rPr>
        <w:t xml:space="preserve"> </w:t>
      </w:r>
      <w:r>
        <w:rPr>
          <w:lang w:val="en-US" w:eastAsia="zh-CN"/>
        </w:rPr>
        <w:t>Impact on the frequency error requirement from the NR specific carrier spacing and the maximum carrier bandwidth shall is FFS.</w:t>
      </w:r>
    </w:p>
    <w:p w14:paraId="4E4AA849" w14:textId="01961BEA" w:rsidR="001B3337" w:rsidRDefault="001B3337" w:rsidP="001B3337">
      <w:pPr>
        <w:rPr>
          <w:lang w:eastAsia="zh-CN"/>
        </w:rPr>
      </w:pPr>
      <w:r w:rsidRPr="00C06130">
        <w:rPr>
          <w:b/>
          <w:lang w:eastAsia="zh-CN"/>
        </w:rPr>
        <w:t xml:space="preserve">Observation </w:t>
      </w:r>
      <w:r w:rsidR="0000691C">
        <w:rPr>
          <w:b/>
          <w:lang w:eastAsia="zh-CN"/>
        </w:rPr>
        <w:t>4</w:t>
      </w:r>
      <w:r>
        <w:rPr>
          <w:lang w:eastAsia="zh-CN"/>
        </w:rPr>
        <w:t xml:space="preserve">: </w:t>
      </w:r>
      <w:r w:rsidRPr="00321B65">
        <w:rPr>
          <w:lang w:eastAsia="zh-CN"/>
        </w:rPr>
        <w:t xml:space="preserve">Similar to the UTRA and E-UTRA, the frequency error for the NR BS shall be </w:t>
      </w:r>
      <w:r>
        <w:rPr>
          <w:lang w:eastAsia="zh-CN"/>
        </w:rPr>
        <w:t>specified per BS class.</w:t>
      </w:r>
    </w:p>
    <w:p w14:paraId="6B5ACE54" w14:textId="45C0EBB9" w:rsidR="001B3337" w:rsidRDefault="001B3337" w:rsidP="001B3337">
      <w:pPr>
        <w:rPr>
          <w:highlight w:val="yellow"/>
          <w:lang w:val="en-US" w:eastAsia="zh-CN"/>
        </w:rPr>
      </w:pPr>
      <w:r w:rsidRPr="00C06130">
        <w:rPr>
          <w:b/>
          <w:lang w:eastAsia="zh-CN"/>
        </w:rPr>
        <w:t xml:space="preserve">Observation </w:t>
      </w:r>
      <w:r w:rsidR="0000691C">
        <w:rPr>
          <w:b/>
          <w:lang w:eastAsia="zh-CN"/>
        </w:rPr>
        <w:t>5</w:t>
      </w:r>
      <w:r w:rsidRPr="00F77D35">
        <w:rPr>
          <w:lang w:eastAsia="zh-CN"/>
        </w:rPr>
        <w:t>:</w:t>
      </w:r>
      <w:r>
        <w:rPr>
          <w:lang w:eastAsia="zh-CN"/>
        </w:rPr>
        <w:t xml:space="preserve"> </w:t>
      </w:r>
      <w:r>
        <w:rPr>
          <w:color w:val="000000" w:themeColor="text1"/>
          <w:lang w:eastAsia="zh-CN"/>
        </w:rPr>
        <w:t>D</w:t>
      </w:r>
      <w:r w:rsidRPr="00B865CF">
        <w:rPr>
          <w:color w:val="000000" w:themeColor="text1"/>
          <w:lang w:eastAsia="zh-CN"/>
        </w:rPr>
        <w:t xml:space="preserve">efinition of the core requirement for the NR frequency error shall consider </w:t>
      </w:r>
      <w:r>
        <w:rPr>
          <w:color w:val="000000" w:themeColor="text1"/>
          <w:lang w:eastAsia="zh-CN"/>
        </w:rPr>
        <w:t>network synchronization impact in case of TDD duplex consideration for NR</w:t>
      </w:r>
      <w:r w:rsidRPr="00B865CF">
        <w:rPr>
          <w:color w:val="000000" w:themeColor="text1"/>
          <w:lang w:eastAsia="zh-CN"/>
        </w:rPr>
        <w:t>.</w:t>
      </w:r>
    </w:p>
    <w:p w14:paraId="2759B132" w14:textId="06CBFA11" w:rsidR="001B3337" w:rsidRDefault="001B3337" w:rsidP="001B3337">
      <w:pPr>
        <w:rPr>
          <w:szCs w:val="21"/>
        </w:rPr>
      </w:pPr>
      <w:r w:rsidRPr="00C06130">
        <w:rPr>
          <w:b/>
          <w:lang w:eastAsia="zh-CN"/>
        </w:rPr>
        <w:t xml:space="preserve">Observation </w:t>
      </w:r>
      <w:r w:rsidR="0000691C">
        <w:rPr>
          <w:b/>
          <w:lang w:eastAsia="zh-CN"/>
        </w:rPr>
        <w:t>6</w:t>
      </w:r>
      <w:r w:rsidRPr="00F77D35">
        <w:rPr>
          <w:lang w:eastAsia="zh-CN"/>
        </w:rPr>
        <w:t>:</w:t>
      </w:r>
      <w:r>
        <w:rPr>
          <w:lang w:eastAsia="zh-CN"/>
        </w:rPr>
        <w:t xml:space="preserve"> Set of the performance measures for the evaluation of the frequency error impact on the NR system performance is FFS.</w:t>
      </w:r>
    </w:p>
    <w:p w14:paraId="51D46528" w14:textId="28FC2BBC" w:rsidR="001B3337" w:rsidRPr="00D577E5" w:rsidRDefault="001B3337" w:rsidP="001B3337">
      <w:pPr>
        <w:rPr>
          <w:lang w:eastAsia="zh-CN"/>
        </w:rPr>
      </w:pPr>
      <w:r w:rsidRPr="00D577E5">
        <w:rPr>
          <w:b/>
          <w:lang w:eastAsia="zh-CN"/>
        </w:rPr>
        <w:t xml:space="preserve">Observation </w:t>
      </w:r>
      <w:r w:rsidR="0000691C">
        <w:rPr>
          <w:b/>
          <w:lang w:eastAsia="zh-CN"/>
        </w:rPr>
        <w:t>7</w:t>
      </w:r>
      <w:r w:rsidRPr="00D577E5">
        <w:rPr>
          <w:lang w:eastAsia="zh-CN"/>
        </w:rPr>
        <w:t xml:space="preserve">: NR frequency error would have to be considered in two variants, i.e. the conducted and the radiated. </w:t>
      </w:r>
    </w:p>
    <w:p w14:paraId="263274DE" w14:textId="7CFC1402" w:rsidR="001B3337" w:rsidRDefault="001B3337" w:rsidP="001B3337">
      <w:pPr>
        <w:rPr>
          <w:highlight w:val="yellow"/>
          <w:lang w:val="en-US" w:eastAsia="zh-CN"/>
        </w:rPr>
      </w:pPr>
      <w:r w:rsidRPr="00D577E5">
        <w:rPr>
          <w:b/>
          <w:lang w:eastAsia="zh-CN"/>
        </w:rPr>
        <w:t xml:space="preserve">Observation </w:t>
      </w:r>
      <w:r w:rsidR="0000691C">
        <w:rPr>
          <w:b/>
          <w:lang w:eastAsia="zh-CN"/>
        </w:rPr>
        <w:t>8</w:t>
      </w:r>
      <w:r w:rsidRPr="00D577E5">
        <w:rPr>
          <w:lang w:eastAsia="zh-CN"/>
        </w:rPr>
        <w:t>:</w:t>
      </w:r>
      <w:r>
        <w:rPr>
          <w:lang w:eastAsia="zh-CN"/>
        </w:rPr>
        <w:t xml:space="preserve"> OTA frequency error testing approach is proposed to be aligned with the eAAS conclusions on the EVM and frequency error testing in OTA setup.</w:t>
      </w:r>
    </w:p>
    <w:p w14:paraId="0FCBF044" w14:textId="51A3C9A3" w:rsidR="00C16A87" w:rsidRPr="00C16A87" w:rsidRDefault="00C16A87" w:rsidP="00971577">
      <w:pPr>
        <w:rPr>
          <w:color w:val="000000" w:themeColor="text1"/>
          <w:lang w:val="en-US" w:eastAsia="zh-CN"/>
        </w:rPr>
      </w:pPr>
      <w:r>
        <w:rPr>
          <w:color w:val="000000" w:themeColor="text1"/>
          <w:lang w:val="en-US" w:eastAsia="zh-CN"/>
        </w:rPr>
        <w:t xml:space="preserve">It is encouraged, to keep alignment on the conclusions of the OTA frequency error requirement for the </w:t>
      </w:r>
      <w:r w:rsidR="001B3337">
        <w:rPr>
          <w:color w:val="000000" w:themeColor="text1"/>
          <w:lang w:val="en-US" w:eastAsia="zh-CN"/>
        </w:rPr>
        <w:t>e</w:t>
      </w:r>
      <w:r>
        <w:rPr>
          <w:color w:val="000000" w:themeColor="text1"/>
          <w:lang w:val="en-US" w:eastAsia="zh-CN"/>
        </w:rPr>
        <w:t xml:space="preserve">AAS and NR. </w:t>
      </w:r>
    </w:p>
    <w:p w14:paraId="307EF3D7" w14:textId="77777777" w:rsidR="00E30C76" w:rsidRPr="009B5925" w:rsidRDefault="006271C8" w:rsidP="00DB7A74">
      <w:pPr>
        <w:pStyle w:val="Heading1"/>
        <w:rPr>
          <w:rFonts w:ascii="Times New Roman" w:hAnsi="Times New Roman"/>
          <w:lang w:eastAsia="zh-CN"/>
        </w:rPr>
      </w:pPr>
      <w:r w:rsidRPr="009B5925">
        <w:rPr>
          <w:rFonts w:ascii="Times New Roman" w:hAnsi="Times New Roman"/>
          <w:lang w:eastAsia="zh-CN"/>
        </w:rPr>
        <w:t>Reference</w:t>
      </w:r>
      <w:r w:rsidR="009D4DE5" w:rsidRPr="009B5925">
        <w:rPr>
          <w:rFonts w:ascii="Times New Roman" w:hAnsi="Times New Roman"/>
          <w:lang w:eastAsia="zh-CN"/>
        </w:rPr>
        <w:t>s</w:t>
      </w:r>
    </w:p>
    <w:p w14:paraId="115D567A" w14:textId="77777777" w:rsidR="00A27684" w:rsidRDefault="00A27684" w:rsidP="00A27684">
      <w:pPr>
        <w:pStyle w:val="a"/>
        <w:rPr>
          <w:color w:val="000000" w:themeColor="text1"/>
          <w:lang w:eastAsia="zh-CN"/>
        </w:rPr>
      </w:pPr>
      <w:r w:rsidRPr="005F0350">
        <w:rPr>
          <w:color w:val="000000" w:themeColor="text1"/>
          <w:lang w:eastAsia="zh-CN"/>
        </w:rPr>
        <w:t>R4-168470</w:t>
      </w:r>
      <w:r w:rsidRPr="005F0350">
        <w:rPr>
          <w:color w:val="000000" w:themeColor="text1"/>
          <w:lang w:eastAsia="zh-CN"/>
        </w:rPr>
        <w:tab/>
      </w:r>
      <w:r w:rsidRPr="005F0350">
        <w:rPr>
          <w:color w:val="000000" w:themeColor="text1"/>
          <w:lang w:eastAsia="zh-CN"/>
        </w:rPr>
        <w:tab/>
      </w:r>
      <w:r w:rsidRPr="005F0350">
        <w:rPr>
          <w:color w:val="000000" w:themeColor="text1"/>
          <w:lang w:eastAsia="zh-CN"/>
        </w:rPr>
        <w:tab/>
        <w:t xml:space="preserve">OTA frequency error requirement for eAAS, RAN4#80bis, Huawei </w:t>
      </w:r>
    </w:p>
    <w:p w14:paraId="700593F4" w14:textId="4FBD69F7" w:rsidR="00BA7191" w:rsidRDefault="00381268" w:rsidP="00381268">
      <w:pPr>
        <w:pStyle w:val="a"/>
        <w:rPr>
          <w:lang w:eastAsia="zh-CN"/>
        </w:rPr>
      </w:pPr>
      <w:r w:rsidRPr="00381268">
        <w:rPr>
          <w:color w:val="000000" w:themeColor="text1"/>
          <w:lang w:eastAsia="zh-CN"/>
        </w:rPr>
        <w:t>R4-1610436</w:t>
      </w:r>
      <w:r w:rsidR="00BA7191">
        <w:rPr>
          <w:lang w:eastAsia="zh-CN"/>
        </w:rPr>
        <w:tab/>
      </w:r>
      <w:r w:rsidR="00BA7191">
        <w:rPr>
          <w:lang w:eastAsia="zh-CN"/>
        </w:rPr>
        <w:tab/>
      </w:r>
      <w:r w:rsidR="00BA7191">
        <w:rPr>
          <w:lang w:eastAsia="zh-CN"/>
        </w:rPr>
        <w:tab/>
      </w:r>
      <w:r w:rsidRPr="00381268">
        <w:rPr>
          <w:lang w:eastAsia="zh-CN"/>
        </w:rPr>
        <w:t>OTA frequency error requirement for eAAS BS</w:t>
      </w:r>
      <w:r w:rsidR="00BA7191">
        <w:rPr>
          <w:lang w:eastAsia="zh-CN"/>
        </w:rPr>
        <w:t>, RAN4#81</w:t>
      </w:r>
      <w:r w:rsidR="00BA7191" w:rsidRPr="005F0350">
        <w:rPr>
          <w:lang w:eastAsia="zh-CN"/>
        </w:rPr>
        <w:t>, Huawei</w:t>
      </w:r>
    </w:p>
    <w:p w14:paraId="17203881" w14:textId="3DBA35F8" w:rsidR="00E353DA" w:rsidRPr="00321B65" w:rsidRDefault="00E353DA" w:rsidP="00E353DA">
      <w:pPr>
        <w:pStyle w:val="a"/>
        <w:rPr>
          <w:color w:val="000000" w:themeColor="text1"/>
          <w:lang w:val="en-US" w:eastAsia="zh-CN"/>
        </w:rPr>
      </w:pPr>
      <w:r w:rsidRPr="00E353DA">
        <w:rPr>
          <w:color w:val="000000" w:themeColor="text1"/>
          <w:lang w:val="en-US" w:eastAsia="zh-CN"/>
        </w:rPr>
        <w:t>R4-168796</w:t>
      </w:r>
      <w:r>
        <w:rPr>
          <w:color w:val="000000" w:themeColor="text1"/>
          <w:lang w:val="en-US" w:eastAsia="zh-CN"/>
        </w:rPr>
        <w:tab/>
      </w:r>
      <w:r>
        <w:rPr>
          <w:color w:val="000000" w:themeColor="text1"/>
          <w:lang w:val="en-US" w:eastAsia="zh-CN"/>
        </w:rPr>
        <w:tab/>
      </w:r>
      <w:r>
        <w:rPr>
          <w:color w:val="000000" w:themeColor="text1"/>
          <w:lang w:val="en-US" w:eastAsia="zh-CN"/>
        </w:rPr>
        <w:tab/>
      </w:r>
      <w:r w:rsidRPr="00E353DA">
        <w:rPr>
          <w:color w:val="000000" w:themeColor="text1"/>
          <w:lang w:eastAsia="zh-CN"/>
        </w:rPr>
        <w:t>Way forward on BS RF requirements for NR</w:t>
      </w:r>
      <w:r>
        <w:rPr>
          <w:color w:val="000000" w:themeColor="text1"/>
          <w:lang w:eastAsia="zh-CN"/>
        </w:rPr>
        <w:t>,</w:t>
      </w:r>
      <w:r w:rsidRPr="00E353DA">
        <w:rPr>
          <w:color w:val="000000" w:themeColor="text1"/>
          <w:lang w:eastAsia="zh-CN"/>
        </w:rPr>
        <w:t xml:space="preserve"> </w:t>
      </w:r>
      <w:r w:rsidRPr="005F0350">
        <w:rPr>
          <w:color w:val="000000" w:themeColor="text1"/>
          <w:lang w:eastAsia="zh-CN"/>
        </w:rPr>
        <w:t xml:space="preserve">RAN4#80bis, </w:t>
      </w:r>
      <w:r w:rsidRPr="00E353DA">
        <w:rPr>
          <w:color w:val="000000" w:themeColor="text1"/>
          <w:lang w:val="sv-SE" w:eastAsia="zh-CN"/>
        </w:rPr>
        <w:t>Nokia,</w:t>
      </w:r>
      <w:r w:rsidRPr="00E353DA">
        <w:rPr>
          <w:color w:val="000000" w:themeColor="text1"/>
          <w:lang w:eastAsia="zh-CN"/>
        </w:rPr>
        <w:t xml:space="preserve"> Ericsson, Huawei</w:t>
      </w:r>
    </w:p>
    <w:p w14:paraId="48D78717" w14:textId="1BDD828C" w:rsidR="005F0350" w:rsidRPr="00362871" w:rsidRDefault="00321B65" w:rsidP="00362871">
      <w:pPr>
        <w:pStyle w:val="a"/>
      </w:pPr>
      <w:r>
        <w:t>R4-070479</w:t>
      </w:r>
      <w:r>
        <w:tab/>
      </w:r>
      <w:r>
        <w:tab/>
      </w:r>
      <w:r>
        <w:tab/>
      </w:r>
      <w:r>
        <w:rPr>
          <w:sz w:val="22"/>
        </w:rPr>
        <w:t xml:space="preserve">E-UTRA base station Frequency error requirement, </w:t>
      </w:r>
      <w:r>
        <w:rPr>
          <w:color w:val="000000" w:themeColor="text1"/>
          <w:lang w:eastAsia="zh-CN"/>
        </w:rPr>
        <w:t>RAN4#43</w:t>
      </w:r>
      <w:r w:rsidRPr="005F0350">
        <w:rPr>
          <w:color w:val="000000" w:themeColor="text1"/>
          <w:lang w:eastAsia="zh-CN"/>
        </w:rPr>
        <w:t xml:space="preserve">, </w:t>
      </w:r>
      <w:r w:rsidRPr="00E353DA">
        <w:rPr>
          <w:color w:val="000000" w:themeColor="text1"/>
          <w:lang w:val="sv-SE" w:eastAsia="zh-CN"/>
        </w:rPr>
        <w:t>Nokia</w:t>
      </w:r>
    </w:p>
    <w:sectPr w:rsidR="005F0350" w:rsidRPr="00362871"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39AE5" w14:textId="77777777" w:rsidR="00E97467" w:rsidRDefault="00E97467">
      <w:r>
        <w:separator/>
      </w:r>
    </w:p>
  </w:endnote>
  <w:endnote w:type="continuationSeparator" w:id="0">
    <w:p w14:paraId="010FD304" w14:textId="77777777" w:rsidR="00E97467" w:rsidRDefault="00E97467">
      <w:r>
        <w:continuationSeparator/>
      </w:r>
    </w:p>
  </w:endnote>
  <w:endnote w:type="continuationNotice" w:id="1">
    <w:p w14:paraId="56A0E43E" w14:textId="77777777" w:rsidR="00E97467" w:rsidRDefault="00E974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97686" w14:textId="77777777" w:rsidR="00E97467" w:rsidRDefault="00E97467">
      <w:r>
        <w:separator/>
      </w:r>
    </w:p>
  </w:footnote>
  <w:footnote w:type="continuationSeparator" w:id="0">
    <w:p w14:paraId="5FF7D4BF" w14:textId="77777777" w:rsidR="00E97467" w:rsidRDefault="00E97467">
      <w:r>
        <w:continuationSeparator/>
      </w:r>
    </w:p>
  </w:footnote>
  <w:footnote w:type="continuationNotice" w:id="1">
    <w:p w14:paraId="1E0DAD8E" w14:textId="77777777" w:rsidR="00E97467" w:rsidRDefault="00E9746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557E0B66"/>
    <w:multiLevelType w:val="hybridMultilevel"/>
    <w:tmpl w:val="F7BA3EE0"/>
    <w:lvl w:ilvl="0" w:tplc="9C2486B8">
      <w:start w:val="1"/>
      <w:numFmt w:val="bullet"/>
      <w:lvlText w:val="•"/>
      <w:lvlJc w:val="left"/>
      <w:pPr>
        <w:tabs>
          <w:tab w:val="num" w:pos="360"/>
        </w:tabs>
        <w:ind w:left="360" w:hanging="360"/>
      </w:pPr>
      <w:rPr>
        <w:rFonts w:ascii="Arial" w:hAnsi="Arial" w:hint="default"/>
      </w:rPr>
    </w:lvl>
    <w:lvl w:ilvl="1" w:tplc="CE22AB34" w:tentative="1">
      <w:start w:val="1"/>
      <w:numFmt w:val="bullet"/>
      <w:lvlText w:val="•"/>
      <w:lvlJc w:val="left"/>
      <w:pPr>
        <w:tabs>
          <w:tab w:val="num" w:pos="1080"/>
        </w:tabs>
        <w:ind w:left="1080" w:hanging="360"/>
      </w:pPr>
      <w:rPr>
        <w:rFonts w:ascii="Arial" w:hAnsi="Arial" w:hint="default"/>
      </w:rPr>
    </w:lvl>
    <w:lvl w:ilvl="2" w:tplc="7DE0762E" w:tentative="1">
      <w:start w:val="1"/>
      <w:numFmt w:val="bullet"/>
      <w:lvlText w:val="•"/>
      <w:lvlJc w:val="left"/>
      <w:pPr>
        <w:tabs>
          <w:tab w:val="num" w:pos="1800"/>
        </w:tabs>
        <w:ind w:left="1800" w:hanging="360"/>
      </w:pPr>
      <w:rPr>
        <w:rFonts w:ascii="Arial" w:hAnsi="Arial" w:hint="default"/>
      </w:rPr>
    </w:lvl>
    <w:lvl w:ilvl="3" w:tplc="596632E4" w:tentative="1">
      <w:start w:val="1"/>
      <w:numFmt w:val="bullet"/>
      <w:lvlText w:val="•"/>
      <w:lvlJc w:val="left"/>
      <w:pPr>
        <w:tabs>
          <w:tab w:val="num" w:pos="2520"/>
        </w:tabs>
        <w:ind w:left="2520" w:hanging="360"/>
      </w:pPr>
      <w:rPr>
        <w:rFonts w:ascii="Arial" w:hAnsi="Arial" w:hint="default"/>
      </w:rPr>
    </w:lvl>
    <w:lvl w:ilvl="4" w:tplc="9E3CCA8E" w:tentative="1">
      <w:start w:val="1"/>
      <w:numFmt w:val="bullet"/>
      <w:lvlText w:val="•"/>
      <w:lvlJc w:val="left"/>
      <w:pPr>
        <w:tabs>
          <w:tab w:val="num" w:pos="3240"/>
        </w:tabs>
        <w:ind w:left="3240" w:hanging="360"/>
      </w:pPr>
      <w:rPr>
        <w:rFonts w:ascii="Arial" w:hAnsi="Arial" w:hint="default"/>
      </w:rPr>
    </w:lvl>
    <w:lvl w:ilvl="5" w:tplc="593009B2" w:tentative="1">
      <w:start w:val="1"/>
      <w:numFmt w:val="bullet"/>
      <w:lvlText w:val="•"/>
      <w:lvlJc w:val="left"/>
      <w:pPr>
        <w:tabs>
          <w:tab w:val="num" w:pos="3960"/>
        </w:tabs>
        <w:ind w:left="3960" w:hanging="360"/>
      </w:pPr>
      <w:rPr>
        <w:rFonts w:ascii="Arial" w:hAnsi="Arial" w:hint="default"/>
      </w:rPr>
    </w:lvl>
    <w:lvl w:ilvl="6" w:tplc="707CE840" w:tentative="1">
      <w:start w:val="1"/>
      <w:numFmt w:val="bullet"/>
      <w:lvlText w:val="•"/>
      <w:lvlJc w:val="left"/>
      <w:pPr>
        <w:tabs>
          <w:tab w:val="num" w:pos="4680"/>
        </w:tabs>
        <w:ind w:left="4680" w:hanging="360"/>
      </w:pPr>
      <w:rPr>
        <w:rFonts w:ascii="Arial" w:hAnsi="Arial" w:hint="default"/>
      </w:rPr>
    </w:lvl>
    <w:lvl w:ilvl="7" w:tplc="69488AEA" w:tentative="1">
      <w:start w:val="1"/>
      <w:numFmt w:val="bullet"/>
      <w:lvlText w:val="•"/>
      <w:lvlJc w:val="left"/>
      <w:pPr>
        <w:tabs>
          <w:tab w:val="num" w:pos="5400"/>
        </w:tabs>
        <w:ind w:left="5400" w:hanging="360"/>
      </w:pPr>
      <w:rPr>
        <w:rFonts w:ascii="Arial" w:hAnsi="Arial" w:hint="default"/>
      </w:rPr>
    </w:lvl>
    <w:lvl w:ilvl="8" w:tplc="C5D2BC2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15:restartNumberingAfterBreak="0">
    <w:nsid w:val="5E760FF0"/>
    <w:multiLevelType w:val="hybridMultilevel"/>
    <w:tmpl w:val="439AEEA2"/>
    <w:lvl w:ilvl="0" w:tplc="45484228">
      <w:start w:val="4"/>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6"/>
  </w:num>
  <w:num w:numId="4">
    <w:abstractNumId w:val="1"/>
  </w:num>
  <w:num w:numId="5">
    <w:abstractNumId w:val="0"/>
  </w:num>
  <w:num w:numId="6">
    <w:abstractNumId w:val="2"/>
  </w:num>
  <w:num w:numId="7">
    <w:abstractNumId w:val="5"/>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91C"/>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BEA"/>
    <w:rsid w:val="00036CB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4317"/>
    <w:rsid w:val="000843A0"/>
    <w:rsid w:val="0008493B"/>
    <w:rsid w:val="00084943"/>
    <w:rsid w:val="00084A57"/>
    <w:rsid w:val="00084B52"/>
    <w:rsid w:val="00084B9B"/>
    <w:rsid w:val="00085E73"/>
    <w:rsid w:val="00085FE5"/>
    <w:rsid w:val="000860F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12B"/>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0A7"/>
    <w:rsid w:val="00097161"/>
    <w:rsid w:val="00097E3C"/>
    <w:rsid w:val="000A03A9"/>
    <w:rsid w:val="000A065E"/>
    <w:rsid w:val="000A06A3"/>
    <w:rsid w:val="000A0D1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3DB"/>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6B8"/>
    <w:rsid w:val="000C7CB0"/>
    <w:rsid w:val="000D016A"/>
    <w:rsid w:val="000D03D6"/>
    <w:rsid w:val="000D04F5"/>
    <w:rsid w:val="000D10B2"/>
    <w:rsid w:val="000D1247"/>
    <w:rsid w:val="000D1B56"/>
    <w:rsid w:val="000D1C37"/>
    <w:rsid w:val="000D1DB3"/>
    <w:rsid w:val="000D209A"/>
    <w:rsid w:val="000D20D6"/>
    <w:rsid w:val="000D20D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1D43"/>
    <w:rsid w:val="001121EE"/>
    <w:rsid w:val="00112240"/>
    <w:rsid w:val="00112345"/>
    <w:rsid w:val="001124F3"/>
    <w:rsid w:val="0011264E"/>
    <w:rsid w:val="0011286D"/>
    <w:rsid w:val="00112C55"/>
    <w:rsid w:val="0011384E"/>
    <w:rsid w:val="00114700"/>
    <w:rsid w:val="001151B7"/>
    <w:rsid w:val="001153ED"/>
    <w:rsid w:val="00115B48"/>
    <w:rsid w:val="0011601C"/>
    <w:rsid w:val="00116438"/>
    <w:rsid w:val="00116512"/>
    <w:rsid w:val="00117057"/>
    <w:rsid w:val="0011789A"/>
    <w:rsid w:val="001203C0"/>
    <w:rsid w:val="0012059E"/>
    <w:rsid w:val="00120687"/>
    <w:rsid w:val="00120DB7"/>
    <w:rsid w:val="00121EF6"/>
    <w:rsid w:val="00122C8D"/>
    <w:rsid w:val="00123018"/>
    <w:rsid w:val="00123097"/>
    <w:rsid w:val="0012321A"/>
    <w:rsid w:val="00123A36"/>
    <w:rsid w:val="00123B71"/>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D12"/>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2E49"/>
    <w:rsid w:val="001730D5"/>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03D"/>
    <w:rsid w:val="001A1E00"/>
    <w:rsid w:val="001A1E52"/>
    <w:rsid w:val="001A1EF5"/>
    <w:rsid w:val="001A20AE"/>
    <w:rsid w:val="001A24C7"/>
    <w:rsid w:val="001A2E14"/>
    <w:rsid w:val="001A3230"/>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337"/>
    <w:rsid w:val="001B3F05"/>
    <w:rsid w:val="001B44F2"/>
    <w:rsid w:val="001B45E2"/>
    <w:rsid w:val="001B4822"/>
    <w:rsid w:val="001B4CA0"/>
    <w:rsid w:val="001B4EC6"/>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79"/>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5017"/>
    <w:rsid w:val="001E5142"/>
    <w:rsid w:val="001E5869"/>
    <w:rsid w:val="001E5E7B"/>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AB7"/>
    <w:rsid w:val="001F4BF2"/>
    <w:rsid w:val="001F4C4A"/>
    <w:rsid w:val="001F4E16"/>
    <w:rsid w:val="001F4F58"/>
    <w:rsid w:val="001F514A"/>
    <w:rsid w:val="001F53CB"/>
    <w:rsid w:val="001F543D"/>
    <w:rsid w:val="001F5D9C"/>
    <w:rsid w:val="001F6075"/>
    <w:rsid w:val="001F613C"/>
    <w:rsid w:val="001F62C0"/>
    <w:rsid w:val="001F6EB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9A8"/>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ECD"/>
    <w:rsid w:val="002936B7"/>
    <w:rsid w:val="00293B7D"/>
    <w:rsid w:val="00294309"/>
    <w:rsid w:val="00295587"/>
    <w:rsid w:val="00295728"/>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F2"/>
    <w:rsid w:val="002A263F"/>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1B65"/>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871"/>
    <w:rsid w:val="00362B27"/>
    <w:rsid w:val="003632B4"/>
    <w:rsid w:val="00363AE3"/>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268"/>
    <w:rsid w:val="00381448"/>
    <w:rsid w:val="00382223"/>
    <w:rsid w:val="0038233D"/>
    <w:rsid w:val="00382B4F"/>
    <w:rsid w:val="00382FBA"/>
    <w:rsid w:val="003834B6"/>
    <w:rsid w:val="0038368E"/>
    <w:rsid w:val="003836F7"/>
    <w:rsid w:val="003838BE"/>
    <w:rsid w:val="00383E7C"/>
    <w:rsid w:val="003840BC"/>
    <w:rsid w:val="0038420A"/>
    <w:rsid w:val="0038443A"/>
    <w:rsid w:val="003858D3"/>
    <w:rsid w:val="00386112"/>
    <w:rsid w:val="003862BE"/>
    <w:rsid w:val="00386561"/>
    <w:rsid w:val="003867CC"/>
    <w:rsid w:val="003872C1"/>
    <w:rsid w:val="00387876"/>
    <w:rsid w:val="00387986"/>
    <w:rsid w:val="00387A6D"/>
    <w:rsid w:val="00387C98"/>
    <w:rsid w:val="00390355"/>
    <w:rsid w:val="003906D3"/>
    <w:rsid w:val="003913A0"/>
    <w:rsid w:val="00391563"/>
    <w:rsid w:val="00391DD1"/>
    <w:rsid w:val="003921AE"/>
    <w:rsid w:val="0039244A"/>
    <w:rsid w:val="0039363E"/>
    <w:rsid w:val="00393657"/>
    <w:rsid w:val="00393D67"/>
    <w:rsid w:val="00393E6D"/>
    <w:rsid w:val="00394083"/>
    <w:rsid w:val="0039422E"/>
    <w:rsid w:val="00394390"/>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23B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536"/>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F6"/>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48C"/>
    <w:rsid w:val="0044080F"/>
    <w:rsid w:val="00440BD8"/>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244"/>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A7D44"/>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7F7"/>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3CB9"/>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2B7"/>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9F2"/>
    <w:rsid w:val="00557F0E"/>
    <w:rsid w:val="0056005C"/>
    <w:rsid w:val="0056021D"/>
    <w:rsid w:val="00560531"/>
    <w:rsid w:val="005609CC"/>
    <w:rsid w:val="00560B19"/>
    <w:rsid w:val="00560C34"/>
    <w:rsid w:val="00560DB8"/>
    <w:rsid w:val="005612B6"/>
    <w:rsid w:val="005616C7"/>
    <w:rsid w:val="00561B4E"/>
    <w:rsid w:val="00561DFE"/>
    <w:rsid w:val="00562029"/>
    <w:rsid w:val="00562098"/>
    <w:rsid w:val="005622D8"/>
    <w:rsid w:val="005625C2"/>
    <w:rsid w:val="00562790"/>
    <w:rsid w:val="00562C31"/>
    <w:rsid w:val="00562C53"/>
    <w:rsid w:val="00562E00"/>
    <w:rsid w:val="00562E93"/>
    <w:rsid w:val="0056368A"/>
    <w:rsid w:val="00563DCC"/>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92A"/>
    <w:rsid w:val="005A1BD3"/>
    <w:rsid w:val="005A1F75"/>
    <w:rsid w:val="005A236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36B1"/>
    <w:rsid w:val="005E3958"/>
    <w:rsid w:val="005E3B85"/>
    <w:rsid w:val="005E3BC3"/>
    <w:rsid w:val="005E4087"/>
    <w:rsid w:val="005E4E14"/>
    <w:rsid w:val="005E5D00"/>
    <w:rsid w:val="005E5D18"/>
    <w:rsid w:val="005E726B"/>
    <w:rsid w:val="005E74D5"/>
    <w:rsid w:val="005E7595"/>
    <w:rsid w:val="005E7C77"/>
    <w:rsid w:val="005F0350"/>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E70"/>
    <w:rsid w:val="00606063"/>
    <w:rsid w:val="006066A0"/>
    <w:rsid w:val="0060678D"/>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FB5"/>
    <w:rsid w:val="00624C2B"/>
    <w:rsid w:val="0062503C"/>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03A"/>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81E"/>
    <w:rsid w:val="00645C98"/>
    <w:rsid w:val="00645E83"/>
    <w:rsid w:val="0064650E"/>
    <w:rsid w:val="006467D4"/>
    <w:rsid w:val="006469A6"/>
    <w:rsid w:val="00647319"/>
    <w:rsid w:val="00647542"/>
    <w:rsid w:val="006478C4"/>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F46"/>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ADE"/>
    <w:rsid w:val="00680E22"/>
    <w:rsid w:val="00680F74"/>
    <w:rsid w:val="006812C4"/>
    <w:rsid w:val="00681595"/>
    <w:rsid w:val="006816D9"/>
    <w:rsid w:val="0068174A"/>
    <w:rsid w:val="006818BD"/>
    <w:rsid w:val="006825E3"/>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03E"/>
    <w:rsid w:val="006A140C"/>
    <w:rsid w:val="006A1488"/>
    <w:rsid w:val="006A1858"/>
    <w:rsid w:val="006A1948"/>
    <w:rsid w:val="006A21BA"/>
    <w:rsid w:val="006A22D9"/>
    <w:rsid w:val="006A24A7"/>
    <w:rsid w:val="006A263A"/>
    <w:rsid w:val="006A2CA8"/>
    <w:rsid w:val="006A2F2E"/>
    <w:rsid w:val="006A2F30"/>
    <w:rsid w:val="006A2FF8"/>
    <w:rsid w:val="006A3458"/>
    <w:rsid w:val="006A351E"/>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8D6"/>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2EF3"/>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67D24"/>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795"/>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107"/>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3D"/>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D8D"/>
    <w:rsid w:val="00863114"/>
    <w:rsid w:val="00863204"/>
    <w:rsid w:val="008633FD"/>
    <w:rsid w:val="008634FF"/>
    <w:rsid w:val="0086354E"/>
    <w:rsid w:val="0086371A"/>
    <w:rsid w:val="00863847"/>
    <w:rsid w:val="00864037"/>
    <w:rsid w:val="0086462F"/>
    <w:rsid w:val="00864693"/>
    <w:rsid w:val="008647D3"/>
    <w:rsid w:val="008648C5"/>
    <w:rsid w:val="0086495F"/>
    <w:rsid w:val="00865027"/>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2B5F"/>
    <w:rsid w:val="008834A0"/>
    <w:rsid w:val="00883E67"/>
    <w:rsid w:val="00883F94"/>
    <w:rsid w:val="0088437D"/>
    <w:rsid w:val="008845DE"/>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1"/>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6F2"/>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7F3"/>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CD4"/>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00"/>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D6"/>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2E0"/>
    <w:rsid w:val="00A168F8"/>
    <w:rsid w:val="00A17197"/>
    <w:rsid w:val="00A173A8"/>
    <w:rsid w:val="00A175D8"/>
    <w:rsid w:val="00A177D8"/>
    <w:rsid w:val="00A20066"/>
    <w:rsid w:val="00A201E0"/>
    <w:rsid w:val="00A205CD"/>
    <w:rsid w:val="00A20A48"/>
    <w:rsid w:val="00A21126"/>
    <w:rsid w:val="00A21261"/>
    <w:rsid w:val="00A21763"/>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6A44"/>
    <w:rsid w:val="00A26CF3"/>
    <w:rsid w:val="00A26D9F"/>
    <w:rsid w:val="00A271AF"/>
    <w:rsid w:val="00A271F2"/>
    <w:rsid w:val="00A27684"/>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5FD"/>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CBC"/>
    <w:rsid w:val="00A85DAB"/>
    <w:rsid w:val="00A85F22"/>
    <w:rsid w:val="00A86819"/>
    <w:rsid w:val="00A868F1"/>
    <w:rsid w:val="00A86B99"/>
    <w:rsid w:val="00A86F6F"/>
    <w:rsid w:val="00A87054"/>
    <w:rsid w:val="00A872E2"/>
    <w:rsid w:val="00A87F1D"/>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B5A"/>
    <w:rsid w:val="00AC4BBD"/>
    <w:rsid w:val="00AC4C37"/>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4CD"/>
    <w:rsid w:val="00AF6682"/>
    <w:rsid w:val="00AF68D4"/>
    <w:rsid w:val="00AF73A8"/>
    <w:rsid w:val="00AF798A"/>
    <w:rsid w:val="00B00467"/>
    <w:rsid w:val="00B01A9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C55"/>
    <w:rsid w:val="00B41D94"/>
    <w:rsid w:val="00B420B7"/>
    <w:rsid w:val="00B42D09"/>
    <w:rsid w:val="00B4327E"/>
    <w:rsid w:val="00B43AB0"/>
    <w:rsid w:val="00B43E3D"/>
    <w:rsid w:val="00B43F1D"/>
    <w:rsid w:val="00B4464D"/>
    <w:rsid w:val="00B44714"/>
    <w:rsid w:val="00B44EA5"/>
    <w:rsid w:val="00B451D9"/>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1F97"/>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531"/>
    <w:rsid w:val="00B85658"/>
    <w:rsid w:val="00B865CF"/>
    <w:rsid w:val="00B865F6"/>
    <w:rsid w:val="00B86C2F"/>
    <w:rsid w:val="00B87206"/>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191"/>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135"/>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104"/>
    <w:rsid w:val="00BD7185"/>
    <w:rsid w:val="00BD740B"/>
    <w:rsid w:val="00BD7CA5"/>
    <w:rsid w:val="00BD7FBA"/>
    <w:rsid w:val="00BE0EA6"/>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225"/>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130"/>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E3"/>
    <w:rsid w:val="00C160F7"/>
    <w:rsid w:val="00C161BD"/>
    <w:rsid w:val="00C16A87"/>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BD5"/>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089"/>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C9D"/>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5E15"/>
    <w:rsid w:val="00CA638D"/>
    <w:rsid w:val="00CA68FD"/>
    <w:rsid w:val="00CA6951"/>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4E9"/>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AA6"/>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C7F"/>
    <w:rsid w:val="00CF5CC0"/>
    <w:rsid w:val="00CF6108"/>
    <w:rsid w:val="00CF6425"/>
    <w:rsid w:val="00CF6919"/>
    <w:rsid w:val="00CF6BAE"/>
    <w:rsid w:val="00CF7243"/>
    <w:rsid w:val="00D00873"/>
    <w:rsid w:val="00D00A06"/>
    <w:rsid w:val="00D00B29"/>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813"/>
    <w:rsid w:val="00D05932"/>
    <w:rsid w:val="00D05BB9"/>
    <w:rsid w:val="00D05C88"/>
    <w:rsid w:val="00D066CF"/>
    <w:rsid w:val="00D0678B"/>
    <w:rsid w:val="00D06862"/>
    <w:rsid w:val="00D06951"/>
    <w:rsid w:val="00D069BD"/>
    <w:rsid w:val="00D06F9A"/>
    <w:rsid w:val="00D075F5"/>
    <w:rsid w:val="00D0763F"/>
    <w:rsid w:val="00D101C7"/>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5A"/>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7E5"/>
    <w:rsid w:val="00D579B8"/>
    <w:rsid w:val="00D57ABF"/>
    <w:rsid w:val="00D601D5"/>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B26"/>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424"/>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CD1"/>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0EFC"/>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3DC"/>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7A8"/>
    <w:rsid w:val="00E05882"/>
    <w:rsid w:val="00E058D2"/>
    <w:rsid w:val="00E05BC2"/>
    <w:rsid w:val="00E05C1B"/>
    <w:rsid w:val="00E06A4B"/>
    <w:rsid w:val="00E0705A"/>
    <w:rsid w:val="00E07605"/>
    <w:rsid w:val="00E078AD"/>
    <w:rsid w:val="00E07FEC"/>
    <w:rsid w:val="00E11189"/>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3DA"/>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604"/>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B40"/>
    <w:rsid w:val="00E64E1B"/>
    <w:rsid w:val="00E64F4C"/>
    <w:rsid w:val="00E65F9C"/>
    <w:rsid w:val="00E65FB0"/>
    <w:rsid w:val="00E66044"/>
    <w:rsid w:val="00E66208"/>
    <w:rsid w:val="00E664C2"/>
    <w:rsid w:val="00E664E2"/>
    <w:rsid w:val="00E66C94"/>
    <w:rsid w:val="00E66E9D"/>
    <w:rsid w:val="00E672C3"/>
    <w:rsid w:val="00E70115"/>
    <w:rsid w:val="00E7038C"/>
    <w:rsid w:val="00E70688"/>
    <w:rsid w:val="00E708A9"/>
    <w:rsid w:val="00E70C7A"/>
    <w:rsid w:val="00E712E1"/>
    <w:rsid w:val="00E71844"/>
    <w:rsid w:val="00E71C20"/>
    <w:rsid w:val="00E71D0B"/>
    <w:rsid w:val="00E724B0"/>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3D"/>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149"/>
    <w:rsid w:val="00E925FF"/>
    <w:rsid w:val="00E928BD"/>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46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8F"/>
    <w:rsid w:val="00EA46F1"/>
    <w:rsid w:val="00EA475C"/>
    <w:rsid w:val="00EA4EDD"/>
    <w:rsid w:val="00EA598A"/>
    <w:rsid w:val="00EA631D"/>
    <w:rsid w:val="00EA631E"/>
    <w:rsid w:val="00EA637A"/>
    <w:rsid w:val="00EA7332"/>
    <w:rsid w:val="00EA763F"/>
    <w:rsid w:val="00EA7FE6"/>
    <w:rsid w:val="00EB056D"/>
    <w:rsid w:val="00EB0627"/>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050"/>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2AD6"/>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CB1"/>
    <w:rsid w:val="00F61584"/>
    <w:rsid w:val="00F6163B"/>
    <w:rsid w:val="00F61BE6"/>
    <w:rsid w:val="00F625BA"/>
    <w:rsid w:val="00F628D0"/>
    <w:rsid w:val="00F62A3B"/>
    <w:rsid w:val="00F62CA1"/>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55"/>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C44"/>
    <w:rsid w:val="00F776A1"/>
    <w:rsid w:val="00F77711"/>
    <w:rsid w:val="00F77809"/>
    <w:rsid w:val="00F77D35"/>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B00"/>
    <w:rsid w:val="00FB1EE9"/>
    <w:rsid w:val="00FB1FB2"/>
    <w:rsid w:val="00FB201B"/>
    <w:rsid w:val="00FB20AF"/>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E66"/>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B8F"/>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5A623E6B"/>
  <w15:docId w15:val="{0E7FCDA6-2398-4237-975E-FE61BC703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562098"/>
    <w:pPr>
      <w:numPr>
        <w:ilvl w:val="3"/>
      </w:numPr>
      <w:outlineLvl w:val="3"/>
    </w:pPr>
  </w:style>
  <w:style w:type="paragraph" w:styleId="Heading5">
    <w:name w:val="heading 5"/>
    <w:basedOn w:val="Heading4"/>
    <w:next w:val="Normal"/>
    <w:qFormat/>
    <w:rsid w:val="00562098"/>
    <w:pPr>
      <w:numPr>
        <w:ilvl w:val="4"/>
      </w:numPr>
      <w:outlineLvl w:val="4"/>
    </w:pPr>
    <w:rPr>
      <w:sz w:val="22"/>
    </w:rPr>
  </w:style>
  <w:style w:type="paragraph" w:styleId="Heading6">
    <w:name w:val="heading 6"/>
    <w:basedOn w:val="H6"/>
    <w:next w:val="Normal"/>
    <w:qFormat/>
    <w:rsid w:val="00562098"/>
    <w:pPr>
      <w:numPr>
        <w:ilvl w:val="5"/>
      </w:numPr>
      <w:ind w:left="1985" w:hanging="1985"/>
      <w:outlineLvl w:val="5"/>
    </w:pPr>
  </w:style>
  <w:style w:type="paragraph" w:styleId="Heading7">
    <w:name w:val="heading 7"/>
    <w:basedOn w:val="H6"/>
    <w:next w:val="Normal"/>
    <w:qFormat/>
    <w:rsid w:val="00562098"/>
    <w:pPr>
      <w:numPr>
        <w:ilvl w:val="6"/>
      </w:numPr>
      <w:ind w:left="1985" w:hanging="1985"/>
      <w:outlineLvl w:val="6"/>
    </w:pPr>
  </w:style>
  <w:style w:type="paragraph" w:styleId="Heading8">
    <w:name w:val="heading 8"/>
    <w:basedOn w:val="Heading1"/>
    <w:next w:val="Normal"/>
    <w:qFormat/>
    <w:rsid w:val="00562098"/>
    <w:pPr>
      <w:numPr>
        <w:ilvl w:val="7"/>
      </w:numPr>
      <w:outlineLvl w:val="7"/>
    </w:pPr>
  </w:style>
  <w:style w:type="paragraph" w:styleId="Heading9">
    <w:name w:val="heading 9"/>
    <w:basedOn w:val="Heading8"/>
    <w:next w:val="Normal"/>
    <w:qFormat/>
    <w:rsid w:val="0056209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62098"/>
    <w:pPr>
      <w:spacing w:before="180"/>
      <w:ind w:left="2693" w:hanging="2693"/>
    </w:pPr>
    <w:rPr>
      <w:b/>
    </w:rPr>
  </w:style>
  <w:style w:type="paragraph" w:styleId="TOC1">
    <w:name w:val="toc 1"/>
    <w:uiPriority w:val="39"/>
    <w:rsid w:val="0056209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6209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562098"/>
    <w:pPr>
      <w:ind w:left="1701" w:hanging="1701"/>
    </w:pPr>
  </w:style>
  <w:style w:type="paragraph" w:styleId="TOC4">
    <w:name w:val="toc 4"/>
    <w:basedOn w:val="TOC3"/>
    <w:uiPriority w:val="39"/>
    <w:rsid w:val="00562098"/>
    <w:pPr>
      <w:ind w:left="1418" w:hanging="1418"/>
    </w:pPr>
  </w:style>
  <w:style w:type="paragraph" w:styleId="TOC3">
    <w:name w:val="toc 3"/>
    <w:basedOn w:val="TOC2"/>
    <w:uiPriority w:val="39"/>
    <w:rsid w:val="00562098"/>
    <w:pPr>
      <w:ind w:left="1134" w:hanging="1134"/>
    </w:pPr>
  </w:style>
  <w:style w:type="paragraph" w:styleId="TOC2">
    <w:name w:val="toc 2"/>
    <w:basedOn w:val="TOC1"/>
    <w:uiPriority w:val="39"/>
    <w:rsid w:val="00562098"/>
    <w:pPr>
      <w:keepNext w:val="0"/>
      <w:spacing w:before="0"/>
      <w:ind w:left="851" w:hanging="851"/>
    </w:pPr>
    <w:rPr>
      <w:sz w:val="20"/>
    </w:rPr>
  </w:style>
  <w:style w:type="paragraph" w:styleId="Index2">
    <w:name w:val="index 2"/>
    <w:basedOn w:val="Index1"/>
    <w:rsid w:val="00562098"/>
    <w:pPr>
      <w:ind w:left="284"/>
    </w:pPr>
  </w:style>
  <w:style w:type="paragraph" w:styleId="Index1">
    <w:name w:val="index 1"/>
    <w:basedOn w:val="Normal"/>
    <w:rsid w:val="00562098"/>
    <w:pPr>
      <w:keepLines/>
      <w:spacing w:after="0"/>
    </w:pPr>
  </w:style>
  <w:style w:type="paragraph" w:customStyle="1" w:styleId="ZH">
    <w:name w:val="ZH"/>
    <w:rsid w:val="0056209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62098"/>
    <w:pPr>
      <w:outlineLvl w:val="9"/>
    </w:pPr>
  </w:style>
  <w:style w:type="paragraph" w:styleId="ListNumber2">
    <w:name w:val="List Number 2"/>
    <w:basedOn w:val="ListNumber"/>
    <w:rsid w:val="00562098"/>
    <w:pPr>
      <w:ind w:left="851"/>
    </w:pPr>
  </w:style>
  <w:style w:type="paragraph" w:styleId="Header">
    <w:name w:val="header"/>
    <w:aliases w:val="header odd,header odd1,header odd2,header odd3,header odd4,header odd5,header odd6,header"/>
    <w:link w:val="HeaderChar"/>
    <w:rsid w:val="00562098"/>
    <w:pPr>
      <w:widowControl w:val="0"/>
    </w:pPr>
    <w:rPr>
      <w:rFonts w:ascii="Arial" w:hAnsi="Arial"/>
      <w:b/>
      <w:noProof/>
      <w:sz w:val="18"/>
      <w:lang w:val="en-GB"/>
    </w:rPr>
  </w:style>
  <w:style w:type="character" w:styleId="FootnoteReference">
    <w:name w:val="footnote reference"/>
    <w:basedOn w:val="DefaultParagraphFont"/>
    <w:rsid w:val="00562098"/>
    <w:rPr>
      <w:b/>
      <w:position w:val="6"/>
      <w:sz w:val="16"/>
    </w:rPr>
  </w:style>
  <w:style w:type="paragraph" w:styleId="FootnoteText">
    <w:name w:val="footnote text"/>
    <w:basedOn w:val="Normal"/>
    <w:link w:val="FootnoteTextChar"/>
    <w:rsid w:val="00562098"/>
    <w:pPr>
      <w:keepLines/>
      <w:spacing w:after="0"/>
      <w:ind w:left="454" w:hanging="454"/>
    </w:pPr>
    <w:rPr>
      <w:sz w:val="16"/>
    </w:rPr>
  </w:style>
  <w:style w:type="paragraph" w:customStyle="1" w:styleId="TAH">
    <w:name w:val="TAH"/>
    <w:basedOn w:val="TAC"/>
    <w:link w:val="TAHCar"/>
    <w:rsid w:val="00562098"/>
    <w:rPr>
      <w:b/>
    </w:rPr>
  </w:style>
  <w:style w:type="paragraph" w:customStyle="1" w:styleId="TAC">
    <w:name w:val="TAC"/>
    <w:basedOn w:val="TAL"/>
    <w:link w:val="TACChar"/>
    <w:rsid w:val="00562098"/>
    <w:pPr>
      <w:jc w:val="center"/>
    </w:pPr>
  </w:style>
  <w:style w:type="paragraph" w:customStyle="1" w:styleId="TF">
    <w:name w:val="TF"/>
    <w:aliases w:val="left"/>
    <w:basedOn w:val="TH"/>
    <w:link w:val="TFChar"/>
    <w:rsid w:val="00562098"/>
    <w:pPr>
      <w:keepNext w:val="0"/>
      <w:spacing w:before="0" w:after="240"/>
    </w:pPr>
  </w:style>
  <w:style w:type="paragraph" w:customStyle="1" w:styleId="NO">
    <w:name w:val="NO"/>
    <w:basedOn w:val="Normal"/>
    <w:link w:val="NOChar"/>
    <w:rsid w:val="00562098"/>
    <w:pPr>
      <w:keepLines/>
      <w:ind w:left="1135" w:hanging="851"/>
    </w:pPr>
  </w:style>
  <w:style w:type="paragraph" w:styleId="TOC9">
    <w:name w:val="toc 9"/>
    <w:basedOn w:val="TOC8"/>
    <w:uiPriority w:val="39"/>
    <w:rsid w:val="00562098"/>
    <w:pPr>
      <w:ind w:left="1418" w:hanging="1418"/>
    </w:pPr>
  </w:style>
  <w:style w:type="paragraph" w:customStyle="1" w:styleId="EX">
    <w:name w:val="EX"/>
    <w:basedOn w:val="Normal"/>
    <w:link w:val="EXChar"/>
    <w:rsid w:val="00562098"/>
    <w:pPr>
      <w:keepLines/>
      <w:ind w:left="1702" w:hanging="1418"/>
    </w:pPr>
  </w:style>
  <w:style w:type="paragraph" w:customStyle="1" w:styleId="FP">
    <w:name w:val="FP"/>
    <w:basedOn w:val="Normal"/>
    <w:rsid w:val="00562098"/>
    <w:pPr>
      <w:spacing w:after="0"/>
    </w:pPr>
  </w:style>
  <w:style w:type="paragraph" w:customStyle="1" w:styleId="LD">
    <w:name w:val="LD"/>
    <w:rsid w:val="00562098"/>
    <w:pPr>
      <w:keepNext/>
      <w:keepLines/>
      <w:spacing w:line="180" w:lineRule="exact"/>
    </w:pPr>
    <w:rPr>
      <w:rFonts w:ascii="MS LineDraw" w:hAnsi="MS LineDraw"/>
      <w:noProof/>
      <w:lang w:val="en-GB"/>
    </w:rPr>
  </w:style>
  <w:style w:type="paragraph" w:customStyle="1" w:styleId="NW">
    <w:name w:val="NW"/>
    <w:basedOn w:val="NO"/>
    <w:rsid w:val="00562098"/>
    <w:pPr>
      <w:spacing w:after="0"/>
    </w:pPr>
  </w:style>
  <w:style w:type="paragraph" w:customStyle="1" w:styleId="EW">
    <w:name w:val="EW"/>
    <w:basedOn w:val="EX"/>
    <w:rsid w:val="00562098"/>
    <w:pPr>
      <w:spacing w:after="0"/>
    </w:pPr>
  </w:style>
  <w:style w:type="paragraph" w:styleId="TOC6">
    <w:name w:val="toc 6"/>
    <w:basedOn w:val="TOC5"/>
    <w:next w:val="Normal"/>
    <w:uiPriority w:val="39"/>
    <w:rsid w:val="00562098"/>
    <w:pPr>
      <w:ind w:left="1985" w:hanging="1985"/>
    </w:pPr>
  </w:style>
  <w:style w:type="paragraph" w:styleId="TOC7">
    <w:name w:val="toc 7"/>
    <w:basedOn w:val="TOC6"/>
    <w:next w:val="Normal"/>
    <w:uiPriority w:val="39"/>
    <w:rsid w:val="00562098"/>
    <w:pPr>
      <w:ind w:left="2268" w:hanging="2268"/>
    </w:pPr>
  </w:style>
  <w:style w:type="paragraph" w:styleId="ListBullet2">
    <w:name w:val="List Bullet 2"/>
    <w:basedOn w:val="ListBullet"/>
    <w:rsid w:val="00562098"/>
    <w:pPr>
      <w:ind w:left="851"/>
    </w:pPr>
  </w:style>
  <w:style w:type="paragraph" w:styleId="ListBullet3">
    <w:name w:val="List Bullet 3"/>
    <w:basedOn w:val="ListBullet2"/>
    <w:rsid w:val="00562098"/>
    <w:pPr>
      <w:ind w:left="1135"/>
    </w:pPr>
  </w:style>
  <w:style w:type="paragraph" w:styleId="ListNumber">
    <w:name w:val="List Number"/>
    <w:basedOn w:val="List"/>
    <w:rsid w:val="00562098"/>
  </w:style>
  <w:style w:type="paragraph" w:customStyle="1" w:styleId="EQ">
    <w:name w:val="EQ"/>
    <w:basedOn w:val="Normal"/>
    <w:next w:val="Normal"/>
    <w:rsid w:val="00562098"/>
    <w:pPr>
      <w:keepLines/>
      <w:tabs>
        <w:tab w:val="center" w:pos="4536"/>
        <w:tab w:val="right" w:pos="9072"/>
      </w:tabs>
    </w:pPr>
    <w:rPr>
      <w:noProof/>
    </w:rPr>
  </w:style>
  <w:style w:type="paragraph" w:customStyle="1" w:styleId="TH">
    <w:name w:val="TH"/>
    <w:basedOn w:val="Normal"/>
    <w:link w:val="THChar"/>
    <w:rsid w:val="00562098"/>
    <w:pPr>
      <w:keepNext/>
      <w:keepLines/>
      <w:spacing w:before="60"/>
      <w:jc w:val="center"/>
    </w:pPr>
    <w:rPr>
      <w:rFonts w:ascii="Arial" w:hAnsi="Arial"/>
      <w:b/>
    </w:rPr>
  </w:style>
  <w:style w:type="paragraph" w:customStyle="1" w:styleId="NF">
    <w:name w:val="NF"/>
    <w:basedOn w:val="NO"/>
    <w:rsid w:val="00562098"/>
    <w:pPr>
      <w:keepNext/>
      <w:spacing w:after="0"/>
    </w:pPr>
    <w:rPr>
      <w:rFonts w:ascii="Arial" w:hAnsi="Arial"/>
      <w:sz w:val="18"/>
    </w:rPr>
  </w:style>
  <w:style w:type="paragraph" w:customStyle="1" w:styleId="PL">
    <w:name w:val="PL"/>
    <w:rsid w:val="00562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2098"/>
    <w:pPr>
      <w:jc w:val="right"/>
    </w:pPr>
  </w:style>
  <w:style w:type="paragraph" w:customStyle="1" w:styleId="H6">
    <w:name w:val="H6"/>
    <w:basedOn w:val="Heading5"/>
    <w:next w:val="Normal"/>
    <w:rsid w:val="00562098"/>
    <w:pPr>
      <w:ind w:left="1985" w:hanging="1985"/>
      <w:outlineLvl w:val="9"/>
    </w:pPr>
    <w:rPr>
      <w:sz w:val="20"/>
    </w:rPr>
  </w:style>
  <w:style w:type="paragraph" w:customStyle="1" w:styleId="TAN">
    <w:name w:val="TAN"/>
    <w:basedOn w:val="TAL"/>
    <w:link w:val="TANChar"/>
    <w:rsid w:val="00562098"/>
    <w:pPr>
      <w:ind w:left="851" w:hanging="851"/>
    </w:pPr>
  </w:style>
  <w:style w:type="paragraph" w:customStyle="1" w:styleId="TAL">
    <w:name w:val="TAL"/>
    <w:basedOn w:val="Normal"/>
    <w:link w:val="TALCar"/>
    <w:rsid w:val="00562098"/>
    <w:pPr>
      <w:keepNext/>
      <w:keepLines/>
      <w:spacing w:after="0"/>
    </w:pPr>
    <w:rPr>
      <w:rFonts w:ascii="Arial" w:hAnsi="Arial"/>
      <w:sz w:val="18"/>
    </w:rPr>
  </w:style>
  <w:style w:type="paragraph" w:customStyle="1" w:styleId="ZA">
    <w:name w:val="ZA"/>
    <w:rsid w:val="0056209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209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62098"/>
    <w:pPr>
      <w:framePr w:wrap="notBeside" w:vAnchor="page" w:hAnchor="margin" w:y="15764"/>
      <w:widowControl w:val="0"/>
    </w:pPr>
    <w:rPr>
      <w:rFonts w:ascii="Arial" w:hAnsi="Arial"/>
      <w:noProof/>
      <w:sz w:val="32"/>
      <w:lang w:val="en-GB"/>
    </w:rPr>
  </w:style>
  <w:style w:type="paragraph" w:customStyle="1" w:styleId="ZU">
    <w:name w:val="ZU"/>
    <w:rsid w:val="0056209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62098"/>
    <w:pPr>
      <w:framePr w:wrap="notBeside" w:y="16161"/>
    </w:pPr>
  </w:style>
  <w:style w:type="character" w:customStyle="1" w:styleId="ZGSM">
    <w:name w:val="ZGSM"/>
    <w:rsid w:val="00562098"/>
  </w:style>
  <w:style w:type="paragraph" w:styleId="List2">
    <w:name w:val="List 2"/>
    <w:basedOn w:val="List"/>
    <w:rsid w:val="00562098"/>
    <w:pPr>
      <w:ind w:left="851"/>
    </w:pPr>
  </w:style>
  <w:style w:type="paragraph" w:customStyle="1" w:styleId="ZG">
    <w:name w:val="ZG"/>
    <w:rsid w:val="00562098"/>
    <w:pPr>
      <w:framePr w:wrap="notBeside" w:vAnchor="page" w:hAnchor="margin" w:xAlign="right" w:y="6805"/>
      <w:widowControl w:val="0"/>
      <w:jc w:val="right"/>
    </w:pPr>
    <w:rPr>
      <w:rFonts w:ascii="Arial" w:hAnsi="Arial"/>
      <w:noProof/>
      <w:lang w:val="en-GB"/>
    </w:rPr>
  </w:style>
  <w:style w:type="paragraph" w:styleId="List3">
    <w:name w:val="List 3"/>
    <w:basedOn w:val="List2"/>
    <w:rsid w:val="00562098"/>
    <w:pPr>
      <w:ind w:left="1135"/>
    </w:pPr>
  </w:style>
  <w:style w:type="paragraph" w:styleId="List4">
    <w:name w:val="List 4"/>
    <w:basedOn w:val="List3"/>
    <w:rsid w:val="00562098"/>
    <w:pPr>
      <w:ind w:left="1418"/>
    </w:pPr>
  </w:style>
  <w:style w:type="paragraph" w:styleId="List5">
    <w:name w:val="List 5"/>
    <w:basedOn w:val="List4"/>
    <w:rsid w:val="00562098"/>
    <w:pPr>
      <w:ind w:left="1702"/>
    </w:pPr>
  </w:style>
  <w:style w:type="paragraph" w:customStyle="1" w:styleId="EditorsNote">
    <w:name w:val="Editor's Note"/>
    <w:basedOn w:val="NO"/>
    <w:rsid w:val="00562098"/>
    <w:rPr>
      <w:color w:val="FF0000"/>
    </w:rPr>
  </w:style>
  <w:style w:type="paragraph" w:styleId="List">
    <w:name w:val="List"/>
    <w:basedOn w:val="Normal"/>
    <w:rsid w:val="00562098"/>
    <w:pPr>
      <w:ind w:left="568" w:hanging="284"/>
    </w:pPr>
  </w:style>
  <w:style w:type="paragraph" w:styleId="ListBullet">
    <w:name w:val="List Bullet"/>
    <w:basedOn w:val="List"/>
    <w:rsid w:val="00562098"/>
  </w:style>
  <w:style w:type="paragraph" w:styleId="ListBullet4">
    <w:name w:val="List Bullet 4"/>
    <w:basedOn w:val="ListBullet3"/>
    <w:rsid w:val="00562098"/>
    <w:pPr>
      <w:ind w:left="1418"/>
    </w:pPr>
  </w:style>
  <w:style w:type="paragraph" w:styleId="ListBullet5">
    <w:name w:val="List Bullet 5"/>
    <w:basedOn w:val="ListBullet4"/>
    <w:rsid w:val="00562098"/>
    <w:pPr>
      <w:ind w:left="1702"/>
    </w:pPr>
  </w:style>
  <w:style w:type="paragraph" w:customStyle="1" w:styleId="B1">
    <w:name w:val="B1"/>
    <w:basedOn w:val="List"/>
    <w:link w:val="B1Char"/>
    <w:rsid w:val="00562098"/>
  </w:style>
  <w:style w:type="paragraph" w:customStyle="1" w:styleId="B2">
    <w:name w:val="B2"/>
    <w:basedOn w:val="List2"/>
    <w:link w:val="B2Char"/>
    <w:rsid w:val="00562098"/>
  </w:style>
  <w:style w:type="paragraph" w:customStyle="1" w:styleId="B3">
    <w:name w:val="B3"/>
    <w:basedOn w:val="List3"/>
    <w:link w:val="B3Char2"/>
    <w:rsid w:val="00562098"/>
  </w:style>
  <w:style w:type="paragraph" w:customStyle="1" w:styleId="B4">
    <w:name w:val="B4"/>
    <w:basedOn w:val="List4"/>
    <w:rsid w:val="00562098"/>
  </w:style>
  <w:style w:type="paragraph" w:customStyle="1" w:styleId="B5">
    <w:name w:val="B5"/>
    <w:basedOn w:val="List5"/>
    <w:rsid w:val="00562098"/>
  </w:style>
  <w:style w:type="paragraph" w:styleId="Footer">
    <w:name w:val="footer"/>
    <w:basedOn w:val="Header"/>
    <w:rsid w:val="00562098"/>
    <w:pPr>
      <w:jc w:val="center"/>
    </w:pPr>
    <w:rPr>
      <w:i/>
    </w:rPr>
  </w:style>
  <w:style w:type="paragraph" w:customStyle="1" w:styleId="ZTD">
    <w:name w:val="ZTD"/>
    <w:basedOn w:val="ZB"/>
    <w:rsid w:val="00562098"/>
    <w:pPr>
      <w:framePr w:hRule="auto" w:wrap="notBeside" w:y="852"/>
    </w:pPr>
    <w:rPr>
      <w:i w:val="0"/>
      <w:sz w:val="40"/>
    </w:rPr>
  </w:style>
  <w:style w:type="paragraph" w:customStyle="1" w:styleId="CRCoverPage">
    <w:name w:val="CR Cover Page"/>
    <w:rsid w:val="00562098"/>
    <w:pPr>
      <w:spacing w:after="120"/>
    </w:pPr>
    <w:rPr>
      <w:rFonts w:ascii="Arial" w:hAnsi="Arial"/>
      <w:lang w:val="en-GB"/>
    </w:rPr>
  </w:style>
  <w:style w:type="paragraph" w:customStyle="1" w:styleId="tdoc-header">
    <w:name w:val="tdoc-header"/>
    <w:rsid w:val="00562098"/>
    <w:rPr>
      <w:rFonts w:ascii="Arial" w:hAnsi="Arial"/>
      <w:noProof/>
      <w:sz w:val="24"/>
      <w:lang w:val="en-GB"/>
    </w:rPr>
  </w:style>
  <w:style w:type="character" w:styleId="Hyperlink">
    <w:name w:val="Hyperlink"/>
    <w:basedOn w:val="DefaultParagraphFont"/>
    <w:rsid w:val="00562098"/>
    <w:rPr>
      <w:color w:val="0000FF"/>
      <w:u w:val="single"/>
    </w:rPr>
  </w:style>
  <w:style w:type="character" w:styleId="CommentReference">
    <w:name w:val="annotation reference"/>
    <w:basedOn w:val="DefaultParagraphFont"/>
    <w:uiPriority w:val="99"/>
    <w:rsid w:val="00562098"/>
    <w:rPr>
      <w:sz w:val="16"/>
    </w:rPr>
  </w:style>
  <w:style w:type="paragraph" w:styleId="CommentText">
    <w:name w:val="annotation text"/>
    <w:basedOn w:val="Normal"/>
    <w:link w:val="CommentTextChar"/>
    <w:rsid w:val="00562098"/>
  </w:style>
  <w:style w:type="character" w:styleId="FollowedHyperlink">
    <w:name w:val="FollowedHyperlink"/>
    <w:basedOn w:val="DefaultParagraphFont"/>
    <w:rsid w:val="00562098"/>
    <w:rPr>
      <w:color w:val="800080"/>
      <w:u w:val="single"/>
    </w:rPr>
  </w:style>
  <w:style w:type="paragraph" w:styleId="BalloonText">
    <w:name w:val="Balloon Text"/>
    <w:basedOn w:val="Normal"/>
    <w:link w:val="BalloonTextChar"/>
    <w:rsid w:val="00562098"/>
    <w:rPr>
      <w:rFonts w:ascii="Tahoma" w:hAnsi="Tahoma"/>
      <w:sz w:val="16"/>
      <w:szCs w:val="16"/>
    </w:rPr>
  </w:style>
  <w:style w:type="paragraph" w:styleId="CommentSubject">
    <w:name w:val="annotation subject"/>
    <w:basedOn w:val="CommentText"/>
    <w:next w:val="CommentText"/>
    <w:link w:val="CommentSubjectChar"/>
    <w:rsid w:val="00562098"/>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msoins0">
    <w:name w:val="msoins"/>
    <w:rsid w:val="004D47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5993052">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28482917">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69885810">
      <w:bodyDiv w:val="1"/>
      <w:marLeft w:val="0"/>
      <w:marRight w:val="0"/>
      <w:marTop w:val="0"/>
      <w:marBottom w:val="0"/>
      <w:divBdr>
        <w:top w:val="none" w:sz="0" w:space="0" w:color="auto"/>
        <w:left w:val="none" w:sz="0" w:space="0" w:color="auto"/>
        <w:bottom w:val="none" w:sz="0" w:space="0" w:color="auto"/>
        <w:right w:val="none" w:sz="0" w:space="0" w:color="auto"/>
      </w:divBdr>
      <w:divsChild>
        <w:div w:id="1289168867">
          <w:marLeft w:val="547"/>
          <w:marRight w:val="0"/>
          <w:marTop w:val="77"/>
          <w:marBottom w:val="0"/>
          <w:divBdr>
            <w:top w:val="none" w:sz="0" w:space="0" w:color="auto"/>
            <w:left w:val="none" w:sz="0" w:space="0" w:color="auto"/>
            <w:bottom w:val="none" w:sz="0" w:space="0" w:color="auto"/>
            <w:right w:val="none" w:sz="0" w:space="0" w:color="auto"/>
          </w:divBdr>
        </w:div>
        <w:div w:id="1988853753">
          <w:marLeft w:val="547"/>
          <w:marRight w:val="0"/>
          <w:marTop w:val="77"/>
          <w:marBottom w:val="0"/>
          <w:divBdr>
            <w:top w:val="none" w:sz="0" w:space="0" w:color="auto"/>
            <w:left w:val="none" w:sz="0" w:space="0" w:color="auto"/>
            <w:bottom w:val="none" w:sz="0" w:space="0" w:color="auto"/>
            <w:right w:val="none" w:sz="0" w:space="0" w:color="auto"/>
          </w:divBdr>
        </w:div>
        <w:div w:id="267928064">
          <w:marLeft w:val="547"/>
          <w:marRight w:val="0"/>
          <w:marTop w:val="77"/>
          <w:marBottom w:val="0"/>
          <w:divBdr>
            <w:top w:val="none" w:sz="0" w:space="0" w:color="auto"/>
            <w:left w:val="none" w:sz="0" w:space="0" w:color="auto"/>
            <w:bottom w:val="none" w:sz="0" w:space="0" w:color="auto"/>
            <w:right w:val="none" w:sz="0" w:space="0" w:color="auto"/>
          </w:divBdr>
        </w:div>
      </w:divsChild>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168206">
      <w:bodyDiv w:val="1"/>
      <w:marLeft w:val="0"/>
      <w:marRight w:val="0"/>
      <w:marTop w:val="0"/>
      <w:marBottom w:val="0"/>
      <w:divBdr>
        <w:top w:val="none" w:sz="0" w:space="0" w:color="auto"/>
        <w:left w:val="none" w:sz="0" w:space="0" w:color="auto"/>
        <w:bottom w:val="none" w:sz="0" w:space="0" w:color="auto"/>
        <w:right w:val="none" w:sz="0" w:space="0" w:color="auto"/>
      </w:divBdr>
      <w:divsChild>
        <w:div w:id="285965291">
          <w:marLeft w:val="547"/>
          <w:marRight w:val="0"/>
          <w:marTop w:val="77"/>
          <w:marBottom w:val="0"/>
          <w:divBdr>
            <w:top w:val="none" w:sz="0" w:space="0" w:color="auto"/>
            <w:left w:val="none" w:sz="0" w:space="0" w:color="auto"/>
            <w:bottom w:val="none" w:sz="0" w:space="0" w:color="auto"/>
            <w:right w:val="none" w:sz="0" w:space="0" w:color="auto"/>
          </w:divBdr>
        </w:div>
        <w:div w:id="264731736">
          <w:marLeft w:val="1166"/>
          <w:marRight w:val="0"/>
          <w:marTop w:val="58"/>
          <w:marBottom w:val="0"/>
          <w:divBdr>
            <w:top w:val="none" w:sz="0" w:space="0" w:color="auto"/>
            <w:left w:val="none" w:sz="0" w:space="0" w:color="auto"/>
            <w:bottom w:val="none" w:sz="0" w:space="0" w:color="auto"/>
            <w:right w:val="none" w:sz="0" w:space="0" w:color="auto"/>
          </w:divBdr>
        </w:div>
        <w:div w:id="1546795548">
          <w:marLeft w:val="1166"/>
          <w:marRight w:val="0"/>
          <w:marTop w:val="58"/>
          <w:marBottom w:val="0"/>
          <w:divBdr>
            <w:top w:val="none" w:sz="0" w:space="0" w:color="auto"/>
            <w:left w:val="none" w:sz="0" w:space="0" w:color="auto"/>
            <w:bottom w:val="none" w:sz="0" w:space="0" w:color="auto"/>
            <w:right w:val="none" w:sz="0" w:space="0" w:color="auto"/>
          </w:divBdr>
        </w:div>
        <w:div w:id="389958262">
          <w:marLeft w:val="1166"/>
          <w:marRight w:val="0"/>
          <w:marTop w:val="58"/>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6231182">
      <w:bodyDiv w:val="1"/>
      <w:marLeft w:val="0"/>
      <w:marRight w:val="0"/>
      <w:marTop w:val="0"/>
      <w:marBottom w:val="0"/>
      <w:divBdr>
        <w:top w:val="none" w:sz="0" w:space="0" w:color="auto"/>
        <w:left w:val="none" w:sz="0" w:space="0" w:color="auto"/>
        <w:bottom w:val="none" w:sz="0" w:space="0" w:color="auto"/>
        <w:right w:val="none" w:sz="0" w:space="0" w:color="auto"/>
      </w:divBdr>
      <w:divsChild>
        <w:div w:id="1850483535">
          <w:marLeft w:val="547"/>
          <w:marRight w:val="0"/>
          <w:marTop w:val="115"/>
          <w:marBottom w:val="0"/>
          <w:divBdr>
            <w:top w:val="none" w:sz="0" w:space="0" w:color="auto"/>
            <w:left w:val="none" w:sz="0" w:space="0" w:color="auto"/>
            <w:bottom w:val="none" w:sz="0" w:space="0" w:color="auto"/>
            <w:right w:val="none" w:sz="0" w:space="0" w:color="auto"/>
          </w:divBdr>
        </w:div>
        <w:div w:id="400369239">
          <w:marLeft w:val="547"/>
          <w:marRight w:val="0"/>
          <w:marTop w:val="115"/>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DC758-99CE-4A34-BF1A-34604189F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1827</Words>
  <Characters>10415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12218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cp:lastModifiedBy>
  <cp:revision>3</cp:revision>
  <cp:lastPrinted>2015-01-14T11:53:00Z</cp:lastPrinted>
  <dcterms:created xsi:type="dcterms:W3CDTF">2016-11-06T11:55:00Z</dcterms:created>
  <dcterms:modified xsi:type="dcterms:W3CDTF">2016-11-06T12:05:00Z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1476790632</vt:lpwstr>
  </property>
</Properties>
</file>