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A512D3" w:rsidP="00A512D3">
      <w:pPr>
        <w:tabs>
          <w:tab w:val="right" w:pos="9781"/>
        </w:tabs>
        <w:rPr>
          <w:rFonts w:ascii="Arial" w:hAnsi="Arial" w:cs="Arial"/>
          <w:sz w:val="28"/>
        </w:rPr>
      </w:pPr>
      <w:r w:rsidRPr="00E70B0E">
        <w:rPr>
          <w:rFonts w:ascii="Arial" w:hAnsi="Arial" w:cs="Arial"/>
          <w:sz w:val="28"/>
        </w:rPr>
        <w:t>3GPP TSG-RAN WG4 (Radio) Meeting #8</w:t>
      </w:r>
      <w:r>
        <w:rPr>
          <w:rFonts w:ascii="Arial" w:hAnsi="Arial" w:cs="Arial"/>
          <w:sz w:val="28"/>
        </w:rPr>
        <w:t>1</w:t>
      </w:r>
      <w:r w:rsidRPr="00E70B0E">
        <w:rPr>
          <w:rFonts w:ascii="Arial" w:hAnsi="Arial" w:cs="Arial"/>
          <w:sz w:val="28"/>
        </w:rPr>
        <w:tab/>
        <w:t>R4-16</w:t>
      </w:r>
      <w:r w:rsidR="00905F95">
        <w:rPr>
          <w:rFonts w:ascii="Arial" w:hAnsi="Arial" w:cs="Arial"/>
          <w:sz w:val="28"/>
        </w:rPr>
        <w:t>10154</w:t>
      </w:r>
      <w:bookmarkStart w:id="0" w:name="_GoBack"/>
      <w:bookmarkEnd w:id="0"/>
    </w:p>
    <w:p w:rsidR="00A512D3" w:rsidRPr="00E70B0E" w:rsidRDefault="00A512D3" w:rsidP="00A512D3">
      <w:pPr>
        <w:tabs>
          <w:tab w:val="center" w:pos="4153"/>
          <w:tab w:val="right" w:pos="9781"/>
          <w:tab w:val="right" w:pos="13323"/>
        </w:tabs>
        <w:rPr>
          <w:rFonts w:ascii="Arial" w:hAnsi="Arial" w:cs="Arial"/>
          <w:sz w:val="28"/>
          <w:szCs w:val="28"/>
        </w:rPr>
      </w:pPr>
      <w:r w:rsidRPr="00605621">
        <w:rPr>
          <w:rFonts w:ascii="Arial" w:hAnsi="Arial" w:cs="Arial"/>
          <w:sz w:val="28"/>
          <w:szCs w:val="28"/>
        </w:rPr>
        <w:t>Reno, Nevada, USA, 14 - 18 November</w:t>
      </w:r>
      <w:r w:rsidRPr="00E70B0E">
        <w:rPr>
          <w:rFonts w:ascii="Arial" w:hAnsi="Arial" w:cs="Arial"/>
          <w:sz w:val="28"/>
          <w:szCs w:val="28"/>
        </w:rPr>
        <w:t>,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600C52">
        <w:rPr>
          <w:rFonts w:ascii="Arial" w:hAnsi="Arial"/>
          <w:b/>
        </w:rPr>
        <w:t>1</w:t>
      </w:r>
      <w:r w:rsidR="00A512D3">
        <w:rPr>
          <w:rFonts w:ascii="Arial" w:hAnsi="Arial"/>
          <w:b/>
        </w:rPr>
        <w:t>1</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600C52">
        <w:rPr>
          <w:rFonts w:ascii="Arial" w:hAnsi="Arial" w:cs="Arial"/>
          <w:b/>
        </w:rPr>
        <w:t xml:space="preserve">Proposal on </w:t>
      </w:r>
      <w:r w:rsidR="00026071">
        <w:rPr>
          <w:rFonts w:ascii="Arial" w:hAnsi="Arial" w:cs="Arial"/>
          <w:b/>
        </w:rPr>
        <w:t xml:space="preserve">dense </w:t>
      </w:r>
      <w:r w:rsidR="00194E04">
        <w:rPr>
          <w:rFonts w:ascii="Arial" w:hAnsi="Arial" w:cs="Arial"/>
          <w:b/>
        </w:rPr>
        <w:t xml:space="preserve">urban </w:t>
      </w:r>
      <w:r w:rsidR="00026071">
        <w:rPr>
          <w:rFonts w:ascii="Arial" w:hAnsi="Arial" w:cs="Arial"/>
          <w:b/>
        </w:rPr>
        <w:t xml:space="preserve">BS </w:t>
      </w:r>
      <w:r w:rsidR="00E32F67">
        <w:rPr>
          <w:rFonts w:ascii="Arial" w:hAnsi="Arial" w:cs="Arial"/>
          <w:b/>
        </w:rPr>
        <w:t>posit</w:t>
      </w:r>
      <w:r w:rsidR="00026071">
        <w:rPr>
          <w:rFonts w:ascii="Arial" w:hAnsi="Arial" w:cs="Arial"/>
          <w:b/>
        </w:rPr>
        <w:t>ion</w:t>
      </w:r>
      <w:r w:rsidR="00C557E7">
        <w:rPr>
          <w:rFonts w:ascii="Arial" w:hAnsi="Arial" w:cs="Arial"/>
          <w:b/>
        </w:rPr>
        <w:t xml:space="preserve">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the simulation results using the agreed assumptions, and </w:t>
      </w:r>
      <w:r w:rsidR="00CA2544">
        <w:rPr>
          <w:rFonts w:eastAsia="宋体"/>
          <w:szCs w:val="21"/>
          <w:lang w:eastAsia="zh-CN"/>
        </w:rPr>
        <w:t>proposes</w:t>
      </w:r>
      <w:r w:rsidRPr="004E13FF">
        <w:rPr>
          <w:rFonts w:eastAsia="宋体"/>
          <w:szCs w:val="21"/>
          <w:lang w:eastAsia="zh-CN"/>
        </w:rPr>
        <w:t xml:space="preserve"> </w:t>
      </w:r>
      <w:r w:rsidR="00EA5707">
        <w:rPr>
          <w:rFonts w:eastAsia="宋体"/>
          <w:szCs w:val="21"/>
          <w:lang w:eastAsia="zh-CN"/>
        </w:rPr>
        <w:t xml:space="preserve">refined assumptions </w:t>
      </w:r>
      <w:r w:rsidR="00A512D3">
        <w:rPr>
          <w:rFonts w:eastAsia="宋体"/>
          <w:szCs w:val="21"/>
          <w:lang w:eastAsia="zh-CN"/>
        </w:rPr>
        <w:t xml:space="preserve">on the </w:t>
      </w:r>
      <w:r w:rsidR="00026071" w:rsidRPr="00026071">
        <w:rPr>
          <w:rFonts w:eastAsia="宋体"/>
          <w:szCs w:val="21"/>
          <w:lang w:eastAsia="zh-CN"/>
        </w:rPr>
        <w:t xml:space="preserve">BS </w:t>
      </w:r>
      <w:r w:rsidR="00E32F67" w:rsidRPr="00E32F67">
        <w:rPr>
          <w:rFonts w:eastAsia="宋体"/>
          <w:szCs w:val="21"/>
          <w:lang w:eastAsia="zh-CN"/>
        </w:rPr>
        <w:t>position</w:t>
      </w:r>
      <w:r w:rsidR="00026071" w:rsidRPr="00026071">
        <w:rPr>
          <w:rFonts w:eastAsia="宋体"/>
          <w:szCs w:val="21"/>
          <w:lang w:eastAsia="zh-CN"/>
        </w:rPr>
        <w:t xml:space="preserve"> </w:t>
      </w:r>
      <w:r w:rsidR="00194E04">
        <w:rPr>
          <w:rFonts w:eastAsia="宋体"/>
          <w:szCs w:val="21"/>
          <w:lang w:eastAsia="zh-CN"/>
        </w:rPr>
        <w:t xml:space="preserve">in the </w:t>
      </w:r>
      <w:r w:rsidR="00026071">
        <w:rPr>
          <w:rFonts w:eastAsia="宋体"/>
          <w:szCs w:val="21"/>
          <w:lang w:eastAsia="zh-CN"/>
        </w:rPr>
        <w:t xml:space="preserve">dense </w:t>
      </w:r>
      <w:r w:rsidR="00194E04">
        <w:rPr>
          <w:rFonts w:eastAsia="宋体"/>
          <w:szCs w:val="21"/>
          <w:lang w:eastAsia="zh-CN"/>
        </w:rPr>
        <w:t>urban scenario</w:t>
      </w:r>
      <w:r w:rsidR="00480C88">
        <w:rPr>
          <w:rFonts w:eastAsia="宋体"/>
          <w:szCs w:val="21"/>
          <w:lang w:eastAsia="zh-CN"/>
        </w:rPr>
        <w:t xml:space="preserve"> </w:t>
      </w:r>
      <w:r w:rsidR="00EA5707">
        <w:rPr>
          <w:rFonts w:eastAsia="宋体"/>
          <w:szCs w:val="21"/>
          <w:lang w:eastAsia="zh-CN"/>
        </w:rPr>
        <w:t xml:space="preserve">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calibration process and final output of the study</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A5707" w:rsidRDefault="00EA5707" w:rsidP="002B6AC5">
      <w:pPr>
        <w:overflowPunct w:val="0"/>
        <w:autoSpaceDE w:val="0"/>
        <w:autoSpaceDN w:val="0"/>
        <w:adjustRightInd w:val="0"/>
        <w:spacing w:after="180"/>
        <w:textAlignment w:val="baseline"/>
        <w:rPr>
          <w:szCs w:val="20"/>
          <w:lang w:val="en-GB" w:eastAsia="en-GB"/>
        </w:rPr>
      </w:pPr>
      <w:r>
        <w:rPr>
          <w:szCs w:val="20"/>
          <w:lang w:val="en-GB" w:eastAsia="en-GB"/>
        </w:rPr>
        <w:t xml:space="preserve">The following </w:t>
      </w:r>
      <w:r w:rsidR="00026071">
        <w:rPr>
          <w:rFonts w:eastAsia="宋体"/>
          <w:szCs w:val="21"/>
          <w:lang w:eastAsia="zh-CN"/>
        </w:rPr>
        <w:t xml:space="preserve">victim and interfering BS </w:t>
      </w:r>
      <w:r w:rsidR="00E32F67" w:rsidRPr="00E32F67">
        <w:rPr>
          <w:rFonts w:eastAsia="宋体"/>
          <w:szCs w:val="21"/>
          <w:lang w:eastAsia="zh-CN"/>
        </w:rPr>
        <w:t>position</w:t>
      </w:r>
      <w:r w:rsidR="00FD5822">
        <w:rPr>
          <w:rFonts w:eastAsia="宋体"/>
          <w:szCs w:val="21"/>
          <w:lang w:eastAsia="zh-CN"/>
        </w:rPr>
        <w:t>s</w:t>
      </w:r>
      <w:r w:rsidR="00194E04">
        <w:rPr>
          <w:rFonts w:eastAsia="宋体"/>
          <w:szCs w:val="21"/>
          <w:lang w:eastAsia="zh-CN"/>
        </w:rPr>
        <w:t xml:space="preserve"> in the </w:t>
      </w:r>
      <w:r w:rsidR="00026071">
        <w:rPr>
          <w:rFonts w:eastAsia="宋体"/>
          <w:szCs w:val="21"/>
          <w:lang w:eastAsia="zh-CN"/>
        </w:rPr>
        <w:t xml:space="preserve">dense </w:t>
      </w:r>
      <w:r w:rsidR="00194E04">
        <w:rPr>
          <w:rFonts w:eastAsia="宋体"/>
          <w:szCs w:val="21"/>
          <w:lang w:eastAsia="zh-CN"/>
        </w:rPr>
        <w:t xml:space="preserve">urban scenario </w:t>
      </w:r>
      <w:r>
        <w:rPr>
          <w:szCs w:val="20"/>
          <w:lang w:val="en-GB" w:eastAsia="en-GB"/>
        </w:rPr>
        <w:t>were a</w:t>
      </w:r>
      <w:r w:rsidR="00480C88">
        <w:rPr>
          <w:szCs w:val="20"/>
          <w:lang w:val="en-GB" w:eastAsia="en-GB"/>
        </w:rPr>
        <w:t>ssum</w:t>
      </w:r>
      <w:r>
        <w:rPr>
          <w:szCs w:val="20"/>
          <w:lang w:val="en-GB" w:eastAsia="en-GB"/>
        </w:rPr>
        <w:t>ed in the way forward [5]:</w:t>
      </w:r>
    </w:p>
    <w:p w:rsidR="00FD5822" w:rsidRPr="00FD5822" w:rsidRDefault="00FD5822" w:rsidP="00A7412A">
      <w:pPr>
        <w:pStyle w:val="TH"/>
        <w:rPr>
          <w:b w:val="0"/>
        </w:rPr>
      </w:pPr>
      <w:r>
        <w:rPr>
          <w:b w:val="0"/>
          <w:noProof/>
          <w:lang w:eastAsia="zh-CN"/>
        </w:rPr>
        <w:drawing>
          <wp:inline distT="0" distB="0" distL="0" distR="0" wp14:anchorId="0B8AF560">
            <wp:extent cx="5614670" cy="2188845"/>
            <wp:effectExtent l="0" t="0" r="508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4670" cy="2188845"/>
                    </a:xfrm>
                    <a:prstGeom prst="rect">
                      <a:avLst/>
                    </a:prstGeom>
                    <a:noFill/>
                  </pic:spPr>
                </pic:pic>
              </a:graphicData>
            </a:graphic>
          </wp:inline>
        </w:drawing>
      </w:r>
    </w:p>
    <w:p w:rsidR="00A7412A" w:rsidRDefault="00FD5822" w:rsidP="00A7412A">
      <w:pPr>
        <w:pStyle w:val="TH"/>
      </w:pPr>
      <w:r>
        <w:t>Figure</w:t>
      </w:r>
      <w:r w:rsidR="00A7412A" w:rsidRPr="00C1714A">
        <w:t xml:space="preserve"> 1: </w:t>
      </w:r>
      <w:r w:rsidR="00A7412A">
        <w:t>A</w:t>
      </w:r>
      <w:r w:rsidR="00480C88">
        <w:t>ssume</w:t>
      </w:r>
      <w:r w:rsidR="00A7412A">
        <w:t xml:space="preserve">d </w:t>
      </w:r>
      <w:r w:rsidR="00026071">
        <w:rPr>
          <w:rFonts w:eastAsia="宋体"/>
          <w:szCs w:val="21"/>
          <w:lang w:eastAsia="zh-CN"/>
        </w:rPr>
        <w:t xml:space="preserve">victim and interfering BS </w:t>
      </w:r>
      <w:r w:rsidR="00E32F67" w:rsidRPr="00E32F67">
        <w:rPr>
          <w:rFonts w:eastAsia="宋体"/>
          <w:szCs w:val="21"/>
          <w:lang w:eastAsia="zh-CN"/>
        </w:rPr>
        <w:t>position</w:t>
      </w:r>
      <w:r>
        <w:rPr>
          <w:rFonts w:eastAsia="宋体"/>
          <w:szCs w:val="21"/>
          <w:lang w:eastAsia="zh-CN"/>
        </w:rPr>
        <w:t>s</w:t>
      </w:r>
      <w:r w:rsidR="00194E04">
        <w:rPr>
          <w:rFonts w:eastAsia="宋体"/>
          <w:szCs w:val="21"/>
          <w:lang w:eastAsia="zh-CN"/>
        </w:rPr>
        <w:t xml:space="preserve"> in </w:t>
      </w:r>
      <w:r w:rsidR="00026071">
        <w:rPr>
          <w:rFonts w:eastAsia="宋体"/>
          <w:szCs w:val="21"/>
          <w:lang w:eastAsia="zh-CN"/>
        </w:rPr>
        <w:t xml:space="preserve">dense urban </w:t>
      </w:r>
      <w:r w:rsidR="00194E04">
        <w:rPr>
          <w:rFonts w:eastAsia="宋体"/>
          <w:szCs w:val="21"/>
          <w:lang w:eastAsia="zh-CN"/>
        </w:rPr>
        <w:t>scenario</w:t>
      </w:r>
    </w:p>
    <w:p w:rsidR="00553D3F" w:rsidRDefault="00553D3F" w:rsidP="00553D3F">
      <w:pPr>
        <w:overflowPunct w:val="0"/>
        <w:autoSpaceDE w:val="0"/>
        <w:autoSpaceDN w:val="0"/>
        <w:adjustRightInd w:val="0"/>
        <w:spacing w:after="180"/>
        <w:textAlignment w:val="baseline"/>
        <w:rPr>
          <w:szCs w:val="20"/>
          <w:lang w:val="en-GB" w:eastAsia="en-GB"/>
        </w:rPr>
      </w:pPr>
      <w:r>
        <w:rPr>
          <w:szCs w:val="20"/>
          <w:lang w:val="en-GB" w:eastAsia="en-GB"/>
        </w:rPr>
        <w:t xml:space="preserve">Note that </w:t>
      </w:r>
      <w:r w:rsidR="008D4D2D">
        <w:rPr>
          <w:szCs w:val="20"/>
          <w:lang w:val="en-GB" w:eastAsia="en-GB"/>
        </w:rPr>
        <w:t>for the m</w:t>
      </w:r>
      <w:r w:rsidR="008D4D2D" w:rsidRPr="008D4D2D">
        <w:rPr>
          <w:szCs w:val="20"/>
          <w:lang w:val="en-GB" w:eastAsia="en-GB"/>
        </w:rPr>
        <w:t>ulti</w:t>
      </w:r>
      <w:r w:rsidR="008D4D2D">
        <w:rPr>
          <w:szCs w:val="20"/>
          <w:lang w:val="en-GB" w:eastAsia="en-GB"/>
        </w:rPr>
        <w:t>-</w:t>
      </w:r>
      <w:proofErr w:type="gramStart"/>
      <w:r w:rsidR="008D4D2D" w:rsidRPr="008D4D2D">
        <w:rPr>
          <w:szCs w:val="20"/>
          <w:lang w:val="en-GB" w:eastAsia="en-GB"/>
        </w:rPr>
        <w:t>operators</w:t>
      </w:r>
      <w:proofErr w:type="gramEnd"/>
      <w:r w:rsidR="008D4D2D" w:rsidRPr="008D4D2D">
        <w:rPr>
          <w:szCs w:val="20"/>
          <w:lang w:val="en-GB" w:eastAsia="en-GB"/>
        </w:rPr>
        <w:t xml:space="preserve"> scenario</w:t>
      </w:r>
      <w:r w:rsidR="008D4D2D">
        <w:rPr>
          <w:szCs w:val="20"/>
          <w:lang w:val="en-GB" w:eastAsia="en-GB"/>
        </w:rPr>
        <w:t>,</w:t>
      </w:r>
      <w:r w:rsidR="008D4D2D" w:rsidRPr="008D4D2D">
        <w:rPr>
          <w:szCs w:val="20"/>
          <w:lang w:val="en-GB" w:eastAsia="en-GB"/>
        </w:rPr>
        <w:t xml:space="preserve"> </w:t>
      </w:r>
      <w:r w:rsidR="008D4D2D">
        <w:rPr>
          <w:szCs w:val="20"/>
          <w:lang w:val="en-GB" w:eastAsia="en-GB"/>
        </w:rPr>
        <w:t>the c</w:t>
      </w:r>
      <w:r w:rsidR="008D4D2D" w:rsidRPr="008D4D2D">
        <w:rPr>
          <w:szCs w:val="20"/>
          <w:lang w:val="en-GB" w:eastAsia="en-GB"/>
        </w:rPr>
        <w:t xml:space="preserve">luster circle </w:t>
      </w:r>
      <w:r w:rsidR="008D4D2D">
        <w:rPr>
          <w:szCs w:val="20"/>
          <w:lang w:val="en-GB" w:eastAsia="en-GB"/>
        </w:rPr>
        <w:t xml:space="preserve">for the </w:t>
      </w:r>
      <w:r w:rsidR="008D4D2D">
        <w:rPr>
          <w:rFonts w:eastAsia="宋体"/>
          <w:szCs w:val="21"/>
          <w:lang w:eastAsia="zh-CN"/>
        </w:rPr>
        <w:t>victim and interfering BS</w:t>
      </w:r>
      <w:r w:rsidR="008D4D2D" w:rsidRPr="008D4D2D">
        <w:rPr>
          <w:szCs w:val="20"/>
          <w:lang w:val="en-GB" w:eastAsia="en-GB"/>
        </w:rPr>
        <w:t xml:space="preserve"> is coordinated</w:t>
      </w:r>
      <w:r w:rsidR="008D4D2D">
        <w:rPr>
          <w:szCs w:val="20"/>
          <w:lang w:val="en-GB" w:eastAsia="en-GB"/>
        </w:rPr>
        <w:t>, while the m</w:t>
      </w:r>
      <w:r w:rsidR="008D4D2D" w:rsidRPr="008D4D2D">
        <w:rPr>
          <w:szCs w:val="20"/>
          <w:lang w:val="en-GB" w:eastAsia="en-GB"/>
        </w:rPr>
        <w:t>icro BS itself is randomly</w:t>
      </w:r>
      <w:r w:rsidR="008D4D2D">
        <w:rPr>
          <w:szCs w:val="20"/>
          <w:lang w:val="en-GB" w:eastAsia="en-GB"/>
        </w:rPr>
        <w:t xml:space="preserve"> (and independently)</w:t>
      </w:r>
      <w:r w:rsidR="008D4D2D" w:rsidRPr="008D4D2D">
        <w:rPr>
          <w:szCs w:val="20"/>
          <w:lang w:val="en-GB" w:eastAsia="en-GB"/>
        </w:rPr>
        <w:t xml:space="preserve"> dropped.</w:t>
      </w:r>
      <w:r>
        <w:rPr>
          <w:szCs w:val="20"/>
          <w:lang w:val="en-GB" w:eastAsia="en-GB"/>
        </w:rPr>
        <w:t xml:space="preserve"> To investigate the effects of </w:t>
      </w:r>
      <w:r w:rsidR="008D4D2D">
        <w:rPr>
          <w:szCs w:val="20"/>
          <w:lang w:val="en-GB" w:eastAsia="en-GB"/>
        </w:rPr>
        <w:t xml:space="preserve">the </w:t>
      </w:r>
      <w:r w:rsidR="008D4D2D">
        <w:rPr>
          <w:rFonts w:eastAsia="宋体"/>
          <w:szCs w:val="21"/>
          <w:lang w:eastAsia="zh-CN"/>
        </w:rPr>
        <w:t xml:space="preserve">victim and interfering BS </w:t>
      </w:r>
      <w:r w:rsidR="008D4D2D" w:rsidRPr="00E32F67">
        <w:rPr>
          <w:rFonts w:eastAsia="宋体"/>
          <w:szCs w:val="21"/>
          <w:lang w:eastAsia="zh-CN"/>
        </w:rPr>
        <w:t>position</w:t>
      </w:r>
      <w:r w:rsidR="008D4D2D">
        <w:rPr>
          <w:rFonts w:eastAsia="宋体"/>
          <w:szCs w:val="21"/>
          <w:lang w:eastAsia="zh-CN"/>
        </w:rPr>
        <w:t xml:space="preserve">s in </w:t>
      </w:r>
      <w:r>
        <w:rPr>
          <w:szCs w:val="20"/>
          <w:lang w:val="en-GB" w:eastAsia="en-GB"/>
        </w:rPr>
        <w:t>the multi-</w:t>
      </w:r>
      <w:proofErr w:type="gramStart"/>
      <w:r>
        <w:rPr>
          <w:szCs w:val="20"/>
          <w:lang w:val="en-GB" w:eastAsia="en-GB"/>
        </w:rPr>
        <w:t>operators</w:t>
      </w:r>
      <w:proofErr w:type="gramEnd"/>
      <w:r>
        <w:rPr>
          <w:szCs w:val="20"/>
          <w:lang w:val="en-GB" w:eastAsia="en-GB"/>
        </w:rPr>
        <w:t xml:space="preserve"> </w:t>
      </w:r>
      <w:r w:rsidR="008D4D2D" w:rsidRPr="008D4D2D">
        <w:rPr>
          <w:szCs w:val="20"/>
          <w:lang w:val="en-GB" w:eastAsia="en-GB"/>
        </w:rPr>
        <w:t>scenario</w:t>
      </w:r>
      <w:r>
        <w:rPr>
          <w:szCs w:val="20"/>
          <w:lang w:val="en-GB" w:eastAsia="en-GB"/>
        </w:rPr>
        <w:t xml:space="preserve">, simulation runs have been performed for the </w:t>
      </w:r>
      <w:r w:rsidR="009E785C">
        <w:rPr>
          <w:szCs w:val="20"/>
          <w:lang w:val="en-GB" w:eastAsia="en-GB"/>
        </w:rPr>
        <w:t xml:space="preserve">dense </w:t>
      </w:r>
      <w:r>
        <w:rPr>
          <w:szCs w:val="20"/>
          <w:lang w:val="en-GB" w:eastAsia="en-GB"/>
        </w:rPr>
        <w:t xml:space="preserve">urban scenario with the approved assumptions [5-7]. </w:t>
      </w:r>
      <w:r w:rsidR="00E32F67">
        <w:rPr>
          <w:szCs w:val="20"/>
          <w:lang w:val="en-GB" w:eastAsia="en-GB"/>
        </w:rPr>
        <w:t>The simulation results on the DL SINR of the victim UE for both UE NF of 9</w:t>
      </w:r>
      <w:r w:rsidR="00E32F67" w:rsidRPr="00A7412A">
        <w:rPr>
          <w:szCs w:val="20"/>
          <w:lang w:val="en-GB" w:eastAsia="en-GB"/>
        </w:rPr>
        <w:t xml:space="preserve"> and </w:t>
      </w:r>
      <w:r w:rsidR="00E32F67">
        <w:rPr>
          <w:szCs w:val="20"/>
          <w:lang w:val="en-GB" w:eastAsia="en-GB"/>
        </w:rPr>
        <w:t xml:space="preserve">11 dB are shown in Figure </w:t>
      </w:r>
      <w:r w:rsidR="008D4D2D">
        <w:rPr>
          <w:szCs w:val="20"/>
          <w:lang w:val="en-GB" w:eastAsia="en-GB"/>
        </w:rPr>
        <w:t>2</w:t>
      </w:r>
      <w:r w:rsidR="00E32F67">
        <w:rPr>
          <w:szCs w:val="20"/>
          <w:lang w:val="en-GB" w:eastAsia="en-GB"/>
        </w:rPr>
        <w:t xml:space="preserve"> below</w:t>
      </w:r>
      <w:r w:rsidR="008D4D2D">
        <w:rPr>
          <w:szCs w:val="20"/>
          <w:lang w:val="en-GB" w:eastAsia="en-GB"/>
        </w:rPr>
        <w:t xml:space="preserve"> (</w:t>
      </w:r>
      <w:r w:rsidR="009300CA">
        <w:rPr>
          <w:szCs w:val="20"/>
          <w:lang w:val="en-GB" w:eastAsia="en-GB"/>
        </w:rPr>
        <w:t>with wrap-around</w:t>
      </w:r>
      <w:r w:rsidR="008D4D2D">
        <w:rPr>
          <w:szCs w:val="20"/>
          <w:lang w:val="en-GB" w:eastAsia="en-GB"/>
        </w:rPr>
        <w:t>)</w:t>
      </w:r>
      <w:r w:rsidR="00E32F67">
        <w:rPr>
          <w:szCs w:val="20"/>
          <w:lang w:val="en-GB" w:eastAsia="en-GB"/>
        </w:rPr>
        <w:t xml:space="preserve">. Here </w:t>
      </w:r>
      <w:r w:rsidR="005377EE">
        <w:rPr>
          <w:szCs w:val="20"/>
          <w:lang w:val="en-GB" w:eastAsia="en-GB"/>
        </w:rPr>
        <w:t xml:space="preserve">15 dB </w:t>
      </w:r>
      <w:r w:rsidR="00E32F67">
        <w:rPr>
          <w:szCs w:val="20"/>
          <w:lang w:val="en-GB" w:eastAsia="en-GB"/>
        </w:rPr>
        <w:t xml:space="preserve">BS ACLR (i.e. -30 dB ACLR offset) and 33 dB UE ACS (i.e. ~14.9 dB ACIR) are assumed, which have been shown in [8] to </w:t>
      </w:r>
      <w:r w:rsidR="00E32F67" w:rsidRPr="00ED2921">
        <w:rPr>
          <w:szCs w:val="20"/>
          <w:lang w:val="en-GB" w:eastAsia="en-GB"/>
        </w:rPr>
        <w:t xml:space="preserve">start </w:t>
      </w:r>
      <w:r w:rsidR="00E32F67">
        <w:rPr>
          <w:szCs w:val="20"/>
          <w:lang w:val="en-GB" w:eastAsia="en-GB"/>
        </w:rPr>
        <w:t>illustrating</w:t>
      </w:r>
      <w:r w:rsidR="00E32F67" w:rsidRPr="00ED2921">
        <w:rPr>
          <w:szCs w:val="20"/>
          <w:lang w:val="en-GB" w:eastAsia="en-GB"/>
        </w:rPr>
        <w:t xml:space="preserve"> difference </w:t>
      </w:r>
      <w:r w:rsidR="00E32F67">
        <w:rPr>
          <w:szCs w:val="20"/>
          <w:lang w:val="en-GB" w:eastAsia="en-GB"/>
        </w:rPr>
        <w:t xml:space="preserve">in the DL SINR </w:t>
      </w:r>
      <w:r w:rsidR="00E32F67" w:rsidRPr="00ED2921">
        <w:rPr>
          <w:szCs w:val="20"/>
          <w:lang w:val="en-GB" w:eastAsia="en-GB"/>
        </w:rPr>
        <w:t xml:space="preserve">with and without the interfering </w:t>
      </w:r>
      <w:r w:rsidR="00E32F67">
        <w:rPr>
          <w:szCs w:val="20"/>
          <w:lang w:val="en-GB" w:eastAsia="en-GB"/>
        </w:rPr>
        <w:t>BS.</w:t>
      </w:r>
    </w:p>
    <w:p w:rsidR="008D4D2D" w:rsidRDefault="008D4D2D" w:rsidP="008D4D2D">
      <w:pPr>
        <w:overflowPunct w:val="0"/>
        <w:autoSpaceDE w:val="0"/>
        <w:autoSpaceDN w:val="0"/>
        <w:adjustRightInd w:val="0"/>
        <w:spacing w:after="180"/>
        <w:jc w:val="center"/>
        <w:textAlignment w:val="baseline"/>
        <w:rPr>
          <w:szCs w:val="20"/>
          <w:lang w:val="en-GB" w:eastAsia="en-GB"/>
        </w:rPr>
      </w:pPr>
      <w:r w:rsidRPr="002B028A">
        <w:rPr>
          <w:noProof/>
          <w:szCs w:val="20"/>
          <w:lang w:val="en-GB" w:eastAsia="zh-CN"/>
        </w:rPr>
        <w:lastRenderedPageBreak/>
        <w:drawing>
          <wp:inline distT="0" distB="0" distL="0" distR="0" wp14:anchorId="4400A0DA" wp14:editId="6727B0A5">
            <wp:extent cx="4638675" cy="347900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5649" cy="3484237"/>
                    </a:xfrm>
                    <a:prstGeom prst="rect">
                      <a:avLst/>
                    </a:prstGeom>
                  </pic:spPr>
                </pic:pic>
              </a:graphicData>
            </a:graphic>
          </wp:inline>
        </w:drawing>
      </w:r>
    </w:p>
    <w:p w:rsidR="008D4D2D" w:rsidRPr="00580957" w:rsidRDefault="008D4D2D" w:rsidP="008D4D2D">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 dB UE NF</w:t>
      </w:r>
    </w:p>
    <w:p w:rsidR="008D4D2D" w:rsidRDefault="008D4D2D" w:rsidP="008D4D2D">
      <w:pPr>
        <w:keepLines/>
        <w:spacing w:after="240"/>
        <w:jc w:val="center"/>
        <w:rPr>
          <w:rFonts w:ascii="Arial" w:hAnsi="Arial"/>
          <w:b/>
          <w:szCs w:val="20"/>
          <w:lang w:val="en-GB"/>
        </w:rPr>
      </w:pPr>
      <w:r w:rsidRPr="00C92D69">
        <w:rPr>
          <w:rFonts w:ascii="Arial" w:hAnsi="Arial"/>
          <w:b/>
          <w:noProof/>
          <w:szCs w:val="20"/>
          <w:lang w:val="en-GB" w:eastAsia="zh-CN"/>
        </w:rPr>
        <w:drawing>
          <wp:inline distT="0" distB="0" distL="0" distR="0" wp14:anchorId="78B0A7E5" wp14:editId="2C25E2FF">
            <wp:extent cx="4629150" cy="347186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35340" cy="3476505"/>
                    </a:xfrm>
                    <a:prstGeom prst="rect">
                      <a:avLst/>
                    </a:prstGeom>
                  </pic:spPr>
                </pic:pic>
              </a:graphicData>
            </a:graphic>
          </wp:inline>
        </w:drawing>
      </w:r>
    </w:p>
    <w:p w:rsidR="008D4D2D" w:rsidRPr="00580957" w:rsidRDefault="008D4D2D" w:rsidP="008D4D2D">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 dB UE NF</w:t>
      </w:r>
    </w:p>
    <w:p w:rsidR="008D4D2D" w:rsidRPr="00580957" w:rsidRDefault="008D4D2D" w:rsidP="008D4D2D">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 xml:space="preserve">: </w:t>
      </w:r>
      <w:r w:rsidRPr="00586416">
        <w:rPr>
          <w:rFonts w:ascii="Arial" w:hAnsi="Arial"/>
          <w:b/>
          <w:szCs w:val="20"/>
          <w:lang w:val="en-GB"/>
        </w:rPr>
        <w:t xml:space="preserve">DL SINR of </w:t>
      </w:r>
      <w:r w:rsidRPr="00E45C57">
        <w:rPr>
          <w:rFonts w:ascii="Arial" w:hAnsi="Arial"/>
          <w:b/>
          <w:szCs w:val="20"/>
          <w:lang w:val="en-GB"/>
        </w:rPr>
        <w:t xml:space="preserve">victim UE </w:t>
      </w:r>
      <w:r w:rsidR="00634FFE">
        <w:rPr>
          <w:rFonts w:ascii="Arial" w:hAnsi="Arial"/>
          <w:b/>
          <w:szCs w:val="20"/>
          <w:lang w:val="en-GB"/>
        </w:rPr>
        <w:t>with</w:t>
      </w:r>
      <w:r w:rsidR="00634FFE" w:rsidRPr="00E45C57">
        <w:rPr>
          <w:rFonts w:ascii="Arial" w:hAnsi="Arial"/>
          <w:b/>
          <w:szCs w:val="20"/>
          <w:lang w:val="en-GB"/>
        </w:rPr>
        <w:t xml:space="preserve"> and </w:t>
      </w:r>
      <w:r w:rsidR="00634FFE">
        <w:rPr>
          <w:rFonts w:ascii="Arial" w:hAnsi="Arial"/>
          <w:b/>
          <w:szCs w:val="20"/>
          <w:lang w:val="en-GB"/>
        </w:rPr>
        <w:t xml:space="preserve">without </w:t>
      </w:r>
      <w:r w:rsidR="00634FFE" w:rsidRPr="00E45C57">
        <w:rPr>
          <w:rFonts w:ascii="Arial" w:hAnsi="Arial"/>
          <w:b/>
          <w:szCs w:val="20"/>
          <w:lang w:val="en-GB"/>
        </w:rPr>
        <w:t>interfering BS</w:t>
      </w:r>
      <w:r w:rsidR="00634FFE">
        <w:rPr>
          <w:rFonts w:ascii="Arial" w:hAnsi="Arial"/>
          <w:b/>
          <w:szCs w:val="20"/>
          <w:lang w:val="en-GB"/>
        </w:rPr>
        <w:t xml:space="preserve"> </w:t>
      </w:r>
      <w:r>
        <w:rPr>
          <w:rFonts w:ascii="Arial" w:hAnsi="Arial"/>
          <w:b/>
          <w:szCs w:val="20"/>
          <w:lang w:val="en-GB"/>
        </w:rPr>
        <w:t>(independent</w:t>
      </w:r>
      <w:r w:rsidRPr="008D4D2D">
        <w:rPr>
          <w:rFonts w:ascii="Arial" w:hAnsi="Arial"/>
          <w:b/>
          <w:szCs w:val="20"/>
          <w:lang w:val="en-GB"/>
        </w:rPr>
        <w:t xml:space="preserve"> </w:t>
      </w:r>
      <w:r>
        <w:rPr>
          <w:rFonts w:ascii="Arial" w:hAnsi="Arial"/>
          <w:b/>
          <w:szCs w:val="20"/>
          <w:lang w:val="en-GB"/>
        </w:rPr>
        <w:t xml:space="preserve">BS </w:t>
      </w:r>
      <w:r w:rsidR="00AA12D1">
        <w:rPr>
          <w:rFonts w:ascii="Arial" w:hAnsi="Arial"/>
          <w:b/>
          <w:szCs w:val="20"/>
          <w:lang w:val="en-GB"/>
        </w:rPr>
        <w:t>position</w:t>
      </w:r>
      <w:r>
        <w:rPr>
          <w:rFonts w:ascii="Arial" w:hAnsi="Arial"/>
          <w:b/>
          <w:szCs w:val="20"/>
          <w:lang w:val="en-GB"/>
        </w:rPr>
        <w:t>)</w:t>
      </w:r>
    </w:p>
    <w:p w:rsidR="00553D3F" w:rsidRDefault="00553D3F" w:rsidP="00553D3F">
      <w:pPr>
        <w:overflowPunct w:val="0"/>
        <w:autoSpaceDE w:val="0"/>
        <w:autoSpaceDN w:val="0"/>
        <w:adjustRightInd w:val="0"/>
        <w:spacing w:after="180"/>
        <w:textAlignment w:val="baseline"/>
        <w:rPr>
          <w:szCs w:val="20"/>
          <w:lang w:val="en-GB" w:eastAsia="en-GB"/>
        </w:rPr>
      </w:pPr>
      <w:r>
        <w:rPr>
          <w:szCs w:val="20"/>
          <w:lang w:val="en-GB" w:eastAsia="en-GB"/>
        </w:rPr>
        <w:t xml:space="preserve">In addition, </w:t>
      </w:r>
      <w:r w:rsidR="005377EE">
        <w:rPr>
          <w:szCs w:val="20"/>
          <w:lang w:val="en-GB" w:eastAsia="en-GB"/>
        </w:rPr>
        <w:t>simulation runs have been performed where the victim and interfering BS position is also coordinated (i.e. the randomly dropped victim BS positions also serve as the interfering BS positons). T</w:t>
      </w:r>
      <w:r>
        <w:rPr>
          <w:szCs w:val="20"/>
          <w:lang w:val="en-GB" w:eastAsia="en-GB"/>
        </w:rPr>
        <w:t xml:space="preserve">he simulation results on </w:t>
      </w:r>
      <w:r w:rsidR="005377EE">
        <w:rPr>
          <w:szCs w:val="20"/>
          <w:lang w:val="en-GB" w:eastAsia="en-GB"/>
        </w:rPr>
        <w:t>the DL SINR of the victim UE for both UE NF of 9</w:t>
      </w:r>
      <w:r w:rsidR="005377EE" w:rsidRPr="00A7412A">
        <w:rPr>
          <w:szCs w:val="20"/>
          <w:lang w:val="en-GB" w:eastAsia="en-GB"/>
        </w:rPr>
        <w:t xml:space="preserve"> and </w:t>
      </w:r>
      <w:r w:rsidR="005377EE">
        <w:rPr>
          <w:szCs w:val="20"/>
          <w:lang w:val="en-GB" w:eastAsia="en-GB"/>
        </w:rPr>
        <w:t>11 dB are shown in Figure 3 below (with wrap-around). Again 15 dB BS ACLR and 33 dB UE ACS are assumed</w:t>
      </w:r>
      <w:r>
        <w:rPr>
          <w:szCs w:val="20"/>
          <w:lang w:val="en-GB" w:eastAsia="en-GB"/>
        </w:rPr>
        <w:t>.</w:t>
      </w:r>
    </w:p>
    <w:p w:rsidR="005377EE" w:rsidRDefault="005377EE" w:rsidP="005377EE">
      <w:pPr>
        <w:overflowPunct w:val="0"/>
        <w:autoSpaceDE w:val="0"/>
        <w:autoSpaceDN w:val="0"/>
        <w:adjustRightInd w:val="0"/>
        <w:spacing w:after="180"/>
        <w:jc w:val="center"/>
        <w:textAlignment w:val="baseline"/>
        <w:rPr>
          <w:szCs w:val="20"/>
          <w:lang w:val="en-GB" w:eastAsia="en-GB"/>
        </w:rPr>
      </w:pPr>
      <w:r w:rsidRPr="005377EE">
        <w:rPr>
          <w:noProof/>
          <w:szCs w:val="20"/>
          <w:lang w:val="en-GB" w:eastAsia="zh-CN"/>
        </w:rPr>
        <w:lastRenderedPageBreak/>
        <w:drawing>
          <wp:inline distT="0" distB="0" distL="0" distR="0" wp14:anchorId="32466F48" wp14:editId="3E864E75">
            <wp:extent cx="4629150" cy="347186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36040" cy="3477030"/>
                    </a:xfrm>
                    <a:prstGeom prst="rect">
                      <a:avLst/>
                    </a:prstGeom>
                  </pic:spPr>
                </pic:pic>
              </a:graphicData>
            </a:graphic>
          </wp:inline>
        </w:drawing>
      </w:r>
    </w:p>
    <w:p w:rsidR="005377EE" w:rsidRPr="00580957" w:rsidRDefault="005377EE" w:rsidP="005377EE">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 dB UE NF</w:t>
      </w:r>
    </w:p>
    <w:p w:rsidR="005377EE" w:rsidRDefault="002001E6" w:rsidP="005377EE">
      <w:pPr>
        <w:keepLines/>
        <w:spacing w:after="240"/>
        <w:jc w:val="center"/>
        <w:rPr>
          <w:rFonts w:ascii="Arial" w:hAnsi="Arial"/>
          <w:b/>
          <w:szCs w:val="20"/>
          <w:lang w:val="en-GB"/>
        </w:rPr>
      </w:pPr>
      <w:r w:rsidRPr="002001E6">
        <w:rPr>
          <w:rFonts w:ascii="Arial" w:hAnsi="Arial"/>
          <w:b/>
          <w:noProof/>
          <w:szCs w:val="20"/>
          <w:lang w:val="en-GB" w:eastAsia="zh-CN"/>
        </w:rPr>
        <w:drawing>
          <wp:inline distT="0" distB="0" distL="0" distR="0" wp14:anchorId="5FAC013C" wp14:editId="0D20BC5A">
            <wp:extent cx="4629150" cy="347186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40696" cy="3480523"/>
                    </a:xfrm>
                    <a:prstGeom prst="rect">
                      <a:avLst/>
                    </a:prstGeom>
                  </pic:spPr>
                </pic:pic>
              </a:graphicData>
            </a:graphic>
          </wp:inline>
        </w:drawing>
      </w:r>
    </w:p>
    <w:p w:rsidR="005377EE" w:rsidRPr="00580957" w:rsidRDefault="005377EE" w:rsidP="005377EE">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 dB UE NF</w:t>
      </w:r>
    </w:p>
    <w:p w:rsidR="005377EE" w:rsidRPr="00580957" w:rsidRDefault="005377EE" w:rsidP="005377EE">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3</w:t>
      </w:r>
      <w:r w:rsidRPr="00580957">
        <w:rPr>
          <w:rFonts w:ascii="Arial" w:hAnsi="Arial"/>
          <w:b/>
          <w:szCs w:val="20"/>
          <w:lang w:val="en-GB"/>
        </w:rPr>
        <w:t xml:space="preserve">: </w:t>
      </w:r>
      <w:r w:rsidRPr="00586416">
        <w:rPr>
          <w:rFonts w:ascii="Arial" w:hAnsi="Arial"/>
          <w:b/>
          <w:szCs w:val="20"/>
          <w:lang w:val="en-GB"/>
        </w:rPr>
        <w:t xml:space="preserve">DL SINR of </w:t>
      </w:r>
      <w:r w:rsidRPr="00E45C57">
        <w:rPr>
          <w:rFonts w:ascii="Arial" w:hAnsi="Arial"/>
          <w:b/>
          <w:szCs w:val="20"/>
          <w:lang w:val="en-GB"/>
        </w:rPr>
        <w:t xml:space="preserve">victim UE </w:t>
      </w:r>
      <w:r w:rsidR="00634FFE">
        <w:rPr>
          <w:rFonts w:ascii="Arial" w:hAnsi="Arial"/>
          <w:b/>
          <w:szCs w:val="20"/>
          <w:lang w:val="en-GB"/>
        </w:rPr>
        <w:t>with</w:t>
      </w:r>
      <w:r w:rsidR="00634FFE" w:rsidRPr="00E45C57">
        <w:rPr>
          <w:rFonts w:ascii="Arial" w:hAnsi="Arial"/>
          <w:b/>
          <w:szCs w:val="20"/>
          <w:lang w:val="en-GB"/>
        </w:rPr>
        <w:t xml:space="preserve"> and </w:t>
      </w:r>
      <w:r w:rsidR="00634FFE">
        <w:rPr>
          <w:rFonts w:ascii="Arial" w:hAnsi="Arial"/>
          <w:b/>
          <w:szCs w:val="20"/>
          <w:lang w:val="en-GB"/>
        </w:rPr>
        <w:t xml:space="preserve">without </w:t>
      </w:r>
      <w:r w:rsidR="00634FFE" w:rsidRPr="00E45C57">
        <w:rPr>
          <w:rFonts w:ascii="Arial" w:hAnsi="Arial"/>
          <w:b/>
          <w:szCs w:val="20"/>
          <w:lang w:val="en-GB"/>
        </w:rPr>
        <w:t>interfering BS</w:t>
      </w:r>
      <w:r w:rsidR="00634FFE">
        <w:rPr>
          <w:rFonts w:ascii="Arial" w:hAnsi="Arial"/>
          <w:b/>
          <w:szCs w:val="20"/>
          <w:lang w:val="en-GB"/>
        </w:rPr>
        <w:t xml:space="preserve"> </w:t>
      </w:r>
      <w:r>
        <w:rPr>
          <w:rFonts w:ascii="Arial" w:hAnsi="Arial"/>
          <w:b/>
          <w:szCs w:val="20"/>
          <w:lang w:val="en-GB"/>
        </w:rPr>
        <w:t>(coordinated</w:t>
      </w:r>
      <w:r w:rsidRPr="008D4D2D">
        <w:rPr>
          <w:rFonts w:ascii="Arial" w:hAnsi="Arial"/>
          <w:b/>
          <w:szCs w:val="20"/>
          <w:lang w:val="en-GB"/>
        </w:rPr>
        <w:t xml:space="preserve"> </w:t>
      </w:r>
      <w:r>
        <w:rPr>
          <w:rFonts w:ascii="Arial" w:hAnsi="Arial"/>
          <w:b/>
          <w:szCs w:val="20"/>
          <w:lang w:val="en-GB"/>
        </w:rPr>
        <w:t xml:space="preserve">BS </w:t>
      </w:r>
      <w:r w:rsidR="00AA12D1">
        <w:rPr>
          <w:rFonts w:ascii="Arial" w:hAnsi="Arial"/>
          <w:b/>
          <w:szCs w:val="20"/>
          <w:lang w:val="en-GB"/>
        </w:rPr>
        <w:t>position</w:t>
      </w:r>
      <w:r>
        <w:rPr>
          <w:rFonts w:ascii="Arial" w:hAnsi="Arial"/>
          <w:b/>
          <w:szCs w:val="20"/>
          <w:lang w:val="en-GB"/>
        </w:rPr>
        <w:t>)</w:t>
      </w:r>
    </w:p>
    <w:p w:rsidR="002001E6" w:rsidRDefault="002001E6" w:rsidP="002001E6">
      <w:pPr>
        <w:overflowPunct w:val="0"/>
        <w:autoSpaceDE w:val="0"/>
        <w:autoSpaceDN w:val="0"/>
        <w:adjustRightInd w:val="0"/>
        <w:spacing w:after="180"/>
        <w:textAlignment w:val="baseline"/>
        <w:rPr>
          <w:szCs w:val="20"/>
          <w:lang w:val="en-GB" w:eastAsia="en-GB"/>
        </w:rPr>
      </w:pPr>
      <w:r>
        <w:rPr>
          <w:szCs w:val="20"/>
          <w:lang w:val="en-GB" w:eastAsia="en-GB"/>
        </w:rPr>
        <w:t xml:space="preserve">Comparing the curves in Figure </w:t>
      </w:r>
      <w:r w:rsidR="000A07B5">
        <w:rPr>
          <w:szCs w:val="20"/>
          <w:lang w:val="en-GB" w:eastAsia="en-GB"/>
        </w:rPr>
        <w:t>2</w:t>
      </w:r>
      <w:r>
        <w:rPr>
          <w:szCs w:val="20"/>
          <w:lang w:val="en-GB" w:eastAsia="en-GB"/>
        </w:rPr>
        <w:t xml:space="preserve"> and Figure </w:t>
      </w:r>
      <w:r w:rsidR="000A07B5">
        <w:rPr>
          <w:szCs w:val="20"/>
          <w:lang w:val="en-GB" w:eastAsia="en-GB"/>
        </w:rPr>
        <w:t>3</w:t>
      </w:r>
      <w:r>
        <w:rPr>
          <w:szCs w:val="20"/>
          <w:lang w:val="en-GB" w:eastAsia="en-GB"/>
        </w:rPr>
        <w:t>, it can be seen that for both UE NF of 9</w:t>
      </w:r>
      <w:r w:rsidRPr="00A7412A">
        <w:rPr>
          <w:szCs w:val="20"/>
          <w:lang w:val="en-GB" w:eastAsia="en-GB"/>
        </w:rPr>
        <w:t xml:space="preserve"> </w:t>
      </w:r>
      <w:r>
        <w:rPr>
          <w:szCs w:val="20"/>
          <w:lang w:val="en-GB" w:eastAsia="en-GB"/>
        </w:rPr>
        <w:t xml:space="preserve">and 11 dB, the difference between the DL SINR of the victim UE </w:t>
      </w:r>
      <w:r w:rsidRPr="00ED2921">
        <w:rPr>
          <w:szCs w:val="20"/>
          <w:lang w:val="en-GB" w:eastAsia="en-GB"/>
        </w:rPr>
        <w:t xml:space="preserve">with and without the interfering </w:t>
      </w:r>
      <w:r>
        <w:rPr>
          <w:szCs w:val="20"/>
          <w:lang w:val="en-GB" w:eastAsia="en-GB"/>
        </w:rPr>
        <w:t xml:space="preserve">BS with coordinated BS </w:t>
      </w:r>
      <w:r w:rsidR="000A07B5" w:rsidRPr="000A07B5">
        <w:rPr>
          <w:szCs w:val="20"/>
          <w:lang w:val="en-GB" w:eastAsia="en-GB"/>
        </w:rPr>
        <w:t>position</w:t>
      </w:r>
      <w:r>
        <w:rPr>
          <w:szCs w:val="20"/>
          <w:lang w:val="en-GB" w:eastAsia="en-GB"/>
        </w:rPr>
        <w:t xml:space="preserve"> is a bit larger than that with </w:t>
      </w:r>
      <w:r w:rsidRPr="002001E6">
        <w:rPr>
          <w:szCs w:val="20"/>
          <w:lang w:val="en-GB" w:eastAsia="en-GB"/>
        </w:rPr>
        <w:t xml:space="preserve">independent BS </w:t>
      </w:r>
      <w:r w:rsidR="000A07B5" w:rsidRPr="000A07B5">
        <w:rPr>
          <w:szCs w:val="20"/>
          <w:lang w:val="en-GB" w:eastAsia="en-GB"/>
        </w:rPr>
        <w:t>position</w:t>
      </w:r>
      <w:r>
        <w:rPr>
          <w:szCs w:val="20"/>
          <w:lang w:val="en-GB" w:eastAsia="en-GB"/>
        </w:rPr>
        <w:t xml:space="preserve">. This means that the throughput loss of the victim UE due to the ACI should be lower with </w:t>
      </w:r>
      <w:r w:rsidRPr="002001E6">
        <w:rPr>
          <w:szCs w:val="20"/>
          <w:lang w:val="en-GB" w:eastAsia="en-GB"/>
        </w:rPr>
        <w:t xml:space="preserve">independent BS </w:t>
      </w:r>
      <w:r w:rsidR="000A07B5" w:rsidRPr="000A07B5">
        <w:rPr>
          <w:szCs w:val="20"/>
          <w:lang w:val="en-GB" w:eastAsia="en-GB"/>
        </w:rPr>
        <w:t>position</w:t>
      </w:r>
      <w:r>
        <w:rPr>
          <w:szCs w:val="20"/>
          <w:lang w:val="en-GB" w:eastAsia="en-GB"/>
        </w:rPr>
        <w:t xml:space="preserve">, comparing to that with coordinated BS </w:t>
      </w:r>
      <w:r w:rsidR="000A07B5" w:rsidRPr="000A07B5">
        <w:rPr>
          <w:szCs w:val="20"/>
          <w:lang w:val="en-GB" w:eastAsia="en-GB"/>
        </w:rPr>
        <w:t>position</w:t>
      </w:r>
      <w:r>
        <w:rPr>
          <w:szCs w:val="20"/>
          <w:lang w:val="en-GB" w:eastAsia="en-GB"/>
        </w:rPr>
        <w:t xml:space="preserve">. This effect </w:t>
      </w:r>
      <w:r>
        <w:rPr>
          <w:szCs w:val="20"/>
          <w:lang w:val="en-GB" w:eastAsia="en-GB"/>
        </w:rPr>
        <w:lastRenderedPageBreak/>
        <w:t xml:space="preserve">can be seen from the simulation results on throughput loss for the victim UE with </w:t>
      </w:r>
      <w:r w:rsidR="000A07B5">
        <w:rPr>
          <w:szCs w:val="20"/>
          <w:lang w:val="en-GB" w:eastAsia="en-GB"/>
        </w:rPr>
        <w:t xml:space="preserve">the interfering </w:t>
      </w:r>
      <w:r>
        <w:rPr>
          <w:szCs w:val="20"/>
          <w:lang w:val="en-GB" w:eastAsia="en-GB"/>
        </w:rPr>
        <w:t xml:space="preserve">BS provided in Table </w:t>
      </w:r>
      <w:r w:rsidR="000A07B5">
        <w:rPr>
          <w:szCs w:val="20"/>
          <w:lang w:val="en-GB" w:eastAsia="en-GB"/>
        </w:rPr>
        <w:t>1</w:t>
      </w:r>
      <w:r>
        <w:rPr>
          <w:szCs w:val="20"/>
          <w:lang w:val="en-GB" w:eastAsia="en-GB"/>
        </w:rPr>
        <w:t xml:space="preserve"> below.</w:t>
      </w:r>
    </w:p>
    <w:p w:rsidR="002001E6" w:rsidRDefault="002001E6" w:rsidP="002001E6">
      <w:pPr>
        <w:pStyle w:val="TH"/>
      </w:pPr>
      <w:r w:rsidRPr="00C1714A">
        <w:t xml:space="preserve">Table </w:t>
      </w:r>
      <w:r w:rsidR="000A07B5">
        <w:t>1</w:t>
      </w:r>
      <w:r w:rsidRPr="00C1714A">
        <w:t xml:space="preserve">: </w:t>
      </w:r>
      <w:r>
        <w:t xml:space="preserve">Throughput loss of </w:t>
      </w:r>
      <w:r w:rsidRPr="00E45C57">
        <w:t xml:space="preserve">victim UE </w:t>
      </w:r>
      <w:r>
        <w:t>with</w:t>
      </w:r>
      <w:r w:rsidRPr="00E45C57">
        <w:t xml:space="preserve"> interfering BS</w:t>
      </w:r>
    </w:p>
    <w:p w:rsidR="002001E6" w:rsidRPr="00580957" w:rsidRDefault="002001E6" w:rsidP="002001E6">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9dB UE NF</w:t>
      </w:r>
    </w:p>
    <w:tbl>
      <w:tblPr>
        <w:tblStyle w:val="TableGrid"/>
        <w:tblW w:w="0" w:type="auto"/>
        <w:jc w:val="center"/>
        <w:tblLook w:val="04A0" w:firstRow="1" w:lastRow="0" w:firstColumn="1" w:lastColumn="0" w:noHBand="0" w:noVBand="1"/>
      </w:tblPr>
      <w:tblGrid>
        <w:gridCol w:w="2751"/>
        <w:gridCol w:w="2396"/>
        <w:gridCol w:w="2373"/>
      </w:tblGrid>
      <w:tr w:rsidR="00AA12D1" w:rsidTr="003D494C">
        <w:trPr>
          <w:jc w:val="center"/>
        </w:trPr>
        <w:tc>
          <w:tcPr>
            <w:tcW w:w="0" w:type="auto"/>
          </w:tcPr>
          <w:p w:rsidR="00AA12D1" w:rsidRPr="00B63D9A" w:rsidRDefault="00AA12D1" w:rsidP="003D494C">
            <w:pPr>
              <w:rPr>
                <w:rFonts w:ascii="Arial" w:eastAsia="MS PGothic" w:hAnsi="Arial" w:cs="Arial"/>
                <w:lang w:eastAsia="ja-JP"/>
              </w:rPr>
            </w:pPr>
            <w:r>
              <w:rPr>
                <w:rFonts w:ascii="Arial" w:eastAsia="宋体" w:hAnsi="Arial"/>
                <w:bCs/>
                <w:kern w:val="24"/>
                <w:lang w:eastAsia="ja-JP"/>
              </w:rPr>
              <w:t xml:space="preserve">-30 </w:t>
            </w:r>
            <w:r w:rsidRPr="00B63D9A">
              <w:rPr>
                <w:rFonts w:ascii="Arial" w:eastAsia="宋体" w:hAnsi="Arial"/>
                <w:bCs/>
                <w:kern w:val="24"/>
                <w:lang w:eastAsia="ja-JP"/>
              </w:rPr>
              <w:t>BS ACLR offset (dB)</w:t>
            </w:r>
          </w:p>
        </w:tc>
        <w:tc>
          <w:tcPr>
            <w:tcW w:w="0" w:type="auto"/>
          </w:tcPr>
          <w:p w:rsidR="00AA12D1" w:rsidRPr="00B63D9A" w:rsidRDefault="00AA12D1" w:rsidP="003D494C">
            <w:pPr>
              <w:rPr>
                <w:rFonts w:ascii="Arial" w:eastAsia="MS PGothic" w:hAnsi="Arial" w:cs="Arial"/>
                <w:lang w:eastAsia="ja-JP"/>
              </w:rPr>
            </w:pPr>
            <w:r>
              <w:rPr>
                <w:rFonts w:ascii="Arial" w:eastAsia="宋体" w:hAnsi="Arial"/>
                <w:bCs/>
                <w:kern w:val="24"/>
                <w:lang w:eastAsia="ja-JP"/>
              </w:rPr>
              <w:t>I</w:t>
            </w:r>
            <w:r w:rsidRPr="00AA12D1">
              <w:rPr>
                <w:rFonts w:ascii="Arial" w:eastAsia="宋体" w:hAnsi="Arial"/>
                <w:bCs/>
                <w:kern w:val="24"/>
                <w:lang w:eastAsia="ja-JP"/>
              </w:rPr>
              <w:t xml:space="preserve">ndependent BS </w:t>
            </w:r>
            <w:r w:rsidR="000A07B5" w:rsidRPr="000A07B5">
              <w:rPr>
                <w:rFonts w:ascii="Arial" w:eastAsia="宋体" w:hAnsi="Arial"/>
                <w:bCs/>
                <w:kern w:val="24"/>
                <w:lang w:eastAsia="ja-JP"/>
              </w:rPr>
              <w:t>position</w:t>
            </w:r>
          </w:p>
        </w:tc>
        <w:tc>
          <w:tcPr>
            <w:tcW w:w="0" w:type="auto"/>
          </w:tcPr>
          <w:p w:rsidR="00AA12D1" w:rsidRPr="00B63D9A" w:rsidRDefault="00AA12D1" w:rsidP="003D494C">
            <w:pPr>
              <w:rPr>
                <w:rFonts w:ascii="Arial" w:eastAsia="MS PGothic" w:hAnsi="Arial" w:cs="Arial"/>
                <w:lang w:eastAsia="ja-JP"/>
              </w:rPr>
            </w:pPr>
            <w:r>
              <w:rPr>
                <w:rFonts w:ascii="Arial" w:eastAsia="宋体" w:hAnsi="Arial"/>
                <w:bCs/>
                <w:kern w:val="24"/>
                <w:lang w:eastAsia="ja-JP"/>
              </w:rPr>
              <w:t>C</w:t>
            </w:r>
            <w:r w:rsidRPr="00AA12D1">
              <w:rPr>
                <w:rFonts w:ascii="Arial" w:eastAsia="宋体" w:hAnsi="Arial"/>
                <w:bCs/>
                <w:kern w:val="24"/>
                <w:lang w:eastAsia="ja-JP"/>
              </w:rPr>
              <w:t xml:space="preserve">oordinated BS </w:t>
            </w:r>
            <w:r w:rsidR="000A07B5" w:rsidRPr="000A07B5">
              <w:rPr>
                <w:rFonts w:ascii="Arial" w:eastAsia="宋体" w:hAnsi="Arial"/>
                <w:bCs/>
                <w:kern w:val="24"/>
                <w:lang w:eastAsia="ja-JP"/>
              </w:rPr>
              <w:t>position</w:t>
            </w:r>
          </w:p>
        </w:tc>
      </w:tr>
      <w:tr w:rsidR="00AA12D1" w:rsidTr="003D494C">
        <w:trPr>
          <w:jc w:val="center"/>
        </w:trPr>
        <w:tc>
          <w:tcPr>
            <w:tcW w:w="0" w:type="auto"/>
            <w:vAlign w:val="center"/>
          </w:tcPr>
          <w:p w:rsidR="00AA12D1" w:rsidRPr="00BD1CC5" w:rsidRDefault="00AA12D1" w:rsidP="003D494C">
            <w:pPr>
              <w:rPr>
                <w:rFonts w:ascii="Arial" w:eastAsia="MS PGothic" w:hAnsi="Arial" w:cs="Arial"/>
                <w:lang w:eastAsia="ja-JP"/>
              </w:rPr>
            </w:pPr>
            <w:r>
              <w:rPr>
                <w:rFonts w:ascii="Arial" w:eastAsia="MS Mincho" w:hAnsi="Arial"/>
                <w:kern w:val="24"/>
                <w:lang w:eastAsia="ja-JP"/>
              </w:rPr>
              <w:t>Average throughput loss (%)</w:t>
            </w:r>
          </w:p>
        </w:tc>
        <w:tc>
          <w:tcPr>
            <w:tcW w:w="0" w:type="auto"/>
          </w:tcPr>
          <w:p w:rsidR="00AA12D1" w:rsidRPr="00B63D9A" w:rsidRDefault="00AA12D1" w:rsidP="003D494C">
            <w:pPr>
              <w:rPr>
                <w:rFonts w:ascii="Arial" w:eastAsia="MS PGothic" w:hAnsi="Arial" w:cs="Arial"/>
                <w:lang w:eastAsia="ja-JP"/>
              </w:rPr>
            </w:pPr>
            <w:r>
              <w:rPr>
                <w:rFonts w:ascii="Arial" w:eastAsia="MS PGothic" w:hAnsi="Arial" w:cs="Arial"/>
                <w:lang w:eastAsia="ja-JP"/>
              </w:rPr>
              <w:t>2.19</w:t>
            </w:r>
          </w:p>
        </w:tc>
        <w:tc>
          <w:tcPr>
            <w:tcW w:w="0" w:type="auto"/>
          </w:tcPr>
          <w:p w:rsidR="00AA12D1" w:rsidRPr="00B63D9A" w:rsidRDefault="00AA12D1" w:rsidP="003D494C">
            <w:pPr>
              <w:rPr>
                <w:rFonts w:ascii="Arial" w:eastAsia="MS PGothic" w:hAnsi="Arial" w:cs="Arial"/>
                <w:lang w:eastAsia="ja-JP"/>
              </w:rPr>
            </w:pPr>
            <w:r>
              <w:rPr>
                <w:rFonts w:ascii="Arial" w:eastAsia="MS PGothic" w:hAnsi="Arial" w:cs="Arial"/>
                <w:lang w:eastAsia="ja-JP"/>
              </w:rPr>
              <w:t>2.5</w:t>
            </w:r>
          </w:p>
        </w:tc>
      </w:tr>
      <w:tr w:rsidR="00AA12D1" w:rsidTr="003D494C">
        <w:trPr>
          <w:jc w:val="center"/>
        </w:trPr>
        <w:tc>
          <w:tcPr>
            <w:tcW w:w="0" w:type="auto"/>
            <w:vAlign w:val="center"/>
          </w:tcPr>
          <w:p w:rsidR="00AA12D1" w:rsidRDefault="00AA12D1" w:rsidP="003D494C">
            <w:pPr>
              <w:rPr>
                <w:rFonts w:ascii="Arial" w:eastAsia="MS Mincho" w:hAnsi="Arial"/>
                <w:kern w:val="24"/>
                <w:lang w:eastAsia="ja-JP"/>
              </w:rPr>
            </w:pPr>
            <w:r>
              <w:rPr>
                <w:rFonts w:ascii="Arial" w:eastAsia="MS Mincho" w:hAnsi="Arial"/>
                <w:kern w:val="24"/>
                <w:lang w:eastAsia="ja-JP"/>
              </w:rPr>
              <w:t>5%-tile throughput loss (%)</w:t>
            </w:r>
          </w:p>
        </w:tc>
        <w:tc>
          <w:tcPr>
            <w:tcW w:w="0" w:type="auto"/>
          </w:tcPr>
          <w:p w:rsidR="00AA12D1" w:rsidRDefault="00AA12D1" w:rsidP="003D494C">
            <w:pPr>
              <w:rPr>
                <w:rFonts w:ascii="Arial" w:eastAsia="MS PGothic" w:hAnsi="Arial" w:cs="Arial"/>
                <w:lang w:eastAsia="ja-JP"/>
              </w:rPr>
            </w:pPr>
            <w:r>
              <w:rPr>
                <w:rFonts w:ascii="Arial" w:eastAsia="MS PGothic" w:hAnsi="Arial" w:cs="Arial"/>
                <w:lang w:eastAsia="ja-JP"/>
              </w:rPr>
              <w:t>0.33</w:t>
            </w:r>
          </w:p>
        </w:tc>
        <w:tc>
          <w:tcPr>
            <w:tcW w:w="0" w:type="auto"/>
          </w:tcPr>
          <w:p w:rsidR="00AA12D1" w:rsidRDefault="00AA12D1" w:rsidP="003D494C">
            <w:pPr>
              <w:rPr>
                <w:rFonts w:ascii="Arial" w:eastAsia="MS PGothic" w:hAnsi="Arial" w:cs="Arial"/>
                <w:lang w:eastAsia="ja-JP"/>
              </w:rPr>
            </w:pPr>
            <w:r>
              <w:rPr>
                <w:rFonts w:ascii="Arial" w:eastAsia="MS PGothic" w:hAnsi="Arial" w:cs="Arial"/>
                <w:lang w:eastAsia="ja-JP"/>
              </w:rPr>
              <w:t>1.1</w:t>
            </w:r>
          </w:p>
        </w:tc>
      </w:tr>
    </w:tbl>
    <w:p w:rsidR="002001E6" w:rsidRPr="00766D64" w:rsidRDefault="002001E6" w:rsidP="002001E6">
      <w:pPr>
        <w:overflowPunct w:val="0"/>
        <w:autoSpaceDE w:val="0"/>
        <w:autoSpaceDN w:val="0"/>
        <w:adjustRightInd w:val="0"/>
        <w:spacing w:after="180"/>
        <w:textAlignment w:val="baseline"/>
        <w:rPr>
          <w:szCs w:val="20"/>
          <w:lang w:val="en-GB" w:eastAsia="en-GB"/>
        </w:rPr>
      </w:pPr>
    </w:p>
    <w:p w:rsidR="002001E6" w:rsidRPr="00580957" w:rsidRDefault="002001E6" w:rsidP="002001E6">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11dB UE NF</w:t>
      </w:r>
    </w:p>
    <w:tbl>
      <w:tblPr>
        <w:tblStyle w:val="TableGrid"/>
        <w:tblW w:w="0" w:type="auto"/>
        <w:jc w:val="center"/>
        <w:tblLook w:val="04A0" w:firstRow="1" w:lastRow="0" w:firstColumn="1" w:lastColumn="0" w:noHBand="0" w:noVBand="1"/>
      </w:tblPr>
      <w:tblGrid>
        <w:gridCol w:w="2751"/>
        <w:gridCol w:w="2396"/>
        <w:gridCol w:w="2373"/>
      </w:tblGrid>
      <w:tr w:rsidR="00AA12D1" w:rsidTr="003D494C">
        <w:trPr>
          <w:jc w:val="center"/>
        </w:trPr>
        <w:tc>
          <w:tcPr>
            <w:tcW w:w="0" w:type="auto"/>
          </w:tcPr>
          <w:p w:rsidR="00AA12D1" w:rsidRPr="00B63D9A" w:rsidRDefault="00AA12D1" w:rsidP="003D494C">
            <w:pPr>
              <w:rPr>
                <w:rFonts w:ascii="Arial" w:eastAsia="MS PGothic" w:hAnsi="Arial" w:cs="Arial"/>
                <w:lang w:eastAsia="ja-JP"/>
              </w:rPr>
            </w:pPr>
            <w:r>
              <w:rPr>
                <w:rFonts w:ascii="Arial" w:eastAsia="宋体" w:hAnsi="Arial"/>
                <w:bCs/>
                <w:kern w:val="24"/>
                <w:lang w:eastAsia="ja-JP"/>
              </w:rPr>
              <w:t xml:space="preserve">-30 </w:t>
            </w:r>
            <w:r w:rsidRPr="00B63D9A">
              <w:rPr>
                <w:rFonts w:ascii="Arial" w:eastAsia="宋体" w:hAnsi="Arial"/>
                <w:bCs/>
                <w:kern w:val="24"/>
                <w:lang w:eastAsia="ja-JP"/>
              </w:rPr>
              <w:t>BS ACLR offset (dB)</w:t>
            </w:r>
          </w:p>
        </w:tc>
        <w:tc>
          <w:tcPr>
            <w:tcW w:w="0" w:type="auto"/>
          </w:tcPr>
          <w:p w:rsidR="00AA12D1" w:rsidRPr="00B63D9A" w:rsidRDefault="00AA12D1" w:rsidP="003D494C">
            <w:pPr>
              <w:rPr>
                <w:rFonts w:ascii="Arial" w:eastAsia="MS PGothic" w:hAnsi="Arial" w:cs="Arial"/>
                <w:lang w:eastAsia="ja-JP"/>
              </w:rPr>
            </w:pPr>
            <w:r>
              <w:rPr>
                <w:rFonts w:ascii="Arial" w:eastAsia="宋体" w:hAnsi="Arial"/>
                <w:bCs/>
                <w:kern w:val="24"/>
                <w:lang w:eastAsia="ja-JP"/>
              </w:rPr>
              <w:t>I</w:t>
            </w:r>
            <w:r w:rsidRPr="00AA12D1">
              <w:rPr>
                <w:rFonts w:ascii="Arial" w:eastAsia="宋体" w:hAnsi="Arial"/>
                <w:bCs/>
                <w:kern w:val="24"/>
                <w:lang w:eastAsia="ja-JP"/>
              </w:rPr>
              <w:t xml:space="preserve">ndependent BS </w:t>
            </w:r>
            <w:r w:rsidR="000A07B5" w:rsidRPr="000A07B5">
              <w:rPr>
                <w:rFonts w:ascii="Arial" w:eastAsia="宋体" w:hAnsi="Arial"/>
                <w:bCs/>
                <w:kern w:val="24"/>
                <w:lang w:eastAsia="ja-JP"/>
              </w:rPr>
              <w:t>position</w:t>
            </w:r>
          </w:p>
        </w:tc>
        <w:tc>
          <w:tcPr>
            <w:tcW w:w="0" w:type="auto"/>
          </w:tcPr>
          <w:p w:rsidR="00AA12D1" w:rsidRPr="00B63D9A" w:rsidRDefault="00AA12D1" w:rsidP="003D494C">
            <w:pPr>
              <w:rPr>
                <w:rFonts w:ascii="Arial" w:eastAsia="MS PGothic" w:hAnsi="Arial" w:cs="Arial"/>
                <w:lang w:eastAsia="ja-JP"/>
              </w:rPr>
            </w:pPr>
            <w:r>
              <w:rPr>
                <w:rFonts w:ascii="Arial" w:eastAsia="宋体" w:hAnsi="Arial"/>
                <w:bCs/>
                <w:kern w:val="24"/>
                <w:lang w:eastAsia="ja-JP"/>
              </w:rPr>
              <w:t>C</w:t>
            </w:r>
            <w:r w:rsidRPr="00AA12D1">
              <w:rPr>
                <w:rFonts w:ascii="Arial" w:eastAsia="宋体" w:hAnsi="Arial"/>
                <w:bCs/>
                <w:kern w:val="24"/>
                <w:lang w:eastAsia="ja-JP"/>
              </w:rPr>
              <w:t xml:space="preserve">oordinated BS </w:t>
            </w:r>
            <w:r w:rsidR="000A07B5" w:rsidRPr="000A07B5">
              <w:rPr>
                <w:rFonts w:ascii="Arial" w:eastAsia="宋体" w:hAnsi="Arial"/>
                <w:bCs/>
                <w:kern w:val="24"/>
                <w:lang w:eastAsia="ja-JP"/>
              </w:rPr>
              <w:t>position</w:t>
            </w:r>
          </w:p>
        </w:tc>
      </w:tr>
      <w:tr w:rsidR="00AA12D1" w:rsidTr="003D494C">
        <w:trPr>
          <w:jc w:val="center"/>
        </w:trPr>
        <w:tc>
          <w:tcPr>
            <w:tcW w:w="0" w:type="auto"/>
            <w:vAlign w:val="center"/>
          </w:tcPr>
          <w:p w:rsidR="00AA12D1" w:rsidRPr="00BD1CC5" w:rsidRDefault="00AA12D1" w:rsidP="003D494C">
            <w:pPr>
              <w:rPr>
                <w:rFonts w:ascii="Arial" w:eastAsia="MS PGothic" w:hAnsi="Arial" w:cs="Arial"/>
                <w:lang w:eastAsia="ja-JP"/>
              </w:rPr>
            </w:pPr>
            <w:r>
              <w:rPr>
                <w:rFonts w:ascii="Arial" w:eastAsia="MS Mincho" w:hAnsi="Arial"/>
                <w:kern w:val="24"/>
                <w:lang w:eastAsia="ja-JP"/>
              </w:rPr>
              <w:t>Average throughput loss (%)</w:t>
            </w:r>
          </w:p>
        </w:tc>
        <w:tc>
          <w:tcPr>
            <w:tcW w:w="0" w:type="auto"/>
          </w:tcPr>
          <w:p w:rsidR="00AA12D1" w:rsidRPr="00B63D9A" w:rsidRDefault="00AA12D1" w:rsidP="00AA12D1">
            <w:pPr>
              <w:rPr>
                <w:rFonts w:ascii="Arial" w:eastAsia="MS PGothic" w:hAnsi="Arial" w:cs="Arial"/>
                <w:lang w:eastAsia="ja-JP"/>
              </w:rPr>
            </w:pPr>
            <w:r>
              <w:rPr>
                <w:rFonts w:ascii="Arial" w:eastAsia="MS PGothic" w:hAnsi="Arial" w:cs="Arial"/>
                <w:lang w:eastAsia="ja-JP"/>
              </w:rPr>
              <w:t>2.13</w:t>
            </w:r>
          </w:p>
        </w:tc>
        <w:tc>
          <w:tcPr>
            <w:tcW w:w="0" w:type="auto"/>
          </w:tcPr>
          <w:p w:rsidR="00AA12D1" w:rsidRPr="00B63D9A" w:rsidRDefault="00AA12D1" w:rsidP="00AA12D1">
            <w:pPr>
              <w:rPr>
                <w:rFonts w:ascii="Arial" w:eastAsia="MS PGothic" w:hAnsi="Arial" w:cs="Arial"/>
                <w:lang w:eastAsia="ja-JP"/>
              </w:rPr>
            </w:pPr>
            <w:r>
              <w:rPr>
                <w:rFonts w:ascii="Arial" w:eastAsia="MS PGothic" w:hAnsi="Arial" w:cs="Arial"/>
                <w:lang w:eastAsia="ja-JP"/>
              </w:rPr>
              <w:t>2.43</w:t>
            </w:r>
          </w:p>
        </w:tc>
      </w:tr>
      <w:tr w:rsidR="00AA12D1" w:rsidTr="00AA12D1">
        <w:tblPrEx>
          <w:jc w:val="left"/>
        </w:tblPrEx>
        <w:tc>
          <w:tcPr>
            <w:tcW w:w="0" w:type="auto"/>
          </w:tcPr>
          <w:p w:rsidR="00AA12D1" w:rsidRDefault="00AA12D1" w:rsidP="003D494C">
            <w:pPr>
              <w:rPr>
                <w:rFonts w:ascii="Arial" w:eastAsia="MS Mincho" w:hAnsi="Arial"/>
                <w:kern w:val="24"/>
                <w:lang w:eastAsia="ja-JP"/>
              </w:rPr>
            </w:pPr>
            <w:r>
              <w:rPr>
                <w:rFonts w:ascii="Arial" w:eastAsia="MS Mincho" w:hAnsi="Arial"/>
                <w:kern w:val="24"/>
                <w:lang w:eastAsia="ja-JP"/>
              </w:rPr>
              <w:t>5%-tile throughput loss (%)</w:t>
            </w:r>
          </w:p>
        </w:tc>
        <w:tc>
          <w:tcPr>
            <w:tcW w:w="0" w:type="auto"/>
          </w:tcPr>
          <w:p w:rsidR="00AA12D1" w:rsidRDefault="00AA12D1" w:rsidP="00AA12D1">
            <w:pPr>
              <w:rPr>
                <w:rFonts w:ascii="Arial" w:eastAsia="MS PGothic" w:hAnsi="Arial" w:cs="Arial"/>
                <w:lang w:eastAsia="ja-JP"/>
              </w:rPr>
            </w:pPr>
            <w:r>
              <w:rPr>
                <w:rFonts w:ascii="Arial" w:eastAsia="MS PGothic" w:hAnsi="Arial" w:cs="Arial"/>
                <w:lang w:eastAsia="ja-JP"/>
              </w:rPr>
              <w:t>0.13</w:t>
            </w:r>
          </w:p>
        </w:tc>
        <w:tc>
          <w:tcPr>
            <w:tcW w:w="0" w:type="auto"/>
          </w:tcPr>
          <w:p w:rsidR="00AA12D1" w:rsidRDefault="00AA12D1" w:rsidP="003D494C">
            <w:pPr>
              <w:rPr>
                <w:rFonts w:ascii="Arial" w:eastAsia="MS PGothic" w:hAnsi="Arial" w:cs="Arial"/>
                <w:lang w:eastAsia="ja-JP"/>
              </w:rPr>
            </w:pPr>
            <w:r>
              <w:rPr>
                <w:rFonts w:ascii="Arial" w:eastAsia="MS PGothic" w:hAnsi="Arial" w:cs="Arial"/>
                <w:lang w:eastAsia="ja-JP"/>
              </w:rPr>
              <w:t>0.18</w:t>
            </w:r>
          </w:p>
        </w:tc>
      </w:tr>
    </w:tbl>
    <w:p w:rsidR="002001E6" w:rsidRDefault="002001E6" w:rsidP="00553D3F">
      <w:pPr>
        <w:overflowPunct w:val="0"/>
        <w:autoSpaceDE w:val="0"/>
        <w:autoSpaceDN w:val="0"/>
        <w:adjustRightInd w:val="0"/>
        <w:spacing w:after="180"/>
        <w:textAlignment w:val="baseline"/>
        <w:rPr>
          <w:szCs w:val="20"/>
          <w:lang w:eastAsia="en-GB"/>
        </w:rPr>
      </w:pPr>
    </w:p>
    <w:p w:rsidR="00E7020D" w:rsidRDefault="002001E6" w:rsidP="00AA12D1">
      <w:pPr>
        <w:overflowPunct w:val="0"/>
        <w:autoSpaceDE w:val="0"/>
        <w:autoSpaceDN w:val="0"/>
        <w:adjustRightInd w:val="0"/>
        <w:spacing w:after="180"/>
        <w:textAlignment w:val="baseline"/>
        <w:rPr>
          <w:szCs w:val="20"/>
          <w:lang w:val="en-GB" w:eastAsia="en-GB"/>
        </w:rPr>
      </w:pPr>
      <w:r>
        <w:rPr>
          <w:szCs w:val="20"/>
          <w:lang w:val="en-GB" w:eastAsia="en-GB"/>
        </w:rPr>
        <w:t xml:space="preserve">Since the results have </w:t>
      </w:r>
      <w:r w:rsidR="00AA12D1">
        <w:rPr>
          <w:szCs w:val="20"/>
          <w:lang w:val="en-GB" w:eastAsia="en-GB"/>
        </w:rPr>
        <w:t>shown</w:t>
      </w:r>
      <w:r>
        <w:rPr>
          <w:szCs w:val="20"/>
          <w:lang w:val="en-GB" w:eastAsia="en-GB"/>
        </w:rPr>
        <w:t xml:space="preserve"> that </w:t>
      </w:r>
      <w:r w:rsidR="00AA12D1">
        <w:rPr>
          <w:szCs w:val="20"/>
          <w:lang w:val="en-GB" w:eastAsia="en-GB"/>
        </w:rPr>
        <w:t>c</w:t>
      </w:r>
      <w:r w:rsidR="00AA12D1" w:rsidRPr="00AA12D1">
        <w:rPr>
          <w:szCs w:val="20"/>
          <w:lang w:val="en-GB" w:eastAsia="en-GB"/>
        </w:rPr>
        <w:t xml:space="preserve">oordinated BS </w:t>
      </w:r>
      <w:r w:rsidR="000A07B5" w:rsidRPr="000A07B5">
        <w:rPr>
          <w:szCs w:val="20"/>
          <w:lang w:val="en-GB" w:eastAsia="en-GB"/>
        </w:rPr>
        <w:t>position</w:t>
      </w:r>
      <w:r>
        <w:rPr>
          <w:szCs w:val="20"/>
          <w:lang w:val="en-GB" w:eastAsia="en-GB"/>
        </w:rPr>
        <w:t xml:space="preserve"> in the coexistence study</w:t>
      </w:r>
      <w:r w:rsidR="00AA12D1">
        <w:rPr>
          <w:szCs w:val="20"/>
          <w:lang w:val="en-GB" w:eastAsia="en-GB"/>
        </w:rPr>
        <w:t xml:space="preserve"> will lead to a</w:t>
      </w:r>
      <w:r>
        <w:rPr>
          <w:szCs w:val="20"/>
          <w:lang w:val="en-GB" w:eastAsia="en-GB"/>
        </w:rPr>
        <w:t xml:space="preserve"> </w:t>
      </w:r>
      <w:r w:rsidR="00AA12D1">
        <w:rPr>
          <w:szCs w:val="20"/>
          <w:lang w:val="en-GB" w:eastAsia="en-GB"/>
        </w:rPr>
        <w:t>highe</w:t>
      </w:r>
      <w:r>
        <w:rPr>
          <w:szCs w:val="20"/>
          <w:lang w:val="en-GB" w:eastAsia="en-GB"/>
        </w:rPr>
        <w:t xml:space="preserve">r relative throughput loss of the victim UE due to the interfering BS, </w:t>
      </w:r>
      <w:r w:rsidR="00AA12D1">
        <w:rPr>
          <w:szCs w:val="20"/>
          <w:lang w:val="en-GB" w:eastAsia="en-GB"/>
        </w:rPr>
        <w:t>and thus</w:t>
      </w:r>
      <w:r>
        <w:rPr>
          <w:szCs w:val="20"/>
          <w:lang w:val="en-GB" w:eastAsia="en-GB"/>
        </w:rPr>
        <w:t xml:space="preserve"> represent a worse scenario than th</w:t>
      </w:r>
      <w:r w:rsidR="00AA12D1">
        <w:rPr>
          <w:szCs w:val="20"/>
          <w:lang w:val="en-GB" w:eastAsia="en-GB"/>
        </w:rPr>
        <w:t>at</w:t>
      </w:r>
      <w:r>
        <w:rPr>
          <w:szCs w:val="20"/>
          <w:lang w:val="en-GB" w:eastAsia="en-GB"/>
        </w:rPr>
        <w:t xml:space="preserve"> with </w:t>
      </w:r>
      <w:r w:rsidR="00AA12D1">
        <w:rPr>
          <w:szCs w:val="20"/>
          <w:lang w:val="en-GB" w:eastAsia="en-GB"/>
        </w:rPr>
        <w:t>i</w:t>
      </w:r>
      <w:r w:rsidR="00AA12D1" w:rsidRPr="00AA12D1">
        <w:rPr>
          <w:szCs w:val="20"/>
          <w:lang w:val="en-GB" w:eastAsia="en-GB"/>
        </w:rPr>
        <w:t xml:space="preserve">ndependent BS </w:t>
      </w:r>
      <w:r w:rsidR="000A07B5" w:rsidRPr="000A07B5">
        <w:rPr>
          <w:szCs w:val="20"/>
          <w:lang w:val="en-GB" w:eastAsia="en-GB"/>
        </w:rPr>
        <w:t>position</w:t>
      </w:r>
      <w:r>
        <w:rPr>
          <w:szCs w:val="20"/>
          <w:lang w:val="en-GB" w:eastAsia="en-GB"/>
        </w:rPr>
        <w:t xml:space="preserve"> in term of coexistence study. </w:t>
      </w:r>
      <w:r w:rsidR="00AA12D1">
        <w:rPr>
          <w:szCs w:val="20"/>
          <w:lang w:val="en-GB" w:eastAsia="en-GB"/>
        </w:rPr>
        <w:t>T</w:t>
      </w:r>
      <w:r w:rsidR="00553D3F">
        <w:rPr>
          <w:szCs w:val="20"/>
          <w:lang w:val="en-GB" w:eastAsia="en-GB"/>
        </w:rPr>
        <w:t xml:space="preserve">here is no need to have random shift between </w:t>
      </w:r>
      <w:r w:rsidR="00553D3F" w:rsidRPr="00F50DDC">
        <w:rPr>
          <w:szCs w:val="20"/>
          <w:lang w:val="en-GB" w:eastAsia="en-GB"/>
        </w:rPr>
        <w:t>BSs in different operator</w:t>
      </w:r>
      <w:r w:rsidR="00553D3F">
        <w:rPr>
          <w:szCs w:val="20"/>
          <w:lang w:val="en-GB" w:eastAsia="en-GB"/>
        </w:rPr>
        <w:t xml:space="preserve">s for </w:t>
      </w:r>
      <w:r w:rsidR="000A07B5">
        <w:rPr>
          <w:szCs w:val="20"/>
          <w:lang w:val="en-GB" w:eastAsia="en-GB"/>
        </w:rPr>
        <w:t xml:space="preserve">the </w:t>
      </w:r>
      <w:r w:rsidR="00553D3F">
        <w:rPr>
          <w:szCs w:val="20"/>
          <w:lang w:val="en-GB" w:eastAsia="en-GB"/>
        </w:rPr>
        <w:t xml:space="preserve">dense urban scenario, as </w:t>
      </w:r>
      <w:r w:rsidR="00AA12D1">
        <w:rPr>
          <w:szCs w:val="20"/>
          <w:lang w:val="en-GB" w:eastAsia="en-GB"/>
        </w:rPr>
        <w:t>this will not represent a worse scenario</w:t>
      </w:r>
      <w:r w:rsidR="000A07B5">
        <w:rPr>
          <w:szCs w:val="20"/>
          <w:lang w:val="en-GB" w:eastAsia="en-GB"/>
        </w:rPr>
        <w:t>,</w:t>
      </w:r>
      <w:r w:rsidR="00553D3F">
        <w:rPr>
          <w:szCs w:val="20"/>
          <w:lang w:val="en-GB" w:eastAsia="en-GB"/>
        </w:rPr>
        <w:t xml:space="preserve"> and having random shift will add another source of uncertainty in the calibration process. Hence it is proposed to </w:t>
      </w:r>
      <w:r w:rsidR="00AA12D1">
        <w:rPr>
          <w:szCs w:val="20"/>
          <w:lang w:val="en-GB" w:eastAsia="en-GB"/>
        </w:rPr>
        <w:t>assume c</w:t>
      </w:r>
      <w:r w:rsidR="00AA12D1" w:rsidRPr="00AA12D1">
        <w:rPr>
          <w:szCs w:val="20"/>
          <w:lang w:val="en-GB" w:eastAsia="en-GB"/>
        </w:rPr>
        <w:t xml:space="preserve">oordinated BS </w:t>
      </w:r>
      <w:r w:rsidR="00AA12D1">
        <w:rPr>
          <w:szCs w:val="20"/>
          <w:lang w:val="en-GB" w:eastAsia="en-GB"/>
        </w:rPr>
        <w:t xml:space="preserve">position </w:t>
      </w:r>
      <w:r w:rsidR="000A07B5">
        <w:rPr>
          <w:rFonts w:eastAsia="宋体"/>
          <w:szCs w:val="21"/>
          <w:lang w:eastAsia="zh-CN"/>
        </w:rPr>
        <w:t xml:space="preserve">in the dense urban scenario for </w:t>
      </w:r>
      <w:r w:rsidR="000A07B5" w:rsidRPr="004E13FF">
        <w:rPr>
          <w:rFonts w:eastAsia="宋体"/>
          <w:szCs w:val="21"/>
          <w:lang w:eastAsia="zh-CN"/>
        </w:rPr>
        <w:t xml:space="preserve">the </w:t>
      </w:r>
      <w:r w:rsidR="000A07B5" w:rsidRPr="00CA2544">
        <w:rPr>
          <w:rFonts w:eastAsia="宋体"/>
          <w:szCs w:val="21"/>
          <w:lang w:eastAsia="zh-CN"/>
        </w:rPr>
        <w:t>coexistence study</w:t>
      </w:r>
      <w:r w:rsidR="00AA12D1">
        <w:rPr>
          <w:szCs w:val="20"/>
          <w:lang w:val="en-GB" w:eastAsia="en-GB"/>
        </w:rPr>
        <w:t>.</w:t>
      </w:r>
    </w:p>
    <w:p w:rsidR="00712FE6" w:rsidRPr="00766D64" w:rsidRDefault="00712FE6" w:rsidP="00AA12D1">
      <w:pPr>
        <w:overflowPunct w:val="0"/>
        <w:autoSpaceDE w:val="0"/>
        <w:autoSpaceDN w:val="0"/>
        <w:adjustRightInd w:val="0"/>
        <w:spacing w:after="180"/>
        <w:textAlignment w:val="baseline"/>
        <w:rPr>
          <w:szCs w:val="20"/>
          <w:lang w:val="en-GB" w:eastAsia="en-GB"/>
        </w:rPr>
      </w:pPr>
    </w:p>
    <w:p w:rsidR="00553D3F" w:rsidRPr="00E00A26" w:rsidRDefault="00553D3F" w:rsidP="00553D3F">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Pr>
          <w:rFonts w:ascii="Arial" w:hAnsi="Arial"/>
          <w:b/>
          <w:sz w:val="24"/>
        </w:rPr>
        <w:t xml:space="preserve"> and proposal</w:t>
      </w:r>
    </w:p>
    <w:p w:rsidR="000A07B5" w:rsidRDefault="00553D3F" w:rsidP="00553D3F">
      <w:pPr>
        <w:overflowPunct w:val="0"/>
        <w:autoSpaceDE w:val="0"/>
        <w:autoSpaceDN w:val="0"/>
        <w:adjustRightInd w:val="0"/>
        <w:spacing w:after="180"/>
        <w:textAlignment w:val="baseline"/>
        <w:rPr>
          <w:szCs w:val="20"/>
          <w:lang w:val="en-GB" w:eastAsia="en-GB"/>
        </w:rPr>
      </w:pPr>
      <w:r>
        <w:rPr>
          <w:rFonts w:eastAsia="宋体"/>
          <w:szCs w:val="21"/>
          <w:lang w:eastAsia="zh-CN"/>
        </w:rPr>
        <w:t xml:space="preserve">The simulation results in this contribution </w:t>
      </w:r>
      <w:r>
        <w:rPr>
          <w:szCs w:val="20"/>
          <w:lang w:val="en-GB" w:eastAsia="en-GB"/>
        </w:rPr>
        <w:t xml:space="preserve">have shown that </w:t>
      </w:r>
      <w:r w:rsidR="000A07B5">
        <w:rPr>
          <w:szCs w:val="20"/>
          <w:lang w:val="en-GB" w:eastAsia="en-GB"/>
        </w:rPr>
        <w:t>c</w:t>
      </w:r>
      <w:r w:rsidR="000A07B5" w:rsidRPr="00AA12D1">
        <w:rPr>
          <w:szCs w:val="20"/>
          <w:lang w:val="en-GB" w:eastAsia="en-GB"/>
        </w:rPr>
        <w:t xml:space="preserve">oordinated BS </w:t>
      </w:r>
      <w:r w:rsidR="000A07B5" w:rsidRPr="000A07B5">
        <w:rPr>
          <w:szCs w:val="20"/>
          <w:lang w:val="en-GB" w:eastAsia="en-GB"/>
        </w:rPr>
        <w:t>position</w:t>
      </w:r>
      <w:r w:rsidR="000A07B5">
        <w:rPr>
          <w:szCs w:val="20"/>
          <w:lang w:val="en-GB" w:eastAsia="en-GB"/>
        </w:rPr>
        <w:t xml:space="preserve"> in the coexistence study will lead to a higher relative throughput loss of the victim UE due to the interfering BS, and thus represent a worse scenario than that with i</w:t>
      </w:r>
      <w:r w:rsidR="000A07B5" w:rsidRPr="00AA12D1">
        <w:rPr>
          <w:szCs w:val="20"/>
          <w:lang w:val="en-GB" w:eastAsia="en-GB"/>
        </w:rPr>
        <w:t xml:space="preserve">ndependent BS </w:t>
      </w:r>
      <w:r w:rsidR="000A07B5" w:rsidRPr="000A07B5">
        <w:rPr>
          <w:szCs w:val="20"/>
          <w:lang w:val="en-GB" w:eastAsia="en-GB"/>
        </w:rPr>
        <w:t>position</w:t>
      </w:r>
      <w:r w:rsidR="000A07B5">
        <w:rPr>
          <w:szCs w:val="20"/>
          <w:lang w:val="en-GB" w:eastAsia="en-GB"/>
        </w:rPr>
        <w:t xml:space="preserve"> in term of coexistence study</w:t>
      </w:r>
      <w:r>
        <w:rPr>
          <w:szCs w:val="20"/>
          <w:lang w:val="en-GB" w:eastAsia="en-GB"/>
        </w:rPr>
        <w:t>; hence it is proposed to</w:t>
      </w:r>
      <w:r w:rsidR="000A07B5">
        <w:rPr>
          <w:szCs w:val="20"/>
          <w:lang w:val="en-GB" w:eastAsia="en-GB"/>
        </w:rPr>
        <w:t>:</w:t>
      </w:r>
    </w:p>
    <w:p w:rsidR="000A07B5" w:rsidRPr="00175752" w:rsidRDefault="000A07B5" w:rsidP="000A07B5">
      <w:pPr>
        <w:overflowPunct w:val="0"/>
        <w:autoSpaceDE w:val="0"/>
        <w:autoSpaceDN w:val="0"/>
        <w:adjustRightInd w:val="0"/>
        <w:spacing w:after="180"/>
        <w:textAlignment w:val="baseline"/>
        <w:rPr>
          <w:b/>
          <w:szCs w:val="20"/>
          <w:lang w:val="en-GB" w:eastAsia="en-GB"/>
        </w:rPr>
      </w:pPr>
      <w:r w:rsidRPr="00175752">
        <w:rPr>
          <w:b/>
          <w:szCs w:val="20"/>
          <w:lang w:val="en-GB" w:eastAsia="en-GB"/>
        </w:rPr>
        <w:t xml:space="preserve">Proposal: </w:t>
      </w:r>
      <w:r w:rsidR="006B6210">
        <w:rPr>
          <w:b/>
          <w:szCs w:val="20"/>
          <w:lang w:val="en-GB" w:eastAsia="en-GB"/>
        </w:rPr>
        <w:t>A</w:t>
      </w:r>
      <w:r w:rsidRPr="000A07B5">
        <w:rPr>
          <w:b/>
          <w:szCs w:val="20"/>
          <w:lang w:val="en-GB" w:eastAsia="en-GB"/>
        </w:rPr>
        <w:t>ssume coordinated BS position in the dense urban scenario for the coexistence study</w:t>
      </w:r>
      <w:r w:rsidRPr="00175752">
        <w:rPr>
          <w:b/>
          <w:szCs w:val="20"/>
          <w:lang w:val="en-GB" w:eastAsia="en-GB"/>
        </w:rPr>
        <w:t>.</w:t>
      </w:r>
    </w:p>
    <w:p w:rsidR="00712FE6" w:rsidRPr="00766D64" w:rsidRDefault="00712FE6" w:rsidP="00712FE6">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 xml:space="preserve">Further Way forward on Dense </w:t>
      </w:r>
      <w:proofErr w:type="gramStart"/>
      <w:r w:rsidR="00A512D3" w:rsidRPr="00A512D3">
        <w:rPr>
          <w:bCs/>
        </w:rPr>
        <w:t>urban</w:t>
      </w:r>
      <w:proofErr w:type="gramEnd"/>
      <w:r w:rsidR="00A512D3" w:rsidRPr="00A512D3">
        <w:rPr>
          <w:bCs/>
        </w:rPr>
        <w:t xml:space="preserve">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t>[8</w:t>
      </w:r>
      <w:r w:rsidRPr="00E00A26">
        <w:t>]</w:t>
      </w:r>
      <w:r w:rsidRPr="00E00A26">
        <w:tab/>
        <w:t>R</w:t>
      </w:r>
      <w:r>
        <w:t>4</w:t>
      </w:r>
      <w:r w:rsidRPr="00E00A26">
        <w:t>-1</w:t>
      </w:r>
      <w:r>
        <w:t>68086</w:t>
      </w:r>
      <w:r w:rsidRPr="00E00A26">
        <w:t>, “</w:t>
      </w:r>
      <w:r w:rsidRPr="00ED2921">
        <w:t>Proposal on BS ACLR offsets for coexistence study for WP5D on new radio access technology</w:t>
      </w:r>
      <w:r w:rsidRPr="00E00A26">
        <w:t>”,</w:t>
      </w:r>
      <w:r w:rsidRPr="00ED2921">
        <w:t xml:space="preserve"> Nokia, Alcatel-Lucent Shanghai Bell</w:t>
      </w:r>
      <w:r>
        <w:t>.</w:t>
      </w:r>
    </w:p>
    <w:p w:rsidR="00600C52" w:rsidRPr="00D62275" w:rsidRDefault="00600C52">
      <w:pPr>
        <w:ind w:left="567" w:hanging="567"/>
      </w:pPr>
    </w:p>
    <w:sectPr w:rsidR="00600C52" w:rsidRPr="00D62275"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C1E" w:rsidRPr="004E3B67" w:rsidRDefault="00877C1E" w:rsidP="00DA44AD">
      <w:pPr>
        <w:rPr>
          <w:rFonts w:eastAsia="宋体" w:cs="Arial"/>
          <w:color w:val="0000FF"/>
          <w:kern w:val="2"/>
          <w:lang w:eastAsia="zh-CN"/>
        </w:rPr>
      </w:pPr>
      <w:r>
        <w:separator/>
      </w:r>
    </w:p>
  </w:endnote>
  <w:endnote w:type="continuationSeparator" w:id="0">
    <w:p w:rsidR="00877C1E" w:rsidRPr="004E3B67" w:rsidRDefault="00877C1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905F95" w:rsidRPr="00905F95">
      <w:rPr>
        <w:noProof/>
        <w:lang w:val="zh-CN"/>
      </w:rPr>
      <w:t>4</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C1E" w:rsidRPr="004E3B67" w:rsidRDefault="00877C1E" w:rsidP="00DA44AD">
      <w:pPr>
        <w:rPr>
          <w:rFonts w:eastAsia="宋体" w:cs="Arial"/>
          <w:color w:val="0000FF"/>
          <w:kern w:val="2"/>
          <w:lang w:eastAsia="zh-CN"/>
        </w:rPr>
      </w:pPr>
      <w:r>
        <w:separator/>
      </w:r>
    </w:p>
  </w:footnote>
  <w:footnote w:type="continuationSeparator" w:id="0">
    <w:p w:rsidR="00877C1E" w:rsidRPr="004E3B67" w:rsidRDefault="00877C1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6071"/>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E52"/>
    <w:rsid w:val="00076CA8"/>
    <w:rsid w:val="00077737"/>
    <w:rsid w:val="00081F39"/>
    <w:rsid w:val="00086D91"/>
    <w:rsid w:val="000915CB"/>
    <w:rsid w:val="00096219"/>
    <w:rsid w:val="000A07B5"/>
    <w:rsid w:val="000A11C9"/>
    <w:rsid w:val="000A62A7"/>
    <w:rsid w:val="000A73B7"/>
    <w:rsid w:val="000B378E"/>
    <w:rsid w:val="000B5EC0"/>
    <w:rsid w:val="000B77B1"/>
    <w:rsid w:val="000B7DD9"/>
    <w:rsid w:val="000C2832"/>
    <w:rsid w:val="000C395A"/>
    <w:rsid w:val="000C3FE4"/>
    <w:rsid w:val="000C5C2A"/>
    <w:rsid w:val="000C7A5A"/>
    <w:rsid w:val="000C7E84"/>
    <w:rsid w:val="000C7ED9"/>
    <w:rsid w:val="000D17A1"/>
    <w:rsid w:val="000D47F1"/>
    <w:rsid w:val="000E0DD4"/>
    <w:rsid w:val="000E54CF"/>
    <w:rsid w:val="000F6FCC"/>
    <w:rsid w:val="000F7673"/>
    <w:rsid w:val="00102F16"/>
    <w:rsid w:val="00103927"/>
    <w:rsid w:val="00104193"/>
    <w:rsid w:val="00104C97"/>
    <w:rsid w:val="001062DA"/>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01E6"/>
    <w:rsid w:val="00202846"/>
    <w:rsid w:val="00202BA2"/>
    <w:rsid w:val="002038D1"/>
    <w:rsid w:val="0020392E"/>
    <w:rsid w:val="00227C62"/>
    <w:rsid w:val="00230538"/>
    <w:rsid w:val="002312C1"/>
    <w:rsid w:val="00232498"/>
    <w:rsid w:val="00234C19"/>
    <w:rsid w:val="002373B3"/>
    <w:rsid w:val="002410D7"/>
    <w:rsid w:val="002425AB"/>
    <w:rsid w:val="00243A8B"/>
    <w:rsid w:val="00244E81"/>
    <w:rsid w:val="00245927"/>
    <w:rsid w:val="002461F2"/>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7D24"/>
    <w:rsid w:val="002F2015"/>
    <w:rsid w:val="002F68B0"/>
    <w:rsid w:val="00304037"/>
    <w:rsid w:val="00310134"/>
    <w:rsid w:val="00311095"/>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661B"/>
    <w:rsid w:val="003F6626"/>
    <w:rsid w:val="00404126"/>
    <w:rsid w:val="00407291"/>
    <w:rsid w:val="00411520"/>
    <w:rsid w:val="00413706"/>
    <w:rsid w:val="00414499"/>
    <w:rsid w:val="00415E96"/>
    <w:rsid w:val="00424293"/>
    <w:rsid w:val="004256E9"/>
    <w:rsid w:val="00427C17"/>
    <w:rsid w:val="00430AC9"/>
    <w:rsid w:val="00441903"/>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1211"/>
    <w:rsid w:val="004D7645"/>
    <w:rsid w:val="004D7AB8"/>
    <w:rsid w:val="004E03A4"/>
    <w:rsid w:val="004E13FF"/>
    <w:rsid w:val="004E2C74"/>
    <w:rsid w:val="004E4C82"/>
    <w:rsid w:val="004F10FF"/>
    <w:rsid w:val="0050070D"/>
    <w:rsid w:val="00502B2E"/>
    <w:rsid w:val="00502B36"/>
    <w:rsid w:val="00503D81"/>
    <w:rsid w:val="00511A80"/>
    <w:rsid w:val="00515918"/>
    <w:rsid w:val="00520514"/>
    <w:rsid w:val="00521A11"/>
    <w:rsid w:val="00526336"/>
    <w:rsid w:val="00526376"/>
    <w:rsid w:val="005302AC"/>
    <w:rsid w:val="005309A4"/>
    <w:rsid w:val="00531438"/>
    <w:rsid w:val="0053281F"/>
    <w:rsid w:val="005377EE"/>
    <w:rsid w:val="00547986"/>
    <w:rsid w:val="00553D3F"/>
    <w:rsid w:val="005553AF"/>
    <w:rsid w:val="00561A45"/>
    <w:rsid w:val="0056560B"/>
    <w:rsid w:val="0057114A"/>
    <w:rsid w:val="00573339"/>
    <w:rsid w:val="00575199"/>
    <w:rsid w:val="00575303"/>
    <w:rsid w:val="005762BA"/>
    <w:rsid w:val="00580957"/>
    <w:rsid w:val="0058313C"/>
    <w:rsid w:val="005867EF"/>
    <w:rsid w:val="0058744F"/>
    <w:rsid w:val="00591A05"/>
    <w:rsid w:val="00591FB2"/>
    <w:rsid w:val="005930F5"/>
    <w:rsid w:val="0059358C"/>
    <w:rsid w:val="00595F79"/>
    <w:rsid w:val="00596CEE"/>
    <w:rsid w:val="005A0268"/>
    <w:rsid w:val="005A05F8"/>
    <w:rsid w:val="005A1E43"/>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363B"/>
    <w:rsid w:val="005E645F"/>
    <w:rsid w:val="005F48FA"/>
    <w:rsid w:val="00600C52"/>
    <w:rsid w:val="00601B23"/>
    <w:rsid w:val="00602D5C"/>
    <w:rsid w:val="006147A1"/>
    <w:rsid w:val="0061524E"/>
    <w:rsid w:val="0061601E"/>
    <w:rsid w:val="00617CA9"/>
    <w:rsid w:val="00622EEE"/>
    <w:rsid w:val="00623751"/>
    <w:rsid w:val="00625BA1"/>
    <w:rsid w:val="00626464"/>
    <w:rsid w:val="00634FFE"/>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73836"/>
    <w:rsid w:val="006848A0"/>
    <w:rsid w:val="00690C26"/>
    <w:rsid w:val="0069650D"/>
    <w:rsid w:val="006A179E"/>
    <w:rsid w:val="006A2897"/>
    <w:rsid w:val="006B196A"/>
    <w:rsid w:val="006B272E"/>
    <w:rsid w:val="006B30C9"/>
    <w:rsid w:val="006B5C6F"/>
    <w:rsid w:val="006B6210"/>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12FE6"/>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70AC"/>
    <w:rsid w:val="008302AE"/>
    <w:rsid w:val="0083299B"/>
    <w:rsid w:val="00843281"/>
    <w:rsid w:val="008478E2"/>
    <w:rsid w:val="008504E3"/>
    <w:rsid w:val="0085604F"/>
    <w:rsid w:val="008572A5"/>
    <w:rsid w:val="008705C9"/>
    <w:rsid w:val="00877C1E"/>
    <w:rsid w:val="00883811"/>
    <w:rsid w:val="00891FE1"/>
    <w:rsid w:val="008A0793"/>
    <w:rsid w:val="008A17B7"/>
    <w:rsid w:val="008A748B"/>
    <w:rsid w:val="008A7F73"/>
    <w:rsid w:val="008B0037"/>
    <w:rsid w:val="008B4D55"/>
    <w:rsid w:val="008B4D96"/>
    <w:rsid w:val="008B6D79"/>
    <w:rsid w:val="008C0AF9"/>
    <w:rsid w:val="008D036B"/>
    <w:rsid w:val="008D1E3E"/>
    <w:rsid w:val="008D245F"/>
    <w:rsid w:val="008D2B77"/>
    <w:rsid w:val="008D498F"/>
    <w:rsid w:val="008D4D2D"/>
    <w:rsid w:val="008D5378"/>
    <w:rsid w:val="008D53C0"/>
    <w:rsid w:val="008D693D"/>
    <w:rsid w:val="008D7F9F"/>
    <w:rsid w:val="008E118C"/>
    <w:rsid w:val="008E419A"/>
    <w:rsid w:val="008E6990"/>
    <w:rsid w:val="008E71AC"/>
    <w:rsid w:val="008F26BF"/>
    <w:rsid w:val="008F4C4C"/>
    <w:rsid w:val="00902F40"/>
    <w:rsid w:val="00903904"/>
    <w:rsid w:val="00905F95"/>
    <w:rsid w:val="009103A6"/>
    <w:rsid w:val="00922837"/>
    <w:rsid w:val="00924C0B"/>
    <w:rsid w:val="009300CA"/>
    <w:rsid w:val="00932D73"/>
    <w:rsid w:val="00937FC2"/>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B2E"/>
    <w:rsid w:val="0099272E"/>
    <w:rsid w:val="009A14BC"/>
    <w:rsid w:val="009A2177"/>
    <w:rsid w:val="009A306A"/>
    <w:rsid w:val="009A37F5"/>
    <w:rsid w:val="009A5BF8"/>
    <w:rsid w:val="009B67E2"/>
    <w:rsid w:val="009B7298"/>
    <w:rsid w:val="009C54E0"/>
    <w:rsid w:val="009D483E"/>
    <w:rsid w:val="009D6AB2"/>
    <w:rsid w:val="009D770C"/>
    <w:rsid w:val="009E118F"/>
    <w:rsid w:val="009E12C9"/>
    <w:rsid w:val="009E785C"/>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4CE6"/>
    <w:rsid w:val="00A5557F"/>
    <w:rsid w:val="00A561C9"/>
    <w:rsid w:val="00A62D41"/>
    <w:rsid w:val="00A64B69"/>
    <w:rsid w:val="00A72CE0"/>
    <w:rsid w:val="00A7412A"/>
    <w:rsid w:val="00A8045C"/>
    <w:rsid w:val="00A82E94"/>
    <w:rsid w:val="00A835E7"/>
    <w:rsid w:val="00A9127C"/>
    <w:rsid w:val="00A92258"/>
    <w:rsid w:val="00A95312"/>
    <w:rsid w:val="00A9589E"/>
    <w:rsid w:val="00A96A22"/>
    <w:rsid w:val="00AA12C7"/>
    <w:rsid w:val="00AA12D1"/>
    <w:rsid w:val="00AA21C4"/>
    <w:rsid w:val="00AA4970"/>
    <w:rsid w:val="00AA5A4E"/>
    <w:rsid w:val="00AB4E13"/>
    <w:rsid w:val="00AC1E9B"/>
    <w:rsid w:val="00AC6BB7"/>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447E"/>
    <w:rsid w:val="00B955F3"/>
    <w:rsid w:val="00B96174"/>
    <w:rsid w:val="00BA2C1A"/>
    <w:rsid w:val="00BA49C9"/>
    <w:rsid w:val="00BB1B19"/>
    <w:rsid w:val="00BB22E7"/>
    <w:rsid w:val="00BB2D9B"/>
    <w:rsid w:val="00BC0273"/>
    <w:rsid w:val="00BC1261"/>
    <w:rsid w:val="00BC728E"/>
    <w:rsid w:val="00BD228A"/>
    <w:rsid w:val="00BD2E65"/>
    <w:rsid w:val="00BD6B58"/>
    <w:rsid w:val="00BE0829"/>
    <w:rsid w:val="00BE5940"/>
    <w:rsid w:val="00BF0AD1"/>
    <w:rsid w:val="00BF7079"/>
    <w:rsid w:val="00C00E7F"/>
    <w:rsid w:val="00C039BC"/>
    <w:rsid w:val="00C0472B"/>
    <w:rsid w:val="00C17099"/>
    <w:rsid w:val="00C2157B"/>
    <w:rsid w:val="00C21A19"/>
    <w:rsid w:val="00C22584"/>
    <w:rsid w:val="00C23B43"/>
    <w:rsid w:val="00C25041"/>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2F67"/>
    <w:rsid w:val="00E33755"/>
    <w:rsid w:val="00E36878"/>
    <w:rsid w:val="00E36966"/>
    <w:rsid w:val="00E45C57"/>
    <w:rsid w:val="00E53D09"/>
    <w:rsid w:val="00E545F9"/>
    <w:rsid w:val="00E60383"/>
    <w:rsid w:val="00E64C1E"/>
    <w:rsid w:val="00E7020D"/>
    <w:rsid w:val="00E70A6C"/>
    <w:rsid w:val="00E71140"/>
    <w:rsid w:val="00E74ECC"/>
    <w:rsid w:val="00E76FAE"/>
    <w:rsid w:val="00EA06F5"/>
    <w:rsid w:val="00EA08FC"/>
    <w:rsid w:val="00EA5707"/>
    <w:rsid w:val="00EB5BA4"/>
    <w:rsid w:val="00EB6CB7"/>
    <w:rsid w:val="00EB6DAB"/>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066D6"/>
    <w:rsid w:val="00F1211A"/>
    <w:rsid w:val="00F12B8E"/>
    <w:rsid w:val="00F20029"/>
    <w:rsid w:val="00F22D2D"/>
    <w:rsid w:val="00F23E81"/>
    <w:rsid w:val="00F25148"/>
    <w:rsid w:val="00F3279F"/>
    <w:rsid w:val="00F42C88"/>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4118"/>
    <w:rsid w:val="00FB737B"/>
    <w:rsid w:val="00FD1205"/>
    <w:rsid w:val="00FD5822"/>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827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49B585-2CB3-4373-BE93-0B6A4742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2016-11-01T18:51:00Z</dcterms:created>
  <dcterms:modified xsi:type="dcterms:W3CDTF">2016-11-04T14:35:00Z</dcterms:modified>
</cp:coreProperties>
</file>