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8FA" w:rsidRPr="00DB4E30" w:rsidRDefault="00DB4E30" w:rsidP="0040252B">
      <w:pPr>
        <w:widowControl w:val="0"/>
        <w:tabs>
          <w:tab w:val="right" w:pos="9639"/>
        </w:tabs>
        <w:spacing w:after="0" w:line="276" w:lineRule="auto"/>
        <w:rPr>
          <w:rFonts w:ascii="Arial" w:hAnsi="Arial" w:cs="Arial"/>
          <w:b/>
          <w:sz w:val="24"/>
          <w:szCs w:val="24"/>
          <w:lang w:val="sv-SE"/>
        </w:rPr>
      </w:pPr>
      <w:r w:rsidRPr="00DB4E30">
        <w:rPr>
          <w:rFonts w:ascii="Arial" w:hAnsi="Arial" w:cs="Arial"/>
          <w:b/>
          <w:sz w:val="24"/>
          <w:szCs w:val="24"/>
        </w:rPr>
        <w:t>3GPP TSG-RAN WG4 Meeting #78bis</w:t>
      </w:r>
      <w:r w:rsidR="007B5337" w:rsidRPr="00DB4E30">
        <w:rPr>
          <w:rFonts w:ascii="Arial" w:hAnsi="Arial" w:cs="Arial"/>
          <w:b/>
          <w:sz w:val="24"/>
          <w:szCs w:val="24"/>
          <w:lang w:val="sv-SE"/>
        </w:rPr>
        <w:tab/>
      </w:r>
      <w:r w:rsidRPr="00DB4E30">
        <w:rPr>
          <w:rFonts w:ascii="Arial" w:hAnsi="Arial" w:cs="Arial"/>
          <w:b/>
          <w:sz w:val="24"/>
          <w:szCs w:val="24"/>
        </w:rPr>
        <w:t>R4-162633</w:t>
      </w:r>
    </w:p>
    <w:p w:rsidR="00DB4E30" w:rsidRPr="00DB4E30" w:rsidRDefault="00DB4E30" w:rsidP="00DB4E30">
      <w:pPr>
        <w:pStyle w:val="Header"/>
        <w:tabs>
          <w:tab w:val="right" w:pos="9781"/>
          <w:tab w:val="right" w:pos="13323"/>
        </w:tabs>
        <w:outlineLvl w:val="0"/>
        <w:rPr>
          <w:rFonts w:eastAsia="SimSun" w:cs="Arial"/>
          <w:sz w:val="24"/>
          <w:szCs w:val="24"/>
          <w:lang w:eastAsia="zh-CN"/>
        </w:rPr>
      </w:pPr>
      <w:r w:rsidRPr="00DB4E30">
        <w:rPr>
          <w:rFonts w:eastAsia="SimSun" w:cs="Arial"/>
          <w:sz w:val="24"/>
          <w:szCs w:val="24"/>
          <w:lang w:eastAsia="zh-CN"/>
        </w:rPr>
        <w:t>San Jose del Cabo, Mexico</w:t>
      </w:r>
      <w:r w:rsidRPr="00DB4E30">
        <w:rPr>
          <w:rFonts w:eastAsia="SimSun" w:cs="Arial"/>
          <w:sz w:val="24"/>
          <w:szCs w:val="24"/>
          <w:lang w:val="pt-BR" w:eastAsia="zh-CN"/>
        </w:rPr>
        <w:t>,</w:t>
      </w:r>
      <w:r w:rsidRPr="00DB4E30">
        <w:rPr>
          <w:rFonts w:cs="Arial"/>
          <w:sz w:val="24"/>
          <w:szCs w:val="24"/>
          <w:lang w:val="pt-BR" w:eastAsia="ja-JP"/>
        </w:rPr>
        <w:t xml:space="preserve"> </w:t>
      </w:r>
      <w:r w:rsidRPr="00DB4E30">
        <w:rPr>
          <w:rFonts w:cs="Arial"/>
          <w:sz w:val="24"/>
          <w:szCs w:val="24"/>
          <w:lang w:eastAsia="ja-JP"/>
        </w:rPr>
        <w:t>1</w:t>
      </w:r>
      <w:r w:rsidRPr="00DB4E30">
        <w:rPr>
          <w:rFonts w:eastAsia="SimSun" w:cs="Arial"/>
          <w:sz w:val="24"/>
          <w:szCs w:val="24"/>
          <w:lang w:eastAsia="zh-CN"/>
        </w:rPr>
        <w:t>1</w:t>
      </w:r>
      <w:r w:rsidRPr="00DB4E30">
        <w:rPr>
          <w:rFonts w:cs="Arial"/>
          <w:sz w:val="24"/>
          <w:szCs w:val="24"/>
          <w:lang w:eastAsia="ja-JP"/>
        </w:rPr>
        <w:t xml:space="preserve"> </w:t>
      </w:r>
      <w:r w:rsidRPr="00DB4E30">
        <w:rPr>
          <w:rFonts w:eastAsia="SimSun" w:cs="Arial"/>
          <w:sz w:val="24"/>
          <w:szCs w:val="24"/>
          <w:lang w:eastAsia="zh-CN"/>
        </w:rPr>
        <w:t>– 15</w:t>
      </w:r>
      <w:r w:rsidRPr="00DB4E30">
        <w:rPr>
          <w:rFonts w:cs="Arial"/>
          <w:sz w:val="24"/>
          <w:szCs w:val="24"/>
          <w:lang w:eastAsia="ja-JP"/>
        </w:rPr>
        <w:t xml:space="preserve"> </w:t>
      </w:r>
      <w:r w:rsidRPr="00DB4E30">
        <w:rPr>
          <w:rFonts w:eastAsia="SimSun" w:cs="Arial"/>
          <w:sz w:val="24"/>
          <w:szCs w:val="24"/>
          <w:lang w:eastAsia="zh-CN"/>
        </w:rPr>
        <w:t>April</w:t>
      </w:r>
      <w:r w:rsidRPr="00DB4E30">
        <w:rPr>
          <w:rFonts w:cs="Arial"/>
          <w:sz w:val="24"/>
          <w:szCs w:val="24"/>
          <w:lang w:eastAsia="ja-JP"/>
        </w:rPr>
        <w:t>, 201</w:t>
      </w:r>
      <w:r w:rsidRPr="00DB4E30">
        <w:rPr>
          <w:rFonts w:eastAsia="SimSun" w:cs="Arial"/>
          <w:sz w:val="24"/>
          <w:szCs w:val="24"/>
          <w:lang w:eastAsia="zh-CN"/>
        </w:rPr>
        <w:t>6</w:t>
      </w:r>
    </w:p>
    <w:p w:rsidR="005E38FA" w:rsidRPr="00093A85" w:rsidRDefault="005E38FA" w:rsidP="0040252B">
      <w:pPr>
        <w:pStyle w:val="Header"/>
        <w:spacing w:line="276" w:lineRule="auto"/>
        <w:rPr>
          <w:rFonts w:ascii="Times New Roman" w:hAnsi="Times New Roman"/>
          <w:noProof w:val="0"/>
          <w:lang w:val="en-GB"/>
        </w:rPr>
      </w:pPr>
    </w:p>
    <w:p w:rsidR="005E38FA" w:rsidRPr="00093A85" w:rsidRDefault="005E38FA" w:rsidP="0040252B">
      <w:pPr>
        <w:pStyle w:val="Footer"/>
        <w:spacing w:line="276" w:lineRule="auto"/>
        <w:rPr>
          <w:rFonts w:ascii="Times New Roman" w:hAnsi="Times New Roman"/>
          <w:noProof w:val="0"/>
        </w:rPr>
      </w:pPr>
    </w:p>
    <w:p w:rsidR="005E38FA" w:rsidRPr="00093A85" w:rsidRDefault="005E38FA" w:rsidP="0040252B">
      <w:pPr>
        <w:tabs>
          <w:tab w:val="left" w:pos="1985"/>
        </w:tabs>
        <w:spacing w:line="276" w:lineRule="auto"/>
        <w:rPr>
          <w:sz w:val="24"/>
          <w:lang w:val="en-US"/>
        </w:rPr>
      </w:pPr>
      <w:r w:rsidRPr="00093A85">
        <w:rPr>
          <w:b/>
          <w:sz w:val="24"/>
          <w:lang w:val="en-US"/>
        </w:rPr>
        <w:t>Agenda item:</w:t>
      </w:r>
      <w:r w:rsidRPr="00093A85">
        <w:rPr>
          <w:sz w:val="24"/>
          <w:lang w:val="en-US"/>
        </w:rPr>
        <w:tab/>
      </w:r>
      <w:r w:rsidR="004552F6">
        <w:rPr>
          <w:sz w:val="24"/>
          <w:lang w:val="en-US"/>
        </w:rPr>
        <w:t>6.</w:t>
      </w:r>
      <w:bookmarkStart w:id="0" w:name="_GoBack"/>
      <w:bookmarkEnd w:id="0"/>
      <w:r w:rsidR="007B5337">
        <w:rPr>
          <w:sz w:val="24"/>
          <w:lang w:val="en-US"/>
        </w:rPr>
        <w:t>3.3</w:t>
      </w:r>
    </w:p>
    <w:p w:rsidR="005E38FA" w:rsidRPr="00093A85" w:rsidRDefault="005E38FA" w:rsidP="0040252B">
      <w:pPr>
        <w:tabs>
          <w:tab w:val="left" w:pos="1985"/>
        </w:tabs>
        <w:spacing w:line="276" w:lineRule="auto"/>
        <w:rPr>
          <w:sz w:val="24"/>
          <w:lang w:val="en-US"/>
        </w:rPr>
      </w:pPr>
      <w:r w:rsidRPr="00093A85">
        <w:rPr>
          <w:b/>
          <w:sz w:val="24"/>
          <w:lang w:val="en-US"/>
        </w:rPr>
        <w:t xml:space="preserve">Source: </w:t>
      </w:r>
      <w:r w:rsidRPr="00093A85">
        <w:rPr>
          <w:b/>
          <w:sz w:val="24"/>
          <w:lang w:val="en-US"/>
        </w:rPr>
        <w:tab/>
      </w:r>
      <w:r w:rsidRPr="00093A85">
        <w:rPr>
          <w:sz w:val="24"/>
          <w:lang w:val="en-US"/>
        </w:rPr>
        <w:t>Qualcomm Incorporated</w:t>
      </w:r>
    </w:p>
    <w:p w:rsidR="005E38FA" w:rsidRPr="00093A85" w:rsidRDefault="005E38FA" w:rsidP="0040252B">
      <w:pPr>
        <w:tabs>
          <w:tab w:val="left" w:pos="1985"/>
        </w:tabs>
        <w:spacing w:line="276" w:lineRule="auto"/>
        <w:ind w:left="1980" w:hanging="1980"/>
        <w:rPr>
          <w:sz w:val="24"/>
          <w:lang w:val="en-US"/>
        </w:rPr>
      </w:pPr>
      <w:r w:rsidRPr="00093A85">
        <w:rPr>
          <w:b/>
          <w:sz w:val="24"/>
          <w:lang w:val="en-US"/>
        </w:rPr>
        <w:t>Title:</w:t>
      </w:r>
      <w:r w:rsidRPr="00093A85">
        <w:rPr>
          <w:sz w:val="24"/>
          <w:lang w:val="en-US"/>
        </w:rPr>
        <w:t xml:space="preserve"> </w:t>
      </w:r>
      <w:r w:rsidRPr="00093A85">
        <w:rPr>
          <w:sz w:val="24"/>
          <w:lang w:val="en-US"/>
        </w:rPr>
        <w:tab/>
      </w:r>
      <w:r w:rsidR="00DB4E30" w:rsidRPr="00DB4E30">
        <w:rPr>
          <w:sz w:val="24"/>
          <w:lang w:val="en-US"/>
        </w:rPr>
        <w:t>Simulation results for reference receivers for Control Channel Interference Mitigation</w:t>
      </w:r>
    </w:p>
    <w:p w:rsidR="005E38FA" w:rsidRPr="00093A85" w:rsidRDefault="005E38FA" w:rsidP="0040252B">
      <w:pPr>
        <w:tabs>
          <w:tab w:val="left" w:pos="1985"/>
        </w:tabs>
        <w:spacing w:line="276" w:lineRule="auto"/>
        <w:ind w:left="1980" w:hanging="1980"/>
        <w:rPr>
          <w:sz w:val="24"/>
          <w:lang w:val="en-US"/>
        </w:rPr>
      </w:pPr>
      <w:r w:rsidRPr="00093A85">
        <w:rPr>
          <w:b/>
          <w:sz w:val="24"/>
          <w:lang w:val="en-US"/>
        </w:rPr>
        <w:t>Document for:</w:t>
      </w:r>
      <w:r w:rsidRPr="00093A85">
        <w:rPr>
          <w:sz w:val="24"/>
          <w:lang w:val="en-US"/>
        </w:rPr>
        <w:tab/>
        <w:t>Discussion</w:t>
      </w:r>
    </w:p>
    <w:p w:rsidR="005E38FA" w:rsidRDefault="005E38FA" w:rsidP="0040252B">
      <w:pPr>
        <w:pStyle w:val="Heading1"/>
        <w:spacing w:line="276" w:lineRule="auto"/>
        <w:rPr>
          <w:rFonts w:cs="Arial"/>
          <w:lang w:val="en-US"/>
        </w:rPr>
      </w:pPr>
      <w:r w:rsidRPr="00D61FFF">
        <w:rPr>
          <w:rFonts w:cs="Arial"/>
          <w:lang w:val="en-US"/>
        </w:rPr>
        <w:t>Introduction</w:t>
      </w:r>
    </w:p>
    <w:p w:rsidR="00831A8B" w:rsidRPr="00831A8B" w:rsidRDefault="00831A8B" w:rsidP="00831A8B">
      <w:pPr>
        <w:rPr>
          <w:lang w:val="en-US"/>
        </w:rPr>
      </w:pPr>
      <w:r>
        <w:rPr>
          <w:color w:val="000000"/>
          <w:lang w:val="en-US"/>
        </w:rPr>
        <w:t>In</w:t>
      </w:r>
      <w:r w:rsidRPr="00220E83">
        <w:rPr>
          <w:color w:val="000000"/>
          <w:lang w:val="en-US"/>
        </w:rPr>
        <w:t xml:space="preserve"> </w:t>
      </w:r>
      <w:r>
        <w:rPr>
          <w:color w:val="000000"/>
          <w:lang w:val="en-US"/>
        </w:rPr>
        <w:t xml:space="preserve">work item </w:t>
      </w:r>
      <w:r>
        <w:t>RP-151107</w:t>
      </w:r>
      <w:r w:rsidRPr="00220E83">
        <w:rPr>
          <w:color w:val="000000"/>
          <w:lang w:val="en-US"/>
        </w:rPr>
        <w:t xml:space="preserve"> </w:t>
      </w:r>
      <w:r>
        <w:rPr>
          <w:color w:val="000000"/>
          <w:lang w:val="en-US"/>
        </w:rPr>
        <w:t xml:space="preserve">[1], </w:t>
      </w:r>
      <w:r w:rsidRPr="00220E83">
        <w:rPr>
          <w:color w:val="000000"/>
          <w:lang w:val="en-US"/>
        </w:rPr>
        <w:t>it was proposed to use advance</w:t>
      </w:r>
      <w:r>
        <w:rPr>
          <w:color w:val="000000"/>
          <w:lang w:val="en-US"/>
        </w:rPr>
        <w:t>d</w:t>
      </w:r>
      <w:r w:rsidRPr="00220E83">
        <w:rPr>
          <w:color w:val="000000"/>
          <w:lang w:val="en-US"/>
        </w:rPr>
        <w:t xml:space="preserve"> receiver architectures for control channel </w:t>
      </w:r>
      <w:r>
        <w:rPr>
          <w:color w:val="000000"/>
          <w:lang w:val="en-US"/>
        </w:rPr>
        <w:t xml:space="preserve">interference </w:t>
      </w:r>
      <w:r w:rsidRPr="00220E83">
        <w:rPr>
          <w:color w:val="000000"/>
          <w:lang w:val="en-US"/>
        </w:rPr>
        <w:t>mitigation.</w:t>
      </w:r>
      <w:r>
        <w:rPr>
          <w:color w:val="000000"/>
          <w:lang w:val="en-US"/>
        </w:rPr>
        <w:t xml:space="preserve"> In RAN4 #77, </w:t>
      </w:r>
      <w:r w:rsidR="00DB4E30">
        <w:rPr>
          <w:color w:val="000000"/>
          <w:lang w:val="en-US"/>
        </w:rPr>
        <w:t>RAN4 arrived at a consensus on reference receivers for synchronous networks. Simulation assumptions for down-selection of test cases were discussed over email</w:t>
      </w:r>
      <w:r w:rsidR="0046591D">
        <w:rPr>
          <w:color w:val="000000"/>
          <w:lang w:val="en-US"/>
        </w:rPr>
        <w:t>. In this contribution, we provide simulation results for various control channels with different reference receivers.</w:t>
      </w:r>
    </w:p>
    <w:p w:rsidR="005E38FA" w:rsidRDefault="00A374C8" w:rsidP="0040252B">
      <w:pPr>
        <w:pStyle w:val="Heading1"/>
        <w:spacing w:line="276" w:lineRule="auto"/>
        <w:rPr>
          <w:rFonts w:cs="Arial"/>
          <w:lang w:val="en-US"/>
        </w:rPr>
      </w:pPr>
      <w:r>
        <w:rPr>
          <w:rFonts w:cs="Arial"/>
          <w:lang w:val="en-US"/>
        </w:rPr>
        <w:t>Simulation results</w:t>
      </w:r>
    </w:p>
    <w:p w:rsidR="00D705F6" w:rsidRDefault="00D705F6" w:rsidP="00D705F6">
      <w:pPr>
        <w:rPr>
          <w:lang w:val="en-US"/>
        </w:rPr>
      </w:pPr>
      <w:r>
        <w:rPr>
          <w:lang w:val="en-US"/>
        </w:rPr>
        <w:t>We provide simulation results with the following reference receivers</w:t>
      </w:r>
    </w:p>
    <w:p w:rsidR="00D705F6" w:rsidRDefault="00D705F6" w:rsidP="00D705F6">
      <w:pPr>
        <w:pStyle w:val="ListParagraph"/>
        <w:numPr>
          <w:ilvl w:val="0"/>
          <w:numId w:val="13"/>
        </w:numPr>
        <w:rPr>
          <w:lang w:val="en-US"/>
        </w:rPr>
      </w:pPr>
      <w:r>
        <w:rPr>
          <w:lang w:val="en-US"/>
        </w:rPr>
        <w:t>MMSE-MRC (baseline receiver for Rel12)</w:t>
      </w:r>
    </w:p>
    <w:p w:rsidR="00D705F6" w:rsidRDefault="00D705F6" w:rsidP="00D705F6">
      <w:pPr>
        <w:pStyle w:val="ListParagraph"/>
        <w:numPr>
          <w:ilvl w:val="0"/>
          <w:numId w:val="13"/>
        </w:numPr>
        <w:rPr>
          <w:lang w:val="en-US"/>
        </w:rPr>
      </w:pPr>
      <w:r>
        <w:rPr>
          <w:lang w:val="en-US"/>
        </w:rPr>
        <w:t xml:space="preserve">MMSE-IRC </w:t>
      </w:r>
    </w:p>
    <w:p w:rsidR="00D705F6" w:rsidRDefault="00D705F6" w:rsidP="00D705F6">
      <w:pPr>
        <w:pStyle w:val="ListParagraph"/>
        <w:numPr>
          <w:ilvl w:val="0"/>
          <w:numId w:val="13"/>
        </w:numPr>
        <w:rPr>
          <w:lang w:val="en-US"/>
        </w:rPr>
      </w:pPr>
      <w:r>
        <w:rPr>
          <w:lang w:val="en-US"/>
        </w:rPr>
        <w:t>MMSE-IRC + CRS-IC</w:t>
      </w:r>
    </w:p>
    <w:p w:rsidR="00A374C8" w:rsidRDefault="00DB4E30" w:rsidP="00DB4E30">
      <w:pPr>
        <w:rPr>
          <w:lang w:val="en-US"/>
        </w:rPr>
      </w:pPr>
      <w:r>
        <w:rPr>
          <w:lang w:val="en-US"/>
        </w:rPr>
        <w:t>based on the simulation assumptions that were agreed over email. Since multiple options for interference modelling were still under consideration, we have provided the set of assumptions under which we have simulated the performance of reference receivers.</w:t>
      </w:r>
      <w:r w:rsidR="00FB2E3B">
        <w:rPr>
          <w:lang w:val="en-US"/>
        </w:rPr>
        <w:t xml:space="preserve"> </w:t>
      </w:r>
      <w:r w:rsidR="00A374C8">
        <w:rPr>
          <w:lang w:val="en-US"/>
        </w:rPr>
        <w:t>Table 1 provides common simulation parameters</w:t>
      </w:r>
      <w:r w:rsidR="00A374C8">
        <w:rPr>
          <w:lang w:val="en-US"/>
        </w:rPr>
        <w:t>.</w:t>
      </w:r>
    </w:p>
    <w:p w:rsidR="00A374C8" w:rsidRDefault="00A374C8" w:rsidP="00A374C8">
      <w:pPr>
        <w:jc w:val="center"/>
        <w:rPr>
          <w:lang w:val="en-US"/>
        </w:rPr>
      </w:pPr>
      <w:r w:rsidRPr="00FB2E3B">
        <w:rPr>
          <w:b/>
          <w:lang w:val="en-US"/>
        </w:rPr>
        <w:t>Table 1</w:t>
      </w:r>
      <w:r>
        <w:rPr>
          <w:lang w:val="en-US"/>
        </w:rPr>
        <w:t>: Common simulation parameters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059"/>
        <w:gridCol w:w="6285"/>
      </w:tblGrid>
      <w:tr w:rsidR="00A374C8" w:rsidRPr="001F783E" w:rsidTr="00E86F09">
        <w:trPr>
          <w:trHeight w:val="154"/>
        </w:trPr>
        <w:tc>
          <w:tcPr>
            <w:tcW w:w="1637" w:type="pct"/>
            <w:shd w:val="clear" w:color="auto" w:fill="BDD6EE"/>
            <w:hideMark/>
          </w:tcPr>
          <w:p w:rsidR="00A374C8" w:rsidRPr="001F783E" w:rsidRDefault="00A374C8" w:rsidP="00E86F09">
            <w:pPr>
              <w:keepNext/>
              <w:spacing w:before="40" w:after="40"/>
              <w:rPr>
                <w:sz w:val="18"/>
              </w:rPr>
            </w:pPr>
            <w:r w:rsidRPr="001F783E">
              <w:rPr>
                <w:b/>
                <w:bCs/>
                <w:sz w:val="18"/>
              </w:rPr>
              <w:t>Parameters</w:t>
            </w:r>
          </w:p>
        </w:tc>
        <w:tc>
          <w:tcPr>
            <w:tcW w:w="3363" w:type="pct"/>
            <w:shd w:val="clear" w:color="auto" w:fill="BDD6EE"/>
            <w:hideMark/>
          </w:tcPr>
          <w:p w:rsidR="00A374C8" w:rsidRPr="001F783E" w:rsidRDefault="00A374C8" w:rsidP="00E86F09">
            <w:pPr>
              <w:keepNext/>
              <w:spacing w:before="40" w:after="40"/>
              <w:rPr>
                <w:sz w:val="18"/>
              </w:rPr>
            </w:pPr>
            <w:r w:rsidRPr="001F783E">
              <w:rPr>
                <w:b/>
                <w:bCs/>
                <w:sz w:val="18"/>
              </w:rPr>
              <w:t>Value</w:t>
            </w:r>
          </w:p>
        </w:tc>
      </w:tr>
      <w:tr w:rsidR="00A374C8" w:rsidRPr="001F783E" w:rsidTr="00E86F09">
        <w:trPr>
          <w:trHeight w:val="58"/>
        </w:trPr>
        <w:tc>
          <w:tcPr>
            <w:tcW w:w="1637" w:type="pct"/>
            <w:shd w:val="clear" w:color="auto" w:fill="auto"/>
            <w:hideMark/>
          </w:tcPr>
          <w:p w:rsidR="00A374C8" w:rsidRPr="001F783E" w:rsidRDefault="00A374C8" w:rsidP="00E86F09">
            <w:pPr>
              <w:spacing w:before="40" w:after="40"/>
              <w:rPr>
                <w:sz w:val="18"/>
              </w:rPr>
            </w:pPr>
            <w:r w:rsidRPr="001F783E">
              <w:rPr>
                <w:bCs/>
                <w:sz w:val="18"/>
              </w:rPr>
              <w:t>System bandwidth</w:t>
            </w:r>
          </w:p>
        </w:tc>
        <w:tc>
          <w:tcPr>
            <w:tcW w:w="3363" w:type="pct"/>
            <w:shd w:val="clear" w:color="auto" w:fill="auto"/>
            <w:hideMark/>
          </w:tcPr>
          <w:p w:rsidR="00A374C8" w:rsidRPr="001F783E" w:rsidRDefault="00A374C8" w:rsidP="00E86F09">
            <w:pPr>
              <w:spacing w:before="40" w:after="40"/>
              <w:rPr>
                <w:sz w:val="18"/>
              </w:rPr>
            </w:pPr>
            <w:r w:rsidRPr="001F783E">
              <w:rPr>
                <w:sz w:val="18"/>
              </w:rPr>
              <w:t>10</w:t>
            </w:r>
            <w:r>
              <w:rPr>
                <w:sz w:val="18"/>
              </w:rPr>
              <w:t xml:space="preserve"> </w:t>
            </w:r>
            <w:r w:rsidRPr="001F783E">
              <w:rPr>
                <w:sz w:val="18"/>
              </w:rPr>
              <w:t>MHz for the serving and interfering cells</w:t>
            </w:r>
          </w:p>
        </w:tc>
      </w:tr>
      <w:tr w:rsidR="00A374C8" w:rsidRPr="001F783E" w:rsidTr="00E86F09">
        <w:trPr>
          <w:trHeight w:val="91"/>
        </w:trPr>
        <w:tc>
          <w:tcPr>
            <w:tcW w:w="1637" w:type="pct"/>
            <w:shd w:val="clear" w:color="auto" w:fill="auto"/>
            <w:hideMark/>
          </w:tcPr>
          <w:p w:rsidR="00A374C8" w:rsidRPr="001F783E" w:rsidRDefault="00A374C8" w:rsidP="00E86F09">
            <w:pPr>
              <w:spacing w:before="40" w:after="40"/>
              <w:rPr>
                <w:sz w:val="18"/>
              </w:rPr>
            </w:pPr>
            <w:r w:rsidRPr="001F783E">
              <w:rPr>
                <w:bCs/>
                <w:sz w:val="18"/>
              </w:rPr>
              <w:t>Duplexing mode</w:t>
            </w:r>
          </w:p>
        </w:tc>
        <w:tc>
          <w:tcPr>
            <w:tcW w:w="3363" w:type="pct"/>
            <w:shd w:val="clear" w:color="auto" w:fill="auto"/>
            <w:hideMark/>
          </w:tcPr>
          <w:p w:rsidR="00A374C8" w:rsidRPr="001F783E" w:rsidRDefault="00A374C8" w:rsidP="00E86F09">
            <w:pPr>
              <w:spacing w:before="40" w:after="40"/>
              <w:rPr>
                <w:sz w:val="18"/>
              </w:rPr>
            </w:pPr>
            <w:r>
              <w:rPr>
                <w:sz w:val="18"/>
              </w:rPr>
              <w:t>FDD</w:t>
            </w:r>
          </w:p>
        </w:tc>
      </w:tr>
      <w:tr w:rsidR="00A374C8" w:rsidRPr="001F783E" w:rsidTr="00E86F09">
        <w:trPr>
          <w:trHeight w:val="51"/>
        </w:trPr>
        <w:tc>
          <w:tcPr>
            <w:tcW w:w="1637" w:type="pct"/>
            <w:shd w:val="clear" w:color="auto" w:fill="auto"/>
            <w:hideMark/>
          </w:tcPr>
          <w:p w:rsidR="00A374C8" w:rsidRPr="001F783E" w:rsidRDefault="00A374C8" w:rsidP="00E86F09">
            <w:pPr>
              <w:spacing w:before="40" w:after="40"/>
              <w:rPr>
                <w:sz w:val="18"/>
              </w:rPr>
            </w:pPr>
            <w:r w:rsidRPr="001F783E">
              <w:rPr>
                <w:bCs/>
                <w:sz w:val="18"/>
              </w:rPr>
              <w:t>Cyclic prefix</w:t>
            </w:r>
          </w:p>
        </w:tc>
        <w:tc>
          <w:tcPr>
            <w:tcW w:w="3363" w:type="pct"/>
            <w:shd w:val="clear" w:color="auto" w:fill="auto"/>
            <w:hideMark/>
          </w:tcPr>
          <w:p w:rsidR="00A374C8" w:rsidRPr="001F783E" w:rsidRDefault="00A374C8" w:rsidP="00E86F09">
            <w:pPr>
              <w:spacing w:before="40" w:after="40"/>
              <w:rPr>
                <w:sz w:val="18"/>
              </w:rPr>
            </w:pPr>
            <w:r w:rsidRPr="001F783E">
              <w:rPr>
                <w:sz w:val="18"/>
              </w:rPr>
              <w:t>Normal</w:t>
            </w:r>
          </w:p>
        </w:tc>
      </w:tr>
      <w:tr w:rsidR="00A374C8" w:rsidRPr="001F783E" w:rsidTr="00E86F09">
        <w:trPr>
          <w:trHeight w:val="51"/>
        </w:trPr>
        <w:tc>
          <w:tcPr>
            <w:tcW w:w="1637" w:type="pct"/>
            <w:shd w:val="clear" w:color="auto" w:fill="auto"/>
            <w:hideMark/>
          </w:tcPr>
          <w:p w:rsidR="00A374C8" w:rsidRPr="001F783E" w:rsidRDefault="00A374C8" w:rsidP="00E86F09">
            <w:pPr>
              <w:spacing w:before="40" w:after="40"/>
              <w:rPr>
                <w:sz w:val="18"/>
              </w:rPr>
            </w:pPr>
            <w:r w:rsidRPr="001F783E">
              <w:rPr>
                <w:bCs/>
                <w:sz w:val="18"/>
              </w:rPr>
              <w:t>Number of interference cells</w:t>
            </w:r>
          </w:p>
        </w:tc>
        <w:tc>
          <w:tcPr>
            <w:tcW w:w="3363" w:type="pct"/>
            <w:shd w:val="clear" w:color="auto" w:fill="auto"/>
            <w:hideMark/>
          </w:tcPr>
          <w:p w:rsidR="00A374C8" w:rsidRPr="001F783E" w:rsidRDefault="00A374C8" w:rsidP="00E86F09">
            <w:pPr>
              <w:spacing w:before="40" w:after="40"/>
              <w:rPr>
                <w:sz w:val="18"/>
              </w:rPr>
            </w:pPr>
            <w:r w:rsidRPr="001F783E">
              <w:rPr>
                <w:sz w:val="18"/>
              </w:rPr>
              <w:t>2 interfering cells</w:t>
            </w:r>
          </w:p>
        </w:tc>
      </w:tr>
      <w:tr w:rsidR="00A374C8" w:rsidRPr="001F783E" w:rsidTr="00E86F09">
        <w:trPr>
          <w:trHeight w:val="55"/>
        </w:trPr>
        <w:tc>
          <w:tcPr>
            <w:tcW w:w="1637" w:type="pct"/>
            <w:shd w:val="clear" w:color="auto" w:fill="auto"/>
            <w:hideMark/>
          </w:tcPr>
          <w:p w:rsidR="00A374C8" w:rsidRPr="001F783E" w:rsidRDefault="00A374C8" w:rsidP="00E86F09">
            <w:pPr>
              <w:spacing w:before="40" w:after="40"/>
              <w:rPr>
                <w:sz w:val="18"/>
              </w:rPr>
            </w:pPr>
            <w:r w:rsidRPr="001F783E">
              <w:rPr>
                <w:bCs/>
                <w:sz w:val="18"/>
              </w:rPr>
              <w:t>Interference power profile</w:t>
            </w:r>
          </w:p>
        </w:tc>
        <w:tc>
          <w:tcPr>
            <w:tcW w:w="3363" w:type="pct"/>
            <w:shd w:val="clear" w:color="auto" w:fill="auto"/>
            <w:hideMark/>
          </w:tcPr>
          <w:p w:rsidR="00A374C8" w:rsidRPr="001F783E" w:rsidRDefault="00A374C8" w:rsidP="00E86F09">
            <w:pPr>
              <w:spacing w:before="40" w:after="40"/>
              <w:rPr>
                <w:sz w:val="18"/>
              </w:rPr>
            </w:pPr>
            <w:r w:rsidRPr="001F783E">
              <w:rPr>
                <w:sz w:val="18"/>
              </w:rPr>
              <w:t>High INR</w:t>
            </w:r>
            <w:r>
              <w:rPr>
                <w:sz w:val="18"/>
              </w:rPr>
              <w:t xml:space="preserve">: </w:t>
            </w:r>
            <w:r w:rsidRPr="001F783E">
              <w:rPr>
                <w:sz w:val="18"/>
              </w:rPr>
              <w:t>I1/Noc = 13.91 dB, I2/Noc = 3.34 dB</w:t>
            </w:r>
          </w:p>
        </w:tc>
      </w:tr>
      <w:tr w:rsidR="00A374C8" w:rsidRPr="001F783E" w:rsidTr="00E86F09">
        <w:trPr>
          <w:trHeight w:val="346"/>
        </w:trPr>
        <w:tc>
          <w:tcPr>
            <w:tcW w:w="1637" w:type="pct"/>
            <w:shd w:val="clear" w:color="auto" w:fill="auto"/>
            <w:hideMark/>
          </w:tcPr>
          <w:p w:rsidR="00A374C8" w:rsidRPr="001F783E" w:rsidRDefault="00A374C8" w:rsidP="00E86F09">
            <w:pPr>
              <w:spacing w:before="40" w:after="40"/>
              <w:rPr>
                <w:rFonts w:hint="eastAsia"/>
                <w:sz w:val="18"/>
                <w:lang w:eastAsia="zh-CN"/>
              </w:rPr>
            </w:pPr>
            <w:r>
              <w:rPr>
                <w:bCs/>
                <w:sz w:val="18"/>
              </w:rPr>
              <w:t>T</w:t>
            </w:r>
            <w:r>
              <w:rPr>
                <w:rFonts w:hint="eastAsia"/>
                <w:bCs/>
                <w:sz w:val="18"/>
                <w:lang w:eastAsia="zh-CN"/>
              </w:rPr>
              <w:t>ime-frequency offset modelling for synchronous network</w:t>
            </w:r>
          </w:p>
        </w:tc>
        <w:tc>
          <w:tcPr>
            <w:tcW w:w="3363" w:type="pct"/>
            <w:shd w:val="clear" w:color="auto" w:fill="auto"/>
            <w:hideMark/>
          </w:tcPr>
          <w:p w:rsidR="00A374C8" w:rsidRPr="001F783E" w:rsidRDefault="00A374C8" w:rsidP="00E86F09">
            <w:pPr>
              <w:spacing w:before="40" w:after="40"/>
              <w:rPr>
                <w:sz w:val="18"/>
              </w:rPr>
            </w:pPr>
            <w:r w:rsidRPr="001F783E">
              <w:rPr>
                <w:sz w:val="18"/>
              </w:rPr>
              <w:t>Time offset: Interference cell #1 – 2us, Interference cell #2 – 3us</w:t>
            </w:r>
          </w:p>
          <w:p w:rsidR="00A374C8" w:rsidRPr="001F783E" w:rsidRDefault="00A374C8" w:rsidP="00E86F09">
            <w:pPr>
              <w:spacing w:before="40" w:after="40"/>
              <w:rPr>
                <w:sz w:val="18"/>
              </w:rPr>
            </w:pPr>
            <w:r w:rsidRPr="001F783E">
              <w:rPr>
                <w:sz w:val="18"/>
              </w:rPr>
              <w:t>Frequency offset: Interference cell #1 –</w:t>
            </w:r>
            <w:r>
              <w:rPr>
                <w:sz w:val="18"/>
              </w:rPr>
              <w:t xml:space="preserve"> </w:t>
            </w:r>
            <w:r w:rsidRPr="001F783E">
              <w:rPr>
                <w:sz w:val="18"/>
              </w:rPr>
              <w:t>200Hz, Interference cell #2 –</w:t>
            </w:r>
            <w:r>
              <w:rPr>
                <w:sz w:val="18"/>
              </w:rPr>
              <w:t xml:space="preserve"> </w:t>
            </w:r>
            <w:r w:rsidRPr="001F783E">
              <w:rPr>
                <w:sz w:val="18"/>
              </w:rPr>
              <w:t>300Hz</w:t>
            </w:r>
          </w:p>
        </w:tc>
      </w:tr>
      <w:tr w:rsidR="00A374C8" w:rsidRPr="001F783E" w:rsidTr="00E86F09">
        <w:trPr>
          <w:trHeight w:val="483"/>
        </w:trPr>
        <w:tc>
          <w:tcPr>
            <w:tcW w:w="1637" w:type="pct"/>
            <w:shd w:val="clear" w:color="auto" w:fill="auto"/>
            <w:hideMark/>
          </w:tcPr>
          <w:p w:rsidR="00A374C8" w:rsidRPr="001F783E" w:rsidRDefault="00A374C8" w:rsidP="00E86F09">
            <w:pPr>
              <w:spacing w:before="40" w:after="40"/>
              <w:rPr>
                <w:sz w:val="18"/>
              </w:rPr>
            </w:pPr>
            <w:r w:rsidRPr="001F783E">
              <w:rPr>
                <w:bCs/>
                <w:sz w:val="18"/>
              </w:rPr>
              <w:t>Cell ID</w:t>
            </w:r>
          </w:p>
        </w:tc>
        <w:tc>
          <w:tcPr>
            <w:tcW w:w="3363" w:type="pct"/>
            <w:shd w:val="clear" w:color="auto" w:fill="auto"/>
            <w:hideMark/>
          </w:tcPr>
          <w:p w:rsidR="00A374C8" w:rsidRPr="001F783E" w:rsidRDefault="00A374C8" w:rsidP="00E86F09">
            <w:pPr>
              <w:spacing w:before="40" w:after="40"/>
              <w:rPr>
                <w:sz w:val="18"/>
              </w:rPr>
            </w:pPr>
            <w:r w:rsidRPr="001F783E">
              <w:rPr>
                <w:sz w:val="18"/>
              </w:rPr>
              <w:t>Serving cell: 0</w:t>
            </w:r>
          </w:p>
          <w:p w:rsidR="00A374C8" w:rsidRPr="001F783E" w:rsidRDefault="00A374C8" w:rsidP="00E86F09">
            <w:pPr>
              <w:spacing w:before="40" w:after="40"/>
              <w:rPr>
                <w:sz w:val="18"/>
              </w:rPr>
            </w:pPr>
            <w:r w:rsidRPr="001F783E">
              <w:rPr>
                <w:sz w:val="18"/>
              </w:rPr>
              <w:t>Colliding CRS: Interferer cell #1 - 6, Interferer cell #2 - 1</w:t>
            </w:r>
          </w:p>
          <w:p w:rsidR="00A374C8" w:rsidRPr="001F783E" w:rsidRDefault="00A374C8" w:rsidP="00E86F09">
            <w:pPr>
              <w:spacing w:before="40" w:after="40"/>
              <w:rPr>
                <w:sz w:val="18"/>
              </w:rPr>
            </w:pPr>
            <w:r w:rsidRPr="001F783E">
              <w:rPr>
                <w:sz w:val="18"/>
              </w:rPr>
              <w:t>Non-Colliding CRS: Interferer cell #1 - 1, Interferer cell #2 – 6</w:t>
            </w:r>
          </w:p>
        </w:tc>
      </w:tr>
      <w:tr w:rsidR="00A374C8" w:rsidRPr="001F783E" w:rsidTr="00E86F09">
        <w:trPr>
          <w:trHeight w:val="53"/>
        </w:trPr>
        <w:tc>
          <w:tcPr>
            <w:tcW w:w="1637" w:type="pct"/>
            <w:shd w:val="clear" w:color="auto" w:fill="auto"/>
            <w:hideMark/>
          </w:tcPr>
          <w:p w:rsidR="00A374C8" w:rsidRPr="001F783E" w:rsidRDefault="00A374C8" w:rsidP="00E86F09">
            <w:pPr>
              <w:spacing w:before="40" w:after="40"/>
              <w:rPr>
                <w:sz w:val="18"/>
              </w:rPr>
            </w:pPr>
            <w:r w:rsidRPr="001F783E">
              <w:rPr>
                <w:bCs/>
                <w:sz w:val="18"/>
              </w:rPr>
              <w:t>CRS ports</w:t>
            </w:r>
          </w:p>
        </w:tc>
        <w:tc>
          <w:tcPr>
            <w:tcW w:w="3363" w:type="pct"/>
            <w:shd w:val="clear" w:color="auto" w:fill="auto"/>
            <w:hideMark/>
          </w:tcPr>
          <w:p w:rsidR="00A374C8" w:rsidRPr="001F783E" w:rsidRDefault="00A374C8" w:rsidP="00E86F09">
            <w:pPr>
              <w:spacing w:before="40" w:after="40"/>
              <w:rPr>
                <w:sz w:val="18"/>
              </w:rPr>
            </w:pPr>
            <w:r w:rsidRPr="001F783E">
              <w:rPr>
                <w:sz w:val="18"/>
              </w:rPr>
              <w:t>Port 0 and 1</w:t>
            </w:r>
          </w:p>
        </w:tc>
      </w:tr>
      <w:tr w:rsidR="00A374C8" w:rsidRPr="001F783E" w:rsidTr="00E86F09">
        <w:trPr>
          <w:trHeight w:val="85"/>
        </w:trPr>
        <w:tc>
          <w:tcPr>
            <w:tcW w:w="1637" w:type="pct"/>
            <w:shd w:val="clear" w:color="auto" w:fill="auto"/>
            <w:hideMark/>
          </w:tcPr>
          <w:p w:rsidR="00A374C8" w:rsidRPr="001F783E" w:rsidRDefault="00A374C8" w:rsidP="00E86F09">
            <w:pPr>
              <w:spacing w:before="40" w:after="40"/>
              <w:rPr>
                <w:sz w:val="18"/>
              </w:rPr>
            </w:pPr>
            <w:r w:rsidRPr="001F783E">
              <w:rPr>
                <w:bCs/>
                <w:sz w:val="18"/>
              </w:rPr>
              <w:t>Antenna configuration</w:t>
            </w:r>
          </w:p>
        </w:tc>
        <w:tc>
          <w:tcPr>
            <w:tcW w:w="3363" w:type="pct"/>
            <w:shd w:val="clear" w:color="auto" w:fill="auto"/>
            <w:hideMark/>
          </w:tcPr>
          <w:p w:rsidR="00A374C8" w:rsidRPr="001F783E" w:rsidRDefault="00A374C8" w:rsidP="00E86F09">
            <w:pPr>
              <w:spacing w:before="40" w:after="40"/>
              <w:rPr>
                <w:sz w:val="18"/>
              </w:rPr>
            </w:pPr>
            <w:r w:rsidRPr="001F783E">
              <w:rPr>
                <w:sz w:val="18"/>
              </w:rPr>
              <w:t>2x2, Low correlation</w:t>
            </w:r>
          </w:p>
        </w:tc>
      </w:tr>
      <w:tr w:rsidR="00A374C8" w:rsidRPr="001F783E" w:rsidTr="00E86F09">
        <w:trPr>
          <w:trHeight w:val="51"/>
        </w:trPr>
        <w:tc>
          <w:tcPr>
            <w:tcW w:w="1637" w:type="pct"/>
            <w:shd w:val="clear" w:color="auto" w:fill="auto"/>
            <w:hideMark/>
          </w:tcPr>
          <w:p w:rsidR="00A374C8" w:rsidRPr="001F783E" w:rsidRDefault="00A374C8" w:rsidP="00E86F09">
            <w:pPr>
              <w:spacing w:before="40" w:after="40"/>
              <w:rPr>
                <w:sz w:val="18"/>
              </w:rPr>
            </w:pPr>
            <w:r w:rsidRPr="001F783E">
              <w:rPr>
                <w:bCs/>
                <w:sz w:val="18"/>
              </w:rPr>
              <w:t>Tx EVM</w:t>
            </w:r>
          </w:p>
        </w:tc>
        <w:tc>
          <w:tcPr>
            <w:tcW w:w="3363" w:type="pct"/>
            <w:shd w:val="clear" w:color="auto" w:fill="auto"/>
            <w:hideMark/>
          </w:tcPr>
          <w:p w:rsidR="00A374C8" w:rsidRPr="001F783E" w:rsidRDefault="00A374C8" w:rsidP="00E86F09">
            <w:pPr>
              <w:spacing w:before="40" w:after="40"/>
              <w:rPr>
                <w:sz w:val="18"/>
              </w:rPr>
            </w:pPr>
            <w:r w:rsidRPr="001F783E">
              <w:rPr>
                <w:sz w:val="18"/>
              </w:rPr>
              <w:t>6%</w:t>
            </w:r>
          </w:p>
        </w:tc>
      </w:tr>
      <w:tr w:rsidR="00A374C8" w:rsidRPr="001F783E" w:rsidTr="00E86F09">
        <w:trPr>
          <w:trHeight w:val="65"/>
        </w:trPr>
        <w:tc>
          <w:tcPr>
            <w:tcW w:w="1637" w:type="pct"/>
            <w:shd w:val="clear" w:color="auto" w:fill="auto"/>
            <w:hideMark/>
          </w:tcPr>
          <w:p w:rsidR="00A374C8" w:rsidRPr="001F783E" w:rsidRDefault="00A374C8" w:rsidP="00E86F09">
            <w:pPr>
              <w:spacing w:before="40" w:after="40"/>
              <w:rPr>
                <w:sz w:val="18"/>
              </w:rPr>
            </w:pPr>
            <w:r>
              <w:rPr>
                <w:bCs/>
                <w:sz w:val="18"/>
              </w:rPr>
              <w:lastRenderedPageBreak/>
              <w:t>Un</w:t>
            </w:r>
            <w:r w:rsidRPr="001F783E">
              <w:rPr>
                <w:bCs/>
                <w:sz w:val="18"/>
              </w:rPr>
              <w:t>used Serving cell RE-s and PRB-s</w:t>
            </w:r>
          </w:p>
        </w:tc>
        <w:tc>
          <w:tcPr>
            <w:tcW w:w="3363" w:type="pct"/>
            <w:shd w:val="clear" w:color="auto" w:fill="auto"/>
            <w:hideMark/>
          </w:tcPr>
          <w:p w:rsidR="00A374C8" w:rsidRPr="001F783E" w:rsidRDefault="00A374C8" w:rsidP="00E86F09">
            <w:pPr>
              <w:spacing w:before="40" w:after="40"/>
              <w:rPr>
                <w:sz w:val="18"/>
              </w:rPr>
            </w:pPr>
            <w:r w:rsidRPr="001F783E">
              <w:rPr>
                <w:sz w:val="18"/>
              </w:rPr>
              <w:t>OCNG</w:t>
            </w:r>
          </w:p>
        </w:tc>
      </w:tr>
    </w:tbl>
    <w:p w:rsidR="00A374C8" w:rsidRDefault="00A374C8" w:rsidP="00DB4E30">
      <w:pPr>
        <w:rPr>
          <w:lang w:val="en-US"/>
        </w:rPr>
      </w:pPr>
    </w:p>
    <w:p w:rsidR="00A374C8" w:rsidRPr="00A374C8" w:rsidRDefault="00A374C8" w:rsidP="00040922">
      <w:pPr>
        <w:pStyle w:val="Heading2"/>
        <w:spacing w:line="276" w:lineRule="auto"/>
        <w:rPr>
          <w:lang w:val="en-US"/>
        </w:rPr>
      </w:pPr>
      <w:r w:rsidRPr="00A374C8">
        <w:rPr>
          <w:rFonts w:cs="Arial"/>
          <w:lang w:val="en-US"/>
        </w:rPr>
        <w:t>PDCCH/PCFICH simulation results</w:t>
      </w:r>
    </w:p>
    <w:p w:rsidR="00D705F6" w:rsidRDefault="00A374C8" w:rsidP="00DB4E30">
      <w:pPr>
        <w:rPr>
          <w:lang w:val="en-US"/>
        </w:rPr>
      </w:pPr>
      <w:r>
        <w:rPr>
          <w:lang w:val="en-US"/>
        </w:rPr>
        <w:t xml:space="preserve">Table </w:t>
      </w:r>
      <w:r w:rsidR="00FB2E3B">
        <w:rPr>
          <w:lang w:val="en-US"/>
        </w:rPr>
        <w:t xml:space="preserve">2 provides simulation parameters for PDCCH/PCFICH. Table 3 provides a list of test cases (from which down-selection of final test cases need to be done) for which results for PDCCH/PCFICH performance are provided. </w:t>
      </w:r>
    </w:p>
    <w:p w:rsidR="00373B71" w:rsidRDefault="00877352" w:rsidP="00877352">
      <w:pPr>
        <w:jc w:val="center"/>
        <w:rPr>
          <w:lang w:val="en-US"/>
        </w:rPr>
      </w:pPr>
      <w:r>
        <w:rPr>
          <w:b/>
          <w:lang w:val="en-US"/>
        </w:rPr>
        <w:t>Table 2</w:t>
      </w:r>
      <w:r w:rsidR="00FB2E3B">
        <w:rPr>
          <w:lang w:val="en-US"/>
        </w:rPr>
        <w:t>. Simulation parameters for PDCC</w:t>
      </w:r>
      <w:r>
        <w:rPr>
          <w:lang w:val="en-US"/>
        </w:rPr>
        <w:t>H/PCFICH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6695"/>
      </w:tblGrid>
      <w:tr w:rsidR="00FB2E3B" w:rsidRPr="001F783E" w:rsidTr="00E86F09">
        <w:trPr>
          <w:trHeight w:val="56"/>
        </w:trPr>
        <w:tc>
          <w:tcPr>
            <w:tcW w:w="1420" w:type="pct"/>
            <w:shd w:val="clear" w:color="auto" w:fill="BDD6EE"/>
            <w:vAlign w:val="center"/>
            <w:hideMark/>
          </w:tcPr>
          <w:p w:rsidR="00FB2E3B" w:rsidRPr="001F783E" w:rsidRDefault="00FB2E3B" w:rsidP="00E86F09">
            <w:pPr>
              <w:keepNext/>
              <w:spacing w:before="40" w:after="40"/>
              <w:rPr>
                <w:rFonts w:eastAsia="Times New Roman"/>
                <w:sz w:val="18"/>
                <w:lang w:eastAsia="en-GB"/>
              </w:rPr>
            </w:pPr>
            <w:r w:rsidRPr="001F783E">
              <w:rPr>
                <w:rFonts w:eastAsia="Times New Roman"/>
                <w:b/>
                <w:bCs/>
                <w:kern w:val="24"/>
                <w:sz w:val="18"/>
                <w:lang w:eastAsia="en-GB"/>
              </w:rPr>
              <w:t>Parameters</w:t>
            </w:r>
          </w:p>
        </w:tc>
        <w:tc>
          <w:tcPr>
            <w:tcW w:w="3580" w:type="pct"/>
            <w:shd w:val="clear" w:color="auto" w:fill="BDD6EE"/>
            <w:vAlign w:val="center"/>
            <w:hideMark/>
          </w:tcPr>
          <w:p w:rsidR="00FB2E3B" w:rsidRPr="001F783E" w:rsidRDefault="00FB2E3B" w:rsidP="00E86F09">
            <w:pPr>
              <w:keepNext/>
              <w:spacing w:before="40" w:after="40"/>
              <w:rPr>
                <w:rFonts w:eastAsia="Times New Roman"/>
                <w:sz w:val="18"/>
                <w:lang w:eastAsia="en-GB"/>
              </w:rPr>
            </w:pPr>
            <w:r w:rsidRPr="001F783E">
              <w:rPr>
                <w:rFonts w:eastAsia="Times New Roman"/>
                <w:b/>
                <w:bCs/>
                <w:kern w:val="24"/>
                <w:sz w:val="18"/>
                <w:lang w:eastAsia="en-GB"/>
              </w:rPr>
              <w:t>Value</w:t>
            </w:r>
          </w:p>
        </w:tc>
      </w:tr>
      <w:tr w:rsidR="00FB2E3B" w:rsidRPr="001F783E" w:rsidTr="00E86F09">
        <w:trPr>
          <w:trHeight w:val="71"/>
        </w:trPr>
        <w:tc>
          <w:tcPr>
            <w:tcW w:w="1420" w:type="pct"/>
            <w:shd w:val="clear" w:color="auto" w:fill="auto"/>
          </w:tcPr>
          <w:p w:rsidR="00FB2E3B" w:rsidRPr="001F783E" w:rsidRDefault="00FB2E3B" w:rsidP="00E86F09">
            <w:pPr>
              <w:spacing w:before="40" w:after="40"/>
              <w:rPr>
                <w:sz w:val="18"/>
                <w:lang w:val="en-US"/>
              </w:rPr>
            </w:pPr>
            <w:r w:rsidRPr="001F783E">
              <w:rPr>
                <w:sz w:val="18"/>
                <w:lang w:val="en-US"/>
              </w:rPr>
              <w:t>Serving cell PDCCH</w:t>
            </w:r>
          </w:p>
        </w:tc>
        <w:tc>
          <w:tcPr>
            <w:tcW w:w="3580" w:type="pct"/>
            <w:shd w:val="clear" w:color="auto" w:fill="auto"/>
          </w:tcPr>
          <w:p w:rsidR="00FB2E3B" w:rsidRPr="00311F71" w:rsidRDefault="00FB2E3B" w:rsidP="00E86F09">
            <w:pPr>
              <w:spacing w:before="40" w:after="40"/>
              <w:rPr>
                <w:sz w:val="18"/>
                <w:lang w:val="en-US"/>
              </w:rPr>
            </w:pPr>
            <w:r w:rsidRPr="00311F71">
              <w:rPr>
                <w:sz w:val="18"/>
                <w:lang w:val="en-US"/>
              </w:rPr>
              <w:t>DCI Format 2 (43 bits – FDD, 46 bits – TDD)</w:t>
            </w:r>
          </w:p>
        </w:tc>
      </w:tr>
      <w:tr w:rsidR="00FB2E3B" w:rsidRPr="001F783E" w:rsidTr="00E86F09">
        <w:trPr>
          <w:trHeight w:val="62"/>
        </w:trPr>
        <w:tc>
          <w:tcPr>
            <w:tcW w:w="1420" w:type="pct"/>
            <w:shd w:val="clear" w:color="auto" w:fill="auto"/>
          </w:tcPr>
          <w:p w:rsidR="00FB2E3B" w:rsidRPr="001F783E" w:rsidRDefault="00FB2E3B" w:rsidP="00E86F09">
            <w:pPr>
              <w:spacing w:before="40" w:after="40"/>
              <w:rPr>
                <w:sz w:val="18"/>
                <w:lang w:val="en-US"/>
              </w:rPr>
            </w:pPr>
            <w:r w:rsidRPr="001F783E">
              <w:rPr>
                <w:sz w:val="18"/>
                <w:lang w:val="en-US"/>
              </w:rPr>
              <w:t>CFI</w:t>
            </w:r>
          </w:p>
        </w:tc>
        <w:tc>
          <w:tcPr>
            <w:tcW w:w="3580" w:type="pct"/>
            <w:shd w:val="clear" w:color="auto" w:fill="auto"/>
          </w:tcPr>
          <w:p w:rsidR="00FB2E3B" w:rsidRPr="00C02CFF" w:rsidRDefault="00FB2E3B" w:rsidP="00E86F09">
            <w:pPr>
              <w:spacing w:before="40" w:after="40"/>
              <w:rPr>
                <w:sz w:val="18"/>
                <w:szCs w:val="18"/>
              </w:rPr>
            </w:pPr>
            <w:r w:rsidRPr="00C02CFF">
              <w:rPr>
                <w:sz w:val="18"/>
                <w:szCs w:val="18"/>
              </w:rPr>
              <w:t>Case 1: CFI</w:t>
            </w:r>
            <w:r w:rsidRPr="00C02CFF">
              <w:rPr>
                <w:sz w:val="18"/>
                <w:szCs w:val="18"/>
                <w:vertAlign w:val="subscript"/>
              </w:rPr>
              <w:t>S</w:t>
            </w:r>
            <w:r w:rsidRPr="00C02CFF">
              <w:rPr>
                <w:sz w:val="18"/>
                <w:szCs w:val="18"/>
              </w:rPr>
              <w:t xml:space="preserve"> = 1, CFI</w:t>
            </w:r>
            <w:r w:rsidRPr="00C02CFF">
              <w:rPr>
                <w:sz w:val="18"/>
                <w:szCs w:val="18"/>
                <w:vertAlign w:val="subscript"/>
              </w:rPr>
              <w:t>I</w:t>
            </w:r>
            <w:r w:rsidRPr="00C02CFF">
              <w:rPr>
                <w:sz w:val="18"/>
                <w:szCs w:val="18"/>
              </w:rPr>
              <w:t xml:space="preserve"> = 1 (</w:t>
            </w:r>
            <w:r w:rsidRPr="00C02CFF">
              <w:rPr>
                <w:iCs/>
                <w:sz w:val="18"/>
                <w:szCs w:val="18"/>
              </w:rPr>
              <w:t>E-LMMSE-IRC + CRS-IC and LMMSE-IRC + CRS-IC</w:t>
            </w:r>
            <w:r w:rsidRPr="00C02CFF">
              <w:rPr>
                <w:sz w:val="18"/>
                <w:szCs w:val="18"/>
              </w:rPr>
              <w:t>)</w:t>
            </w:r>
          </w:p>
          <w:p w:rsidR="00FB2E3B" w:rsidRPr="00C02CFF" w:rsidRDefault="00FB2E3B" w:rsidP="00E86F09">
            <w:pPr>
              <w:spacing w:before="40" w:after="40"/>
              <w:rPr>
                <w:sz w:val="18"/>
                <w:szCs w:val="18"/>
              </w:rPr>
            </w:pPr>
            <w:r w:rsidRPr="00C02CFF">
              <w:rPr>
                <w:sz w:val="18"/>
                <w:szCs w:val="18"/>
              </w:rPr>
              <w:t>Case 2: CFI</w:t>
            </w:r>
            <w:r w:rsidRPr="00C02CFF">
              <w:rPr>
                <w:sz w:val="18"/>
                <w:szCs w:val="18"/>
                <w:vertAlign w:val="subscript"/>
              </w:rPr>
              <w:t>S</w:t>
            </w:r>
            <w:r w:rsidRPr="00C02CFF">
              <w:rPr>
                <w:sz w:val="18"/>
                <w:szCs w:val="18"/>
              </w:rPr>
              <w:t xml:space="preserve"> = 3, CFI</w:t>
            </w:r>
            <w:r w:rsidRPr="00C02CFF">
              <w:rPr>
                <w:sz w:val="18"/>
                <w:szCs w:val="18"/>
                <w:vertAlign w:val="subscript"/>
              </w:rPr>
              <w:t>I</w:t>
            </w:r>
            <w:r w:rsidRPr="00C02CFF">
              <w:rPr>
                <w:sz w:val="18"/>
                <w:szCs w:val="18"/>
              </w:rPr>
              <w:t xml:space="preserve"> = 1 (LMMSE-IRC + CRS-IC only)</w:t>
            </w:r>
          </w:p>
          <w:p w:rsidR="00FB2E3B" w:rsidRPr="007D04D3" w:rsidRDefault="00FB2E3B" w:rsidP="00E86F09">
            <w:pPr>
              <w:spacing w:before="40" w:after="40"/>
              <w:rPr>
                <w:sz w:val="18"/>
              </w:rPr>
            </w:pPr>
            <w:r w:rsidRPr="00C02CFF">
              <w:rPr>
                <w:sz w:val="18"/>
                <w:szCs w:val="18"/>
              </w:rPr>
              <w:t>Case 3: CFI</w:t>
            </w:r>
            <w:r w:rsidRPr="00C02CFF">
              <w:rPr>
                <w:sz w:val="18"/>
                <w:szCs w:val="18"/>
                <w:vertAlign w:val="subscript"/>
              </w:rPr>
              <w:t>S</w:t>
            </w:r>
            <w:r w:rsidRPr="00C02CFF">
              <w:rPr>
                <w:sz w:val="18"/>
                <w:szCs w:val="18"/>
              </w:rPr>
              <w:t xml:space="preserve"> = 3, CFI</w:t>
            </w:r>
            <w:r w:rsidRPr="00C02CFF">
              <w:rPr>
                <w:sz w:val="18"/>
                <w:szCs w:val="18"/>
                <w:vertAlign w:val="subscript"/>
              </w:rPr>
              <w:t>I</w:t>
            </w:r>
            <w:r w:rsidRPr="00C02CFF">
              <w:rPr>
                <w:sz w:val="18"/>
                <w:szCs w:val="18"/>
              </w:rPr>
              <w:t xml:space="preserve"> = 3 (LMMSE-IRC + CRS-IC only)</w:t>
            </w:r>
          </w:p>
        </w:tc>
      </w:tr>
      <w:tr w:rsidR="00FB2E3B" w:rsidRPr="001F783E" w:rsidTr="00E86F09">
        <w:trPr>
          <w:trHeight w:val="62"/>
        </w:trPr>
        <w:tc>
          <w:tcPr>
            <w:tcW w:w="1420" w:type="pct"/>
            <w:shd w:val="clear" w:color="auto" w:fill="auto"/>
            <w:hideMark/>
          </w:tcPr>
          <w:p w:rsidR="00FB2E3B" w:rsidRPr="001F783E" w:rsidRDefault="00FB2E3B" w:rsidP="00E86F09">
            <w:pPr>
              <w:spacing w:before="40" w:after="40"/>
              <w:rPr>
                <w:sz w:val="18"/>
                <w:lang w:val="en-US"/>
              </w:rPr>
            </w:pPr>
            <w:r w:rsidRPr="001F783E">
              <w:rPr>
                <w:rFonts w:cs="Arial"/>
                <w:sz w:val="18"/>
              </w:rPr>
              <w:t>PHICH Ng</w:t>
            </w:r>
          </w:p>
        </w:tc>
        <w:tc>
          <w:tcPr>
            <w:tcW w:w="3580" w:type="pct"/>
            <w:shd w:val="clear" w:color="auto" w:fill="auto"/>
            <w:hideMark/>
          </w:tcPr>
          <w:p w:rsidR="00FB2E3B" w:rsidRPr="00311F71" w:rsidRDefault="00FB2E3B" w:rsidP="00E86F09">
            <w:pPr>
              <w:spacing w:before="40" w:after="40"/>
              <w:rPr>
                <w:sz w:val="18"/>
                <w:lang w:val="en-US"/>
              </w:rPr>
            </w:pPr>
            <w:r w:rsidRPr="00311F71">
              <w:rPr>
                <w:rFonts w:eastAsia="Times New Roman"/>
                <w:bCs/>
                <w:kern w:val="24"/>
                <w:sz w:val="18"/>
                <w:lang w:eastAsia="en-GB"/>
              </w:rPr>
              <w:t>Ng = 1/6 (i.e. number of PHICH groups = 2 for 10 MHz BW)</w:t>
            </w:r>
          </w:p>
        </w:tc>
      </w:tr>
      <w:tr w:rsidR="00FB2E3B" w:rsidRPr="001F783E" w:rsidTr="00E86F09">
        <w:trPr>
          <w:trHeight w:val="56"/>
        </w:trPr>
        <w:tc>
          <w:tcPr>
            <w:tcW w:w="1420" w:type="pct"/>
            <w:shd w:val="clear" w:color="auto" w:fill="auto"/>
          </w:tcPr>
          <w:p w:rsidR="00FB2E3B" w:rsidRPr="001F783E" w:rsidRDefault="00FB2E3B" w:rsidP="00E86F09">
            <w:pPr>
              <w:spacing w:before="40" w:after="40"/>
              <w:rPr>
                <w:sz w:val="18"/>
                <w:lang w:val="en-US"/>
              </w:rPr>
            </w:pPr>
            <w:r w:rsidRPr="001F783E">
              <w:rPr>
                <w:sz w:val="18"/>
                <w:lang w:val="en-US"/>
              </w:rPr>
              <w:t>PHICH duration</w:t>
            </w:r>
          </w:p>
        </w:tc>
        <w:tc>
          <w:tcPr>
            <w:tcW w:w="3580" w:type="pct"/>
            <w:shd w:val="clear" w:color="auto" w:fill="auto"/>
          </w:tcPr>
          <w:p w:rsidR="00FB2E3B" w:rsidRPr="00311F71" w:rsidRDefault="00FB2E3B" w:rsidP="00E86F09">
            <w:pPr>
              <w:spacing w:before="40" w:after="40"/>
              <w:rPr>
                <w:sz w:val="18"/>
                <w:lang w:val="en-US"/>
              </w:rPr>
            </w:pPr>
            <w:r w:rsidRPr="00311F71">
              <w:rPr>
                <w:sz w:val="18"/>
                <w:lang w:val="en-US"/>
              </w:rPr>
              <w:t>Normal</w:t>
            </w:r>
          </w:p>
        </w:tc>
      </w:tr>
      <w:tr w:rsidR="00FB2E3B" w:rsidRPr="001F783E" w:rsidTr="00E86F09">
        <w:trPr>
          <w:trHeight w:val="56"/>
        </w:trPr>
        <w:tc>
          <w:tcPr>
            <w:tcW w:w="1420" w:type="pct"/>
            <w:shd w:val="clear" w:color="auto" w:fill="auto"/>
          </w:tcPr>
          <w:p w:rsidR="00FB2E3B" w:rsidRPr="001F783E" w:rsidRDefault="00FB2E3B" w:rsidP="00E86F09">
            <w:pPr>
              <w:spacing w:before="40" w:after="40"/>
              <w:rPr>
                <w:sz w:val="18"/>
                <w:lang w:val="en-US"/>
              </w:rPr>
            </w:pPr>
            <w:r w:rsidRPr="001F783E">
              <w:rPr>
                <w:sz w:val="18"/>
                <w:lang w:val="en-US"/>
              </w:rPr>
              <w:t xml:space="preserve">Interference model </w:t>
            </w:r>
          </w:p>
        </w:tc>
        <w:tc>
          <w:tcPr>
            <w:tcW w:w="3580" w:type="pct"/>
            <w:shd w:val="clear" w:color="auto" w:fill="auto"/>
          </w:tcPr>
          <w:p w:rsidR="00FB2E3B" w:rsidRPr="009F28B6" w:rsidRDefault="00FB2E3B" w:rsidP="00E86F09">
            <w:pPr>
              <w:spacing w:before="40" w:after="40"/>
              <w:rPr>
                <w:sz w:val="18"/>
                <w:lang w:val="en-US"/>
              </w:rPr>
            </w:pPr>
            <w:r w:rsidRPr="009F28B6">
              <w:rPr>
                <w:sz w:val="18"/>
                <w:lang w:val="en-US"/>
              </w:rPr>
              <w:t>PDCCH/PHICH interference signals are emulated using random QPSK-modulated symbols with the SFBC-based precoding:</w:t>
            </w:r>
          </w:p>
          <w:p w:rsidR="00FB2E3B" w:rsidRDefault="00FB2E3B" w:rsidP="00FB2E3B">
            <w:pPr>
              <w:numPr>
                <w:ilvl w:val="0"/>
                <w:numId w:val="16"/>
              </w:numPr>
              <w:tabs>
                <w:tab w:val="left" w:pos="320"/>
              </w:tabs>
              <w:overflowPunct w:val="0"/>
              <w:autoSpaceDE w:val="0"/>
              <w:autoSpaceDN w:val="0"/>
              <w:adjustRightInd w:val="0"/>
              <w:spacing w:before="40" w:after="40"/>
              <w:ind w:left="320" w:hanging="284"/>
              <w:textAlignment w:val="baseline"/>
              <w:rPr>
                <w:sz w:val="18"/>
                <w:lang w:val="en-US"/>
              </w:rPr>
            </w:pPr>
            <w:r w:rsidRPr="002A35EC">
              <w:rPr>
                <w:sz w:val="18"/>
                <w:lang w:val="en-US"/>
              </w:rPr>
              <w:t xml:space="preserve">50% interference loading </w:t>
            </w:r>
            <w:r>
              <w:rPr>
                <w:rFonts w:hint="eastAsia"/>
                <w:sz w:val="18"/>
                <w:lang w:val="en-US"/>
              </w:rPr>
              <w:t>for PDCCH/PHICH</w:t>
            </w:r>
            <w:r>
              <w:rPr>
                <w:sz w:val="18"/>
                <w:lang w:val="en-US"/>
              </w:rPr>
              <w:t>.</w:t>
            </w:r>
          </w:p>
          <w:p w:rsidR="00FB2E3B" w:rsidRDefault="00FB2E3B" w:rsidP="00FB2E3B">
            <w:pPr>
              <w:numPr>
                <w:ilvl w:val="1"/>
                <w:numId w:val="16"/>
              </w:numPr>
              <w:tabs>
                <w:tab w:val="left" w:pos="887"/>
              </w:tabs>
              <w:overflowPunct w:val="0"/>
              <w:autoSpaceDE w:val="0"/>
              <w:autoSpaceDN w:val="0"/>
              <w:adjustRightInd w:val="0"/>
              <w:spacing w:before="40" w:after="40"/>
              <w:ind w:left="887" w:hanging="425"/>
              <w:textAlignment w:val="baseline"/>
              <w:rPr>
                <w:rFonts w:hint="eastAsia"/>
                <w:sz w:val="18"/>
                <w:lang w:val="en-US" w:eastAsia="zh-CN"/>
              </w:rPr>
            </w:pPr>
            <w:r w:rsidRPr="00CA3BEE">
              <w:rPr>
                <w:sz w:val="18"/>
                <w:lang w:val="en-US" w:eastAsia="zh-CN"/>
              </w:rPr>
              <w:t>Guaranteed 50% interference loading on a subframe basis (50% of all available REGs/CCEs are chosen to be active)</w:t>
            </w:r>
          </w:p>
          <w:p w:rsidR="00FB2E3B" w:rsidRDefault="00FB2E3B" w:rsidP="00FB2E3B">
            <w:pPr>
              <w:numPr>
                <w:ilvl w:val="0"/>
                <w:numId w:val="16"/>
              </w:numPr>
              <w:tabs>
                <w:tab w:val="left" w:pos="320"/>
              </w:tabs>
              <w:overflowPunct w:val="0"/>
              <w:autoSpaceDE w:val="0"/>
              <w:autoSpaceDN w:val="0"/>
              <w:adjustRightInd w:val="0"/>
              <w:spacing w:before="40" w:after="40"/>
              <w:ind w:left="320" w:hanging="284"/>
              <w:textAlignment w:val="baseline"/>
              <w:rPr>
                <w:sz w:val="18"/>
                <w:lang w:val="en-US"/>
              </w:rPr>
            </w:pPr>
            <w:r>
              <w:rPr>
                <w:sz w:val="18"/>
                <w:lang w:val="en-US"/>
              </w:rPr>
              <w:t>P</w:t>
            </w:r>
            <w:r w:rsidRPr="009F28B6">
              <w:rPr>
                <w:sz w:val="18"/>
                <w:lang w:val="en-US"/>
              </w:rPr>
              <w:t>er-REG</w:t>
            </w:r>
            <w:r>
              <w:rPr>
                <w:rFonts w:hint="eastAsia"/>
                <w:sz w:val="18"/>
                <w:lang w:val="en-US"/>
              </w:rPr>
              <w:t xml:space="preserve"> </w:t>
            </w:r>
            <w:r w:rsidRPr="009F28B6">
              <w:rPr>
                <w:sz w:val="18"/>
                <w:lang w:val="en-US"/>
              </w:rPr>
              <w:t>transmission granularity</w:t>
            </w:r>
            <w:r>
              <w:rPr>
                <w:rFonts w:hint="eastAsia"/>
                <w:sz w:val="18"/>
                <w:lang w:val="en-US"/>
              </w:rPr>
              <w:t xml:space="preserve"> is allowed for </w:t>
            </w:r>
            <w:r>
              <w:rPr>
                <w:sz w:val="18"/>
                <w:lang w:val="en-US"/>
              </w:rPr>
              <w:t>simulation alignment</w:t>
            </w:r>
          </w:p>
          <w:p w:rsidR="00FB2E3B" w:rsidRDefault="00FB2E3B" w:rsidP="00FB2E3B">
            <w:pPr>
              <w:numPr>
                <w:ilvl w:val="0"/>
                <w:numId w:val="16"/>
              </w:numPr>
              <w:tabs>
                <w:tab w:val="left" w:pos="320"/>
              </w:tabs>
              <w:overflowPunct w:val="0"/>
              <w:autoSpaceDE w:val="0"/>
              <w:autoSpaceDN w:val="0"/>
              <w:adjustRightInd w:val="0"/>
              <w:spacing w:before="40" w:after="40"/>
              <w:ind w:left="320" w:hanging="284"/>
              <w:textAlignment w:val="baseline"/>
              <w:rPr>
                <w:sz w:val="18"/>
                <w:lang w:val="en-US"/>
              </w:rPr>
            </w:pPr>
            <w:r w:rsidRPr="00BC1234">
              <w:rPr>
                <w:sz w:val="18"/>
                <w:lang w:val="en-US"/>
              </w:rPr>
              <w:t>Unequal power boosting with uniform distribution from the [-6,6] dB range (uniformly random in log domain)</w:t>
            </w:r>
          </w:p>
          <w:p w:rsidR="00FB2E3B" w:rsidRPr="009F28B6" w:rsidRDefault="00FB2E3B" w:rsidP="00E86F09">
            <w:pPr>
              <w:spacing w:before="40" w:after="40"/>
              <w:rPr>
                <w:sz w:val="18"/>
                <w:lang w:val="en-US"/>
              </w:rPr>
            </w:pPr>
            <w:r w:rsidRPr="009F28B6">
              <w:rPr>
                <w:sz w:val="18"/>
                <w:lang w:val="en-US"/>
              </w:rPr>
              <w:t>PCFICH interference is explicitly modelled</w:t>
            </w:r>
          </w:p>
          <w:p w:rsidR="00FB2E3B" w:rsidRPr="00C02CFF" w:rsidRDefault="00FB2E3B" w:rsidP="00E86F09">
            <w:pPr>
              <w:tabs>
                <w:tab w:val="left" w:pos="320"/>
              </w:tabs>
              <w:spacing w:before="40" w:after="40"/>
              <w:rPr>
                <w:sz w:val="18"/>
                <w:lang w:val="en-US" w:eastAsia="zh-CN"/>
              </w:rPr>
            </w:pPr>
            <w:r w:rsidRPr="00C02CFF">
              <w:rPr>
                <w:sz w:val="18"/>
                <w:lang w:val="en-US" w:eastAsia="zh-CN"/>
              </w:rPr>
              <w:t>PDCCH/PHICH interference signals power normalization</w:t>
            </w:r>
          </w:p>
          <w:p w:rsidR="00FB2E3B" w:rsidRPr="00FB2E3B" w:rsidRDefault="00FB2E3B" w:rsidP="00FB2E3B">
            <w:pPr>
              <w:numPr>
                <w:ilvl w:val="0"/>
                <w:numId w:val="16"/>
              </w:numPr>
              <w:tabs>
                <w:tab w:val="left" w:pos="320"/>
              </w:tabs>
              <w:overflowPunct w:val="0"/>
              <w:autoSpaceDE w:val="0"/>
              <w:autoSpaceDN w:val="0"/>
              <w:adjustRightInd w:val="0"/>
              <w:spacing w:before="40" w:after="40"/>
              <w:ind w:left="320" w:hanging="284"/>
              <w:textAlignment w:val="baseline"/>
              <w:rPr>
                <w:sz w:val="18"/>
                <w:lang w:val="en-US"/>
              </w:rPr>
            </w:pPr>
            <w:r>
              <w:rPr>
                <w:sz w:val="18"/>
                <w:lang w:val="en-US"/>
              </w:rPr>
              <w:t>Option 1 (baseline): No additional power normalization applied</w:t>
            </w:r>
            <w:r w:rsidRPr="00FB2E3B">
              <w:rPr>
                <w:sz w:val="18"/>
                <w:lang w:val="en-US" w:eastAsia="zh-CN"/>
              </w:rPr>
              <w:t>.</w:t>
            </w:r>
          </w:p>
          <w:p w:rsidR="00FB2E3B" w:rsidRPr="00B6418B" w:rsidRDefault="00FB2E3B" w:rsidP="00E86F09">
            <w:pPr>
              <w:spacing w:before="40" w:after="40"/>
              <w:rPr>
                <w:sz w:val="18"/>
                <w:lang w:val="en-US"/>
              </w:rPr>
            </w:pPr>
            <w:r>
              <w:rPr>
                <w:sz w:val="18"/>
                <w:lang w:val="en-US"/>
              </w:rPr>
              <w:t>PDSCH interference model:</w:t>
            </w:r>
          </w:p>
          <w:p w:rsidR="00FB2E3B" w:rsidRPr="00B6418B" w:rsidRDefault="00FB2E3B" w:rsidP="00FB2E3B">
            <w:pPr>
              <w:numPr>
                <w:ilvl w:val="0"/>
                <w:numId w:val="16"/>
              </w:numPr>
              <w:tabs>
                <w:tab w:val="left" w:pos="320"/>
              </w:tabs>
              <w:overflowPunct w:val="0"/>
              <w:autoSpaceDE w:val="0"/>
              <w:autoSpaceDN w:val="0"/>
              <w:adjustRightInd w:val="0"/>
              <w:spacing w:before="40" w:after="40"/>
              <w:ind w:left="320" w:hanging="284"/>
              <w:textAlignment w:val="baseline"/>
              <w:rPr>
                <w:rFonts w:hint="eastAsia"/>
                <w:sz w:val="18"/>
                <w:lang w:val="en-US"/>
              </w:rPr>
            </w:pPr>
            <w:r w:rsidRPr="00B6418B">
              <w:rPr>
                <w:rFonts w:hint="eastAsia"/>
                <w:sz w:val="18"/>
                <w:lang w:val="en-US"/>
              </w:rPr>
              <w:t>CFI</w:t>
            </w:r>
            <w:r w:rsidRPr="00B6418B">
              <w:rPr>
                <w:rFonts w:hint="eastAsia"/>
                <w:sz w:val="18"/>
                <w:vertAlign w:val="subscript"/>
                <w:lang w:val="en-US"/>
              </w:rPr>
              <w:t>S</w:t>
            </w:r>
            <w:r w:rsidRPr="00B6418B">
              <w:rPr>
                <w:rFonts w:hint="eastAsia"/>
                <w:sz w:val="18"/>
                <w:lang w:val="en-US"/>
              </w:rPr>
              <w:t xml:space="preserve"> </w:t>
            </w:r>
            <w:r w:rsidRPr="009F28B6">
              <w:rPr>
                <w:sz w:val="18"/>
                <w:lang w:val="en-US"/>
              </w:rPr>
              <w:t>≤</w:t>
            </w:r>
            <w:r w:rsidRPr="00B6418B">
              <w:rPr>
                <w:rFonts w:hint="eastAsia"/>
                <w:sz w:val="18"/>
                <w:lang w:val="en-US"/>
              </w:rPr>
              <w:t xml:space="preserve"> CFI</w:t>
            </w:r>
            <w:r w:rsidRPr="00B6418B">
              <w:rPr>
                <w:rFonts w:hint="eastAsia"/>
                <w:sz w:val="18"/>
                <w:vertAlign w:val="subscript"/>
                <w:lang w:val="en-US"/>
              </w:rPr>
              <w:t>I</w:t>
            </w:r>
            <w:r w:rsidRPr="00B6418B">
              <w:rPr>
                <w:rFonts w:hint="eastAsia"/>
                <w:sz w:val="18"/>
                <w:lang w:val="en-US"/>
              </w:rPr>
              <w:t>: PDSCH is emulated via OCNG with 100% loading</w:t>
            </w:r>
            <w:r w:rsidRPr="00B6418B">
              <w:rPr>
                <w:sz w:val="18"/>
                <w:lang w:val="en-US"/>
              </w:rPr>
              <w:t>.</w:t>
            </w:r>
          </w:p>
          <w:p w:rsidR="00FB2E3B" w:rsidRPr="00B6418B" w:rsidRDefault="00FB2E3B" w:rsidP="00FB2E3B">
            <w:pPr>
              <w:numPr>
                <w:ilvl w:val="0"/>
                <w:numId w:val="16"/>
              </w:numPr>
              <w:tabs>
                <w:tab w:val="left" w:pos="320"/>
              </w:tabs>
              <w:overflowPunct w:val="0"/>
              <w:autoSpaceDE w:val="0"/>
              <w:autoSpaceDN w:val="0"/>
              <w:adjustRightInd w:val="0"/>
              <w:spacing w:before="40" w:after="40"/>
              <w:ind w:left="320" w:hanging="284"/>
              <w:textAlignment w:val="baseline"/>
              <w:rPr>
                <w:sz w:val="18"/>
              </w:rPr>
            </w:pPr>
            <w:r w:rsidRPr="00B6418B">
              <w:rPr>
                <w:sz w:val="18"/>
                <w:lang w:val="en-US"/>
              </w:rPr>
              <w:t>CFI</w:t>
            </w:r>
            <w:r w:rsidRPr="00B6418B">
              <w:rPr>
                <w:sz w:val="18"/>
                <w:vertAlign w:val="subscript"/>
                <w:lang w:val="en-US"/>
              </w:rPr>
              <w:t>S</w:t>
            </w:r>
            <w:r w:rsidRPr="00B6418B">
              <w:rPr>
                <w:sz w:val="18"/>
                <w:lang w:val="en-US"/>
              </w:rPr>
              <w:t xml:space="preserve"> &gt; CFI</w:t>
            </w:r>
            <w:r w:rsidRPr="00B6418B">
              <w:rPr>
                <w:sz w:val="18"/>
                <w:vertAlign w:val="subscript"/>
                <w:lang w:val="en-US"/>
              </w:rPr>
              <w:t>I</w:t>
            </w:r>
            <w:r w:rsidRPr="00B6418B">
              <w:rPr>
                <w:sz w:val="18"/>
                <w:lang w:val="en-US"/>
              </w:rPr>
              <w:t>: Per-PRB partial level model with 50% loading is used</w:t>
            </w:r>
            <w:r w:rsidRPr="009F28B6">
              <w:rPr>
                <w:sz w:val="18"/>
                <w:lang w:val="en-US"/>
              </w:rPr>
              <w:t xml:space="preserve">. Reuse Rel-11 Type A receiver </w:t>
            </w:r>
            <w:r w:rsidRPr="00B6418B">
              <w:rPr>
                <w:sz w:val="18"/>
                <w:lang w:val="en-US"/>
              </w:rPr>
              <w:t>TM4 interference model parameters (RI, modulation, precoding)</w:t>
            </w:r>
          </w:p>
        </w:tc>
      </w:tr>
      <w:tr w:rsidR="00FB2E3B" w:rsidRPr="001F783E" w:rsidTr="00E86F09">
        <w:trPr>
          <w:trHeight w:val="56"/>
        </w:trPr>
        <w:tc>
          <w:tcPr>
            <w:tcW w:w="1420" w:type="pct"/>
            <w:shd w:val="clear" w:color="auto" w:fill="auto"/>
          </w:tcPr>
          <w:p w:rsidR="00FB2E3B" w:rsidRPr="001F783E" w:rsidRDefault="00FB2E3B" w:rsidP="00E86F09">
            <w:pPr>
              <w:spacing w:before="40" w:after="40"/>
              <w:rPr>
                <w:sz w:val="18"/>
                <w:lang w:val="en-US"/>
              </w:rPr>
            </w:pPr>
            <w:r w:rsidRPr="001F783E">
              <w:rPr>
                <w:sz w:val="18"/>
              </w:rPr>
              <w:t>CRS assistan</w:t>
            </w:r>
            <w:r>
              <w:rPr>
                <w:sz w:val="18"/>
              </w:rPr>
              <w:t>ce</w:t>
            </w:r>
            <w:r w:rsidRPr="001F783E">
              <w:rPr>
                <w:sz w:val="18"/>
              </w:rPr>
              <w:t xml:space="preserve"> information</w:t>
            </w:r>
          </w:p>
        </w:tc>
        <w:tc>
          <w:tcPr>
            <w:tcW w:w="3580" w:type="pct"/>
            <w:shd w:val="clear" w:color="auto" w:fill="auto"/>
          </w:tcPr>
          <w:p w:rsidR="00FB2E3B" w:rsidRPr="009F28B6" w:rsidRDefault="00FB2E3B" w:rsidP="00E86F09">
            <w:pPr>
              <w:spacing w:before="40" w:after="40"/>
              <w:rPr>
                <w:sz w:val="18"/>
                <w:lang w:val="en-US"/>
              </w:rPr>
            </w:pPr>
            <w:r w:rsidRPr="009F28B6">
              <w:rPr>
                <w:sz w:val="18"/>
                <w:lang w:val="en-US"/>
              </w:rPr>
              <w:t>Provided</w:t>
            </w:r>
          </w:p>
        </w:tc>
      </w:tr>
    </w:tbl>
    <w:p w:rsidR="00FB2E3B" w:rsidRDefault="00FB2E3B" w:rsidP="00FB2E3B">
      <w:pPr>
        <w:pStyle w:val="Caption"/>
        <w:tabs>
          <w:tab w:val="left" w:pos="7613"/>
        </w:tabs>
        <w:rPr>
          <w:rFonts w:eastAsia="MS Mincho"/>
          <w:b w:val="0"/>
          <w:bCs w:val="0"/>
          <w:sz w:val="20"/>
          <w:lang w:val="en-US"/>
        </w:rPr>
      </w:pPr>
    </w:p>
    <w:p w:rsidR="00FB2E3B" w:rsidRPr="00FB2E3B" w:rsidRDefault="00FB2E3B" w:rsidP="00FB2E3B">
      <w:pPr>
        <w:pStyle w:val="Caption"/>
        <w:tabs>
          <w:tab w:val="left" w:pos="7613"/>
        </w:tabs>
        <w:jc w:val="center"/>
        <w:rPr>
          <w:sz w:val="22"/>
          <w:szCs w:val="22"/>
        </w:rPr>
      </w:pPr>
      <w:r w:rsidRPr="00FB2E3B">
        <w:rPr>
          <w:sz w:val="22"/>
          <w:szCs w:val="22"/>
        </w:rPr>
        <w:t xml:space="preserve">Table 3. </w:t>
      </w:r>
      <w:r w:rsidRPr="00FB2E3B">
        <w:rPr>
          <w:b w:val="0"/>
          <w:sz w:val="22"/>
          <w:szCs w:val="22"/>
        </w:rPr>
        <w:t>PDCCH/PCFICH test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7"/>
        <w:gridCol w:w="1156"/>
        <w:gridCol w:w="1181"/>
        <w:gridCol w:w="1581"/>
        <w:gridCol w:w="1374"/>
        <w:gridCol w:w="1336"/>
        <w:gridCol w:w="1595"/>
      </w:tblGrid>
      <w:tr w:rsidR="00FB2E3B" w:rsidRPr="001F783E" w:rsidTr="00E86F09">
        <w:trPr>
          <w:trHeight w:val="481"/>
          <w:jc w:val="center"/>
        </w:trPr>
        <w:tc>
          <w:tcPr>
            <w:tcW w:w="608" w:type="pct"/>
            <w:shd w:val="clear" w:color="auto" w:fill="BDD6EE"/>
            <w:vAlign w:val="center"/>
          </w:tcPr>
          <w:p w:rsidR="00FB2E3B" w:rsidRPr="001F783E" w:rsidRDefault="00FB2E3B" w:rsidP="00E86F09">
            <w:pPr>
              <w:keepNext/>
              <w:spacing w:before="60" w:after="60"/>
              <w:jc w:val="center"/>
              <w:rPr>
                <w:sz w:val="18"/>
                <w:szCs w:val="18"/>
              </w:rPr>
            </w:pPr>
            <w:r w:rsidRPr="001F783E">
              <w:rPr>
                <w:sz w:val="18"/>
                <w:szCs w:val="18"/>
              </w:rPr>
              <w:t>Test number</w:t>
            </w:r>
          </w:p>
        </w:tc>
        <w:tc>
          <w:tcPr>
            <w:tcW w:w="587" w:type="pct"/>
            <w:shd w:val="clear" w:color="auto" w:fill="BDD6EE"/>
            <w:vAlign w:val="center"/>
          </w:tcPr>
          <w:p w:rsidR="00FB2E3B" w:rsidRPr="009A4103" w:rsidRDefault="00FB2E3B" w:rsidP="00E86F09">
            <w:pPr>
              <w:keepNext/>
              <w:spacing w:before="60" w:after="60"/>
              <w:jc w:val="center"/>
              <w:rPr>
                <w:sz w:val="18"/>
                <w:szCs w:val="18"/>
              </w:rPr>
            </w:pPr>
            <w:r>
              <w:rPr>
                <w:sz w:val="18"/>
                <w:szCs w:val="18"/>
              </w:rPr>
              <w:t>Network Type</w:t>
            </w:r>
          </w:p>
        </w:tc>
        <w:tc>
          <w:tcPr>
            <w:tcW w:w="637" w:type="pct"/>
            <w:shd w:val="clear" w:color="auto" w:fill="BDD6EE"/>
            <w:vAlign w:val="center"/>
          </w:tcPr>
          <w:p w:rsidR="00FB2E3B" w:rsidRPr="001F783E" w:rsidRDefault="00FB2E3B" w:rsidP="00E86F09">
            <w:pPr>
              <w:keepNext/>
              <w:spacing w:before="60" w:after="60"/>
              <w:jc w:val="center"/>
              <w:rPr>
                <w:sz w:val="18"/>
                <w:szCs w:val="18"/>
              </w:rPr>
            </w:pPr>
            <w:r>
              <w:rPr>
                <w:sz w:val="18"/>
                <w:szCs w:val="18"/>
              </w:rPr>
              <w:t xml:space="preserve">PDCCH </w:t>
            </w:r>
            <w:r w:rsidRPr="001F783E">
              <w:rPr>
                <w:sz w:val="18"/>
                <w:szCs w:val="18"/>
              </w:rPr>
              <w:t>AL</w:t>
            </w:r>
          </w:p>
        </w:tc>
        <w:tc>
          <w:tcPr>
            <w:tcW w:w="851" w:type="pct"/>
            <w:shd w:val="clear" w:color="auto" w:fill="BDD6EE"/>
            <w:vAlign w:val="center"/>
          </w:tcPr>
          <w:p w:rsidR="00FB2E3B" w:rsidRPr="001F783E" w:rsidRDefault="00FB2E3B" w:rsidP="00E86F09">
            <w:pPr>
              <w:keepNext/>
              <w:spacing w:before="60" w:after="60"/>
              <w:jc w:val="center"/>
              <w:rPr>
                <w:sz w:val="18"/>
                <w:szCs w:val="18"/>
              </w:rPr>
            </w:pPr>
            <w:r w:rsidRPr="001F783E">
              <w:rPr>
                <w:sz w:val="18"/>
                <w:szCs w:val="18"/>
              </w:rPr>
              <w:t>Propagation Condition</w:t>
            </w:r>
          </w:p>
        </w:tc>
        <w:tc>
          <w:tcPr>
            <w:tcW w:w="740" w:type="pct"/>
            <w:shd w:val="clear" w:color="auto" w:fill="BDD6EE"/>
            <w:vAlign w:val="center"/>
          </w:tcPr>
          <w:p w:rsidR="00FB2E3B" w:rsidRPr="001F783E" w:rsidRDefault="00FB2E3B" w:rsidP="00E86F09">
            <w:pPr>
              <w:keepNext/>
              <w:spacing w:before="60" w:after="60"/>
              <w:jc w:val="center"/>
              <w:rPr>
                <w:sz w:val="18"/>
                <w:szCs w:val="18"/>
              </w:rPr>
            </w:pPr>
            <w:r w:rsidRPr="001F783E">
              <w:rPr>
                <w:sz w:val="18"/>
                <w:szCs w:val="18"/>
              </w:rPr>
              <w:t>Antenna configuration</w:t>
            </w:r>
          </w:p>
        </w:tc>
        <w:tc>
          <w:tcPr>
            <w:tcW w:w="719" w:type="pct"/>
            <w:shd w:val="clear" w:color="auto" w:fill="BDD6EE"/>
            <w:vAlign w:val="center"/>
          </w:tcPr>
          <w:p w:rsidR="00FB2E3B" w:rsidRPr="001F783E" w:rsidRDefault="00FB2E3B" w:rsidP="00E86F09">
            <w:pPr>
              <w:keepNext/>
              <w:spacing w:before="60" w:after="60"/>
              <w:jc w:val="center"/>
              <w:rPr>
                <w:sz w:val="18"/>
                <w:szCs w:val="18"/>
              </w:rPr>
            </w:pPr>
            <w:r w:rsidRPr="001F783E">
              <w:rPr>
                <w:sz w:val="18"/>
                <w:szCs w:val="18"/>
              </w:rPr>
              <w:t>CRS pattern</w:t>
            </w:r>
          </w:p>
        </w:tc>
        <w:tc>
          <w:tcPr>
            <w:tcW w:w="858" w:type="pct"/>
            <w:shd w:val="clear" w:color="auto" w:fill="BDD6EE"/>
            <w:vAlign w:val="center"/>
          </w:tcPr>
          <w:p w:rsidR="00FB2E3B" w:rsidRPr="001F783E" w:rsidRDefault="00FB2E3B" w:rsidP="00E86F09">
            <w:pPr>
              <w:keepNext/>
              <w:spacing w:before="60" w:after="60"/>
              <w:jc w:val="center"/>
              <w:rPr>
                <w:sz w:val="18"/>
                <w:szCs w:val="18"/>
              </w:rPr>
            </w:pPr>
            <w:r>
              <w:rPr>
                <w:sz w:val="18"/>
                <w:szCs w:val="18"/>
              </w:rPr>
              <w:t>CFI</w:t>
            </w:r>
          </w:p>
        </w:tc>
      </w:tr>
      <w:tr w:rsidR="00FB2E3B" w:rsidRPr="001F783E" w:rsidTr="00E86F09">
        <w:trPr>
          <w:trHeight w:val="56"/>
          <w:jc w:val="center"/>
        </w:trPr>
        <w:tc>
          <w:tcPr>
            <w:tcW w:w="608" w:type="pct"/>
            <w:shd w:val="clear" w:color="auto" w:fill="auto"/>
            <w:vAlign w:val="center"/>
          </w:tcPr>
          <w:p w:rsidR="00FB2E3B" w:rsidRPr="001F783E" w:rsidRDefault="00FB2E3B" w:rsidP="00E86F09">
            <w:pPr>
              <w:spacing w:before="60" w:after="60"/>
              <w:jc w:val="center"/>
              <w:rPr>
                <w:sz w:val="18"/>
                <w:szCs w:val="18"/>
              </w:rPr>
            </w:pPr>
            <w:r>
              <w:rPr>
                <w:sz w:val="18"/>
                <w:szCs w:val="18"/>
              </w:rPr>
              <w:t>PDCCH #</w:t>
            </w:r>
            <w:r w:rsidRPr="001F783E">
              <w:rPr>
                <w:sz w:val="18"/>
                <w:szCs w:val="18"/>
              </w:rPr>
              <w:t>1</w:t>
            </w:r>
            <w:r>
              <w:rPr>
                <w:sz w:val="18"/>
                <w:szCs w:val="18"/>
              </w:rPr>
              <w:t>a</w:t>
            </w:r>
          </w:p>
        </w:tc>
        <w:tc>
          <w:tcPr>
            <w:tcW w:w="587" w:type="pct"/>
            <w:shd w:val="clear" w:color="auto" w:fill="auto"/>
            <w:vAlign w:val="center"/>
          </w:tcPr>
          <w:p w:rsidR="00FB2E3B" w:rsidRPr="001F783E" w:rsidRDefault="00FB2E3B" w:rsidP="00E86F09">
            <w:pPr>
              <w:spacing w:before="60" w:after="60"/>
              <w:jc w:val="center"/>
              <w:rPr>
                <w:sz w:val="18"/>
                <w:szCs w:val="18"/>
              </w:rPr>
            </w:pPr>
            <w:r>
              <w:rPr>
                <w:sz w:val="18"/>
                <w:szCs w:val="18"/>
              </w:rPr>
              <w:t>Synchronous</w:t>
            </w:r>
          </w:p>
        </w:tc>
        <w:tc>
          <w:tcPr>
            <w:tcW w:w="637" w:type="pct"/>
            <w:vAlign w:val="center"/>
          </w:tcPr>
          <w:p w:rsidR="00FB2E3B" w:rsidRPr="003C55E1" w:rsidRDefault="00FB2E3B" w:rsidP="00E86F09">
            <w:pPr>
              <w:spacing w:before="60" w:after="60"/>
              <w:jc w:val="center"/>
              <w:rPr>
                <w:sz w:val="18"/>
                <w:szCs w:val="18"/>
              </w:rPr>
            </w:pPr>
            <w:r w:rsidRPr="003C55E1">
              <w:rPr>
                <w:sz w:val="18"/>
                <w:szCs w:val="18"/>
              </w:rPr>
              <w:t>2 CCE</w:t>
            </w:r>
          </w:p>
        </w:tc>
        <w:tc>
          <w:tcPr>
            <w:tcW w:w="851" w:type="pct"/>
            <w:shd w:val="clear" w:color="auto" w:fill="auto"/>
            <w:vAlign w:val="center"/>
          </w:tcPr>
          <w:p w:rsidR="00FB2E3B" w:rsidRPr="001F783E" w:rsidRDefault="00FB2E3B" w:rsidP="00E86F09">
            <w:pPr>
              <w:spacing w:before="60" w:after="60"/>
              <w:jc w:val="center"/>
              <w:rPr>
                <w:sz w:val="18"/>
                <w:szCs w:val="18"/>
              </w:rPr>
            </w:pPr>
            <w:r w:rsidRPr="001F783E">
              <w:rPr>
                <w:sz w:val="18"/>
                <w:szCs w:val="18"/>
              </w:rPr>
              <w:t>EPA5</w:t>
            </w:r>
            <w:r>
              <w:rPr>
                <w:sz w:val="18"/>
                <w:szCs w:val="18"/>
              </w:rPr>
              <w:t xml:space="preserve"> for all cells</w:t>
            </w:r>
          </w:p>
        </w:tc>
        <w:tc>
          <w:tcPr>
            <w:tcW w:w="740" w:type="pct"/>
            <w:shd w:val="clear" w:color="auto" w:fill="auto"/>
            <w:vAlign w:val="center"/>
          </w:tcPr>
          <w:p w:rsidR="00FB2E3B" w:rsidRPr="001F783E" w:rsidRDefault="00FB2E3B" w:rsidP="00E86F09">
            <w:pPr>
              <w:spacing w:before="60" w:after="60"/>
              <w:jc w:val="center"/>
              <w:rPr>
                <w:sz w:val="18"/>
                <w:szCs w:val="18"/>
              </w:rPr>
            </w:pPr>
            <w:r w:rsidRPr="001F783E">
              <w:rPr>
                <w:sz w:val="18"/>
                <w:szCs w:val="18"/>
              </w:rPr>
              <w:t>2 x 2 Low</w:t>
            </w:r>
          </w:p>
        </w:tc>
        <w:tc>
          <w:tcPr>
            <w:tcW w:w="719" w:type="pct"/>
            <w:vAlign w:val="center"/>
          </w:tcPr>
          <w:p w:rsidR="00FB2E3B" w:rsidRPr="001F783E" w:rsidRDefault="00FB2E3B" w:rsidP="00E86F09">
            <w:pPr>
              <w:spacing w:before="60" w:after="60"/>
              <w:jc w:val="center"/>
              <w:rPr>
                <w:sz w:val="18"/>
                <w:szCs w:val="18"/>
              </w:rPr>
            </w:pPr>
            <w:r w:rsidRPr="001F783E">
              <w:rPr>
                <w:sz w:val="18"/>
                <w:szCs w:val="18"/>
              </w:rPr>
              <w:t>Colliding</w:t>
            </w:r>
          </w:p>
        </w:tc>
        <w:tc>
          <w:tcPr>
            <w:tcW w:w="858" w:type="pct"/>
          </w:tcPr>
          <w:p w:rsidR="00FB2E3B" w:rsidRPr="001F783E" w:rsidRDefault="00FB2E3B" w:rsidP="00E86F09">
            <w:pPr>
              <w:spacing w:before="60" w:after="60"/>
              <w:jc w:val="center"/>
              <w:rPr>
                <w:sz w:val="18"/>
                <w:szCs w:val="18"/>
              </w:rPr>
            </w:pPr>
            <w:r w:rsidRPr="00B6418B">
              <w:rPr>
                <w:sz w:val="18"/>
              </w:rPr>
              <w:t>CFI</w:t>
            </w:r>
            <w:r w:rsidRPr="00B6418B">
              <w:rPr>
                <w:sz w:val="18"/>
                <w:vertAlign w:val="subscript"/>
              </w:rPr>
              <w:t>S</w:t>
            </w:r>
            <w:r w:rsidRPr="00B6418B">
              <w:rPr>
                <w:sz w:val="18"/>
              </w:rPr>
              <w:t xml:space="preserve"> = 1, CFI</w:t>
            </w:r>
            <w:r w:rsidRPr="00B6418B">
              <w:rPr>
                <w:sz w:val="18"/>
                <w:vertAlign w:val="subscript"/>
              </w:rPr>
              <w:t>I</w:t>
            </w:r>
            <w:r w:rsidRPr="00B6418B">
              <w:rPr>
                <w:sz w:val="18"/>
              </w:rPr>
              <w:t xml:space="preserve"> = 1</w:t>
            </w:r>
          </w:p>
        </w:tc>
      </w:tr>
      <w:tr w:rsidR="00FB2E3B" w:rsidRPr="001F783E" w:rsidTr="00E86F09">
        <w:trPr>
          <w:trHeight w:val="355"/>
          <w:jc w:val="center"/>
        </w:trPr>
        <w:tc>
          <w:tcPr>
            <w:tcW w:w="608" w:type="pct"/>
            <w:shd w:val="clear" w:color="auto" w:fill="auto"/>
            <w:vAlign w:val="center"/>
          </w:tcPr>
          <w:p w:rsidR="00FB2E3B" w:rsidRPr="001F783E" w:rsidRDefault="00FB2E3B" w:rsidP="00E86F09">
            <w:pPr>
              <w:spacing w:before="60" w:after="60"/>
              <w:jc w:val="center"/>
              <w:rPr>
                <w:sz w:val="18"/>
                <w:szCs w:val="18"/>
              </w:rPr>
            </w:pPr>
            <w:r>
              <w:rPr>
                <w:sz w:val="18"/>
                <w:szCs w:val="18"/>
              </w:rPr>
              <w:t>PDCCH #</w:t>
            </w:r>
            <w:r w:rsidRPr="001F783E">
              <w:rPr>
                <w:sz w:val="18"/>
                <w:szCs w:val="18"/>
              </w:rPr>
              <w:t>1</w:t>
            </w:r>
            <w:r>
              <w:rPr>
                <w:sz w:val="18"/>
                <w:szCs w:val="18"/>
              </w:rPr>
              <w:t>b</w:t>
            </w:r>
          </w:p>
        </w:tc>
        <w:tc>
          <w:tcPr>
            <w:tcW w:w="587" w:type="pct"/>
            <w:shd w:val="clear" w:color="auto" w:fill="auto"/>
            <w:vAlign w:val="center"/>
          </w:tcPr>
          <w:p w:rsidR="00FB2E3B" w:rsidRPr="001F783E" w:rsidRDefault="00FB2E3B" w:rsidP="00E86F09">
            <w:pPr>
              <w:spacing w:before="60" w:after="60"/>
              <w:jc w:val="center"/>
              <w:rPr>
                <w:sz w:val="18"/>
                <w:szCs w:val="18"/>
              </w:rPr>
            </w:pPr>
            <w:r>
              <w:rPr>
                <w:sz w:val="18"/>
                <w:szCs w:val="18"/>
              </w:rPr>
              <w:t>Synchronous</w:t>
            </w:r>
          </w:p>
        </w:tc>
        <w:tc>
          <w:tcPr>
            <w:tcW w:w="637" w:type="pct"/>
            <w:vAlign w:val="center"/>
          </w:tcPr>
          <w:p w:rsidR="00FB2E3B" w:rsidRPr="003C55E1" w:rsidRDefault="00FB2E3B" w:rsidP="00E86F09">
            <w:pPr>
              <w:spacing w:before="60" w:after="60"/>
              <w:jc w:val="center"/>
              <w:rPr>
                <w:sz w:val="18"/>
                <w:szCs w:val="18"/>
              </w:rPr>
            </w:pPr>
            <w:r w:rsidRPr="003C55E1">
              <w:rPr>
                <w:sz w:val="18"/>
                <w:szCs w:val="18"/>
              </w:rPr>
              <w:t>2 CCE</w:t>
            </w:r>
          </w:p>
        </w:tc>
        <w:tc>
          <w:tcPr>
            <w:tcW w:w="851" w:type="pct"/>
            <w:shd w:val="clear" w:color="auto" w:fill="auto"/>
            <w:vAlign w:val="center"/>
          </w:tcPr>
          <w:p w:rsidR="00FB2E3B" w:rsidRPr="001F783E" w:rsidRDefault="00FB2E3B" w:rsidP="00E86F09">
            <w:pPr>
              <w:spacing w:before="60" w:after="60"/>
              <w:jc w:val="center"/>
              <w:rPr>
                <w:sz w:val="18"/>
                <w:szCs w:val="18"/>
              </w:rPr>
            </w:pPr>
            <w:r w:rsidRPr="001F783E">
              <w:rPr>
                <w:sz w:val="18"/>
                <w:szCs w:val="18"/>
              </w:rPr>
              <w:t>EPA5</w:t>
            </w:r>
            <w:r>
              <w:rPr>
                <w:sz w:val="18"/>
                <w:szCs w:val="18"/>
              </w:rPr>
              <w:t xml:space="preserve"> for all cells</w:t>
            </w:r>
          </w:p>
        </w:tc>
        <w:tc>
          <w:tcPr>
            <w:tcW w:w="740" w:type="pct"/>
            <w:shd w:val="clear" w:color="auto" w:fill="auto"/>
            <w:vAlign w:val="center"/>
          </w:tcPr>
          <w:p w:rsidR="00FB2E3B" w:rsidRPr="001F783E" w:rsidRDefault="00FB2E3B" w:rsidP="00E86F09">
            <w:pPr>
              <w:spacing w:before="60" w:after="60"/>
              <w:jc w:val="center"/>
              <w:rPr>
                <w:sz w:val="18"/>
                <w:szCs w:val="18"/>
              </w:rPr>
            </w:pPr>
            <w:r w:rsidRPr="001F783E">
              <w:rPr>
                <w:sz w:val="18"/>
                <w:szCs w:val="18"/>
              </w:rPr>
              <w:t>2 x 2 Low</w:t>
            </w:r>
          </w:p>
        </w:tc>
        <w:tc>
          <w:tcPr>
            <w:tcW w:w="719" w:type="pct"/>
            <w:vAlign w:val="center"/>
          </w:tcPr>
          <w:p w:rsidR="00FB2E3B" w:rsidRPr="001F783E" w:rsidRDefault="00FB2E3B" w:rsidP="00E86F09">
            <w:pPr>
              <w:spacing w:before="60" w:after="60"/>
              <w:jc w:val="center"/>
              <w:rPr>
                <w:sz w:val="18"/>
                <w:szCs w:val="18"/>
              </w:rPr>
            </w:pPr>
            <w:r w:rsidRPr="001F783E">
              <w:rPr>
                <w:sz w:val="18"/>
                <w:szCs w:val="18"/>
              </w:rPr>
              <w:t>Colliding</w:t>
            </w:r>
          </w:p>
        </w:tc>
        <w:tc>
          <w:tcPr>
            <w:tcW w:w="858" w:type="pct"/>
          </w:tcPr>
          <w:p w:rsidR="00FB2E3B" w:rsidRPr="001F783E" w:rsidRDefault="00FB2E3B" w:rsidP="00E86F09">
            <w:pPr>
              <w:spacing w:before="60" w:after="60"/>
              <w:jc w:val="center"/>
              <w:rPr>
                <w:sz w:val="18"/>
                <w:szCs w:val="18"/>
              </w:rPr>
            </w:pPr>
            <w:r w:rsidRPr="00B6418B">
              <w:rPr>
                <w:sz w:val="18"/>
              </w:rPr>
              <w:t>CFI</w:t>
            </w:r>
            <w:r w:rsidRPr="00B6418B">
              <w:rPr>
                <w:sz w:val="18"/>
                <w:vertAlign w:val="subscript"/>
              </w:rPr>
              <w:t>S</w:t>
            </w:r>
            <w:r w:rsidRPr="00B6418B">
              <w:rPr>
                <w:sz w:val="18"/>
              </w:rPr>
              <w:t xml:space="preserve"> = 3, CFI</w:t>
            </w:r>
            <w:r w:rsidRPr="00B6418B">
              <w:rPr>
                <w:sz w:val="18"/>
                <w:vertAlign w:val="subscript"/>
              </w:rPr>
              <w:t>I</w:t>
            </w:r>
            <w:r w:rsidRPr="00B6418B">
              <w:rPr>
                <w:sz w:val="18"/>
              </w:rPr>
              <w:t xml:space="preserve"> = 1</w:t>
            </w:r>
          </w:p>
        </w:tc>
      </w:tr>
      <w:tr w:rsidR="00FB2E3B" w:rsidRPr="001F783E" w:rsidTr="00E86F09">
        <w:trPr>
          <w:trHeight w:val="56"/>
          <w:jc w:val="center"/>
        </w:trPr>
        <w:tc>
          <w:tcPr>
            <w:tcW w:w="608" w:type="pct"/>
            <w:shd w:val="clear" w:color="auto" w:fill="auto"/>
            <w:vAlign w:val="center"/>
          </w:tcPr>
          <w:p w:rsidR="00FB2E3B" w:rsidRPr="001F783E" w:rsidRDefault="00FB2E3B" w:rsidP="00E86F09">
            <w:pPr>
              <w:spacing w:before="60" w:after="60"/>
              <w:jc w:val="center"/>
              <w:rPr>
                <w:sz w:val="18"/>
                <w:szCs w:val="18"/>
              </w:rPr>
            </w:pPr>
            <w:r>
              <w:rPr>
                <w:sz w:val="18"/>
                <w:szCs w:val="18"/>
              </w:rPr>
              <w:t>PDCCH #</w:t>
            </w:r>
            <w:r w:rsidRPr="001F783E">
              <w:rPr>
                <w:sz w:val="18"/>
                <w:szCs w:val="18"/>
              </w:rPr>
              <w:t>1</w:t>
            </w:r>
            <w:r>
              <w:rPr>
                <w:sz w:val="18"/>
                <w:szCs w:val="18"/>
              </w:rPr>
              <w:t>c</w:t>
            </w:r>
          </w:p>
        </w:tc>
        <w:tc>
          <w:tcPr>
            <w:tcW w:w="587" w:type="pct"/>
            <w:shd w:val="clear" w:color="auto" w:fill="auto"/>
            <w:vAlign w:val="center"/>
          </w:tcPr>
          <w:p w:rsidR="00FB2E3B" w:rsidRPr="001F783E" w:rsidRDefault="00FB2E3B" w:rsidP="00E86F09">
            <w:pPr>
              <w:spacing w:before="60" w:after="60"/>
              <w:jc w:val="center"/>
              <w:rPr>
                <w:sz w:val="18"/>
                <w:szCs w:val="18"/>
              </w:rPr>
            </w:pPr>
            <w:r>
              <w:rPr>
                <w:sz w:val="18"/>
                <w:szCs w:val="18"/>
              </w:rPr>
              <w:t>Synchronous</w:t>
            </w:r>
          </w:p>
        </w:tc>
        <w:tc>
          <w:tcPr>
            <w:tcW w:w="637" w:type="pct"/>
            <w:vAlign w:val="center"/>
          </w:tcPr>
          <w:p w:rsidR="00FB2E3B" w:rsidRPr="003C55E1" w:rsidRDefault="00FB2E3B" w:rsidP="00E86F09">
            <w:pPr>
              <w:spacing w:before="60" w:after="60"/>
              <w:jc w:val="center"/>
              <w:rPr>
                <w:sz w:val="18"/>
                <w:szCs w:val="18"/>
              </w:rPr>
            </w:pPr>
            <w:r w:rsidRPr="003C55E1">
              <w:rPr>
                <w:sz w:val="18"/>
                <w:szCs w:val="18"/>
              </w:rPr>
              <w:t>2 CCE</w:t>
            </w:r>
          </w:p>
        </w:tc>
        <w:tc>
          <w:tcPr>
            <w:tcW w:w="851" w:type="pct"/>
            <w:shd w:val="clear" w:color="auto" w:fill="auto"/>
            <w:vAlign w:val="center"/>
          </w:tcPr>
          <w:p w:rsidR="00FB2E3B" w:rsidRPr="001F783E" w:rsidRDefault="00FB2E3B" w:rsidP="00E86F09">
            <w:pPr>
              <w:spacing w:before="60" w:after="60"/>
              <w:jc w:val="center"/>
              <w:rPr>
                <w:sz w:val="18"/>
                <w:szCs w:val="18"/>
              </w:rPr>
            </w:pPr>
            <w:r w:rsidRPr="001F783E">
              <w:rPr>
                <w:sz w:val="18"/>
                <w:szCs w:val="18"/>
              </w:rPr>
              <w:t>EPA5</w:t>
            </w:r>
            <w:r>
              <w:rPr>
                <w:sz w:val="18"/>
                <w:szCs w:val="18"/>
              </w:rPr>
              <w:t xml:space="preserve"> for all cells</w:t>
            </w:r>
          </w:p>
        </w:tc>
        <w:tc>
          <w:tcPr>
            <w:tcW w:w="740" w:type="pct"/>
            <w:shd w:val="clear" w:color="auto" w:fill="auto"/>
            <w:vAlign w:val="center"/>
          </w:tcPr>
          <w:p w:rsidR="00FB2E3B" w:rsidRPr="001F783E" w:rsidRDefault="00FB2E3B" w:rsidP="00E86F09">
            <w:pPr>
              <w:spacing w:before="60" w:after="60"/>
              <w:jc w:val="center"/>
              <w:rPr>
                <w:sz w:val="18"/>
                <w:szCs w:val="18"/>
              </w:rPr>
            </w:pPr>
            <w:r w:rsidRPr="001F783E">
              <w:rPr>
                <w:sz w:val="18"/>
                <w:szCs w:val="18"/>
              </w:rPr>
              <w:t>2 x 2 Low</w:t>
            </w:r>
          </w:p>
        </w:tc>
        <w:tc>
          <w:tcPr>
            <w:tcW w:w="719" w:type="pct"/>
            <w:vAlign w:val="center"/>
          </w:tcPr>
          <w:p w:rsidR="00FB2E3B" w:rsidRPr="001F783E" w:rsidRDefault="00FB2E3B" w:rsidP="00E86F09">
            <w:pPr>
              <w:spacing w:before="60" w:after="60"/>
              <w:jc w:val="center"/>
              <w:rPr>
                <w:sz w:val="18"/>
                <w:szCs w:val="18"/>
              </w:rPr>
            </w:pPr>
            <w:r w:rsidRPr="001F783E">
              <w:rPr>
                <w:sz w:val="18"/>
                <w:szCs w:val="18"/>
              </w:rPr>
              <w:t>Colliding</w:t>
            </w:r>
          </w:p>
        </w:tc>
        <w:tc>
          <w:tcPr>
            <w:tcW w:w="858" w:type="pct"/>
          </w:tcPr>
          <w:p w:rsidR="00FB2E3B" w:rsidRPr="001F783E" w:rsidRDefault="00FB2E3B" w:rsidP="00E86F09">
            <w:pPr>
              <w:spacing w:before="60" w:after="60"/>
              <w:jc w:val="center"/>
              <w:rPr>
                <w:sz w:val="18"/>
                <w:szCs w:val="18"/>
              </w:rPr>
            </w:pPr>
            <w:r w:rsidRPr="00B6418B">
              <w:rPr>
                <w:sz w:val="18"/>
              </w:rPr>
              <w:t>CFI</w:t>
            </w:r>
            <w:r w:rsidRPr="00B6418B">
              <w:rPr>
                <w:sz w:val="18"/>
                <w:vertAlign w:val="subscript"/>
              </w:rPr>
              <w:t>S</w:t>
            </w:r>
            <w:r w:rsidRPr="00B6418B">
              <w:rPr>
                <w:sz w:val="18"/>
              </w:rPr>
              <w:t xml:space="preserve"> = 3, CFI</w:t>
            </w:r>
            <w:r w:rsidRPr="00B6418B">
              <w:rPr>
                <w:sz w:val="18"/>
                <w:vertAlign w:val="subscript"/>
              </w:rPr>
              <w:t>I</w:t>
            </w:r>
            <w:r w:rsidRPr="00B6418B">
              <w:rPr>
                <w:sz w:val="18"/>
              </w:rPr>
              <w:t xml:space="preserve"> = 3</w:t>
            </w:r>
          </w:p>
        </w:tc>
      </w:tr>
      <w:tr w:rsidR="00FB2E3B" w:rsidRPr="001F783E" w:rsidTr="00E86F09">
        <w:trPr>
          <w:trHeight w:val="56"/>
          <w:jc w:val="center"/>
        </w:trPr>
        <w:tc>
          <w:tcPr>
            <w:tcW w:w="608" w:type="pct"/>
            <w:shd w:val="clear" w:color="auto" w:fill="auto"/>
            <w:vAlign w:val="center"/>
          </w:tcPr>
          <w:p w:rsidR="00FB2E3B" w:rsidRPr="001F783E" w:rsidRDefault="00FB2E3B" w:rsidP="00E86F09">
            <w:pPr>
              <w:spacing w:before="60" w:after="60"/>
              <w:jc w:val="center"/>
              <w:rPr>
                <w:sz w:val="18"/>
                <w:szCs w:val="18"/>
              </w:rPr>
            </w:pPr>
            <w:r>
              <w:rPr>
                <w:sz w:val="18"/>
                <w:szCs w:val="18"/>
              </w:rPr>
              <w:t>PDCCH #2a</w:t>
            </w:r>
          </w:p>
        </w:tc>
        <w:tc>
          <w:tcPr>
            <w:tcW w:w="587" w:type="pct"/>
            <w:shd w:val="clear" w:color="auto" w:fill="auto"/>
            <w:vAlign w:val="center"/>
          </w:tcPr>
          <w:p w:rsidR="00FB2E3B" w:rsidRPr="001F783E" w:rsidRDefault="00FB2E3B" w:rsidP="00E86F09">
            <w:pPr>
              <w:spacing w:before="60" w:after="60"/>
              <w:jc w:val="center"/>
              <w:rPr>
                <w:sz w:val="18"/>
                <w:szCs w:val="18"/>
              </w:rPr>
            </w:pPr>
            <w:r>
              <w:rPr>
                <w:sz w:val="18"/>
                <w:szCs w:val="18"/>
              </w:rPr>
              <w:t>Synchronous</w:t>
            </w:r>
          </w:p>
        </w:tc>
        <w:tc>
          <w:tcPr>
            <w:tcW w:w="637" w:type="pct"/>
            <w:vAlign w:val="center"/>
          </w:tcPr>
          <w:p w:rsidR="00FB2E3B" w:rsidRPr="003C55E1" w:rsidRDefault="00FB2E3B" w:rsidP="00E86F09">
            <w:pPr>
              <w:spacing w:before="60" w:after="60"/>
              <w:jc w:val="center"/>
              <w:rPr>
                <w:sz w:val="18"/>
                <w:szCs w:val="18"/>
              </w:rPr>
            </w:pPr>
            <w:r>
              <w:rPr>
                <w:sz w:val="18"/>
                <w:szCs w:val="18"/>
              </w:rPr>
              <w:t>4</w:t>
            </w:r>
            <w:r w:rsidRPr="003C55E1">
              <w:rPr>
                <w:sz w:val="18"/>
                <w:szCs w:val="18"/>
              </w:rPr>
              <w:t xml:space="preserve"> CCE</w:t>
            </w:r>
          </w:p>
        </w:tc>
        <w:tc>
          <w:tcPr>
            <w:tcW w:w="851" w:type="pct"/>
            <w:shd w:val="clear" w:color="auto" w:fill="auto"/>
            <w:vAlign w:val="center"/>
          </w:tcPr>
          <w:p w:rsidR="00FB2E3B" w:rsidRPr="001F783E" w:rsidRDefault="00FB2E3B" w:rsidP="00E86F09">
            <w:pPr>
              <w:spacing w:before="60" w:after="60"/>
              <w:jc w:val="center"/>
              <w:rPr>
                <w:sz w:val="18"/>
                <w:szCs w:val="18"/>
              </w:rPr>
            </w:pPr>
            <w:r w:rsidRPr="001F783E">
              <w:rPr>
                <w:sz w:val="18"/>
                <w:szCs w:val="18"/>
              </w:rPr>
              <w:t>EPA5</w:t>
            </w:r>
            <w:r>
              <w:rPr>
                <w:sz w:val="18"/>
                <w:szCs w:val="18"/>
              </w:rPr>
              <w:t xml:space="preserve"> for all cells</w:t>
            </w:r>
          </w:p>
        </w:tc>
        <w:tc>
          <w:tcPr>
            <w:tcW w:w="740" w:type="pct"/>
            <w:shd w:val="clear" w:color="auto" w:fill="auto"/>
            <w:vAlign w:val="center"/>
          </w:tcPr>
          <w:p w:rsidR="00FB2E3B" w:rsidRPr="001F783E" w:rsidRDefault="00FB2E3B" w:rsidP="00E86F09">
            <w:pPr>
              <w:spacing w:before="60" w:after="60"/>
              <w:jc w:val="center"/>
              <w:rPr>
                <w:sz w:val="18"/>
                <w:szCs w:val="18"/>
              </w:rPr>
            </w:pPr>
            <w:r w:rsidRPr="001F783E">
              <w:rPr>
                <w:sz w:val="18"/>
                <w:szCs w:val="18"/>
              </w:rPr>
              <w:t>2 x 2 Low</w:t>
            </w:r>
          </w:p>
        </w:tc>
        <w:tc>
          <w:tcPr>
            <w:tcW w:w="719" w:type="pct"/>
            <w:vAlign w:val="center"/>
          </w:tcPr>
          <w:p w:rsidR="00FB2E3B" w:rsidRPr="001F783E" w:rsidRDefault="00FB2E3B" w:rsidP="00E86F09">
            <w:pPr>
              <w:spacing w:before="60" w:after="60"/>
              <w:jc w:val="center"/>
              <w:rPr>
                <w:sz w:val="18"/>
                <w:szCs w:val="18"/>
              </w:rPr>
            </w:pPr>
            <w:r w:rsidRPr="001F783E">
              <w:rPr>
                <w:sz w:val="18"/>
                <w:szCs w:val="18"/>
              </w:rPr>
              <w:t>Non-colliding</w:t>
            </w:r>
          </w:p>
        </w:tc>
        <w:tc>
          <w:tcPr>
            <w:tcW w:w="858" w:type="pct"/>
          </w:tcPr>
          <w:p w:rsidR="00FB2E3B" w:rsidRPr="001F783E" w:rsidRDefault="00FB2E3B" w:rsidP="00E86F09">
            <w:pPr>
              <w:spacing w:before="60" w:after="60"/>
              <w:jc w:val="center"/>
              <w:rPr>
                <w:sz w:val="18"/>
                <w:szCs w:val="18"/>
              </w:rPr>
            </w:pPr>
            <w:r w:rsidRPr="00B6418B">
              <w:rPr>
                <w:sz w:val="18"/>
              </w:rPr>
              <w:t>CFI</w:t>
            </w:r>
            <w:r w:rsidRPr="00B6418B">
              <w:rPr>
                <w:sz w:val="18"/>
                <w:vertAlign w:val="subscript"/>
              </w:rPr>
              <w:t>S</w:t>
            </w:r>
            <w:r w:rsidRPr="00B6418B">
              <w:rPr>
                <w:sz w:val="18"/>
              </w:rPr>
              <w:t xml:space="preserve"> = 1, CFI</w:t>
            </w:r>
            <w:r w:rsidRPr="00B6418B">
              <w:rPr>
                <w:sz w:val="18"/>
                <w:vertAlign w:val="subscript"/>
              </w:rPr>
              <w:t>I</w:t>
            </w:r>
            <w:r w:rsidRPr="00B6418B">
              <w:rPr>
                <w:sz w:val="18"/>
              </w:rPr>
              <w:t xml:space="preserve"> = 1</w:t>
            </w:r>
          </w:p>
        </w:tc>
      </w:tr>
      <w:tr w:rsidR="00FB2E3B" w:rsidRPr="001F783E" w:rsidTr="00E86F09">
        <w:trPr>
          <w:trHeight w:val="56"/>
          <w:jc w:val="center"/>
        </w:trPr>
        <w:tc>
          <w:tcPr>
            <w:tcW w:w="608" w:type="pct"/>
            <w:tcBorders>
              <w:top w:val="single" w:sz="4" w:space="0" w:color="auto"/>
              <w:left w:val="single" w:sz="4" w:space="0" w:color="auto"/>
              <w:bottom w:val="single" w:sz="4" w:space="0" w:color="auto"/>
              <w:right w:val="single" w:sz="4" w:space="0" w:color="auto"/>
            </w:tcBorders>
            <w:shd w:val="clear" w:color="auto" w:fill="auto"/>
            <w:vAlign w:val="center"/>
          </w:tcPr>
          <w:p w:rsidR="00FB2E3B" w:rsidRPr="001F783E" w:rsidRDefault="00FB2E3B" w:rsidP="00E86F09">
            <w:pPr>
              <w:spacing w:before="60" w:after="60"/>
              <w:jc w:val="center"/>
              <w:rPr>
                <w:sz w:val="18"/>
                <w:szCs w:val="18"/>
              </w:rPr>
            </w:pPr>
            <w:r>
              <w:rPr>
                <w:sz w:val="18"/>
                <w:szCs w:val="18"/>
              </w:rPr>
              <w:t>PDCCH #2b</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B2E3B" w:rsidRPr="001F783E" w:rsidRDefault="00FB2E3B" w:rsidP="00E86F09">
            <w:pPr>
              <w:spacing w:before="60" w:after="60"/>
              <w:jc w:val="center"/>
              <w:rPr>
                <w:sz w:val="18"/>
                <w:szCs w:val="18"/>
              </w:rPr>
            </w:pPr>
            <w:r>
              <w:rPr>
                <w:sz w:val="18"/>
                <w:szCs w:val="18"/>
              </w:rPr>
              <w:t>Synchronous</w:t>
            </w:r>
          </w:p>
        </w:tc>
        <w:tc>
          <w:tcPr>
            <w:tcW w:w="637" w:type="pct"/>
            <w:tcBorders>
              <w:top w:val="single" w:sz="4" w:space="0" w:color="auto"/>
              <w:left w:val="single" w:sz="4" w:space="0" w:color="auto"/>
              <w:bottom w:val="single" w:sz="4" w:space="0" w:color="auto"/>
              <w:right w:val="single" w:sz="4" w:space="0" w:color="auto"/>
            </w:tcBorders>
            <w:vAlign w:val="center"/>
          </w:tcPr>
          <w:p w:rsidR="00FB2E3B" w:rsidRPr="003C55E1" w:rsidRDefault="00FB2E3B" w:rsidP="00E86F09">
            <w:pPr>
              <w:spacing w:before="60" w:after="60"/>
              <w:jc w:val="center"/>
              <w:rPr>
                <w:sz w:val="18"/>
                <w:szCs w:val="18"/>
              </w:rPr>
            </w:pPr>
            <w:r>
              <w:rPr>
                <w:sz w:val="18"/>
                <w:szCs w:val="18"/>
              </w:rPr>
              <w:t>4</w:t>
            </w:r>
            <w:r w:rsidRPr="003C55E1">
              <w:rPr>
                <w:sz w:val="18"/>
                <w:szCs w:val="18"/>
              </w:rPr>
              <w:t xml:space="preserve"> CCE</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FB2E3B" w:rsidRPr="001F783E" w:rsidRDefault="00FB2E3B" w:rsidP="00E86F09">
            <w:pPr>
              <w:spacing w:before="60" w:after="60"/>
              <w:jc w:val="center"/>
              <w:rPr>
                <w:sz w:val="18"/>
                <w:szCs w:val="18"/>
              </w:rPr>
            </w:pPr>
            <w:r w:rsidRPr="001F783E">
              <w:rPr>
                <w:sz w:val="18"/>
                <w:szCs w:val="18"/>
              </w:rPr>
              <w:t>EPA5</w:t>
            </w:r>
            <w:r>
              <w:rPr>
                <w:sz w:val="18"/>
                <w:szCs w:val="18"/>
              </w:rPr>
              <w:t xml:space="preserve"> for all cells</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FB2E3B" w:rsidRPr="001F783E" w:rsidRDefault="00FB2E3B" w:rsidP="00E86F09">
            <w:pPr>
              <w:spacing w:before="60" w:after="60"/>
              <w:jc w:val="center"/>
              <w:rPr>
                <w:sz w:val="18"/>
                <w:szCs w:val="18"/>
              </w:rPr>
            </w:pPr>
            <w:r w:rsidRPr="001F783E">
              <w:rPr>
                <w:sz w:val="18"/>
                <w:szCs w:val="18"/>
              </w:rPr>
              <w:t>2 x 2 Low</w:t>
            </w:r>
          </w:p>
        </w:tc>
        <w:tc>
          <w:tcPr>
            <w:tcW w:w="719" w:type="pct"/>
            <w:tcBorders>
              <w:top w:val="single" w:sz="4" w:space="0" w:color="auto"/>
              <w:left w:val="single" w:sz="4" w:space="0" w:color="auto"/>
              <w:bottom w:val="single" w:sz="4" w:space="0" w:color="auto"/>
              <w:right w:val="single" w:sz="4" w:space="0" w:color="auto"/>
            </w:tcBorders>
            <w:vAlign w:val="center"/>
          </w:tcPr>
          <w:p w:rsidR="00FB2E3B" w:rsidRPr="001F783E" w:rsidRDefault="00FB2E3B" w:rsidP="00E86F09">
            <w:pPr>
              <w:spacing w:before="60" w:after="60"/>
              <w:jc w:val="center"/>
              <w:rPr>
                <w:sz w:val="18"/>
                <w:szCs w:val="18"/>
              </w:rPr>
            </w:pPr>
            <w:r w:rsidRPr="001F783E">
              <w:rPr>
                <w:sz w:val="18"/>
                <w:szCs w:val="18"/>
              </w:rPr>
              <w:t>Non-colliding</w:t>
            </w:r>
          </w:p>
        </w:tc>
        <w:tc>
          <w:tcPr>
            <w:tcW w:w="858" w:type="pct"/>
            <w:tcBorders>
              <w:top w:val="single" w:sz="4" w:space="0" w:color="auto"/>
              <w:left w:val="single" w:sz="4" w:space="0" w:color="auto"/>
              <w:bottom w:val="single" w:sz="4" w:space="0" w:color="auto"/>
              <w:right w:val="single" w:sz="4" w:space="0" w:color="auto"/>
            </w:tcBorders>
          </w:tcPr>
          <w:p w:rsidR="00FB2E3B" w:rsidRPr="001F783E" w:rsidRDefault="00FB2E3B" w:rsidP="00E86F09">
            <w:pPr>
              <w:spacing w:before="60" w:after="60"/>
              <w:jc w:val="center"/>
              <w:rPr>
                <w:sz w:val="18"/>
                <w:szCs w:val="18"/>
              </w:rPr>
            </w:pPr>
            <w:r w:rsidRPr="00B6418B">
              <w:rPr>
                <w:sz w:val="18"/>
              </w:rPr>
              <w:t>CFI</w:t>
            </w:r>
            <w:r w:rsidRPr="00B6418B">
              <w:rPr>
                <w:sz w:val="18"/>
                <w:vertAlign w:val="subscript"/>
              </w:rPr>
              <w:t>S</w:t>
            </w:r>
            <w:r w:rsidRPr="00B6418B">
              <w:rPr>
                <w:sz w:val="18"/>
              </w:rPr>
              <w:t xml:space="preserve"> = 3, CFI</w:t>
            </w:r>
            <w:r w:rsidRPr="00B6418B">
              <w:rPr>
                <w:sz w:val="18"/>
                <w:vertAlign w:val="subscript"/>
              </w:rPr>
              <w:t>I</w:t>
            </w:r>
            <w:r w:rsidRPr="00B6418B">
              <w:rPr>
                <w:sz w:val="18"/>
              </w:rPr>
              <w:t xml:space="preserve"> = 1</w:t>
            </w:r>
          </w:p>
        </w:tc>
      </w:tr>
      <w:tr w:rsidR="00FB2E3B" w:rsidRPr="001F783E" w:rsidTr="00E86F09">
        <w:trPr>
          <w:trHeight w:val="56"/>
          <w:jc w:val="center"/>
        </w:trPr>
        <w:tc>
          <w:tcPr>
            <w:tcW w:w="608" w:type="pct"/>
            <w:tcBorders>
              <w:top w:val="single" w:sz="4" w:space="0" w:color="auto"/>
              <w:left w:val="single" w:sz="4" w:space="0" w:color="auto"/>
              <w:bottom w:val="single" w:sz="4" w:space="0" w:color="auto"/>
              <w:right w:val="single" w:sz="4" w:space="0" w:color="auto"/>
            </w:tcBorders>
            <w:shd w:val="clear" w:color="auto" w:fill="auto"/>
            <w:vAlign w:val="center"/>
          </w:tcPr>
          <w:p w:rsidR="00FB2E3B" w:rsidRPr="001F783E" w:rsidRDefault="00FB2E3B" w:rsidP="00E86F09">
            <w:pPr>
              <w:spacing w:before="60" w:after="60"/>
              <w:jc w:val="center"/>
              <w:rPr>
                <w:sz w:val="18"/>
                <w:szCs w:val="18"/>
              </w:rPr>
            </w:pPr>
            <w:r>
              <w:rPr>
                <w:sz w:val="18"/>
                <w:szCs w:val="18"/>
              </w:rPr>
              <w:t>PDCCH #2c</w:t>
            </w:r>
          </w:p>
        </w:tc>
        <w:tc>
          <w:tcPr>
            <w:tcW w:w="587" w:type="pct"/>
            <w:tcBorders>
              <w:top w:val="single" w:sz="4" w:space="0" w:color="auto"/>
              <w:left w:val="single" w:sz="4" w:space="0" w:color="auto"/>
              <w:bottom w:val="single" w:sz="4" w:space="0" w:color="auto"/>
              <w:right w:val="single" w:sz="4" w:space="0" w:color="auto"/>
            </w:tcBorders>
            <w:shd w:val="clear" w:color="auto" w:fill="auto"/>
            <w:vAlign w:val="center"/>
          </w:tcPr>
          <w:p w:rsidR="00FB2E3B" w:rsidRPr="001F783E" w:rsidRDefault="00FB2E3B" w:rsidP="00E86F09">
            <w:pPr>
              <w:spacing w:before="60" w:after="60"/>
              <w:jc w:val="center"/>
              <w:rPr>
                <w:sz w:val="18"/>
                <w:szCs w:val="18"/>
              </w:rPr>
            </w:pPr>
            <w:r>
              <w:rPr>
                <w:sz w:val="18"/>
                <w:szCs w:val="18"/>
              </w:rPr>
              <w:t>Synchronous</w:t>
            </w:r>
          </w:p>
        </w:tc>
        <w:tc>
          <w:tcPr>
            <w:tcW w:w="637" w:type="pct"/>
            <w:tcBorders>
              <w:top w:val="single" w:sz="4" w:space="0" w:color="auto"/>
              <w:left w:val="single" w:sz="4" w:space="0" w:color="auto"/>
              <w:bottom w:val="single" w:sz="4" w:space="0" w:color="auto"/>
              <w:right w:val="single" w:sz="4" w:space="0" w:color="auto"/>
            </w:tcBorders>
            <w:vAlign w:val="center"/>
          </w:tcPr>
          <w:p w:rsidR="00FB2E3B" w:rsidRPr="003C55E1" w:rsidRDefault="00FB2E3B" w:rsidP="00E86F09">
            <w:pPr>
              <w:spacing w:before="60" w:after="60"/>
              <w:jc w:val="center"/>
              <w:rPr>
                <w:sz w:val="18"/>
                <w:szCs w:val="18"/>
              </w:rPr>
            </w:pPr>
            <w:r>
              <w:rPr>
                <w:sz w:val="18"/>
                <w:szCs w:val="18"/>
              </w:rPr>
              <w:t>4</w:t>
            </w:r>
            <w:r w:rsidRPr="003C55E1">
              <w:rPr>
                <w:sz w:val="18"/>
                <w:szCs w:val="18"/>
              </w:rPr>
              <w:t xml:space="preserve"> CCE</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FB2E3B" w:rsidRPr="001F783E" w:rsidRDefault="00FB2E3B" w:rsidP="00E86F09">
            <w:pPr>
              <w:spacing w:before="60" w:after="60"/>
              <w:jc w:val="center"/>
              <w:rPr>
                <w:sz w:val="18"/>
                <w:szCs w:val="18"/>
              </w:rPr>
            </w:pPr>
            <w:r w:rsidRPr="001F783E">
              <w:rPr>
                <w:sz w:val="18"/>
                <w:szCs w:val="18"/>
              </w:rPr>
              <w:t>EPA5</w:t>
            </w:r>
            <w:r>
              <w:rPr>
                <w:sz w:val="18"/>
                <w:szCs w:val="18"/>
              </w:rPr>
              <w:t xml:space="preserve"> for all cells</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FB2E3B" w:rsidRPr="001F783E" w:rsidRDefault="00FB2E3B" w:rsidP="00E86F09">
            <w:pPr>
              <w:spacing w:before="60" w:after="60"/>
              <w:jc w:val="center"/>
              <w:rPr>
                <w:sz w:val="18"/>
                <w:szCs w:val="18"/>
              </w:rPr>
            </w:pPr>
            <w:r w:rsidRPr="001F783E">
              <w:rPr>
                <w:sz w:val="18"/>
                <w:szCs w:val="18"/>
              </w:rPr>
              <w:t>2 x 2 Low</w:t>
            </w:r>
          </w:p>
        </w:tc>
        <w:tc>
          <w:tcPr>
            <w:tcW w:w="719" w:type="pct"/>
            <w:tcBorders>
              <w:top w:val="single" w:sz="4" w:space="0" w:color="auto"/>
              <w:left w:val="single" w:sz="4" w:space="0" w:color="auto"/>
              <w:bottom w:val="single" w:sz="4" w:space="0" w:color="auto"/>
              <w:right w:val="single" w:sz="4" w:space="0" w:color="auto"/>
            </w:tcBorders>
            <w:vAlign w:val="center"/>
          </w:tcPr>
          <w:p w:rsidR="00FB2E3B" w:rsidRPr="001F783E" w:rsidRDefault="00FB2E3B" w:rsidP="00E86F09">
            <w:pPr>
              <w:spacing w:before="60" w:after="60"/>
              <w:jc w:val="center"/>
              <w:rPr>
                <w:sz w:val="18"/>
                <w:szCs w:val="18"/>
              </w:rPr>
            </w:pPr>
            <w:r w:rsidRPr="001F783E">
              <w:rPr>
                <w:sz w:val="18"/>
                <w:szCs w:val="18"/>
              </w:rPr>
              <w:t>Non-colliding</w:t>
            </w:r>
          </w:p>
        </w:tc>
        <w:tc>
          <w:tcPr>
            <w:tcW w:w="858" w:type="pct"/>
            <w:tcBorders>
              <w:top w:val="single" w:sz="4" w:space="0" w:color="auto"/>
              <w:left w:val="single" w:sz="4" w:space="0" w:color="auto"/>
              <w:bottom w:val="single" w:sz="4" w:space="0" w:color="auto"/>
              <w:right w:val="single" w:sz="4" w:space="0" w:color="auto"/>
            </w:tcBorders>
          </w:tcPr>
          <w:p w:rsidR="00FB2E3B" w:rsidRPr="001F783E" w:rsidRDefault="00FB2E3B" w:rsidP="00E86F09">
            <w:pPr>
              <w:spacing w:before="60" w:after="60"/>
              <w:jc w:val="center"/>
              <w:rPr>
                <w:sz w:val="18"/>
                <w:szCs w:val="18"/>
              </w:rPr>
            </w:pPr>
            <w:r w:rsidRPr="00B6418B">
              <w:rPr>
                <w:sz w:val="18"/>
              </w:rPr>
              <w:t>CFI</w:t>
            </w:r>
            <w:r w:rsidRPr="00B6418B">
              <w:rPr>
                <w:sz w:val="18"/>
                <w:vertAlign w:val="subscript"/>
              </w:rPr>
              <w:t>S</w:t>
            </w:r>
            <w:r w:rsidRPr="00B6418B">
              <w:rPr>
                <w:sz w:val="18"/>
              </w:rPr>
              <w:t xml:space="preserve"> = 3, CFI</w:t>
            </w:r>
            <w:r w:rsidRPr="00B6418B">
              <w:rPr>
                <w:sz w:val="18"/>
                <w:vertAlign w:val="subscript"/>
              </w:rPr>
              <w:t>I</w:t>
            </w:r>
            <w:r w:rsidRPr="00B6418B">
              <w:rPr>
                <w:sz w:val="18"/>
              </w:rPr>
              <w:t xml:space="preserve"> = 3</w:t>
            </w:r>
          </w:p>
        </w:tc>
      </w:tr>
    </w:tbl>
    <w:p w:rsidR="00373B71" w:rsidRPr="00FB2E3B" w:rsidRDefault="00877352" w:rsidP="00FB2E3B">
      <w:pPr>
        <w:spacing w:line="276" w:lineRule="auto"/>
        <w:rPr>
          <w:lang w:val="en-US"/>
        </w:rPr>
      </w:pPr>
      <w:r w:rsidRPr="00FB2E3B">
        <w:rPr>
          <w:lang w:val="en-US"/>
        </w:rPr>
        <w:t xml:space="preserve"> </w:t>
      </w:r>
    </w:p>
    <w:p w:rsidR="004310C3" w:rsidRDefault="00844152" w:rsidP="0040252B">
      <w:pPr>
        <w:spacing w:line="276" w:lineRule="auto"/>
        <w:rPr>
          <w:lang w:val="en-US"/>
        </w:rPr>
      </w:pPr>
      <w:r>
        <w:rPr>
          <w:lang w:val="en-US"/>
        </w:rPr>
        <w:t>Results for PDCCH/PCFICH are provided below.</w:t>
      </w:r>
    </w:p>
    <w:p w:rsidR="004310C3" w:rsidRDefault="004310C3" w:rsidP="0040252B">
      <w:pPr>
        <w:spacing w:line="276" w:lineRule="auto"/>
        <w:rPr>
          <w:lang w:val="en-US"/>
        </w:rPr>
      </w:pPr>
    </w:p>
    <w:p w:rsidR="004310C3" w:rsidRDefault="004310C3" w:rsidP="0040252B">
      <w:pPr>
        <w:spacing w:line="276" w:lineRule="auto"/>
        <w:rPr>
          <w:lang w:val="en-US"/>
        </w:rPr>
      </w:pPr>
    </w:p>
    <w:tbl>
      <w:tblPr>
        <w:tblStyle w:val="TableGrid"/>
        <w:tblW w:w="0" w:type="auto"/>
        <w:jc w:val="center"/>
        <w:tblLook w:val="04A0" w:firstRow="1" w:lastRow="0" w:firstColumn="1" w:lastColumn="0" w:noHBand="0" w:noVBand="1"/>
      </w:tblPr>
      <w:tblGrid>
        <w:gridCol w:w="8956"/>
      </w:tblGrid>
      <w:tr w:rsidR="00844152" w:rsidTr="00844152">
        <w:trPr>
          <w:jc w:val="center"/>
        </w:trPr>
        <w:tc>
          <w:tcPr>
            <w:tcW w:w="6565" w:type="dxa"/>
            <w:shd w:val="clear" w:color="auto" w:fill="BDD6EE" w:themeFill="accent1" w:themeFillTint="66"/>
          </w:tcPr>
          <w:tbl>
            <w:tblPr>
              <w:tblW w:w="8740" w:type="dxa"/>
              <w:tblLook w:val="04A0" w:firstRow="1" w:lastRow="0" w:firstColumn="1" w:lastColumn="0" w:noHBand="0" w:noVBand="1"/>
            </w:tblPr>
            <w:tblGrid>
              <w:gridCol w:w="8740"/>
            </w:tblGrid>
            <w:tr w:rsidR="00844152" w:rsidRPr="00844152" w:rsidTr="00844152">
              <w:trPr>
                <w:trHeight w:val="405"/>
              </w:trPr>
              <w:tc>
                <w:tcPr>
                  <w:tcW w:w="8740" w:type="dxa"/>
                  <w:tcBorders>
                    <w:top w:val="nil"/>
                    <w:left w:val="nil"/>
                    <w:bottom w:val="nil"/>
                    <w:right w:val="nil"/>
                  </w:tcBorders>
                  <w:shd w:val="clear" w:color="auto" w:fill="auto"/>
                  <w:noWrap/>
                  <w:vAlign w:val="bottom"/>
                  <w:hideMark/>
                </w:tcPr>
                <w:p w:rsidR="00844152" w:rsidRDefault="00844152" w:rsidP="00844152">
                  <w:pPr>
                    <w:spacing w:after="0"/>
                    <w:jc w:val="center"/>
                    <w:rPr>
                      <w:rFonts w:ascii="Calibri" w:hAnsi="Calibri"/>
                      <w:b/>
                      <w:bCs/>
                      <w:color w:val="000000"/>
                    </w:rPr>
                  </w:pPr>
                  <w:r w:rsidRPr="00844152">
                    <w:rPr>
                      <w:rFonts w:ascii="Calibri" w:hAnsi="Calibri"/>
                      <w:b/>
                      <w:bCs/>
                      <w:color w:val="000000"/>
                    </w:rPr>
                    <w:t>PDCCH #1a: Serving cell PDCCH AL 2</w:t>
                  </w:r>
                </w:p>
                <w:p w:rsidR="00844152" w:rsidRDefault="00844152" w:rsidP="00844152">
                  <w:pPr>
                    <w:spacing w:after="0"/>
                    <w:jc w:val="center"/>
                    <w:rPr>
                      <w:rFonts w:ascii="Calibri" w:eastAsia="Times New Roman" w:hAnsi="Calibri"/>
                      <w:b/>
                      <w:bCs/>
                      <w:color w:val="000000"/>
                      <w:lang w:val="en-US"/>
                    </w:rPr>
                  </w:pPr>
                  <w:r w:rsidRPr="00844152">
                    <w:rPr>
                      <w:rFonts w:ascii="Calibri" w:hAnsi="Calibri"/>
                      <w:b/>
                      <w:bCs/>
                      <w:color w:val="000000"/>
                    </w:rPr>
                    <w:t>Interference PDCCH Model 50% loading + Non-Uniform power, High INR</w:t>
                  </w:r>
                  <w:r>
                    <w:rPr>
                      <w:rFonts w:ascii="Calibri" w:hAnsi="Calibri"/>
                      <w:b/>
                      <w:bCs/>
                      <w:color w:val="000000"/>
                    </w:rPr>
                    <w:t xml:space="preserve"> </w:t>
                  </w:r>
                  <w:r w:rsidRPr="00844152">
                    <w:rPr>
                      <w:rFonts w:ascii="Calibri" w:eastAsia="Times New Roman" w:hAnsi="Calibri"/>
                      <w:b/>
                      <w:bCs/>
                      <w:color w:val="000000"/>
                      <w:lang w:val="en-US"/>
                    </w:rPr>
                    <w:t>CFI</w:t>
                  </w:r>
                  <w:r w:rsidRPr="00844152">
                    <w:rPr>
                      <w:rFonts w:ascii="Calibri" w:eastAsia="Times New Roman" w:hAnsi="Calibri"/>
                      <w:b/>
                      <w:bCs/>
                      <w:color w:val="000000"/>
                      <w:vertAlign w:val="subscript"/>
                      <w:lang w:val="en-US"/>
                    </w:rPr>
                    <w:t>S</w:t>
                  </w:r>
                  <w:r w:rsidRPr="00844152">
                    <w:rPr>
                      <w:rFonts w:ascii="Calibri" w:eastAsia="Times New Roman" w:hAnsi="Calibri"/>
                      <w:b/>
                      <w:bCs/>
                      <w:color w:val="000000"/>
                      <w:lang w:val="en-US"/>
                    </w:rPr>
                    <w:t xml:space="preserve"> = 1, CSI</w:t>
                  </w:r>
                  <w:r w:rsidRPr="00844152">
                    <w:rPr>
                      <w:rFonts w:ascii="Calibri" w:eastAsia="Times New Roman" w:hAnsi="Calibri"/>
                      <w:b/>
                      <w:bCs/>
                      <w:color w:val="000000"/>
                      <w:vertAlign w:val="subscript"/>
                      <w:lang w:val="en-US"/>
                    </w:rPr>
                    <w:t>I</w:t>
                  </w:r>
                  <w:r w:rsidRPr="00844152">
                    <w:rPr>
                      <w:rFonts w:ascii="Calibri" w:eastAsia="Times New Roman" w:hAnsi="Calibri"/>
                      <w:b/>
                      <w:bCs/>
                      <w:color w:val="000000"/>
                      <w:lang w:val="en-US"/>
                    </w:rPr>
                    <w:t xml:space="preserve"> = 1</w:t>
                  </w:r>
                </w:p>
                <w:p w:rsidR="00844152" w:rsidRPr="00844152" w:rsidRDefault="00844152" w:rsidP="00844152">
                  <w:pPr>
                    <w:spacing w:after="0"/>
                    <w:jc w:val="center"/>
                    <w:rPr>
                      <w:rFonts w:ascii="Calibri" w:eastAsia="Times New Roman" w:hAnsi="Calibri"/>
                      <w:b/>
                      <w:bCs/>
                      <w:color w:val="000000"/>
                      <w:lang w:val="en-US"/>
                    </w:rPr>
                  </w:pPr>
                  <w:r>
                    <w:rPr>
                      <w:rFonts w:ascii="Calibri" w:eastAsia="Times New Roman" w:hAnsi="Calibri"/>
                      <w:b/>
                      <w:bCs/>
                      <w:color w:val="000000"/>
                      <w:lang w:val="en-US"/>
                    </w:rPr>
                    <w:t>Colliding CRS</w:t>
                  </w:r>
                </w:p>
              </w:tc>
            </w:tr>
          </w:tbl>
          <w:p w:rsidR="00844152" w:rsidRDefault="00844152" w:rsidP="0040252B">
            <w:pPr>
              <w:spacing w:line="276" w:lineRule="auto"/>
              <w:rPr>
                <w:noProof/>
                <w:lang w:val="en-US"/>
              </w:rPr>
            </w:pPr>
          </w:p>
        </w:tc>
      </w:tr>
      <w:tr w:rsidR="00844152" w:rsidTr="00844152">
        <w:trPr>
          <w:jc w:val="center"/>
        </w:trPr>
        <w:tc>
          <w:tcPr>
            <w:tcW w:w="6565" w:type="dxa"/>
          </w:tcPr>
          <w:p w:rsidR="00844152" w:rsidRDefault="00844152" w:rsidP="00844152">
            <w:pPr>
              <w:spacing w:line="276" w:lineRule="auto"/>
              <w:jc w:val="center"/>
              <w:rPr>
                <w:noProof/>
                <w:lang w:val="en-US"/>
              </w:rPr>
            </w:pPr>
            <w:r>
              <w:rPr>
                <w:noProof/>
                <w:lang w:val="en-US"/>
              </w:rPr>
              <w:drawing>
                <wp:inline distT="0" distB="0" distL="0" distR="0" wp14:anchorId="60A92F2C" wp14:editId="55838DD0">
                  <wp:extent cx="3719015" cy="27892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DCCH1a.png"/>
                          <pic:cNvPicPr/>
                        </pic:nvPicPr>
                        <pic:blipFill>
                          <a:blip r:embed="rId7">
                            <a:extLst>
                              <a:ext uri="{28A0092B-C50C-407E-A947-70E740481C1C}">
                                <a14:useLocalDpi xmlns:a14="http://schemas.microsoft.com/office/drawing/2010/main" val="0"/>
                              </a:ext>
                            </a:extLst>
                          </a:blip>
                          <a:stretch>
                            <a:fillRect/>
                          </a:stretch>
                        </pic:blipFill>
                        <pic:spPr>
                          <a:xfrm>
                            <a:off x="0" y="0"/>
                            <a:ext cx="3728020" cy="2796016"/>
                          </a:xfrm>
                          <a:prstGeom prst="rect">
                            <a:avLst/>
                          </a:prstGeom>
                        </pic:spPr>
                      </pic:pic>
                    </a:graphicData>
                  </a:graphic>
                </wp:inline>
              </w:drawing>
            </w:r>
          </w:p>
        </w:tc>
      </w:tr>
      <w:tr w:rsidR="00844152" w:rsidTr="00844152">
        <w:trPr>
          <w:jc w:val="center"/>
        </w:trPr>
        <w:tc>
          <w:tcPr>
            <w:tcW w:w="6565" w:type="dxa"/>
            <w:shd w:val="clear" w:color="auto" w:fill="BDD6EE" w:themeFill="accent1" w:themeFillTint="66"/>
          </w:tcPr>
          <w:p w:rsidR="00844152" w:rsidRDefault="00844152" w:rsidP="00844152">
            <w:pPr>
              <w:spacing w:after="0"/>
              <w:jc w:val="center"/>
              <w:rPr>
                <w:rFonts w:ascii="Calibri" w:hAnsi="Calibri"/>
                <w:b/>
                <w:bCs/>
                <w:color w:val="000000"/>
              </w:rPr>
            </w:pPr>
            <w:r w:rsidRPr="00844152">
              <w:rPr>
                <w:rFonts w:ascii="Calibri" w:hAnsi="Calibri"/>
                <w:b/>
                <w:bCs/>
                <w:color w:val="000000"/>
              </w:rPr>
              <w:t>PD</w:t>
            </w:r>
            <w:r>
              <w:rPr>
                <w:rFonts w:ascii="Calibri" w:hAnsi="Calibri"/>
                <w:b/>
                <w:bCs/>
                <w:color w:val="000000"/>
              </w:rPr>
              <w:t>CCH #2a: Serving cell PDCCH AL 4</w:t>
            </w:r>
          </w:p>
          <w:p w:rsidR="00844152" w:rsidRDefault="00844152" w:rsidP="00844152">
            <w:pPr>
              <w:spacing w:after="0"/>
              <w:jc w:val="center"/>
              <w:rPr>
                <w:rFonts w:ascii="Calibri" w:eastAsia="Times New Roman" w:hAnsi="Calibri"/>
                <w:b/>
                <w:bCs/>
                <w:color w:val="000000"/>
                <w:lang w:val="en-US"/>
              </w:rPr>
            </w:pPr>
            <w:r w:rsidRPr="00844152">
              <w:rPr>
                <w:rFonts w:ascii="Calibri" w:hAnsi="Calibri"/>
                <w:b/>
                <w:bCs/>
                <w:color w:val="000000"/>
              </w:rPr>
              <w:t>Interference PDCCH Model 50% loading + Non-Uniform power, High INR</w:t>
            </w:r>
            <w:r>
              <w:rPr>
                <w:rFonts w:ascii="Calibri" w:hAnsi="Calibri"/>
                <w:b/>
                <w:bCs/>
                <w:color w:val="000000"/>
              </w:rPr>
              <w:t xml:space="preserve"> </w:t>
            </w:r>
            <w:r w:rsidRPr="00844152">
              <w:rPr>
                <w:rFonts w:ascii="Calibri" w:eastAsia="Times New Roman" w:hAnsi="Calibri"/>
                <w:b/>
                <w:bCs/>
                <w:color w:val="000000"/>
                <w:lang w:val="en-US"/>
              </w:rPr>
              <w:t>CFI</w:t>
            </w:r>
            <w:r w:rsidRPr="00844152">
              <w:rPr>
                <w:rFonts w:ascii="Calibri" w:eastAsia="Times New Roman" w:hAnsi="Calibri"/>
                <w:b/>
                <w:bCs/>
                <w:color w:val="000000"/>
                <w:vertAlign w:val="subscript"/>
                <w:lang w:val="en-US"/>
              </w:rPr>
              <w:t>S</w:t>
            </w:r>
            <w:r w:rsidRPr="00844152">
              <w:rPr>
                <w:rFonts w:ascii="Calibri" w:eastAsia="Times New Roman" w:hAnsi="Calibri"/>
                <w:b/>
                <w:bCs/>
                <w:color w:val="000000"/>
                <w:lang w:val="en-US"/>
              </w:rPr>
              <w:t xml:space="preserve"> = 1, CSI</w:t>
            </w:r>
            <w:r w:rsidRPr="00844152">
              <w:rPr>
                <w:rFonts w:ascii="Calibri" w:eastAsia="Times New Roman" w:hAnsi="Calibri"/>
                <w:b/>
                <w:bCs/>
                <w:color w:val="000000"/>
                <w:vertAlign w:val="subscript"/>
                <w:lang w:val="en-US"/>
              </w:rPr>
              <w:t>I</w:t>
            </w:r>
            <w:r w:rsidRPr="00844152">
              <w:rPr>
                <w:rFonts w:ascii="Calibri" w:eastAsia="Times New Roman" w:hAnsi="Calibri"/>
                <w:b/>
                <w:bCs/>
                <w:color w:val="000000"/>
                <w:lang w:val="en-US"/>
              </w:rPr>
              <w:t xml:space="preserve"> = 1</w:t>
            </w:r>
          </w:p>
          <w:p w:rsidR="00844152" w:rsidRDefault="00844152" w:rsidP="00844152">
            <w:pPr>
              <w:spacing w:line="276" w:lineRule="auto"/>
              <w:jc w:val="center"/>
              <w:rPr>
                <w:noProof/>
                <w:lang w:val="en-US"/>
              </w:rPr>
            </w:pPr>
            <w:r>
              <w:rPr>
                <w:rFonts w:ascii="Calibri" w:eastAsia="Times New Roman" w:hAnsi="Calibri"/>
                <w:b/>
                <w:bCs/>
                <w:color w:val="000000"/>
                <w:lang w:val="en-US"/>
              </w:rPr>
              <w:t>Non-c</w:t>
            </w:r>
            <w:r>
              <w:rPr>
                <w:rFonts w:ascii="Calibri" w:eastAsia="Times New Roman" w:hAnsi="Calibri"/>
                <w:b/>
                <w:bCs/>
                <w:color w:val="000000"/>
                <w:lang w:val="en-US"/>
              </w:rPr>
              <w:t>olliding CRS</w:t>
            </w:r>
          </w:p>
        </w:tc>
      </w:tr>
      <w:tr w:rsidR="00844152" w:rsidTr="00844152">
        <w:trPr>
          <w:jc w:val="center"/>
        </w:trPr>
        <w:tc>
          <w:tcPr>
            <w:tcW w:w="6565" w:type="dxa"/>
          </w:tcPr>
          <w:p w:rsidR="00844152" w:rsidRDefault="00844152" w:rsidP="00844152">
            <w:pPr>
              <w:spacing w:line="276" w:lineRule="auto"/>
              <w:jc w:val="center"/>
              <w:rPr>
                <w:noProof/>
                <w:lang w:val="en-US"/>
              </w:rPr>
            </w:pPr>
            <w:r>
              <w:rPr>
                <w:noProof/>
                <w:lang w:val="en-US"/>
              </w:rPr>
              <w:drawing>
                <wp:inline distT="0" distB="0" distL="0" distR="0">
                  <wp:extent cx="3848668" cy="2886501"/>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DCCH2a.png"/>
                          <pic:cNvPicPr/>
                        </pic:nvPicPr>
                        <pic:blipFill>
                          <a:blip r:embed="rId8">
                            <a:extLst>
                              <a:ext uri="{28A0092B-C50C-407E-A947-70E740481C1C}">
                                <a14:useLocalDpi xmlns:a14="http://schemas.microsoft.com/office/drawing/2010/main" val="0"/>
                              </a:ext>
                            </a:extLst>
                          </a:blip>
                          <a:stretch>
                            <a:fillRect/>
                          </a:stretch>
                        </pic:blipFill>
                        <pic:spPr>
                          <a:xfrm>
                            <a:off x="0" y="0"/>
                            <a:ext cx="3854296" cy="2890722"/>
                          </a:xfrm>
                          <a:prstGeom prst="rect">
                            <a:avLst/>
                          </a:prstGeom>
                        </pic:spPr>
                      </pic:pic>
                    </a:graphicData>
                  </a:graphic>
                </wp:inline>
              </w:drawing>
            </w:r>
          </w:p>
        </w:tc>
      </w:tr>
    </w:tbl>
    <w:p w:rsidR="00844152" w:rsidRDefault="00844152" w:rsidP="0040252B">
      <w:pPr>
        <w:spacing w:line="276" w:lineRule="auto"/>
        <w:rPr>
          <w:noProof/>
          <w:lang w:val="en-US"/>
        </w:rPr>
      </w:pPr>
    </w:p>
    <w:p w:rsidR="00844152" w:rsidRDefault="00844152" w:rsidP="0040252B">
      <w:pPr>
        <w:spacing w:line="276" w:lineRule="auto"/>
        <w:rPr>
          <w:noProof/>
          <w:lang w:val="en-US"/>
        </w:rPr>
      </w:pPr>
    </w:p>
    <w:p w:rsidR="004310C3" w:rsidRDefault="004310C3" w:rsidP="0040252B">
      <w:pPr>
        <w:spacing w:line="276" w:lineRule="auto"/>
        <w:rPr>
          <w:lang w:val="en-US"/>
        </w:rPr>
      </w:pPr>
    </w:p>
    <w:p w:rsidR="00FB2E3B" w:rsidRDefault="00FB2E3B" w:rsidP="0040252B">
      <w:pPr>
        <w:spacing w:line="276" w:lineRule="auto"/>
        <w:rPr>
          <w:lang w:val="en-US"/>
        </w:rPr>
      </w:pPr>
    </w:p>
    <w:tbl>
      <w:tblPr>
        <w:tblStyle w:val="TableGrid"/>
        <w:tblW w:w="0" w:type="auto"/>
        <w:jc w:val="center"/>
        <w:tblLook w:val="04A0" w:firstRow="1" w:lastRow="0" w:firstColumn="1" w:lastColumn="0" w:noHBand="0" w:noVBand="1"/>
      </w:tblPr>
      <w:tblGrid>
        <w:gridCol w:w="8956"/>
      </w:tblGrid>
      <w:tr w:rsidR="00844152" w:rsidTr="00E86F09">
        <w:trPr>
          <w:jc w:val="center"/>
        </w:trPr>
        <w:tc>
          <w:tcPr>
            <w:tcW w:w="6565" w:type="dxa"/>
            <w:shd w:val="clear" w:color="auto" w:fill="BDD6EE" w:themeFill="accent1" w:themeFillTint="66"/>
          </w:tcPr>
          <w:tbl>
            <w:tblPr>
              <w:tblW w:w="8740" w:type="dxa"/>
              <w:tblLook w:val="04A0" w:firstRow="1" w:lastRow="0" w:firstColumn="1" w:lastColumn="0" w:noHBand="0" w:noVBand="1"/>
            </w:tblPr>
            <w:tblGrid>
              <w:gridCol w:w="8740"/>
            </w:tblGrid>
            <w:tr w:rsidR="00844152" w:rsidRPr="00844152" w:rsidTr="00E86F09">
              <w:trPr>
                <w:trHeight w:val="405"/>
              </w:trPr>
              <w:tc>
                <w:tcPr>
                  <w:tcW w:w="8740" w:type="dxa"/>
                  <w:tcBorders>
                    <w:top w:val="nil"/>
                    <w:left w:val="nil"/>
                    <w:bottom w:val="nil"/>
                    <w:right w:val="nil"/>
                  </w:tcBorders>
                  <w:shd w:val="clear" w:color="auto" w:fill="auto"/>
                  <w:noWrap/>
                  <w:vAlign w:val="bottom"/>
                  <w:hideMark/>
                </w:tcPr>
                <w:p w:rsidR="00844152" w:rsidRDefault="00844152" w:rsidP="00E86F09">
                  <w:pPr>
                    <w:spacing w:after="0"/>
                    <w:jc w:val="center"/>
                    <w:rPr>
                      <w:rFonts w:ascii="Calibri" w:hAnsi="Calibri"/>
                      <w:b/>
                      <w:bCs/>
                      <w:color w:val="000000"/>
                    </w:rPr>
                  </w:pPr>
                  <w:r>
                    <w:rPr>
                      <w:rFonts w:ascii="Calibri" w:hAnsi="Calibri"/>
                      <w:b/>
                      <w:bCs/>
                      <w:color w:val="000000"/>
                    </w:rPr>
                    <w:t>PDCCH #1b</w:t>
                  </w:r>
                  <w:r w:rsidRPr="00844152">
                    <w:rPr>
                      <w:rFonts w:ascii="Calibri" w:hAnsi="Calibri"/>
                      <w:b/>
                      <w:bCs/>
                      <w:color w:val="000000"/>
                    </w:rPr>
                    <w:t>: Serving cell PDCCH AL 2</w:t>
                  </w:r>
                </w:p>
                <w:p w:rsidR="00844152" w:rsidRDefault="00844152" w:rsidP="00E86F09">
                  <w:pPr>
                    <w:spacing w:after="0"/>
                    <w:jc w:val="center"/>
                    <w:rPr>
                      <w:rFonts w:ascii="Calibri" w:eastAsia="Times New Roman" w:hAnsi="Calibri"/>
                      <w:b/>
                      <w:bCs/>
                      <w:color w:val="000000"/>
                      <w:lang w:val="en-US"/>
                    </w:rPr>
                  </w:pPr>
                  <w:r w:rsidRPr="00844152">
                    <w:rPr>
                      <w:rFonts w:ascii="Calibri" w:hAnsi="Calibri"/>
                      <w:b/>
                      <w:bCs/>
                      <w:color w:val="000000"/>
                    </w:rPr>
                    <w:t>Interference PDCCH Model 50% loading + Non-Uniform power, High INR</w:t>
                  </w:r>
                  <w:r>
                    <w:rPr>
                      <w:rFonts w:ascii="Calibri" w:hAnsi="Calibri"/>
                      <w:b/>
                      <w:bCs/>
                      <w:color w:val="000000"/>
                    </w:rPr>
                    <w:t xml:space="preserve"> </w:t>
                  </w:r>
                  <w:r w:rsidRPr="00844152">
                    <w:rPr>
                      <w:rFonts w:ascii="Calibri" w:eastAsia="Times New Roman" w:hAnsi="Calibri"/>
                      <w:b/>
                      <w:bCs/>
                      <w:color w:val="000000"/>
                      <w:lang w:val="en-US"/>
                    </w:rPr>
                    <w:t>CFI</w:t>
                  </w:r>
                  <w:r w:rsidRPr="00844152">
                    <w:rPr>
                      <w:rFonts w:ascii="Calibri" w:eastAsia="Times New Roman" w:hAnsi="Calibri"/>
                      <w:b/>
                      <w:bCs/>
                      <w:color w:val="000000"/>
                      <w:vertAlign w:val="subscript"/>
                      <w:lang w:val="en-US"/>
                    </w:rPr>
                    <w:t>S</w:t>
                  </w:r>
                  <w:r>
                    <w:rPr>
                      <w:rFonts w:ascii="Calibri" w:eastAsia="Times New Roman" w:hAnsi="Calibri"/>
                      <w:b/>
                      <w:bCs/>
                      <w:color w:val="000000"/>
                      <w:lang w:val="en-US"/>
                    </w:rPr>
                    <w:t xml:space="preserve"> = 3</w:t>
                  </w:r>
                  <w:r w:rsidRPr="00844152">
                    <w:rPr>
                      <w:rFonts w:ascii="Calibri" w:eastAsia="Times New Roman" w:hAnsi="Calibri"/>
                      <w:b/>
                      <w:bCs/>
                      <w:color w:val="000000"/>
                      <w:lang w:val="en-US"/>
                    </w:rPr>
                    <w:t>, CSI</w:t>
                  </w:r>
                  <w:r w:rsidRPr="00844152">
                    <w:rPr>
                      <w:rFonts w:ascii="Calibri" w:eastAsia="Times New Roman" w:hAnsi="Calibri"/>
                      <w:b/>
                      <w:bCs/>
                      <w:color w:val="000000"/>
                      <w:vertAlign w:val="subscript"/>
                      <w:lang w:val="en-US"/>
                    </w:rPr>
                    <w:t>I</w:t>
                  </w:r>
                  <w:r w:rsidRPr="00844152">
                    <w:rPr>
                      <w:rFonts w:ascii="Calibri" w:eastAsia="Times New Roman" w:hAnsi="Calibri"/>
                      <w:b/>
                      <w:bCs/>
                      <w:color w:val="000000"/>
                      <w:lang w:val="en-US"/>
                    </w:rPr>
                    <w:t xml:space="preserve"> = 1</w:t>
                  </w:r>
                </w:p>
                <w:p w:rsidR="00844152" w:rsidRPr="00844152" w:rsidRDefault="00844152" w:rsidP="00E86F09">
                  <w:pPr>
                    <w:spacing w:after="0"/>
                    <w:jc w:val="center"/>
                    <w:rPr>
                      <w:rFonts w:ascii="Calibri" w:eastAsia="Times New Roman" w:hAnsi="Calibri"/>
                      <w:b/>
                      <w:bCs/>
                      <w:color w:val="000000"/>
                      <w:lang w:val="en-US"/>
                    </w:rPr>
                  </w:pPr>
                  <w:r>
                    <w:rPr>
                      <w:rFonts w:ascii="Calibri" w:eastAsia="Times New Roman" w:hAnsi="Calibri"/>
                      <w:b/>
                      <w:bCs/>
                      <w:color w:val="000000"/>
                      <w:lang w:val="en-US"/>
                    </w:rPr>
                    <w:t>Colliding CRS</w:t>
                  </w:r>
                </w:p>
              </w:tc>
            </w:tr>
          </w:tbl>
          <w:p w:rsidR="00844152" w:rsidRDefault="00844152" w:rsidP="00E86F09">
            <w:pPr>
              <w:spacing w:line="276" w:lineRule="auto"/>
              <w:rPr>
                <w:noProof/>
                <w:lang w:val="en-US"/>
              </w:rPr>
            </w:pPr>
          </w:p>
        </w:tc>
      </w:tr>
      <w:tr w:rsidR="00844152" w:rsidTr="00E86F09">
        <w:trPr>
          <w:jc w:val="center"/>
        </w:trPr>
        <w:tc>
          <w:tcPr>
            <w:tcW w:w="6565" w:type="dxa"/>
          </w:tcPr>
          <w:p w:rsidR="00844152" w:rsidRDefault="00844152" w:rsidP="00E86F09">
            <w:pPr>
              <w:spacing w:line="276" w:lineRule="auto"/>
              <w:jc w:val="center"/>
              <w:rPr>
                <w:noProof/>
                <w:lang w:val="en-US"/>
              </w:rPr>
            </w:pPr>
            <w:r>
              <w:rPr>
                <w:noProof/>
                <w:lang w:val="en-US"/>
              </w:rPr>
              <w:drawing>
                <wp:inline distT="0" distB="0" distL="0" distR="0">
                  <wp:extent cx="3691475" cy="2763671"/>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DCCH1b.png"/>
                          <pic:cNvPicPr/>
                        </pic:nvPicPr>
                        <pic:blipFill>
                          <a:blip r:embed="rId9">
                            <a:extLst>
                              <a:ext uri="{28A0092B-C50C-407E-A947-70E740481C1C}">
                                <a14:useLocalDpi xmlns:a14="http://schemas.microsoft.com/office/drawing/2010/main" val="0"/>
                              </a:ext>
                            </a:extLst>
                          </a:blip>
                          <a:stretch>
                            <a:fillRect/>
                          </a:stretch>
                        </pic:blipFill>
                        <pic:spPr>
                          <a:xfrm>
                            <a:off x="0" y="0"/>
                            <a:ext cx="3707712" cy="2775827"/>
                          </a:xfrm>
                          <a:prstGeom prst="rect">
                            <a:avLst/>
                          </a:prstGeom>
                        </pic:spPr>
                      </pic:pic>
                    </a:graphicData>
                  </a:graphic>
                </wp:inline>
              </w:drawing>
            </w:r>
          </w:p>
        </w:tc>
      </w:tr>
      <w:tr w:rsidR="00844152" w:rsidTr="00E86F09">
        <w:trPr>
          <w:jc w:val="center"/>
        </w:trPr>
        <w:tc>
          <w:tcPr>
            <w:tcW w:w="6565" w:type="dxa"/>
            <w:shd w:val="clear" w:color="auto" w:fill="BDD6EE" w:themeFill="accent1" w:themeFillTint="66"/>
          </w:tcPr>
          <w:p w:rsidR="00844152" w:rsidRDefault="00844152" w:rsidP="00E86F09">
            <w:pPr>
              <w:spacing w:after="0"/>
              <w:jc w:val="center"/>
              <w:rPr>
                <w:rFonts w:ascii="Calibri" w:hAnsi="Calibri"/>
                <w:b/>
                <w:bCs/>
                <w:color w:val="000000"/>
              </w:rPr>
            </w:pPr>
            <w:r w:rsidRPr="00844152">
              <w:rPr>
                <w:rFonts w:ascii="Calibri" w:hAnsi="Calibri"/>
                <w:b/>
                <w:bCs/>
                <w:color w:val="000000"/>
              </w:rPr>
              <w:t>PD</w:t>
            </w:r>
            <w:r>
              <w:rPr>
                <w:rFonts w:ascii="Calibri" w:hAnsi="Calibri"/>
                <w:b/>
                <w:bCs/>
                <w:color w:val="000000"/>
              </w:rPr>
              <w:t>CCH #2</w:t>
            </w:r>
            <w:r>
              <w:rPr>
                <w:rFonts w:ascii="Calibri" w:hAnsi="Calibri"/>
                <w:b/>
                <w:bCs/>
                <w:color w:val="000000"/>
              </w:rPr>
              <w:t>b</w:t>
            </w:r>
            <w:r>
              <w:rPr>
                <w:rFonts w:ascii="Calibri" w:hAnsi="Calibri"/>
                <w:b/>
                <w:bCs/>
                <w:color w:val="000000"/>
              </w:rPr>
              <w:t>: Serving cell PDCCH AL 4</w:t>
            </w:r>
          </w:p>
          <w:p w:rsidR="00844152" w:rsidRDefault="00844152" w:rsidP="00E86F09">
            <w:pPr>
              <w:spacing w:after="0"/>
              <w:jc w:val="center"/>
              <w:rPr>
                <w:rFonts w:ascii="Calibri" w:eastAsia="Times New Roman" w:hAnsi="Calibri"/>
                <w:b/>
                <w:bCs/>
                <w:color w:val="000000"/>
                <w:lang w:val="en-US"/>
              </w:rPr>
            </w:pPr>
            <w:r w:rsidRPr="00844152">
              <w:rPr>
                <w:rFonts w:ascii="Calibri" w:hAnsi="Calibri"/>
                <w:b/>
                <w:bCs/>
                <w:color w:val="000000"/>
              </w:rPr>
              <w:t>Interference PDCCH Model 50% loading + Non-Uniform power, High INR</w:t>
            </w:r>
            <w:r>
              <w:rPr>
                <w:rFonts w:ascii="Calibri" w:hAnsi="Calibri"/>
                <w:b/>
                <w:bCs/>
                <w:color w:val="000000"/>
              </w:rPr>
              <w:t xml:space="preserve"> </w:t>
            </w:r>
            <w:r w:rsidRPr="00844152">
              <w:rPr>
                <w:rFonts w:ascii="Calibri" w:eastAsia="Times New Roman" w:hAnsi="Calibri"/>
                <w:b/>
                <w:bCs/>
                <w:color w:val="000000"/>
                <w:lang w:val="en-US"/>
              </w:rPr>
              <w:t>CFI</w:t>
            </w:r>
            <w:r w:rsidRPr="00844152">
              <w:rPr>
                <w:rFonts w:ascii="Calibri" w:eastAsia="Times New Roman" w:hAnsi="Calibri"/>
                <w:b/>
                <w:bCs/>
                <w:color w:val="000000"/>
                <w:vertAlign w:val="subscript"/>
                <w:lang w:val="en-US"/>
              </w:rPr>
              <w:t>S</w:t>
            </w:r>
            <w:r>
              <w:rPr>
                <w:rFonts w:ascii="Calibri" w:eastAsia="Times New Roman" w:hAnsi="Calibri"/>
                <w:b/>
                <w:bCs/>
                <w:color w:val="000000"/>
                <w:lang w:val="en-US"/>
              </w:rPr>
              <w:t xml:space="preserve"> = 3</w:t>
            </w:r>
            <w:r w:rsidRPr="00844152">
              <w:rPr>
                <w:rFonts w:ascii="Calibri" w:eastAsia="Times New Roman" w:hAnsi="Calibri"/>
                <w:b/>
                <w:bCs/>
                <w:color w:val="000000"/>
                <w:lang w:val="en-US"/>
              </w:rPr>
              <w:t>, CSI</w:t>
            </w:r>
            <w:r w:rsidRPr="00844152">
              <w:rPr>
                <w:rFonts w:ascii="Calibri" w:eastAsia="Times New Roman" w:hAnsi="Calibri"/>
                <w:b/>
                <w:bCs/>
                <w:color w:val="000000"/>
                <w:vertAlign w:val="subscript"/>
                <w:lang w:val="en-US"/>
              </w:rPr>
              <w:t>I</w:t>
            </w:r>
            <w:r w:rsidRPr="00844152">
              <w:rPr>
                <w:rFonts w:ascii="Calibri" w:eastAsia="Times New Roman" w:hAnsi="Calibri"/>
                <w:b/>
                <w:bCs/>
                <w:color w:val="000000"/>
                <w:lang w:val="en-US"/>
              </w:rPr>
              <w:t xml:space="preserve"> = 1</w:t>
            </w:r>
          </w:p>
          <w:p w:rsidR="00844152" w:rsidRDefault="00844152" w:rsidP="00E86F09">
            <w:pPr>
              <w:spacing w:line="276" w:lineRule="auto"/>
              <w:jc w:val="center"/>
              <w:rPr>
                <w:noProof/>
                <w:lang w:val="en-US"/>
              </w:rPr>
            </w:pPr>
            <w:r>
              <w:rPr>
                <w:rFonts w:ascii="Calibri" w:eastAsia="Times New Roman" w:hAnsi="Calibri"/>
                <w:b/>
                <w:bCs/>
                <w:color w:val="000000"/>
                <w:lang w:val="en-US"/>
              </w:rPr>
              <w:t>Non-colliding CRS</w:t>
            </w:r>
          </w:p>
        </w:tc>
      </w:tr>
      <w:tr w:rsidR="00844152" w:rsidTr="00E86F09">
        <w:trPr>
          <w:jc w:val="center"/>
        </w:trPr>
        <w:tc>
          <w:tcPr>
            <w:tcW w:w="6565" w:type="dxa"/>
          </w:tcPr>
          <w:p w:rsidR="00844152" w:rsidRDefault="00844152" w:rsidP="00E86F09">
            <w:pPr>
              <w:spacing w:line="276" w:lineRule="auto"/>
              <w:jc w:val="center"/>
              <w:rPr>
                <w:noProof/>
                <w:lang w:val="en-US"/>
              </w:rPr>
            </w:pPr>
            <w:r>
              <w:rPr>
                <w:noProof/>
                <w:lang w:val="en-US"/>
              </w:rPr>
              <w:drawing>
                <wp:inline distT="0" distB="0" distL="0" distR="0">
                  <wp:extent cx="3657599" cy="2743200"/>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DCCH2b.png"/>
                          <pic:cNvPicPr/>
                        </pic:nvPicPr>
                        <pic:blipFill>
                          <a:blip r:embed="rId10">
                            <a:extLst>
                              <a:ext uri="{28A0092B-C50C-407E-A947-70E740481C1C}">
                                <a14:useLocalDpi xmlns:a14="http://schemas.microsoft.com/office/drawing/2010/main" val="0"/>
                              </a:ext>
                            </a:extLst>
                          </a:blip>
                          <a:stretch>
                            <a:fillRect/>
                          </a:stretch>
                        </pic:blipFill>
                        <pic:spPr>
                          <a:xfrm>
                            <a:off x="0" y="0"/>
                            <a:ext cx="3675982" cy="2756987"/>
                          </a:xfrm>
                          <a:prstGeom prst="rect">
                            <a:avLst/>
                          </a:prstGeom>
                        </pic:spPr>
                      </pic:pic>
                    </a:graphicData>
                  </a:graphic>
                </wp:inline>
              </w:drawing>
            </w:r>
          </w:p>
        </w:tc>
      </w:tr>
    </w:tbl>
    <w:p w:rsidR="00844152" w:rsidRDefault="00844152" w:rsidP="008916B6">
      <w:pPr>
        <w:spacing w:line="276" w:lineRule="auto"/>
        <w:jc w:val="center"/>
        <w:rPr>
          <w:i/>
          <w:color w:val="0070C0"/>
          <w:lang w:val="en-US"/>
        </w:rPr>
      </w:pPr>
    </w:p>
    <w:p w:rsidR="00844152" w:rsidRDefault="00844152" w:rsidP="008916B6">
      <w:pPr>
        <w:spacing w:line="276" w:lineRule="auto"/>
        <w:jc w:val="center"/>
        <w:rPr>
          <w:i/>
          <w:color w:val="0070C0"/>
          <w:lang w:val="en-US"/>
        </w:rPr>
      </w:pPr>
    </w:p>
    <w:p w:rsidR="00844152" w:rsidRDefault="00844152" w:rsidP="008916B6">
      <w:pPr>
        <w:spacing w:line="276" w:lineRule="auto"/>
        <w:jc w:val="center"/>
        <w:rPr>
          <w:i/>
          <w:color w:val="0070C0"/>
          <w:lang w:val="en-US"/>
        </w:rPr>
      </w:pPr>
    </w:p>
    <w:p w:rsidR="00844152" w:rsidRDefault="00844152" w:rsidP="008916B6">
      <w:pPr>
        <w:spacing w:line="276" w:lineRule="auto"/>
        <w:jc w:val="center"/>
        <w:rPr>
          <w:i/>
          <w:color w:val="0070C0"/>
          <w:lang w:val="en-US"/>
        </w:rPr>
      </w:pPr>
    </w:p>
    <w:p w:rsidR="00844152" w:rsidRDefault="00844152" w:rsidP="008916B6">
      <w:pPr>
        <w:spacing w:line="276" w:lineRule="auto"/>
        <w:jc w:val="center"/>
        <w:rPr>
          <w:i/>
          <w:color w:val="0070C0"/>
          <w:lang w:val="en-US"/>
        </w:rPr>
      </w:pPr>
    </w:p>
    <w:tbl>
      <w:tblPr>
        <w:tblStyle w:val="TableGrid"/>
        <w:tblW w:w="0" w:type="auto"/>
        <w:jc w:val="center"/>
        <w:tblLook w:val="04A0" w:firstRow="1" w:lastRow="0" w:firstColumn="1" w:lastColumn="0" w:noHBand="0" w:noVBand="1"/>
      </w:tblPr>
      <w:tblGrid>
        <w:gridCol w:w="8956"/>
      </w:tblGrid>
      <w:tr w:rsidR="00844152" w:rsidTr="00E86F09">
        <w:trPr>
          <w:jc w:val="center"/>
        </w:trPr>
        <w:tc>
          <w:tcPr>
            <w:tcW w:w="6565" w:type="dxa"/>
            <w:shd w:val="clear" w:color="auto" w:fill="BDD6EE" w:themeFill="accent1" w:themeFillTint="66"/>
          </w:tcPr>
          <w:tbl>
            <w:tblPr>
              <w:tblW w:w="8740" w:type="dxa"/>
              <w:tblLook w:val="04A0" w:firstRow="1" w:lastRow="0" w:firstColumn="1" w:lastColumn="0" w:noHBand="0" w:noVBand="1"/>
            </w:tblPr>
            <w:tblGrid>
              <w:gridCol w:w="8740"/>
            </w:tblGrid>
            <w:tr w:rsidR="00844152" w:rsidRPr="00844152" w:rsidTr="00E86F09">
              <w:trPr>
                <w:trHeight w:val="405"/>
              </w:trPr>
              <w:tc>
                <w:tcPr>
                  <w:tcW w:w="8740" w:type="dxa"/>
                  <w:tcBorders>
                    <w:top w:val="nil"/>
                    <w:left w:val="nil"/>
                    <w:bottom w:val="nil"/>
                    <w:right w:val="nil"/>
                  </w:tcBorders>
                  <w:shd w:val="clear" w:color="auto" w:fill="auto"/>
                  <w:noWrap/>
                  <w:vAlign w:val="bottom"/>
                  <w:hideMark/>
                </w:tcPr>
                <w:p w:rsidR="00844152" w:rsidRDefault="00844152" w:rsidP="00E86F09">
                  <w:pPr>
                    <w:spacing w:after="0"/>
                    <w:jc w:val="center"/>
                    <w:rPr>
                      <w:rFonts w:ascii="Calibri" w:hAnsi="Calibri"/>
                      <w:b/>
                      <w:bCs/>
                      <w:color w:val="000000"/>
                    </w:rPr>
                  </w:pPr>
                  <w:r>
                    <w:rPr>
                      <w:rFonts w:ascii="Calibri" w:hAnsi="Calibri"/>
                      <w:b/>
                      <w:bCs/>
                      <w:color w:val="000000"/>
                    </w:rPr>
                    <w:t>PDCCH #1c</w:t>
                  </w:r>
                  <w:r w:rsidRPr="00844152">
                    <w:rPr>
                      <w:rFonts w:ascii="Calibri" w:hAnsi="Calibri"/>
                      <w:b/>
                      <w:bCs/>
                      <w:color w:val="000000"/>
                    </w:rPr>
                    <w:t>: Serving cell PDCCH AL 2</w:t>
                  </w:r>
                </w:p>
                <w:p w:rsidR="00844152" w:rsidRDefault="00844152" w:rsidP="00E86F09">
                  <w:pPr>
                    <w:spacing w:after="0"/>
                    <w:jc w:val="center"/>
                    <w:rPr>
                      <w:rFonts w:ascii="Calibri" w:eastAsia="Times New Roman" w:hAnsi="Calibri"/>
                      <w:b/>
                      <w:bCs/>
                      <w:color w:val="000000"/>
                      <w:lang w:val="en-US"/>
                    </w:rPr>
                  </w:pPr>
                  <w:r w:rsidRPr="00844152">
                    <w:rPr>
                      <w:rFonts w:ascii="Calibri" w:hAnsi="Calibri"/>
                      <w:b/>
                      <w:bCs/>
                      <w:color w:val="000000"/>
                    </w:rPr>
                    <w:t>Interference PDCCH Model 50% loading + Non-Uniform power, High INR</w:t>
                  </w:r>
                  <w:r>
                    <w:rPr>
                      <w:rFonts w:ascii="Calibri" w:hAnsi="Calibri"/>
                      <w:b/>
                      <w:bCs/>
                      <w:color w:val="000000"/>
                    </w:rPr>
                    <w:t xml:space="preserve"> </w:t>
                  </w:r>
                  <w:r w:rsidRPr="00844152">
                    <w:rPr>
                      <w:rFonts w:ascii="Calibri" w:eastAsia="Times New Roman" w:hAnsi="Calibri"/>
                      <w:b/>
                      <w:bCs/>
                      <w:color w:val="000000"/>
                      <w:lang w:val="en-US"/>
                    </w:rPr>
                    <w:t>CFI</w:t>
                  </w:r>
                  <w:r w:rsidRPr="00844152">
                    <w:rPr>
                      <w:rFonts w:ascii="Calibri" w:eastAsia="Times New Roman" w:hAnsi="Calibri"/>
                      <w:b/>
                      <w:bCs/>
                      <w:color w:val="000000"/>
                      <w:vertAlign w:val="subscript"/>
                      <w:lang w:val="en-US"/>
                    </w:rPr>
                    <w:t>S</w:t>
                  </w:r>
                  <w:r>
                    <w:rPr>
                      <w:rFonts w:ascii="Calibri" w:eastAsia="Times New Roman" w:hAnsi="Calibri"/>
                      <w:b/>
                      <w:bCs/>
                      <w:color w:val="000000"/>
                      <w:lang w:val="en-US"/>
                    </w:rPr>
                    <w:t xml:space="preserve"> = 3</w:t>
                  </w:r>
                  <w:r w:rsidRPr="00844152">
                    <w:rPr>
                      <w:rFonts w:ascii="Calibri" w:eastAsia="Times New Roman" w:hAnsi="Calibri"/>
                      <w:b/>
                      <w:bCs/>
                      <w:color w:val="000000"/>
                      <w:lang w:val="en-US"/>
                    </w:rPr>
                    <w:t>, CSI</w:t>
                  </w:r>
                  <w:r w:rsidRPr="00844152">
                    <w:rPr>
                      <w:rFonts w:ascii="Calibri" w:eastAsia="Times New Roman" w:hAnsi="Calibri"/>
                      <w:b/>
                      <w:bCs/>
                      <w:color w:val="000000"/>
                      <w:vertAlign w:val="subscript"/>
                      <w:lang w:val="en-US"/>
                    </w:rPr>
                    <w:t>I</w:t>
                  </w:r>
                  <w:r>
                    <w:rPr>
                      <w:rFonts w:ascii="Calibri" w:eastAsia="Times New Roman" w:hAnsi="Calibri"/>
                      <w:b/>
                      <w:bCs/>
                      <w:color w:val="000000"/>
                      <w:lang w:val="en-US"/>
                    </w:rPr>
                    <w:t xml:space="preserve"> = 3</w:t>
                  </w:r>
                </w:p>
                <w:p w:rsidR="00844152" w:rsidRPr="00844152" w:rsidRDefault="00844152" w:rsidP="00E86F09">
                  <w:pPr>
                    <w:spacing w:after="0"/>
                    <w:jc w:val="center"/>
                    <w:rPr>
                      <w:rFonts w:ascii="Calibri" w:eastAsia="Times New Roman" w:hAnsi="Calibri"/>
                      <w:b/>
                      <w:bCs/>
                      <w:color w:val="000000"/>
                      <w:lang w:val="en-US"/>
                    </w:rPr>
                  </w:pPr>
                  <w:r>
                    <w:rPr>
                      <w:rFonts w:ascii="Calibri" w:eastAsia="Times New Roman" w:hAnsi="Calibri"/>
                      <w:b/>
                      <w:bCs/>
                      <w:color w:val="000000"/>
                      <w:lang w:val="en-US"/>
                    </w:rPr>
                    <w:t>Colliding CRS</w:t>
                  </w:r>
                </w:p>
              </w:tc>
            </w:tr>
          </w:tbl>
          <w:p w:rsidR="00844152" w:rsidRDefault="00844152" w:rsidP="00E86F09">
            <w:pPr>
              <w:spacing w:line="276" w:lineRule="auto"/>
              <w:rPr>
                <w:noProof/>
                <w:lang w:val="en-US"/>
              </w:rPr>
            </w:pPr>
          </w:p>
        </w:tc>
      </w:tr>
      <w:tr w:rsidR="00844152" w:rsidTr="00E86F09">
        <w:trPr>
          <w:jc w:val="center"/>
        </w:trPr>
        <w:tc>
          <w:tcPr>
            <w:tcW w:w="6565" w:type="dxa"/>
          </w:tcPr>
          <w:p w:rsidR="00844152" w:rsidRDefault="00844152" w:rsidP="00E86F09">
            <w:pPr>
              <w:spacing w:line="276" w:lineRule="auto"/>
              <w:jc w:val="center"/>
              <w:rPr>
                <w:noProof/>
                <w:lang w:val="en-US"/>
              </w:rPr>
            </w:pPr>
            <w:r>
              <w:rPr>
                <w:noProof/>
                <w:lang w:val="en-US"/>
              </w:rPr>
              <w:drawing>
                <wp:inline distT="0" distB="0" distL="0" distR="0">
                  <wp:extent cx="3589361" cy="269202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DCCH1c.png"/>
                          <pic:cNvPicPr/>
                        </pic:nvPicPr>
                        <pic:blipFill>
                          <a:blip r:embed="rId11">
                            <a:extLst>
                              <a:ext uri="{28A0092B-C50C-407E-A947-70E740481C1C}">
                                <a14:useLocalDpi xmlns:a14="http://schemas.microsoft.com/office/drawing/2010/main" val="0"/>
                              </a:ext>
                            </a:extLst>
                          </a:blip>
                          <a:stretch>
                            <a:fillRect/>
                          </a:stretch>
                        </pic:blipFill>
                        <pic:spPr>
                          <a:xfrm>
                            <a:off x="0" y="0"/>
                            <a:ext cx="3596047" cy="2697035"/>
                          </a:xfrm>
                          <a:prstGeom prst="rect">
                            <a:avLst/>
                          </a:prstGeom>
                        </pic:spPr>
                      </pic:pic>
                    </a:graphicData>
                  </a:graphic>
                </wp:inline>
              </w:drawing>
            </w:r>
          </w:p>
        </w:tc>
      </w:tr>
      <w:tr w:rsidR="00844152" w:rsidTr="00E86F09">
        <w:trPr>
          <w:jc w:val="center"/>
        </w:trPr>
        <w:tc>
          <w:tcPr>
            <w:tcW w:w="6565" w:type="dxa"/>
            <w:shd w:val="clear" w:color="auto" w:fill="BDD6EE" w:themeFill="accent1" w:themeFillTint="66"/>
          </w:tcPr>
          <w:p w:rsidR="00844152" w:rsidRDefault="00844152" w:rsidP="00E86F09">
            <w:pPr>
              <w:spacing w:after="0"/>
              <w:jc w:val="center"/>
              <w:rPr>
                <w:rFonts w:ascii="Calibri" w:hAnsi="Calibri"/>
                <w:b/>
                <w:bCs/>
                <w:color w:val="000000"/>
              </w:rPr>
            </w:pPr>
            <w:r w:rsidRPr="00844152">
              <w:rPr>
                <w:rFonts w:ascii="Calibri" w:hAnsi="Calibri"/>
                <w:b/>
                <w:bCs/>
                <w:color w:val="000000"/>
              </w:rPr>
              <w:t>PD</w:t>
            </w:r>
            <w:r>
              <w:rPr>
                <w:rFonts w:ascii="Calibri" w:hAnsi="Calibri"/>
                <w:b/>
                <w:bCs/>
                <w:color w:val="000000"/>
              </w:rPr>
              <w:t>CCH #2</w:t>
            </w:r>
            <w:r>
              <w:rPr>
                <w:rFonts w:ascii="Calibri" w:hAnsi="Calibri"/>
                <w:b/>
                <w:bCs/>
                <w:color w:val="000000"/>
              </w:rPr>
              <w:t>c</w:t>
            </w:r>
            <w:r>
              <w:rPr>
                <w:rFonts w:ascii="Calibri" w:hAnsi="Calibri"/>
                <w:b/>
                <w:bCs/>
                <w:color w:val="000000"/>
              </w:rPr>
              <w:t>: Serving cell PDCCH AL 4</w:t>
            </w:r>
          </w:p>
          <w:p w:rsidR="00844152" w:rsidRDefault="00844152" w:rsidP="00844152">
            <w:pPr>
              <w:spacing w:after="0"/>
              <w:jc w:val="center"/>
              <w:rPr>
                <w:rFonts w:ascii="Calibri" w:eastAsia="Times New Roman" w:hAnsi="Calibri"/>
                <w:b/>
                <w:bCs/>
                <w:color w:val="000000"/>
                <w:lang w:val="en-US"/>
              </w:rPr>
            </w:pPr>
            <w:r w:rsidRPr="00844152">
              <w:rPr>
                <w:rFonts w:ascii="Calibri" w:hAnsi="Calibri"/>
                <w:b/>
                <w:bCs/>
                <w:color w:val="000000"/>
              </w:rPr>
              <w:t>Interference PDCCH Model 50% loading + Non-Uniform power, High INR</w:t>
            </w:r>
            <w:r>
              <w:rPr>
                <w:rFonts w:ascii="Calibri" w:hAnsi="Calibri"/>
                <w:b/>
                <w:bCs/>
                <w:color w:val="000000"/>
              </w:rPr>
              <w:t xml:space="preserve"> </w:t>
            </w:r>
            <w:r w:rsidRPr="00844152">
              <w:rPr>
                <w:rFonts w:ascii="Calibri" w:eastAsia="Times New Roman" w:hAnsi="Calibri"/>
                <w:b/>
                <w:bCs/>
                <w:color w:val="000000"/>
                <w:lang w:val="en-US"/>
              </w:rPr>
              <w:t>CFI</w:t>
            </w:r>
            <w:r w:rsidRPr="00844152">
              <w:rPr>
                <w:rFonts w:ascii="Calibri" w:eastAsia="Times New Roman" w:hAnsi="Calibri"/>
                <w:b/>
                <w:bCs/>
                <w:color w:val="000000"/>
                <w:vertAlign w:val="subscript"/>
                <w:lang w:val="en-US"/>
              </w:rPr>
              <w:t>S</w:t>
            </w:r>
            <w:r>
              <w:rPr>
                <w:rFonts w:ascii="Calibri" w:eastAsia="Times New Roman" w:hAnsi="Calibri"/>
                <w:b/>
                <w:bCs/>
                <w:color w:val="000000"/>
                <w:lang w:val="en-US"/>
              </w:rPr>
              <w:t xml:space="preserve"> = 3</w:t>
            </w:r>
            <w:r w:rsidRPr="00844152">
              <w:rPr>
                <w:rFonts w:ascii="Calibri" w:eastAsia="Times New Roman" w:hAnsi="Calibri"/>
                <w:b/>
                <w:bCs/>
                <w:color w:val="000000"/>
                <w:lang w:val="en-US"/>
              </w:rPr>
              <w:t>, CSI</w:t>
            </w:r>
            <w:r w:rsidRPr="00844152">
              <w:rPr>
                <w:rFonts w:ascii="Calibri" w:eastAsia="Times New Roman" w:hAnsi="Calibri"/>
                <w:b/>
                <w:bCs/>
                <w:color w:val="000000"/>
                <w:vertAlign w:val="subscript"/>
                <w:lang w:val="en-US"/>
              </w:rPr>
              <w:t>I</w:t>
            </w:r>
            <w:r>
              <w:rPr>
                <w:rFonts w:ascii="Calibri" w:eastAsia="Times New Roman" w:hAnsi="Calibri"/>
                <w:b/>
                <w:bCs/>
                <w:color w:val="000000"/>
                <w:lang w:val="en-US"/>
              </w:rPr>
              <w:t xml:space="preserve"> = 3</w:t>
            </w:r>
          </w:p>
          <w:p w:rsidR="00844152" w:rsidRDefault="00844152" w:rsidP="00844152">
            <w:pPr>
              <w:spacing w:after="0"/>
              <w:jc w:val="center"/>
              <w:rPr>
                <w:noProof/>
                <w:lang w:val="en-US"/>
              </w:rPr>
            </w:pPr>
            <w:r>
              <w:rPr>
                <w:rFonts w:ascii="Calibri" w:eastAsia="Times New Roman" w:hAnsi="Calibri"/>
                <w:b/>
                <w:bCs/>
                <w:color w:val="000000"/>
                <w:lang w:val="en-US"/>
              </w:rPr>
              <w:t>Non-colliding CRS</w:t>
            </w:r>
          </w:p>
        </w:tc>
      </w:tr>
      <w:tr w:rsidR="00844152" w:rsidTr="00E86F09">
        <w:trPr>
          <w:jc w:val="center"/>
        </w:trPr>
        <w:tc>
          <w:tcPr>
            <w:tcW w:w="6565" w:type="dxa"/>
          </w:tcPr>
          <w:p w:rsidR="00844152" w:rsidRDefault="00844152" w:rsidP="00E86F09">
            <w:pPr>
              <w:spacing w:line="276" w:lineRule="auto"/>
              <w:jc w:val="center"/>
              <w:rPr>
                <w:noProof/>
                <w:lang w:val="en-US"/>
              </w:rPr>
            </w:pPr>
            <w:r>
              <w:rPr>
                <w:noProof/>
                <w:lang w:val="en-US"/>
              </w:rPr>
              <w:drawing>
                <wp:inline distT="0" distB="0" distL="0" distR="0">
                  <wp:extent cx="3830472" cy="2872854"/>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DCCH2c.png"/>
                          <pic:cNvPicPr/>
                        </pic:nvPicPr>
                        <pic:blipFill>
                          <a:blip r:embed="rId12">
                            <a:extLst>
                              <a:ext uri="{28A0092B-C50C-407E-A947-70E740481C1C}">
                                <a14:useLocalDpi xmlns:a14="http://schemas.microsoft.com/office/drawing/2010/main" val="0"/>
                              </a:ext>
                            </a:extLst>
                          </a:blip>
                          <a:stretch>
                            <a:fillRect/>
                          </a:stretch>
                        </pic:blipFill>
                        <pic:spPr>
                          <a:xfrm>
                            <a:off x="0" y="0"/>
                            <a:ext cx="3837134" cy="2877851"/>
                          </a:xfrm>
                          <a:prstGeom prst="rect">
                            <a:avLst/>
                          </a:prstGeom>
                        </pic:spPr>
                      </pic:pic>
                    </a:graphicData>
                  </a:graphic>
                </wp:inline>
              </w:drawing>
            </w:r>
          </w:p>
        </w:tc>
      </w:tr>
    </w:tbl>
    <w:p w:rsidR="00844152" w:rsidRDefault="00844152" w:rsidP="008916B6">
      <w:pPr>
        <w:spacing w:line="276" w:lineRule="auto"/>
        <w:jc w:val="center"/>
        <w:rPr>
          <w:i/>
          <w:color w:val="0070C0"/>
          <w:lang w:val="en-US"/>
        </w:rPr>
      </w:pPr>
    </w:p>
    <w:p w:rsidR="00844152" w:rsidRDefault="00844152" w:rsidP="008916B6">
      <w:pPr>
        <w:spacing w:line="276" w:lineRule="auto"/>
        <w:jc w:val="center"/>
        <w:rPr>
          <w:i/>
          <w:color w:val="0070C0"/>
          <w:lang w:val="en-US"/>
        </w:rPr>
      </w:pPr>
    </w:p>
    <w:p w:rsidR="00844152" w:rsidRDefault="00844152" w:rsidP="008916B6">
      <w:pPr>
        <w:spacing w:line="276" w:lineRule="auto"/>
        <w:jc w:val="center"/>
        <w:rPr>
          <w:i/>
          <w:color w:val="0070C0"/>
          <w:lang w:val="en-US"/>
        </w:rPr>
      </w:pPr>
    </w:p>
    <w:p w:rsidR="00A374C8" w:rsidRDefault="00A374C8" w:rsidP="00A374C8">
      <w:pPr>
        <w:pStyle w:val="Heading2"/>
        <w:spacing w:line="276" w:lineRule="auto"/>
        <w:rPr>
          <w:rFonts w:cs="Arial"/>
          <w:lang w:val="en-US"/>
        </w:rPr>
      </w:pPr>
      <w:r>
        <w:rPr>
          <w:rFonts w:cs="Arial"/>
          <w:lang w:val="en-US"/>
        </w:rPr>
        <w:lastRenderedPageBreak/>
        <w:t>E</w:t>
      </w:r>
      <w:r w:rsidRPr="00A374C8">
        <w:rPr>
          <w:rFonts w:cs="Arial"/>
          <w:lang w:val="en-US"/>
        </w:rPr>
        <w:t>PDCCH simulation results</w:t>
      </w:r>
    </w:p>
    <w:p w:rsidR="00A374C8" w:rsidRPr="00A374C8" w:rsidRDefault="00A374C8" w:rsidP="00A374C8">
      <w:pPr>
        <w:rPr>
          <w:lang w:val="en-US"/>
        </w:rPr>
      </w:pPr>
      <w:r>
        <w:rPr>
          <w:lang w:val="en-US"/>
        </w:rPr>
        <w:t>For EPDCCH, simulation parameters are defined in Table 4 and scenarios for which simulation results are provided are given in Table 5.</w:t>
      </w:r>
    </w:p>
    <w:p w:rsidR="00A374C8" w:rsidRPr="00A374C8" w:rsidRDefault="00A374C8" w:rsidP="00A374C8">
      <w:pPr>
        <w:pStyle w:val="Caption"/>
        <w:jc w:val="center"/>
        <w:rPr>
          <w:sz w:val="22"/>
          <w:szCs w:val="22"/>
        </w:rPr>
      </w:pPr>
      <w:bookmarkStart w:id="1" w:name="_Ref439258128"/>
      <w:r w:rsidRPr="00A374C8">
        <w:rPr>
          <w:sz w:val="22"/>
          <w:szCs w:val="22"/>
        </w:rPr>
        <w:t xml:space="preserve">Table </w:t>
      </w:r>
      <w:bookmarkEnd w:id="1"/>
      <w:r w:rsidRPr="00A374C8">
        <w:rPr>
          <w:sz w:val="22"/>
          <w:szCs w:val="22"/>
        </w:rPr>
        <w:t>4</w:t>
      </w:r>
      <w:r w:rsidRPr="00A374C8">
        <w:rPr>
          <w:sz w:val="22"/>
          <w:szCs w:val="22"/>
        </w:rPr>
        <w:t xml:space="preserve">. </w:t>
      </w:r>
      <w:r w:rsidRPr="00A374C8">
        <w:rPr>
          <w:b w:val="0"/>
          <w:sz w:val="22"/>
          <w:szCs w:val="22"/>
        </w:rPr>
        <w:t>EPDCCH 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6558"/>
      </w:tblGrid>
      <w:tr w:rsidR="00A374C8" w:rsidRPr="001F783E" w:rsidTr="00E86F09">
        <w:trPr>
          <w:trHeight w:val="56"/>
        </w:trPr>
        <w:tc>
          <w:tcPr>
            <w:tcW w:w="1493" w:type="pct"/>
            <w:shd w:val="clear" w:color="auto" w:fill="BDD6EE"/>
            <w:hideMark/>
          </w:tcPr>
          <w:p w:rsidR="00A374C8" w:rsidRPr="001F783E" w:rsidRDefault="00A374C8" w:rsidP="00E86F09">
            <w:pPr>
              <w:keepNext/>
              <w:spacing w:before="40" w:after="40"/>
              <w:jc w:val="both"/>
              <w:rPr>
                <w:rFonts w:eastAsia="Times New Roman"/>
                <w:sz w:val="18"/>
                <w:szCs w:val="36"/>
                <w:lang w:eastAsia="en-GB"/>
              </w:rPr>
            </w:pPr>
            <w:r w:rsidRPr="001F783E">
              <w:rPr>
                <w:rFonts w:eastAsia="Times New Roman"/>
                <w:b/>
                <w:bCs/>
                <w:kern w:val="24"/>
                <w:sz w:val="18"/>
                <w:szCs w:val="28"/>
                <w:lang w:eastAsia="en-GB"/>
              </w:rPr>
              <w:t>Parameters</w:t>
            </w:r>
          </w:p>
        </w:tc>
        <w:tc>
          <w:tcPr>
            <w:tcW w:w="3507" w:type="pct"/>
            <w:shd w:val="clear" w:color="auto" w:fill="BDD6EE"/>
            <w:hideMark/>
          </w:tcPr>
          <w:p w:rsidR="00A374C8" w:rsidRPr="001F783E" w:rsidRDefault="00A374C8" w:rsidP="00E86F09">
            <w:pPr>
              <w:keepNext/>
              <w:spacing w:before="40" w:after="40"/>
              <w:jc w:val="both"/>
              <w:rPr>
                <w:rFonts w:eastAsia="Times New Roman"/>
                <w:sz w:val="18"/>
                <w:szCs w:val="36"/>
                <w:lang w:eastAsia="en-GB"/>
              </w:rPr>
            </w:pPr>
            <w:r w:rsidRPr="001F783E">
              <w:rPr>
                <w:rFonts w:eastAsia="Times New Roman"/>
                <w:b/>
                <w:bCs/>
                <w:kern w:val="24"/>
                <w:sz w:val="18"/>
                <w:szCs w:val="28"/>
                <w:lang w:eastAsia="en-GB"/>
              </w:rPr>
              <w:t>Value</w:t>
            </w:r>
          </w:p>
        </w:tc>
      </w:tr>
      <w:tr w:rsidR="00A374C8" w:rsidRPr="001F783E" w:rsidTr="00E86F09">
        <w:trPr>
          <w:trHeight w:val="574"/>
        </w:trPr>
        <w:tc>
          <w:tcPr>
            <w:tcW w:w="1493" w:type="pct"/>
            <w:shd w:val="clear" w:color="auto" w:fill="auto"/>
            <w:hideMark/>
          </w:tcPr>
          <w:p w:rsidR="00A374C8" w:rsidRPr="001F783E" w:rsidRDefault="00A374C8" w:rsidP="00E86F09">
            <w:pPr>
              <w:spacing w:before="40" w:after="40"/>
              <w:jc w:val="both"/>
              <w:rPr>
                <w:rFonts w:eastAsia="Times New Roman"/>
                <w:sz w:val="18"/>
                <w:szCs w:val="36"/>
                <w:lang w:eastAsia="en-GB"/>
              </w:rPr>
            </w:pPr>
            <w:r w:rsidRPr="001F783E">
              <w:rPr>
                <w:rFonts w:eastAsia="Times New Roman"/>
                <w:bCs/>
                <w:kern w:val="24"/>
                <w:sz w:val="18"/>
                <w:szCs w:val="28"/>
                <w:lang w:eastAsia="en-GB"/>
              </w:rPr>
              <w:t>Serving cell EPDCCH</w:t>
            </w:r>
          </w:p>
        </w:tc>
        <w:tc>
          <w:tcPr>
            <w:tcW w:w="3507" w:type="pct"/>
            <w:shd w:val="clear" w:color="auto" w:fill="auto"/>
            <w:hideMark/>
          </w:tcPr>
          <w:p w:rsidR="00A374C8" w:rsidRPr="001F783E" w:rsidRDefault="00A374C8" w:rsidP="00E86F09">
            <w:pPr>
              <w:spacing w:before="40" w:after="40"/>
              <w:jc w:val="both"/>
              <w:rPr>
                <w:rFonts w:eastAsia="Times New Roman"/>
                <w:sz w:val="18"/>
                <w:szCs w:val="36"/>
                <w:lang w:eastAsia="en-GB"/>
              </w:rPr>
            </w:pPr>
            <w:r w:rsidRPr="001F783E">
              <w:rPr>
                <w:rFonts w:eastAsia="Times New Roman"/>
                <w:kern w:val="24"/>
                <w:sz w:val="18"/>
                <w:szCs w:val="28"/>
                <w:lang w:eastAsia="en-GB"/>
              </w:rPr>
              <w:t>FRC #1: AL 2, Localized EPDCCH</w:t>
            </w:r>
          </w:p>
          <w:p w:rsidR="00A374C8" w:rsidRPr="001F783E" w:rsidRDefault="00A374C8" w:rsidP="00E86F09">
            <w:pPr>
              <w:spacing w:before="40" w:after="40"/>
              <w:jc w:val="both"/>
              <w:rPr>
                <w:rFonts w:eastAsia="Times New Roman"/>
                <w:sz w:val="18"/>
                <w:szCs w:val="36"/>
                <w:lang w:eastAsia="en-GB"/>
              </w:rPr>
            </w:pPr>
            <w:r w:rsidRPr="001F783E">
              <w:rPr>
                <w:rFonts w:eastAsia="Times New Roman"/>
                <w:kern w:val="24"/>
                <w:sz w:val="18"/>
                <w:szCs w:val="28"/>
                <w:lang w:eastAsia="en-GB"/>
              </w:rPr>
              <w:t>FRC #2: AL 4, Distributed EPDCCH</w:t>
            </w:r>
          </w:p>
          <w:p w:rsidR="00A374C8" w:rsidRPr="001F783E" w:rsidRDefault="00A374C8" w:rsidP="00E86F09">
            <w:pPr>
              <w:spacing w:before="40" w:after="40"/>
              <w:jc w:val="both"/>
              <w:rPr>
                <w:rFonts w:eastAsia="Times New Roman"/>
                <w:sz w:val="18"/>
                <w:szCs w:val="36"/>
                <w:lang w:eastAsia="en-GB"/>
              </w:rPr>
            </w:pPr>
            <w:r w:rsidRPr="001F783E">
              <w:rPr>
                <w:rFonts w:eastAsia="Times New Roman"/>
                <w:kern w:val="24"/>
                <w:sz w:val="18"/>
                <w:szCs w:val="28"/>
                <w:lang w:eastAsia="en-GB"/>
              </w:rPr>
              <w:t>DCI Format 2C (44 bits – FDD, 4</w:t>
            </w:r>
            <w:r>
              <w:rPr>
                <w:rFonts w:eastAsia="Times New Roman"/>
                <w:kern w:val="24"/>
                <w:sz w:val="18"/>
                <w:szCs w:val="28"/>
                <w:lang w:eastAsia="en-GB"/>
              </w:rPr>
              <w:t>7</w:t>
            </w:r>
            <w:r w:rsidRPr="001F783E">
              <w:rPr>
                <w:rFonts w:eastAsia="Times New Roman"/>
                <w:kern w:val="24"/>
                <w:sz w:val="18"/>
                <w:szCs w:val="28"/>
                <w:lang w:eastAsia="en-GB"/>
              </w:rPr>
              <w:t xml:space="preserve"> bits – </w:t>
            </w:r>
            <w:r>
              <w:rPr>
                <w:rFonts w:eastAsia="Times New Roman"/>
                <w:kern w:val="24"/>
                <w:sz w:val="18"/>
                <w:szCs w:val="28"/>
                <w:lang w:eastAsia="en-GB"/>
              </w:rPr>
              <w:t>T</w:t>
            </w:r>
            <w:r w:rsidRPr="001F783E">
              <w:rPr>
                <w:rFonts w:eastAsia="Times New Roman"/>
                <w:kern w:val="24"/>
                <w:sz w:val="18"/>
                <w:szCs w:val="28"/>
                <w:lang w:eastAsia="en-GB"/>
              </w:rPr>
              <w:t>DD)</w:t>
            </w:r>
          </w:p>
        </w:tc>
      </w:tr>
      <w:tr w:rsidR="00A374C8" w:rsidRPr="001F783E" w:rsidTr="00E86F09">
        <w:trPr>
          <w:trHeight w:val="375"/>
        </w:trPr>
        <w:tc>
          <w:tcPr>
            <w:tcW w:w="1493" w:type="pct"/>
            <w:shd w:val="clear" w:color="auto" w:fill="auto"/>
            <w:hideMark/>
          </w:tcPr>
          <w:p w:rsidR="00A374C8" w:rsidRPr="001F783E" w:rsidRDefault="00A374C8" w:rsidP="00E86F09">
            <w:pPr>
              <w:spacing w:before="40" w:after="40"/>
              <w:jc w:val="both"/>
              <w:rPr>
                <w:rFonts w:eastAsia="Times New Roman"/>
                <w:sz w:val="18"/>
                <w:szCs w:val="36"/>
                <w:lang w:eastAsia="en-GB"/>
              </w:rPr>
            </w:pPr>
            <w:r w:rsidRPr="001F783E">
              <w:rPr>
                <w:rFonts w:eastAsia="Times New Roman"/>
                <w:bCs/>
                <w:kern w:val="24"/>
                <w:sz w:val="18"/>
                <w:szCs w:val="28"/>
                <w:lang w:eastAsia="en-GB"/>
              </w:rPr>
              <w:t>Number of PDCCH symbols and EPDCCH start</w:t>
            </w:r>
          </w:p>
        </w:tc>
        <w:tc>
          <w:tcPr>
            <w:tcW w:w="3507" w:type="pct"/>
            <w:shd w:val="clear" w:color="auto" w:fill="auto"/>
            <w:hideMark/>
          </w:tcPr>
          <w:p w:rsidR="00A374C8" w:rsidRPr="00311F71" w:rsidRDefault="00A374C8" w:rsidP="00E86F09">
            <w:pPr>
              <w:spacing w:before="40" w:after="40"/>
              <w:jc w:val="both"/>
              <w:rPr>
                <w:rFonts w:eastAsia="Times New Roman"/>
                <w:sz w:val="18"/>
                <w:szCs w:val="36"/>
                <w:lang w:eastAsia="en-GB"/>
              </w:rPr>
            </w:pPr>
            <w:r w:rsidRPr="00311F71">
              <w:rPr>
                <w:rFonts w:eastAsia="Times New Roman"/>
                <w:sz w:val="18"/>
                <w:szCs w:val="36"/>
                <w:lang w:eastAsia="en-GB"/>
              </w:rPr>
              <w:t>Distributed EPDCCH: CFI=2, EPDCCH starting symbols is derived from CFI</w:t>
            </w:r>
          </w:p>
          <w:p w:rsidR="00A374C8" w:rsidRPr="00311F71" w:rsidRDefault="00A374C8" w:rsidP="00E86F09">
            <w:pPr>
              <w:spacing w:before="40" w:after="40"/>
              <w:jc w:val="both"/>
              <w:rPr>
                <w:rFonts w:eastAsia="Times New Roman"/>
                <w:sz w:val="18"/>
                <w:szCs w:val="36"/>
                <w:lang w:eastAsia="en-GB"/>
              </w:rPr>
            </w:pPr>
            <w:r w:rsidRPr="00311F71">
              <w:rPr>
                <w:rFonts w:eastAsia="Times New Roman"/>
                <w:sz w:val="18"/>
                <w:szCs w:val="36"/>
                <w:lang w:eastAsia="en-GB"/>
              </w:rPr>
              <w:t>Localized EPDCCH: The EPDCCH starting symbol is 2. CFI = 1. EPDCCH starting symbol is RRC configured.</w:t>
            </w:r>
          </w:p>
          <w:p w:rsidR="00A374C8" w:rsidRPr="001F783E" w:rsidRDefault="00A374C8" w:rsidP="00E86F09">
            <w:pPr>
              <w:spacing w:before="40" w:after="40"/>
              <w:jc w:val="both"/>
              <w:rPr>
                <w:rFonts w:eastAsia="Times New Roman"/>
                <w:sz w:val="18"/>
                <w:szCs w:val="36"/>
                <w:lang w:eastAsia="en-GB"/>
              </w:rPr>
            </w:pPr>
            <w:r w:rsidRPr="00311F71">
              <w:rPr>
                <w:rFonts w:eastAsia="Times New Roman"/>
                <w:sz w:val="18"/>
                <w:szCs w:val="36"/>
                <w:lang w:eastAsia="en-GB"/>
              </w:rPr>
              <w:t>Aligned control regions and EPDCCH starting symbols in the serving and interference cells</w:t>
            </w:r>
          </w:p>
        </w:tc>
      </w:tr>
      <w:tr w:rsidR="00A374C8" w:rsidRPr="001F783E" w:rsidTr="00E86F09">
        <w:trPr>
          <w:trHeight w:val="892"/>
        </w:trPr>
        <w:tc>
          <w:tcPr>
            <w:tcW w:w="1493" w:type="pct"/>
            <w:shd w:val="clear" w:color="auto" w:fill="auto"/>
            <w:hideMark/>
          </w:tcPr>
          <w:p w:rsidR="00A374C8" w:rsidRPr="001F783E" w:rsidRDefault="00A374C8" w:rsidP="00E86F09">
            <w:pPr>
              <w:spacing w:before="40" w:after="40"/>
              <w:jc w:val="both"/>
              <w:rPr>
                <w:rFonts w:eastAsia="Times New Roman"/>
                <w:sz w:val="18"/>
                <w:szCs w:val="36"/>
                <w:lang w:eastAsia="en-GB"/>
              </w:rPr>
            </w:pPr>
            <w:r w:rsidRPr="001F783E">
              <w:rPr>
                <w:rFonts w:eastAsia="Times New Roman"/>
                <w:bCs/>
                <w:kern w:val="24"/>
                <w:sz w:val="18"/>
                <w:szCs w:val="28"/>
                <w:lang w:eastAsia="en-GB"/>
              </w:rPr>
              <w:t>EPDCCH parameters</w:t>
            </w:r>
          </w:p>
        </w:tc>
        <w:tc>
          <w:tcPr>
            <w:tcW w:w="3507" w:type="pct"/>
            <w:shd w:val="clear" w:color="auto" w:fill="auto"/>
            <w:hideMark/>
          </w:tcPr>
          <w:p w:rsidR="00A374C8" w:rsidRPr="001F783E" w:rsidRDefault="00A374C8" w:rsidP="00E86F09">
            <w:pPr>
              <w:spacing w:before="40" w:after="40"/>
              <w:jc w:val="both"/>
              <w:rPr>
                <w:rFonts w:eastAsia="Times New Roman"/>
                <w:sz w:val="18"/>
                <w:szCs w:val="36"/>
                <w:lang w:eastAsia="en-GB"/>
              </w:rPr>
            </w:pPr>
            <w:r w:rsidRPr="001F783E">
              <w:rPr>
                <w:rFonts w:eastAsia="Times New Roman"/>
                <w:kern w:val="24"/>
                <w:sz w:val="18"/>
                <w:szCs w:val="28"/>
                <w:lang w:eastAsia="en-GB"/>
              </w:rPr>
              <w:t>Number of EPDCCH Sets Configured = 1</w:t>
            </w:r>
          </w:p>
          <w:p w:rsidR="00A374C8" w:rsidRPr="001F783E" w:rsidRDefault="00A374C8" w:rsidP="00E86F09">
            <w:pPr>
              <w:spacing w:before="40" w:after="40"/>
              <w:jc w:val="both"/>
              <w:rPr>
                <w:rFonts w:eastAsia="Times New Roman"/>
                <w:sz w:val="18"/>
                <w:szCs w:val="36"/>
                <w:lang w:eastAsia="en-GB"/>
              </w:rPr>
            </w:pPr>
            <w:r w:rsidRPr="001F783E">
              <w:rPr>
                <w:rFonts w:eastAsia="Times New Roman"/>
                <w:kern w:val="24"/>
                <w:sz w:val="18"/>
                <w:szCs w:val="28"/>
                <w:lang w:eastAsia="en-GB"/>
              </w:rPr>
              <w:t>Distributed EPDCCH set PRBs {3, 17, 31, 45}</w:t>
            </w:r>
          </w:p>
          <w:p w:rsidR="00A374C8" w:rsidRPr="001F783E" w:rsidRDefault="00A374C8" w:rsidP="00E86F09">
            <w:pPr>
              <w:spacing w:before="40" w:after="40"/>
              <w:jc w:val="both"/>
              <w:rPr>
                <w:rFonts w:eastAsia="Times New Roman"/>
                <w:sz w:val="18"/>
                <w:szCs w:val="36"/>
                <w:lang w:eastAsia="en-GB"/>
              </w:rPr>
            </w:pPr>
            <w:r w:rsidRPr="001F783E">
              <w:rPr>
                <w:rFonts w:eastAsia="Times New Roman"/>
                <w:kern w:val="24"/>
                <w:sz w:val="18"/>
                <w:szCs w:val="28"/>
                <w:lang w:eastAsia="en-GB"/>
              </w:rPr>
              <w:t>Localized EPDCCH set PRBs {0, 7, 14, 21, 28, 35, 42, 49}</w:t>
            </w:r>
          </w:p>
          <w:p w:rsidR="00A374C8" w:rsidRPr="001F783E" w:rsidRDefault="00A374C8" w:rsidP="00E86F09">
            <w:pPr>
              <w:spacing w:before="40" w:after="40"/>
              <w:jc w:val="both"/>
              <w:rPr>
                <w:rFonts w:eastAsia="Times New Roman"/>
                <w:sz w:val="18"/>
                <w:szCs w:val="36"/>
                <w:lang w:eastAsia="en-GB"/>
              </w:rPr>
            </w:pPr>
            <w:r w:rsidRPr="001F783E">
              <w:rPr>
                <w:rFonts w:eastAsia="Times New Roman"/>
                <w:kern w:val="24"/>
                <w:sz w:val="18"/>
                <w:szCs w:val="28"/>
                <w:lang w:eastAsia="en-GB"/>
              </w:rPr>
              <w:t>EPDCCH is transmitted in all subframes</w:t>
            </w:r>
          </w:p>
          <w:p w:rsidR="00A374C8" w:rsidRPr="001F783E" w:rsidRDefault="00A374C8" w:rsidP="00E86F09">
            <w:pPr>
              <w:spacing w:before="40" w:after="40"/>
              <w:jc w:val="both"/>
              <w:rPr>
                <w:rFonts w:eastAsia="Times New Roman"/>
                <w:sz w:val="18"/>
                <w:szCs w:val="36"/>
                <w:lang w:eastAsia="en-GB"/>
              </w:rPr>
            </w:pPr>
            <w:r w:rsidRPr="001F783E">
              <w:rPr>
                <w:rFonts w:eastAsia="Times New Roman"/>
                <w:kern w:val="24"/>
                <w:sz w:val="18"/>
                <w:szCs w:val="28"/>
                <w:lang w:eastAsia="en-GB"/>
              </w:rPr>
              <w:t>EPDCCH precoding model is in accordance to TS 36.101 B.4.4. and B.4.5</w:t>
            </w:r>
          </w:p>
        </w:tc>
      </w:tr>
      <w:tr w:rsidR="00A374C8" w:rsidRPr="00CC33CE" w:rsidTr="00E86F09">
        <w:trPr>
          <w:trHeight w:val="441"/>
        </w:trPr>
        <w:tc>
          <w:tcPr>
            <w:tcW w:w="1493" w:type="pct"/>
            <w:shd w:val="clear" w:color="auto" w:fill="auto"/>
            <w:hideMark/>
          </w:tcPr>
          <w:p w:rsidR="00A374C8" w:rsidRPr="00CC33CE" w:rsidRDefault="00A374C8" w:rsidP="00E86F09">
            <w:pPr>
              <w:spacing w:before="40" w:after="40"/>
              <w:jc w:val="both"/>
              <w:rPr>
                <w:rFonts w:eastAsia="Times New Roman"/>
                <w:sz w:val="18"/>
                <w:szCs w:val="36"/>
                <w:lang w:eastAsia="en-GB"/>
              </w:rPr>
            </w:pPr>
            <w:r w:rsidRPr="00CC33CE">
              <w:rPr>
                <w:rFonts w:eastAsia="Times New Roman"/>
                <w:bCs/>
                <w:kern w:val="24"/>
                <w:sz w:val="18"/>
                <w:szCs w:val="28"/>
                <w:lang w:eastAsia="en-GB"/>
              </w:rPr>
              <w:t>Interference model</w:t>
            </w:r>
          </w:p>
        </w:tc>
        <w:tc>
          <w:tcPr>
            <w:tcW w:w="3507" w:type="pct"/>
            <w:shd w:val="clear" w:color="auto" w:fill="auto"/>
            <w:hideMark/>
          </w:tcPr>
          <w:p w:rsidR="00A374C8" w:rsidRPr="00CC33CE" w:rsidRDefault="00A374C8" w:rsidP="00E86F09">
            <w:pPr>
              <w:spacing w:before="40" w:after="40"/>
              <w:jc w:val="both"/>
              <w:rPr>
                <w:rFonts w:eastAsia="Times New Roman"/>
                <w:kern w:val="24"/>
                <w:sz w:val="18"/>
                <w:szCs w:val="28"/>
                <w:lang w:eastAsia="en-GB"/>
              </w:rPr>
            </w:pPr>
            <w:r w:rsidRPr="00CC33CE">
              <w:rPr>
                <w:rFonts w:eastAsia="Times New Roman"/>
                <w:kern w:val="24"/>
                <w:sz w:val="18"/>
                <w:szCs w:val="28"/>
                <w:lang w:eastAsia="en-GB"/>
              </w:rPr>
              <w:t>Model #</w:t>
            </w:r>
            <w:r>
              <w:rPr>
                <w:rFonts w:eastAsia="Times New Roman"/>
                <w:kern w:val="24"/>
                <w:sz w:val="18"/>
                <w:szCs w:val="28"/>
                <w:lang w:eastAsia="en-GB"/>
              </w:rPr>
              <w:t>1</w:t>
            </w:r>
            <w:r w:rsidRPr="00CC33CE">
              <w:rPr>
                <w:rFonts w:eastAsia="Times New Roman"/>
                <w:kern w:val="24"/>
                <w:sz w:val="18"/>
                <w:szCs w:val="28"/>
                <w:lang w:eastAsia="en-GB"/>
              </w:rPr>
              <w:t>: No PDSCH interference</w:t>
            </w:r>
          </w:p>
          <w:p w:rsidR="00A374C8" w:rsidRPr="00CC33CE" w:rsidRDefault="00A374C8" w:rsidP="00E86F09">
            <w:pPr>
              <w:spacing w:before="40" w:after="40"/>
              <w:jc w:val="both"/>
              <w:rPr>
                <w:rFonts w:eastAsia="Times New Roman"/>
                <w:kern w:val="24"/>
                <w:sz w:val="18"/>
                <w:szCs w:val="28"/>
                <w:lang w:eastAsia="en-GB"/>
              </w:rPr>
            </w:pPr>
            <w:r w:rsidRPr="00CC33CE">
              <w:rPr>
                <w:rFonts w:eastAsia="Times New Roman"/>
                <w:kern w:val="24"/>
                <w:sz w:val="18"/>
                <w:szCs w:val="28"/>
                <w:lang w:eastAsia="en-GB"/>
              </w:rPr>
              <w:t>Model #</w:t>
            </w:r>
            <w:r>
              <w:rPr>
                <w:rFonts w:eastAsia="Times New Roman"/>
                <w:kern w:val="24"/>
                <w:sz w:val="18"/>
                <w:szCs w:val="28"/>
                <w:lang w:eastAsia="en-GB"/>
              </w:rPr>
              <w:t>2</w:t>
            </w:r>
            <w:r w:rsidRPr="00CC33CE">
              <w:rPr>
                <w:rFonts w:eastAsia="Times New Roman"/>
                <w:kern w:val="24"/>
                <w:sz w:val="18"/>
                <w:szCs w:val="28"/>
                <w:lang w:eastAsia="en-GB"/>
              </w:rPr>
              <w:t xml:space="preserve">: Full PDSCH interference model. Reuse </w:t>
            </w:r>
            <w:r>
              <w:rPr>
                <w:rFonts w:eastAsia="Times New Roman"/>
                <w:kern w:val="24"/>
                <w:sz w:val="18"/>
                <w:szCs w:val="28"/>
                <w:lang w:eastAsia="en-GB"/>
              </w:rPr>
              <w:t xml:space="preserve">TM9 </w:t>
            </w:r>
            <w:r w:rsidRPr="00CC33CE">
              <w:rPr>
                <w:rFonts w:eastAsia="Times New Roman"/>
                <w:kern w:val="24"/>
                <w:sz w:val="18"/>
                <w:szCs w:val="28"/>
                <w:lang w:eastAsia="en-GB"/>
              </w:rPr>
              <w:t>interference model from Rel-11 Type A receiver requirements (TS 36.101 8.3.1.1A, B.5.4).</w:t>
            </w:r>
          </w:p>
          <w:p w:rsidR="00A374C8" w:rsidRPr="00CC33CE" w:rsidRDefault="00A374C8" w:rsidP="00E86F09">
            <w:pPr>
              <w:spacing w:before="40" w:after="40"/>
              <w:jc w:val="both"/>
              <w:rPr>
                <w:rFonts w:eastAsia="Times New Roman"/>
                <w:kern w:val="24"/>
                <w:sz w:val="18"/>
                <w:szCs w:val="28"/>
                <w:lang w:eastAsia="en-GB"/>
              </w:rPr>
            </w:pPr>
            <w:r w:rsidRPr="00CC33CE">
              <w:rPr>
                <w:rFonts w:eastAsia="Times New Roman"/>
                <w:kern w:val="24"/>
                <w:sz w:val="18"/>
                <w:szCs w:val="28"/>
                <w:lang w:eastAsia="en-GB"/>
              </w:rPr>
              <w:t>Model #3: Rel-11 Type A receiver asynchronous interference model (TS 36.101 B.5.2, 8.2.1.2.4)</w:t>
            </w:r>
          </w:p>
        </w:tc>
      </w:tr>
      <w:tr w:rsidR="00A374C8" w:rsidRPr="001F783E" w:rsidTr="00E86F09">
        <w:trPr>
          <w:trHeight w:val="56"/>
        </w:trPr>
        <w:tc>
          <w:tcPr>
            <w:tcW w:w="1493" w:type="pct"/>
            <w:shd w:val="clear" w:color="auto" w:fill="auto"/>
            <w:hideMark/>
          </w:tcPr>
          <w:p w:rsidR="00A374C8" w:rsidRPr="001F783E" w:rsidRDefault="00A374C8" w:rsidP="00E86F09">
            <w:pPr>
              <w:spacing w:before="40" w:after="40"/>
              <w:jc w:val="both"/>
              <w:rPr>
                <w:rFonts w:eastAsia="Times New Roman"/>
                <w:sz w:val="18"/>
                <w:szCs w:val="36"/>
                <w:lang w:eastAsia="en-GB"/>
              </w:rPr>
            </w:pPr>
            <w:r w:rsidRPr="001F783E">
              <w:rPr>
                <w:rFonts w:eastAsia="Times New Roman"/>
                <w:bCs/>
                <w:kern w:val="24"/>
                <w:sz w:val="18"/>
                <w:szCs w:val="28"/>
                <w:lang w:eastAsia="en-GB"/>
              </w:rPr>
              <w:t>Performance metrics</w:t>
            </w:r>
          </w:p>
        </w:tc>
        <w:tc>
          <w:tcPr>
            <w:tcW w:w="3507" w:type="pct"/>
            <w:shd w:val="clear" w:color="auto" w:fill="auto"/>
            <w:hideMark/>
          </w:tcPr>
          <w:p w:rsidR="00A374C8" w:rsidRPr="001F783E" w:rsidRDefault="00A374C8" w:rsidP="00E86F09">
            <w:pPr>
              <w:spacing w:before="40" w:after="40"/>
              <w:jc w:val="both"/>
              <w:rPr>
                <w:rFonts w:eastAsia="Times New Roman"/>
                <w:sz w:val="18"/>
                <w:szCs w:val="36"/>
                <w:lang w:eastAsia="en-GB"/>
              </w:rPr>
            </w:pPr>
            <w:r w:rsidRPr="001F783E">
              <w:rPr>
                <w:rFonts w:eastAsia="Times New Roman"/>
                <w:kern w:val="24"/>
                <w:sz w:val="18"/>
                <w:szCs w:val="28"/>
                <w:lang w:eastAsia="en-GB"/>
              </w:rPr>
              <w:t>Pm-dsg vs SINR</w:t>
            </w:r>
          </w:p>
        </w:tc>
      </w:tr>
      <w:tr w:rsidR="00A374C8" w:rsidRPr="001F783E" w:rsidTr="00E86F09">
        <w:trPr>
          <w:trHeight w:val="56"/>
        </w:trPr>
        <w:tc>
          <w:tcPr>
            <w:tcW w:w="1493" w:type="pct"/>
            <w:tcBorders>
              <w:top w:val="single" w:sz="4" w:space="0" w:color="auto"/>
              <w:left w:val="single" w:sz="4" w:space="0" w:color="auto"/>
              <w:bottom w:val="single" w:sz="4" w:space="0" w:color="auto"/>
              <w:right w:val="single" w:sz="4" w:space="0" w:color="auto"/>
            </w:tcBorders>
            <w:shd w:val="clear" w:color="auto" w:fill="auto"/>
            <w:hideMark/>
          </w:tcPr>
          <w:p w:rsidR="00A374C8" w:rsidRPr="004F6798" w:rsidRDefault="00A374C8" w:rsidP="00E86F09">
            <w:pPr>
              <w:spacing w:before="40" w:after="40"/>
              <w:jc w:val="both"/>
              <w:rPr>
                <w:rFonts w:eastAsia="Times New Roman" w:hint="eastAsia"/>
                <w:bCs/>
                <w:kern w:val="24"/>
                <w:sz w:val="18"/>
                <w:szCs w:val="28"/>
                <w:lang w:eastAsia="en-GB"/>
              </w:rPr>
            </w:pPr>
            <w:r>
              <w:rPr>
                <w:bCs/>
                <w:kern w:val="24"/>
                <w:sz w:val="18"/>
                <w:szCs w:val="28"/>
                <w:lang w:eastAsia="zh-CN"/>
              </w:rPr>
              <w:t xml:space="preserve">Time-frequency offset modelling </w:t>
            </w:r>
            <w:r w:rsidRPr="004F6798">
              <w:rPr>
                <w:rFonts w:eastAsia="Times New Roman" w:hint="eastAsia"/>
                <w:bCs/>
                <w:kern w:val="24"/>
                <w:sz w:val="18"/>
                <w:szCs w:val="28"/>
                <w:lang w:eastAsia="en-GB"/>
              </w:rPr>
              <w:t xml:space="preserve">for </w:t>
            </w:r>
            <w:r>
              <w:rPr>
                <w:rFonts w:hint="eastAsia"/>
                <w:bCs/>
                <w:kern w:val="24"/>
                <w:sz w:val="18"/>
                <w:szCs w:val="28"/>
                <w:lang w:eastAsia="zh-CN"/>
              </w:rPr>
              <w:t>a</w:t>
            </w:r>
            <w:r w:rsidRPr="004F6798">
              <w:rPr>
                <w:rFonts w:eastAsia="Times New Roman" w:hint="eastAsia"/>
                <w:bCs/>
                <w:kern w:val="24"/>
                <w:sz w:val="18"/>
                <w:szCs w:val="28"/>
                <w:lang w:eastAsia="en-GB"/>
              </w:rPr>
              <w:t>synchronous network</w:t>
            </w:r>
            <w:r>
              <w:rPr>
                <w:rFonts w:eastAsia="Times New Roman"/>
                <w:bCs/>
                <w:kern w:val="24"/>
                <w:sz w:val="18"/>
                <w:szCs w:val="28"/>
                <w:lang w:eastAsia="en-GB"/>
              </w:rPr>
              <w:t>s</w:t>
            </w:r>
          </w:p>
        </w:tc>
        <w:tc>
          <w:tcPr>
            <w:tcW w:w="3507" w:type="pct"/>
            <w:tcBorders>
              <w:top w:val="single" w:sz="4" w:space="0" w:color="auto"/>
              <w:left w:val="single" w:sz="4" w:space="0" w:color="auto"/>
              <w:bottom w:val="single" w:sz="4" w:space="0" w:color="auto"/>
              <w:right w:val="single" w:sz="4" w:space="0" w:color="auto"/>
            </w:tcBorders>
            <w:shd w:val="clear" w:color="auto" w:fill="auto"/>
            <w:hideMark/>
          </w:tcPr>
          <w:p w:rsidR="00A374C8" w:rsidRDefault="00A374C8" w:rsidP="00E86F09">
            <w:pPr>
              <w:spacing w:before="40" w:after="40"/>
              <w:rPr>
                <w:sz w:val="18"/>
              </w:rPr>
            </w:pPr>
            <w:r w:rsidRPr="00985B43">
              <w:rPr>
                <w:sz w:val="18"/>
              </w:rPr>
              <w:t xml:space="preserve">1/3 and 2/3 subframes as timing offset for the 2 NCs </w:t>
            </w:r>
          </w:p>
          <w:p w:rsidR="00A374C8" w:rsidRPr="004F6798" w:rsidRDefault="00A374C8" w:rsidP="00E86F09">
            <w:pPr>
              <w:tabs>
                <w:tab w:val="left" w:pos="752"/>
              </w:tabs>
              <w:spacing w:before="40" w:after="40"/>
              <w:jc w:val="both"/>
              <w:rPr>
                <w:rFonts w:eastAsia="Times New Roman"/>
                <w:kern w:val="24"/>
                <w:sz w:val="18"/>
                <w:szCs w:val="28"/>
                <w:lang w:eastAsia="en-GB"/>
              </w:rPr>
            </w:pPr>
            <w:r>
              <w:rPr>
                <w:sz w:val="18"/>
              </w:rPr>
              <w:t>No frequency offsets</w:t>
            </w:r>
          </w:p>
        </w:tc>
      </w:tr>
    </w:tbl>
    <w:p w:rsidR="00A374C8" w:rsidRPr="004F6798" w:rsidRDefault="00A374C8" w:rsidP="00A374C8"/>
    <w:p w:rsidR="00A374C8" w:rsidRPr="00A374C8" w:rsidRDefault="00A374C8" w:rsidP="00A374C8">
      <w:pPr>
        <w:pStyle w:val="Caption"/>
        <w:jc w:val="center"/>
        <w:rPr>
          <w:sz w:val="22"/>
          <w:szCs w:val="22"/>
        </w:rPr>
      </w:pPr>
      <w:bookmarkStart w:id="2" w:name="_Ref439258134"/>
      <w:r w:rsidRPr="00A374C8">
        <w:rPr>
          <w:sz w:val="22"/>
          <w:szCs w:val="22"/>
        </w:rPr>
        <w:t>Table</w:t>
      </w:r>
      <w:bookmarkEnd w:id="2"/>
      <w:r w:rsidRPr="00A374C8">
        <w:rPr>
          <w:sz w:val="22"/>
          <w:szCs w:val="22"/>
        </w:rPr>
        <w:t xml:space="preserve"> 5</w:t>
      </w:r>
      <w:r w:rsidRPr="00A374C8">
        <w:rPr>
          <w:sz w:val="22"/>
          <w:szCs w:val="22"/>
        </w:rPr>
        <w:t xml:space="preserve">. </w:t>
      </w:r>
      <w:r w:rsidRPr="00A374C8">
        <w:rPr>
          <w:b w:val="0"/>
          <w:sz w:val="22"/>
          <w:szCs w:val="22"/>
        </w:rPr>
        <w:t>EPDCCH test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1000"/>
        <w:gridCol w:w="1537"/>
        <w:gridCol w:w="1735"/>
        <w:gridCol w:w="1427"/>
        <w:gridCol w:w="1326"/>
        <w:gridCol w:w="1008"/>
      </w:tblGrid>
      <w:tr w:rsidR="00A374C8" w:rsidRPr="001F783E" w:rsidTr="00E86F09">
        <w:trPr>
          <w:trHeight w:val="671"/>
          <w:jc w:val="center"/>
        </w:trPr>
        <w:tc>
          <w:tcPr>
            <w:tcW w:w="704" w:type="pct"/>
            <w:shd w:val="clear" w:color="auto" w:fill="BDD6EE"/>
            <w:vAlign w:val="center"/>
          </w:tcPr>
          <w:p w:rsidR="00A374C8" w:rsidRPr="00311F71" w:rsidRDefault="00A374C8" w:rsidP="00E86F09">
            <w:pPr>
              <w:keepNext/>
              <w:spacing w:before="60" w:after="60"/>
              <w:jc w:val="center"/>
              <w:rPr>
                <w:sz w:val="18"/>
                <w:szCs w:val="18"/>
              </w:rPr>
            </w:pPr>
            <w:r w:rsidRPr="00311F71">
              <w:rPr>
                <w:sz w:val="18"/>
                <w:szCs w:val="18"/>
              </w:rPr>
              <w:t>Test number</w:t>
            </w:r>
          </w:p>
        </w:tc>
        <w:tc>
          <w:tcPr>
            <w:tcW w:w="535" w:type="pct"/>
            <w:shd w:val="clear" w:color="auto" w:fill="BDD6EE"/>
            <w:vAlign w:val="center"/>
          </w:tcPr>
          <w:p w:rsidR="00A374C8" w:rsidRPr="00311F71" w:rsidRDefault="00A374C8" w:rsidP="00E86F09">
            <w:pPr>
              <w:keepNext/>
              <w:spacing w:before="60" w:after="60"/>
              <w:jc w:val="center"/>
              <w:rPr>
                <w:sz w:val="18"/>
                <w:szCs w:val="18"/>
              </w:rPr>
            </w:pPr>
            <w:r>
              <w:rPr>
                <w:sz w:val="18"/>
                <w:szCs w:val="18"/>
              </w:rPr>
              <w:t>FRC</w:t>
            </w:r>
          </w:p>
        </w:tc>
        <w:tc>
          <w:tcPr>
            <w:tcW w:w="822" w:type="pct"/>
            <w:shd w:val="clear" w:color="auto" w:fill="BDD6EE"/>
            <w:vAlign w:val="center"/>
          </w:tcPr>
          <w:p w:rsidR="00A374C8" w:rsidRPr="00311F71" w:rsidRDefault="00A374C8" w:rsidP="00E86F09">
            <w:pPr>
              <w:keepNext/>
              <w:spacing w:before="60" w:after="60"/>
              <w:jc w:val="center"/>
              <w:rPr>
                <w:sz w:val="18"/>
                <w:szCs w:val="18"/>
              </w:rPr>
            </w:pPr>
            <w:r>
              <w:rPr>
                <w:sz w:val="18"/>
                <w:szCs w:val="18"/>
              </w:rPr>
              <w:t>Interference model</w:t>
            </w:r>
          </w:p>
        </w:tc>
        <w:tc>
          <w:tcPr>
            <w:tcW w:w="928" w:type="pct"/>
            <w:shd w:val="clear" w:color="auto" w:fill="BDD6EE"/>
            <w:vAlign w:val="center"/>
          </w:tcPr>
          <w:p w:rsidR="00A374C8" w:rsidRPr="00311F71" w:rsidRDefault="00A374C8" w:rsidP="00E86F09">
            <w:pPr>
              <w:keepNext/>
              <w:spacing w:before="60" w:after="60"/>
              <w:jc w:val="center"/>
              <w:rPr>
                <w:sz w:val="18"/>
                <w:szCs w:val="18"/>
              </w:rPr>
            </w:pPr>
            <w:r w:rsidRPr="00311F71">
              <w:rPr>
                <w:sz w:val="18"/>
                <w:szCs w:val="18"/>
              </w:rPr>
              <w:t>Propagation Condition</w:t>
            </w:r>
          </w:p>
        </w:tc>
        <w:tc>
          <w:tcPr>
            <w:tcW w:w="763" w:type="pct"/>
            <w:shd w:val="clear" w:color="auto" w:fill="BDD6EE"/>
            <w:vAlign w:val="center"/>
          </w:tcPr>
          <w:p w:rsidR="00A374C8" w:rsidRPr="00311F71" w:rsidRDefault="00A374C8" w:rsidP="00E86F09">
            <w:pPr>
              <w:keepNext/>
              <w:spacing w:before="60" w:after="60"/>
              <w:jc w:val="center"/>
              <w:rPr>
                <w:sz w:val="18"/>
                <w:szCs w:val="18"/>
              </w:rPr>
            </w:pPr>
            <w:r w:rsidRPr="00311F71">
              <w:rPr>
                <w:sz w:val="18"/>
                <w:szCs w:val="18"/>
              </w:rPr>
              <w:t>Antenna configuration</w:t>
            </w:r>
          </w:p>
        </w:tc>
        <w:tc>
          <w:tcPr>
            <w:tcW w:w="709" w:type="pct"/>
            <w:shd w:val="clear" w:color="auto" w:fill="BDD6EE"/>
            <w:vAlign w:val="center"/>
          </w:tcPr>
          <w:p w:rsidR="00A374C8" w:rsidRPr="00311F71" w:rsidRDefault="00A374C8" w:rsidP="00E86F09">
            <w:pPr>
              <w:keepNext/>
              <w:spacing w:before="60" w:after="60"/>
              <w:jc w:val="center"/>
              <w:rPr>
                <w:sz w:val="18"/>
                <w:szCs w:val="18"/>
              </w:rPr>
            </w:pPr>
            <w:r w:rsidRPr="00311F71">
              <w:rPr>
                <w:sz w:val="18"/>
                <w:szCs w:val="18"/>
              </w:rPr>
              <w:t>CRS pattern</w:t>
            </w:r>
          </w:p>
        </w:tc>
        <w:tc>
          <w:tcPr>
            <w:tcW w:w="540" w:type="pct"/>
            <w:shd w:val="clear" w:color="auto" w:fill="BDD6EE"/>
            <w:vAlign w:val="center"/>
          </w:tcPr>
          <w:p w:rsidR="00A374C8" w:rsidRPr="00311F71" w:rsidRDefault="00A374C8" w:rsidP="00E86F09">
            <w:pPr>
              <w:keepNext/>
              <w:spacing w:before="60" w:after="60"/>
              <w:jc w:val="center"/>
              <w:rPr>
                <w:sz w:val="18"/>
                <w:szCs w:val="18"/>
              </w:rPr>
            </w:pPr>
            <w:r w:rsidRPr="00311F71">
              <w:rPr>
                <w:sz w:val="18"/>
                <w:szCs w:val="18"/>
              </w:rPr>
              <w:t>NW type</w:t>
            </w:r>
          </w:p>
        </w:tc>
      </w:tr>
      <w:tr w:rsidR="00A374C8" w:rsidRPr="001F783E" w:rsidTr="00E86F09">
        <w:trPr>
          <w:trHeight w:val="481"/>
          <w:jc w:val="center"/>
        </w:trPr>
        <w:tc>
          <w:tcPr>
            <w:tcW w:w="701" w:type="pct"/>
            <w:shd w:val="clear" w:color="auto" w:fill="auto"/>
            <w:vAlign w:val="center"/>
          </w:tcPr>
          <w:p w:rsidR="00A374C8" w:rsidRPr="00311F71" w:rsidRDefault="00A374C8" w:rsidP="00E86F09">
            <w:pPr>
              <w:spacing w:before="60" w:after="60"/>
              <w:jc w:val="center"/>
              <w:rPr>
                <w:sz w:val="18"/>
                <w:szCs w:val="18"/>
              </w:rPr>
            </w:pPr>
            <w:r>
              <w:rPr>
                <w:sz w:val="18"/>
                <w:szCs w:val="18"/>
              </w:rPr>
              <w:t>EPDCCH #1a</w:t>
            </w:r>
          </w:p>
        </w:tc>
        <w:tc>
          <w:tcPr>
            <w:tcW w:w="535" w:type="pct"/>
            <w:vAlign w:val="center"/>
          </w:tcPr>
          <w:p w:rsidR="00A374C8" w:rsidRPr="00311F71" w:rsidRDefault="00A374C8" w:rsidP="00E86F09">
            <w:pPr>
              <w:spacing w:before="60" w:after="60"/>
              <w:jc w:val="center"/>
              <w:rPr>
                <w:sz w:val="18"/>
                <w:szCs w:val="18"/>
              </w:rPr>
            </w:pPr>
            <w:r>
              <w:rPr>
                <w:sz w:val="18"/>
                <w:szCs w:val="18"/>
              </w:rPr>
              <w:t>FRC #1</w:t>
            </w:r>
          </w:p>
        </w:tc>
        <w:tc>
          <w:tcPr>
            <w:tcW w:w="822" w:type="pct"/>
            <w:vAlign w:val="center"/>
          </w:tcPr>
          <w:p w:rsidR="00A374C8" w:rsidRPr="00311F71" w:rsidRDefault="00A374C8" w:rsidP="00E86F09">
            <w:pPr>
              <w:spacing w:before="60" w:after="60"/>
              <w:jc w:val="center"/>
              <w:rPr>
                <w:sz w:val="18"/>
                <w:szCs w:val="18"/>
              </w:rPr>
            </w:pPr>
            <w:r>
              <w:rPr>
                <w:sz w:val="18"/>
                <w:szCs w:val="18"/>
              </w:rPr>
              <w:t>Model #1</w:t>
            </w:r>
          </w:p>
        </w:tc>
        <w:tc>
          <w:tcPr>
            <w:tcW w:w="928" w:type="pct"/>
            <w:shd w:val="clear" w:color="auto" w:fill="auto"/>
            <w:vAlign w:val="center"/>
          </w:tcPr>
          <w:p w:rsidR="00A374C8" w:rsidRPr="00311F71" w:rsidRDefault="00A374C8" w:rsidP="00E86F09">
            <w:pPr>
              <w:spacing w:before="60" w:after="60"/>
              <w:jc w:val="center"/>
              <w:rPr>
                <w:sz w:val="18"/>
                <w:szCs w:val="18"/>
              </w:rPr>
            </w:pPr>
            <w:r w:rsidRPr="00311F71">
              <w:rPr>
                <w:sz w:val="18"/>
                <w:szCs w:val="18"/>
              </w:rPr>
              <w:t>EPA5</w:t>
            </w:r>
            <w:r>
              <w:rPr>
                <w:sz w:val="18"/>
                <w:szCs w:val="18"/>
              </w:rPr>
              <w:t xml:space="preserve"> for all cells</w:t>
            </w:r>
          </w:p>
        </w:tc>
        <w:tc>
          <w:tcPr>
            <w:tcW w:w="763" w:type="pct"/>
            <w:shd w:val="clear" w:color="auto" w:fill="auto"/>
            <w:vAlign w:val="center"/>
          </w:tcPr>
          <w:p w:rsidR="00A374C8" w:rsidRPr="00311F71" w:rsidRDefault="00A374C8" w:rsidP="00E86F09">
            <w:pPr>
              <w:spacing w:before="60" w:after="60"/>
              <w:jc w:val="center"/>
              <w:rPr>
                <w:sz w:val="18"/>
                <w:szCs w:val="18"/>
              </w:rPr>
            </w:pPr>
            <w:r w:rsidRPr="00311F71">
              <w:rPr>
                <w:sz w:val="18"/>
                <w:szCs w:val="18"/>
              </w:rPr>
              <w:t>2 x 2 Low</w:t>
            </w:r>
          </w:p>
        </w:tc>
        <w:tc>
          <w:tcPr>
            <w:tcW w:w="709" w:type="pct"/>
            <w:vAlign w:val="center"/>
          </w:tcPr>
          <w:p w:rsidR="00A374C8" w:rsidRPr="00311F71" w:rsidRDefault="00A374C8" w:rsidP="00E86F09">
            <w:pPr>
              <w:spacing w:before="60" w:after="60"/>
              <w:jc w:val="center"/>
              <w:rPr>
                <w:sz w:val="18"/>
                <w:szCs w:val="18"/>
              </w:rPr>
            </w:pPr>
            <w:r w:rsidRPr="00311F71">
              <w:rPr>
                <w:sz w:val="18"/>
                <w:szCs w:val="18"/>
              </w:rPr>
              <w:t>Non-colliding</w:t>
            </w:r>
          </w:p>
        </w:tc>
        <w:tc>
          <w:tcPr>
            <w:tcW w:w="542" w:type="pct"/>
            <w:vAlign w:val="center"/>
          </w:tcPr>
          <w:p w:rsidR="00A374C8" w:rsidRPr="00311F71" w:rsidRDefault="00A374C8" w:rsidP="00E86F09">
            <w:pPr>
              <w:spacing w:before="60" w:after="60"/>
              <w:jc w:val="center"/>
              <w:rPr>
                <w:sz w:val="18"/>
                <w:szCs w:val="18"/>
              </w:rPr>
            </w:pPr>
            <w:r w:rsidRPr="00311F71">
              <w:rPr>
                <w:sz w:val="18"/>
                <w:szCs w:val="18"/>
              </w:rPr>
              <w:t>Sync</w:t>
            </w:r>
          </w:p>
        </w:tc>
      </w:tr>
      <w:tr w:rsidR="00A374C8" w:rsidRPr="001F783E" w:rsidTr="00E86F09">
        <w:trPr>
          <w:trHeight w:val="481"/>
          <w:jc w:val="center"/>
        </w:trPr>
        <w:tc>
          <w:tcPr>
            <w:tcW w:w="701" w:type="pct"/>
            <w:shd w:val="clear" w:color="auto" w:fill="auto"/>
            <w:vAlign w:val="center"/>
          </w:tcPr>
          <w:p w:rsidR="00A374C8" w:rsidRPr="00311F71" w:rsidRDefault="00A374C8" w:rsidP="00E86F09">
            <w:pPr>
              <w:spacing w:before="60" w:after="60"/>
              <w:jc w:val="center"/>
              <w:rPr>
                <w:sz w:val="18"/>
                <w:szCs w:val="18"/>
              </w:rPr>
            </w:pPr>
            <w:r>
              <w:rPr>
                <w:sz w:val="18"/>
                <w:szCs w:val="18"/>
              </w:rPr>
              <w:t>EPDCCH #1b</w:t>
            </w:r>
          </w:p>
        </w:tc>
        <w:tc>
          <w:tcPr>
            <w:tcW w:w="535" w:type="pct"/>
            <w:vAlign w:val="center"/>
          </w:tcPr>
          <w:p w:rsidR="00A374C8" w:rsidRPr="00311F71" w:rsidRDefault="00A374C8" w:rsidP="00E86F09">
            <w:pPr>
              <w:spacing w:before="60" w:after="60"/>
              <w:jc w:val="center"/>
              <w:rPr>
                <w:sz w:val="18"/>
                <w:szCs w:val="18"/>
              </w:rPr>
            </w:pPr>
            <w:r>
              <w:rPr>
                <w:sz w:val="18"/>
                <w:szCs w:val="18"/>
              </w:rPr>
              <w:t>FRC #2</w:t>
            </w:r>
          </w:p>
        </w:tc>
        <w:tc>
          <w:tcPr>
            <w:tcW w:w="822" w:type="pct"/>
            <w:vAlign w:val="center"/>
          </w:tcPr>
          <w:p w:rsidR="00A374C8" w:rsidRPr="00311F71" w:rsidRDefault="00A374C8" w:rsidP="00E86F09">
            <w:pPr>
              <w:spacing w:before="60" w:after="60"/>
              <w:jc w:val="center"/>
              <w:rPr>
                <w:sz w:val="18"/>
                <w:szCs w:val="18"/>
              </w:rPr>
            </w:pPr>
            <w:r>
              <w:rPr>
                <w:sz w:val="18"/>
                <w:szCs w:val="18"/>
              </w:rPr>
              <w:t>Model #1</w:t>
            </w:r>
          </w:p>
        </w:tc>
        <w:tc>
          <w:tcPr>
            <w:tcW w:w="928" w:type="pct"/>
            <w:shd w:val="clear" w:color="auto" w:fill="auto"/>
            <w:vAlign w:val="center"/>
          </w:tcPr>
          <w:p w:rsidR="00A374C8" w:rsidRPr="00311F71" w:rsidRDefault="00A374C8" w:rsidP="00E86F09">
            <w:pPr>
              <w:spacing w:before="60" w:after="60"/>
              <w:jc w:val="center"/>
              <w:rPr>
                <w:sz w:val="18"/>
                <w:szCs w:val="18"/>
              </w:rPr>
            </w:pPr>
            <w:r w:rsidRPr="00311F71">
              <w:rPr>
                <w:sz w:val="18"/>
                <w:szCs w:val="18"/>
              </w:rPr>
              <w:t>EPA5</w:t>
            </w:r>
            <w:r>
              <w:rPr>
                <w:sz w:val="18"/>
                <w:szCs w:val="18"/>
              </w:rPr>
              <w:t xml:space="preserve"> for all cells</w:t>
            </w:r>
          </w:p>
        </w:tc>
        <w:tc>
          <w:tcPr>
            <w:tcW w:w="763" w:type="pct"/>
            <w:shd w:val="clear" w:color="auto" w:fill="auto"/>
            <w:vAlign w:val="center"/>
          </w:tcPr>
          <w:p w:rsidR="00A374C8" w:rsidRPr="00311F71" w:rsidRDefault="00A374C8" w:rsidP="00E86F09">
            <w:pPr>
              <w:spacing w:before="60" w:after="60"/>
              <w:jc w:val="center"/>
              <w:rPr>
                <w:sz w:val="18"/>
                <w:szCs w:val="18"/>
              </w:rPr>
            </w:pPr>
            <w:r w:rsidRPr="00311F71">
              <w:rPr>
                <w:sz w:val="18"/>
                <w:szCs w:val="18"/>
              </w:rPr>
              <w:t>2 x 2 Low</w:t>
            </w:r>
          </w:p>
        </w:tc>
        <w:tc>
          <w:tcPr>
            <w:tcW w:w="709" w:type="pct"/>
            <w:vAlign w:val="center"/>
          </w:tcPr>
          <w:p w:rsidR="00A374C8" w:rsidRPr="00311F71" w:rsidRDefault="00A374C8" w:rsidP="00E86F09">
            <w:pPr>
              <w:spacing w:before="60" w:after="60"/>
              <w:jc w:val="center"/>
              <w:rPr>
                <w:sz w:val="18"/>
                <w:szCs w:val="18"/>
              </w:rPr>
            </w:pPr>
            <w:r w:rsidRPr="00311F71">
              <w:rPr>
                <w:sz w:val="18"/>
                <w:szCs w:val="18"/>
              </w:rPr>
              <w:t>Non-colliding</w:t>
            </w:r>
          </w:p>
        </w:tc>
        <w:tc>
          <w:tcPr>
            <w:tcW w:w="542" w:type="pct"/>
            <w:vAlign w:val="center"/>
          </w:tcPr>
          <w:p w:rsidR="00A374C8" w:rsidRPr="00311F71" w:rsidRDefault="00A374C8" w:rsidP="00E86F09">
            <w:pPr>
              <w:spacing w:before="60" w:after="60"/>
              <w:jc w:val="center"/>
              <w:rPr>
                <w:sz w:val="18"/>
                <w:szCs w:val="18"/>
              </w:rPr>
            </w:pPr>
            <w:r w:rsidRPr="00311F71">
              <w:rPr>
                <w:sz w:val="18"/>
                <w:szCs w:val="18"/>
              </w:rPr>
              <w:t>Sync</w:t>
            </w:r>
          </w:p>
        </w:tc>
      </w:tr>
      <w:tr w:rsidR="00A374C8" w:rsidRPr="001F783E" w:rsidTr="00E86F09">
        <w:trPr>
          <w:trHeight w:val="481"/>
          <w:jc w:val="center"/>
        </w:trPr>
        <w:tc>
          <w:tcPr>
            <w:tcW w:w="702" w:type="pct"/>
            <w:shd w:val="clear" w:color="auto" w:fill="auto"/>
            <w:vAlign w:val="center"/>
          </w:tcPr>
          <w:p w:rsidR="00A374C8" w:rsidRPr="00311F71" w:rsidRDefault="00A374C8" w:rsidP="00E86F09">
            <w:pPr>
              <w:spacing w:before="60" w:after="60"/>
              <w:jc w:val="center"/>
              <w:rPr>
                <w:sz w:val="18"/>
                <w:szCs w:val="18"/>
              </w:rPr>
            </w:pPr>
            <w:r>
              <w:rPr>
                <w:sz w:val="18"/>
                <w:szCs w:val="18"/>
              </w:rPr>
              <w:t>EPDCCH #2</w:t>
            </w:r>
          </w:p>
        </w:tc>
        <w:tc>
          <w:tcPr>
            <w:tcW w:w="535" w:type="pct"/>
            <w:vAlign w:val="center"/>
          </w:tcPr>
          <w:p w:rsidR="00A374C8" w:rsidRPr="00311F71" w:rsidRDefault="00A374C8" w:rsidP="00E86F09">
            <w:pPr>
              <w:spacing w:before="60" w:after="60"/>
              <w:jc w:val="center"/>
              <w:rPr>
                <w:sz w:val="18"/>
                <w:szCs w:val="18"/>
              </w:rPr>
            </w:pPr>
            <w:r>
              <w:rPr>
                <w:sz w:val="18"/>
                <w:szCs w:val="18"/>
              </w:rPr>
              <w:t>FRC #2</w:t>
            </w:r>
          </w:p>
        </w:tc>
        <w:tc>
          <w:tcPr>
            <w:tcW w:w="822" w:type="pct"/>
            <w:vAlign w:val="center"/>
          </w:tcPr>
          <w:p w:rsidR="00A374C8" w:rsidRPr="00311F71" w:rsidRDefault="00A374C8" w:rsidP="00E86F09">
            <w:pPr>
              <w:spacing w:before="60" w:after="60"/>
              <w:jc w:val="center"/>
              <w:rPr>
                <w:sz w:val="18"/>
                <w:szCs w:val="18"/>
              </w:rPr>
            </w:pPr>
            <w:r>
              <w:rPr>
                <w:sz w:val="18"/>
                <w:szCs w:val="18"/>
              </w:rPr>
              <w:t>Model #3</w:t>
            </w:r>
          </w:p>
        </w:tc>
        <w:tc>
          <w:tcPr>
            <w:tcW w:w="928" w:type="pct"/>
            <w:shd w:val="clear" w:color="auto" w:fill="auto"/>
            <w:vAlign w:val="center"/>
          </w:tcPr>
          <w:p w:rsidR="00A374C8" w:rsidRPr="00311F71" w:rsidRDefault="00A374C8" w:rsidP="00E86F09">
            <w:pPr>
              <w:spacing w:before="60" w:after="60"/>
              <w:jc w:val="center"/>
              <w:rPr>
                <w:sz w:val="18"/>
                <w:szCs w:val="18"/>
              </w:rPr>
            </w:pPr>
            <w:r>
              <w:rPr>
                <w:sz w:val="18"/>
                <w:szCs w:val="18"/>
              </w:rPr>
              <w:t>EVA70 for all cells</w:t>
            </w:r>
          </w:p>
        </w:tc>
        <w:tc>
          <w:tcPr>
            <w:tcW w:w="763" w:type="pct"/>
            <w:shd w:val="clear" w:color="auto" w:fill="auto"/>
            <w:vAlign w:val="center"/>
          </w:tcPr>
          <w:p w:rsidR="00A374C8" w:rsidRPr="00311F71" w:rsidRDefault="00A374C8" w:rsidP="00E86F09">
            <w:pPr>
              <w:spacing w:before="60" w:after="60"/>
              <w:jc w:val="center"/>
              <w:rPr>
                <w:sz w:val="18"/>
                <w:szCs w:val="18"/>
              </w:rPr>
            </w:pPr>
            <w:r w:rsidRPr="00311F71">
              <w:rPr>
                <w:sz w:val="18"/>
                <w:szCs w:val="18"/>
              </w:rPr>
              <w:t>2 x 2 Low</w:t>
            </w:r>
          </w:p>
        </w:tc>
        <w:tc>
          <w:tcPr>
            <w:tcW w:w="709" w:type="pct"/>
            <w:vAlign w:val="center"/>
          </w:tcPr>
          <w:p w:rsidR="00A374C8" w:rsidRPr="00311F71" w:rsidRDefault="00A374C8" w:rsidP="00E86F09">
            <w:pPr>
              <w:spacing w:before="60" w:after="60"/>
              <w:jc w:val="center"/>
              <w:rPr>
                <w:sz w:val="18"/>
                <w:szCs w:val="18"/>
              </w:rPr>
            </w:pPr>
            <w:r>
              <w:rPr>
                <w:sz w:val="18"/>
                <w:szCs w:val="18"/>
              </w:rPr>
              <w:t>NA</w:t>
            </w:r>
          </w:p>
        </w:tc>
        <w:tc>
          <w:tcPr>
            <w:tcW w:w="542" w:type="pct"/>
            <w:vAlign w:val="center"/>
          </w:tcPr>
          <w:p w:rsidR="00A374C8" w:rsidRPr="00311F71" w:rsidRDefault="00A374C8" w:rsidP="00E86F09">
            <w:pPr>
              <w:spacing w:before="60" w:after="60"/>
              <w:jc w:val="center"/>
              <w:rPr>
                <w:sz w:val="18"/>
                <w:szCs w:val="18"/>
              </w:rPr>
            </w:pPr>
            <w:r w:rsidRPr="00311F71">
              <w:rPr>
                <w:sz w:val="18"/>
                <w:szCs w:val="18"/>
              </w:rPr>
              <w:t>Async</w:t>
            </w:r>
          </w:p>
        </w:tc>
      </w:tr>
      <w:tr w:rsidR="00A374C8" w:rsidRPr="001F783E" w:rsidTr="00E86F09">
        <w:trPr>
          <w:trHeight w:val="481"/>
          <w:jc w:val="center"/>
        </w:trPr>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rsidR="00A374C8" w:rsidRPr="00311F71" w:rsidRDefault="00A374C8" w:rsidP="00E86F09">
            <w:pPr>
              <w:spacing w:before="60" w:after="60"/>
              <w:jc w:val="center"/>
              <w:rPr>
                <w:sz w:val="18"/>
                <w:szCs w:val="18"/>
              </w:rPr>
            </w:pPr>
            <w:r>
              <w:rPr>
                <w:sz w:val="18"/>
                <w:szCs w:val="18"/>
              </w:rPr>
              <w:t>EPDCCH #3a</w:t>
            </w:r>
          </w:p>
        </w:tc>
        <w:tc>
          <w:tcPr>
            <w:tcW w:w="535" w:type="pct"/>
            <w:tcBorders>
              <w:top w:val="single" w:sz="4" w:space="0" w:color="auto"/>
              <w:left w:val="single" w:sz="4" w:space="0" w:color="auto"/>
              <w:bottom w:val="single" w:sz="4" w:space="0" w:color="auto"/>
              <w:right w:val="single" w:sz="4" w:space="0" w:color="auto"/>
            </w:tcBorders>
            <w:vAlign w:val="center"/>
          </w:tcPr>
          <w:p w:rsidR="00A374C8" w:rsidRPr="00311F71" w:rsidRDefault="00A374C8" w:rsidP="00E86F09">
            <w:pPr>
              <w:spacing w:before="60" w:after="60"/>
              <w:jc w:val="center"/>
              <w:rPr>
                <w:sz w:val="18"/>
                <w:szCs w:val="18"/>
              </w:rPr>
            </w:pPr>
            <w:r>
              <w:rPr>
                <w:sz w:val="18"/>
                <w:szCs w:val="18"/>
              </w:rPr>
              <w:t>FRC #1</w:t>
            </w:r>
          </w:p>
        </w:tc>
        <w:tc>
          <w:tcPr>
            <w:tcW w:w="822" w:type="pct"/>
            <w:tcBorders>
              <w:top w:val="single" w:sz="4" w:space="0" w:color="auto"/>
              <w:left w:val="single" w:sz="4" w:space="0" w:color="auto"/>
              <w:bottom w:val="single" w:sz="4" w:space="0" w:color="auto"/>
              <w:right w:val="single" w:sz="4" w:space="0" w:color="auto"/>
            </w:tcBorders>
            <w:vAlign w:val="center"/>
          </w:tcPr>
          <w:p w:rsidR="00A374C8" w:rsidRPr="00311F71" w:rsidRDefault="00A374C8" w:rsidP="00E86F09">
            <w:pPr>
              <w:spacing w:before="60" w:after="60"/>
              <w:jc w:val="center"/>
              <w:rPr>
                <w:sz w:val="18"/>
                <w:szCs w:val="18"/>
              </w:rPr>
            </w:pPr>
            <w:r>
              <w:rPr>
                <w:sz w:val="18"/>
                <w:szCs w:val="18"/>
              </w:rPr>
              <w:t>Model #2</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rsidR="00A374C8" w:rsidRPr="00311F71" w:rsidRDefault="00A374C8" w:rsidP="00E86F09">
            <w:pPr>
              <w:spacing w:before="60" w:after="60"/>
              <w:jc w:val="center"/>
              <w:rPr>
                <w:sz w:val="18"/>
                <w:szCs w:val="18"/>
              </w:rPr>
            </w:pPr>
            <w:r w:rsidRPr="00311F71">
              <w:rPr>
                <w:sz w:val="18"/>
                <w:szCs w:val="18"/>
              </w:rPr>
              <w:t>EPA5</w:t>
            </w:r>
            <w:r>
              <w:rPr>
                <w:sz w:val="18"/>
                <w:szCs w:val="18"/>
              </w:rPr>
              <w:t xml:space="preserve"> for all cells</w:t>
            </w:r>
          </w:p>
        </w:tc>
        <w:tc>
          <w:tcPr>
            <w:tcW w:w="763" w:type="pct"/>
            <w:tcBorders>
              <w:top w:val="single" w:sz="4" w:space="0" w:color="auto"/>
              <w:left w:val="single" w:sz="4" w:space="0" w:color="auto"/>
              <w:bottom w:val="single" w:sz="4" w:space="0" w:color="auto"/>
              <w:right w:val="single" w:sz="4" w:space="0" w:color="auto"/>
            </w:tcBorders>
            <w:shd w:val="clear" w:color="auto" w:fill="auto"/>
            <w:vAlign w:val="center"/>
          </w:tcPr>
          <w:p w:rsidR="00A374C8" w:rsidRPr="00311F71" w:rsidRDefault="00A374C8" w:rsidP="00E86F09">
            <w:pPr>
              <w:spacing w:before="60" w:after="60"/>
              <w:jc w:val="center"/>
              <w:rPr>
                <w:sz w:val="18"/>
                <w:szCs w:val="18"/>
              </w:rPr>
            </w:pPr>
            <w:r w:rsidRPr="00311F71">
              <w:rPr>
                <w:sz w:val="18"/>
                <w:szCs w:val="18"/>
              </w:rPr>
              <w:t>2 x 2 Low</w:t>
            </w:r>
          </w:p>
        </w:tc>
        <w:tc>
          <w:tcPr>
            <w:tcW w:w="709" w:type="pct"/>
            <w:tcBorders>
              <w:top w:val="single" w:sz="4" w:space="0" w:color="auto"/>
              <w:left w:val="single" w:sz="4" w:space="0" w:color="auto"/>
              <w:bottom w:val="single" w:sz="4" w:space="0" w:color="auto"/>
              <w:right w:val="single" w:sz="4" w:space="0" w:color="auto"/>
            </w:tcBorders>
            <w:vAlign w:val="center"/>
          </w:tcPr>
          <w:p w:rsidR="00A374C8" w:rsidRPr="00311F71" w:rsidRDefault="00A374C8" w:rsidP="00E86F09">
            <w:pPr>
              <w:spacing w:before="60" w:after="60"/>
              <w:jc w:val="center"/>
              <w:rPr>
                <w:sz w:val="18"/>
                <w:szCs w:val="18"/>
              </w:rPr>
            </w:pPr>
            <w:r>
              <w:rPr>
                <w:sz w:val="18"/>
                <w:szCs w:val="18"/>
              </w:rPr>
              <w:t>C</w:t>
            </w:r>
            <w:r w:rsidRPr="00311F71">
              <w:rPr>
                <w:sz w:val="18"/>
                <w:szCs w:val="18"/>
              </w:rPr>
              <w:t>olliding</w:t>
            </w:r>
          </w:p>
        </w:tc>
        <w:tc>
          <w:tcPr>
            <w:tcW w:w="542" w:type="pct"/>
            <w:tcBorders>
              <w:top w:val="single" w:sz="4" w:space="0" w:color="auto"/>
              <w:left w:val="single" w:sz="4" w:space="0" w:color="auto"/>
              <w:bottom w:val="single" w:sz="4" w:space="0" w:color="auto"/>
              <w:right w:val="single" w:sz="4" w:space="0" w:color="auto"/>
            </w:tcBorders>
            <w:vAlign w:val="center"/>
          </w:tcPr>
          <w:p w:rsidR="00A374C8" w:rsidRPr="00311F71" w:rsidRDefault="00A374C8" w:rsidP="00E86F09">
            <w:pPr>
              <w:spacing w:before="60" w:after="60"/>
              <w:jc w:val="center"/>
              <w:rPr>
                <w:sz w:val="18"/>
                <w:szCs w:val="18"/>
              </w:rPr>
            </w:pPr>
            <w:r w:rsidRPr="00311F71">
              <w:rPr>
                <w:sz w:val="18"/>
                <w:szCs w:val="18"/>
              </w:rPr>
              <w:t>Sync</w:t>
            </w:r>
          </w:p>
        </w:tc>
      </w:tr>
      <w:tr w:rsidR="00A374C8" w:rsidRPr="001F783E" w:rsidTr="00E86F09">
        <w:trPr>
          <w:trHeight w:val="481"/>
          <w:jc w:val="center"/>
        </w:trPr>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rsidR="00A374C8" w:rsidRPr="00311F71" w:rsidRDefault="00A374C8" w:rsidP="00E86F09">
            <w:pPr>
              <w:spacing w:before="60" w:after="60"/>
              <w:jc w:val="center"/>
              <w:rPr>
                <w:sz w:val="18"/>
                <w:szCs w:val="18"/>
              </w:rPr>
            </w:pPr>
            <w:r>
              <w:rPr>
                <w:sz w:val="18"/>
                <w:szCs w:val="18"/>
              </w:rPr>
              <w:t>EPDCCH #3b</w:t>
            </w:r>
          </w:p>
        </w:tc>
        <w:tc>
          <w:tcPr>
            <w:tcW w:w="535" w:type="pct"/>
            <w:tcBorders>
              <w:top w:val="single" w:sz="4" w:space="0" w:color="auto"/>
              <w:left w:val="single" w:sz="4" w:space="0" w:color="auto"/>
              <w:bottom w:val="single" w:sz="4" w:space="0" w:color="auto"/>
              <w:right w:val="single" w:sz="4" w:space="0" w:color="auto"/>
            </w:tcBorders>
            <w:vAlign w:val="center"/>
          </w:tcPr>
          <w:p w:rsidR="00A374C8" w:rsidRPr="00311F71" w:rsidRDefault="00A374C8" w:rsidP="00E86F09">
            <w:pPr>
              <w:spacing w:before="60" w:after="60"/>
              <w:jc w:val="center"/>
              <w:rPr>
                <w:sz w:val="18"/>
                <w:szCs w:val="18"/>
              </w:rPr>
            </w:pPr>
            <w:r>
              <w:rPr>
                <w:sz w:val="18"/>
                <w:szCs w:val="18"/>
              </w:rPr>
              <w:t>FRC #2</w:t>
            </w:r>
          </w:p>
        </w:tc>
        <w:tc>
          <w:tcPr>
            <w:tcW w:w="822" w:type="pct"/>
            <w:tcBorders>
              <w:top w:val="single" w:sz="4" w:space="0" w:color="auto"/>
              <w:left w:val="single" w:sz="4" w:space="0" w:color="auto"/>
              <w:bottom w:val="single" w:sz="4" w:space="0" w:color="auto"/>
              <w:right w:val="single" w:sz="4" w:space="0" w:color="auto"/>
            </w:tcBorders>
            <w:vAlign w:val="center"/>
          </w:tcPr>
          <w:p w:rsidR="00A374C8" w:rsidRPr="00311F71" w:rsidRDefault="00A374C8" w:rsidP="00E86F09">
            <w:pPr>
              <w:spacing w:before="60" w:after="60"/>
              <w:jc w:val="center"/>
              <w:rPr>
                <w:sz w:val="18"/>
                <w:szCs w:val="18"/>
              </w:rPr>
            </w:pPr>
            <w:r>
              <w:rPr>
                <w:sz w:val="18"/>
                <w:szCs w:val="18"/>
              </w:rPr>
              <w:t>Model #2</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rsidR="00A374C8" w:rsidRPr="00311F71" w:rsidRDefault="00A374C8" w:rsidP="00E86F09">
            <w:pPr>
              <w:spacing w:before="60" w:after="60"/>
              <w:jc w:val="center"/>
              <w:rPr>
                <w:sz w:val="18"/>
                <w:szCs w:val="18"/>
              </w:rPr>
            </w:pPr>
            <w:r w:rsidRPr="00311F71">
              <w:rPr>
                <w:sz w:val="18"/>
                <w:szCs w:val="18"/>
              </w:rPr>
              <w:t>EPA5</w:t>
            </w:r>
            <w:r>
              <w:rPr>
                <w:sz w:val="18"/>
                <w:szCs w:val="18"/>
              </w:rPr>
              <w:t xml:space="preserve"> for all cells</w:t>
            </w:r>
          </w:p>
        </w:tc>
        <w:tc>
          <w:tcPr>
            <w:tcW w:w="763" w:type="pct"/>
            <w:tcBorders>
              <w:top w:val="single" w:sz="4" w:space="0" w:color="auto"/>
              <w:left w:val="single" w:sz="4" w:space="0" w:color="auto"/>
              <w:bottom w:val="single" w:sz="4" w:space="0" w:color="auto"/>
              <w:right w:val="single" w:sz="4" w:space="0" w:color="auto"/>
            </w:tcBorders>
            <w:shd w:val="clear" w:color="auto" w:fill="auto"/>
            <w:vAlign w:val="center"/>
          </w:tcPr>
          <w:p w:rsidR="00A374C8" w:rsidRPr="00311F71" w:rsidRDefault="00A374C8" w:rsidP="00E86F09">
            <w:pPr>
              <w:spacing w:before="60" w:after="60"/>
              <w:jc w:val="center"/>
              <w:rPr>
                <w:sz w:val="18"/>
                <w:szCs w:val="18"/>
              </w:rPr>
            </w:pPr>
            <w:r w:rsidRPr="00311F71">
              <w:rPr>
                <w:sz w:val="18"/>
                <w:szCs w:val="18"/>
              </w:rPr>
              <w:t>2 x 2 Low</w:t>
            </w:r>
          </w:p>
        </w:tc>
        <w:tc>
          <w:tcPr>
            <w:tcW w:w="709" w:type="pct"/>
            <w:tcBorders>
              <w:top w:val="single" w:sz="4" w:space="0" w:color="auto"/>
              <w:left w:val="single" w:sz="4" w:space="0" w:color="auto"/>
              <w:bottom w:val="single" w:sz="4" w:space="0" w:color="auto"/>
              <w:right w:val="single" w:sz="4" w:space="0" w:color="auto"/>
            </w:tcBorders>
            <w:vAlign w:val="center"/>
          </w:tcPr>
          <w:p w:rsidR="00A374C8" w:rsidRPr="00311F71" w:rsidRDefault="00A374C8" w:rsidP="00E86F09">
            <w:pPr>
              <w:spacing w:before="60" w:after="60"/>
              <w:jc w:val="center"/>
              <w:rPr>
                <w:sz w:val="18"/>
                <w:szCs w:val="18"/>
              </w:rPr>
            </w:pPr>
            <w:r>
              <w:rPr>
                <w:sz w:val="18"/>
                <w:szCs w:val="18"/>
              </w:rPr>
              <w:t>C</w:t>
            </w:r>
            <w:r w:rsidRPr="00311F71">
              <w:rPr>
                <w:sz w:val="18"/>
                <w:szCs w:val="18"/>
              </w:rPr>
              <w:t>olliding</w:t>
            </w:r>
          </w:p>
        </w:tc>
        <w:tc>
          <w:tcPr>
            <w:tcW w:w="540" w:type="pct"/>
            <w:tcBorders>
              <w:top w:val="single" w:sz="4" w:space="0" w:color="auto"/>
              <w:left w:val="single" w:sz="4" w:space="0" w:color="auto"/>
              <w:bottom w:val="single" w:sz="4" w:space="0" w:color="auto"/>
              <w:right w:val="single" w:sz="4" w:space="0" w:color="auto"/>
            </w:tcBorders>
            <w:vAlign w:val="center"/>
          </w:tcPr>
          <w:p w:rsidR="00A374C8" w:rsidRPr="00311F71" w:rsidRDefault="00A374C8" w:rsidP="00E86F09">
            <w:pPr>
              <w:spacing w:before="60" w:after="60"/>
              <w:jc w:val="center"/>
              <w:rPr>
                <w:sz w:val="18"/>
                <w:szCs w:val="18"/>
              </w:rPr>
            </w:pPr>
            <w:r w:rsidRPr="00311F71">
              <w:rPr>
                <w:sz w:val="18"/>
                <w:szCs w:val="18"/>
              </w:rPr>
              <w:t>Sync</w:t>
            </w:r>
          </w:p>
        </w:tc>
      </w:tr>
    </w:tbl>
    <w:p w:rsidR="00A374C8" w:rsidRPr="00A374C8" w:rsidRDefault="00A374C8" w:rsidP="00A374C8">
      <w:pPr>
        <w:rPr>
          <w:lang w:val="en-US"/>
        </w:rPr>
      </w:pPr>
    </w:p>
    <w:p w:rsidR="00844152" w:rsidRPr="005A462F" w:rsidRDefault="005A462F" w:rsidP="005A462F">
      <w:pPr>
        <w:spacing w:line="276" w:lineRule="auto"/>
        <w:rPr>
          <w:color w:val="000000" w:themeColor="text1"/>
          <w:lang w:val="en-US"/>
        </w:rPr>
      </w:pPr>
      <w:r w:rsidRPr="005A462F">
        <w:rPr>
          <w:color w:val="000000" w:themeColor="text1"/>
          <w:lang w:val="en-US"/>
        </w:rPr>
        <w:t>Result</w:t>
      </w:r>
      <w:r>
        <w:rPr>
          <w:color w:val="000000" w:themeColor="text1"/>
          <w:lang w:val="en-US"/>
        </w:rPr>
        <w:t>s for EPDCCH are provided below:</w:t>
      </w:r>
    </w:p>
    <w:p w:rsidR="00A374C8" w:rsidRDefault="00A374C8" w:rsidP="008916B6">
      <w:pPr>
        <w:spacing w:line="276" w:lineRule="auto"/>
        <w:jc w:val="center"/>
        <w:rPr>
          <w:i/>
          <w:color w:val="0070C0"/>
          <w:lang w:val="en-US"/>
        </w:rPr>
      </w:pPr>
    </w:p>
    <w:p w:rsidR="00A374C8" w:rsidRDefault="00A374C8" w:rsidP="008916B6">
      <w:pPr>
        <w:spacing w:line="276" w:lineRule="auto"/>
        <w:jc w:val="center"/>
        <w:rPr>
          <w:i/>
          <w:color w:val="0070C0"/>
          <w:lang w:val="en-US"/>
        </w:rPr>
      </w:pPr>
    </w:p>
    <w:tbl>
      <w:tblPr>
        <w:tblStyle w:val="TableGrid"/>
        <w:tblW w:w="0" w:type="auto"/>
        <w:jc w:val="center"/>
        <w:tblLook w:val="04A0" w:firstRow="1" w:lastRow="0" w:firstColumn="1" w:lastColumn="0" w:noHBand="0" w:noVBand="1"/>
      </w:tblPr>
      <w:tblGrid>
        <w:gridCol w:w="8956"/>
      </w:tblGrid>
      <w:tr w:rsidR="005A462F" w:rsidTr="00E86F09">
        <w:trPr>
          <w:jc w:val="center"/>
        </w:trPr>
        <w:tc>
          <w:tcPr>
            <w:tcW w:w="6565" w:type="dxa"/>
            <w:shd w:val="clear" w:color="auto" w:fill="BDD6EE" w:themeFill="accent1" w:themeFillTint="66"/>
          </w:tcPr>
          <w:tbl>
            <w:tblPr>
              <w:tblW w:w="8740" w:type="dxa"/>
              <w:tblLook w:val="04A0" w:firstRow="1" w:lastRow="0" w:firstColumn="1" w:lastColumn="0" w:noHBand="0" w:noVBand="1"/>
            </w:tblPr>
            <w:tblGrid>
              <w:gridCol w:w="8740"/>
            </w:tblGrid>
            <w:tr w:rsidR="005A462F" w:rsidRPr="00844152" w:rsidTr="00E86F09">
              <w:trPr>
                <w:trHeight w:val="405"/>
              </w:trPr>
              <w:tc>
                <w:tcPr>
                  <w:tcW w:w="8740" w:type="dxa"/>
                  <w:tcBorders>
                    <w:top w:val="nil"/>
                    <w:left w:val="nil"/>
                    <w:bottom w:val="nil"/>
                    <w:right w:val="nil"/>
                  </w:tcBorders>
                  <w:shd w:val="clear" w:color="auto" w:fill="auto"/>
                  <w:noWrap/>
                  <w:vAlign w:val="bottom"/>
                  <w:hideMark/>
                </w:tcPr>
                <w:tbl>
                  <w:tblPr>
                    <w:tblW w:w="7680" w:type="dxa"/>
                    <w:tblLook w:val="04A0" w:firstRow="1" w:lastRow="0" w:firstColumn="1" w:lastColumn="0" w:noHBand="0" w:noVBand="1"/>
                  </w:tblPr>
                  <w:tblGrid>
                    <w:gridCol w:w="7680"/>
                  </w:tblGrid>
                  <w:tr w:rsidR="005A462F" w:rsidRPr="005A462F" w:rsidTr="005A462F">
                    <w:trPr>
                      <w:trHeight w:val="375"/>
                    </w:trPr>
                    <w:tc>
                      <w:tcPr>
                        <w:tcW w:w="7680" w:type="dxa"/>
                        <w:tcBorders>
                          <w:top w:val="nil"/>
                          <w:left w:val="nil"/>
                          <w:bottom w:val="nil"/>
                          <w:right w:val="nil"/>
                        </w:tcBorders>
                        <w:shd w:val="clear" w:color="auto" w:fill="auto"/>
                        <w:noWrap/>
                        <w:vAlign w:val="bottom"/>
                        <w:hideMark/>
                      </w:tcPr>
                      <w:p w:rsidR="005A462F" w:rsidRPr="005A462F" w:rsidRDefault="005A462F" w:rsidP="005A462F">
                        <w:pPr>
                          <w:spacing w:after="0"/>
                          <w:jc w:val="center"/>
                          <w:rPr>
                            <w:rFonts w:ascii="Calibri" w:eastAsia="Times New Roman" w:hAnsi="Calibri"/>
                            <w:b/>
                            <w:bCs/>
                            <w:color w:val="000000"/>
                            <w:lang w:val="en-US"/>
                          </w:rPr>
                        </w:pPr>
                        <w:r w:rsidRPr="005A462F">
                          <w:rPr>
                            <w:rFonts w:ascii="Calibri" w:eastAsia="Times New Roman" w:hAnsi="Calibri"/>
                            <w:b/>
                            <w:bCs/>
                            <w:color w:val="000000"/>
                            <w:lang w:val="en-US"/>
                          </w:rPr>
                          <w:lastRenderedPageBreak/>
                          <w:t xml:space="preserve">EPDCCH #1a: EPDCCH AL 2, Localized, </w:t>
                        </w:r>
                      </w:p>
                      <w:p w:rsidR="005A462F" w:rsidRPr="005A462F" w:rsidRDefault="005A462F" w:rsidP="005A462F">
                        <w:pPr>
                          <w:spacing w:after="0"/>
                          <w:jc w:val="center"/>
                          <w:rPr>
                            <w:rFonts w:ascii="Calibri" w:eastAsia="Times New Roman" w:hAnsi="Calibri"/>
                            <w:b/>
                            <w:bCs/>
                            <w:color w:val="000000"/>
                            <w:lang w:val="en-US"/>
                          </w:rPr>
                        </w:pPr>
                        <w:r w:rsidRPr="005A462F">
                          <w:rPr>
                            <w:rFonts w:ascii="Calibri" w:eastAsia="Times New Roman" w:hAnsi="Calibri"/>
                            <w:b/>
                            <w:bCs/>
                            <w:color w:val="000000"/>
                            <w:lang w:val="en-US"/>
                          </w:rPr>
                          <w:t>No PDSCH interference, High INR</w:t>
                        </w:r>
                        <w:r w:rsidRPr="005A462F">
                          <w:rPr>
                            <w:rFonts w:ascii="Calibri" w:eastAsia="Times New Roman" w:hAnsi="Calibri"/>
                            <w:b/>
                            <w:bCs/>
                            <w:color w:val="000000"/>
                            <w:lang w:val="en-US"/>
                          </w:rPr>
                          <w:t xml:space="preserve">, </w:t>
                        </w:r>
                        <w:r w:rsidRPr="005A462F">
                          <w:rPr>
                            <w:rFonts w:ascii="Calibri" w:eastAsia="Times New Roman" w:hAnsi="Calibri"/>
                            <w:b/>
                            <w:bCs/>
                            <w:color w:val="000000"/>
                            <w:lang w:val="en-US"/>
                          </w:rPr>
                          <w:t xml:space="preserve">Synchronous NW, </w:t>
                        </w:r>
                      </w:p>
                      <w:p w:rsidR="005A462F" w:rsidRPr="005A462F" w:rsidRDefault="005A462F" w:rsidP="005A462F">
                        <w:pPr>
                          <w:spacing w:after="0"/>
                          <w:jc w:val="center"/>
                          <w:rPr>
                            <w:rFonts w:ascii="Calibri" w:eastAsia="Times New Roman" w:hAnsi="Calibri"/>
                            <w:b/>
                            <w:bCs/>
                            <w:color w:val="000000"/>
                            <w:lang w:val="en-US"/>
                          </w:rPr>
                        </w:pPr>
                        <w:r w:rsidRPr="005A462F">
                          <w:rPr>
                            <w:rFonts w:ascii="Calibri" w:eastAsia="Times New Roman" w:hAnsi="Calibri"/>
                            <w:b/>
                            <w:bCs/>
                            <w:color w:val="000000"/>
                            <w:lang w:val="en-US"/>
                          </w:rPr>
                          <w:t>Non-Colliding CRS pattern</w:t>
                        </w:r>
                      </w:p>
                    </w:tc>
                  </w:tr>
                </w:tbl>
                <w:p w:rsidR="005A462F" w:rsidRPr="00844152" w:rsidRDefault="005A462F" w:rsidP="00E86F09">
                  <w:pPr>
                    <w:spacing w:after="0"/>
                    <w:jc w:val="center"/>
                    <w:rPr>
                      <w:rFonts w:ascii="Calibri" w:eastAsia="Times New Roman" w:hAnsi="Calibri"/>
                      <w:b/>
                      <w:bCs/>
                      <w:color w:val="000000"/>
                      <w:lang w:val="en-US"/>
                    </w:rPr>
                  </w:pPr>
                </w:p>
              </w:tc>
            </w:tr>
          </w:tbl>
          <w:p w:rsidR="005A462F" w:rsidRPr="005A462F" w:rsidRDefault="005A462F" w:rsidP="00E86F09">
            <w:pPr>
              <w:spacing w:line="276" w:lineRule="auto"/>
              <w:rPr>
                <w:b/>
                <w:noProof/>
                <w:lang w:val="en-US"/>
              </w:rPr>
            </w:pPr>
          </w:p>
        </w:tc>
      </w:tr>
      <w:tr w:rsidR="005A462F" w:rsidTr="00E86F09">
        <w:trPr>
          <w:jc w:val="center"/>
        </w:trPr>
        <w:tc>
          <w:tcPr>
            <w:tcW w:w="6565" w:type="dxa"/>
          </w:tcPr>
          <w:p w:rsidR="005A462F" w:rsidRPr="005A462F" w:rsidRDefault="005A462F" w:rsidP="00E86F09">
            <w:pPr>
              <w:spacing w:line="276" w:lineRule="auto"/>
              <w:jc w:val="center"/>
              <w:rPr>
                <w:b/>
                <w:noProof/>
                <w:lang w:val="en-US"/>
              </w:rPr>
            </w:pPr>
            <w:r>
              <w:rPr>
                <w:b/>
                <w:noProof/>
                <w:lang w:val="en-US"/>
              </w:rPr>
              <w:drawing>
                <wp:inline distT="0" distB="0" distL="0" distR="0">
                  <wp:extent cx="4103426" cy="307757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EPDCCH1a.png"/>
                          <pic:cNvPicPr/>
                        </pic:nvPicPr>
                        <pic:blipFill>
                          <a:blip r:embed="rId13">
                            <a:extLst>
                              <a:ext uri="{28A0092B-C50C-407E-A947-70E740481C1C}">
                                <a14:useLocalDpi xmlns:a14="http://schemas.microsoft.com/office/drawing/2010/main" val="0"/>
                              </a:ext>
                            </a:extLst>
                          </a:blip>
                          <a:stretch>
                            <a:fillRect/>
                          </a:stretch>
                        </pic:blipFill>
                        <pic:spPr>
                          <a:xfrm>
                            <a:off x="0" y="0"/>
                            <a:ext cx="4107999" cy="3080999"/>
                          </a:xfrm>
                          <a:prstGeom prst="rect">
                            <a:avLst/>
                          </a:prstGeom>
                        </pic:spPr>
                      </pic:pic>
                    </a:graphicData>
                  </a:graphic>
                </wp:inline>
              </w:drawing>
            </w:r>
          </w:p>
        </w:tc>
      </w:tr>
      <w:tr w:rsidR="005A462F" w:rsidTr="00E86F09">
        <w:trPr>
          <w:jc w:val="center"/>
        </w:trPr>
        <w:tc>
          <w:tcPr>
            <w:tcW w:w="6565" w:type="dxa"/>
            <w:shd w:val="clear" w:color="auto" w:fill="BDD6EE" w:themeFill="accent1" w:themeFillTint="66"/>
          </w:tcPr>
          <w:p w:rsidR="005A462F" w:rsidRPr="005A462F" w:rsidRDefault="005A462F" w:rsidP="005A462F">
            <w:pPr>
              <w:spacing w:after="0"/>
              <w:jc w:val="center"/>
              <w:rPr>
                <w:rFonts w:ascii="Calibri" w:eastAsia="Times New Roman" w:hAnsi="Calibri"/>
                <w:b/>
                <w:bCs/>
                <w:color w:val="000000"/>
                <w:lang w:val="en-US"/>
              </w:rPr>
            </w:pPr>
            <w:r w:rsidRPr="005A462F">
              <w:rPr>
                <w:rFonts w:ascii="Calibri" w:eastAsia="Times New Roman" w:hAnsi="Calibri"/>
                <w:b/>
                <w:bCs/>
                <w:color w:val="000000"/>
                <w:lang w:val="en-US"/>
              </w:rPr>
              <w:t>EPDCCH #1</w:t>
            </w:r>
            <w:r>
              <w:rPr>
                <w:rFonts w:ascii="Calibri" w:eastAsia="Times New Roman" w:hAnsi="Calibri"/>
                <w:b/>
                <w:bCs/>
                <w:color w:val="000000"/>
                <w:lang w:val="en-US"/>
              </w:rPr>
              <w:t>b</w:t>
            </w:r>
            <w:r w:rsidRPr="005A462F">
              <w:rPr>
                <w:rFonts w:ascii="Calibri" w:eastAsia="Times New Roman" w:hAnsi="Calibri"/>
                <w:b/>
                <w:bCs/>
                <w:color w:val="000000"/>
                <w:lang w:val="en-US"/>
              </w:rPr>
              <w:t>: EP</w:t>
            </w:r>
            <w:r>
              <w:rPr>
                <w:rFonts w:ascii="Calibri" w:eastAsia="Times New Roman" w:hAnsi="Calibri"/>
                <w:b/>
                <w:bCs/>
                <w:color w:val="000000"/>
                <w:lang w:val="en-US"/>
              </w:rPr>
              <w:t>DCCH AL 4</w:t>
            </w:r>
            <w:r w:rsidRPr="005A462F">
              <w:rPr>
                <w:rFonts w:ascii="Calibri" w:eastAsia="Times New Roman" w:hAnsi="Calibri"/>
                <w:b/>
                <w:bCs/>
                <w:color w:val="000000"/>
                <w:lang w:val="en-US"/>
              </w:rPr>
              <w:t xml:space="preserve">, </w:t>
            </w:r>
            <w:r>
              <w:rPr>
                <w:rFonts w:ascii="Calibri" w:eastAsia="Times New Roman" w:hAnsi="Calibri"/>
                <w:b/>
                <w:bCs/>
                <w:color w:val="000000"/>
                <w:lang w:val="en-US"/>
              </w:rPr>
              <w:t>Distributed</w:t>
            </w:r>
            <w:r w:rsidRPr="005A462F">
              <w:rPr>
                <w:rFonts w:ascii="Calibri" w:eastAsia="Times New Roman" w:hAnsi="Calibri"/>
                <w:b/>
                <w:bCs/>
                <w:color w:val="000000"/>
                <w:lang w:val="en-US"/>
              </w:rPr>
              <w:t xml:space="preserve">, </w:t>
            </w:r>
          </w:p>
          <w:p w:rsidR="005A462F" w:rsidRPr="005A462F" w:rsidRDefault="005A462F" w:rsidP="005A462F">
            <w:pPr>
              <w:spacing w:after="0"/>
              <w:jc w:val="center"/>
              <w:rPr>
                <w:rFonts w:ascii="Calibri" w:eastAsia="Times New Roman" w:hAnsi="Calibri"/>
                <w:b/>
                <w:bCs/>
                <w:color w:val="000000"/>
                <w:lang w:val="en-US"/>
              </w:rPr>
            </w:pPr>
            <w:r w:rsidRPr="005A462F">
              <w:rPr>
                <w:rFonts w:ascii="Calibri" w:eastAsia="Times New Roman" w:hAnsi="Calibri"/>
                <w:b/>
                <w:bCs/>
                <w:color w:val="000000"/>
                <w:lang w:val="en-US"/>
              </w:rPr>
              <w:t xml:space="preserve">No PDSCH interference, High INR, Synchronous NW, </w:t>
            </w:r>
          </w:p>
          <w:p w:rsidR="005A462F" w:rsidRDefault="005A462F" w:rsidP="005A462F">
            <w:pPr>
              <w:spacing w:after="0"/>
              <w:jc w:val="center"/>
              <w:rPr>
                <w:noProof/>
                <w:lang w:val="en-US"/>
              </w:rPr>
            </w:pPr>
            <w:r w:rsidRPr="005A462F">
              <w:rPr>
                <w:rFonts w:ascii="Calibri" w:eastAsia="Times New Roman" w:hAnsi="Calibri"/>
                <w:b/>
                <w:bCs/>
                <w:color w:val="000000"/>
                <w:lang w:val="en-US"/>
              </w:rPr>
              <w:t>Non-Colliding CRS pattern</w:t>
            </w:r>
          </w:p>
        </w:tc>
      </w:tr>
      <w:tr w:rsidR="005A462F" w:rsidTr="00E86F09">
        <w:trPr>
          <w:jc w:val="center"/>
        </w:trPr>
        <w:tc>
          <w:tcPr>
            <w:tcW w:w="6565" w:type="dxa"/>
          </w:tcPr>
          <w:p w:rsidR="005A462F" w:rsidRDefault="005A462F" w:rsidP="00E86F09">
            <w:pPr>
              <w:spacing w:line="276" w:lineRule="auto"/>
              <w:jc w:val="center"/>
              <w:rPr>
                <w:noProof/>
                <w:lang w:val="en-US"/>
              </w:rPr>
            </w:pPr>
            <w:r>
              <w:rPr>
                <w:noProof/>
                <w:lang w:val="en-US"/>
              </w:rPr>
              <w:drawing>
                <wp:inline distT="0" distB="0" distL="0" distR="0">
                  <wp:extent cx="3684895" cy="276367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EPDCCH1b.png"/>
                          <pic:cNvPicPr/>
                        </pic:nvPicPr>
                        <pic:blipFill>
                          <a:blip r:embed="rId14">
                            <a:extLst>
                              <a:ext uri="{28A0092B-C50C-407E-A947-70E740481C1C}">
                                <a14:useLocalDpi xmlns:a14="http://schemas.microsoft.com/office/drawing/2010/main" val="0"/>
                              </a:ext>
                            </a:extLst>
                          </a:blip>
                          <a:stretch>
                            <a:fillRect/>
                          </a:stretch>
                        </pic:blipFill>
                        <pic:spPr>
                          <a:xfrm>
                            <a:off x="0" y="0"/>
                            <a:ext cx="3690788" cy="2768092"/>
                          </a:xfrm>
                          <a:prstGeom prst="rect">
                            <a:avLst/>
                          </a:prstGeom>
                        </pic:spPr>
                      </pic:pic>
                    </a:graphicData>
                  </a:graphic>
                </wp:inline>
              </w:drawing>
            </w:r>
          </w:p>
        </w:tc>
      </w:tr>
    </w:tbl>
    <w:p w:rsidR="00A374C8" w:rsidRDefault="00A374C8" w:rsidP="008916B6">
      <w:pPr>
        <w:spacing w:line="276" w:lineRule="auto"/>
        <w:jc w:val="center"/>
        <w:rPr>
          <w:i/>
          <w:color w:val="0070C0"/>
          <w:lang w:val="en-US"/>
        </w:rPr>
      </w:pPr>
    </w:p>
    <w:p w:rsidR="004310C3" w:rsidRPr="008916B6" w:rsidRDefault="008916B6" w:rsidP="008916B6">
      <w:pPr>
        <w:spacing w:line="276" w:lineRule="auto"/>
        <w:jc w:val="center"/>
        <w:rPr>
          <w:i/>
          <w:color w:val="0070C0"/>
          <w:lang w:val="en-US"/>
        </w:rPr>
      </w:pPr>
      <w:r w:rsidRPr="008916B6">
        <w:rPr>
          <w:i/>
          <w:color w:val="0070C0"/>
          <w:lang w:val="en-US"/>
        </w:rPr>
        <w:t>&lt; simulation results</w:t>
      </w:r>
      <w:r w:rsidR="005A462F">
        <w:rPr>
          <w:i/>
          <w:color w:val="0070C0"/>
          <w:lang w:val="en-US"/>
        </w:rPr>
        <w:t xml:space="preserve"> for test cases EPDCCH 2, 3a and 3b</w:t>
      </w:r>
      <w:r w:rsidRPr="008916B6">
        <w:rPr>
          <w:i/>
          <w:color w:val="0070C0"/>
          <w:lang w:val="en-US"/>
        </w:rPr>
        <w:t xml:space="preserve"> will be added later&gt;</w:t>
      </w:r>
    </w:p>
    <w:p w:rsidR="005A462F" w:rsidRPr="008916B6" w:rsidRDefault="005A462F" w:rsidP="005A462F">
      <w:pPr>
        <w:spacing w:line="276" w:lineRule="auto"/>
        <w:jc w:val="center"/>
        <w:rPr>
          <w:i/>
          <w:color w:val="0070C0"/>
          <w:lang w:val="en-US"/>
        </w:rPr>
      </w:pPr>
      <w:r w:rsidRPr="008916B6">
        <w:rPr>
          <w:i/>
          <w:color w:val="0070C0"/>
          <w:lang w:val="en-US"/>
        </w:rPr>
        <w:t>&lt; simulation results</w:t>
      </w:r>
      <w:r>
        <w:rPr>
          <w:i/>
          <w:color w:val="0070C0"/>
          <w:lang w:val="en-US"/>
        </w:rPr>
        <w:t xml:space="preserve"> for test cases PHICH 1 and 2</w:t>
      </w:r>
      <w:r w:rsidRPr="008916B6">
        <w:rPr>
          <w:i/>
          <w:color w:val="0070C0"/>
          <w:lang w:val="en-US"/>
        </w:rPr>
        <w:t xml:space="preserve"> will be added later&gt;</w:t>
      </w:r>
    </w:p>
    <w:p w:rsidR="00877352" w:rsidRDefault="00877352" w:rsidP="00877352">
      <w:pPr>
        <w:jc w:val="both"/>
        <w:rPr>
          <w:lang w:eastAsia="zh-CN"/>
        </w:rPr>
      </w:pPr>
    </w:p>
    <w:p w:rsidR="00877352" w:rsidRDefault="00877352" w:rsidP="00877352">
      <w:pPr>
        <w:pStyle w:val="Heading1"/>
        <w:numPr>
          <w:ilvl w:val="0"/>
          <w:numId w:val="0"/>
        </w:numPr>
      </w:pPr>
      <w:r w:rsidRPr="00282FCB">
        <w:lastRenderedPageBreak/>
        <w:t>References</w:t>
      </w:r>
    </w:p>
    <w:p w:rsidR="00877352" w:rsidRDefault="00877352" w:rsidP="00877352">
      <w:pPr>
        <w:widowControl w:val="0"/>
        <w:numPr>
          <w:ilvl w:val="0"/>
          <w:numId w:val="15"/>
        </w:numPr>
        <w:spacing w:before="120" w:after="120"/>
        <w:jc w:val="both"/>
        <w:rPr>
          <w:lang w:bidi="hi-IN"/>
        </w:rPr>
      </w:pPr>
      <w:r w:rsidRPr="00CA72BA">
        <w:rPr>
          <w:lang w:bidi="hi-IN"/>
        </w:rPr>
        <w:t>RP-151107, “New WI proposal: Interference mitigation for downlink control channels of LTE”, Intel Corporation, ZTE, RAN #68, June 2015</w:t>
      </w:r>
    </w:p>
    <w:p w:rsidR="00373B71" w:rsidRDefault="00373B71" w:rsidP="0040252B">
      <w:pPr>
        <w:spacing w:line="276" w:lineRule="auto"/>
        <w:rPr>
          <w:lang w:val="en-US"/>
        </w:rPr>
      </w:pPr>
    </w:p>
    <w:p w:rsidR="00373B71" w:rsidRDefault="00373B71" w:rsidP="0040252B">
      <w:pPr>
        <w:spacing w:line="276" w:lineRule="auto"/>
        <w:rPr>
          <w:lang w:val="en-US"/>
        </w:rPr>
      </w:pPr>
    </w:p>
    <w:p w:rsidR="00373B71" w:rsidRDefault="00373B71" w:rsidP="0040252B">
      <w:pPr>
        <w:spacing w:line="276" w:lineRule="auto"/>
        <w:rPr>
          <w:lang w:val="en-US"/>
        </w:rPr>
      </w:pPr>
    </w:p>
    <w:p w:rsidR="00373B71" w:rsidRDefault="00373B71" w:rsidP="0040252B">
      <w:pPr>
        <w:spacing w:line="276" w:lineRule="auto"/>
        <w:rPr>
          <w:lang w:val="en-US"/>
        </w:rPr>
      </w:pPr>
    </w:p>
    <w:p w:rsidR="00630820" w:rsidRPr="00093A85" w:rsidRDefault="00630820" w:rsidP="0006585F">
      <w:pPr>
        <w:spacing w:line="276" w:lineRule="auto"/>
      </w:pPr>
    </w:p>
    <w:sectPr w:rsidR="00630820" w:rsidRPr="00093A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46F" w:rsidRDefault="0001446F" w:rsidP="00152EAA">
      <w:pPr>
        <w:spacing w:after="0"/>
      </w:pPr>
      <w:r>
        <w:separator/>
      </w:r>
    </w:p>
  </w:endnote>
  <w:endnote w:type="continuationSeparator" w:id="0">
    <w:p w:rsidR="0001446F" w:rsidRDefault="0001446F" w:rsidP="00152E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46F" w:rsidRDefault="0001446F" w:rsidP="00152EAA">
      <w:pPr>
        <w:spacing w:after="0"/>
      </w:pPr>
      <w:r>
        <w:separator/>
      </w:r>
    </w:p>
  </w:footnote>
  <w:footnote w:type="continuationSeparator" w:id="0">
    <w:p w:rsidR="0001446F" w:rsidRDefault="0001446F" w:rsidP="00152EA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D1BC8"/>
    <w:multiLevelType w:val="hybridMultilevel"/>
    <w:tmpl w:val="0792D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86348F"/>
    <w:multiLevelType w:val="hybridMultilevel"/>
    <w:tmpl w:val="14B8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A133A"/>
    <w:multiLevelType w:val="hybridMultilevel"/>
    <w:tmpl w:val="8542A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1C515B"/>
    <w:multiLevelType w:val="hybridMultilevel"/>
    <w:tmpl w:val="C69AA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970F8A"/>
    <w:multiLevelType w:val="hybridMultilevel"/>
    <w:tmpl w:val="46D4BE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33532"/>
    <w:multiLevelType w:val="hybridMultilevel"/>
    <w:tmpl w:val="1684444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407500E3"/>
    <w:multiLevelType w:val="hybridMultilevel"/>
    <w:tmpl w:val="7AC0A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8565D1A"/>
    <w:multiLevelType w:val="hybridMultilevel"/>
    <w:tmpl w:val="1402E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B43D7B"/>
    <w:multiLevelType w:val="hybridMultilevel"/>
    <w:tmpl w:val="BDFA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66202E10"/>
    <w:multiLevelType w:val="hybridMultilevel"/>
    <w:tmpl w:val="C6BCB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0"/>
  </w:num>
  <w:num w:numId="4">
    <w:abstractNumId w:val="13"/>
  </w:num>
  <w:num w:numId="5">
    <w:abstractNumId w:val="3"/>
  </w:num>
  <w:num w:numId="6">
    <w:abstractNumId w:val="11"/>
  </w:num>
  <w:num w:numId="7">
    <w:abstractNumId w:val="15"/>
  </w:num>
  <w:num w:numId="8">
    <w:abstractNumId w:val="14"/>
  </w:num>
  <w:num w:numId="9">
    <w:abstractNumId w:val="2"/>
  </w:num>
  <w:num w:numId="10">
    <w:abstractNumId w:val="8"/>
  </w:num>
  <w:num w:numId="11">
    <w:abstractNumId w:val="7"/>
  </w:num>
  <w:num w:numId="12">
    <w:abstractNumId w:val="4"/>
  </w:num>
  <w:num w:numId="13">
    <w:abstractNumId w:val="12"/>
  </w:num>
  <w:num w:numId="14">
    <w:abstractNumId w:val="1"/>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515"/>
    <w:rsid w:val="00013559"/>
    <w:rsid w:val="0001446F"/>
    <w:rsid w:val="00053515"/>
    <w:rsid w:val="0006585F"/>
    <w:rsid w:val="00074A01"/>
    <w:rsid w:val="0009023B"/>
    <w:rsid w:val="00092418"/>
    <w:rsid w:val="00093A85"/>
    <w:rsid w:val="000A438B"/>
    <w:rsid w:val="00107458"/>
    <w:rsid w:val="001127FC"/>
    <w:rsid w:val="00152EAA"/>
    <w:rsid w:val="00167D5E"/>
    <w:rsid w:val="001C6E10"/>
    <w:rsid w:val="002534E4"/>
    <w:rsid w:val="00253D6A"/>
    <w:rsid w:val="002552AA"/>
    <w:rsid w:val="002714E1"/>
    <w:rsid w:val="00272A38"/>
    <w:rsid w:val="002C2FC4"/>
    <w:rsid w:val="002C4F95"/>
    <w:rsid w:val="002D26FA"/>
    <w:rsid w:val="002D5A3E"/>
    <w:rsid w:val="002D6A34"/>
    <w:rsid w:val="002F1EF9"/>
    <w:rsid w:val="00307BAD"/>
    <w:rsid w:val="003218C5"/>
    <w:rsid w:val="003451F5"/>
    <w:rsid w:val="00357354"/>
    <w:rsid w:val="00373B71"/>
    <w:rsid w:val="00385123"/>
    <w:rsid w:val="00396BDD"/>
    <w:rsid w:val="003A0805"/>
    <w:rsid w:val="003A0943"/>
    <w:rsid w:val="003D40E1"/>
    <w:rsid w:val="0040252B"/>
    <w:rsid w:val="00405E53"/>
    <w:rsid w:val="00406EF5"/>
    <w:rsid w:val="004143C4"/>
    <w:rsid w:val="004177AB"/>
    <w:rsid w:val="004310C3"/>
    <w:rsid w:val="004552F6"/>
    <w:rsid w:val="0046591D"/>
    <w:rsid w:val="00472E7E"/>
    <w:rsid w:val="004842C0"/>
    <w:rsid w:val="00497F00"/>
    <w:rsid w:val="004A1A09"/>
    <w:rsid w:val="004B6776"/>
    <w:rsid w:val="004D6890"/>
    <w:rsid w:val="005348F3"/>
    <w:rsid w:val="005401A8"/>
    <w:rsid w:val="005556C6"/>
    <w:rsid w:val="005602A4"/>
    <w:rsid w:val="00575564"/>
    <w:rsid w:val="005A462F"/>
    <w:rsid w:val="005A46EA"/>
    <w:rsid w:val="005D4ECF"/>
    <w:rsid w:val="005E38FA"/>
    <w:rsid w:val="005E5A5A"/>
    <w:rsid w:val="005E63CB"/>
    <w:rsid w:val="005E725D"/>
    <w:rsid w:val="005F2AC5"/>
    <w:rsid w:val="00630820"/>
    <w:rsid w:val="00683D5B"/>
    <w:rsid w:val="006C5517"/>
    <w:rsid w:val="006F21F0"/>
    <w:rsid w:val="00740C16"/>
    <w:rsid w:val="00757D5C"/>
    <w:rsid w:val="00774CDF"/>
    <w:rsid w:val="0079163F"/>
    <w:rsid w:val="007A0C35"/>
    <w:rsid w:val="007A0FF6"/>
    <w:rsid w:val="007A3EEE"/>
    <w:rsid w:val="007A5EBE"/>
    <w:rsid w:val="007B5337"/>
    <w:rsid w:val="007C36A2"/>
    <w:rsid w:val="00826A09"/>
    <w:rsid w:val="00831A8B"/>
    <w:rsid w:val="00833FB9"/>
    <w:rsid w:val="0083620D"/>
    <w:rsid w:val="00836A0E"/>
    <w:rsid w:val="00844152"/>
    <w:rsid w:val="00877352"/>
    <w:rsid w:val="008916B6"/>
    <w:rsid w:val="008C6F7B"/>
    <w:rsid w:val="008E1C25"/>
    <w:rsid w:val="00922E1D"/>
    <w:rsid w:val="00933305"/>
    <w:rsid w:val="00946DAE"/>
    <w:rsid w:val="00980544"/>
    <w:rsid w:val="00981710"/>
    <w:rsid w:val="009A7D4E"/>
    <w:rsid w:val="009D7BF9"/>
    <w:rsid w:val="009E77EC"/>
    <w:rsid w:val="00A374C8"/>
    <w:rsid w:val="00A5150A"/>
    <w:rsid w:val="00A57BBA"/>
    <w:rsid w:val="00A62F0C"/>
    <w:rsid w:val="00AA7860"/>
    <w:rsid w:val="00AE562F"/>
    <w:rsid w:val="00AE64A0"/>
    <w:rsid w:val="00B21EAB"/>
    <w:rsid w:val="00B61F20"/>
    <w:rsid w:val="00B64183"/>
    <w:rsid w:val="00B65F49"/>
    <w:rsid w:val="00B717DB"/>
    <w:rsid w:val="00BB24D3"/>
    <w:rsid w:val="00BB7C24"/>
    <w:rsid w:val="00BD4AE0"/>
    <w:rsid w:val="00C00A49"/>
    <w:rsid w:val="00C067F6"/>
    <w:rsid w:val="00C126E0"/>
    <w:rsid w:val="00C14255"/>
    <w:rsid w:val="00C44130"/>
    <w:rsid w:val="00C924C4"/>
    <w:rsid w:val="00C95FFC"/>
    <w:rsid w:val="00D07EBD"/>
    <w:rsid w:val="00D441BD"/>
    <w:rsid w:val="00D61FFF"/>
    <w:rsid w:val="00D657C0"/>
    <w:rsid w:val="00D705F6"/>
    <w:rsid w:val="00D949EE"/>
    <w:rsid w:val="00DB4E30"/>
    <w:rsid w:val="00DF3066"/>
    <w:rsid w:val="00E107A1"/>
    <w:rsid w:val="00E2342C"/>
    <w:rsid w:val="00E24F55"/>
    <w:rsid w:val="00E6455A"/>
    <w:rsid w:val="00E731F1"/>
    <w:rsid w:val="00E73768"/>
    <w:rsid w:val="00E93C6E"/>
    <w:rsid w:val="00EC1BC8"/>
    <w:rsid w:val="00EC2684"/>
    <w:rsid w:val="00ED2F98"/>
    <w:rsid w:val="00EE03A9"/>
    <w:rsid w:val="00EF3AD8"/>
    <w:rsid w:val="00F00192"/>
    <w:rsid w:val="00F217D9"/>
    <w:rsid w:val="00F30DA1"/>
    <w:rsid w:val="00F3150E"/>
    <w:rsid w:val="00F468E9"/>
    <w:rsid w:val="00F5112C"/>
    <w:rsid w:val="00FA58E9"/>
    <w:rsid w:val="00FB2E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0A392A-B4C8-43C3-830B-4AF1180F0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8FA"/>
    <w:pPr>
      <w:spacing w:after="180" w:line="240" w:lineRule="auto"/>
    </w:pPr>
    <w:rPr>
      <w:rFonts w:ascii="Times New Roman" w:eastAsia="MS Mincho" w:hAnsi="Times New Roman" w:cs="Times New Roman"/>
      <w:sz w:val="20"/>
      <w:szCs w:val="20"/>
      <w:lang w:val="en-GB"/>
    </w:rPr>
  </w:style>
  <w:style w:type="paragraph" w:styleId="Heading1">
    <w:name w:val="heading 1"/>
    <w:aliases w:val="H1,Char,h1,Heading 1 3GPP,Memo Heading 1,NMP Heading 1,app heading 1,l1,h11,h12,h13,h14,h15,h16,h17,h111,h121,h131,h141,h151,h161,h18,h112,h122,h132,h142,h152,h162,h19,h113,h123,h133,h143,h153,h163,1,Section of paper,Heading 1_a,heading 1"/>
    <w:next w:val="Normal"/>
    <w:link w:val="Heading1Char"/>
    <w:qFormat/>
    <w:rsid w:val="005E38F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Char Char,H2,h2,DO NOT USE_h2,h21,Heading 2 3GPP,Head2A,2,UNDERRUBRIK 1-2,Head 2,l2,TitreProp,Header 2,ITT t2,PA Major Section,Livello 2,R2,H21,Heading 2 Hidden,Head1,2nd level,heading 2,I2,Section Title,Heading2,list2,H2-Heading 2,Header&#10;2"/>
    <w:basedOn w:val="Heading1"/>
    <w:next w:val="Normal"/>
    <w:link w:val="Heading2Char"/>
    <w:qFormat/>
    <w:rsid w:val="005E38FA"/>
    <w:pPr>
      <w:numPr>
        <w:ilvl w:val="1"/>
      </w:num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E38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5E38FA"/>
    <w:pPr>
      <w:numPr>
        <w:ilvl w:val="3"/>
      </w:numPr>
      <w:outlineLvl w:val="3"/>
    </w:pPr>
    <w:rPr>
      <w:sz w:val="24"/>
    </w:rPr>
  </w:style>
  <w:style w:type="paragraph" w:styleId="Heading5">
    <w:name w:val="heading 5"/>
    <w:aliases w:val="h5,Heading5"/>
    <w:basedOn w:val="Heading4"/>
    <w:next w:val="Normal"/>
    <w:link w:val="Heading5Char"/>
    <w:qFormat/>
    <w:rsid w:val="005E38FA"/>
    <w:pPr>
      <w:numPr>
        <w:ilvl w:val="5"/>
      </w:numPr>
      <w:outlineLvl w:val="4"/>
    </w:pPr>
    <w:rPr>
      <w:sz w:val="22"/>
    </w:rPr>
  </w:style>
  <w:style w:type="paragraph" w:styleId="Heading6">
    <w:name w:val="heading 6"/>
    <w:basedOn w:val="Normal"/>
    <w:next w:val="Normal"/>
    <w:link w:val="Heading6Char"/>
    <w:qFormat/>
    <w:rsid w:val="00EE03A9"/>
    <w:pPr>
      <w:tabs>
        <w:tab w:val="num" w:pos="1499"/>
      </w:tabs>
      <w:spacing w:before="120" w:beforeAutospacing="1" w:afterLines="100"/>
      <w:ind w:left="1985" w:hanging="1985"/>
      <w:outlineLvl w:val="5"/>
    </w:pPr>
    <w:rPr>
      <w:rFonts w:ascii="Arial" w:eastAsia="Arial" w:hAnsi="Arial"/>
    </w:rPr>
  </w:style>
  <w:style w:type="paragraph" w:styleId="Heading7">
    <w:name w:val="heading 7"/>
    <w:basedOn w:val="Normal"/>
    <w:next w:val="Normal"/>
    <w:link w:val="Heading7Char"/>
    <w:qFormat/>
    <w:rsid w:val="005E38FA"/>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E38FA"/>
    <w:pPr>
      <w:numPr>
        <w:ilvl w:val="7"/>
      </w:numPr>
      <w:outlineLvl w:val="7"/>
    </w:pPr>
  </w:style>
  <w:style w:type="paragraph" w:styleId="Heading9">
    <w:name w:val="heading 9"/>
    <w:basedOn w:val="Heading8"/>
    <w:next w:val="Normal"/>
    <w:link w:val="Heading9Char"/>
    <w:qFormat/>
    <w:rsid w:val="005E38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r Char1,h1 Char,Heading 1 3GPP Char,Memo Heading 1 Char,NMP Heading 1 Char,app heading 1 Char,l1 Char,h11 Char,h12 Char,h13 Char,h14 Char,h15 Char,h16 Char,h17 Char,h111 Char,h121 Char,h131 Char,h141 Char,h151 Char,h161 Char"/>
    <w:basedOn w:val="DefaultParagraphFont"/>
    <w:link w:val="Heading1"/>
    <w:rsid w:val="005E38FA"/>
    <w:rPr>
      <w:rFonts w:ascii="Arial" w:eastAsia="MS Mincho" w:hAnsi="Arial" w:cs="Times New Roman"/>
      <w:sz w:val="36"/>
      <w:szCs w:val="20"/>
      <w:lang w:val="en-GB"/>
    </w:rPr>
  </w:style>
  <w:style w:type="character" w:customStyle="1" w:styleId="Heading2Char">
    <w:name w:val="Heading 2 Char"/>
    <w:aliases w:val="Char Char Char,H2 Char,h2 Char,DO NOT USE_h2 Char,h21 Char,Heading 2 3GPP Char,Head2A Char,2 Char,UNDERRUBRIK 1-2 Char,Head 2 Char,l2 Char,TitreProp Char,Header 2 Char,ITT t2 Char,PA Major Section Char,Livello 2 Char,R2 Char,H21 Char"/>
    <w:basedOn w:val="DefaultParagraphFont"/>
    <w:link w:val="Heading2"/>
    <w:rsid w:val="005E38FA"/>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5E38FA"/>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38FA"/>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5E38FA"/>
    <w:rPr>
      <w:rFonts w:ascii="Arial" w:eastAsia="MS Mincho" w:hAnsi="Arial" w:cs="Times New Roman"/>
      <w:szCs w:val="20"/>
      <w:lang w:val="en-GB"/>
    </w:rPr>
  </w:style>
  <w:style w:type="character" w:customStyle="1" w:styleId="Heading7Char">
    <w:name w:val="Heading 7 Char"/>
    <w:basedOn w:val="DefaultParagraphFont"/>
    <w:link w:val="Heading7"/>
    <w:rsid w:val="005E38FA"/>
    <w:rPr>
      <w:rFonts w:ascii="Arial" w:eastAsia="MS Mincho" w:hAnsi="Arial" w:cs="Times New Roman"/>
      <w:sz w:val="20"/>
      <w:szCs w:val="20"/>
      <w:lang w:val="en-GB"/>
    </w:rPr>
  </w:style>
  <w:style w:type="character" w:customStyle="1" w:styleId="Heading8Char">
    <w:name w:val="Heading 8 Char"/>
    <w:basedOn w:val="DefaultParagraphFont"/>
    <w:link w:val="Heading8"/>
    <w:rsid w:val="005E38FA"/>
    <w:rPr>
      <w:rFonts w:ascii="Arial" w:eastAsia="MS Mincho" w:hAnsi="Arial" w:cs="Times New Roman"/>
      <w:sz w:val="36"/>
      <w:szCs w:val="20"/>
      <w:lang w:val="en-GB"/>
    </w:rPr>
  </w:style>
  <w:style w:type="character" w:customStyle="1" w:styleId="Heading9Char">
    <w:name w:val="Heading 9 Char"/>
    <w:basedOn w:val="DefaultParagraphFont"/>
    <w:link w:val="Heading9"/>
    <w:rsid w:val="005E38FA"/>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E38FA"/>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E38FA"/>
    <w:rPr>
      <w:rFonts w:ascii="Arial" w:eastAsia="MS Mincho" w:hAnsi="Arial" w:cs="Times New Roman"/>
      <w:b/>
      <w:noProof/>
      <w:sz w:val="18"/>
      <w:szCs w:val="20"/>
    </w:rPr>
  </w:style>
  <w:style w:type="paragraph" w:styleId="Footer">
    <w:name w:val="footer"/>
    <w:basedOn w:val="Header"/>
    <w:link w:val="FooterChar"/>
    <w:rsid w:val="005E38FA"/>
    <w:pPr>
      <w:jc w:val="center"/>
    </w:pPr>
    <w:rPr>
      <w:i/>
    </w:rPr>
  </w:style>
  <w:style w:type="character" w:customStyle="1" w:styleId="FooterChar">
    <w:name w:val="Footer Char"/>
    <w:basedOn w:val="DefaultParagraphFont"/>
    <w:link w:val="Footer"/>
    <w:rsid w:val="005E38FA"/>
    <w:rPr>
      <w:rFonts w:ascii="Arial" w:eastAsia="MS Mincho" w:hAnsi="Arial" w:cs="Times New Roman"/>
      <w:b/>
      <w:i/>
      <w:noProof/>
      <w:sz w:val="18"/>
      <w:szCs w:val="20"/>
    </w:rPr>
  </w:style>
  <w:style w:type="character" w:customStyle="1" w:styleId="Heading6Char">
    <w:name w:val="Heading 6 Char"/>
    <w:basedOn w:val="DefaultParagraphFont"/>
    <w:link w:val="Heading6"/>
    <w:rsid w:val="00EE03A9"/>
    <w:rPr>
      <w:rFonts w:ascii="Arial" w:eastAsia="Arial" w:hAnsi="Arial" w:cs="Times New Roman"/>
      <w:sz w:val="20"/>
      <w:szCs w:val="20"/>
      <w:lang w:val="en-GB"/>
    </w:rPr>
  </w:style>
  <w:style w:type="paragraph" w:styleId="ListParagraph">
    <w:name w:val="List Paragraph"/>
    <w:basedOn w:val="Normal"/>
    <w:uiPriority w:val="34"/>
    <w:qFormat/>
    <w:rsid w:val="00396BDD"/>
    <w:pPr>
      <w:ind w:left="720"/>
      <w:contextualSpacing/>
    </w:pPr>
  </w:style>
  <w:style w:type="paragraph" w:customStyle="1" w:styleId="TAC">
    <w:name w:val="TAC"/>
    <w:basedOn w:val="Normal"/>
    <w:link w:val="TACChar"/>
    <w:rsid w:val="00396BDD"/>
    <w:pPr>
      <w:keepNext/>
      <w:keepLines/>
      <w:overflowPunct w:val="0"/>
      <w:autoSpaceDE w:val="0"/>
      <w:autoSpaceDN w:val="0"/>
      <w:adjustRightInd w:val="0"/>
      <w:spacing w:after="0"/>
      <w:jc w:val="center"/>
      <w:textAlignment w:val="baseline"/>
    </w:pPr>
    <w:rPr>
      <w:rFonts w:ascii="Arial" w:eastAsia="SimSun" w:hAnsi="Arial"/>
      <w:sz w:val="18"/>
      <w:lang w:eastAsia="en-GB"/>
    </w:rPr>
  </w:style>
  <w:style w:type="character" w:customStyle="1" w:styleId="TACChar">
    <w:name w:val="TAC Char"/>
    <w:link w:val="TAC"/>
    <w:rsid w:val="00396BDD"/>
    <w:rPr>
      <w:rFonts w:ascii="Arial" w:eastAsia="SimSun" w:hAnsi="Arial" w:cs="Times New Roman"/>
      <w:sz w:val="18"/>
      <w:szCs w:val="20"/>
      <w:lang w:val="en-GB" w:eastAsia="en-GB"/>
    </w:rPr>
  </w:style>
  <w:style w:type="paragraph" w:customStyle="1" w:styleId="TAH">
    <w:name w:val="TAH"/>
    <w:basedOn w:val="TAC"/>
    <w:link w:val="TAHCar"/>
    <w:rsid w:val="00396BDD"/>
    <w:rPr>
      <w:b/>
    </w:rPr>
  </w:style>
  <w:style w:type="character" w:customStyle="1" w:styleId="TAHCar">
    <w:name w:val="TAH Car"/>
    <w:link w:val="TAH"/>
    <w:rsid w:val="00396BDD"/>
    <w:rPr>
      <w:rFonts w:ascii="Arial" w:eastAsia="SimSun" w:hAnsi="Arial" w:cs="Times New Roman"/>
      <w:b/>
      <w:sz w:val="18"/>
      <w:szCs w:val="20"/>
      <w:lang w:val="en-GB" w:eastAsia="en-GB"/>
    </w:rPr>
  </w:style>
  <w:style w:type="table" w:styleId="TableGrid">
    <w:name w:val="Table Grid"/>
    <w:basedOn w:val="TableNormal"/>
    <w:uiPriority w:val="39"/>
    <w:rsid w:val="00555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C14255"/>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H">
    <w:name w:val="TH"/>
    <w:basedOn w:val="Normal"/>
    <w:link w:val="THChar"/>
    <w:rsid w:val="00092418"/>
    <w:pPr>
      <w:keepNext/>
      <w:keepLines/>
      <w:spacing w:before="60"/>
      <w:jc w:val="center"/>
    </w:pPr>
    <w:rPr>
      <w:rFonts w:ascii="Arial" w:eastAsia="SimSun" w:hAnsi="Arial"/>
      <w:b/>
    </w:rPr>
  </w:style>
  <w:style w:type="character" w:customStyle="1" w:styleId="THChar">
    <w:name w:val="TH Char"/>
    <w:basedOn w:val="DefaultParagraphFont"/>
    <w:link w:val="TH"/>
    <w:rsid w:val="00092418"/>
    <w:rPr>
      <w:rFonts w:ascii="Arial" w:eastAsia="SimSun" w:hAnsi="Arial" w:cs="Times New Roman"/>
      <w:b/>
      <w:sz w:val="20"/>
      <w:szCs w:val="20"/>
      <w:lang w:val="en-GB"/>
    </w:rPr>
  </w:style>
  <w:style w:type="character" w:styleId="PlaceholderText">
    <w:name w:val="Placeholder Text"/>
    <w:basedOn w:val="DefaultParagraphFont"/>
    <w:uiPriority w:val="99"/>
    <w:semiHidden/>
    <w:rsid w:val="00E73768"/>
    <w:rPr>
      <w:color w:val="808080"/>
    </w:rPr>
  </w:style>
  <w:style w:type="paragraph" w:styleId="Caption">
    <w:name w:val="caption"/>
    <w:aliases w:val="cap,cap Char,Caption Char1 Char,cap Char Char1,Caption Char Char1 Char,cap Char2,3GPP Caption Table,cap Char2 Char Char"/>
    <w:basedOn w:val="Normal"/>
    <w:next w:val="Normal"/>
    <w:link w:val="CaptionChar"/>
    <w:qFormat/>
    <w:rsid w:val="00AE64A0"/>
    <w:pPr>
      <w:keepNext/>
      <w:overflowPunct w:val="0"/>
      <w:autoSpaceDE w:val="0"/>
      <w:autoSpaceDN w:val="0"/>
      <w:adjustRightInd w:val="0"/>
      <w:spacing w:before="60" w:after="60"/>
      <w:textAlignment w:val="baseline"/>
    </w:pPr>
    <w:rPr>
      <w:rFonts w:eastAsia="SimSun"/>
      <w:b/>
      <w:bCs/>
      <w:sz w:val="16"/>
    </w:rPr>
  </w:style>
  <w:style w:type="character" w:customStyle="1" w:styleId="CaptionChar">
    <w:name w:val="Caption Char"/>
    <w:aliases w:val="cap Char1,cap Char Char,Caption Char1 Char Char,cap Char Char1 Char,Caption Char Char1 Char Char,cap Char2 Char,3GPP Caption Table Char,cap Char2 Char Char Char"/>
    <w:link w:val="Caption"/>
    <w:locked/>
    <w:rsid w:val="00AE64A0"/>
    <w:rPr>
      <w:rFonts w:ascii="Times New Roman" w:eastAsia="SimSun" w:hAnsi="Times New Roman" w:cs="Times New Roman"/>
      <w:b/>
      <w:bCs/>
      <w:sz w:val="16"/>
      <w:szCs w:val="20"/>
      <w:lang w:val="en-GB"/>
    </w:rPr>
  </w:style>
  <w:style w:type="paragraph" w:styleId="NormalWeb">
    <w:name w:val="Normal (Web)"/>
    <w:basedOn w:val="Normal"/>
    <w:uiPriority w:val="99"/>
    <w:semiHidden/>
    <w:unhideWhenUsed/>
    <w:rsid w:val="00683D5B"/>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14839">
      <w:bodyDiv w:val="1"/>
      <w:marLeft w:val="0"/>
      <w:marRight w:val="0"/>
      <w:marTop w:val="0"/>
      <w:marBottom w:val="0"/>
      <w:divBdr>
        <w:top w:val="none" w:sz="0" w:space="0" w:color="auto"/>
        <w:left w:val="none" w:sz="0" w:space="0" w:color="auto"/>
        <w:bottom w:val="none" w:sz="0" w:space="0" w:color="auto"/>
        <w:right w:val="none" w:sz="0" w:space="0" w:color="auto"/>
      </w:divBdr>
    </w:div>
    <w:div w:id="120422173">
      <w:bodyDiv w:val="1"/>
      <w:marLeft w:val="0"/>
      <w:marRight w:val="0"/>
      <w:marTop w:val="0"/>
      <w:marBottom w:val="0"/>
      <w:divBdr>
        <w:top w:val="none" w:sz="0" w:space="0" w:color="auto"/>
        <w:left w:val="none" w:sz="0" w:space="0" w:color="auto"/>
        <w:bottom w:val="none" w:sz="0" w:space="0" w:color="auto"/>
        <w:right w:val="none" w:sz="0" w:space="0" w:color="auto"/>
      </w:divBdr>
    </w:div>
    <w:div w:id="265505432">
      <w:bodyDiv w:val="1"/>
      <w:marLeft w:val="0"/>
      <w:marRight w:val="0"/>
      <w:marTop w:val="0"/>
      <w:marBottom w:val="0"/>
      <w:divBdr>
        <w:top w:val="none" w:sz="0" w:space="0" w:color="auto"/>
        <w:left w:val="none" w:sz="0" w:space="0" w:color="auto"/>
        <w:bottom w:val="none" w:sz="0" w:space="0" w:color="auto"/>
        <w:right w:val="none" w:sz="0" w:space="0" w:color="auto"/>
      </w:divBdr>
    </w:div>
    <w:div w:id="890966889">
      <w:bodyDiv w:val="1"/>
      <w:marLeft w:val="0"/>
      <w:marRight w:val="0"/>
      <w:marTop w:val="0"/>
      <w:marBottom w:val="0"/>
      <w:divBdr>
        <w:top w:val="none" w:sz="0" w:space="0" w:color="auto"/>
        <w:left w:val="none" w:sz="0" w:space="0" w:color="auto"/>
        <w:bottom w:val="none" w:sz="0" w:space="0" w:color="auto"/>
        <w:right w:val="none" w:sz="0" w:space="0" w:color="auto"/>
      </w:divBdr>
    </w:div>
    <w:div w:id="1395274726">
      <w:bodyDiv w:val="1"/>
      <w:marLeft w:val="0"/>
      <w:marRight w:val="0"/>
      <w:marTop w:val="0"/>
      <w:marBottom w:val="0"/>
      <w:divBdr>
        <w:top w:val="none" w:sz="0" w:space="0" w:color="auto"/>
        <w:left w:val="none" w:sz="0" w:space="0" w:color="auto"/>
        <w:bottom w:val="none" w:sz="0" w:space="0" w:color="auto"/>
        <w:right w:val="none" w:sz="0" w:space="0" w:color="auto"/>
      </w:divBdr>
    </w:div>
    <w:div w:id="1492133472">
      <w:bodyDiv w:val="1"/>
      <w:marLeft w:val="0"/>
      <w:marRight w:val="0"/>
      <w:marTop w:val="0"/>
      <w:marBottom w:val="0"/>
      <w:divBdr>
        <w:top w:val="none" w:sz="0" w:space="0" w:color="auto"/>
        <w:left w:val="none" w:sz="0" w:space="0" w:color="auto"/>
        <w:bottom w:val="none" w:sz="0" w:space="0" w:color="auto"/>
        <w:right w:val="none" w:sz="0" w:space="0" w:color="auto"/>
      </w:divBdr>
    </w:div>
    <w:div w:id="1741830881">
      <w:bodyDiv w:val="1"/>
      <w:marLeft w:val="0"/>
      <w:marRight w:val="0"/>
      <w:marTop w:val="0"/>
      <w:marBottom w:val="0"/>
      <w:divBdr>
        <w:top w:val="none" w:sz="0" w:space="0" w:color="auto"/>
        <w:left w:val="none" w:sz="0" w:space="0" w:color="auto"/>
        <w:bottom w:val="none" w:sz="0" w:space="0" w:color="auto"/>
        <w:right w:val="none" w:sz="0" w:space="0" w:color="auto"/>
      </w:divBdr>
    </w:div>
    <w:div w:id="1880585700">
      <w:bodyDiv w:val="1"/>
      <w:marLeft w:val="0"/>
      <w:marRight w:val="0"/>
      <w:marTop w:val="0"/>
      <w:marBottom w:val="0"/>
      <w:divBdr>
        <w:top w:val="none" w:sz="0" w:space="0" w:color="auto"/>
        <w:left w:val="none" w:sz="0" w:space="0" w:color="auto"/>
        <w:bottom w:val="none" w:sz="0" w:space="0" w:color="auto"/>
        <w:right w:val="none" w:sz="0" w:space="0" w:color="auto"/>
      </w:divBdr>
    </w:div>
    <w:div w:id="1974864564">
      <w:bodyDiv w:val="1"/>
      <w:marLeft w:val="0"/>
      <w:marRight w:val="0"/>
      <w:marTop w:val="0"/>
      <w:marBottom w:val="0"/>
      <w:divBdr>
        <w:top w:val="none" w:sz="0" w:space="0" w:color="auto"/>
        <w:left w:val="none" w:sz="0" w:space="0" w:color="auto"/>
        <w:bottom w:val="none" w:sz="0" w:space="0" w:color="auto"/>
        <w:right w:val="none" w:sz="0" w:space="0" w:color="auto"/>
      </w:divBdr>
    </w:div>
    <w:div w:id="2050950255">
      <w:bodyDiv w:val="1"/>
      <w:marLeft w:val="0"/>
      <w:marRight w:val="0"/>
      <w:marTop w:val="0"/>
      <w:marBottom w:val="0"/>
      <w:divBdr>
        <w:top w:val="none" w:sz="0" w:space="0" w:color="auto"/>
        <w:left w:val="none" w:sz="0" w:space="0" w:color="auto"/>
        <w:bottom w:val="none" w:sz="0" w:space="0" w:color="auto"/>
        <w:right w:val="none" w:sz="0" w:space="0" w:color="auto"/>
      </w:divBdr>
    </w:div>
    <w:div w:id="206440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1290</TotalTime>
  <Pages>8</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Sahai, Achaleshwar</cp:lastModifiedBy>
  <cp:revision>43</cp:revision>
  <dcterms:created xsi:type="dcterms:W3CDTF">2015-11-09T21:38:00Z</dcterms:created>
  <dcterms:modified xsi:type="dcterms:W3CDTF">2016-04-01T21:22:00Z</dcterms:modified>
</cp:coreProperties>
</file>