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932" w:rsidRDefault="009F6DB5" w:rsidP="003F3932">
      <w:pPr>
        <w:pStyle w:val="CRCoverPage"/>
        <w:tabs>
          <w:tab w:val="right" w:pos="9639"/>
          <w:tab w:val="right" w:pos="13323"/>
        </w:tabs>
        <w:spacing w:after="0"/>
        <w:rPr>
          <w:rFonts w:cs="Arial"/>
          <w:b/>
          <w:noProof/>
          <w:sz w:val="24"/>
          <w:szCs w:val="24"/>
        </w:rPr>
      </w:pPr>
      <w:r>
        <w:rPr>
          <w:rFonts w:cs="Arial"/>
          <w:b/>
          <w:noProof/>
          <w:sz w:val="24"/>
          <w:szCs w:val="24"/>
        </w:rPr>
        <w:t>3GPP TSG RAN4 Meeting #78</w:t>
      </w:r>
      <w:r w:rsidR="00037FD1">
        <w:rPr>
          <w:rFonts w:cs="Arial"/>
          <w:b/>
          <w:noProof/>
          <w:sz w:val="24"/>
          <w:szCs w:val="24"/>
        </w:rPr>
        <w:t>bis</w:t>
      </w:r>
      <w:r w:rsidR="003F3932">
        <w:rPr>
          <w:rFonts w:cs="Arial"/>
          <w:b/>
          <w:noProof/>
          <w:sz w:val="24"/>
          <w:szCs w:val="24"/>
        </w:rPr>
        <w:tab/>
        <w:t>R4-16</w:t>
      </w:r>
      <w:r w:rsidR="003F17F3">
        <w:rPr>
          <w:rFonts w:cs="Arial"/>
          <w:b/>
          <w:noProof/>
          <w:sz w:val="24"/>
          <w:szCs w:val="24"/>
        </w:rPr>
        <w:t>2201</w:t>
      </w:r>
    </w:p>
    <w:p w:rsidR="00363178" w:rsidRDefault="00037FD1" w:rsidP="003F3932">
      <w:pPr>
        <w:pStyle w:val="CRCoverPage"/>
        <w:tabs>
          <w:tab w:val="right" w:pos="9639"/>
          <w:tab w:val="right" w:pos="13323"/>
        </w:tabs>
        <w:spacing w:after="0"/>
        <w:rPr>
          <w:rFonts w:cs="Arial"/>
          <w:b/>
          <w:noProof/>
          <w:sz w:val="24"/>
          <w:szCs w:val="24"/>
        </w:rPr>
      </w:pPr>
      <w:r>
        <w:rPr>
          <w:rFonts w:cs="Arial"/>
          <w:b/>
          <w:noProof/>
          <w:sz w:val="24"/>
          <w:szCs w:val="24"/>
        </w:rPr>
        <w:t>San Jose del Cabo</w:t>
      </w:r>
      <w:r w:rsidR="001338F3" w:rsidRPr="0033775D">
        <w:rPr>
          <w:rFonts w:cs="Arial"/>
          <w:b/>
          <w:noProof/>
          <w:sz w:val="24"/>
          <w:szCs w:val="24"/>
        </w:rPr>
        <w:t xml:space="preserve">, </w:t>
      </w:r>
      <w:r>
        <w:rPr>
          <w:rFonts w:cs="Arial"/>
          <w:b/>
          <w:noProof/>
          <w:sz w:val="24"/>
          <w:szCs w:val="24"/>
        </w:rPr>
        <w:t xml:space="preserve">Mexico, </w:t>
      </w:r>
      <w:r w:rsidR="00B55D96">
        <w:rPr>
          <w:rFonts w:cs="Arial"/>
          <w:b/>
          <w:noProof/>
          <w:sz w:val="24"/>
          <w:szCs w:val="24"/>
        </w:rPr>
        <w:t>1</w:t>
      </w:r>
      <w:r>
        <w:rPr>
          <w:rFonts w:cs="Arial"/>
          <w:b/>
          <w:noProof/>
          <w:sz w:val="24"/>
          <w:szCs w:val="24"/>
        </w:rPr>
        <w:t>1</w:t>
      </w:r>
      <w:r w:rsidR="001338F3" w:rsidRPr="008B769D">
        <w:rPr>
          <w:rFonts w:cs="Arial"/>
          <w:b/>
          <w:noProof/>
          <w:sz w:val="24"/>
          <w:szCs w:val="24"/>
          <w:vertAlign w:val="superscript"/>
        </w:rPr>
        <w:t>th</w:t>
      </w:r>
      <w:r w:rsidR="001338F3" w:rsidRPr="0033775D">
        <w:rPr>
          <w:rFonts w:cs="Arial"/>
          <w:b/>
          <w:noProof/>
          <w:sz w:val="24"/>
          <w:szCs w:val="24"/>
        </w:rPr>
        <w:t xml:space="preserve"> – </w:t>
      </w:r>
      <w:r w:rsidR="009F6DB5">
        <w:rPr>
          <w:rFonts w:cs="Arial"/>
          <w:b/>
          <w:noProof/>
          <w:sz w:val="24"/>
          <w:szCs w:val="24"/>
        </w:rPr>
        <w:t>1</w:t>
      </w:r>
      <w:r>
        <w:rPr>
          <w:rFonts w:cs="Arial"/>
          <w:b/>
          <w:noProof/>
          <w:sz w:val="24"/>
          <w:szCs w:val="24"/>
        </w:rPr>
        <w:t>5</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Apr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A31022">
        <w:rPr>
          <w:rFonts w:ascii="Arial" w:hAnsi="Arial"/>
          <w:sz w:val="22"/>
        </w:rPr>
        <w:t xml:space="preserve">MSD for </w:t>
      </w:r>
      <w:r w:rsidR="00FB5D76" w:rsidRPr="00FB5D76">
        <w:rPr>
          <w:rFonts w:ascii="Arial" w:hAnsi="Arial" w:cs="Arial"/>
          <w:bCs/>
          <w:sz w:val="24"/>
          <w:szCs w:val="24"/>
          <w:lang w:eastAsia="en-GB"/>
        </w:rPr>
        <w:t>3+41 2UL CA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B711EE">
        <w:rPr>
          <w:rFonts w:ascii="Arial" w:hAnsi="Arial"/>
          <w:sz w:val="24"/>
        </w:rPr>
        <w:t>7.6.1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discusses </w:t>
      </w:r>
      <w:r w:rsidR="0035611D">
        <w:rPr>
          <w:rFonts w:ascii="Times New Roman" w:hAnsi="Times New Roman"/>
          <w:b w:val="0"/>
          <w:noProof w:val="0"/>
          <w:sz w:val="20"/>
          <w:lang w:val="en-GB"/>
        </w:rPr>
        <w:t>MSD</w:t>
      </w:r>
      <w:r>
        <w:rPr>
          <w:rFonts w:ascii="Times New Roman" w:hAnsi="Times New Roman"/>
          <w:b w:val="0"/>
          <w:noProof w:val="0"/>
          <w:sz w:val="20"/>
          <w:lang w:val="en-GB"/>
        </w:rPr>
        <w:t xml:space="preserve"> </w:t>
      </w:r>
      <w:r w:rsidR="00F208D8">
        <w:rPr>
          <w:rFonts w:ascii="Times New Roman" w:hAnsi="Times New Roman"/>
          <w:b w:val="0"/>
          <w:noProof w:val="0"/>
          <w:sz w:val="20"/>
          <w:lang w:val="en-GB"/>
        </w:rPr>
        <w:t>requirements</w:t>
      </w:r>
      <w:r>
        <w:rPr>
          <w:rFonts w:ascii="Times New Roman" w:hAnsi="Times New Roman"/>
          <w:b w:val="0"/>
          <w:noProof w:val="0"/>
          <w:sz w:val="20"/>
          <w:lang w:val="en-GB"/>
        </w:rPr>
        <w:t xml:space="preserve"> for 3+41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3730A6" w:rsidRDefault="003730A6" w:rsidP="00D813B0">
      <w:pPr>
        <w:overflowPunct/>
        <w:autoSpaceDE/>
        <w:autoSpaceDN/>
        <w:adjustRightInd/>
        <w:spacing w:after="0"/>
        <w:textAlignment w:val="auto"/>
      </w:pPr>
      <w:r>
        <w:t>During the 1UL/2DL CA_3A_41A it was agreed to use a local diplexer as implementation architecture [1].</w:t>
      </w:r>
      <w:r w:rsidR="006B36E6">
        <w:t xml:space="preserve"> W</w:t>
      </w:r>
      <w:r w:rsidR="00E320A4">
        <w:t>e</w:t>
      </w:r>
      <w:r w:rsidR="006B36E6">
        <w:t xml:space="preserve"> use the same assumption in our respective UL CA analysis.</w:t>
      </w:r>
      <w:r w:rsidR="00E320A4">
        <w:t xml:space="preserve"> Basically the architecture, found from [1] with </w:t>
      </w:r>
      <w:r w:rsidR="00B256BD">
        <w:t xml:space="preserve">added </w:t>
      </w:r>
      <w:r w:rsidR="00E320A4">
        <w:t>2UL capabilities looks as below.</w:t>
      </w:r>
    </w:p>
    <w:p w:rsidR="00E320A4" w:rsidRDefault="00E320A4" w:rsidP="00D813B0">
      <w:pPr>
        <w:overflowPunct/>
        <w:autoSpaceDE/>
        <w:autoSpaceDN/>
        <w:adjustRightInd/>
        <w:spacing w:after="0"/>
        <w:textAlignment w:val="auto"/>
      </w:pPr>
    </w:p>
    <w:p w:rsidR="00E320A4" w:rsidRDefault="00E320A4" w:rsidP="00D813B0">
      <w:pPr>
        <w:overflowPunct/>
        <w:autoSpaceDE/>
        <w:autoSpaceDN/>
        <w:adjustRightInd/>
        <w:spacing w:after="0"/>
        <w:textAlignment w:val="auto"/>
      </w:pPr>
      <w:r w:rsidRPr="00E320A4">
        <w:rPr>
          <w:noProof/>
          <w:lang w:val="en-US" w:eastAsia="en-US"/>
        </w:rPr>
        <w:drawing>
          <wp:inline distT="0" distB="0" distL="0" distR="0">
            <wp:extent cx="6120765" cy="44739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6120765" cy="4473965"/>
                    </a:xfrm>
                    <a:prstGeom prst="rect">
                      <a:avLst/>
                    </a:prstGeom>
                    <a:noFill/>
                    <a:ln w="9525">
                      <a:noFill/>
                      <a:miter lim="800000"/>
                      <a:headEnd/>
                      <a:tailEnd/>
                    </a:ln>
                  </pic:spPr>
                </pic:pic>
              </a:graphicData>
            </a:graphic>
          </wp:inline>
        </w:drawing>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E70E77" w:rsidP="004033BD">
      <w:pPr>
        <w:overflowPunct/>
        <w:autoSpaceDE/>
        <w:autoSpaceDN/>
        <w:adjustRightInd/>
        <w:spacing w:after="0"/>
        <w:textAlignment w:val="auto"/>
      </w:pPr>
      <w:r>
        <w:t>3+41 UL CA has IMD4</w:t>
      </w:r>
      <w:r w:rsidR="00D75C4A">
        <w:t xml:space="preserve"> relation </w:t>
      </w:r>
      <w:r w:rsidR="00855CBC">
        <w:t>2*B41 UL-2*B3UL=B3 DL.</w:t>
      </w:r>
      <w:r w:rsidR="00F47571">
        <w:t xml:space="preserve"> For instance the frequencies listed in table below result in IMD4 on top of B3 DL.</w:t>
      </w:r>
      <w:r w:rsidR="00374049">
        <w:t xml:space="preserve"> The final UL frequencies are still to be agreed, but the IMD magnitude analysis can still be conducted.</w:t>
      </w:r>
      <w:r w:rsidR="00D75C4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1872F9" w:rsidRPr="00BE6D03" w:rsidTr="001C4F9B">
        <w:trPr>
          <w:trHeight w:val="20"/>
          <w:jc w:val="center"/>
        </w:trPr>
        <w:tc>
          <w:tcPr>
            <w:tcW w:w="8895" w:type="dxa"/>
            <w:gridSpan w:val="8"/>
            <w:shd w:val="clear" w:color="auto" w:fill="auto"/>
            <w:vAlign w:val="center"/>
            <w:hideMark/>
          </w:tcPr>
          <w:p w:rsidR="001872F9" w:rsidRPr="006D5C34" w:rsidRDefault="001872F9" w:rsidP="001C4F9B">
            <w:pPr>
              <w:pStyle w:val="TAH"/>
              <w:rPr>
                <w:rFonts w:cs="Arial"/>
                <w:lang w:val="en-US"/>
              </w:rPr>
            </w:pPr>
            <w:r w:rsidRPr="006D5C34">
              <w:rPr>
                <w:rFonts w:cs="Arial"/>
              </w:rPr>
              <w:lastRenderedPageBreak/>
              <w:t>E-UTRA Band / Channel bandwidth / N</w:t>
            </w:r>
            <w:r w:rsidRPr="006D5C34">
              <w:rPr>
                <w:rFonts w:cs="Arial"/>
                <w:vertAlign w:val="subscript"/>
              </w:rPr>
              <w:t>RB</w:t>
            </w:r>
            <w:r w:rsidRPr="006D5C34">
              <w:rPr>
                <w:rFonts w:cs="Arial"/>
              </w:rPr>
              <w:t xml:space="preserve"> / Duplex mode</w:t>
            </w:r>
          </w:p>
        </w:tc>
      </w:tr>
      <w:tr w:rsidR="001872F9" w:rsidRPr="00BE6D03" w:rsidTr="001C4F9B">
        <w:trPr>
          <w:trHeight w:val="225"/>
          <w:jc w:val="center"/>
        </w:trPr>
        <w:tc>
          <w:tcPr>
            <w:tcW w:w="2408"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EUTRA CA </w:t>
            </w:r>
          </w:p>
          <w:p w:rsidR="001872F9" w:rsidRPr="006D5C34" w:rsidRDefault="001872F9" w:rsidP="001C4F9B">
            <w:pPr>
              <w:pStyle w:val="TAH"/>
              <w:rPr>
                <w:rFonts w:cs="Arial"/>
              </w:rPr>
            </w:pPr>
            <w:r w:rsidRPr="006D5C34">
              <w:rPr>
                <w:rFonts w:cs="Arial"/>
              </w:rPr>
              <w:t>Configuration</w:t>
            </w:r>
          </w:p>
        </w:tc>
        <w:tc>
          <w:tcPr>
            <w:tcW w:w="852" w:type="dxa"/>
            <w:vMerge w:val="restart"/>
            <w:shd w:val="clear" w:color="auto" w:fill="auto"/>
            <w:vAlign w:val="center"/>
            <w:hideMark/>
          </w:tcPr>
          <w:p w:rsidR="001872F9" w:rsidRPr="006D5C34" w:rsidRDefault="001872F9" w:rsidP="001C4F9B">
            <w:pPr>
              <w:pStyle w:val="TAH"/>
              <w:rPr>
                <w:rFonts w:cs="Arial"/>
              </w:rPr>
            </w:pPr>
            <w:r w:rsidRPr="006D5C34">
              <w:rPr>
                <w:rFonts w:cs="Arial"/>
              </w:rPr>
              <w:t>EUTRA band</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UL </w:t>
            </w:r>
            <w:proofErr w:type="spellStart"/>
            <w:r w:rsidRPr="006D5C34">
              <w:rPr>
                <w:rFonts w:cs="Arial"/>
              </w:rPr>
              <w:t>F</w:t>
            </w:r>
            <w:r w:rsidRPr="006D5C34">
              <w:rPr>
                <w:rFonts w:cs="Arial"/>
                <w:vertAlign w:val="subscript"/>
              </w:rPr>
              <w:t>c</w:t>
            </w:r>
            <w:proofErr w:type="spellEnd"/>
            <w:r w:rsidRPr="006D5C34">
              <w:rPr>
                <w:rFonts w:cs="Arial"/>
              </w:rPr>
              <w:t xml:space="preserve"> </w:t>
            </w:r>
            <w:r w:rsidRPr="006D5C34">
              <w:rPr>
                <w:rFonts w:cs="Arial"/>
              </w:rPr>
              <w:br/>
              <w:t>(MHz)</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UL/DL BW </w:t>
            </w:r>
            <w:r w:rsidRPr="006D5C34">
              <w:rPr>
                <w:rFonts w:cs="Arial"/>
              </w:rPr>
              <w:br/>
              <w:t>(MHz)</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UL </w:t>
            </w:r>
            <w:r w:rsidRPr="006D5C34">
              <w:rPr>
                <w:rFonts w:cs="Arial"/>
              </w:rPr>
              <w:br/>
              <w:t>C</w:t>
            </w:r>
            <w:r w:rsidRPr="006D5C34">
              <w:rPr>
                <w:rFonts w:cs="Arial"/>
                <w:vertAlign w:val="subscript"/>
              </w:rPr>
              <w:t>LRB</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DL </w:t>
            </w:r>
            <w:proofErr w:type="spellStart"/>
            <w:r w:rsidRPr="006D5C34">
              <w:rPr>
                <w:rFonts w:cs="Arial"/>
              </w:rPr>
              <w:t>F</w:t>
            </w:r>
            <w:r w:rsidRPr="006D5C34">
              <w:rPr>
                <w:rFonts w:cs="Arial"/>
                <w:vertAlign w:val="subscript"/>
              </w:rPr>
              <w:t>c</w:t>
            </w:r>
            <w:proofErr w:type="spellEnd"/>
            <w:r w:rsidRPr="006D5C34">
              <w:rPr>
                <w:rFonts w:cs="Arial"/>
              </w:rPr>
              <w:t xml:space="preserve"> (MHz)</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MSD </w:t>
            </w:r>
            <w:r w:rsidRPr="006D5C34">
              <w:rPr>
                <w:rFonts w:cs="Arial"/>
              </w:rPr>
              <w:br/>
              <w:t>(dB)</w:t>
            </w:r>
          </w:p>
        </w:tc>
        <w:tc>
          <w:tcPr>
            <w:tcW w:w="835" w:type="dxa"/>
            <w:vMerge w:val="restart"/>
            <w:shd w:val="clear" w:color="auto" w:fill="auto"/>
            <w:vAlign w:val="center"/>
            <w:hideMark/>
          </w:tcPr>
          <w:p w:rsidR="001872F9" w:rsidRPr="006D5C34" w:rsidRDefault="001872F9" w:rsidP="001C4F9B">
            <w:pPr>
              <w:pStyle w:val="TAH"/>
              <w:rPr>
                <w:rFonts w:cs="Arial"/>
              </w:rPr>
            </w:pPr>
            <w:r w:rsidRPr="006D5C34">
              <w:rPr>
                <w:rFonts w:cs="Arial"/>
              </w:rPr>
              <w:t>Duplex mode</w:t>
            </w:r>
          </w:p>
        </w:tc>
      </w:tr>
      <w:tr w:rsidR="001872F9" w:rsidRPr="00BE6D03" w:rsidTr="001C4F9B">
        <w:trPr>
          <w:trHeight w:val="410"/>
          <w:jc w:val="center"/>
        </w:trPr>
        <w:tc>
          <w:tcPr>
            <w:tcW w:w="2408" w:type="dxa"/>
            <w:vMerge/>
            <w:shd w:val="clear" w:color="auto" w:fill="auto"/>
            <w:vAlign w:val="center"/>
            <w:hideMark/>
          </w:tcPr>
          <w:p w:rsidR="001872F9" w:rsidRPr="00BE6D03" w:rsidRDefault="001872F9" w:rsidP="001C4F9B">
            <w:pPr>
              <w:jc w:val="center"/>
              <w:rPr>
                <w:b/>
                <w:bCs/>
                <w:lang w:eastAsia="ja-JP"/>
              </w:rPr>
            </w:pPr>
          </w:p>
        </w:tc>
        <w:tc>
          <w:tcPr>
            <w:tcW w:w="852" w:type="dxa"/>
            <w:vMerge/>
            <w:shd w:val="clear" w:color="auto" w:fill="auto"/>
            <w:vAlign w:val="center"/>
            <w:hideMark/>
          </w:tcPr>
          <w:p w:rsidR="001872F9" w:rsidRPr="00BE6D03" w:rsidRDefault="001872F9" w:rsidP="001C4F9B">
            <w:pPr>
              <w:jc w:val="center"/>
              <w:rPr>
                <w:b/>
                <w:bCs/>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835" w:type="dxa"/>
            <w:vMerge/>
            <w:shd w:val="clear" w:color="auto" w:fill="auto"/>
            <w:vAlign w:val="center"/>
            <w:hideMark/>
          </w:tcPr>
          <w:p w:rsidR="001872F9" w:rsidRPr="00BE6D03" w:rsidRDefault="001872F9" w:rsidP="001C4F9B">
            <w:pPr>
              <w:jc w:val="center"/>
              <w:rPr>
                <w:b/>
                <w:bCs/>
                <w:lang w:eastAsia="ja-JP"/>
              </w:rPr>
            </w:pPr>
          </w:p>
        </w:tc>
      </w:tr>
      <w:tr w:rsidR="001872F9" w:rsidRPr="00BE6D03" w:rsidTr="001C4F9B">
        <w:trPr>
          <w:trHeight w:val="20"/>
          <w:jc w:val="center"/>
        </w:trPr>
        <w:tc>
          <w:tcPr>
            <w:tcW w:w="2408" w:type="dxa"/>
            <w:vMerge w:val="restart"/>
            <w:shd w:val="clear" w:color="auto" w:fill="auto"/>
            <w:vAlign w:val="center"/>
            <w:hideMark/>
          </w:tcPr>
          <w:p w:rsidR="001872F9" w:rsidRPr="006D5C34" w:rsidRDefault="00C60105" w:rsidP="001C4F9B">
            <w:pPr>
              <w:pStyle w:val="TAC"/>
              <w:rPr>
                <w:rFonts w:cs="Arial"/>
              </w:rPr>
            </w:pPr>
            <w:r>
              <w:rPr>
                <w:rFonts w:cs="Arial"/>
              </w:rPr>
              <w:t>CA_3A_41</w:t>
            </w:r>
            <w:r w:rsidR="001872F9" w:rsidRPr="006D5C34">
              <w:rPr>
                <w:rFonts w:cs="Arial"/>
              </w:rPr>
              <w:t>A</w:t>
            </w:r>
          </w:p>
        </w:tc>
        <w:tc>
          <w:tcPr>
            <w:tcW w:w="852" w:type="dxa"/>
            <w:shd w:val="clear" w:color="auto" w:fill="auto"/>
            <w:vAlign w:val="center"/>
            <w:hideMark/>
          </w:tcPr>
          <w:p w:rsidR="001872F9" w:rsidRPr="006D5C34" w:rsidRDefault="008D139B" w:rsidP="001C4F9B">
            <w:pPr>
              <w:pStyle w:val="TAC"/>
              <w:rPr>
                <w:rFonts w:cs="Arial"/>
              </w:rPr>
            </w:pPr>
            <w:r>
              <w:rPr>
                <w:rFonts w:cs="Arial"/>
              </w:rPr>
              <w:t>3</w:t>
            </w:r>
          </w:p>
        </w:tc>
        <w:tc>
          <w:tcPr>
            <w:tcW w:w="960" w:type="dxa"/>
            <w:shd w:val="clear" w:color="auto" w:fill="auto"/>
            <w:noWrap/>
            <w:vAlign w:val="center"/>
            <w:hideMark/>
          </w:tcPr>
          <w:p w:rsidR="001872F9" w:rsidRPr="006D5C34" w:rsidRDefault="00855CBC" w:rsidP="001C4F9B">
            <w:pPr>
              <w:pStyle w:val="TAC"/>
              <w:rPr>
                <w:rFonts w:cs="Arial"/>
              </w:rPr>
            </w:pPr>
            <w:r>
              <w:rPr>
                <w:rFonts w:cs="Arial"/>
              </w:rPr>
              <w:t>17</w:t>
            </w:r>
            <w:r w:rsidR="009211C4">
              <w:rPr>
                <w:rFonts w:cs="Arial"/>
              </w:rPr>
              <w:t>40</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5</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25</w:t>
            </w:r>
          </w:p>
        </w:tc>
        <w:tc>
          <w:tcPr>
            <w:tcW w:w="960" w:type="dxa"/>
            <w:shd w:val="clear" w:color="auto" w:fill="auto"/>
            <w:noWrap/>
            <w:vAlign w:val="center"/>
            <w:hideMark/>
          </w:tcPr>
          <w:p w:rsidR="001872F9" w:rsidRPr="006D5C34" w:rsidRDefault="00855CBC" w:rsidP="001C4F9B">
            <w:pPr>
              <w:pStyle w:val="TAC"/>
              <w:rPr>
                <w:rFonts w:cs="Arial"/>
              </w:rPr>
            </w:pPr>
            <w:r>
              <w:rPr>
                <w:rFonts w:cs="Arial"/>
              </w:rPr>
              <w:t>1</w:t>
            </w:r>
            <w:r w:rsidR="009211C4">
              <w:rPr>
                <w:rFonts w:cs="Arial"/>
              </w:rPr>
              <w:t>835</w:t>
            </w:r>
          </w:p>
        </w:tc>
        <w:tc>
          <w:tcPr>
            <w:tcW w:w="960" w:type="dxa"/>
            <w:shd w:val="clear" w:color="auto" w:fill="auto"/>
            <w:vAlign w:val="center"/>
            <w:hideMark/>
          </w:tcPr>
          <w:p w:rsidR="001872F9" w:rsidRPr="006D5C34" w:rsidRDefault="00855CBC" w:rsidP="001C4F9B">
            <w:pPr>
              <w:pStyle w:val="TAC"/>
              <w:rPr>
                <w:rFonts w:cs="Arial"/>
                <w:lang w:eastAsia="ko-KR"/>
              </w:rPr>
            </w:pPr>
            <w:r>
              <w:rPr>
                <w:rFonts w:cs="Arial"/>
                <w:lang w:eastAsia="ko-KR"/>
              </w:rPr>
              <w:t>TBD</w:t>
            </w:r>
          </w:p>
        </w:tc>
        <w:tc>
          <w:tcPr>
            <w:tcW w:w="835" w:type="dxa"/>
            <w:vMerge w:val="restart"/>
            <w:shd w:val="clear" w:color="auto" w:fill="auto"/>
            <w:vAlign w:val="center"/>
            <w:hideMark/>
          </w:tcPr>
          <w:p w:rsidR="001872F9" w:rsidRPr="006D5C34" w:rsidRDefault="001872F9" w:rsidP="001C4F9B">
            <w:pPr>
              <w:pStyle w:val="TAC"/>
              <w:rPr>
                <w:rFonts w:cs="Arial"/>
              </w:rPr>
            </w:pPr>
            <w:r w:rsidRPr="006D5C34">
              <w:rPr>
                <w:rFonts w:cs="Arial"/>
              </w:rPr>
              <w:t>FDD</w:t>
            </w:r>
            <w:r w:rsidR="000631F9">
              <w:rPr>
                <w:rFonts w:cs="Arial"/>
              </w:rPr>
              <w:t>-TDD</w:t>
            </w:r>
          </w:p>
        </w:tc>
      </w:tr>
      <w:tr w:rsidR="001872F9" w:rsidRPr="00BE6D03" w:rsidTr="001C4F9B">
        <w:trPr>
          <w:trHeight w:val="20"/>
          <w:jc w:val="center"/>
        </w:trPr>
        <w:tc>
          <w:tcPr>
            <w:tcW w:w="2408" w:type="dxa"/>
            <w:vMerge/>
            <w:shd w:val="clear" w:color="auto" w:fill="auto"/>
            <w:vAlign w:val="center"/>
            <w:hideMark/>
          </w:tcPr>
          <w:p w:rsidR="001872F9" w:rsidRPr="006D5C34" w:rsidRDefault="001872F9" w:rsidP="001C4F9B">
            <w:pPr>
              <w:pStyle w:val="TAC"/>
              <w:rPr>
                <w:rFonts w:cs="Arial"/>
              </w:rPr>
            </w:pPr>
          </w:p>
        </w:tc>
        <w:tc>
          <w:tcPr>
            <w:tcW w:w="852" w:type="dxa"/>
            <w:shd w:val="clear" w:color="auto" w:fill="auto"/>
            <w:vAlign w:val="center"/>
            <w:hideMark/>
          </w:tcPr>
          <w:p w:rsidR="001872F9" w:rsidRPr="006D5C34" w:rsidRDefault="008D139B" w:rsidP="001C4F9B">
            <w:pPr>
              <w:pStyle w:val="TAC"/>
              <w:rPr>
                <w:rFonts w:cs="Arial"/>
              </w:rPr>
            </w:pPr>
            <w:r>
              <w:rPr>
                <w:rFonts w:cs="Arial"/>
              </w:rPr>
              <w:t>41</w:t>
            </w:r>
          </w:p>
        </w:tc>
        <w:tc>
          <w:tcPr>
            <w:tcW w:w="960" w:type="dxa"/>
            <w:shd w:val="clear" w:color="auto" w:fill="auto"/>
            <w:noWrap/>
            <w:vAlign w:val="center"/>
            <w:hideMark/>
          </w:tcPr>
          <w:p w:rsidR="001872F9" w:rsidRPr="006D5C34" w:rsidRDefault="00855CBC" w:rsidP="001C4F9B">
            <w:pPr>
              <w:pStyle w:val="TAC"/>
              <w:rPr>
                <w:rFonts w:cs="Arial"/>
              </w:rPr>
            </w:pPr>
            <w:r>
              <w:rPr>
                <w:rFonts w:cs="Arial"/>
              </w:rPr>
              <w:t>26</w:t>
            </w:r>
            <w:r w:rsidR="009211C4">
              <w:rPr>
                <w:rFonts w:cs="Arial"/>
              </w:rPr>
              <w:t>57.5</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5</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25</w:t>
            </w:r>
          </w:p>
        </w:tc>
        <w:tc>
          <w:tcPr>
            <w:tcW w:w="960" w:type="dxa"/>
            <w:shd w:val="clear" w:color="auto" w:fill="auto"/>
            <w:noWrap/>
            <w:vAlign w:val="center"/>
            <w:hideMark/>
          </w:tcPr>
          <w:p w:rsidR="001872F9" w:rsidRPr="006D5C34" w:rsidRDefault="00855CBC" w:rsidP="001C4F9B">
            <w:pPr>
              <w:pStyle w:val="TAC"/>
              <w:rPr>
                <w:rFonts w:cs="Arial"/>
              </w:rPr>
            </w:pPr>
            <w:r>
              <w:rPr>
                <w:rFonts w:cs="Arial"/>
              </w:rPr>
              <w:t>26</w:t>
            </w:r>
            <w:r w:rsidR="009211C4">
              <w:rPr>
                <w:rFonts w:cs="Arial"/>
              </w:rPr>
              <w:t>57.5</w:t>
            </w:r>
          </w:p>
        </w:tc>
        <w:tc>
          <w:tcPr>
            <w:tcW w:w="960" w:type="dxa"/>
            <w:shd w:val="clear" w:color="auto" w:fill="auto"/>
            <w:vAlign w:val="center"/>
            <w:hideMark/>
          </w:tcPr>
          <w:p w:rsidR="001872F9" w:rsidRPr="006D5C34" w:rsidRDefault="001872F9" w:rsidP="001C4F9B">
            <w:pPr>
              <w:pStyle w:val="TAC"/>
              <w:rPr>
                <w:rFonts w:cs="Arial"/>
              </w:rPr>
            </w:pPr>
            <w:r w:rsidRPr="006D5C34">
              <w:rPr>
                <w:rFonts w:cs="Arial"/>
              </w:rPr>
              <w:t>N/A</w:t>
            </w:r>
          </w:p>
        </w:tc>
        <w:tc>
          <w:tcPr>
            <w:tcW w:w="835" w:type="dxa"/>
            <w:vMerge/>
            <w:shd w:val="clear" w:color="auto" w:fill="auto"/>
            <w:vAlign w:val="center"/>
            <w:hideMark/>
          </w:tcPr>
          <w:p w:rsidR="001872F9" w:rsidRPr="006D5C34" w:rsidRDefault="001872F9" w:rsidP="001C4F9B">
            <w:pPr>
              <w:pStyle w:val="TAC"/>
              <w:rPr>
                <w:rFonts w:cs="Arial"/>
              </w:rPr>
            </w:pPr>
          </w:p>
        </w:tc>
      </w:tr>
      <w:tr w:rsidR="001872F9" w:rsidRPr="00BE6D03" w:rsidTr="001C4F9B">
        <w:trPr>
          <w:trHeight w:val="20"/>
          <w:jc w:val="center"/>
        </w:trPr>
        <w:tc>
          <w:tcPr>
            <w:tcW w:w="8895" w:type="dxa"/>
            <w:gridSpan w:val="8"/>
            <w:shd w:val="clear" w:color="auto" w:fill="auto"/>
            <w:vAlign w:val="center"/>
            <w:hideMark/>
          </w:tcPr>
          <w:p w:rsidR="001872F9" w:rsidRPr="006D5C34" w:rsidRDefault="001872F9" w:rsidP="001C4F9B">
            <w:pPr>
              <w:pStyle w:val="TAN"/>
              <w:rPr>
                <w:rFonts w:cs="Arial"/>
                <w:lang w:eastAsia="ko-KR"/>
              </w:rPr>
            </w:pPr>
            <w:r w:rsidRPr="006D5C34">
              <w:rPr>
                <w:rFonts w:cs="Arial" w:hint="eastAsia"/>
                <w:lang w:eastAsia="ko-KR"/>
              </w:rPr>
              <w:t>N</w:t>
            </w:r>
            <w:r w:rsidRPr="006D5C34">
              <w:rPr>
                <w:rFonts w:cs="Arial"/>
                <w:lang w:eastAsia="ko-KR"/>
              </w:rPr>
              <w:t>OTE</w:t>
            </w:r>
            <w:r w:rsidRPr="006D5C34">
              <w:rPr>
                <w:rFonts w:cs="Arial" w:hint="eastAsia"/>
                <w:lang w:eastAsia="ko-KR"/>
              </w:rPr>
              <w:t xml:space="preserve"> 1: Both of the transmitters shall be set min(+20 </w:t>
            </w:r>
            <w:proofErr w:type="spellStart"/>
            <w:r w:rsidRPr="006D5C34">
              <w:rPr>
                <w:rFonts w:cs="Arial" w:hint="eastAsia"/>
                <w:lang w:eastAsia="ko-KR"/>
              </w:rPr>
              <w:t>dBm</w:t>
            </w:r>
            <w:proofErr w:type="spellEnd"/>
            <w:r w:rsidRPr="006D5C34">
              <w:rPr>
                <w:rFonts w:cs="Arial" w:hint="eastAsia"/>
                <w:lang w:eastAsia="ko-KR"/>
              </w:rPr>
              <w:t xml:space="preserve">, </w:t>
            </w:r>
            <w:proofErr w:type="spellStart"/>
            <w:r w:rsidRPr="006D5C34">
              <w:rPr>
                <w:rFonts w:cs="Arial" w:hint="eastAsia"/>
                <w:lang w:eastAsia="ko-KR"/>
              </w:rPr>
              <w:t>P</w:t>
            </w:r>
            <w:r w:rsidRPr="006D5C34">
              <w:rPr>
                <w:rFonts w:cs="Arial" w:hint="eastAsia"/>
                <w:vertAlign w:val="subscript"/>
                <w:lang w:eastAsia="ko-KR"/>
              </w:rPr>
              <w:t>CMAX_L,c</w:t>
            </w:r>
            <w:proofErr w:type="spellEnd"/>
            <w:r w:rsidRPr="006D5C34">
              <w:rPr>
                <w:rFonts w:cs="Arial" w:hint="eastAsia"/>
                <w:lang w:eastAsia="ko-KR"/>
              </w:rPr>
              <w:t xml:space="preserve">) as defined in </w:t>
            </w:r>
            <w:proofErr w:type="spellStart"/>
            <w:r w:rsidRPr="006D5C34">
              <w:rPr>
                <w:rFonts w:cs="Arial" w:hint="eastAsia"/>
                <w:lang w:eastAsia="ko-KR"/>
              </w:rPr>
              <w:t>subclause</w:t>
            </w:r>
            <w:proofErr w:type="spellEnd"/>
            <w:r w:rsidRPr="006D5C34">
              <w:rPr>
                <w:rFonts w:cs="Arial" w:hint="eastAsia"/>
                <w:lang w:eastAsia="ko-KR"/>
              </w:rPr>
              <w:t xml:space="preserve"> 6.2.5A</w:t>
            </w:r>
          </w:p>
          <w:p w:rsidR="001872F9" w:rsidRPr="006D5C34" w:rsidRDefault="001872F9" w:rsidP="001C4F9B">
            <w:pPr>
              <w:pStyle w:val="TAN"/>
              <w:rPr>
                <w:rFonts w:cs="Arial"/>
                <w:lang w:eastAsia="ko-KR"/>
              </w:rPr>
            </w:pPr>
            <w:r w:rsidRPr="006D5C34">
              <w:rPr>
                <w:rFonts w:cs="Arial"/>
              </w:rPr>
              <w:t xml:space="preserve">NOTE </w:t>
            </w:r>
            <w:r w:rsidRPr="006D5C34">
              <w:rPr>
                <w:rFonts w:cs="Arial" w:hint="eastAsia"/>
                <w:lang w:eastAsia="ko-KR"/>
              </w:rPr>
              <w:t>2</w:t>
            </w:r>
            <w:r w:rsidRPr="006D5C34">
              <w:rPr>
                <w:rFonts w:cs="Arial"/>
              </w:rPr>
              <w:t>: RB</w:t>
            </w:r>
            <w:r w:rsidRPr="006D5C34">
              <w:rPr>
                <w:rFonts w:cs="Arial"/>
                <w:vertAlign w:val="subscript"/>
              </w:rPr>
              <w:t>START</w:t>
            </w:r>
            <w:r w:rsidRPr="006D5C34">
              <w:rPr>
                <w:rFonts w:cs="Arial"/>
              </w:rPr>
              <w:t xml:space="preserve"> = </w:t>
            </w:r>
            <w:r w:rsidRPr="006D5C34">
              <w:rPr>
                <w:rFonts w:cs="Arial" w:hint="eastAsia"/>
                <w:lang w:eastAsia="ko-KR"/>
              </w:rPr>
              <w:t>0</w:t>
            </w:r>
          </w:p>
        </w:tc>
      </w:tr>
    </w:tbl>
    <w:p w:rsidR="001872F9" w:rsidRDefault="001872F9" w:rsidP="004033BD">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p w:rsidR="00435511" w:rsidRDefault="00435511" w:rsidP="00435511">
      <w:pPr>
        <w:overflowPunct/>
        <w:autoSpaceDE/>
        <w:autoSpaceDN/>
        <w:adjustRightInd/>
        <w:spacing w:after="0"/>
        <w:textAlignment w:val="auto"/>
      </w:pPr>
    </w:p>
    <w:p w:rsidR="0007747C" w:rsidRDefault="0007747C" w:rsidP="00435511">
      <w:pPr>
        <w:overflowPunct/>
        <w:autoSpaceDE/>
        <w:autoSpaceDN/>
        <w:adjustRightInd/>
        <w:spacing w:after="0"/>
        <w:textAlignment w:val="auto"/>
      </w:pPr>
      <w:r>
        <w:t>Antenna switch IP4</w:t>
      </w:r>
      <w:r>
        <w:tab/>
      </w:r>
      <w:r>
        <w:tab/>
      </w:r>
      <w:r>
        <w:tab/>
      </w:r>
      <w:r>
        <w:tab/>
      </w:r>
      <w:r>
        <w:tab/>
      </w:r>
      <w:r w:rsidR="00BD57CE">
        <w:t>56</w:t>
      </w:r>
    </w:p>
    <w:p w:rsidR="00435511" w:rsidRDefault="0007747C" w:rsidP="00435511">
      <w:pPr>
        <w:overflowPunct/>
        <w:autoSpaceDE/>
        <w:autoSpaceDN/>
        <w:adjustRightInd/>
        <w:spacing w:after="0"/>
        <w:textAlignment w:val="auto"/>
      </w:pPr>
      <w:r>
        <w:t>Duplexer IP4</w:t>
      </w:r>
      <w:r>
        <w:tab/>
      </w:r>
      <w:r>
        <w:tab/>
      </w:r>
      <w:r>
        <w:tab/>
      </w:r>
      <w:r>
        <w:tab/>
      </w:r>
      <w:r>
        <w:tab/>
      </w:r>
      <w:r>
        <w:tab/>
      </w:r>
      <w:r>
        <w:tab/>
      </w:r>
      <w:r w:rsidR="00B94452">
        <w:t>55</w:t>
      </w:r>
    </w:p>
    <w:p w:rsidR="00435511" w:rsidRDefault="0007747C" w:rsidP="00435511">
      <w:pPr>
        <w:overflowPunct/>
        <w:autoSpaceDE/>
        <w:autoSpaceDN/>
        <w:adjustRightInd/>
        <w:spacing w:after="0"/>
        <w:textAlignment w:val="auto"/>
      </w:pPr>
      <w:r>
        <w:t>B3 forward mixing IP4</w:t>
      </w:r>
      <w:r w:rsidR="00435511">
        <w:tab/>
      </w:r>
      <w:r w:rsidR="00435511">
        <w:tab/>
      </w:r>
      <w:r w:rsidR="00435511">
        <w:tab/>
      </w:r>
      <w:r>
        <w:tab/>
      </w:r>
      <w:r w:rsidR="00BD57CE">
        <w:t>32</w:t>
      </w:r>
    </w:p>
    <w:p w:rsidR="00435511" w:rsidRDefault="0007747C" w:rsidP="00435511">
      <w:pPr>
        <w:overflowPunct/>
        <w:autoSpaceDE/>
        <w:autoSpaceDN/>
        <w:adjustRightInd/>
        <w:spacing w:after="0"/>
        <w:textAlignment w:val="auto"/>
      </w:pPr>
      <w:r>
        <w:t>B41 forward mixing IP4</w:t>
      </w:r>
      <w:r w:rsidR="00435511">
        <w:tab/>
      </w:r>
      <w:r w:rsidR="00435511">
        <w:tab/>
      </w:r>
      <w:r w:rsidR="00435511">
        <w:tab/>
      </w:r>
      <w:r w:rsidR="00435511">
        <w:tab/>
      </w:r>
      <w:r w:rsidR="00BD57CE">
        <w:t>32</w:t>
      </w:r>
    </w:p>
    <w:p w:rsidR="00435511" w:rsidRDefault="0007747C" w:rsidP="00435511">
      <w:pPr>
        <w:overflowPunct/>
        <w:autoSpaceDE/>
        <w:autoSpaceDN/>
        <w:adjustRightInd/>
        <w:spacing w:after="0"/>
        <w:textAlignment w:val="auto"/>
      </w:pPr>
      <w:r>
        <w:t>B3 reverse mixing IP4</w:t>
      </w:r>
      <w:r w:rsidR="00435511">
        <w:tab/>
      </w:r>
      <w:r w:rsidR="00435511">
        <w:tab/>
      </w:r>
      <w:r w:rsidR="00435511">
        <w:tab/>
      </w:r>
      <w:r w:rsidR="00435511">
        <w:tab/>
      </w:r>
      <w:r w:rsidR="00B94452">
        <w:t>33</w:t>
      </w:r>
    </w:p>
    <w:p w:rsidR="00435511" w:rsidRDefault="0007747C" w:rsidP="00435511">
      <w:pPr>
        <w:overflowPunct/>
        <w:autoSpaceDE/>
        <w:autoSpaceDN/>
        <w:adjustRightInd/>
        <w:spacing w:after="0"/>
        <w:textAlignment w:val="auto"/>
      </w:pPr>
      <w:r>
        <w:t>B41 reverse mixing IP4</w:t>
      </w:r>
      <w:r w:rsidR="00435511">
        <w:tab/>
      </w:r>
      <w:r w:rsidR="00435511">
        <w:tab/>
      </w:r>
      <w:r w:rsidR="00435511">
        <w:tab/>
      </w:r>
      <w:r w:rsidR="00435511">
        <w:tab/>
      </w:r>
      <w:r w:rsidR="00B94452">
        <w:t>33</w:t>
      </w:r>
    </w:p>
    <w:p w:rsidR="00435511" w:rsidRPr="00CD77E8" w:rsidRDefault="00435511" w:rsidP="00435511">
      <w:pPr>
        <w:overflowPunct/>
        <w:autoSpaceDE/>
        <w:autoSpaceDN/>
        <w:adjustRightInd/>
        <w:spacing w:after="0"/>
        <w:textAlignment w:val="auto"/>
        <w:rPr>
          <w:lang w:val="en-US"/>
        </w:rPr>
      </w:pPr>
      <w:r w:rsidRPr="00CD77E8">
        <w:rPr>
          <w:lang w:val="en-US"/>
        </w:rPr>
        <w:t>B3</w:t>
      </w:r>
      <w:r w:rsidR="0007747C">
        <w:rPr>
          <w:lang w:val="en-US"/>
        </w:rPr>
        <w:t xml:space="preserve"> LNA IIP4</w:t>
      </w:r>
      <w:r>
        <w:rPr>
          <w:lang w:val="en-US"/>
        </w:rPr>
        <w:tab/>
      </w:r>
      <w:r>
        <w:rPr>
          <w:lang w:val="en-US"/>
        </w:rPr>
        <w:tab/>
      </w:r>
      <w:r>
        <w:rPr>
          <w:lang w:val="en-US"/>
        </w:rPr>
        <w:tab/>
      </w:r>
      <w:r>
        <w:rPr>
          <w:lang w:val="en-US"/>
        </w:rPr>
        <w:tab/>
      </w:r>
      <w:r>
        <w:rPr>
          <w:lang w:val="en-US"/>
        </w:rPr>
        <w:tab/>
      </w:r>
      <w:r>
        <w:rPr>
          <w:lang w:val="en-US"/>
        </w:rPr>
        <w:tab/>
      </w:r>
      <w:r>
        <w:rPr>
          <w:lang w:val="en-US"/>
        </w:rPr>
        <w:tab/>
      </w:r>
      <w:r w:rsidR="009D6983">
        <w:rPr>
          <w:lang w:val="en-US"/>
        </w:rPr>
        <w:t>-6</w:t>
      </w:r>
    </w:p>
    <w:p w:rsidR="00435511" w:rsidRPr="00A31022" w:rsidRDefault="0007747C" w:rsidP="00435511">
      <w:pPr>
        <w:overflowPunct/>
        <w:autoSpaceDE/>
        <w:autoSpaceDN/>
        <w:adjustRightInd/>
        <w:spacing w:after="0"/>
        <w:textAlignment w:val="auto"/>
      </w:pPr>
      <w:r w:rsidRPr="00A31022">
        <w:t>B41 LNA IIP4</w:t>
      </w:r>
      <w:r w:rsidR="00435511" w:rsidRPr="00A31022">
        <w:tab/>
      </w:r>
      <w:r w:rsidR="00435511" w:rsidRPr="00A31022">
        <w:tab/>
      </w:r>
      <w:r w:rsidR="00435511" w:rsidRPr="00A31022">
        <w:tab/>
      </w:r>
      <w:r w:rsidR="00435511" w:rsidRPr="00A31022">
        <w:tab/>
      </w:r>
      <w:r w:rsidR="00435511" w:rsidRPr="00A31022">
        <w:tab/>
      </w:r>
      <w:r w:rsidR="00435511" w:rsidRPr="00A31022">
        <w:tab/>
      </w:r>
      <w:r w:rsidR="009D6983" w:rsidRPr="00A31022">
        <w:t>-6</w:t>
      </w:r>
    </w:p>
    <w:p w:rsidR="00435511" w:rsidRPr="00E7511B" w:rsidRDefault="00435511" w:rsidP="00435511">
      <w:pPr>
        <w:overflowPunct/>
        <w:autoSpaceDE/>
        <w:autoSpaceDN/>
        <w:adjustRightInd/>
        <w:spacing w:after="0"/>
        <w:textAlignment w:val="auto"/>
        <w:rPr>
          <w:lang w:val="fi-FI"/>
        </w:rPr>
      </w:pPr>
      <w:r w:rsidRPr="00E7511B">
        <w:rPr>
          <w:lang w:val="fi-FI"/>
        </w:rPr>
        <w:t xml:space="preserve">Antenna isolation </w:t>
      </w:r>
      <w:r w:rsidRPr="00E7511B">
        <w:rPr>
          <w:lang w:val="fi-FI"/>
        </w:rPr>
        <w:tab/>
      </w:r>
      <w:r w:rsidRPr="00E7511B">
        <w:rPr>
          <w:lang w:val="fi-FI"/>
        </w:rPr>
        <w:tab/>
      </w:r>
      <w:r w:rsidRPr="00E7511B">
        <w:rPr>
          <w:lang w:val="fi-FI"/>
        </w:rPr>
        <w:tab/>
      </w:r>
      <w:r w:rsidRPr="00E7511B">
        <w:rPr>
          <w:lang w:val="fi-FI"/>
        </w:rPr>
        <w:tab/>
      </w:r>
      <w:r w:rsidRPr="00E7511B">
        <w:rPr>
          <w:lang w:val="fi-FI"/>
        </w:rPr>
        <w:tab/>
        <w:t>10</w:t>
      </w:r>
    </w:p>
    <w:p w:rsidR="00435511" w:rsidRPr="00E7511B" w:rsidRDefault="00435511" w:rsidP="00435511">
      <w:pPr>
        <w:overflowPunct/>
        <w:autoSpaceDE/>
        <w:autoSpaceDN/>
        <w:adjustRightInd/>
        <w:spacing w:after="0"/>
        <w:textAlignment w:val="auto"/>
        <w:rPr>
          <w:lang w:val="fi-FI"/>
        </w:rPr>
      </w:pPr>
      <w:r w:rsidRPr="00E7511B">
        <w:rPr>
          <w:lang w:val="fi-FI"/>
        </w:rPr>
        <w:t xml:space="preserve">PCB isolation PA-PA </w:t>
      </w:r>
      <w:r w:rsidRPr="00E7511B">
        <w:rPr>
          <w:lang w:val="fi-FI"/>
        </w:rPr>
        <w:tab/>
      </w:r>
      <w:r w:rsidRPr="00E7511B">
        <w:rPr>
          <w:lang w:val="fi-FI"/>
        </w:rPr>
        <w:tab/>
      </w:r>
      <w:r w:rsidRPr="00E7511B">
        <w:rPr>
          <w:lang w:val="fi-FI"/>
        </w:rPr>
        <w:tab/>
      </w:r>
      <w:r w:rsidRPr="00E7511B">
        <w:rPr>
          <w:lang w:val="fi-FI"/>
        </w:rPr>
        <w:tab/>
        <w:t>60</w:t>
      </w:r>
    </w:p>
    <w:p w:rsidR="00435511" w:rsidRPr="00BF3B41" w:rsidRDefault="00435511" w:rsidP="00435511">
      <w:pPr>
        <w:overflowPunct/>
        <w:autoSpaceDE/>
        <w:autoSpaceDN/>
        <w:adjustRightInd/>
        <w:spacing w:after="0"/>
        <w:textAlignment w:val="auto"/>
        <w:rPr>
          <w:lang w:val="en-US"/>
        </w:rPr>
      </w:pPr>
      <w:r w:rsidRPr="00BF3B41">
        <w:rPr>
          <w:lang w:val="en-US"/>
        </w:rPr>
        <w:t>PCB isolation TX-RX</w:t>
      </w:r>
      <w:r w:rsidRPr="00BF3B41">
        <w:rPr>
          <w:lang w:val="en-US"/>
        </w:rPr>
        <w:tab/>
      </w:r>
      <w:r w:rsidRPr="00BF3B41">
        <w:rPr>
          <w:lang w:val="en-US"/>
        </w:rPr>
        <w:tab/>
      </w:r>
      <w:r w:rsidRPr="00BF3B41">
        <w:rPr>
          <w:lang w:val="en-US"/>
        </w:rPr>
        <w:tab/>
      </w:r>
      <w:r>
        <w:rPr>
          <w:lang w:val="en-US"/>
        </w:rPr>
        <w:tab/>
      </w:r>
      <w:r w:rsidRPr="00BF3B41">
        <w:rPr>
          <w:lang w:val="en-US"/>
        </w:rPr>
        <w:t>65</w:t>
      </w:r>
    </w:p>
    <w:p w:rsidR="00435511" w:rsidRDefault="0007747C" w:rsidP="00435511">
      <w:pPr>
        <w:overflowPunct/>
        <w:autoSpaceDE/>
        <w:autoSpaceDN/>
        <w:adjustRightInd/>
        <w:spacing w:after="0"/>
        <w:textAlignment w:val="auto"/>
        <w:rPr>
          <w:lang w:val="en-US"/>
        </w:rPr>
      </w:pPr>
      <w:r>
        <w:rPr>
          <w:lang w:val="en-US"/>
        </w:rPr>
        <w:t>RFIC Pout B3/B41</w:t>
      </w:r>
      <w:r>
        <w:rPr>
          <w:lang w:val="en-US"/>
        </w:rPr>
        <w:tab/>
      </w:r>
      <w:r w:rsidR="00435511">
        <w:rPr>
          <w:lang w:val="en-US"/>
        </w:rPr>
        <w:tab/>
      </w:r>
      <w:r w:rsidR="00435511" w:rsidRPr="00715B99">
        <w:rPr>
          <w:lang w:val="en-US"/>
        </w:rPr>
        <w:tab/>
      </w:r>
      <w:r w:rsidR="00435511" w:rsidRPr="00715B99">
        <w:rPr>
          <w:lang w:val="en-US"/>
        </w:rPr>
        <w:tab/>
      </w:r>
      <w:r w:rsidR="00435511">
        <w:rPr>
          <w:lang w:val="en-US"/>
        </w:rPr>
        <w:tab/>
      </w:r>
      <w:r w:rsidR="00435511" w:rsidRPr="00715B99">
        <w:rPr>
          <w:lang w:val="en-US"/>
        </w:rPr>
        <w:t>0</w:t>
      </w:r>
    </w:p>
    <w:p w:rsidR="00435511" w:rsidRDefault="0007747C" w:rsidP="00435511">
      <w:pPr>
        <w:overflowPunct/>
        <w:autoSpaceDE/>
        <w:autoSpaceDN/>
        <w:adjustRightInd/>
        <w:spacing w:after="0"/>
        <w:textAlignment w:val="auto"/>
        <w:rPr>
          <w:lang w:val="en-US"/>
        </w:rPr>
      </w:pPr>
      <w:r>
        <w:rPr>
          <w:lang w:val="en-US"/>
        </w:rPr>
        <w:t>B3 duplexer TX-RX isolation</w:t>
      </w:r>
      <w:r w:rsidR="00435511">
        <w:rPr>
          <w:lang w:val="en-US"/>
        </w:rPr>
        <w:tab/>
      </w:r>
      <w:r w:rsidR="00435511">
        <w:rPr>
          <w:lang w:val="en-US"/>
        </w:rPr>
        <w:tab/>
        <w:t>50</w:t>
      </w:r>
    </w:p>
    <w:p w:rsidR="00D143B1" w:rsidRDefault="00D143B1" w:rsidP="00435511">
      <w:pPr>
        <w:overflowPunct/>
        <w:autoSpaceDE/>
        <w:autoSpaceDN/>
        <w:adjustRightInd/>
        <w:spacing w:after="0"/>
        <w:textAlignment w:val="auto"/>
        <w:rPr>
          <w:lang w:val="en-US"/>
        </w:rPr>
      </w:pPr>
      <w:r>
        <w:rPr>
          <w:lang w:val="en-US"/>
        </w:rPr>
        <w:t>B3 duplexer TX rejection at B41</w:t>
      </w:r>
      <w:r>
        <w:rPr>
          <w:lang w:val="en-US"/>
        </w:rPr>
        <w:tab/>
        <w:t>31</w:t>
      </w:r>
    </w:p>
    <w:p w:rsidR="00D143B1" w:rsidRDefault="00D143B1" w:rsidP="00435511">
      <w:pPr>
        <w:overflowPunct/>
        <w:autoSpaceDE/>
        <w:autoSpaceDN/>
        <w:adjustRightInd/>
        <w:spacing w:after="0"/>
        <w:textAlignment w:val="auto"/>
        <w:rPr>
          <w:lang w:val="en-US"/>
        </w:rPr>
      </w:pPr>
      <w:r>
        <w:rPr>
          <w:lang w:val="en-US"/>
        </w:rPr>
        <w:t>B3 duplexer RX rejection at B41</w:t>
      </w:r>
      <w:r>
        <w:rPr>
          <w:lang w:val="en-US"/>
        </w:rPr>
        <w:tab/>
        <w:t>42</w:t>
      </w:r>
    </w:p>
    <w:p w:rsidR="00344670" w:rsidRDefault="00344670" w:rsidP="00435511">
      <w:pPr>
        <w:overflowPunct/>
        <w:autoSpaceDE/>
        <w:autoSpaceDN/>
        <w:adjustRightInd/>
        <w:spacing w:after="0"/>
        <w:textAlignment w:val="auto"/>
        <w:rPr>
          <w:lang w:val="en-US"/>
        </w:rPr>
      </w:pPr>
      <w:r>
        <w:rPr>
          <w:lang w:val="en-US"/>
        </w:rPr>
        <w:t>B41 filter attenuation at B3 TX</w:t>
      </w:r>
      <w:r>
        <w:rPr>
          <w:lang w:val="en-US"/>
        </w:rPr>
        <w:tab/>
      </w:r>
      <w:r>
        <w:rPr>
          <w:lang w:val="en-US"/>
        </w:rPr>
        <w:tab/>
        <w:t>26</w:t>
      </w:r>
    </w:p>
    <w:p w:rsidR="00344670" w:rsidRDefault="00344670" w:rsidP="00435511">
      <w:pPr>
        <w:overflowPunct/>
        <w:autoSpaceDE/>
        <w:autoSpaceDN/>
        <w:adjustRightInd/>
        <w:spacing w:after="0"/>
        <w:textAlignment w:val="auto"/>
        <w:rPr>
          <w:lang w:val="en-US"/>
        </w:rPr>
      </w:pPr>
      <w:r>
        <w:rPr>
          <w:lang w:val="en-US"/>
        </w:rPr>
        <w:t>B41 filter attenuation at B3 RX</w:t>
      </w:r>
      <w:r>
        <w:rPr>
          <w:lang w:val="en-US"/>
        </w:rPr>
        <w:tab/>
      </w:r>
      <w:r>
        <w:rPr>
          <w:lang w:val="en-US"/>
        </w:rPr>
        <w:tab/>
        <w:t>22</w:t>
      </w:r>
    </w:p>
    <w:p w:rsidR="00515B57" w:rsidRPr="00715B99" w:rsidRDefault="00515B57" w:rsidP="00435511">
      <w:pPr>
        <w:overflowPunct/>
        <w:autoSpaceDE/>
        <w:autoSpaceDN/>
        <w:adjustRightInd/>
        <w:spacing w:after="0"/>
        <w:textAlignment w:val="auto"/>
        <w:rPr>
          <w:lang w:val="en-US"/>
        </w:rPr>
      </w:pPr>
      <w:r>
        <w:rPr>
          <w:lang w:val="en-US"/>
        </w:rPr>
        <w:t xml:space="preserve">Diplexer </w:t>
      </w:r>
      <w:r w:rsidR="009D6983">
        <w:rPr>
          <w:lang w:val="en-US"/>
        </w:rPr>
        <w:t>IP4</w:t>
      </w:r>
      <w:r w:rsidR="009D6983">
        <w:rPr>
          <w:lang w:val="en-US"/>
        </w:rPr>
        <w:tab/>
      </w:r>
      <w:r w:rsidR="009D6983">
        <w:rPr>
          <w:lang w:val="en-US"/>
        </w:rPr>
        <w:tab/>
      </w:r>
      <w:r w:rsidR="009D6983">
        <w:rPr>
          <w:lang w:val="en-US"/>
        </w:rPr>
        <w:tab/>
      </w:r>
      <w:r w:rsidR="009D6983">
        <w:rPr>
          <w:lang w:val="en-US"/>
        </w:rPr>
        <w:tab/>
      </w:r>
      <w:r w:rsidR="009D6983">
        <w:rPr>
          <w:lang w:val="en-US"/>
        </w:rPr>
        <w:tab/>
      </w:r>
      <w:r w:rsidR="009D6983">
        <w:rPr>
          <w:lang w:val="en-US"/>
        </w:rPr>
        <w:tab/>
      </w:r>
      <w:r w:rsidR="009D6983">
        <w:rPr>
          <w:lang w:val="en-US"/>
        </w:rPr>
        <w:tab/>
      </w:r>
      <w:r w:rsidR="009D6983" w:rsidRPr="00A55D0A">
        <w:rPr>
          <w:lang w:val="en-US"/>
        </w:rPr>
        <w:t>55</w:t>
      </w:r>
    </w:p>
    <w:p w:rsidR="0007747C" w:rsidRDefault="0007747C" w:rsidP="00435511">
      <w:pPr>
        <w:overflowPunct/>
        <w:autoSpaceDE/>
        <w:autoSpaceDN/>
        <w:adjustRightInd/>
        <w:spacing w:after="0"/>
        <w:textAlignment w:val="auto"/>
        <w:rPr>
          <w:lang w:val="en-US"/>
        </w:rPr>
      </w:pPr>
      <w:r>
        <w:rPr>
          <w:lang w:val="en-US"/>
        </w:rPr>
        <w:t xml:space="preserve">Diplexer </w:t>
      </w:r>
      <w:r w:rsidR="001361BA">
        <w:rPr>
          <w:lang w:val="en-US"/>
        </w:rPr>
        <w:t>isolation</w:t>
      </w:r>
      <w:r w:rsidR="001361BA">
        <w:rPr>
          <w:lang w:val="en-US"/>
        </w:rPr>
        <w:tab/>
      </w:r>
      <w:r w:rsidR="001361BA">
        <w:rPr>
          <w:lang w:val="en-US"/>
        </w:rPr>
        <w:tab/>
      </w:r>
      <w:r w:rsidR="001361BA">
        <w:rPr>
          <w:lang w:val="en-US"/>
        </w:rPr>
        <w:tab/>
      </w:r>
      <w:r w:rsidR="001361BA">
        <w:rPr>
          <w:lang w:val="en-US"/>
        </w:rPr>
        <w:tab/>
      </w:r>
      <w:r>
        <w:rPr>
          <w:lang w:val="en-US"/>
        </w:rPr>
        <w:tab/>
      </w:r>
      <w:r>
        <w:rPr>
          <w:lang w:val="en-US"/>
        </w:rPr>
        <w:tab/>
        <w:t>15</w:t>
      </w:r>
    </w:p>
    <w:p w:rsidR="00435511" w:rsidRDefault="0007747C" w:rsidP="00435511">
      <w:pPr>
        <w:overflowPunct/>
        <w:autoSpaceDE/>
        <w:autoSpaceDN/>
        <w:adjustRightInd/>
        <w:spacing w:after="0"/>
        <w:textAlignment w:val="auto"/>
        <w:rPr>
          <w:lang w:val="en-US"/>
        </w:rPr>
      </w:pPr>
      <w:r>
        <w:rPr>
          <w:lang w:val="en-US"/>
        </w:rPr>
        <w:tab/>
      </w:r>
    </w:p>
    <w:p w:rsidR="00516187" w:rsidRDefault="00516187" w:rsidP="00435511">
      <w:pPr>
        <w:overflowPunct/>
        <w:autoSpaceDE/>
        <w:autoSpaceDN/>
        <w:adjustRightInd/>
        <w:spacing w:after="0"/>
        <w:textAlignment w:val="auto"/>
        <w:rPr>
          <w:lang w:val="en-US"/>
        </w:rPr>
      </w:pPr>
      <w:r>
        <w:rPr>
          <w:lang w:val="en-US"/>
        </w:rPr>
        <w:t>Base</w:t>
      </w:r>
      <w:r w:rsidR="005809AC">
        <w:rPr>
          <w:lang w:val="en-US"/>
        </w:rPr>
        <w:t>d on parameters above the IMD4 is 11.3dB</w:t>
      </w:r>
      <w:r w:rsidR="00410270">
        <w:rPr>
          <w:lang w:val="en-US"/>
        </w:rPr>
        <w:t xml:space="preserve"> excluding CF</w:t>
      </w:r>
      <w:r w:rsidR="005809AC">
        <w:rPr>
          <w:lang w:val="en-US"/>
        </w:rPr>
        <w:t xml:space="preserve">. </w:t>
      </w:r>
      <w:r w:rsidR="009532D7">
        <w:rPr>
          <w:lang w:val="en-US"/>
        </w:rPr>
        <w:t xml:space="preserve">The </w:t>
      </w:r>
      <w:r w:rsidR="009D40FA">
        <w:rPr>
          <w:lang w:val="en-US"/>
        </w:rPr>
        <w:t xml:space="preserve">most </w:t>
      </w:r>
      <w:r w:rsidR="005809AC">
        <w:rPr>
          <w:lang w:val="en-US"/>
        </w:rPr>
        <w:t>dominating</w:t>
      </w:r>
      <w:r w:rsidR="009532D7">
        <w:rPr>
          <w:lang w:val="en-US"/>
        </w:rPr>
        <w:t xml:space="preserve"> factor</w:t>
      </w:r>
      <w:r w:rsidR="009D40FA">
        <w:rPr>
          <w:lang w:val="en-US"/>
        </w:rPr>
        <w:t>s assuming these parameters are</w:t>
      </w:r>
      <w:r w:rsidR="009532D7">
        <w:rPr>
          <w:lang w:val="en-US"/>
        </w:rPr>
        <w:t xml:space="preserve"> </w:t>
      </w:r>
      <w:r w:rsidR="009D40FA">
        <w:rPr>
          <w:lang w:val="en-US"/>
        </w:rPr>
        <w:t>H-H diplexer, antenna switch, and L-H diplexer.</w:t>
      </w:r>
      <w:r w:rsidR="009532D7">
        <w:rPr>
          <w:lang w:val="en-US"/>
        </w:rPr>
        <w:t xml:space="preserve"> </w:t>
      </w:r>
      <w:r w:rsidR="005809AC">
        <w:rPr>
          <w:lang w:val="en-US"/>
        </w:rPr>
        <w:t xml:space="preserve">However, diplexer and antenna switch linearity assumptions are fairly aged. We are reviewing these assumptions and will provide analysis and proposal based on reviewed assumptions in </w:t>
      </w:r>
      <w:r w:rsidR="000C33C8">
        <w:rPr>
          <w:lang w:val="en-US"/>
        </w:rPr>
        <w:t xml:space="preserve">the </w:t>
      </w:r>
      <w:r w:rsidR="005809AC">
        <w:rPr>
          <w:lang w:val="en-US"/>
        </w:rPr>
        <w:t>next meeting.</w:t>
      </w:r>
    </w:p>
    <w:p w:rsidR="00D75C4A" w:rsidRDefault="00D75C4A"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2C201F" w:rsidRDefault="005809AC" w:rsidP="005809AC">
      <w:pPr>
        <w:overflowPunct/>
        <w:autoSpaceDE/>
        <w:autoSpaceDN/>
        <w:adjustRightInd/>
        <w:spacing w:after="0"/>
        <w:textAlignment w:val="auto"/>
      </w:pPr>
      <w:r>
        <w:t xml:space="preserve">MSD test points and initial IMD was provided. Concrete IMD proposal based on reviewed switch and diplexer linearity will be provided in </w:t>
      </w:r>
      <w:r w:rsidR="00C776CD">
        <w:t xml:space="preserve">the </w:t>
      </w:r>
      <w:r>
        <w:t>next meeting.</w:t>
      </w:r>
    </w:p>
    <w:p w:rsidR="005809AC" w:rsidRPr="004D1C5F" w:rsidRDefault="005809AC" w:rsidP="005809AC">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4709" w:rsidRPr="005A3915" w:rsidRDefault="003F692C" w:rsidP="00EB4709">
      <w:pPr>
        <w:overflowPunct/>
        <w:autoSpaceDE/>
        <w:autoSpaceDN/>
        <w:adjustRightInd/>
        <w:spacing w:after="0"/>
        <w:ind w:left="1440" w:hanging="1440"/>
        <w:textAlignment w:val="auto"/>
      </w:pPr>
      <w:r>
        <w:t>[1] R4-</w:t>
      </w:r>
      <w:r w:rsidR="003730A6">
        <w:rPr>
          <w:lang w:val="en-US"/>
        </w:rPr>
        <w:t>152493, "Way Forward on UE RF analysis for 3+41," China Unicom, CATR</w:t>
      </w:r>
    </w:p>
    <w:p w:rsidR="00EB4709" w:rsidRDefault="00EB4709" w:rsidP="00EB4709">
      <w:pPr>
        <w:overflowPunct/>
        <w:autoSpaceDE/>
        <w:autoSpaceDN/>
        <w:adjustRightInd/>
        <w:spacing w:after="0"/>
        <w:textAlignment w:val="auto"/>
      </w:pPr>
    </w:p>
    <w:sectPr w:rsidR="00EB4709"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96C" w:rsidRDefault="000E496C">
      <w:r>
        <w:separator/>
      </w:r>
    </w:p>
  </w:endnote>
  <w:endnote w:type="continuationSeparator" w:id="0">
    <w:p w:rsidR="000E496C" w:rsidRDefault="000E49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D007D7"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D007D7"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4A5287">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4A5287">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96C" w:rsidRDefault="000E496C">
      <w:r>
        <w:separator/>
      </w:r>
    </w:p>
  </w:footnote>
  <w:footnote w:type="continuationSeparator" w:id="0">
    <w:p w:rsidR="000E496C" w:rsidRDefault="000E49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37FD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7747C"/>
    <w:rsid w:val="0008121E"/>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3C8"/>
    <w:rsid w:val="000C364C"/>
    <w:rsid w:val="000C4AEE"/>
    <w:rsid w:val="000C5169"/>
    <w:rsid w:val="000C54FA"/>
    <w:rsid w:val="000C6621"/>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62"/>
    <w:rsid w:val="000E3593"/>
    <w:rsid w:val="000E3F84"/>
    <w:rsid w:val="000E496C"/>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14A"/>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07D85"/>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1B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3E50"/>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4E0D"/>
    <w:rsid w:val="002165F9"/>
    <w:rsid w:val="00216685"/>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458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5250"/>
    <w:rsid w:val="0033592C"/>
    <w:rsid w:val="0033775D"/>
    <w:rsid w:val="00337FF9"/>
    <w:rsid w:val="0034305B"/>
    <w:rsid w:val="00343263"/>
    <w:rsid w:val="00343AD9"/>
    <w:rsid w:val="00344670"/>
    <w:rsid w:val="0034511B"/>
    <w:rsid w:val="00345D3B"/>
    <w:rsid w:val="00347548"/>
    <w:rsid w:val="00351360"/>
    <w:rsid w:val="00351BC6"/>
    <w:rsid w:val="00352DAE"/>
    <w:rsid w:val="003539B2"/>
    <w:rsid w:val="0035414B"/>
    <w:rsid w:val="003552D3"/>
    <w:rsid w:val="0035611D"/>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17F3"/>
    <w:rsid w:val="003F2244"/>
    <w:rsid w:val="003F2624"/>
    <w:rsid w:val="003F2711"/>
    <w:rsid w:val="003F3932"/>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027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1EAA"/>
    <w:rsid w:val="00462420"/>
    <w:rsid w:val="00462C8F"/>
    <w:rsid w:val="004634BA"/>
    <w:rsid w:val="0046370E"/>
    <w:rsid w:val="0046434B"/>
    <w:rsid w:val="00465573"/>
    <w:rsid w:val="00465DE6"/>
    <w:rsid w:val="0046673E"/>
    <w:rsid w:val="004702FE"/>
    <w:rsid w:val="00470530"/>
    <w:rsid w:val="00470750"/>
    <w:rsid w:val="00470FAE"/>
    <w:rsid w:val="00471856"/>
    <w:rsid w:val="00471F7C"/>
    <w:rsid w:val="00472D45"/>
    <w:rsid w:val="00473D23"/>
    <w:rsid w:val="00474A4B"/>
    <w:rsid w:val="00474F96"/>
    <w:rsid w:val="00475260"/>
    <w:rsid w:val="00475866"/>
    <w:rsid w:val="00475E6C"/>
    <w:rsid w:val="00476751"/>
    <w:rsid w:val="00476D8B"/>
    <w:rsid w:val="00480274"/>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2128"/>
    <w:rsid w:val="004A366E"/>
    <w:rsid w:val="004A3A22"/>
    <w:rsid w:val="004A4B7B"/>
    <w:rsid w:val="004A4D38"/>
    <w:rsid w:val="004A4E7E"/>
    <w:rsid w:val="004A5287"/>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09AC"/>
    <w:rsid w:val="005818A3"/>
    <w:rsid w:val="005819D7"/>
    <w:rsid w:val="00581A99"/>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4E98"/>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77F27"/>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45C5"/>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1B"/>
    <w:rsid w:val="00744055"/>
    <w:rsid w:val="0074576E"/>
    <w:rsid w:val="007470FE"/>
    <w:rsid w:val="00747446"/>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69F9"/>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A0473"/>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1D66"/>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670"/>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89E"/>
    <w:rsid w:val="00917A76"/>
    <w:rsid w:val="00917EE1"/>
    <w:rsid w:val="009211C4"/>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E7E46"/>
    <w:rsid w:val="009F0CD1"/>
    <w:rsid w:val="009F187B"/>
    <w:rsid w:val="009F1B44"/>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022"/>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2C38"/>
    <w:rsid w:val="00AF37B5"/>
    <w:rsid w:val="00AF3C8C"/>
    <w:rsid w:val="00AF457C"/>
    <w:rsid w:val="00AF5363"/>
    <w:rsid w:val="00AF5934"/>
    <w:rsid w:val="00AF5F78"/>
    <w:rsid w:val="00AF66F1"/>
    <w:rsid w:val="00B00306"/>
    <w:rsid w:val="00B00602"/>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1EE"/>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205"/>
    <w:rsid w:val="00B83A1B"/>
    <w:rsid w:val="00B83DF6"/>
    <w:rsid w:val="00B86367"/>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57CE"/>
    <w:rsid w:val="00BD689C"/>
    <w:rsid w:val="00BD7D16"/>
    <w:rsid w:val="00BD7F9E"/>
    <w:rsid w:val="00BE1A06"/>
    <w:rsid w:val="00BE1AB0"/>
    <w:rsid w:val="00BE2A41"/>
    <w:rsid w:val="00BE2E3E"/>
    <w:rsid w:val="00BE3C01"/>
    <w:rsid w:val="00BE42A3"/>
    <w:rsid w:val="00BE5DE0"/>
    <w:rsid w:val="00BE65B3"/>
    <w:rsid w:val="00BE7856"/>
    <w:rsid w:val="00BF056D"/>
    <w:rsid w:val="00BF10D2"/>
    <w:rsid w:val="00BF120B"/>
    <w:rsid w:val="00BF20C7"/>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6091"/>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776CD"/>
    <w:rsid w:val="00C8198E"/>
    <w:rsid w:val="00C84130"/>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07D7"/>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37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20F3"/>
    <w:rsid w:val="00D8259F"/>
    <w:rsid w:val="00D84268"/>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ABB"/>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40C"/>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1F0"/>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4D37"/>
    <w:rsid w:val="00F15FC8"/>
    <w:rsid w:val="00F16BB1"/>
    <w:rsid w:val="00F17DBA"/>
    <w:rsid w:val="00F20046"/>
    <w:rsid w:val="00F2025A"/>
    <w:rsid w:val="00F206FE"/>
    <w:rsid w:val="00F208D8"/>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571"/>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9E3"/>
    <w:rsid w:val="00F66D87"/>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BBC"/>
    <w:rsid w:val="00FC3EEB"/>
    <w:rsid w:val="00FC42D0"/>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BCE5A-AFB7-4285-A5AC-2D660118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389</Words>
  <Characters>1991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2016-04-01T06:36:00Z</dcterms:created>
  <dcterms:modified xsi:type="dcterms:W3CDTF">2016-04-01T06:36:00Z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(3)t6uq07cx3bgfJ9Zbe3APDyDHqvtVTa02H86wl3NLwS0JEqIg9xDNDxvzT1toyh+35AHqQc8v
L+vkNgrV/oSnhG0dRa8JwZpJ26cy2PUal7h53rFC6nXEmoVerSLi7Uxqv7S86oBhT6wGxPCM
nyLzFovVojuNqOTojKJYLtO7NrqYHhu1L/qx0aBZs/Ux0rHkM3T+jNAZo8APoB79sO2LZqzL
HhJ6LLAUZPmUkUw6gm</vt:lpwstr>
  </property>
  <property fmtid="{D5CDD505-2E9C-101B-9397-08002B2CF9AE}" pid="3" name="_2015_ms_pID_7253431">
    <vt:lpwstr>i0O9tal6AVt9/4ZmXDe6OoMeBzpvS2CTyow2D87seEWUlTE3RzQr2E
b+YCYBqq/sokwBNyMPGEGk2i4VZbJuEDirXHLTrBB3Ci1bzptI+Zfx/0MG7J0+I1WdLF7xmk
48nGLuZDufBczlcSgD8rWjvwqBtrLzkFkHofKg4S63CiF54Mp+J2KOOCT4yzTAif+Fu1WQDT
Uc6XFc+O24/FAtIQyCJ4I+Qz+IMTD6cOwLr1</vt:lpwstr>
  </property>
  <property fmtid="{D5CDD505-2E9C-101B-9397-08002B2CF9AE}" pid="4" name="_2015_ms_pID_7253432">
    <vt:lpwstr>+S86MdsPKgbDjMDyiwxYT5y9w9K+FeOKUbm3
9xksxYEPwSrw+HGkwQQmx7eR0Gb/kg==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1459491983</vt:lpwstr>
  </property>
</Properties>
</file>