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D73EA6">
        <w:rPr>
          <w:bCs/>
          <w:color w:val="000000"/>
          <w:sz w:val="28"/>
          <w:szCs w:val="28"/>
        </w:rPr>
        <w:t>6</w:t>
      </w:r>
      <w:r w:rsidR="002E6B6B">
        <w:rPr>
          <w:bCs/>
          <w:color w:val="000000"/>
          <w:sz w:val="28"/>
          <w:szCs w:val="28"/>
        </w:rPr>
        <w:t>9</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A2246E" w:rsidRPr="0041380B">
        <w:rPr>
          <w:bCs/>
          <w:sz w:val="28"/>
          <w:szCs w:val="28"/>
        </w:rPr>
        <w:t>1</w:t>
      </w:r>
      <w:r w:rsidR="0065619B">
        <w:rPr>
          <w:bCs/>
          <w:sz w:val="28"/>
          <w:szCs w:val="28"/>
        </w:rPr>
        <w:t>3</w:t>
      </w:r>
      <w:r w:rsidR="002E6B6B">
        <w:rPr>
          <w:bCs/>
          <w:sz w:val="28"/>
          <w:szCs w:val="28"/>
        </w:rPr>
        <w:t>6</w:t>
      </w:r>
      <w:r w:rsidR="00E34480">
        <w:rPr>
          <w:bCs/>
          <w:sz w:val="28"/>
          <w:szCs w:val="28"/>
        </w:rPr>
        <w:t>784</w:t>
      </w:r>
    </w:p>
    <w:p w:rsidR="009E154B" w:rsidRDefault="002E6B6B" w:rsidP="009E154B">
      <w:pPr>
        <w:pStyle w:val="Header"/>
        <w:rPr>
          <w:bCs/>
          <w:color w:val="000000"/>
          <w:sz w:val="28"/>
          <w:szCs w:val="28"/>
          <w:lang w:val="en-US"/>
        </w:rPr>
      </w:pPr>
      <w:r>
        <w:rPr>
          <w:bCs/>
          <w:color w:val="000000"/>
          <w:sz w:val="28"/>
          <w:szCs w:val="28"/>
          <w:lang w:val="en-US"/>
        </w:rPr>
        <w:t>San Francisco, U.S.A.</w:t>
      </w:r>
    </w:p>
    <w:p w:rsidR="009E154B" w:rsidRDefault="002E6B6B" w:rsidP="009E154B">
      <w:pPr>
        <w:pStyle w:val="Header"/>
        <w:rPr>
          <w:bCs/>
          <w:color w:val="000000"/>
          <w:sz w:val="28"/>
          <w:szCs w:val="28"/>
        </w:rPr>
      </w:pPr>
      <w:r>
        <w:rPr>
          <w:bCs/>
          <w:color w:val="000000"/>
          <w:sz w:val="28"/>
          <w:szCs w:val="28"/>
        </w:rPr>
        <w:t>November 11-15</w:t>
      </w:r>
      <w:r w:rsidR="003F131E">
        <w:rPr>
          <w:bCs/>
          <w:color w:val="000000"/>
          <w:sz w:val="28"/>
          <w:szCs w:val="28"/>
        </w:rPr>
        <w:t>, 2013</w:t>
      </w:r>
    </w:p>
    <w:p w:rsidR="00E34480" w:rsidRPr="009E154B" w:rsidRDefault="00E34480" w:rsidP="009E154B">
      <w:pPr>
        <w:pStyle w:val="Header"/>
        <w:rPr>
          <w:bCs/>
          <w:color w:val="000000"/>
          <w:sz w:val="28"/>
          <w:szCs w:val="28"/>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E34480">
        <w:rPr>
          <w:rFonts w:ascii="Arial" w:hAnsi="Arial" w:cs="Arial"/>
          <w:b/>
          <w:szCs w:val="24"/>
        </w:rPr>
        <w:t>6.7</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E34480" w:rsidRPr="00E34480">
        <w:rPr>
          <w:bCs/>
          <w:sz w:val="24"/>
          <w:szCs w:val="24"/>
          <w:lang w:val="en-US"/>
        </w:rPr>
        <w:t>A-MPR Simulation Results for NS_12</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w:t>
      </w:r>
      <w:r w:rsidR="00067A66">
        <w:rPr>
          <w:rFonts w:ascii="Arial" w:hAnsi="Arial"/>
          <w:b/>
          <w:color w:val="000000"/>
        </w:rPr>
        <w:t xml:space="preserve">t for:   </w:t>
      </w:r>
      <w:r w:rsidR="00E34480">
        <w:rPr>
          <w:rFonts w:ascii="Arial" w:hAnsi="Arial"/>
          <w:b/>
          <w:color w:val="000000"/>
        </w:rPr>
        <w:t>Discussion</w:t>
      </w:r>
    </w:p>
    <w:bookmarkEnd w:id="0"/>
    <w:p w:rsidR="00900DAE" w:rsidRDefault="00BC7EF1" w:rsidP="006B6438">
      <w:pPr>
        <w:pStyle w:val="Heading1"/>
        <w:spacing w:after="120"/>
        <w:jc w:val="both"/>
        <w:rPr>
          <w:b/>
          <w:color w:val="000000"/>
        </w:rPr>
      </w:pPr>
      <w:r>
        <w:rPr>
          <w:b/>
          <w:color w:val="000000"/>
        </w:rPr>
        <w:t>Introduction</w:t>
      </w:r>
    </w:p>
    <w:p w:rsidR="006A243A" w:rsidRDefault="00BC7EF1" w:rsidP="00496955">
      <w:pPr>
        <w:rPr>
          <w:sz w:val="20"/>
        </w:rPr>
      </w:pPr>
      <w:r>
        <w:rPr>
          <w:sz w:val="20"/>
        </w:rPr>
        <w:t>New deployment scenarios were proposed f</w:t>
      </w:r>
      <w:r w:rsidR="006A243A">
        <w:rPr>
          <w:sz w:val="20"/>
        </w:rPr>
        <w:t>or Band 26 in [</w:t>
      </w:r>
      <w:r w:rsidR="00A14BFD">
        <w:rPr>
          <w:sz w:val="20"/>
        </w:rPr>
        <w:t>1</w:t>
      </w:r>
      <w:r w:rsidR="006A243A">
        <w:rPr>
          <w:sz w:val="20"/>
        </w:rPr>
        <w:t>].  The new deployment scenarios identified for NS_12 include 10 and 15 MHz channel bandwidths with a guard band of 700 kHz, and 1.4, 3, 5, 10, and 15 MHz with a guard band of 500 kHz.  In this contribution, simulation results are presented showing the A-MPR needed for the new scenarios.</w:t>
      </w:r>
    </w:p>
    <w:p w:rsidR="006A243A" w:rsidRPr="00CF71E8" w:rsidRDefault="006A243A" w:rsidP="006A243A">
      <w:pPr>
        <w:pStyle w:val="Heading1"/>
        <w:spacing w:after="120"/>
        <w:jc w:val="both"/>
        <w:rPr>
          <w:b/>
          <w:color w:val="000000"/>
        </w:rPr>
      </w:pPr>
      <w:r>
        <w:rPr>
          <w:b/>
          <w:color w:val="000000"/>
        </w:rPr>
        <w:t>Simulation Results</w:t>
      </w:r>
    </w:p>
    <w:p w:rsidR="00CF71E8" w:rsidRDefault="00CF71E8" w:rsidP="00CF71E8">
      <w:pPr>
        <w:rPr>
          <w:sz w:val="20"/>
        </w:rPr>
      </w:pPr>
      <w:r>
        <w:rPr>
          <w:sz w:val="20"/>
        </w:rPr>
        <w:t xml:space="preserve">The signalling of NS_12 is used to protect narrowband public safety in 806 – 813.5 MHz with an emission limit of -42 </w:t>
      </w:r>
      <w:proofErr w:type="spellStart"/>
      <w:r>
        <w:rPr>
          <w:sz w:val="20"/>
        </w:rPr>
        <w:t>dBm</w:t>
      </w:r>
      <w:proofErr w:type="spellEnd"/>
      <w:r>
        <w:rPr>
          <w:sz w:val="20"/>
        </w:rPr>
        <w:t>/6.25 kHz.  In this contribution, simulation results are presented indicating the A-MPR needed to achieve this emissions limit for several new deployment scenarios.</w:t>
      </w:r>
    </w:p>
    <w:p w:rsidR="00CF71E8" w:rsidRDefault="00CF71E8" w:rsidP="00CF71E8">
      <w:pPr>
        <w:rPr>
          <w:sz w:val="20"/>
        </w:rPr>
      </w:pPr>
    </w:p>
    <w:p w:rsidR="00D46244" w:rsidRPr="00CD459F" w:rsidRDefault="00D46244" w:rsidP="00D46244">
      <w:pPr>
        <w:rPr>
          <w:sz w:val="20"/>
        </w:rPr>
      </w:pPr>
      <w:r>
        <w:rPr>
          <w:sz w:val="20"/>
        </w:rPr>
        <w:t>In the simulations, the PA was biased such that</w:t>
      </w:r>
      <w:r w:rsidRPr="00CD459F">
        <w:rPr>
          <w:sz w:val="20"/>
        </w:rPr>
        <w:t xml:space="preserve"> the UTRA</w:t>
      </w:r>
      <w:r w:rsidRPr="00CD459F">
        <w:rPr>
          <w:sz w:val="20"/>
          <w:vertAlign w:val="subscript"/>
        </w:rPr>
        <w:t>ACLR</w:t>
      </w:r>
      <w:r>
        <w:rPr>
          <w:sz w:val="20"/>
          <w:vertAlign w:val="subscript"/>
        </w:rPr>
        <w:t>1</w:t>
      </w:r>
      <w:r>
        <w:rPr>
          <w:sz w:val="20"/>
        </w:rPr>
        <w:t xml:space="preserve"> requirement of 33 dB is just met with all RB’s allocated, QPSK modulation, and 1 dB of MPR.  The impairments used in the simulation were the following:</w:t>
      </w:r>
    </w:p>
    <w:p w:rsidR="005A606A" w:rsidRDefault="005A606A" w:rsidP="00E93EF3"/>
    <w:p w:rsidR="005A606A" w:rsidRPr="00CD459F" w:rsidRDefault="005A606A" w:rsidP="005A606A">
      <w:pPr>
        <w:numPr>
          <w:ilvl w:val="0"/>
          <w:numId w:val="27"/>
        </w:numPr>
        <w:spacing w:after="200" w:line="276" w:lineRule="auto"/>
        <w:rPr>
          <w:rFonts w:cs="v5.0.0"/>
          <w:sz w:val="20"/>
        </w:rPr>
      </w:pPr>
      <w:r w:rsidRPr="00CD459F">
        <w:rPr>
          <w:rFonts w:cs="v5.0.0"/>
          <w:sz w:val="20"/>
        </w:rPr>
        <w:t>Modulator IQ – image = -2</w:t>
      </w:r>
      <w:r w:rsidR="004D315B">
        <w:rPr>
          <w:rFonts w:cs="v5.0.0"/>
          <w:sz w:val="20"/>
        </w:rPr>
        <w:t>8</w:t>
      </w:r>
      <w:r w:rsidRPr="00CD459F">
        <w:rPr>
          <w:rFonts w:cs="v5.0.0"/>
          <w:sz w:val="20"/>
        </w:rPr>
        <w:t xml:space="preserve"> </w:t>
      </w:r>
      <w:proofErr w:type="spellStart"/>
      <w:r w:rsidRPr="00CD459F">
        <w:rPr>
          <w:rFonts w:cs="v5.0.0"/>
          <w:sz w:val="20"/>
        </w:rPr>
        <w:t>dB</w:t>
      </w:r>
      <w:r w:rsidR="00D46244">
        <w:rPr>
          <w:rFonts w:cs="v5.0.0"/>
          <w:sz w:val="20"/>
        </w:rPr>
        <w:t>c</w:t>
      </w:r>
      <w:proofErr w:type="spellEnd"/>
    </w:p>
    <w:p w:rsidR="005A606A" w:rsidRPr="00CD459F" w:rsidRDefault="005A606A" w:rsidP="005A606A">
      <w:pPr>
        <w:numPr>
          <w:ilvl w:val="0"/>
          <w:numId w:val="27"/>
        </w:numPr>
        <w:spacing w:after="200" w:line="276" w:lineRule="auto"/>
        <w:rPr>
          <w:rFonts w:cs="v5.0.0"/>
          <w:sz w:val="20"/>
        </w:rPr>
      </w:pPr>
      <w:r w:rsidRPr="00CD459F">
        <w:rPr>
          <w:rFonts w:cs="v5.0.0"/>
          <w:sz w:val="20"/>
        </w:rPr>
        <w:t>Modulator carrier leakage = -2</w:t>
      </w:r>
      <w:r w:rsidR="004D315B">
        <w:rPr>
          <w:rFonts w:cs="v5.0.0"/>
          <w:sz w:val="20"/>
        </w:rPr>
        <w:t>8</w:t>
      </w:r>
      <w:r w:rsidRPr="00CD459F">
        <w:rPr>
          <w:rFonts w:cs="v5.0.0"/>
          <w:sz w:val="20"/>
        </w:rPr>
        <w:t xml:space="preserve"> </w:t>
      </w:r>
      <w:proofErr w:type="spellStart"/>
      <w:r w:rsidRPr="00CD459F">
        <w:rPr>
          <w:rFonts w:cs="v5.0.0"/>
          <w:sz w:val="20"/>
        </w:rPr>
        <w:t>dBc</w:t>
      </w:r>
      <w:proofErr w:type="spellEnd"/>
    </w:p>
    <w:p w:rsidR="005A606A" w:rsidRPr="00CD459F" w:rsidRDefault="005A606A" w:rsidP="005A606A">
      <w:pPr>
        <w:numPr>
          <w:ilvl w:val="0"/>
          <w:numId w:val="27"/>
        </w:numPr>
        <w:spacing w:after="200" w:line="276" w:lineRule="auto"/>
        <w:rPr>
          <w:rFonts w:cs="v5.0.0"/>
          <w:sz w:val="20"/>
        </w:rPr>
      </w:pPr>
      <w:r w:rsidRPr="00CD459F">
        <w:rPr>
          <w:rFonts w:cs="v5.0.0"/>
          <w:sz w:val="20"/>
        </w:rPr>
        <w:t xml:space="preserve">Modulator C_IM3 = -60 </w:t>
      </w:r>
      <w:proofErr w:type="spellStart"/>
      <w:r w:rsidRPr="00CD459F">
        <w:rPr>
          <w:rFonts w:cs="v5.0.0"/>
          <w:sz w:val="20"/>
        </w:rPr>
        <w:t>dBc</w:t>
      </w:r>
      <w:proofErr w:type="spellEnd"/>
    </w:p>
    <w:p w:rsidR="00072E0C" w:rsidRPr="00A14BFD" w:rsidRDefault="005A606A" w:rsidP="009D7442">
      <w:pPr>
        <w:rPr>
          <w:sz w:val="20"/>
        </w:rPr>
      </w:pPr>
      <w:r w:rsidRPr="00CD459F">
        <w:rPr>
          <w:sz w:val="20"/>
        </w:rPr>
        <w:t xml:space="preserve">The </w:t>
      </w:r>
      <w:r w:rsidR="00457D55">
        <w:rPr>
          <w:sz w:val="20"/>
        </w:rPr>
        <w:t xml:space="preserve">A-MPR required </w:t>
      </w:r>
      <w:proofErr w:type="gramStart"/>
      <w:r w:rsidR="00457D55">
        <w:rPr>
          <w:sz w:val="20"/>
        </w:rPr>
        <w:t>to</w:t>
      </w:r>
      <w:r w:rsidR="00DA3A64">
        <w:rPr>
          <w:sz w:val="20"/>
        </w:rPr>
        <w:t xml:space="preserve"> protect</w:t>
      </w:r>
      <w:proofErr w:type="gramEnd"/>
      <w:r w:rsidR="00A14BFD">
        <w:rPr>
          <w:sz w:val="20"/>
        </w:rPr>
        <w:t xml:space="preserve"> public safety in </w:t>
      </w:r>
      <w:r w:rsidR="00D46244">
        <w:rPr>
          <w:sz w:val="20"/>
        </w:rPr>
        <w:t xml:space="preserve">806 – 813.5 MHz at -42 </w:t>
      </w:r>
      <w:proofErr w:type="spellStart"/>
      <w:r w:rsidR="00D46244">
        <w:rPr>
          <w:sz w:val="20"/>
        </w:rPr>
        <w:t>dBm</w:t>
      </w:r>
      <w:proofErr w:type="spellEnd"/>
      <w:r w:rsidR="00D46244">
        <w:rPr>
          <w:sz w:val="20"/>
        </w:rPr>
        <w:t xml:space="preserve">/6.25 kHz is shown in </w:t>
      </w:r>
      <w:r w:rsidR="00A14BFD">
        <w:rPr>
          <w:sz w:val="20"/>
        </w:rPr>
        <w:t>Figures 1-7 below for channel bandwidths of 1.5, 3, 5, 10, and 15 MHz with guard bands of both 500 kHz and 700 kHz. These simulation results can be compared with previous simulation results in [2-4].</w:t>
      </w:r>
    </w:p>
    <w:p w:rsidR="006812DE" w:rsidRPr="00CB7A85" w:rsidRDefault="006812DE" w:rsidP="006812DE">
      <w:pPr>
        <w:pStyle w:val="Heading1"/>
        <w:spacing w:after="120"/>
        <w:jc w:val="both"/>
        <w:rPr>
          <w:b/>
          <w:color w:val="000000"/>
        </w:rPr>
      </w:pPr>
      <w:r>
        <w:rPr>
          <w:b/>
          <w:color w:val="000000"/>
        </w:rPr>
        <w:t>Conclusion</w:t>
      </w:r>
    </w:p>
    <w:p w:rsidR="00A14BFD" w:rsidRDefault="00A14BFD" w:rsidP="00A14BFD">
      <w:pPr>
        <w:rPr>
          <w:sz w:val="20"/>
        </w:rPr>
      </w:pPr>
      <w:r>
        <w:rPr>
          <w:sz w:val="20"/>
        </w:rPr>
        <w:t xml:space="preserve">In this contribution, simulation results are presented showing the A-MPR needed </w:t>
      </w:r>
      <w:r w:rsidR="001C3C3F">
        <w:rPr>
          <w:sz w:val="20"/>
        </w:rPr>
        <w:t xml:space="preserve">to </w:t>
      </w:r>
      <w:r>
        <w:rPr>
          <w:sz w:val="20"/>
        </w:rPr>
        <w:t xml:space="preserve">protect public safety in 806 – 813.5 MHz at -42 </w:t>
      </w:r>
      <w:proofErr w:type="spellStart"/>
      <w:r>
        <w:rPr>
          <w:sz w:val="20"/>
        </w:rPr>
        <w:t>dBm</w:t>
      </w:r>
      <w:proofErr w:type="spellEnd"/>
      <w:r>
        <w:rPr>
          <w:sz w:val="20"/>
        </w:rPr>
        <w:t>/6.25 kHz for channel bandwidths of 1.5, 3, 5, 10, and 15 MHz with</w:t>
      </w:r>
      <w:r w:rsidR="001C3C3F">
        <w:rPr>
          <w:sz w:val="20"/>
        </w:rPr>
        <w:t xml:space="preserve"> guard bands of </w:t>
      </w:r>
      <w:r>
        <w:rPr>
          <w:sz w:val="20"/>
        </w:rPr>
        <w:t>500 kHz and 700 kHz. These simulation results can be compared with previous simulation results in [2-4].</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1C3C3F" w:rsidRPr="00DF64C3" w:rsidRDefault="001C3C3F" w:rsidP="001C3C3F">
      <w:pPr>
        <w:numPr>
          <w:ilvl w:val="0"/>
          <w:numId w:val="5"/>
        </w:numPr>
        <w:tabs>
          <w:tab w:val="left" w:pos="1080"/>
        </w:tabs>
        <w:spacing w:after="180"/>
        <w:rPr>
          <w:sz w:val="20"/>
          <w:lang w:val="en-US"/>
        </w:rPr>
      </w:pPr>
      <w:r w:rsidRPr="00DF64C3">
        <w:rPr>
          <w:sz w:val="20"/>
          <w:lang w:val="en-US"/>
        </w:rPr>
        <w:t xml:space="preserve">R4-134541, "Way forward: NS_12, NS_13 for Band 26," Ericsson, ST-Ericsson, Sprint, </w:t>
      </w:r>
      <w:proofErr w:type="spellStart"/>
      <w:r w:rsidRPr="00DF64C3">
        <w:rPr>
          <w:sz w:val="20"/>
          <w:lang w:val="en-US"/>
        </w:rPr>
        <w:t>SouthernLINC</w:t>
      </w:r>
      <w:proofErr w:type="spellEnd"/>
      <w:r>
        <w:rPr>
          <w:sz w:val="20"/>
          <w:lang w:val="en-US"/>
        </w:rPr>
        <w:t>.</w:t>
      </w:r>
    </w:p>
    <w:p w:rsidR="001C3C3F" w:rsidRPr="001C3C3F" w:rsidRDefault="001C3C3F" w:rsidP="001C3C3F">
      <w:pPr>
        <w:numPr>
          <w:ilvl w:val="0"/>
          <w:numId w:val="5"/>
        </w:numPr>
        <w:tabs>
          <w:tab w:val="left" w:pos="1080"/>
        </w:tabs>
        <w:spacing w:after="180"/>
        <w:rPr>
          <w:sz w:val="20"/>
          <w:lang w:val="en-US"/>
        </w:rPr>
      </w:pPr>
      <w:r w:rsidRPr="001C3C3F">
        <w:rPr>
          <w:sz w:val="20"/>
          <w:lang w:val="en-US"/>
        </w:rPr>
        <w:t xml:space="preserve">R4-130543, "Band 26: modification of A-MPR for "NS_15", Ericsson, </w:t>
      </w:r>
      <w:proofErr w:type="gramStart"/>
      <w:r w:rsidRPr="001C3C3F">
        <w:rPr>
          <w:sz w:val="20"/>
          <w:lang w:val="en-US"/>
        </w:rPr>
        <w:t>ST</w:t>
      </w:r>
      <w:proofErr w:type="gramEnd"/>
      <w:r w:rsidRPr="001C3C3F">
        <w:rPr>
          <w:sz w:val="20"/>
          <w:lang w:val="en-US"/>
        </w:rPr>
        <w:t>-Ericsson</w:t>
      </w:r>
      <w:r>
        <w:rPr>
          <w:sz w:val="20"/>
          <w:lang w:val="en-US"/>
        </w:rPr>
        <w:t>.</w:t>
      </w:r>
    </w:p>
    <w:p w:rsidR="00DF64C3" w:rsidRDefault="00DF64C3" w:rsidP="00DF64C3">
      <w:pPr>
        <w:numPr>
          <w:ilvl w:val="0"/>
          <w:numId w:val="5"/>
        </w:numPr>
        <w:tabs>
          <w:tab w:val="left" w:pos="1080"/>
        </w:tabs>
        <w:spacing w:after="180"/>
        <w:rPr>
          <w:sz w:val="20"/>
          <w:lang w:val="en-US"/>
        </w:rPr>
      </w:pPr>
      <w:r w:rsidRPr="00DF64C3">
        <w:rPr>
          <w:sz w:val="20"/>
          <w:lang w:val="en-US"/>
        </w:rPr>
        <w:t>R4-134886, "NS_12 A-MPR simulation results," Nokia Corporation</w:t>
      </w:r>
      <w:r w:rsidR="001C3C3F">
        <w:rPr>
          <w:sz w:val="20"/>
          <w:lang w:val="en-US"/>
        </w:rPr>
        <w:t>.</w:t>
      </w:r>
    </w:p>
    <w:p w:rsidR="001C3C3F" w:rsidRDefault="001C3C3F" w:rsidP="00DF64C3">
      <w:pPr>
        <w:numPr>
          <w:ilvl w:val="0"/>
          <w:numId w:val="5"/>
        </w:numPr>
        <w:tabs>
          <w:tab w:val="left" w:pos="1080"/>
        </w:tabs>
        <w:spacing w:after="180"/>
        <w:rPr>
          <w:sz w:val="20"/>
          <w:lang w:val="en-US"/>
        </w:rPr>
      </w:pPr>
      <w:r>
        <w:rPr>
          <w:sz w:val="20"/>
          <w:lang w:val="en-US"/>
        </w:rPr>
        <w:t>R4-136236,</w:t>
      </w:r>
      <w:r w:rsidR="00DA3A64">
        <w:rPr>
          <w:sz w:val="20"/>
          <w:lang w:val="en-US"/>
        </w:rPr>
        <w:t xml:space="preserve"> “</w:t>
      </w:r>
      <w:r w:rsidRPr="001C3C3F">
        <w:rPr>
          <w:sz w:val="20"/>
          <w:lang w:val="en-US"/>
        </w:rPr>
        <w:t>NS_12 A-MPR for 10 MHz and 15 MHz channels</w:t>
      </w:r>
      <w:r>
        <w:rPr>
          <w:sz w:val="20"/>
          <w:lang w:val="en-US"/>
        </w:rPr>
        <w:t>,” Qualcomm Incorporated.</w:t>
      </w:r>
    </w:p>
    <w:p w:rsidR="00427D8A" w:rsidRDefault="00427D8A" w:rsidP="00427D8A">
      <w:pPr>
        <w:pStyle w:val="11BodyText"/>
        <w:rPr>
          <w:rFonts w:ascii="Times New Roman" w:hAnsi="Times New Roman"/>
          <w:bCs/>
          <w:lang w:val="en-US"/>
        </w:rPr>
      </w:pPr>
    </w:p>
    <w:p w:rsidR="00427D8A" w:rsidRDefault="00427D8A" w:rsidP="00427D8A">
      <w:pPr>
        <w:pStyle w:val="11BodyText"/>
        <w:rPr>
          <w:rFonts w:ascii="Times New Roman" w:hAnsi="Times New Roman"/>
          <w:bCs/>
          <w:lang w:val="en-US"/>
        </w:rPr>
      </w:pPr>
    </w:p>
    <w:p w:rsidR="00427D8A" w:rsidRDefault="00427D8A" w:rsidP="00427D8A">
      <w:pPr>
        <w:pStyle w:val="11BodyText"/>
        <w:rPr>
          <w:rFonts w:ascii="Times New Roman" w:hAnsi="Times New Roman"/>
          <w:bCs/>
          <w:lang w:val="en-US"/>
        </w:rPr>
      </w:pPr>
    </w:p>
    <w:p w:rsidR="007D1F17" w:rsidRDefault="00457D55" w:rsidP="00C9091F">
      <w:pPr>
        <w:pStyle w:val="11BodyText"/>
        <w:ind w:left="0"/>
        <w:jc w:val="center"/>
        <w:rPr>
          <w:rFonts w:ascii="Times New Roman" w:hAnsi="Times New Roman"/>
          <w:bCs/>
          <w:lang w:val="en-US"/>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pt;height:103.8pt">
            <v:imagedata r:id="rId8" o:title=""/>
          </v:shape>
        </w:pict>
      </w:r>
      <w:r w:rsidR="00B14B7B">
        <w:tab/>
      </w:r>
      <w:r w:rsidR="00C9091F">
        <w:tab/>
      </w:r>
      <w:r>
        <w:pict>
          <v:shape id="_x0000_i1026" type="#_x0000_t75" style="width:195.9pt;height:108.45pt">
            <v:imagedata r:id="rId9" o:title=""/>
          </v:shape>
        </w:pict>
      </w:r>
    </w:p>
    <w:p w:rsidR="007D1F17" w:rsidRDefault="00D6572A" w:rsidP="00427D8A">
      <w:pPr>
        <w:pStyle w:val="11BodyText"/>
        <w:ind w:left="0"/>
        <w:jc w:val="both"/>
        <w:rPr>
          <w:rFonts w:ascii="Times New Roman" w:hAnsi="Times New Roman"/>
          <w:bCs/>
          <w:lang w:val="en-US"/>
        </w:rPr>
      </w:pPr>
      <w:r w:rsidRPr="00427D8A">
        <w:rPr>
          <w:rFonts w:ascii="Times New Roman" w:hAnsi="Times New Roman"/>
          <w:b/>
          <w:bCs/>
          <w:lang w:val="en-US"/>
        </w:rPr>
        <w:t>Figure 1</w:t>
      </w:r>
      <w:r>
        <w:rPr>
          <w:rFonts w:ascii="Times New Roman" w:hAnsi="Times New Roman"/>
          <w:bCs/>
          <w:lang w:val="en-US"/>
        </w:rPr>
        <w:t>:  A-MPR needed for a 1.4 MHz carrier to protect 806 – 813.5 MHz at -42dBm/6.25kHz for offsets of 500 kHz (left) and 700 kHz (right), respectively.</w:t>
      </w:r>
    </w:p>
    <w:p w:rsidR="007D1F17" w:rsidRDefault="00E93EF3" w:rsidP="00E93EF3">
      <w:pPr>
        <w:pStyle w:val="11BodyText"/>
      </w:pPr>
      <w:r>
        <w:tab/>
      </w:r>
      <w:r>
        <w:tab/>
      </w:r>
    </w:p>
    <w:p w:rsidR="002A36D8" w:rsidRDefault="002A36D8" w:rsidP="00E93EF3">
      <w:pPr>
        <w:pStyle w:val="11BodyText"/>
        <w:rPr>
          <w:rFonts w:ascii="Times New Roman" w:hAnsi="Times New Roman"/>
          <w:bCs/>
          <w:lang w:val="en-US"/>
        </w:rPr>
      </w:pPr>
    </w:p>
    <w:p w:rsidR="007D1F17" w:rsidRDefault="00457D55" w:rsidP="00C9091F">
      <w:pPr>
        <w:pStyle w:val="11BodyText"/>
        <w:ind w:left="0"/>
        <w:rPr>
          <w:rFonts w:ascii="Times New Roman" w:hAnsi="Times New Roman"/>
          <w:bCs/>
          <w:lang w:val="en-US"/>
        </w:rPr>
      </w:pPr>
      <w:r>
        <w:pict>
          <v:shape id="_x0000_i1027" type="#_x0000_t75" style="width:229.1pt;height:156.6pt">
            <v:imagedata r:id="rId10" o:title=""/>
          </v:shape>
        </w:pict>
      </w:r>
      <w:r w:rsidR="00C9091F">
        <w:tab/>
      </w:r>
      <w:r>
        <w:pict>
          <v:shape id="_x0000_i1028" type="#_x0000_t75" style="width:229.55pt;height:156.6pt">
            <v:imagedata r:id="rId11" o:title=""/>
          </v:shape>
        </w:pict>
      </w:r>
    </w:p>
    <w:p w:rsidR="007D1F17" w:rsidRDefault="005C484B" w:rsidP="00427D8A">
      <w:pPr>
        <w:pStyle w:val="11BodyText"/>
        <w:ind w:left="0"/>
        <w:rPr>
          <w:rFonts w:ascii="Times New Roman" w:hAnsi="Times New Roman"/>
          <w:bCs/>
          <w:lang w:val="en-US"/>
        </w:rPr>
      </w:pPr>
      <w:r w:rsidRPr="00427D8A">
        <w:rPr>
          <w:rFonts w:ascii="Times New Roman" w:hAnsi="Times New Roman"/>
          <w:b/>
          <w:bCs/>
          <w:lang w:val="en-US"/>
        </w:rPr>
        <w:t xml:space="preserve">Figure </w:t>
      </w:r>
      <w:r w:rsidR="00D6572A" w:rsidRPr="00427D8A">
        <w:rPr>
          <w:rFonts w:ascii="Times New Roman" w:hAnsi="Times New Roman"/>
          <w:b/>
          <w:bCs/>
          <w:lang w:val="en-US"/>
        </w:rPr>
        <w:t>2</w:t>
      </w:r>
      <w:r>
        <w:rPr>
          <w:rFonts w:ascii="Times New Roman" w:hAnsi="Times New Roman"/>
          <w:bCs/>
          <w:lang w:val="en-US"/>
        </w:rPr>
        <w:t xml:space="preserve">:  A-MPR </w:t>
      </w:r>
      <w:r w:rsidR="00D6572A">
        <w:rPr>
          <w:rFonts w:ascii="Times New Roman" w:hAnsi="Times New Roman"/>
          <w:bCs/>
          <w:lang w:val="en-US"/>
        </w:rPr>
        <w:t xml:space="preserve">needed for a 3 MHz carrier </w:t>
      </w:r>
      <w:r>
        <w:rPr>
          <w:rFonts w:ascii="Times New Roman" w:hAnsi="Times New Roman"/>
          <w:bCs/>
          <w:lang w:val="en-US"/>
        </w:rPr>
        <w:t xml:space="preserve">to </w:t>
      </w:r>
      <w:r w:rsidR="00D6572A">
        <w:rPr>
          <w:rFonts w:ascii="Times New Roman" w:hAnsi="Times New Roman"/>
          <w:bCs/>
          <w:lang w:val="en-US"/>
        </w:rPr>
        <w:t>protect 806 – 813.5 MHz at -42dBm/6.25kHz for offsets of 500 kHz (left) and 700 kHz (right), respectively.</w:t>
      </w:r>
    </w:p>
    <w:p w:rsidR="002A36D8" w:rsidRDefault="002A36D8" w:rsidP="002A36D8">
      <w:pPr>
        <w:pStyle w:val="11BodyText"/>
        <w:ind w:left="0"/>
        <w:rPr>
          <w:rFonts w:ascii="Times New Roman" w:hAnsi="Times New Roman"/>
          <w:bCs/>
          <w:lang w:val="en-US"/>
        </w:rPr>
      </w:pPr>
    </w:p>
    <w:p w:rsidR="002A36D8" w:rsidRDefault="002A36D8" w:rsidP="002A36D8">
      <w:pPr>
        <w:pStyle w:val="11BodyText"/>
        <w:ind w:left="0"/>
        <w:rPr>
          <w:rFonts w:ascii="Times New Roman" w:hAnsi="Times New Roman"/>
          <w:bCs/>
          <w:lang w:val="en-US"/>
        </w:rPr>
      </w:pPr>
    </w:p>
    <w:p w:rsidR="00C9091F" w:rsidRDefault="00457D55" w:rsidP="00C9091F">
      <w:pPr>
        <w:pStyle w:val="11BodyText"/>
        <w:ind w:left="0"/>
      </w:pPr>
      <w:r>
        <w:pict>
          <v:shape id="_x0000_i1029" type="#_x0000_t75" style="width:217.85pt;height:149.6pt">
            <v:imagedata r:id="rId12" o:title=""/>
          </v:shape>
        </w:pict>
      </w:r>
      <w:r w:rsidR="00C9091F">
        <w:tab/>
      </w:r>
      <w:r>
        <w:pict>
          <v:shape id="_x0000_i1030" type="#_x0000_t75" style="width:217.85pt;height:149.6pt">
            <v:imagedata r:id="rId13" o:title=""/>
          </v:shape>
        </w:pict>
      </w:r>
    </w:p>
    <w:p w:rsidR="00D6572A" w:rsidRDefault="00D6572A" w:rsidP="00427D8A">
      <w:pPr>
        <w:pStyle w:val="11BodyText"/>
        <w:ind w:left="0"/>
        <w:rPr>
          <w:rFonts w:ascii="Times New Roman" w:hAnsi="Times New Roman"/>
          <w:bCs/>
          <w:lang w:val="en-US"/>
        </w:rPr>
      </w:pPr>
      <w:r w:rsidRPr="00427D8A">
        <w:rPr>
          <w:rFonts w:ascii="Times New Roman" w:hAnsi="Times New Roman"/>
          <w:b/>
          <w:bCs/>
          <w:lang w:val="en-US"/>
        </w:rPr>
        <w:t>Figure 3</w:t>
      </w:r>
      <w:r>
        <w:rPr>
          <w:rFonts w:ascii="Times New Roman" w:hAnsi="Times New Roman"/>
          <w:bCs/>
          <w:lang w:val="en-US"/>
        </w:rPr>
        <w:t>:  A-MPR needed for a 5 MHz carrier to protect 806 – 813.5 MHz at -42dBm/6.25kHz for offsets of 500 kHz (left) and 700 kHz (right), respectively.</w:t>
      </w:r>
    </w:p>
    <w:p w:rsidR="00D6572A" w:rsidRDefault="00D6572A" w:rsidP="00D6572A">
      <w:pPr>
        <w:pStyle w:val="11BodyText"/>
        <w:ind w:left="0"/>
        <w:jc w:val="center"/>
      </w:pPr>
    </w:p>
    <w:p w:rsidR="00427D8A" w:rsidRDefault="00457D55" w:rsidP="00427D8A">
      <w:pPr>
        <w:pStyle w:val="11BodyText"/>
        <w:ind w:left="0"/>
        <w:jc w:val="center"/>
      </w:pPr>
      <w:r>
        <w:lastRenderedPageBreak/>
        <w:pict>
          <v:shape id="_x0000_i1031" type="#_x0000_t75" style="width:412.35pt;height:308.55pt">
            <v:imagedata r:id="rId14" o:title=""/>
          </v:shape>
        </w:pict>
      </w:r>
    </w:p>
    <w:p w:rsidR="00D6572A" w:rsidRPr="00427D8A" w:rsidRDefault="00D6572A" w:rsidP="00427D8A">
      <w:pPr>
        <w:pStyle w:val="11BodyText"/>
        <w:ind w:left="0"/>
        <w:jc w:val="center"/>
      </w:pPr>
      <w:r w:rsidRPr="00427D8A">
        <w:rPr>
          <w:rFonts w:ascii="Times New Roman" w:hAnsi="Times New Roman"/>
          <w:b/>
          <w:bCs/>
          <w:lang w:val="en-US"/>
        </w:rPr>
        <w:t>Figure 4</w:t>
      </w:r>
      <w:r>
        <w:rPr>
          <w:rFonts w:ascii="Times New Roman" w:hAnsi="Times New Roman"/>
          <w:bCs/>
          <w:lang w:val="en-US"/>
        </w:rPr>
        <w:t>:  A-MPR needed for a 10 MHz carrier to protect 806 – 813.5 MHz at -42dBm/6.25kHz at an offset of 500 kHz.</w:t>
      </w:r>
    </w:p>
    <w:p w:rsidR="00427D8A" w:rsidRDefault="00457D55" w:rsidP="00427D8A">
      <w:pPr>
        <w:pStyle w:val="11BodyText"/>
        <w:ind w:left="0"/>
        <w:jc w:val="center"/>
      </w:pPr>
      <w:r>
        <w:pict>
          <v:shape id="_x0000_i1032" type="#_x0000_t75" style="width:428.25pt;height:325.85pt">
            <v:imagedata r:id="rId15" o:title=""/>
          </v:shape>
        </w:pict>
      </w:r>
    </w:p>
    <w:p w:rsidR="00D6572A" w:rsidRPr="00427D8A" w:rsidRDefault="00D6572A" w:rsidP="00427D8A">
      <w:pPr>
        <w:pStyle w:val="11BodyText"/>
        <w:ind w:left="0"/>
        <w:jc w:val="center"/>
      </w:pPr>
      <w:r w:rsidRPr="00427D8A">
        <w:rPr>
          <w:rFonts w:ascii="Times New Roman" w:hAnsi="Times New Roman"/>
          <w:b/>
          <w:bCs/>
          <w:lang w:val="en-US"/>
        </w:rPr>
        <w:t>Figure 5</w:t>
      </w:r>
      <w:r>
        <w:rPr>
          <w:rFonts w:ascii="Times New Roman" w:hAnsi="Times New Roman"/>
          <w:bCs/>
          <w:lang w:val="en-US"/>
        </w:rPr>
        <w:t>:  A-MPR needed for a 10 MHz carrier to protect 806 – 813.5 MHz at -42dBm/6.25kHz at an offset of 700 kHz.</w:t>
      </w:r>
    </w:p>
    <w:p w:rsidR="00D6572A" w:rsidRDefault="00457D55" w:rsidP="00427D8A">
      <w:pPr>
        <w:pStyle w:val="11BodyText"/>
        <w:ind w:left="0"/>
        <w:jc w:val="center"/>
        <w:rPr>
          <w:rFonts w:ascii="Times New Roman" w:hAnsi="Times New Roman"/>
          <w:bCs/>
          <w:lang w:val="en-US"/>
        </w:rPr>
      </w:pPr>
      <w:r>
        <w:lastRenderedPageBreak/>
        <w:pict>
          <v:shape id="_x0000_i1033" type="#_x0000_t75" style="width:520.35pt;height:308.55pt">
            <v:imagedata r:id="rId16" o:title=""/>
          </v:shape>
        </w:pict>
      </w:r>
      <w:r w:rsidR="00D6572A" w:rsidRPr="00427D8A">
        <w:rPr>
          <w:rFonts w:ascii="Times New Roman" w:hAnsi="Times New Roman"/>
          <w:b/>
          <w:bCs/>
          <w:lang w:val="en-US"/>
        </w:rPr>
        <w:t>Figure 6</w:t>
      </w:r>
      <w:r w:rsidR="00D6572A">
        <w:rPr>
          <w:rFonts w:ascii="Times New Roman" w:hAnsi="Times New Roman"/>
          <w:bCs/>
          <w:lang w:val="en-US"/>
        </w:rPr>
        <w:t>:  A-MPR needed for a 15 MHz carrier to protect 806 – 813.5 MHz at -42dBm/6.25kHz at an offset of 500 kHz.</w:t>
      </w:r>
    </w:p>
    <w:p w:rsidR="00427D8A" w:rsidRDefault="00427D8A" w:rsidP="00427D8A">
      <w:pPr>
        <w:pStyle w:val="11BodyText"/>
        <w:ind w:left="0"/>
        <w:jc w:val="center"/>
      </w:pPr>
    </w:p>
    <w:p w:rsidR="00D6572A" w:rsidRPr="002A36D8" w:rsidRDefault="00457D55" w:rsidP="002A36D8">
      <w:pPr>
        <w:pStyle w:val="11BodyText"/>
        <w:ind w:left="0"/>
        <w:jc w:val="center"/>
      </w:pPr>
      <w:r>
        <w:pict>
          <v:shape id="_x0000_i1034" type="#_x0000_t75" style="width:498.85pt;height:329.15pt">
            <v:imagedata r:id="rId17" o:title=""/>
          </v:shape>
        </w:pict>
      </w:r>
      <w:r w:rsidR="00D6572A" w:rsidRPr="00427D8A">
        <w:rPr>
          <w:rFonts w:ascii="Times New Roman" w:hAnsi="Times New Roman"/>
          <w:b/>
          <w:bCs/>
          <w:lang w:val="en-US"/>
        </w:rPr>
        <w:t xml:space="preserve">Figure </w:t>
      </w:r>
      <w:r w:rsidR="00427D8A" w:rsidRPr="00427D8A">
        <w:rPr>
          <w:rFonts w:ascii="Times New Roman" w:hAnsi="Times New Roman"/>
          <w:b/>
          <w:bCs/>
          <w:lang w:val="en-US"/>
        </w:rPr>
        <w:t>7</w:t>
      </w:r>
      <w:r w:rsidR="00D6572A">
        <w:rPr>
          <w:rFonts w:ascii="Times New Roman" w:hAnsi="Times New Roman"/>
          <w:bCs/>
          <w:lang w:val="en-US"/>
        </w:rPr>
        <w:t xml:space="preserve">:  A-MPR needed for a 15 MHz carrier to protect 806 – 813.5 MHz at -42dBm/6.25kHz at an offset of </w:t>
      </w:r>
      <w:r w:rsidR="00427D8A">
        <w:rPr>
          <w:rFonts w:ascii="Times New Roman" w:hAnsi="Times New Roman"/>
          <w:bCs/>
          <w:lang w:val="en-US"/>
        </w:rPr>
        <w:t>7</w:t>
      </w:r>
      <w:r w:rsidR="00D6572A">
        <w:rPr>
          <w:rFonts w:ascii="Times New Roman" w:hAnsi="Times New Roman"/>
          <w:bCs/>
          <w:lang w:val="en-US"/>
        </w:rPr>
        <w:t>00 kHz</w:t>
      </w:r>
      <w:r w:rsidR="002A36D8">
        <w:rPr>
          <w:rFonts w:ascii="Times New Roman" w:hAnsi="Times New Roman"/>
          <w:bCs/>
          <w:lang w:val="en-US"/>
        </w:rPr>
        <w:t>.</w:t>
      </w:r>
    </w:p>
    <w:sectPr w:rsidR="00D6572A" w:rsidRPr="002A36D8" w:rsidSect="00CA686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412" w:rsidRDefault="00025412">
      <w:r>
        <w:separator/>
      </w:r>
    </w:p>
  </w:endnote>
  <w:endnote w:type="continuationSeparator" w:id="0">
    <w:p w:rsidR="00025412" w:rsidRDefault="000254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C9" w:rsidRDefault="00746AC9">
    <w:pPr>
      <w:pStyle w:val="Footer"/>
      <w:jc w:val="center"/>
    </w:pPr>
    <w:r>
      <w:rPr>
        <w:rStyle w:val="PageNumber"/>
        <w:rFonts w:eastAsia="MS Gothic"/>
      </w:rPr>
      <w:t xml:space="preserve">- </w:t>
    </w:r>
    <w:r w:rsidR="003C2BE0">
      <w:rPr>
        <w:rStyle w:val="PageNumber"/>
        <w:rFonts w:eastAsia="MS Gothic"/>
      </w:rPr>
      <w:fldChar w:fldCharType="begin"/>
    </w:r>
    <w:r>
      <w:rPr>
        <w:rStyle w:val="PageNumber"/>
        <w:rFonts w:eastAsia="MS Gothic"/>
      </w:rPr>
      <w:instrText xml:space="preserve"> PAGE </w:instrText>
    </w:r>
    <w:r w:rsidR="003C2BE0">
      <w:rPr>
        <w:rStyle w:val="PageNumber"/>
        <w:rFonts w:eastAsia="MS Gothic"/>
      </w:rPr>
      <w:fldChar w:fldCharType="separate"/>
    </w:r>
    <w:r w:rsidR="00457D55">
      <w:rPr>
        <w:rStyle w:val="PageNumber"/>
        <w:rFonts w:eastAsia="MS Gothic"/>
        <w:noProof/>
      </w:rPr>
      <w:t>4</w:t>
    </w:r>
    <w:r w:rsidR="003C2BE0">
      <w:rPr>
        <w:rStyle w:val="PageNumber"/>
        <w:rFonts w:eastAsia="MS Gothic"/>
      </w:rPr>
      <w:fldChar w:fldCharType="end"/>
    </w:r>
    <w:r>
      <w:rPr>
        <w:rStyle w:val="PageNumber"/>
        <w:rFonts w:eastAsia="MS Gothic"/>
      </w:rPr>
      <w:t>/</w:t>
    </w:r>
    <w:r w:rsidR="003C2BE0">
      <w:rPr>
        <w:rStyle w:val="PageNumber"/>
        <w:rFonts w:eastAsia="MS Gothic"/>
      </w:rPr>
      <w:fldChar w:fldCharType="begin"/>
    </w:r>
    <w:r>
      <w:rPr>
        <w:rStyle w:val="PageNumber"/>
        <w:rFonts w:eastAsia="MS Gothic"/>
      </w:rPr>
      <w:instrText xml:space="preserve"> NUMPAGES </w:instrText>
    </w:r>
    <w:r w:rsidR="003C2BE0">
      <w:rPr>
        <w:rStyle w:val="PageNumber"/>
        <w:rFonts w:eastAsia="MS Gothic"/>
      </w:rPr>
      <w:fldChar w:fldCharType="separate"/>
    </w:r>
    <w:r w:rsidR="00457D55">
      <w:rPr>
        <w:rStyle w:val="PageNumber"/>
        <w:rFonts w:eastAsia="MS Gothic"/>
        <w:noProof/>
      </w:rPr>
      <w:t>4</w:t>
    </w:r>
    <w:r w:rsidR="003C2BE0">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412" w:rsidRDefault="00025412">
      <w:r>
        <w:separator/>
      </w:r>
    </w:p>
  </w:footnote>
  <w:footnote w:type="continuationSeparator" w:id="0">
    <w:p w:rsidR="00025412" w:rsidRDefault="000254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230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97E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8">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BB70E7"/>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378B4"/>
    <w:multiLevelType w:val="hybridMultilevel"/>
    <w:tmpl w:val="34E81CC0"/>
    <w:lvl w:ilvl="0" w:tplc="2F705A9E">
      <w:start w:val="1"/>
      <w:numFmt w:val="decimal"/>
      <w:lvlText w:val="%1."/>
      <w:lvlJc w:val="left"/>
      <w:pPr>
        <w:tabs>
          <w:tab w:val="num" w:pos="689"/>
        </w:tabs>
        <w:ind w:left="689"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15">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8">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EF1C0B"/>
    <w:multiLevelType w:val="hybridMultilevel"/>
    <w:tmpl w:val="9BC6A784"/>
    <w:lvl w:ilvl="0" w:tplc="897A84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3">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D864823"/>
    <w:multiLevelType w:val="hybridMultilevel"/>
    <w:tmpl w:val="2C924470"/>
    <w:lvl w:ilvl="0" w:tplc="30184F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9"/>
  </w:num>
  <w:num w:numId="3">
    <w:abstractNumId w:val="32"/>
  </w:num>
  <w:num w:numId="4">
    <w:abstractNumId w:val="16"/>
  </w:num>
  <w:num w:numId="5">
    <w:abstractNumId w:val="10"/>
  </w:num>
  <w:num w:numId="6">
    <w:abstractNumId w:val="35"/>
  </w:num>
  <w:num w:numId="7">
    <w:abstractNumId w:val="7"/>
  </w:num>
  <w:num w:numId="8">
    <w:abstractNumId w:val="31"/>
  </w:num>
  <w:num w:numId="9">
    <w:abstractNumId w:val="17"/>
  </w:num>
  <w:num w:numId="10">
    <w:abstractNumId w:val="24"/>
  </w:num>
  <w:num w:numId="11">
    <w:abstractNumId w:val="32"/>
  </w:num>
  <w:num w:numId="12">
    <w:abstractNumId w:val="18"/>
  </w:num>
  <w:num w:numId="13">
    <w:abstractNumId w:val="23"/>
  </w:num>
  <w:num w:numId="14">
    <w:abstractNumId w:val="9"/>
  </w:num>
  <w:num w:numId="15">
    <w:abstractNumId w:val="6"/>
  </w:num>
  <w:num w:numId="16">
    <w:abstractNumId w:val="25"/>
  </w:num>
  <w:num w:numId="17">
    <w:abstractNumId w:val="33"/>
  </w:num>
  <w:num w:numId="18">
    <w:abstractNumId w:val="34"/>
  </w:num>
  <w:num w:numId="19">
    <w:abstractNumId w:val="13"/>
  </w:num>
  <w:num w:numId="20">
    <w:abstractNumId w:val="12"/>
  </w:num>
  <w:num w:numId="21">
    <w:abstractNumId w:val="22"/>
  </w:num>
  <w:num w:numId="22">
    <w:abstractNumId w:val="8"/>
  </w:num>
  <w:num w:numId="23">
    <w:abstractNumId w:val="26"/>
  </w:num>
  <w:num w:numId="24">
    <w:abstractNumId w:val="21"/>
  </w:num>
  <w:num w:numId="25">
    <w:abstractNumId w:val="2"/>
  </w:num>
  <w:num w:numId="26">
    <w:abstractNumId w:val="19"/>
  </w:num>
  <w:num w:numId="27">
    <w:abstractNumId w:val="20"/>
  </w:num>
  <w:num w:numId="28">
    <w:abstractNumId w:val="3"/>
  </w:num>
  <w:num w:numId="29">
    <w:abstractNumId w:val="1"/>
  </w:num>
  <w:num w:numId="30">
    <w:abstractNumId w:val="27"/>
  </w:num>
  <w:num w:numId="31">
    <w:abstractNumId w:val="15"/>
  </w:num>
  <w:num w:numId="32">
    <w:abstractNumId w:val="36"/>
  </w:num>
  <w:num w:numId="33">
    <w:abstractNumId w:val="30"/>
  </w:num>
  <w:num w:numId="34">
    <w:abstractNumId w:val="5"/>
  </w:num>
  <w:num w:numId="35">
    <w:abstractNumId w:val="4"/>
  </w:num>
  <w:num w:numId="36">
    <w:abstractNumId w:val="11"/>
  </w:num>
  <w:num w:numId="37">
    <w:abstractNumId w:val="28"/>
  </w:num>
  <w:num w:numId="38">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45410">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42F8"/>
    <w:rsid w:val="000153FF"/>
    <w:rsid w:val="000163B1"/>
    <w:rsid w:val="00016846"/>
    <w:rsid w:val="000168B4"/>
    <w:rsid w:val="00016BE7"/>
    <w:rsid w:val="0001734F"/>
    <w:rsid w:val="000173ED"/>
    <w:rsid w:val="000208F2"/>
    <w:rsid w:val="0002149F"/>
    <w:rsid w:val="00021545"/>
    <w:rsid w:val="000219CD"/>
    <w:rsid w:val="00022E12"/>
    <w:rsid w:val="000233B7"/>
    <w:rsid w:val="00024474"/>
    <w:rsid w:val="0002447B"/>
    <w:rsid w:val="00025412"/>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0F8"/>
    <w:rsid w:val="00067A66"/>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A22"/>
    <w:rsid w:val="00082D8D"/>
    <w:rsid w:val="000837F7"/>
    <w:rsid w:val="0008390F"/>
    <w:rsid w:val="000840C3"/>
    <w:rsid w:val="000850E1"/>
    <w:rsid w:val="0008521D"/>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6F5"/>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E7A23"/>
    <w:rsid w:val="000F0059"/>
    <w:rsid w:val="000F01EC"/>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A7A74"/>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D37"/>
    <w:rsid w:val="001C3C3F"/>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2DBA"/>
    <w:rsid w:val="001D33EB"/>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6EB"/>
    <w:rsid w:val="00237821"/>
    <w:rsid w:val="0024052C"/>
    <w:rsid w:val="00240926"/>
    <w:rsid w:val="00240BBC"/>
    <w:rsid w:val="00240D6D"/>
    <w:rsid w:val="002413D3"/>
    <w:rsid w:val="00241AD3"/>
    <w:rsid w:val="002422AB"/>
    <w:rsid w:val="00242873"/>
    <w:rsid w:val="00242B8D"/>
    <w:rsid w:val="00242BD8"/>
    <w:rsid w:val="0024327B"/>
    <w:rsid w:val="002435B9"/>
    <w:rsid w:val="00243F6B"/>
    <w:rsid w:val="00245DBC"/>
    <w:rsid w:val="00246630"/>
    <w:rsid w:val="00246BC3"/>
    <w:rsid w:val="00246CF2"/>
    <w:rsid w:val="00246FF8"/>
    <w:rsid w:val="00247478"/>
    <w:rsid w:val="0024771A"/>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3D1"/>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6D8"/>
    <w:rsid w:val="002A3A9B"/>
    <w:rsid w:val="002A3F6C"/>
    <w:rsid w:val="002A40C6"/>
    <w:rsid w:val="002A422C"/>
    <w:rsid w:val="002A55B9"/>
    <w:rsid w:val="002A5B3B"/>
    <w:rsid w:val="002A7FA3"/>
    <w:rsid w:val="002B1197"/>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E8A"/>
    <w:rsid w:val="002C52E2"/>
    <w:rsid w:val="002C570C"/>
    <w:rsid w:val="002C579F"/>
    <w:rsid w:val="002C6836"/>
    <w:rsid w:val="002D0CAF"/>
    <w:rsid w:val="002D217F"/>
    <w:rsid w:val="002D2D99"/>
    <w:rsid w:val="002D3C3B"/>
    <w:rsid w:val="002D3C6C"/>
    <w:rsid w:val="002D4040"/>
    <w:rsid w:val="002D4A75"/>
    <w:rsid w:val="002D4FD6"/>
    <w:rsid w:val="002D4FDD"/>
    <w:rsid w:val="002D5FE1"/>
    <w:rsid w:val="002D7510"/>
    <w:rsid w:val="002D7916"/>
    <w:rsid w:val="002D7E37"/>
    <w:rsid w:val="002E018D"/>
    <w:rsid w:val="002E12C2"/>
    <w:rsid w:val="002E15C3"/>
    <w:rsid w:val="002E20A1"/>
    <w:rsid w:val="002E2813"/>
    <w:rsid w:val="002E337D"/>
    <w:rsid w:val="002E3480"/>
    <w:rsid w:val="002E3AF8"/>
    <w:rsid w:val="002E4C5E"/>
    <w:rsid w:val="002E56E8"/>
    <w:rsid w:val="002E5758"/>
    <w:rsid w:val="002E648C"/>
    <w:rsid w:val="002E66A6"/>
    <w:rsid w:val="002E6A65"/>
    <w:rsid w:val="002E6B6B"/>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3543"/>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47A8B"/>
    <w:rsid w:val="0035037F"/>
    <w:rsid w:val="00350480"/>
    <w:rsid w:val="003516ED"/>
    <w:rsid w:val="003518D6"/>
    <w:rsid w:val="00351FD6"/>
    <w:rsid w:val="00353020"/>
    <w:rsid w:val="00354390"/>
    <w:rsid w:val="00354D50"/>
    <w:rsid w:val="00354DCD"/>
    <w:rsid w:val="003557A2"/>
    <w:rsid w:val="00355D4C"/>
    <w:rsid w:val="00356823"/>
    <w:rsid w:val="003568E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742E"/>
    <w:rsid w:val="003807EE"/>
    <w:rsid w:val="0038105E"/>
    <w:rsid w:val="0038128B"/>
    <w:rsid w:val="00381374"/>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ED1"/>
    <w:rsid w:val="00393687"/>
    <w:rsid w:val="00393A2B"/>
    <w:rsid w:val="00394DE8"/>
    <w:rsid w:val="0039530E"/>
    <w:rsid w:val="0039566C"/>
    <w:rsid w:val="00395793"/>
    <w:rsid w:val="00396AAD"/>
    <w:rsid w:val="003A09AA"/>
    <w:rsid w:val="003A0BD9"/>
    <w:rsid w:val="003A0E65"/>
    <w:rsid w:val="003A0F1E"/>
    <w:rsid w:val="003A3B10"/>
    <w:rsid w:val="003A3DE2"/>
    <w:rsid w:val="003A4469"/>
    <w:rsid w:val="003A4670"/>
    <w:rsid w:val="003A4A4E"/>
    <w:rsid w:val="003A4B90"/>
    <w:rsid w:val="003A6356"/>
    <w:rsid w:val="003A674A"/>
    <w:rsid w:val="003A6A75"/>
    <w:rsid w:val="003A7D09"/>
    <w:rsid w:val="003A7FC8"/>
    <w:rsid w:val="003B12DF"/>
    <w:rsid w:val="003B1373"/>
    <w:rsid w:val="003B147F"/>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2BE0"/>
    <w:rsid w:val="003C301F"/>
    <w:rsid w:val="003C3070"/>
    <w:rsid w:val="003C314B"/>
    <w:rsid w:val="003C327F"/>
    <w:rsid w:val="003C42F9"/>
    <w:rsid w:val="003C45F7"/>
    <w:rsid w:val="003C4A75"/>
    <w:rsid w:val="003C4F71"/>
    <w:rsid w:val="003C5339"/>
    <w:rsid w:val="003C7B58"/>
    <w:rsid w:val="003C7DD5"/>
    <w:rsid w:val="003D0139"/>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4669"/>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8CD"/>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656"/>
    <w:rsid w:val="0042799D"/>
    <w:rsid w:val="00427D8A"/>
    <w:rsid w:val="0043089C"/>
    <w:rsid w:val="00430D1F"/>
    <w:rsid w:val="00430D21"/>
    <w:rsid w:val="00431129"/>
    <w:rsid w:val="0043153F"/>
    <w:rsid w:val="004316B7"/>
    <w:rsid w:val="00431798"/>
    <w:rsid w:val="00431FC5"/>
    <w:rsid w:val="00432971"/>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074B"/>
    <w:rsid w:val="00441324"/>
    <w:rsid w:val="00441C9F"/>
    <w:rsid w:val="0044313B"/>
    <w:rsid w:val="00443356"/>
    <w:rsid w:val="00443AED"/>
    <w:rsid w:val="00443B32"/>
    <w:rsid w:val="0044406B"/>
    <w:rsid w:val="0044450B"/>
    <w:rsid w:val="004454F2"/>
    <w:rsid w:val="00445846"/>
    <w:rsid w:val="0044683E"/>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57D55"/>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955"/>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15B"/>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5A18"/>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359"/>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06A"/>
    <w:rsid w:val="005A6553"/>
    <w:rsid w:val="005A6D85"/>
    <w:rsid w:val="005A70CA"/>
    <w:rsid w:val="005A760D"/>
    <w:rsid w:val="005A786B"/>
    <w:rsid w:val="005A7CB8"/>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84B"/>
    <w:rsid w:val="005C4AF2"/>
    <w:rsid w:val="005C4F45"/>
    <w:rsid w:val="005C6883"/>
    <w:rsid w:val="005C6DE3"/>
    <w:rsid w:val="005C6EDC"/>
    <w:rsid w:val="005C7030"/>
    <w:rsid w:val="005C70B0"/>
    <w:rsid w:val="005C711E"/>
    <w:rsid w:val="005C7DEB"/>
    <w:rsid w:val="005D02BD"/>
    <w:rsid w:val="005D0411"/>
    <w:rsid w:val="005D0ED2"/>
    <w:rsid w:val="005D114D"/>
    <w:rsid w:val="005D1597"/>
    <w:rsid w:val="005D17A3"/>
    <w:rsid w:val="005D271D"/>
    <w:rsid w:val="005D5BB9"/>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1FCF"/>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38D"/>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5C0"/>
    <w:rsid w:val="00620FAC"/>
    <w:rsid w:val="0062189F"/>
    <w:rsid w:val="00621B6F"/>
    <w:rsid w:val="00621C6F"/>
    <w:rsid w:val="006223A2"/>
    <w:rsid w:val="006223A6"/>
    <w:rsid w:val="00622823"/>
    <w:rsid w:val="006230FA"/>
    <w:rsid w:val="00623D53"/>
    <w:rsid w:val="00624129"/>
    <w:rsid w:val="0062432F"/>
    <w:rsid w:val="006244E4"/>
    <w:rsid w:val="006251ED"/>
    <w:rsid w:val="006253C7"/>
    <w:rsid w:val="00625AFD"/>
    <w:rsid w:val="00625BC9"/>
    <w:rsid w:val="00626532"/>
    <w:rsid w:val="006268E0"/>
    <w:rsid w:val="00626B0C"/>
    <w:rsid w:val="00626C7B"/>
    <w:rsid w:val="00626F65"/>
    <w:rsid w:val="00630681"/>
    <w:rsid w:val="00630C8C"/>
    <w:rsid w:val="00630D27"/>
    <w:rsid w:val="00630D2B"/>
    <w:rsid w:val="00630EE9"/>
    <w:rsid w:val="00631550"/>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2ED2"/>
    <w:rsid w:val="00644602"/>
    <w:rsid w:val="006446FC"/>
    <w:rsid w:val="00644C3C"/>
    <w:rsid w:val="00645305"/>
    <w:rsid w:val="00645738"/>
    <w:rsid w:val="0064662C"/>
    <w:rsid w:val="00646F0A"/>
    <w:rsid w:val="00647B56"/>
    <w:rsid w:val="00647B80"/>
    <w:rsid w:val="00647D2F"/>
    <w:rsid w:val="00650221"/>
    <w:rsid w:val="006502F0"/>
    <w:rsid w:val="006516D9"/>
    <w:rsid w:val="00651AA8"/>
    <w:rsid w:val="00651C3B"/>
    <w:rsid w:val="00652671"/>
    <w:rsid w:val="00652D50"/>
    <w:rsid w:val="006537CB"/>
    <w:rsid w:val="006544C0"/>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43A"/>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C775A"/>
    <w:rsid w:val="006D02B9"/>
    <w:rsid w:val="006D0B00"/>
    <w:rsid w:val="006D0D24"/>
    <w:rsid w:val="006D1177"/>
    <w:rsid w:val="006D11C0"/>
    <w:rsid w:val="006D1E4E"/>
    <w:rsid w:val="006D213B"/>
    <w:rsid w:val="006D252B"/>
    <w:rsid w:val="006D2CA5"/>
    <w:rsid w:val="006D461B"/>
    <w:rsid w:val="006D4F61"/>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07D47"/>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C4E"/>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6AC9"/>
    <w:rsid w:val="00747EB6"/>
    <w:rsid w:val="00750AC5"/>
    <w:rsid w:val="007513F2"/>
    <w:rsid w:val="00751ACF"/>
    <w:rsid w:val="007529C9"/>
    <w:rsid w:val="00753BEB"/>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4CE7"/>
    <w:rsid w:val="00765768"/>
    <w:rsid w:val="00765CFA"/>
    <w:rsid w:val="007665D3"/>
    <w:rsid w:val="00767811"/>
    <w:rsid w:val="00767D13"/>
    <w:rsid w:val="00770035"/>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AD3"/>
    <w:rsid w:val="00793E04"/>
    <w:rsid w:val="00793F05"/>
    <w:rsid w:val="00793F73"/>
    <w:rsid w:val="0079441E"/>
    <w:rsid w:val="00794823"/>
    <w:rsid w:val="00794974"/>
    <w:rsid w:val="00794DA5"/>
    <w:rsid w:val="0079580F"/>
    <w:rsid w:val="007964BC"/>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0CF4"/>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193F"/>
    <w:rsid w:val="007D1F17"/>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1B7"/>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175"/>
    <w:rsid w:val="00811251"/>
    <w:rsid w:val="00811550"/>
    <w:rsid w:val="0081156D"/>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71C"/>
    <w:rsid w:val="008369A1"/>
    <w:rsid w:val="00837B78"/>
    <w:rsid w:val="00840208"/>
    <w:rsid w:val="00840901"/>
    <w:rsid w:val="00840D2E"/>
    <w:rsid w:val="00841011"/>
    <w:rsid w:val="00841462"/>
    <w:rsid w:val="00841737"/>
    <w:rsid w:val="00841A39"/>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5EDA"/>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1F3A"/>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C2C"/>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140"/>
    <w:rsid w:val="008F34F1"/>
    <w:rsid w:val="008F4781"/>
    <w:rsid w:val="008F4862"/>
    <w:rsid w:val="008F4945"/>
    <w:rsid w:val="008F4EBD"/>
    <w:rsid w:val="008F54D0"/>
    <w:rsid w:val="008F5B8F"/>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AFD"/>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3658"/>
    <w:rsid w:val="0097374F"/>
    <w:rsid w:val="00973D0A"/>
    <w:rsid w:val="00974E72"/>
    <w:rsid w:val="00975457"/>
    <w:rsid w:val="00975487"/>
    <w:rsid w:val="009757EF"/>
    <w:rsid w:val="00975C71"/>
    <w:rsid w:val="00975EFD"/>
    <w:rsid w:val="00975F5F"/>
    <w:rsid w:val="00976A39"/>
    <w:rsid w:val="00977C87"/>
    <w:rsid w:val="00977D9D"/>
    <w:rsid w:val="00980834"/>
    <w:rsid w:val="00981BEC"/>
    <w:rsid w:val="00981DFA"/>
    <w:rsid w:val="00981E8D"/>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06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28CA"/>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39E1"/>
    <w:rsid w:val="00A1462B"/>
    <w:rsid w:val="00A14759"/>
    <w:rsid w:val="00A14BFD"/>
    <w:rsid w:val="00A15026"/>
    <w:rsid w:val="00A150EC"/>
    <w:rsid w:val="00A15749"/>
    <w:rsid w:val="00A15CAB"/>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1DB9"/>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1E72"/>
    <w:rsid w:val="00A53579"/>
    <w:rsid w:val="00A54103"/>
    <w:rsid w:val="00A54592"/>
    <w:rsid w:val="00A55412"/>
    <w:rsid w:val="00A55907"/>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6969"/>
    <w:rsid w:val="00AA7D37"/>
    <w:rsid w:val="00AB26A6"/>
    <w:rsid w:val="00AB2F38"/>
    <w:rsid w:val="00AB3A84"/>
    <w:rsid w:val="00AB46E4"/>
    <w:rsid w:val="00AB4ED6"/>
    <w:rsid w:val="00AB542E"/>
    <w:rsid w:val="00AB705B"/>
    <w:rsid w:val="00AB77A7"/>
    <w:rsid w:val="00AB7AF7"/>
    <w:rsid w:val="00AC0B92"/>
    <w:rsid w:val="00AC1B6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4B7B"/>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831"/>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C7EF1"/>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E75C6"/>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BD1"/>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0BB4"/>
    <w:rsid w:val="00C71516"/>
    <w:rsid w:val="00C727DD"/>
    <w:rsid w:val="00C72B29"/>
    <w:rsid w:val="00C72C4A"/>
    <w:rsid w:val="00C72FDE"/>
    <w:rsid w:val="00C73273"/>
    <w:rsid w:val="00C73374"/>
    <w:rsid w:val="00C742EC"/>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3D89"/>
    <w:rsid w:val="00C841F3"/>
    <w:rsid w:val="00C84548"/>
    <w:rsid w:val="00C84F68"/>
    <w:rsid w:val="00C860F2"/>
    <w:rsid w:val="00C862EA"/>
    <w:rsid w:val="00C872B4"/>
    <w:rsid w:val="00C903E7"/>
    <w:rsid w:val="00C9072F"/>
    <w:rsid w:val="00C9091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0731"/>
    <w:rsid w:val="00CB2074"/>
    <w:rsid w:val="00CB2A24"/>
    <w:rsid w:val="00CB2C1D"/>
    <w:rsid w:val="00CB2EC6"/>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1E8"/>
    <w:rsid w:val="00CF7319"/>
    <w:rsid w:val="00CF7970"/>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C53"/>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461"/>
    <w:rsid w:val="00D166A0"/>
    <w:rsid w:val="00D17353"/>
    <w:rsid w:val="00D173AA"/>
    <w:rsid w:val="00D176E9"/>
    <w:rsid w:val="00D17DB0"/>
    <w:rsid w:val="00D20193"/>
    <w:rsid w:val="00D204BF"/>
    <w:rsid w:val="00D20851"/>
    <w:rsid w:val="00D20ACC"/>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44"/>
    <w:rsid w:val="00D46275"/>
    <w:rsid w:val="00D468C9"/>
    <w:rsid w:val="00D477CD"/>
    <w:rsid w:val="00D50A12"/>
    <w:rsid w:val="00D5193F"/>
    <w:rsid w:val="00D51DBB"/>
    <w:rsid w:val="00D53602"/>
    <w:rsid w:val="00D54F57"/>
    <w:rsid w:val="00D550AA"/>
    <w:rsid w:val="00D551E1"/>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72A"/>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865"/>
    <w:rsid w:val="00D72EA2"/>
    <w:rsid w:val="00D73559"/>
    <w:rsid w:val="00D73891"/>
    <w:rsid w:val="00D73EA6"/>
    <w:rsid w:val="00D7413C"/>
    <w:rsid w:val="00D744AC"/>
    <w:rsid w:val="00D7455E"/>
    <w:rsid w:val="00D74588"/>
    <w:rsid w:val="00D74B80"/>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0972"/>
    <w:rsid w:val="00D917C0"/>
    <w:rsid w:val="00D918F2"/>
    <w:rsid w:val="00D92069"/>
    <w:rsid w:val="00D9214E"/>
    <w:rsid w:val="00D92CAA"/>
    <w:rsid w:val="00D93320"/>
    <w:rsid w:val="00D9366E"/>
    <w:rsid w:val="00D93C23"/>
    <w:rsid w:val="00D93F26"/>
    <w:rsid w:val="00D94352"/>
    <w:rsid w:val="00D943AA"/>
    <w:rsid w:val="00D94AFF"/>
    <w:rsid w:val="00D9522E"/>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A64"/>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6918"/>
    <w:rsid w:val="00DC7E10"/>
    <w:rsid w:val="00DC7E6E"/>
    <w:rsid w:val="00DD00FC"/>
    <w:rsid w:val="00DD0BF7"/>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4C3"/>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697"/>
    <w:rsid w:val="00E04EC4"/>
    <w:rsid w:val="00E0579D"/>
    <w:rsid w:val="00E05E88"/>
    <w:rsid w:val="00E0678C"/>
    <w:rsid w:val="00E07AD3"/>
    <w:rsid w:val="00E1135D"/>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A9C"/>
    <w:rsid w:val="00E17F06"/>
    <w:rsid w:val="00E20E1F"/>
    <w:rsid w:val="00E236C5"/>
    <w:rsid w:val="00E236F5"/>
    <w:rsid w:val="00E24088"/>
    <w:rsid w:val="00E2440E"/>
    <w:rsid w:val="00E24998"/>
    <w:rsid w:val="00E249E9"/>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480"/>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58A"/>
    <w:rsid w:val="00E46999"/>
    <w:rsid w:val="00E47284"/>
    <w:rsid w:val="00E4737F"/>
    <w:rsid w:val="00E502A7"/>
    <w:rsid w:val="00E50491"/>
    <w:rsid w:val="00E505B3"/>
    <w:rsid w:val="00E506E0"/>
    <w:rsid w:val="00E50B38"/>
    <w:rsid w:val="00E5127A"/>
    <w:rsid w:val="00E514DC"/>
    <w:rsid w:val="00E51A48"/>
    <w:rsid w:val="00E51CED"/>
    <w:rsid w:val="00E52576"/>
    <w:rsid w:val="00E530C3"/>
    <w:rsid w:val="00E53780"/>
    <w:rsid w:val="00E55E30"/>
    <w:rsid w:val="00E5668F"/>
    <w:rsid w:val="00E56829"/>
    <w:rsid w:val="00E57EE5"/>
    <w:rsid w:val="00E608D5"/>
    <w:rsid w:val="00E61331"/>
    <w:rsid w:val="00E62497"/>
    <w:rsid w:val="00E62EBE"/>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3EF3"/>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2C7"/>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2C53"/>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05B"/>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6CF1"/>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59F2"/>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16A1"/>
    <w:rsid w:val="00FB234F"/>
    <w:rsid w:val="00FB2CF4"/>
    <w:rsid w:val="00FB3907"/>
    <w:rsid w:val="00FB3923"/>
    <w:rsid w:val="00FB4B74"/>
    <w:rsid w:val="00FB5BC6"/>
    <w:rsid w:val="00FB5C78"/>
    <w:rsid w:val="00FB5E2A"/>
    <w:rsid w:val="00FB604B"/>
    <w:rsid w:val="00FB706D"/>
    <w:rsid w:val="00FB74C9"/>
    <w:rsid w:val="00FB751A"/>
    <w:rsid w:val="00FB7FC8"/>
    <w:rsid w:val="00FC00F6"/>
    <w:rsid w:val="00FC16CE"/>
    <w:rsid w:val="00FC1A8D"/>
    <w:rsid w:val="00FC2460"/>
    <w:rsid w:val="00FC2A11"/>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2AEB"/>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6135163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5ABCB-0245-4504-AA37-75547DEC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2013-11-11T22:27:00Z</dcterms:created>
  <dcterms:modified xsi:type="dcterms:W3CDTF">2013-11-13T07:13:00Z</dcterms:modified>
</cp:coreProperties>
</file>