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431A3" w14:textId="4361A6D9" w:rsidR="0084255A" w:rsidRPr="00235171" w:rsidRDefault="003A0E24" w:rsidP="00850E12">
      <w:pPr>
        <w:tabs>
          <w:tab w:val="right" w:pos="9781"/>
          <w:tab w:val="right" w:pos="13323"/>
        </w:tabs>
        <w:spacing w:before="60" w:after="60"/>
        <w:jc w:val="both"/>
        <w:outlineLvl w:val="0"/>
        <w:rPr>
          <w:b/>
          <w:sz w:val="24"/>
          <w:szCs w:val="24"/>
        </w:rPr>
      </w:pPr>
      <w:bookmarkStart w:id="0" w:name="DocumentFor"/>
      <w:bookmarkStart w:id="1" w:name="Title"/>
      <w:bookmarkEnd w:id="0"/>
      <w:bookmarkEnd w:id="1"/>
      <w:r w:rsidRPr="003A0E24">
        <w:rPr>
          <w:b/>
          <w:sz w:val="24"/>
          <w:szCs w:val="24"/>
          <w:lang w:val="en-US"/>
        </w:rPr>
        <w:t>3GPP TSG-RAN WG4 Meeting #118</w:t>
      </w:r>
      <w:r>
        <w:rPr>
          <w:b/>
          <w:sz w:val="24"/>
          <w:szCs w:val="24"/>
          <w:lang w:val="en-US"/>
        </w:rPr>
        <w:t xml:space="preserve"> </w:t>
      </w:r>
      <w:r w:rsidR="00100DC0">
        <w:rPr>
          <w:b/>
          <w:sz w:val="24"/>
          <w:szCs w:val="24"/>
          <w:lang w:val="en-US"/>
        </w:rPr>
        <w:t xml:space="preserve">  </w:t>
      </w:r>
      <w:r w:rsidR="0084255A" w:rsidRPr="00235171">
        <w:rPr>
          <w:b/>
          <w:sz w:val="24"/>
          <w:szCs w:val="24"/>
          <w:lang w:val="en-US"/>
        </w:rPr>
        <w:t xml:space="preserve"> </w:t>
      </w:r>
      <w:r w:rsidR="00850E12" w:rsidRPr="00235171">
        <w:rPr>
          <w:b/>
          <w:sz w:val="24"/>
          <w:szCs w:val="24"/>
        </w:rPr>
        <w:t xml:space="preserve">         </w:t>
      </w:r>
      <w:r w:rsidR="0084255A" w:rsidRPr="00235171">
        <w:rPr>
          <w:b/>
          <w:sz w:val="24"/>
          <w:szCs w:val="24"/>
        </w:rPr>
        <w:t xml:space="preserve"> </w:t>
      </w:r>
      <w:r w:rsidR="00850E12" w:rsidRPr="00235171">
        <w:rPr>
          <w:b/>
          <w:sz w:val="24"/>
          <w:szCs w:val="24"/>
        </w:rPr>
        <w:t xml:space="preserve">                                       </w:t>
      </w:r>
      <w:r w:rsidR="00EA2408" w:rsidRPr="00235171">
        <w:rPr>
          <w:b/>
          <w:sz w:val="24"/>
          <w:szCs w:val="24"/>
        </w:rPr>
        <w:t xml:space="preserve">          </w:t>
      </w:r>
      <w:r w:rsidR="00F65047">
        <w:rPr>
          <w:b/>
          <w:sz w:val="24"/>
          <w:szCs w:val="24"/>
        </w:rPr>
        <w:t xml:space="preserve">      </w:t>
      </w:r>
      <w:r w:rsidR="00E9098D" w:rsidRPr="00E9098D">
        <w:rPr>
          <w:b/>
          <w:sz w:val="24"/>
          <w:szCs w:val="24"/>
        </w:rPr>
        <w:t>R4-2601103</w:t>
      </w:r>
      <w:r w:rsidR="00850E12" w:rsidRPr="00235171">
        <w:rPr>
          <w:b/>
          <w:sz w:val="24"/>
          <w:szCs w:val="24"/>
        </w:rPr>
        <w:tab/>
      </w:r>
    </w:p>
    <w:p w14:paraId="438CD14B" w14:textId="02191FBB" w:rsidR="6C4A06CF" w:rsidRDefault="003A0E24" w:rsidP="7DA84829">
      <w:pPr>
        <w:ind w:left="1988" w:hanging="1988"/>
        <w:jc w:val="both"/>
        <w:rPr>
          <w:b/>
          <w:bCs/>
          <w:sz w:val="24"/>
          <w:szCs w:val="24"/>
          <w:lang w:val="en-US"/>
        </w:rPr>
      </w:pPr>
      <w:r w:rsidRPr="003A0E24">
        <w:rPr>
          <w:b/>
          <w:bCs/>
          <w:sz w:val="24"/>
          <w:szCs w:val="24"/>
          <w:lang w:val="en-US"/>
        </w:rPr>
        <w:t>Gothenburg, Sweden, Feb. 09-13, 2026</w:t>
      </w:r>
    </w:p>
    <w:p w14:paraId="64AEA4CF" w14:textId="255ADCFF" w:rsidR="00827396" w:rsidRPr="0009172F" w:rsidRDefault="00827396" w:rsidP="50C3DF1F">
      <w:pPr>
        <w:ind w:left="1988" w:hanging="1988"/>
        <w:jc w:val="both"/>
        <w:rPr>
          <w:b/>
          <w:bCs/>
          <w:sz w:val="22"/>
          <w:szCs w:val="22"/>
          <w:lang w:val="en-US"/>
        </w:rPr>
      </w:pPr>
    </w:p>
    <w:p w14:paraId="506B654E" w14:textId="67A8FF02" w:rsidR="00420620" w:rsidRPr="0009172F" w:rsidRDefault="00420620" w:rsidP="001C37D1">
      <w:pPr>
        <w:spacing w:line="360" w:lineRule="auto"/>
        <w:ind w:left="1988" w:hanging="1988"/>
        <w:jc w:val="both"/>
        <w:rPr>
          <w:bCs/>
          <w:sz w:val="24"/>
          <w:lang w:val="en-US"/>
        </w:rPr>
      </w:pPr>
      <w:r w:rsidRPr="0009172F">
        <w:rPr>
          <w:b/>
          <w:sz w:val="24"/>
          <w:lang w:val="en-US"/>
        </w:rPr>
        <w:t xml:space="preserve">Source:                </w:t>
      </w:r>
      <w:r w:rsidRPr="0009172F">
        <w:rPr>
          <w:bCs/>
          <w:sz w:val="24"/>
          <w:lang w:val="en-US"/>
        </w:rPr>
        <w:t xml:space="preserve">Tejas Networks </w:t>
      </w:r>
    </w:p>
    <w:p w14:paraId="536F73FA" w14:textId="633E2456" w:rsidR="00847D95" w:rsidRPr="0009172F" w:rsidRDefault="00847D95" w:rsidP="5FCE4C9F">
      <w:pPr>
        <w:spacing w:line="360" w:lineRule="auto"/>
        <w:ind w:left="1988" w:hanging="1988"/>
        <w:jc w:val="both"/>
        <w:rPr>
          <w:sz w:val="24"/>
          <w:szCs w:val="24"/>
          <w:lang w:val="en-US"/>
        </w:rPr>
      </w:pPr>
      <w:bookmarkStart w:id="2" w:name="_Int_NN0XjMO4"/>
      <w:r w:rsidRPr="5FCE4C9F">
        <w:rPr>
          <w:b/>
          <w:bCs/>
          <w:sz w:val="24"/>
          <w:szCs w:val="24"/>
          <w:lang w:val="en-US"/>
        </w:rPr>
        <w:t xml:space="preserve">Title:                   </w:t>
      </w:r>
      <w:bookmarkEnd w:id="2"/>
      <w:r w:rsidR="004E7022" w:rsidRPr="5FCE4C9F">
        <w:rPr>
          <w:b/>
          <w:bCs/>
          <w:sz w:val="24"/>
          <w:szCs w:val="24"/>
          <w:lang w:val="en-US"/>
        </w:rPr>
        <w:t xml:space="preserve"> </w:t>
      </w:r>
      <w:r w:rsidR="68AC5865" w:rsidRPr="5FCE4C9F">
        <w:rPr>
          <w:sz w:val="24"/>
          <w:szCs w:val="24"/>
          <w:lang w:val="en-US"/>
        </w:rPr>
        <w:t xml:space="preserve">View </w:t>
      </w:r>
      <w:r w:rsidR="004734D1" w:rsidRPr="5FCE4C9F">
        <w:rPr>
          <w:sz w:val="24"/>
          <w:szCs w:val="24"/>
          <w:lang w:val="en-US"/>
        </w:rPr>
        <w:t xml:space="preserve">on </w:t>
      </w:r>
      <w:r w:rsidR="420103E7" w:rsidRPr="5FCE4C9F">
        <w:rPr>
          <w:sz w:val="24"/>
          <w:szCs w:val="24"/>
          <w:lang w:val="en-US"/>
        </w:rPr>
        <w:t>waveform</w:t>
      </w:r>
      <w:r w:rsidR="21DA91A8" w:rsidRPr="5FCE4C9F">
        <w:rPr>
          <w:sz w:val="24"/>
          <w:szCs w:val="24"/>
          <w:lang w:val="en-US"/>
        </w:rPr>
        <w:t xml:space="preserve">: </w:t>
      </w:r>
      <w:r w:rsidR="004734D1" w:rsidRPr="5FCE4C9F">
        <w:rPr>
          <w:sz w:val="24"/>
          <w:szCs w:val="24"/>
          <w:lang w:val="en-US"/>
        </w:rPr>
        <w:t>PA modelling</w:t>
      </w:r>
      <w:r w:rsidR="00B7089A" w:rsidRPr="5FCE4C9F">
        <w:rPr>
          <w:sz w:val="24"/>
          <w:szCs w:val="24"/>
          <w:lang w:val="en-US"/>
        </w:rPr>
        <w:t xml:space="preserve"> </w:t>
      </w:r>
      <w:r>
        <w:tab/>
      </w:r>
    </w:p>
    <w:p w14:paraId="6006169F" w14:textId="7AF07446" w:rsidR="00792278" w:rsidRPr="0009172F" w:rsidRDefault="00792278" w:rsidP="5FCE4C9F">
      <w:pPr>
        <w:spacing w:line="360" w:lineRule="auto"/>
        <w:ind w:left="1988" w:hanging="1988"/>
        <w:jc w:val="both"/>
        <w:rPr>
          <w:b/>
          <w:bCs/>
          <w:sz w:val="24"/>
          <w:szCs w:val="24"/>
          <w:lang w:val="en-US"/>
        </w:rPr>
      </w:pPr>
      <w:r w:rsidRPr="5FCE4C9F">
        <w:rPr>
          <w:b/>
          <w:bCs/>
          <w:sz w:val="24"/>
          <w:szCs w:val="24"/>
          <w:lang w:val="en-US"/>
        </w:rPr>
        <w:t xml:space="preserve">Agenda Item:      </w:t>
      </w:r>
      <w:r w:rsidR="004E7022" w:rsidRPr="5FCE4C9F">
        <w:rPr>
          <w:sz w:val="24"/>
          <w:szCs w:val="24"/>
          <w:lang w:val="en-US"/>
        </w:rPr>
        <w:t>8.</w:t>
      </w:r>
      <w:r w:rsidR="6B1DBD89" w:rsidRPr="5FCE4C9F">
        <w:rPr>
          <w:sz w:val="24"/>
          <w:szCs w:val="24"/>
          <w:lang w:val="en-US"/>
        </w:rPr>
        <w:t>2.1</w:t>
      </w:r>
    </w:p>
    <w:p w14:paraId="649EC1ED" w14:textId="37D6D559" w:rsidR="00792278" w:rsidRPr="0009172F" w:rsidRDefault="00792278" w:rsidP="001C37D1">
      <w:pPr>
        <w:spacing w:line="360" w:lineRule="auto"/>
        <w:ind w:left="1988" w:hanging="1988"/>
        <w:jc w:val="both"/>
        <w:rPr>
          <w:bCs/>
          <w:sz w:val="24"/>
          <w:lang w:val="en-US"/>
        </w:rPr>
      </w:pPr>
      <w:r w:rsidRPr="0009172F">
        <w:rPr>
          <w:b/>
          <w:sz w:val="24"/>
          <w:lang w:val="en-US"/>
        </w:rPr>
        <w:t xml:space="preserve">Document for:    </w:t>
      </w:r>
      <w:r w:rsidRPr="0009172F">
        <w:rPr>
          <w:bCs/>
          <w:sz w:val="24"/>
          <w:lang w:val="en-US"/>
        </w:rPr>
        <w:t>Discussion</w:t>
      </w:r>
    </w:p>
    <w:p w14:paraId="39829E14" w14:textId="680F8650" w:rsidR="00446A67" w:rsidRPr="0009172F" w:rsidRDefault="00446A67" w:rsidP="00446A67">
      <w:pPr>
        <w:pStyle w:val="Heading1"/>
        <w:rPr>
          <w:rFonts w:ascii="Times New Roman" w:hAnsi="Times New Roman"/>
          <w:b/>
          <w:bCs/>
        </w:rPr>
      </w:pPr>
      <w:bookmarkStart w:id="3" w:name="_Ref521334010"/>
      <w:bookmarkStart w:id="4" w:name="_Ref163021500"/>
      <w:r w:rsidRPr="0009172F">
        <w:rPr>
          <w:rFonts w:ascii="Times New Roman" w:hAnsi="Times New Roman"/>
          <w:b/>
          <w:bCs/>
        </w:rPr>
        <w:t>Introduction</w:t>
      </w:r>
      <w:bookmarkEnd w:id="3"/>
    </w:p>
    <w:p w14:paraId="5757D5AF" w14:textId="7B20068A" w:rsidR="00847D95" w:rsidRDefault="009B7108" w:rsidP="00A11D78">
      <w:pPr>
        <w:jc w:val="both"/>
        <w:rPr>
          <w:rFonts w:eastAsia="Calibri"/>
          <w:color w:val="000000" w:themeColor="text1"/>
          <w:sz w:val="22"/>
          <w:szCs w:val="22"/>
          <w:lang w:val="en-US"/>
        </w:rPr>
      </w:pPr>
      <w:r w:rsidRPr="0009172F">
        <w:rPr>
          <w:rFonts w:eastAsia="Calibri"/>
          <w:color w:val="000000" w:themeColor="text1"/>
          <w:sz w:val="22"/>
          <w:szCs w:val="22"/>
          <w:lang w:val="en-US"/>
        </w:rPr>
        <w:tab/>
      </w:r>
      <w:r w:rsidR="00A11D78" w:rsidRPr="00A11D78">
        <w:rPr>
          <w:rFonts w:eastAsia="Calibri"/>
          <w:color w:val="000000" w:themeColor="text1"/>
          <w:sz w:val="22"/>
          <w:szCs w:val="22"/>
          <w:lang w:val="en-US"/>
        </w:rPr>
        <w:t xml:space="preserve">This contribution proposes a </w:t>
      </w:r>
      <w:r w:rsidR="003B29B0">
        <w:rPr>
          <w:rFonts w:eastAsia="Calibri"/>
          <w:color w:val="000000" w:themeColor="text1"/>
          <w:sz w:val="22"/>
          <w:szCs w:val="22"/>
          <w:lang w:val="en-US"/>
        </w:rPr>
        <w:t>PA</w:t>
      </w:r>
      <w:r w:rsidR="00A11D78" w:rsidRPr="00A11D78">
        <w:rPr>
          <w:rFonts w:eastAsia="Calibri"/>
          <w:color w:val="000000" w:themeColor="text1"/>
          <w:sz w:val="22"/>
          <w:szCs w:val="22"/>
          <w:lang w:val="en-US"/>
        </w:rPr>
        <w:t xml:space="preserve"> model framework for 6G waveform evaluation, based on the staged PA model development approach </w:t>
      </w:r>
      <w:r w:rsidR="00202088">
        <w:rPr>
          <w:rFonts w:eastAsia="Calibri"/>
          <w:color w:val="000000" w:themeColor="text1"/>
          <w:sz w:val="22"/>
          <w:szCs w:val="22"/>
          <w:lang w:val="en-US"/>
        </w:rPr>
        <w:t>as discussed</w:t>
      </w:r>
      <w:r w:rsidR="00A11D78" w:rsidRPr="00A11D78">
        <w:rPr>
          <w:rFonts w:eastAsia="Calibri"/>
          <w:color w:val="000000" w:themeColor="text1"/>
          <w:sz w:val="22"/>
          <w:szCs w:val="22"/>
          <w:lang w:val="en-US"/>
        </w:rPr>
        <w:t xml:space="preserve"> in RAN4 meeting</w:t>
      </w:r>
      <w:r w:rsidR="003B29B0">
        <w:rPr>
          <w:rFonts w:eastAsia="Calibri"/>
          <w:color w:val="000000" w:themeColor="text1"/>
          <w:sz w:val="22"/>
          <w:szCs w:val="22"/>
          <w:lang w:val="en-US"/>
        </w:rPr>
        <w:t xml:space="preserve"> [</w:t>
      </w:r>
      <w:r w:rsidR="00DD7AF8">
        <w:rPr>
          <w:rFonts w:eastAsia="Calibri"/>
          <w:color w:val="000000" w:themeColor="text1"/>
          <w:sz w:val="22"/>
          <w:szCs w:val="22"/>
          <w:lang w:val="en-US"/>
        </w:rPr>
        <w:t>1</w:t>
      </w:r>
      <w:r w:rsidR="003B29B0">
        <w:rPr>
          <w:rFonts w:eastAsia="Calibri"/>
          <w:color w:val="000000" w:themeColor="text1"/>
          <w:sz w:val="22"/>
          <w:szCs w:val="22"/>
          <w:lang w:val="en-US"/>
        </w:rPr>
        <w:t>]</w:t>
      </w:r>
      <w:r w:rsidR="00A11D78" w:rsidRPr="00A11D78">
        <w:rPr>
          <w:rFonts w:eastAsia="Calibri"/>
          <w:color w:val="000000" w:themeColor="text1"/>
          <w:sz w:val="22"/>
          <w:szCs w:val="22"/>
          <w:lang w:val="en-US"/>
        </w:rPr>
        <w:t>. The proposed enhanced model includes mechanisms necessary for reliable RF compliance evaluation under large bandwidth operation.</w:t>
      </w:r>
    </w:p>
    <w:p w14:paraId="3D187333" w14:textId="46A1CE8C" w:rsidR="003A4B9D" w:rsidRDefault="008F508F" w:rsidP="003A4B9D">
      <w:pPr>
        <w:pStyle w:val="Heading1"/>
        <w:rPr>
          <w:rFonts w:ascii="Times New Roman" w:hAnsi="Times New Roman"/>
          <w:b/>
          <w:bCs/>
        </w:rPr>
      </w:pPr>
      <w:r w:rsidRPr="006A30A9">
        <w:rPr>
          <w:rFonts w:ascii="Times New Roman" w:hAnsi="Times New Roman"/>
          <w:b/>
          <w:bCs/>
        </w:rPr>
        <w:t>Discussion</w:t>
      </w:r>
    </w:p>
    <w:p w14:paraId="18552357" w14:textId="77777777" w:rsidR="000A6BDB" w:rsidRDefault="000A6BDB" w:rsidP="000A6BDB">
      <w:pPr>
        <w:pStyle w:val="Heading2"/>
        <w:ind w:left="567"/>
      </w:pPr>
      <w:r>
        <w:rPr>
          <w:rFonts w:hint="eastAsia"/>
        </w:rPr>
        <w:t>P</w:t>
      </w:r>
      <w:r>
        <w:t>A model</w:t>
      </w:r>
    </w:p>
    <w:p w14:paraId="36C2DF07" w14:textId="7DFB3038" w:rsidR="00A11D78" w:rsidRDefault="00A11D78" w:rsidP="00A11D78">
      <w:pPr>
        <w:jc w:val="both"/>
        <w:rPr>
          <w:rFonts w:eastAsia="Calibri"/>
          <w:color w:val="000000" w:themeColor="text1"/>
          <w:sz w:val="22"/>
          <w:szCs w:val="22"/>
          <w:lang w:val="en-US"/>
        </w:rPr>
      </w:pPr>
      <w:bookmarkStart w:id="5" w:name="_Hlk188364326"/>
      <w:r w:rsidRPr="001F4B7F">
        <w:rPr>
          <w:rFonts w:eastAsia="Calibri"/>
          <w:color w:val="000000" w:themeColor="text1"/>
          <w:sz w:val="22"/>
          <w:szCs w:val="22"/>
          <w:lang w:val="en-US"/>
        </w:rPr>
        <w:t xml:space="preserve">RAN4 #117 continued discussions on </w:t>
      </w:r>
      <w:r w:rsidR="001F4B7F">
        <w:rPr>
          <w:rFonts w:eastAsia="Calibri"/>
          <w:color w:val="000000" w:themeColor="text1"/>
          <w:sz w:val="22"/>
          <w:szCs w:val="22"/>
          <w:lang w:val="en-US"/>
        </w:rPr>
        <w:t>6G system parameters including PA model</w:t>
      </w:r>
      <w:r w:rsidRPr="001F4B7F">
        <w:rPr>
          <w:rFonts w:eastAsia="Calibri"/>
          <w:color w:val="000000" w:themeColor="text1"/>
          <w:sz w:val="22"/>
          <w:szCs w:val="22"/>
          <w:lang w:val="en-US"/>
        </w:rPr>
        <w:t xml:space="preserve">. The </w:t>
      </w:r>
      <w:r w:rsidR="001F4B7F">
        <w:rPr>
          <w:rFonts w:eastAsia="Calibri"/>
          <w:color w:val="000000" w:themeColor="text1"/>
          <w:sz w:val="22"/>
          <w:szCs w:val="22"/>
          <w:lang w:val="en-US"/>
        </w:rPr>
        <w:t>WF</w:t>
      </w:r>
      <w:r w:rsidRPr="001F4B7F">
        <w:rPr>
          <w:rFonts w:eastAsia="Calibri"/>
          <w:color w:val="000000" w:themeColor="text1"/>
          <w:sz w:val="22"/>
          <w:szCs w:val="22"/>
          <w:lang w:val="en-US"/>
        </w:rPr>
        <w:t xml:space="preserve"> from Meeting #117 captures agreement [1].</w:t>
      </w:r>
    </w:p>
    <w:p w14:paraId="6030761D" w14:textId="3E3024AE" w:rsidR="003818EE" w:rsidRDefault="003818EE" w:rsidP="003818EE"/>
    <w:tbl>
      <w:tblPr>
        <w:tblStyle w:val="TableGrid"/>
        <w:tblW w:w="0" w:type="auto"/>
        <w:tblLook w:val="04A0" w:firstRow="1" w:lastRow="0" w:firstColumn="1" w:lastColumn="0" w:noHBand="0" w:noVBand="1"/>
      </w:tblPr>
      <w:tblGrid>
        <w:gridCol w:w="9350"/>
      </w:tblGrid>
      <w:tr w:rsidR="003818EE" w:rsidRPr="003818EE" w14:paraId="16FAFF2A" w14:textId="77777777" w:rsidTr="003818EE">
        <w:tc>
          <w:tcPr>
            <w:tcW w:w="9350" w:type="dxa"/>
          </w:tcPr>
          <w:p w14:paraId="6C695F37" w14:textId="77777777" w:rsidR="003818EE" w:rsidRPr="003818EE" w:rsidRDefault="003818EE" w:rsidP="003818EE">
            <w:r w:rsidRPr="003818EE">
              <w:t>PA model</w:t>
            </w:r>
          </w:p>
          <w:p w14:paraId="2176C502" w14:textId="77777777" w:rsidR="003818EE" w:rsidRPr="003818EE" w:rsidRDefault="003818EE" w:rsidP="00246073">
            <w:pPr>
              <w:pStyle w:val="ListParagraph"/>
              <w:numPr>
                <w:ilvl w:val="0"/>
                <w:numId w:val="9"/>
              </w:numPr>
              <w:spacing w:after="120"/>
              <w:ind w:left="720"/>
              <w:rPr>
                <w:rFonts w:ascii="Times New Roman" w:eastAsia="SimSun" w:hAnsi="Times New Roman"/>
                <w:szCs w:val="24"/>
                <w:highlight w:val="green"/>
              </w:rPr>
            </w:pPr>
            <w:r w:rsidRPr="003818EE">
              <w:rPr>
                <w:rFonts w:ascii="Times New Roman" w:eastAsia="SimSun" w:hAnsi="Times New Roman"/>
                <w:szCs w:val="24"/>
                <w:highlight w:val="green"/>
              </w:rPr>
              <w:t>Agreement</w:t>
            </w:r>
          </w:p>
          <w:p w14:paraId="6470934C" w14:textId="77777777" w:rsidR="003818EE" w:rsidRPr="003818EE" w:rsidRDefault="003818EE" w:rsidP="00246073">
            <w:pPr>
              <w:pStyle w:val="ListParagraph"/>
              <w:numPr>
                <w:ilvl w:val="1"/>
                <w:numId w:val="9"/>
              </w:numPr>
              <w:overflowPunct w:val="0"/>
              <w:autoSpaceDE w:val="0"/>
              <w:autoSpaceDN w:val="0"/>
              <w:adjustRightInd w:val="0"/>
              <w:spacing w:after="120"/>
              <w:ind w:left="1656"/>
              <w:jc w:val="both"/>
              <w:textAlignment w:val="baseline"/>
              <w:rPr>
                <w:rFonts w:ascii="Times New Roman" w:eastAsia="SimSun" w:hAnsi="Times New Roman"/>
                <w:szCs w:val="24"/>
              </w:rPr>
            </w:pPr>
            <w:r w:rsidRPr="003818EE">
              <w:rPr>
                <w:rFonts w:ascii="Times New Roman" w:eastAsia="SimSun" w:hAnsi="Times New Roman"/>
                <w:szCs w:val="24"/>
              </w:rPr>
              <w:t>Staged development of the PA model used for waveform evaluation.</w:t>
            </w:r>
          </w:p>
          <w:p w14:paraId="4DCFC5F1" w14:textId="77777777" w:rsidR="003818EE" w:rsidRPr="003818EE" w:rsidRDefault="003818EE" w:rsidP="00246073">
            <w:pPr>
              <w:pStyle w:val="ListParagraph"/>
              <w:numPr>
                <w:ilvl w:val="2"/>
                <w:numId w:val="9"/>
              </w:numPr>
              <w:overflowPunct w:val="0"/>
              <w:autoSpaceDE w:val="0"/>
              <w:autoSpaceDN w:val="0"/>
              <w:adjustRightInd w:val="0"/>
              <w:spacing w:after="120"/>
              <w:ind w:left="2376"/>
              <w:jc w:val="both"/>
              <w:textAlignment w:val="baseline"/>
              <w:rPr>
                <w:rFonts w:ascii="Times New Roman" w:eastAsia="SimSun" w:hAnsi="Times New Roman"/>
                <w:szCs w:val="24"/>
              </w:rPr>
            </w:pPr>
            <w:r w:rsidRPr="003818EE">
              <w:rPr>
                <w:rFonts w:ascii="Times New Roman" w:eastAsia="SimSun" w:hAnsi="Times New Roman"/>
                <w:szCs w:val="24"/>
              </w:rPr>
              <w:t>For RAN1: Provide a model for timely waveform comparison.</w:t>
            </w:r>
          </w:p>
          <w:p w14:paraId="36E987A4" w14:textId="77777777" w:rsidR="003818EE" w:rsidRPr="003818EE" w:rsidRDefault="003818EE" w:rsidP="00246073">
            <w:pPr>
              <w:pStyle w:val="ListParagraph"/>
              <w:numPr>
                <w:ilvl w:val="3"/>
                <w:numId w:val="9"/>
              </w:numPr>
              <w:overflowPunct w:val="0"/>
              <w:autoSpaceDE w:val="0"/>
              <w:autoSpaceDN w:val="0"/>
              <w:adjustRightInd w:val="0"/>
              <w:spacing w:after="120"/>
              <w:ind w:left="3096"/>
              <w:jc w:val="both"/>
              <w:textAlignment w:val="baseline"/>
              <w:rPr>
                <w:rFonts w:ascii="Times New Roman" w:eastAsia="SimSun" w:hAnsi="Times New Roman"/>
                <w:szCs w:val="24"/>
              </w:rPr>
            </w:pPr>
            <w:r w:rsidRPr="003818EE">
              <w:rPr>
                <w:rFonts w:ascii="Times New Roman" w:eastAsia="SimSun" w:hAnsi="Times New Roman"/>
                <w:szCs w:val="24"/>
              </w:rPr>
              <w:t>Targeted for RAN4#118 meeting</w:t>
            </w:r>
          </w:p>
          <w:p w14:paraId="3805774B" w14:textId="77777777" w:rsidR="003818EE" w:rsidRPr="003818EE" w:rsidRDefault="003818EE" w:rsidP="00246073">
            <w:pPr>
              <w:pStyle w:val="ListParagraph"/>
              <w:numPr>
                <w:ilvl w:val="2"/>
                <w:numId w:val="9"/>
              </w:numPr>
              <w:overflowPunct w:val="0"/>
              <w:autoSpaceDE w:val="0"/>
              <w:autoSpaceDN w:val="0"/>
              <w:adjustRightInd w:val="0"/>
              <w:spacing w:after="120"/>
              <w:ind w:left="2376"/>
              <w:jc w:val="both"/>
              <w:textAlignment w:val="baseline"/>
              <w:rPr>
                <w:rFonts w:ascii="Times New Roman" w:eastAsia="SimSun" w:hAnsi="Times New Roman"/>
                <w:szCs w:val="24"/>
              </w:rPr>
            </w:pPr>
            <w:r w:rsidRPr="003818EE">
              <w:rPr>
                <w:rFonts w:ascii="Times New Roman" w:eastAsia="SimSun" w:hAnsi="Times New Roman"/>
                <w:szCs w:val="24"/>
              </w:rPr>
              <w:t>For RAN4: Continue internal development of PA models, if needed, with more realistic considerations for RF requirements evaluation.</w:t>
            </w:r>
          </w:p>
          <w:p w14:paraId="44BE547C" w14:textId="77777777" w:rsidR="003818EE" w:rsidRPr="003818EE" w:rsidRDefault="003818EE" w:rsidP="00246073">
            <w:pPr>
              <w:pStyle w:val="ListParagraph"/>
              <w:numPr>
                <w:ilvl w:val="1"/>
                <w:numId w:val="9"/>
              </w:numPr>
              <w:overflowPunct w:val="0"/>
              <w:autoSpaceDE w:val="0"/>
              <w:autoSpaceDN w:val="0"/>
              <w:adjustRightInd w:val="0"/>
              <w:spacing w:after="120"/>
              <w:ind w:left="1656"/>
              <w:jc w:val="both"/>
              <w:textAlignment w:val="baseline"/>
              <w:rPr>
                <w:rFonts w:ascii="Times New Roman" w:eastAsia="SimSun" w:hAnsi="Times New Roman"/>
                <w:szCs w:val="24"/>
              </w:rPr>
            </w:pPr>
            <w:r w:rsidRPr="003818EE">
              <w:rPr>
                <w:rFonts w:ascii="Times New Roman" w:eastAsia="SimSun" w:hAnsi="Times New Roman"/>
                <w:szCs w:val="24"/>
              </w:rPr>
              <w:t>Prioritize PA model(s) for 7 GHz, PC2/PC3 for waveform evaluation.</w:t>
            </w:r>
          </w:p>
          <w:p w14:paraId="54BBE386" w14:textId="77777777" w:rsidR="003818EE" w:rsidRPr="003818EE" w:rsidRDefault="003818EE" w:rsidP="00246073">
            <w:pPr>
              <w:pStyle w:val="ListParagraph"/>
              <w:numPr>
                <w:ilvl w:val="2"/>
                <w:numId w:val="9"/>
              </w:numPr>
              <w:overflowPunct w:val="0"/>
              <w:autoSpaceDE w:val="0"/>
              <w:autoSpaceDN w:val="0"/>
              <w:adjustRightInd w:val="0"/>
              <w:spacing w:after="120"/>
              <w:ind w:left="2376"/>
              <w:jc w:val="both"/>
              <w:textAlignment w:val="baseline"/>
              <w:rPr>
                <w:rFonts w:ascii="Times New Roman" w:eastAsia="SimSun" w:hAnsi="Times New Roman"/>
                <w:szCs w:val="24"/>
              </w:rPr>
            </w:pPr>
            <w:bookmarkStart w:id="6" w:name="_Hlk220667025"/>
            <w:r w:rsidRPr="003818EE">
              <w:rPr>
                <w:rFonts w:ascii="Times New Roman" w:eastAsia="SimSun" w:hAnsi="Times New Roman"/>
                <w:szCs w:val="24"/>
              </w:rPr>
              <w:t xml:space="preserve">Consider models like the Generalized Memory Polynomial (GMP) </w:t>
            </w:r>
          </w:p>
          <w:bookmarkEnd w:id="6"/>
          <w:p w14:paraId="47147AA6" w14:textId="77777777" w:rsidR="003818EE" w:rsidRPr="003818EE" w:rsidRDefault="003818EE" w:rsidP="00246073">
            <w:pPr>
              <w:pStyle w:val="ListParagraph"/>
              <w:numPr>
                <w:ilvl w:val="2"/>
                <w:numId w:val="9"/>
              </w:numPr>
              <w:overflowPunct w:val="0"/>
              <w:autoSpaceDE w:val="0"/>
              <w:autoSpaceDN w:val="0"/>
              <w:adjustRightInd w:val="0"/>
              <w:spacing w:after="120"/>
              <w:ind w:left="2376"/>
              <w:jc w:val="both"/>
              <w:textAlignment w:val="baseline"/>
              <w:rPr>
                <w:rFonts w:ascii="Times New Roman" w:eastAsia="SimSun" w:hAnsi="Times New Roman"/>
                <w:szCs w:val="24"/>
              </w:rPr>
            </w:pPr>
            <w:r w:rsidRPr="003818EE">
              <w:rPr>
                <w:rFonts w:ascii="Times New Roman" w:eastAsia="SimSun" w:hAnsi="Times New Roman"/>
                <w:szCs w:val="24"/>
              </w:rPr>
              <w:t xml:space="preserve">Other options not precluded </w:t>
            </w:r>
          </w:p>
          <w:p w14:paraId="77B20C84" w14:textId="77777777" w:rsidR="003818EE" w:rsidRPr="003818EE" w:rsidRDefault="003818EE" w:rsidP="00246073">
            <w:pPr>
              <w:pStyle w:val="ListParagraph"/>
              <w:numPr>
                <w:ilvl w:val="1"/>
                <w:numId w:val="9"/>
              </w:numPr>
              <w:overflowPunct w:val="0"/>
              <w:autoSpaceDE w:val="0"/>
              <w:autoSpaceDN w:val="0"/>
              <w:adjustRightInd w:val="0"/>
              <w:spacing w:after="120"/>
              <w:ind w:left="1656"/>
              <w:jc w:val="both"/>
              <w:textAlignment w:val="baseline"/>
              <w:rPr>
                <w:rFonts w:ascii="Times New Roman" w:eastAsia="SimSun" w:hAnsi="Times New Roman"/>
                <w:szCs w:val="24"/>
              </w:rPr>
            </w:pPr>
            <w:r w:rsidRPr="003818EE">
              <w:rPr>
                <w:rFonts w:ascii="Times New Roman" w:eastAsia="SimSun" w:hAnsi="Times New Roman"/>
                <w:szCs w:val="24"/>
              </w:rPr>
              <w:t>Develop PA models covering different frequency ranges, power classes if single PA model is not accurate enough for all evaluation scenarios.</w:t>
            </w:r>
          </w:p>
          <w:p w14:paraId="51D94363" w14:textId="5CCACA8F" w:rsidR="003818EE" w:rsidRPr="003818EE" w:rsidRDefault="003818EE" w:rsidP="00246073">
            <w:pPr>
              <w:pStyle w:val="ListParagraph"/>
              <w:numPr>
                <w:ilvl w:val="1"/>
                <w:numId w:val="9"/>
              </w:numPr>
              <w:overflowPunct w:val="0"/>
              <w:autoSpaceDE w:val="0"/>
              <w:autoSpaceDN w:val="0"/>
              <w:adjustRightInd w:val="0"/>
              <w:spacing w:after="120"/>
              <w:ind w:left="1656"/>
              <w:jc w:val="both"/>
              <w:textAlignment w:val="baseline"/>
              <w:rPr>
                <w:rFonts w:ascii="Times New Roman" w:eastAsia="SimSun" w:hAnsi="Times New Roman"/>
                <w:szCs w:val="24"/>
              </w:rPr>
            </w:pPr>
            <w:r w:rsidRPr="003818EE">
              <w:rPr>
                <w:rFonts w:ascii="Times New Roman" w:eastAsia="SimSun" w:hAnsi="Times New Roman"/>
                <w:szCs w:val="24"/>
              </w:rPr>
              <w:t>Agree on calibration conditions and applicable requirements for the PA model (e.g., achieved ACLR for a reference waveform at a specific MPR) to ensure fair comparisons.</w:t>
            </w:r>
          </w:p>
        </w:tc>
      </w:tr>
    </w:tbl>
    <w:p w14:paraId="57FC0180" w14:textId="77777777" w:rsidR="003818EE" w:rsidRDefault="003818EE" w:rsidP="003818EE"/>
    <w:p w14:paraId="0B1088A8" w14:textId="4955CA4F" w:rsidR="001F4B7F" w:rsidRPr="002B6EF3" w:rsidRDefault="009E72DE" w:rsidP="70348B83">
      <w:pPr>
        <w:spacing w:line="300" w:lineRule="auto"/>
        <w:jc w:val="both"/>
        <w:rPr>
          <w:rFonts w:eastAsia="Calibri"/>
          <w:color w:val="000000" w:themeColor="text1"/>
          <w:sz w:val="22"/>
          <w:szCs w:val="22"/>
          <w:lang w:val="en-US"/>
        </w:rPr>
      </w:pPr>
      <w:r w:rsidRPr="002B6EF3">
        <w:rPr>
          <w:rFonts w:eastAsia="Calibri"/>
          <w:color w:val="000000" w:themeColor="text1"/>
          <w:sz w:val="22"/>
          <w:szCs w:val="22"/>
          <w:lang w:val="en-US"/>
        </w:rPr>
        <w:t>Current PA model</w:t>
      </w:r>
      <w:r w:rsidR="7F6EFF2E" w:rsidRPr="002B6EF3">
        <w:rPr>
          <w:rFonts w:eastAsia="Calibri"/>
          <w:color w:val="000000" w:themeColor="text1"/>
          <w:sz w:val="22"/>
          <w:szCs w:val="22"/>
          <w:lang w:val="en-US"/>
        </w:rPr>
        <w:t>ling approaches become increasingly inadequate</w:t>
      </w:r>
      <w:r w:rsidRPr="002B6EF3">
        <w:rPr>
          <w:rFonts w:eastAsia="Calibri"/>
          <w:color w:val="000000" w:themeColor="text1"/>
          <w:sz w:val="22"/>
          <w:szCs w:val="22"/>
          <w:lang w:val="en-US"/>
        </w:rPr>
        <w:t xml:space="preserve"> when waveform evaluation and RF impact studies extend to bandwidths above 100 MHz. Under wide bandwidth operation, memory driven spectral regrowth and asymmetric adjacent‑channel leakage become significant, yet these behaviors cannot be represented reliably by memoryless or short‑tap polynomial models. </w:t>
      </w:r>
      <w:r w:rsidR="1AFD4AE2" w:rsidRPr="002B6EF3">
        <w:rPr>
          <w:rFonts w:eastAsia="Calibri"/>
          <w:color w:val="000000" w:themeColor="text1"/>
          <w:sz w:val="22"/>
          <w:szCs w:val="22"/>
          <w:lang w:val="en-US"/>
        </w:rPr>
        <w:t>Moreover, c</w:t>
      </w:r>
      <w:r w:rsidRPr="002B6EF3">
        <w:rPr>
          <w:rFonts w:eastAsia="Calibri"/>
          <w:color w:val="000000" w:themeColor="text1"/>
          <w:sz w:val="22"/>
          <w:szCs w:val="22"/>
          <w:lang w:val="en-US"/>
        </w:rPr>
        <w:t xml:space="preserve">alibration performed at narrow bandwidth does not scale correctly to wide bandwidth conditions, which leads to inconsistent </w:t>
      </w:r>
      <w:r w:rsidRPr="002B6EF3">
        <w:rPr>
          <w:rFonts w:eastAsia="Calibri"/>
          <w:color w:val="000000" w:themeColor="text1"/>
          <w:sz w:val="22"/>
          <w:szCs w:val="22"/>
          <w:lang w:val="en-US"/>
        </w:rPr>
        <w:lastRenderedPageBreak/>
        <w:t xml:space="preserve">conclusions regarding MPR, achievable output power, and RF compliance margins.  </w:t>
      </w:r>
      <w:r w:rsidR="35AFF7AC" w:rsidRPr="002B6EF3">
        <w:rPr>
          <w:rFonts w:eastAsia="Segoe UI"/>
          <w:sz w:val="22"/>
          <w:szCs w:val="22"/>
          <w:lang w:val="en-US"/>
        </w:rPr>
        <w:t>The absence of a systematic, physically justified method for selecting memory parameters further introduces variability across companies and undermines reproducibility.</w:t>
      </w:r>
      <w:r w:rsidR="35AFF7AC" w:rsidRPr="002B6EF3">
        <w:rPr>
          <w:rFonts w:eastAsia="Calibri"/>
          <w:color w:val="000000" w:themeColor="text1"/>
          <w:sz w:val="22"/>
          <w:szCs w:val="22"/>
          <w:lang w:val="en-US"/>
        </w:rPr>
        <w:t xml:space="preserve"> </w:t>
      </w:r>
      <w:r w:rsidRPr="002B6EF3">
        <w:rPr>
          <w:rFonts w:eastAsia="Calibri"/>
          <w:color w:val="000000" w:themeColor="text1"/>
          <w:sz w:val="22"/>
          <w:szCs w:val="22"/>
          <w:lang w:val="en-US"/>
        </w:rPr>
        <w:t>These limitations directly affect RAN4 responsibilities related to fair waveform comparison, feasibility assessment of RF requirements, and interpretation of net gain outcomes in the presence of large bandwidth memory effects.</w:t>
      </w:r>
    </w:p>
    <w:p w14:paraId="111CACC1" w14:textId="141C20E9" w:rsidR="009E72DE" w:rsidRDefault="009E72DE" w:rsidP="001F4B7F">
      <w:pPr>
        <w:jc w:val="both"/>
        <w:rPr>
          <w:rFonts w:eastAsia="Calibri"/>
          <w:color w:val="000000" w:themeColor="text1"/>
          <w:sz w:val="22"/>
          <w:szCs w:val="22"/>
          <w:lang w:val="en-US"/>
        </w:rPr>
      </w:pPr>
    </w:p>
    <w:p w14:paraId="16275859" w14:textId="250194DF" w:rsidR="009E72DE" w:rsidRDefault="009E72DE" w:rsidP="001F4B7F">
      <w:pPr>
        <w:jc w:val="both"/>
        <w:rPr>
          <w:rFonts w:eastAsia="Calibri"/>
          <w:b/>
          <w:bCs/>
          <w:color w:val="000000" w:themeColor="text1"/>
          <w:sz w:val="22"/>
          <w:szCs w:val="22"/>
          <w:lang w:val="en-US"/>
        </w:rPr>
      </w:pPr>
      <w:r w:rsidRPr="009E72DE">
        <w:rPr>
          <w:rFonts w:eastAsia="Calibri"/>
          <w:b/>
          <w:bCs/>
          <w:color w:val="000000" w:themeColor="text1"/>
          <w:sz w:val="22"/>
          <w:szCs w:val="22"/>
          <w:lang w:val="en-US"/>
        </w:rPr>
        <w:t>Observation 1: Wide bandwidth operation above 100 MHz exposes memory and asymmetry effects that existing PA models cannot capture, causing inconsistent MPR and RF compliance results and reducing reproducibility across companies.</w:t>
      </w:r>
    </w:p>
    <w:p w14:paraId="48B8FA50" w14:textId="7B67BDF4" w:rsidR="009E72DE" w:rsidRDefault="009E72DE" w:rsidP="001F4B7F">
      <w:pPr>
        <w:jc w:val="both"/>
        <w:rPr>
          <w:rFonts w:eastAsia="Calibri"/>
          <w:b/>
          <w:bCs/>
          <w:color w:val="000000" w:themeColor="text1"/>
          <w:sz w:val="22"/>
          <w:szCs w:val="22"/>
          <w:lang w:val="en-US"/>
        </w:rPr>
      </w:pPr>
    </w:p>
    <w:p w14:paraId="19AA31EA" w14:textId="7F0ED7CE" w:rsidR="009E72DE" w:rsidRDefault="009E72DE" w:rsidP="009E72DE">
      <w:pPr>
        <w:jc w:val="both"/>
        <w:rPr>
          <w:rFonts w:eastAsia="Calibri"/>
          <w:b/>
          <w:bCs/>
          <w:color w:val="000000" w:themeColor="text1"/>
          <w:sz w:val="22"/>
          <w:szCs w:val="22"/>
          <w:lang w:val="en-US"/>
        </w:rPr>
      </w:pPr>
      <w:r w:rsidRPr="009E72DE">
        <w:rPr>
          <w:rFonts w:eastAsia="Calibri"/>
          <w:b/>
          <w:bCs/>
          <w:color w:val="000000" w:themeColor="text1"/>
          <w:sz w:val="22"/>
          <w:szCs w:val="22"/>
          <w:lang w:val="en-US"/>
        </w:rPr>
        <w:t>Proposal</w:t>
      </w:r>
      <w:r>
        <w:rPr>
          <w:rFonts w:eastAsia="Calibri"/>
          <w:b/>
          <w:bCs/>
          <w:color w:val="000000" w:themeColor="text1"/>
          <w:sz w:val="22"/>
          <w:szCs w:val="22"/>
          <w:lang w:val="en-US"/>
        </w:rPr>
        <w:t xml:space="preserve"> 1:  </w:t>
      </w:r>
      <w:r w:rsidR="008067BE" w:rsidRPr="008067BE">
        <w:rPr>
          <w:rFonts w:eastAsia="Calibri"/>
          <w:b/>
          <w:bCs/>
          <w:color w:val="000000" w:themeColor="text1"/>
          <w:sz w:val="22"/>
          <w:szCs w:val="22"/>
          <w:lang w:val="en-US"/>
        </w:rPr>
        <w:t>Support staged PA model development for fair waveform comparison and RF feasibility assessment.</w:t>
      </w:r>
      <w:r w:rsidR="008067BE">
        <w:rPr>
          <w:rFonts w:eastAsia="Calibri"/>
          <w:b/>
          <w:bCs/>
          <w:color w:val="000000" w:themeColor="text1"/>
          <w:sz w:val="22"/>
          <w:szCs w:val="22"/>
          <w:lang w:val="en-US"/>
        </w:rPr>
        <w:t xml:space="preserve"> </w:t>
      </w:r>
      <w:r w:rsidR="00DF027A" w:rsidRPr="00DF027A">
        <w:rPr>
          <w:rFonts w:eastAsia="Calibri"/>
          <w:b/>
          <w:bCs/>
          <w:color w:val="000000" w:themeColor="text1"/>
          <w:sz w:val="22"/>
          <w:szCs w:val="22"/>
          <w:lang w:val="en-US"/>
        </w:rPr>
        <w:t>Support the staged development of the PA model.</w:t>
      </w:r>
    </w:p>
    <w:p w14:paraId="03BEB957" w14:textId="77777777" w:rsidR="00DF027A" w:rsidRPr="009E72DE" w:rsidRDefault="00DF027A" w:rsidP="009E72DE">
      <w:pPr>
        <w:jc w:val="both"/>
        <w:rPr>
          <w:rFonts w:eastAsia="Calibri"/>
          <w:b/>
          <w:bCs/>
          <w:color w:val="000000" w:themeColor="text1"/>
          <w:sz w:val="22"/>
          <w:szCs w:val="22"/>
          <w:lang w:val="en-US"/>
        </w:rPr>
      </w:pPr>
    </w:p>
    <w:p w14:paraId="0EB7508B" w14:textId="256B8380" w:rsidR="00A11D78" w:rsidRPr="008C6EAA" w:rsidRDefault="00A11D78" w:rsidP="00A11D78">
      <w:pPr>
        <w:pStyle w:val="Heading2"/>
        <w:ind w:left="567"/>
      </w:pPr>
      <w:r w:rsidRPr="008C6EAA">
        <w:t xml:space="preserve">Stage 1 PA model </w:t>
      </w:r>
    </w:p>
    <w:p w14:paraId="1BDDD24D" w14:textId="687D9ED7" w:rsidR="008C6EAA" w:rsidRDefault="008C6EAA" w:rsidP="008C6EAA">
      <w:pPr>
        <w:spacing w:line="276" w:lineRule="auto"/>
        <w:jc w:val="both"/>
        <w:rPr>
          <w:rFonts w:eastAsia="Times New Roman"/>
          <w:sz w:val="22"/>
          <w:szCs w:val="22"/>
          <w:lang w:val="en-IN" w:eastAsia="en-IN"/>
        </w:rPr>
      </w:pPr>
      <w:r w:rsidRPr="008C6EAA">
        <w:rPr>
          <w:rFonts w:eastAsia="Times New Roman"/>
          <w:sz w:val="22"/>
          <w:szCs w:val="22"/>
          <w:lang w:val="en-IN" w:eastAsia="en-IN"/>
        </w:rPr>
        <w:t xml:space="preserve">Stage 1 covers </w:t>
      </w:r>
      <w:r w:rsidR="008A44CF">
        <w:rPr>
          <w:rFonts w:eastAsia="Times New Roman"/>
          <w:sz w:val="22"/>
          <w:szCs w:val="22"/>
          <w:lang w:val="en-IN" w:eastAsia="en-IN"/>
        </w:rPr>
        <w:t>UL</w:t>
      </w:r>
      <w:r w:rsidRPr="008C6EAA">
        <w:rPr>
          <w:rFonts w:eastAsia="Times New Roman"/>
          <w:sz w:val="22"/>
          <w:szCs w:val="22"/>
          <w:lang w:val="en-IN" w:eastAsia="en-IN"/>
        </w:rPr>
        <w:t xml:space="preserve"> waveform comparison around 7 GHz with priority on </w:t>
      </w:r>
      <w:r>
        <w:rPr>
          <w:rFonts w:eastAsia="Times New Roman"/>
          <w:sz w:val="22"/>
          <w:szCs w:val="22"/>
          <w:lang w:val="en-IN" w:eastAsia="en-IN"/>
        </w:rPr>
        <w:t>PC2</w:t>
      </w:r>
      <w:r w:rsidRPr="008C6EAA">
        <w:rPr>
          <w:rFonts w:eastAsia="Times New Roman"/>
          <w:sz w:val="22"/>
          <w:szCs w:val="22"/>
          <w:lang w:val="en-IN" w:eastAsia="en-IN"/>
        </w:rPr>
        <w:t xml:space="preserve"> and </w:t>
      </w:r>
      <w:r>
        <w:rPr>
          <w:rFonts w:eastAsia="Times New Roman"/>
          <w:sz w:val="22"/>
          <w:szCs w:val="22"/>
          <w:lang w:val="en-IN" w:eastAsia="en-IN"/>
        </w:rPr>
        <w:t>PC3</w:t>
      </w:r>
      <w:r w:rsidRPr="008C6EAA">
        <w:rPr>
          <w:rFonts w:eastAsia="Times New Roman"/>
          <w:sz w:val="22"/>
          <w:szCs w:val="22"/>
          <w:lang w:val="en-IN" w:eastAsia="en-IN"/>
        </w:rPr>
        <w:t>. The Stage 1 model is intended solely for study and comparison and does not imply any implementation requirement. A Generalized Memory Polynomial model family that includes memory effects is proposed as the Stage 1 reference model type. One model instance shall be provided per power class, with at least PC2 and PC3 covered.</w:t>
      </w:r>
      <w:r>
        <w:rPr>
          <w:rFonts w:eastAsia="Times New Roman"/>
          <w:sz w:val="22"/>
          <w:szCs w:val="22"/>
          <w:lang w:val="en-IN" w:eastAsia="en-IN"/>
        </w:rPr>
        <w:t xml:space="preserve"> </w:t>
      </w:r>
      <w:r w:rsidRPr="008C6EAA">
        <w:rPr>
          <w:rFonts w:eastAsia="Times New Roman"/>
          <w:sz w:val="22"/>
          <w:szCs w:val="22"/>
          <w:lang w:val="en-IN" w:eastAsia="en-IN"/>
        </w:rPr>
        <w:t>To ensure fair comparison across companies and waveform candidates, Stage 1 evaluations shall use a declared reference waveform and a consistent linearity target. For operation around 7 GHz, 200 MHz is proposed as the primary calibration bandwidth, as it is identified as the main wide‑bandwidth case for 6G waveform evaluation and PA memory effect studies. A 100 MHz calibration case is retained as a secondary sensitivity reference to maintain continuity with existing baselines and support cross checks.</w:t>
      </w:r>
    </w:p>
    <w:p w14:paraId="3146F786" w14:textId="77777777" w:rsidR="008C6EAA" w:rsidRDefault="008C6EAA" w:rsidP="008C6EAA">
      <w:pPr>
        <w:jc w:val="both"/>
        <w:rPr>
          <w:rFonts w:eastAsia="Calibri"/>
          <w:b/>
          <w:bCs/>
          <w:color w:val="000000" w:themeColor="text1"/>
          <w:sz w:val="22"/>
          <w:szCs w:val="22"/>
          <w:lang w:val="en-US"/>
        </w:rPr>
      </w:pPr>
    </w:p>
    <w:p w14:paraId="671C9698" w14:textId="76E63019" w:rsidR="00644EF9" w:rsidRDefault="00644EF9" w:rsidP="008C6EAA">
      <w:pPr>
        <w:jc w:val="both"/>
        <w:rPr>
          <w:rFonts w:eastAsia="Calibri"/>
          <w:b/>
          <w:bCs/>
          <w:color w:val="000000" w:themeColor="text1"/>
          <w:sz w:val="22"/>
          <w:szCs w:val="22"/>
          <w:lang w:val="en-US"/>
        </w:rPr>
      </w:pPr>
      <w:r>
        <w:rPr>
          <w:rFonts w:eastAsia="Calibri"/>
          <w:b/>
          <w:bCs/>
          <w:color w:val="000000" w:themeColor="text1"/>
          <w:sz w:val="22"/>
          <w:szCs w:val="22"/>
          <w:lang w:val="en-US"/>
        </w:rPr>
        <w:t xml:space="preserve">Observation 2:  </w:t>
      </w:r>
      <w:r w:rsidR="00830A2B" w:rsidRPr="00830A2B">
        <w:rPr>
          <w:rFonts w:eastAsia="Calibri"/>
          <w:b/>
          <w:bCs/>
          <w:color w:val="000000" w:themeColor="text1"/>
          <w:sz w:val="22"/>
          <w:szCs w:val="22"/>
          <w:lang w:val="en-US"/>
        </w:rPr>
        <w:t xml:space="preserve">For Stage 1 waveform evaluation, </w:t>
      </w:r>
      <w:r w:rsidR="00830A2B">
        <w:rPr>
          <w:rFonts w:eastAsia="Calibri"/>
          <w:b/>
          <w:bCs/>
          <w:color w:val="000000" w:themeColor="text1"/>
          <w:sz w:val="22"/>
          <w:szCs w:val="22"/>
          <w:lang w:val="en-US"/>
        </w:rPr>
        <w:t>PA</w:t>
      </w:r>
      <w:r w:rsidR="00830A2B" w:rsidRPr="00830A2B">
        <w:rPr>
          <w:rFonts w:eastAsia="Calibri"/>
          <w:b/>
          <w:bCs/>
          <w:color w:val="000000" w:themeColor="text1"/>
          <w:sz w:val="22"/>
          <w:szCs w:val="22"/>
          <w:lang w:val="en-US"/>
        </w:rPr>
        <w:t xml:space="preserve"> behavioral models such as the GMP are appropriate for PC2 and PC3 cases, since they capture relevant </w:t>
      </w:r>
      <w:r w:rsidR="00830A2B">
        <w:rPr>
          <w:rFonts w:eastAsia="Calibri"/>
          <w:b/>
          <w:bCs/>
          <w:color w:val="000000" w:themeColor="text1"/>
          <w:sz w:val="22"/>
          <w:szCs w:val="22"/>
          <w:lang w:val="en-US"/>
        </w:rPr>
        <w:t>PA</w:t>
      </w:r>
      <w:r w:rsidR="00830A2B" w:rsidRPr="00830A2B">
        <w:rPr>
          <w:rFonts w:eastAsia="Calibri"/>
          <w:b/>
          <w:bCs/>
          <w:color w:val="000000" w:themeColor="text1"/>
          <w:sz w:val="22"/>
          <w:szCs w:val="22"/>
          <w:lang w:val="en-US"/>
        </w:rPr>
        <w:t xml:space="preserve"> memory effects and support consistent comparison of waveform induced linearity performance.</w:t>
      </w:r>
    </w:p>
    <w:p w14:paraId="6CE424B0" w14:textId="77777777" w:rsidR="00644EF9" w:rsidRDefault="00644EF9" w:rsidP="008C6EAA">
      <w:pPr>
        <w:jc w:val="both"/>
        <w:rPr>
          <w:rFonts w:eastAsia="Calibri"/>
          <w:b/>
          <w:bCs/>
          <w:color w:val="000000" w:themeColor="text1"/>
          <w:sz w:val="22"/>
          <w:szCs w:val="22"/>
          <w:lang w:val="en-US"/>
        </w:rPr>
      </w:pPr>
    </w:p>
    <w:p w14:paraId="31C32F30" w14:textId="7FE0A7B5" w:rsidR="008C6EAA" w:rsidRDefault="008C6EAA" w:rsidP="008C6EAA">
      <w:pPr>
        <w:jc w:val="both"/>
        <w:rPr>
          <w:rFonts w:eastAsia="Calibri"/>
          <w:b/>
          <w:bCs/>
          <w:color w:val="000000" w:themeColor="text1"/>
          <w:sz w:val="22"/>
          <w:szCs w:val="22"/>
          <w:lang w:val="en-US"/>
        </w:rPr>
      </w:pPr>
      <w:r w:rsidRPr="009E72DE">
        <w:rPr>
          <w:rFonts w:eastAsia="Calibri"/>
          <w:b/>
          <w:bCs/>
          <w:color w:val="000000" w:themeColor="text1"/>
          <w:sz w:val="22"/>
          <w:szCs w:val="22"/>
          <w:lang w:val="en-US"/>
        </w:rPr>
        <w:t>Proposal</w:t>
      </w:r>
      <w:r>
        <w:rPr>
          <w:rFonts w:eastAsia="Calibri"/>
          <w:b/>
          <w:bCs/>
          <w:color w:val="000000" w:themeColor="text1"/>
          <w:sz w:val="22"/>
          <w:szCs w:val="22"/>
          <w:lang w:val="en-US"/>
        </w:rPr>
        <w:t xml:space="preserve"> </w:t>
      </w:r>
      <w:r w:rsidR="001012FF">
        <w:rPr>
          <w:rFonts w:eastAsia="Calibri"/>
          <w:b/>
          <w:bCs/>
          <w:color w:val="000000" w:themeColor="text1"/>
          <w:sz w:val="22"/>
          <w:szCs w:val="22"/>
          <w:lang w:val="en-US"/>
        </w:rPr>
        <w:t>2</w:t>
      </w:r>
      <w:r>
        <w:rPr>
          <w:rFonts w:eastAsia="Calibri"/>
          <w:b/>
          <w:bCs/>
          <w:color w:val="000000" w:themeColor="text1"/>
          <w:sz w:val="22"/>
          <w:szCs w:val="22"/>
          <w:lang w:val="en-US"/>
        </w:rPr>
        <w:t xml:space="preserve">:  </w:t>
      </w:r>
      <w:r w:rsidRPr="008C6EAA">
        <w:rPr>
          <w:rFonts w:eastAsia="Calibri"/>
          <w:b/>
          <w:bCs/>
          <w:color w:val="000000" w:themeColor="text1"/>
          <w:sz w:val="22"/>
          <w:szCs w:val="22"/>
          <w:lang w:val="en-US"/>
        </w:rPr>
        <w:t>Consider a GMP based PA model to RAN1 as the Stage 1 deliverable, since it offers an optimal choice for timely and consistent waveform comparison.</w:t>
      </w:r>
    </w:p>
    <w:p w14:paraId="26983B1B" w14:textId="77777777" w:rsidR="001012FF" w:rsidRPr="001012FF" w:rsidRDefault="001012FF" w:rsidP="008C6EAA">
      <w:pPr>
        <w:jc w:val="both"/>
        <w:rPr>
          <w:rFonts w:eastAsia="Calibri"/>
          <w:b/>
          <w:bCs/>
          <w:color w:val="000000" w:themeColor="text1"/>
          <w:sz w:val="16"/>
          <w:szCs w:val="16"/>
          <w:lang w:val="en-US"/>
        </w:rPr>
      </w:pPr>
    </w:p>
    <w:p w14:paraId="1CF895F7" w14:textId="772135A7" w:rsidR="00A11D78" w:rsidRPr="001012FF" w:rsidRDefault="00A11D78" w:rsidP="00A11D78">
      <w:pPr>
        <w:pStyle w:val="Heading2"/>
        <w:ind w:left="567"/>
      </w:pPr>
      <w:r w:rsidRPr="001012FF">
        <w:t xml:space="preserve">Stage 2 enhanced PA model </w:t>
      </w:r>
    </w:p>
    <w:p w14:paraId="1A0E9E34" w14:textId="77777777" w:rsidR="00A44DEB" w:rsidRDefault="00027F3B" w:rsidP="00A44DEB">
      <w:pPr>
        <w:pStyle w:val="NormalWeb"/>
        <w:spacing w:after="0" w:afterAutospacing="0" w:line="300" w:lineRule="atLeast"/>
        <w:jc w:val="both"/>
        <w:rPr>
          <w:sz w:val="22"/>
          <w:szCs w:val="22"/>
        </w:rPr>
      </w:pPr>
      <w:r w:rsidRPr="00027F3B">
        <w:rPr>
          <w:sz w:val="22"/>
          <w:szCs w:val="22"/>
        </w:rPr>
        <w:t xml:space="preserve">Stage 2 models are intended for RAN4 studies to improve realism and to test whether key conclusions remain stable under different modelling assumptions. Stage 2 models are informative in nature and are not proposed as a single mandatory reference model for external groups, which is consistent with the staged plan captured in the </w:t>
      </w:r>
      <w:r w:rsidR="00502412">
        <w:rPr>
          <w:sz w:val="22"/>
          <w:szCs w:val="22"/>
        </w:rPr>
        <w:t xml:space="preserve">previous </w:t>
      </w:r>
      <w:r w:rsidRPr="00027F3B">
        <w:rPr>
          <w:sz w:val="22"/>
          <w:szCs w:val="22"/>
        </w:rPr>
        <w:t xml:space="preserve">meeting </w:t>
      </w:r>
      <w:r w:rsidR="00502412">
        <w:rPr>
          <w:sz w:val="22"/>
          <w:szCs w:val="22"/>
        </w:rPr>
        <w:t>WF</w:t>
      </w:r>
      <w:r w:rsidRPr="00027F3B">
        <w:rPr>
          <w:sz w:val="22"/>
          <w:szCs w:val="22"/>
        </w:rPr>
        <w:t xml:space="preserve"> where RAN4 continues internal development of PA models for RF requirement evaluation.</w:t>
      </w:r>
      <w:r w:rsidR="00721C4D">
        <w:rPr>
          <w:sz w:val="22"/>
          <w:szCs w:val="22"/>
        </w:rPr>
        <w:t xml:space="preserve"> </w:t>
      </w:r>
    </w:p>
    <w:p w14:paraId="4B257D00" w14:textId="331B80A1" w:rsidR="00DD17ED" w:rsidRPr="00027F3B" w:rsidRDefault="00A44DEB" w:rsidP="00A44DEB">
      <w:pPr>
        <w:pStyle w:val="NormalWeb"/>
        <w:spacing w:before="0" w:beforeAutospacing="0" w:after="0" w:afterAutospacing="0" w:line="300" w:lineRule="atLeast"/>
        <w:jc w:val="both"/>
        <w:rPr>
          <w:sz w:val="22"/>
          <w:szCs w:val="22"/>
        </w:rPr>
      </w:pPr>
      <w:r w:rsidRPr="00A44DEB">
        <w:rPr>
          <w:sz w:val="22"/>
          <w:szCs w:val="22"/>
        </w:rPr>
        <w:t>This contribution proposes a compact behavioural PA model that represents memory effects using discrete Laguerre IIR memory channels. Each channel pole is explicitly mapped to a physical time constant through an exponential relation linked to the sampling period, enabling clear interpretation of the modelled memory timescales. Within each memory timescale, odd order nonlinear basis functions are used to capture AM</w:t>
      </w:r>
      <w:r>
        <w:rPr>
          <w:sz w:val="22"/>
          <w:szCs w:val="22"/>
        </w:rPr>
        <w:t>-</w:t>
      </w:r>
      <w:r w:rsidRPr="00A44DEB">
        <w:rPr>
          <w:sz w:val="22"/>
          <w:szCs w:val="22"/>
        </w:rPr>
        <w:t xml:space="preserve"> AM and AM</w:t>
      </w:r>
      <w:r>
        <w:rPr>
          <w:sz w:val="22"/>
          <w:szCs w:val="22"/>
        </w:rPr>
        <w:t>-</w:t>
      </w:r>
      <w:r w:rsidRPr="00A44DEB">
        <w:rPr>
          <w:sz w:val="22"/>
          <w:szCs w:val="22"/>
        </w:rPr>
        <w:t>PM type behaviour.</w:t>
      </w:r>
      <w:r>
        <w:rPr>
          <w:sz w:val="22"/>
          <w:szCs w:val="22"/>
        </w:rPr>
        <w:t xml:space="preserve"> </w:t>
      </w:r>
      <w:r w:rsidRPr="00A44DEB">
        <w:rPr>
          <w:sz w:val="22"/>
          <w:szCs w:val="22"/>
        </w:rPr>
        <w:t xml:space="preserve">To represent spectral asymmetry arising from wide bandwidth memory effects without excessive growth in model parameters, the model includes a minimal pair of cross </w:t>
      </w:r>
      <w:r w:rsidRPr="00A44DEB">
        <w:rPr>
          <w:sz w:val="22"/>
          <w:szCs w:val="22"/>
        </w:rPr>
        <w:lastRenderedPageBreak/>
        <w:t>modulation terms between two memory channels. These terms are aligned with observed asymmetric ACLR behaviour. Model coefficients are identified using ridge regression with explicit spectral constraints applied during the fitting process. These constraints can enforce emission mask points, ACLR targets, MPR targets, and an adjacent channel asymmetry target, which improves the reproducibility of calibrated model instances.</w:t>
      </w:r>
      <w:r>
        <w:rPr>
          <w:sz w:val="22"/>
          <w:szCs w:val="22"/>
        </w:rPr>
        <w:t xml:space="preserve"> </w:t>
      </w:r>
      <w:r w:rsidRPr="00A44DEB">
        <w:rPr>
          <w:sz w:val="22"/>
          <w:szCs w:val="22"/>
        </w:rPr>
        <w:t>Optional transmitter impairment blocks, such as I Q imbalance, group delay ripple, and carrier leakage, may be included as controlled study toggles. Whenever enabled, all impairment parameters are explicitly declared.</w:t>
      </w:r>
    </w:p>
    <w:p w14:paraId="40261E69" w14:textId="77777777" w:rsidR="00756507" w:rsidRPr="00756507" w:rsidRDefault="00756507" w:rsidP="00756507">
      <w:pPr>
        <w:jc w:val="both"/>
        <w:rPr>
          <w:rFonts w:eastAsia="Calibri"/>
          <w:b/>
          <w:bCs/>
          <w:color w:val="000000" w:themeColor="text1"/>
          <w:sz w:val="22"/>
          <w:szCs w:val="22"/>
          <w:lang w:val="en-US"/>
        </w:rPr>
      </w:pPr>
    </w:p>
    <w:p w14:paraId="36F3D0E1" w14:textId="2FFF9458" w:rsidR="00756507" w:rsidRDefault="00756507" w:rsidP="00756507">
      <w:pPr>
        <w:jc w:val="both"/>
        <w:rPr>
          <w:rFonts w:eastAsia="Calibri"/>
          <w:b/>
          <w:bCs/>
          <w:color w:val="000000" w:themeColor="text1"/>
          <w:sz w:val="22"/>
          <w:szCs w:val="22"/>
          <w:lang w:val="en-US"/>
        </w:rPr>
      </w:pPr>
      <w:r w:rsidRPr="00756507">
        <w:rPr>
          <w:rFonts w:eastAsia="Calibri"/>
          <w:b/>
          <w:bCs/>
          <w:color w:val="000000" w:themeColor="text1"/>
          <w:sz w:val="22"/>
          <w:szCs w:val="22"/>
          <w:lang w:val="en-US"/>
        </w:rPr>
        <w:t xml:space="preserve">Observation </w:t>
      </w:r>
      <w:r w:rsidR="00E24621">
        <w:rPr>
          <w:rFonts w:eastAsia="Calibri"/>
          <w:b/>
          <w:bCs/>
          <w:color w:val="000000" w:themeColor="text1"/>
          <w:sz w:val="22"/>
          <w:szCs w:val="22"/>
          <w:lang w:val="en-US"/>
        </w:rPr>
        <w:t>3</w:t>
      </w:r>
      <w:r w:rsidRPr="00756507">
        <w:rPr>
          <w:rFonts w:eastAsia="Calibri"/>
          <w:b/>
          <w:bCs/>
          <w:color w:val="000000" w:themeColor="text1"/>
          <w:sz w:val="22"/>
          <w:szCs w:val="22"/>
          <w:lang w:val="en-US"/>
        </w:rPr>
        <w:t>: Minimal cross‑modulation terms capture spectral asymmetry efficiently without parameter explosion.</w:t>
      </w:r>
    </w:p>
    <w:p w14:paraId="06E329AA" w14:textId="77777777" w:rsidR="00756507" w:rsidRPr="00756507" w:rsidRDefault="00756507" w:rsidP="00756507">
      <w:pPr>
        <w:jc w:val="both"/>
        <w:rPr>
          <w:rFonts w:eastAsia="Calibri"/>
          <w:b/>
          <w:bCs/>
          <w:color w:val="000000" w:themeColor="text1"/>
          <w:sz w:val="22"/>
          <w:szCs w:val="22"/>
          <w:lang w:val="en-US"/>
        </w:rPr>
      </w:pPr>
    </w:p>
    <w:p w14:paraId="1AC99D81" w14:textId="2577CCC6" w:rsidR="00756507" w:rsidRPr="00756507" w:rsidRDefault="00756507" w:rsidP="00756507">
      <w:pPr>
        <w:jc w:val="both"/>
        <w:rPr>
          <w:rFonts w:eastAsia="Calibri"/>
          <w:b/>
          <w:bCs/>
          <w:color w:val="000000" w:themeColor="text1"/>
          <w:sz w:val="22"/>
          <w:szCs w:val="22"/>
          <w:lang w:val="en-US"/>
        </w:rPr>
      </w:pPr>
      <w:r w:rsidRPr="00756507">
        <w:rPr>
          <w:rFonts w:eastAsia="Calibri"/>
          <w:b/>
          <w:bCs/>
          <w:color w:val="000000" w:themeColor="text1"/>
          <w:sz w:val="22"/>
          <w:szCs w:val="22"/>
          <w:lang w:val="en-US"/>
        </w:rPr>
        <w:t xml:space="preserve">Proposal </w:t>
      </w:r>
      <w:r>
        <w:rPr>
          <w:rFonts w:eastAsia="Calibri"/>
          <w:b/>
          <w:bCs/>
          <w:color w:val="000000" w:themeColor="text1"/>
          <w:sz w:val="22"/>
          <w:szCs w:val="22"/>
          <w:lang w:val="en-US"/>
        </w:rPr>
        <w:t>3</w:t>
      </w:r>
      <w:r w:rsidRPr="00756507">
        <w:rPr>
          <w:rFonts w:eastAsia="Calibri"/>
          <w:b/>
          <w:bCs/>
          <w:color w:val="000000" w:themeColor="text1"/>
          <w:sz w:val="22"/>
          <w:szCs w:val="22"/>
          <w:lang w:val="en-US"/>
        </w:rPr>
        <w:t>: Develop and refine Stage 2 PA models in RAN4 to capture realistic memory behaviour and wideband effects, ensuring accurate RF requirement assessment.</w:t>
      </w:r>
    </w:p>
    <w:p w14:paraId="43AC1E14" w14:textId="77777777" w:rsidR="00756507" w:rsidRPr="00756507" w:rsidRDefault="00756507" w:rsidP="00756507">
      <w:pPr>
        <w:jc w:val="both"/>
        <w:rPr>
          <w:rFonts w:eastAsia="Calibri"/>
          <w:b/>
          <w:bCs/>
          <w:color w:val="000000" w:themeColor="text1"/>
          <w:sz w:val="22"/>
          <w:szCs w:val="22"/>
          <w:lang w:val="en-US"/>
        </w:rPr>
      </w:pPr>
    </w:p>
    <w:p w14:paraId="47760580" w14:textId="5DE9759E" w:rsidR="004B5EDD" w:rsidRDefault="00756507" w:rsidP="00756507">
      <w:pPr>
        <w:jc w:val="both"/>
        <w:rPr>
          <w:rFonts w:eastAsia="Calibri"/>
          <w:color w:val="000000" w:themeColor="text1"/>
          <w:sz w:val="22"/>
          <w:szCs w:val="22"/>
          <w:lang w:val="en-US"/>
        </w:rPr>
      </w:pPr>
      <w:r w:rsidRPr="00756507">
        <w:rPr>
          <w:rFonts w:eastAsia="Calibri"/>
          <w:b/>
          <w:bCs/>
          <w:color w:val="000000" w:themeColor="text1"/>
          <w:sz w:val="22"/>
          <w:szCs w:val="22"/>
          <w:lang w:val="en-US"/>
        </w:rPr>
        <w:t xml:space="preserve">Proposal </w:t>
      </w:r>
      <w:r>
        <w:rPr>
          <w:rFonts w:eastAsia="Calibri"/>
          <w:b/>
          <w:bCs/>
          <w:color w:val="000000" w:themeColor="text1"/>
          <w:sz w:val="22"/>
          <w:szCs w:val="22"/>
          <w:lang w:val="en-US"/>
        </w:rPr>
        <w:t>4</w:t>
      </w:r>
      <w:r w:rsidRPr="00756507">
        <w:rPr>
          <w:rFonts w:eastAsia="Calibri"/>
          <w:b/>
          <w:bCs/>
          <w:color w:val="000000" w:themeColor="text1"/>
          <w:sz w:val="22"/>
          <w:szCs w:val="22"/>
          <w:lang w:val="en-US"/>
        </w:rPr>
        <w:t xml:space="preserve">: </w:t>
      </w:r>
      <w:r w:rsidR="00E56988" w:rsidRPr="00E56988">
        <w:rPr>
          <w:rFonts w:eastAsia="Calibri"/>
          <w:b/>
          <w:bCs/>
          <w:color w:val="000000" w:themeColor="text1"/>
          <w:sz w:val="22"/>
          <w:szCs w:val="22"/>
          <w:lang w:val="en-US"/>
        </w:rPr>
        <w:t>Validate models using measured FR1 and FR2 wideband PA data and standardized impairments to improve reproducibility and comparability.</w:t>
      </w:r>
    </w:p>
    <w:p w14:paraId="4F6E41BA" w14:textId="28C6F758" w:rsidR="004A67F3" w:rsidRDefault="004A67F3" w:rsidP="004A67F3">
      <w:pPr>
        <w:pStyle w:val="Heading1"/>
        <w:rPr>
          <w:rStyle w:val="eop"/>
          <w:rFonts w:ascii="Times New Roman" w:hAnsi="Times New Roman"/>
          <w:b/>
          <w:bCs/>
          <w:color w:val="000000"/>
          <w:szCs w:val="32"/>
          <w:shd w:val="clear" w:color="auto" w:fill="FFFFFF"/>
        </w:rPr>
      </w:pPr>
      <w:r w:rsidRPr="0009172F">
        <w:rPr>
          <w:rFonts w:ascii="Times New Roman" w:hAnsi="Times New Roman"/>
          <w:b/>
          <w:bCs/>
        </w:rPr>
        <w:t>Conclusion</w:t>
      </w:r>
      <w:r w:rsidRPr="2F2AA295">
        <w:rPr>
          <w:rStyle w:val="eop"/>
          <w:rFonts w:ascii="Times New Roman" w:hAnsi="Times New Roman"/>
          <w:b/>
          <w:bCs/>
          <w:color w:val="000000"/>
          <w:shd w:val="clear" w:color="auto" w:fill="FFFFFF"/>
        </w:rPr>
        <w:t> </w:t>
      </w:r>
    </w:p>
    <w:bookmarkEnd w:id="5"/>
    <w:p w14:paraId="2AEA5C0B" w14:textId="7C743D4D" w:rsidR="005E6AB8" w:rsidRDefault="005E6AB8" w:rsidP="005E6AB8">
      <w:pPr>
        <w:jc w:val="both"/>
        <w:rPr>
          <w:rFonts w:eastAsia="Calibri"/>
          <w:b/>
          <w:bCs/>
          <w:color w:val="000000" w:themeColor="text1"/>
          <w:sz w:val="22"/>
          <w:szCs w:val="22"/>
          <w:lang w:val="en-US"/>
        </w:rPr>
      </w:pPr>
      <w:r w:rsidRPr="009E72DE">
        <w:rPr>
          <w:rFonts w:eastAsia="Calibri"/>
          <w:b/>
          <w:bCs/>
          <w:color w:val="000000" w:themeColor="text1"/>
          <w:sz w:val="22"/>
          <w:szCs w:val="22"/>
          <w:lang w:val="en-US"/>
        </w:rPr>
        <w:t>Observation 1: Wide bandwidth operation above 100 MHz exposes memory and asymmetry effects that existing PA models cannot capture, causing inconsistent MPR and RF compliance results and reducing reproducibility across companies.</w:t>
      </w:r>
    </w:p>
    <w:p w14:paraId="1260B26E" w14:textId="77777777" w:rsidR="005E6AB8" w:rsidRDefault="005E6AB8" w:rsidP="005E6AB8">
      <w:pPr>
        <w:jc w:val="both"/>
        <w:rPr>
          <w:rFonts w:eastAsia="Calibri"/>
          <w:b/>
          <w:bCs/>
          <w:color w:val="000000" w:themeColor="text1"/>
          <w:sz w:val="22"/>
          <w:szCs w:val="22"/>
          <w:lang w:val="en-US"/>
        </w:rPr>
      </w:pPr>
    </w:p>
    <w:p w14:paraId="3C39C715" w14:textId="77777777" w:rsidR="00503193" w:rsidRDefault="00503193" w:rsidP="00503193">
      <w:pPr>
        <w:jc w:val="both"/>
        <w:rPr>
          <w:rFonts w:eastAsia="Calibri"/>
          <w:b/>
          <w:bCs/>
          <w:color w:val="000000" w:themeColor="text1"/>
          <w:sz w:val="22"/>
          <w:szCs w:val="22"/>
          <w:lang w:val="en-US"/>
        </w:rPr>
      </w:pPr>
      <w:r>
        <w:rPr>
          <w:rFonts w:eastAsia="Calibri"/>
          <w:b/>
          <w:bCs/>
          <w:color w:val="000000" w:themeColor="text1"/>
          <w:sz w:val="22"/>
          <w:szCs w:val="22"/>
          <w:lang w:val="en-US"/>
        </w:rPr>
        <w:t xml:space="preserve">Observation 2:  </w:t>
      </w:r>
      <w:r w:rsidRPr="00830A2B">
        <w:rPr>
          <w:rFonts w:eastAsia="Calibri"/>
          <w:b/>
          <w:bCs/>
          <w:color w:val="000000" w:themeColor="text1"/>
          <w:sz w:val="22"/>
          <w:szCs w:val="22"/>
          <w:lang w:val="en-US"/>
        </w:rPr>
        <w:t xml:space="preserve">For Stage 1 waveform evaluation, </w:t>
      </w:r>
      <w:r>
        <w:rPr>
          <w:rFonts w:eastAsia="Calibri"/>
          <w:b/>
          <w:bCs/>
          <w:color w:val="000000" w:themeColor="text1"/>
          <w:sz w:val="22"/>
          <w:szCs w:val="22"/>
          <w:lang w:val="en-US"/>
        </w:rPr>
        <w:t>PA</w:t>
      </w:r>
      <w:r w:rsidRPr="00830A2B">
        <w:rPr>
          <w:rFonts w:eastAsia="Calibri"/>
          <w:b/>
          <w:bCs/>
          <w:color w:val="000000" w:themeColor="text1"/>
          <w:sz w:val="22"/>
          <w:szCs w:val="22"/>
          <w:lang w:val="en-US"/>
        </w:rPr>
        <w:t xml:space="preserve"> behavioral models such as the GMP are appropriate for PC2 and PC3 cases, since they capture relevant </w:t>
      </w:r>
      <w:r>
        <w:rPr>
          <w:rFonts w:eastAsia="Calibri"/>
          <w:b/>
          <w:bCs/>
          <w:color w:val="000000" w:themeColor="text1"/>
          <w:sz w:val="22"/>
          <w:szCs w:val="22"/>
          <w:lang w:val="en-US"/>
        </w:rPr>
        <w:t>PA</w:t>
      </w:r>
      <w:r w:rsidRPr="00830A2B">
        <w:rPr>
          <w:rFonts w:eastAsia="Calibri"/>
          <w:b/>
          <w:bCs/>
          <w:color w:val="000000" w:themeColor="text1"/>
          <w:sz w:val="22"/>
          <w:szCs w:val="22"/>
          <w:lang w:val="en-US"/>
        </w:rPr>
        <w:t xml:space="preserve"> memory effects and support consistent comparison of waveform induced linearity performance.</w:t>
      </w:r>
    </w:p>
    <w:p w14:paraId="1D4B5E80" w14:textId="77777777" w:rsidR="005E6AB8" w:rsidRPr="00756507" w:rsidRDefault="005E6AB8" w:rsidP="005E6AB8">
      <w:pPr>
        <w:jc w:val="both"/>
        <w:rPr>
          <w:rFonts w:eastAsia="Calibri"/>
          <w:b/>
          <w:bCs/>
          <w:color w:val="000000" w:themeColor="text1"/>
          <w:sz w:val="22"/>
          <w:szCs w:val="22"/>
          <w:lang w:val="en-US"/>
        </w:rPr>
      </w:pPr>
    </w:p>
    <w:p w14:paraId="6F75275E" w14:textId="199EF5A3" w:rsidR="005E6AB8" w:rsidRDefault="005E6AB8" w:rsidP="005E6AB8">
      <w:pPr>
        <w:jc w:val="both"/>
        <w:rPr>
          <w:rFonts w:eastAsia="Calibri"/>
          <w:b/>
          <w:bCs/>
          <w:color w:val="000000" w:themeColor="text1"/>
          <w:sz w:val="22"/>
          <w:szCs w:val="22"/>
          <w:lang w:val="en-US"/>
        </w:rPr>
      </w:pPr>
      <w:r w:rsidRPr="00756507">
        <w:rPr>
          <w:rFonts w:eastAsia="Calibri"/>
          <w:b/>
          <w:bCs/>
          <w:color w:val="000000" w:themeColor="text1"/>
          <w:sz w:val="22"/>
          <w:szCs w:val="22"/>
          <w:lang w:val="en-US"/>
        </w:rPr>
        <w:t xml:space="preserve">Observation </w:t>
      </w:r>
      <w:r w:rsidR="00E24621">
        <w:rPr>
          <w:rFonts w:eastAsia="Calibri"/>
          <w:b/>
          <w:bCs/>
          <w:color w:val="000000" w:themeColor="text1"/>
          <w:sz w:val="22"/>
          <w:szCs w:val="22"/>
          <w:lang w:val="en-US"/>
        </w:rPr>
        <w:t>3</w:t>
      </w:r>
      <w:r w:rsidRPr="00756507">
        <w:rPr>
          <w:rFonts w:eastAsia="Calibri"/>
          <w:b/>
          <w:bCs/>
          <w:color w:val="000000" w:themeColor="text1"/>
          <w:sz w:val="22"/>
          <w:szCs w:val="22"/>
          <w:lang w:val="en-US"/>
        </w:rPr>
        <w:t>: Minimal cross‑modulation terms capture spectral asymmetry efficiently without parameter explosion.</w:t>
      </w:r>
    </w:p>
    <w:p w14:paraId="1CF33AFE" w14:textId="77777777" w:rsidR="00D026D6" w:rsidRDefault="00D026D6" w:rsidP="005E6AB8">
      <w:pPr>
        <w:jc w:val="both"/>
        <w:rPr>
          <w:rFonts w:eastAsia="Calibri"/>
          <w:b/>
          <w:bCs/>
          <w:color w:val="000000" w:themeColor="text1"/>
          <w:sz w:val="22"/>
          <w:szCs w:val="22"/>
          <w:lang w:val="en-US"/>
        </w:rPr>
      </w:pPr>
    </w:p>
    <w:p w14:paraId="3347FE39" w14:textId="77777777" w:rsidR="00D026D6" w:rsidRDefault="00D026D6" w:rsidP="00D026D6">
      <w:pPr>
        <w:jc w:val="both"/>
        <w:rPr>
          <w:rFonts w:eastAsia="Calibri"/>
          <w:b/>
          <w:bCs/>
          <w:color w:val="000000" w:themeColor="text1"/>
          <w:sz w:val="22"/>
          <w:szCs w:val="22"/>
          <w:lang w:val="en-US"/>
        </w:rPr>
      </w:pPr>
      <w:r w:rsidRPr="009E72DE">
        <w:rPr>
          <w:rFonts w:eastAsia="Calibri"/>
          <w:b/>
          <w:bCs/>
          <w:color w:val="000000" w:themeColor="text1"/>
          <w:sz w:val="22"/>
          <w:szCs w:val="22"/>
          <w:lang w:val="en-US"/>
        </w:rPr>
        <w:t>Proposal</w:t>
      </w:r>
      <w:r>
        <w:rPr>
          <w:rFonts w:eastAsia="Calibri"/>
          <w:b/>
          <w:bCs/>
          <w:color w:val="000000" w:themeColor="text1"/>
          <w:sz w:val="22"/>
          <w:szCs w:val="22"/>
          <w:lang w:val="en-US"/>
        </w:rPr>
        <w:t xml:space="preserve"> 1:  </w:t>
      </w:r>
      <w:r w:rsidRPr="008067BE">
        <w:rPr>
          <w:rFonts w:eastAsia="Calibri"/>
          <w:b/>
          <w:bCs/>
          <w:color w:val="000000" w:themeColor="text1"/>
          <w:sz w:val="22"/>
          <w:szCs w:val="22"/>
          <w:lang w:val="en-US"/>
        </w:rPr>
        <w:t>Support staged PA model development for fair waveform comparison and RF feasibility assessment.</w:t>
      </w:r>
      <w:r>
        <w:rPr>
          <w:rFonts w:eastAsia="Calibri"/>
          <w:b/>
          <w:bCs/>
          <w:color w:val="000000" w:themeColor="text1"/>
          <w:sz w:val="22"/>
          <w:szCs w:val="22"/>
          <w:lang w:val="en-US"/>
        </w:rPr>
        <w:t xml:space="preserve"> </w:t>
      </w:r>
      <w:r w:rsidRPr="00DF027A">
        <w:rPr>
          <w:rFonts w:eastAsia="Calibri"/>
          <w:b/>
          <w:bCs/>
          <w:color w:val="000000" w:themeColor="text1"/>
          <w:sz w:val="22"/>
          <w:szCs w:val="22"/>
          <w:lang w:val="en-US"/>
        </w:rPr>
        <w:t>Support the staged development of the PA model.</w:t>
      </w:r>
    </w:p>
    <w:p w14:paraId="23491DB1" w14:textId="77777777" w:rsidR="00D026D6" w:rsidRDefault="00D026D6" w:rsidP="005E6AB8">
      <w:pPr>
        <w:jc w:val="both"/>
        <w:rPr>
          <w:rFonts w:eastAsia="Calibri"/>
          <w:b/>
          <w:bCs/>
          <w:color w:val="000000" w:themeColor="text1"/>
          <w:sz w:val="22"/>
          <w:szCs w:val="22"/>
          <w:lang w:val="en-US"/>
        </w:rPr>
      </w:pPr>
    </w:p>
    <w:p w14:paraId="607AC2E5" w14:textId="06987EE7" w:rsidR="005E6AB8" w:rsidRDefault="005E6AB8" w:rsidP="005E6AB8">
      <w:pPr>
        <w:jc w:val="both"/>
        <w:rPr>
          <w:rFonts w:eastAsia="Calibri"/>
          <w:b/>
          <w:bCs/>
          <w:color w:val="000000" w:themeColor="text1"/>
          <w:sz w:val="22"/>
          <w:szCs w:val="22"/>
          <w:lang w:val="en-US"/>
        </w:rPr>
      </w:pPr>
      <w:r w:rsidRPr="009E72DE">
        <w:rPr>
          <w:rFonts w:eastAsia="Calibri"/>
          <w:b/>
          <w:bCs/>
          <w:color w:val="000000" w:themeColor="text1"/>
          <w:sz w:val="22"/>
          <w:szCs w:val="22"/>
          <w:lang w:val="en-US"/>
        </w:rPr>
        <w:t>Proposal</w:t>
      </w:r>
      <w:r>
        <w:rPr>
          <w:rFonts w:eastAsia="Calibri"/>
          <w:b/>
          <w:bCs/>
          <w:color w:val="000000" w:themeColor="text1"/>
          <w:sz w:val="22"/>
          <w:szCs w:val="22"/>
          <w:lang w:val="en-US"/>
        </w:rPr>
        <w:t xml:space="preserve"> 2:  </w:t>
      </w:r>
      <w:r w:rsidRPr="008C6EAA">
        <w:rPr>
          <w:rFonts w:eastAsia="Calibri"/>
          <w:b/>
          <w:bCs/>
          <w:color w:val="000000" w:themeColor="text1"/>
          <w:sz w:val="22"/>
          <w:szCs w:val="22"/>
          <w:lang w:val="en-US"/>
        </w:rPr>
        <w:t>Consider a GMP based PA model to RAN1 as the Stage 1 deliverable, since it offers an optimal choice for timely and consistent waveform comparison.</w:t>
      </w:r>
    </w:p>
    <w:p w14:paraId="7748A8E8" w14:textId="77777777" w:rsidR="005E6AB8" w:rsidRDefault="005E6AB8" w:rsidP="005E6AB8">
      <w:pPr>
        <w:jc w:val="both"/>
        <w:rPr>
          <w:rFonts w:eastAsia="Calibri"/>
          <w:b/>
          <w:bCs/>
          <w:color w:val="000000" w:themeColor="text1"/>
          <w:sz w:val="22"/>
          <w:szCs w:val="22"/>
          <w:lang w:val="en-US"/>
        </w:rPr>
      </w:pPr>
    </w:p>
    <w:p w14:paraId="29AE9FB5" w14:textId="77777777" w:rsidR="005E6AB8" w:rsidRPr="00756507" w:rsidRDefault="005E6AB8" w:rsidP="005E6AB8">
      <w:pPr>
        <w:jc w:val="both"/>
        <w:rPr>
          <w:rFonts w:eastAsia="Calibri"/>
          <w:b/>
          <w:bCs/>
          <w:color w:val="000000" w:themeColor="text1"/>
          <w:sz w:val="22"/>
          <w:szCs w:val="22"/>
          <w:lang w:val="en-US"/>
        </w:rPr>
      </w:pPr>
      <w:r w:rsidRPr="00756507">
        <w:rPr>
          <w:rFonts w:eastAsia="Calibri"/>
          <w:b/>
          <w:bCs/>
          <w:color w:val="000000" w:themeColor="text1"/>
          <w:sz w:val="22"/>
          <w:szCs w:val="22"/>
          <w:lang w:val="en-US"/>
        </w:rPr>
        <w:t xml:space="preserve">Proposal </w:t>
      </w:r>
      <w:r>
        <w:rPr>
          <w:rFonts w:eastAsia="Calibri"/>
          <w:b/>
          <w:bCs/>
          <w:color w:val="000000" w:themeColor="text1"/>
          <w:sz w:val="22"/>
          <w:szCs w:val="22"/>
          <w:lang w:val="en-US"/>
        </w:rPr>
        <w:t>3</w:t>
      </w:r>
      <w:r w:rsidRPr="00756507">
        <w:rPr>
          <w:rFonts w:eastAsia="Calibri"/>
          <w:b/>
          <w:bCs/>
          <w:color w:val="000000" w:themeColor="text1"/>
          <w:sz w:val="22"/>
          <w:szCs w:val="22"/>
          <w:lang w:val="en-US"/>
        </w:rPr>
        <w:t>: Develop and refine Stage 2 PA models in RAN4 to capture realistic memory behaviour and wideband effects, ensuring accurate RF requirement assessment.</w:t>
      </w:r>
    </w:p>
    <w:p w14:paraId="2B31B028" w14:textId="77777777" w:rsidR="005E6AB8" w:rsidRPr="00756507" w:rsidRDefault="005E6AB8" w:rsidP="005E6AB8">
      <w:pPr>
        <w:jc w:val="both"/>
        <w:rPr>
          <w:rFonts w:eastAsia="Calibri"/>
          <w:b/>
          <w:bCs/>
          <w:color w:val="000000" w:themeColor="text1"/>
          <w:sz w:val="22"/>
          <w:szCs w:val="22"/>
          <w:lang w:val="en-US"/>
        </w:rPr>
      </w:pPr>
    </w:p>
    <w:p w14:paraId="2C3FBA5C" w14:textId="61CE6DE6" w:rsidR="005E6AB8" w:rsidRDefault="005E6AB8" w:rsidP="005E6AB8">
      <w:pPr>
        <w:jc w:val="both"/>
        <w:rPr>
          <w:rFonts w:eastAsia="Calibri"/>
          <w:color w:val="000000" w:themeColor="text1"/>
          <w:sz w:val="22"/>
          <w:szCs w:val="22"/>
          <w:lang w:val="en-US"/>
        </w:rPr>
      </w:pPr>
      <w:r w:rsidRPr="00756507">
        <w:rPr>
          <w:rFonts w:eastAsia="Calibri"/>
          <w:b/>
          <w:bCs/>
          <w:color w:val="000000" w:themeColor="text1"/>
          <w:sz w:val="22"/>
          <w:szCs w:val="22"/>
          <w:lang w:val="en-US"/>
        </w:rPr>
        <w:t xml:space="preserve">Proposal </w:t>
      </w:r>
      <w:r>
        <w:rPr>
          <w:rFonts w:eastAsia="Calibri"/>
          <w:b/>
          <w:bCs/>
          <w:color w:val="000000" w:themeColor="text1"/>
          <w:sz w:val="22"/>
          <w:szCs w:val="22"/>
          <w:lang w:val="en-US"/>
        </w:rPr>
        <w:t>4</w:t>
      </w:r>
      <w:r w:rsidRPr="00756507">
        <w:rPr>
          <w:rFonts w:eastAsia="Calibri"/>
          <w:b/>
          <w:bCs/>
          <w:color w:val="000000" w:themeColor="text1"/>
          <w:sz w:val="22"/>
          <w:szCs w:val="22"/>
          <w:lang w:val="en-US"/>
        </w:rPr>
        <w:t xml:space="preserve">: </w:t>
      </w:r>
      <w:r w:rsidR="00920CA9" w:rsidRPr="00920CA9">
        <w:rPr>
          <w:rFonts w:eastAsia="Calibri"/>
          <w:b/>
          <w:bCs/>
          <w:color w:val="000000" w:themeColor="text1"/>
          <w:sz w:val="22"/>
          <w:szCs w:val="22"/>
          <w:lang w:val="en-US"/>
        </w:rPr>
        <w:t>Validate models using measured FR1 and FR2 wideband PA data and standardized impairments to improve reproducibility and comparability.</w:t>
      </w:r>
    </w:p>
    <w:p w14:paraId="1C092ADB" w14:textId="69A2B0B7" w:rsidR="00446A67" w:rsidRPr="0009172F" w:rsidRDefault="00446A67" w:rsidP="00446A67">
      <w:pPr>
        <w:pStyle w:val="Heading1"/>
        <w:rPr>
          <w:rFonts w:ascii="Times New Roman" w:hAnsi="Times New Roman"/>
          <w:b/>
          <w:bCs/>
        </w:rPr>
      </w:pPr>
      <w:r w:rsidRPr="0009172F">
        <w:rPr>
          <w:rFonts w:ascii="Times New Roman" w:hAnsi="Times New Roman"/>
          <w:b/>
          <w:bCs/>
        </w:rPr>
        <w:t>Referen</w:t>
      </w:r>
      <w:r w:rsidR="00E37799" w:rsidRPr="0009172F">
        <w:rPr>
          <w:rFonts w:ascii="Times New Roman" w:hAnsi="Times New Roman"/>
          <w:b/>
          <w:bCs/>
        </w:rPr>
        <w:t>ce</w:t>
      </w:r>
    </w:p>
    <w:bookmarkEnd w:id="4"/>
    <w:p w14:paraId="3958F5D9" w14:textId="047CA5EA" w:rsidR="00630F27" w:rsidRPr="006A69FD" w:rsidRDefault="00896D60" w:rsidP="00630F27">
      <w:pPr>
        <w:pStyle w:val="ListParagraph"/>
        <w:numPr>
          <w:ilvl w:val="0"/>
          <w:numId w:val="1"/>
        </w:numPr>
        <w:spacing w:after="120"/>
        <w:rPr>
          <w:rFonts w:ascii="Times New Roman" w:eastAsia="tim" w:hAnsi="Times New Roman"/>
          <w:color w:val="000000" w:themeColor="text1"/>
          <w:lang w:val="en-GB"/>
        </w:rPr>
      </w:pPr>
      <w:r w:rsidRPr="00896D60">
        <w:rPr>
          <w:rFonts w:ascii="Times New Roman" w:eastAsia="Times New Roman" w:hAnsi="Times New Roman"/>
          <w:lang w:val="en-IN" w:eastAsia="en-IN"/>
        </w:rPr>
        <w:t>R4-2522450</w:t>
      </w:r>
      <w:r w:rsidR="00630F27" w:rsidRPr="0009172F">
        <w:rPr>
          <w:rFonts w:ascii="Times New Roman" w:eastAsia="Times New Roman" w:hAnsi="Times New Roman"/>
          <w:lang w:val="en-IN" w:eastAsia="en-IN"/>
        </w:rPr>
        <w:t>, “</w:t>
      </w:r>
      <w:r w:rsidRPr="00896D60">
        <w:rPr>
          <w:rFonts w:ascii="Times New Roman" w:eastAsia="Times New Roman" w:hAnsi="Times New Roman"/>
          <w:lang w:val="en-IN" w:eastAsia="en-IN"/>
        </w:rPr>
        <w:t>WF on 6GR system parameter</w:t>
      </w:r>
      <w:r w:rsidR="00630F27" w:rsidRPr="0009172F">
        <w:rPr>
          <w:rFonts w:ascii="Times New Roman" w:eastAsia="Times New Roman" w:hAnsi="Times New Roman"/>
          <w:lang w:val="en-IN" w:eastAsia="en-IN"/>
        </w:rPr>
        <w:t xml:space="preserve">”, </w:t>
      </w:r>
      <w:r w:rsidRPr="00896D60">
        <w:rPr>
          <w:rFonts w:ascii="Times New Roman" w:eastAsia="Times New Roman" w:hAnsi="Times New Roman"/>
          <w:lang w:val="en-IN" w:eastAsia="en-IN"/>
        </w:rPr>
        <w:t>Huawei, HiSilicon</w:t>
      </w:r>
    </w:p>
    <w:p w14:paraId="40052C99" w14:textId="79B49AAE" w:rsidR="006A69FD" w:rsidRDefault="006A69FD" w:rsidP="006A69FD">
      <w:pPr>
        <w:spacing w:after="120"/>
        <w:rPr>
          <w:rFonts w:eastAsia="tim"/>
          <w:color w:val="000000" w:themeColor="text1"/>
        </w:rPr>
      </w:pPr>
    </w:p>
    <w:p w14:paraId="209EEF03" w14:textId="77777777" w:rsidR="006A69FD" w:rsidRPr="006A69FD" w:rsidRDefault="006A69FD" w:rsidP="006A69FD">
      <w:pPr>
        <w:spacing w:after="120"/>
        <w:rPr>
          <w:rFonts w:eastAsia="tim"/>
          <w:color w:val="000000" w:themeColor="text1"/>
        </w:rPr>
      </w:pPr>
    </w:p>
    <w:sectPr w:rsidR="006A69FD" w:rsidRPr="006A69FD" w:rsidSect="00626D86">
      <w:pgSz w:w="12240" w:h="15840"/>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9B21F" w14:textId="77777777" w:rsidR="00CD3148" w:rsidRDefault="00CD3148" w:rsidP="00535554">
      <w:r>
        <w:separator/>
      </w:r>
    </w:p>
  </w:endnote>
  <w:endnote w:type="continuationSeparator" w:id="0">
    <w:p w14:paraId="52A701BC" w14:textId="77777777" w:rsidR="00CD3148" w:rsidRDefault="00CD3148" w:rsidP="00535554">
      <w:r>
        <w:continuationSeparator/>
      </w:r>
    </w:p>
  </w:endnote>
  <w:endnote w:type="continuationNotice" w:id="1">
    <w:p w14:paraId="0027427A" w14:textId="77777777" w:rsidR="00CD3148" w:rsidRDefault="00CD3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483E1" w14:textId="77777777" w:rsidR="00CD3148" w:rsidRDefault="00CD3148" w:rsidP="00535554">
      <w:r>
        <w:separator/>
      </w:r>
    </w:p>
  </w:footnote>
  <w:footnote w:type="continuationSeparator" w:id="0">
    <w:p w14:paraId="32C5B733" w14:textId="77777777" w:rsidR="00CD3148" w:rsidRDefault="00CD3148" w:rsidP="00535554">
      <w:r>
        <w:continuationSeparator/>
      </w:r>
    </w:p>
  </w:footnote>
  <w:footnote w:type="continuationNotice" w:id="1">
    <w:p w14:paraId="5A22821F" w14:textId="77777777" w:rsidR="00CD3148" w:rsidRDefault="00CD3148"/>
  </w:footnote>
</w:footnotes>
</file>

<file path=word/intelligence2.xml><?xml version="1.0" encoding="utf-8"?>
<int2:intelligence xmlns:int2="http://schemas.microsoft.com/office/intelligence/2020/intelligence" xmlns:oel="http://schemas.microsoft.com/office/2019/extlst">
  <int2:observations>
    <int2:textHash int2:hashCode="5HHsf20QAIJj83" int2:id="3YNWrAop">
      <int2:state int2:value="Rejected" int2:type="spell"/>
    </int2:textHash>
    <int2:textHash int2:hashCode="IjVcRRIAqhKGiw" int2:id="4XObeFcg">
      <int2:state int2:value="Rejected" int2:type="AugLoop_Text_Critique"/>
    </int2:textHash>
    <int2:textHash int2:hashCode="O5dT357NUyoW+C" int2:id="9Xr9riil">
      <int2:state int2:value="Rejected" int2:type="AugLoop_Text_Critique"/>
    </int2:textHash>
    <int2:textHash int2:hashCode="iDiVobrO/E4i4c" int2:id="AhjEHXWS">
      <int2:state int2:value="Rejected" int2:type="spell"/>
    </int2:textHash>
    <int2:textHash int2:hashCode="r7WrCZj19bMxqY" int2:id="CeN3JmD2">
      <int2:state int2:value="Rejected" int2:type="AugLoop_Text_Critique"/>
    </int2:textHash>
    <int2:textHash int2:hashCode="1/Jh1epRaNOoOA" int2:id="DTn0wBJa">
      <int2:state int2:value="Rejected" int2:type="AugLoop_Text_Critique"/>
    </int2:textHash>
    <int2:textHash int2:hashCode="5koMyOVqwW9Mmf" int2:id="HLLQne6I">
      <int2:state int2:value="Rejected" int2:type="AugLoop_Text_Critique"/>
    </int2:textHash>
    <int2:textHash int2:hashCode="p27q+9x3voSUJf" int2:id="HjOu4x31">
      <int2:state int2:value="Rejected" int2:type="AugLoop_Text_Critique"/>
    </int2:textHash>
    <int2:textHash int2:hashCode="PEdM9L3Ca85sgj" int2:id="JJqG5Doc">
      <int2:state int2:value="Rejected" int2:type="AugLoop_Text_Critique"/>
    </int2:textHash>
    <int2:textHash int2:hashCode="1Ai6Q33Zu2L37U" int2:id="KL9ELrw3">
      <int2:state int2:value="Rejected" int2:type="AugLoop_Text_Critique"/>
    </int2:textHash>
    <int2:textHash int2:hashCode="S03H53fvUJUzN0" int2:id="LG4JdPNy">
      <int2:state int2:value="Rejected" int2:type="AugLoop_Text_Critique"/>
    </int2:textHash>
    <int2:textHash int2:hashCode="ZS7HzSdz2xpMnN" int2:id="LRxxtz5H">
      <int2:state int2:value="Rejected" int2:type="AugLoop_Text_Critique"/>
    </int2:textHash>
    <int2:textHash int2:hashCode="qD79xteIT1ZoeY" int2:id="Ma7Bb90m">
      <int2:state int2:value="Rejected" int2:type="AugLoop_Text_Critique"/>
    </int2:textHash>
    <int2:textHash int2:hashCode="+59hTkZIoKuRt5" int2:id="PmhlURhA">
      <int2:state int2:value="Rejected" int2:type="AugLoop_Text_Critique"/>
    </int2:textHash>
    <int2:textHash int2:hashCode="sgWxvZLufuuTcP" int2:id="RYQSODCS">
      <int2:state int2:value="Rejected" int2:type="AugLoop_Text_Critique"/>
    </int2:textHash>
    <int2:textHash int2:hashCode="UouEpuOpohCzVt" int2:id="TFcgC1M8">
      <int2:state int2:value="Rejected" int2:type="AugLoop_Text_Critique"/>
    </int2:textHash>
    <int2:textHash int2:hashCode="bK2vHeDTa3vxlJ" int2:id="XDoEWaTn">
      <int2:state int2:value="Rejected" int2:type="AugLoop_Text_Critique"/>
    </int2:textHash>
    <int2:textHash int2:hashCode="RHENa47IwxcxOD" int2:id="YpNwhANH">
      <int2:state int2:value="Rejected" int2:type="AugLoop_Text_Critique"/>
    </int2:textHash>
    <int2:textHash int2:hashCode="MFBH6W7AiQIWYO" int2:id="aFhrYVis">
      <int2:state int2:value="Rejected" int2:type="AugLoop_Text_Critique"/>
    </int2:textHash>
    <int2:textHash int2:hashCode="1LRBzSI4/Zr0+D" int2:id="aQ2LaSj7">
      <int2:state int2:value="Rejected" int2:type="AugLoop_Text_Critique"/>
    </int2:textHash>
    <int2:textHash int2:hashCode="TXQV4+ozptRHO9" int2:id="iDCW96Ey">
      <int2:state int2:value="Rejected" int2:type="spell"/>
    </int2:textHash>
    <int2:textHash int2:hashCode="pI6Y8PMVY+RURp" int2:id="j5FvGG8j">
      <int2:state int2:value="Rejected" int2:type="AugLoop_Text_Critique"/>
    </int2:textHash>
    <int2:textHash int2:hashCode="GJ3Ul1Eu5Xw8lt" int2:id="kmPdYsoO">
      <int2:state int2:value="Rejected" int2:type="AugLoop_Text_Critique"/>
    </int2:textHash>
    <int2:textHash int2:hashCode="kDG3Tc8pWLYGej" int2:id="mJtK2iin">
      <int2:state int2:value="Rejected" int2:type="AugLoop_Text_Critique"/>
    </int2:textHash>
    <int2:textHash int2:hashCode="MYwfmjMHjXThAf" int2:id="npZCOsBX">
      <int2:state int2:value="Rejected" int2:type="AugLoop_Text_Critique"/>
    </int2:textHash>
    <int2:textHash int2:hashCode="HlNpNJkVJGqVZH" int2:id="oImUqlVU">
      <int2:state int2:value="Rejected" int2:type="spell"/>
    </int2:textHash>
    <int2:textHash int2:hashCode="BC3EUS+j05HFFw" int2:id="p1ayQWff">
      <int2:state int2:value="Rejected" int2:type="AugLoop_Text_Critique"/>
    </int2:textHash>
    <int2:textHash int2:hashCode="vLBY44lZg8825U" int2:id="qmWhcQNE">
      <int2:state int2:value="Rejected" int2:type="AugLoop_Text_Critique"/>
    </int2:textHash>
    <int2:textHash int2:hashCode="hDA2aGGBnxGXfG" int2:id="sE0IDRXC">
      <int2:state int2:value="Rejected" int2:type="AugLoop_Text_Critique"/>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0BE748AD"/>
    <w:multiLevelType w:val="multilevel"/>
    <w:tmpl w:val="A0EAAF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A355FB"/>
    <w:multiLevelType w:val="multilevel"/>
    <w:tmpl w:val="15A355FB"/>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SimSun" w:eastAsia="SimSun" w:hAnsi="SimSun" w:cs="SimSun"/>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5" w15:restartNumberingAfterBreak="0">
    <w:nsid w:val="2AF70150"/>
    <w:multiLevelType w:val="multilevel"/>
    <w:tmpl w:val="20469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6B622E2"/>
    <w:multiLevelType w:val="multilevel"/>
    <w:tmpl w:val="EE28F3E6"/>
    <w:lvl w:ilvl="0">
      <w:start w:val="1"/>
      <w:numFmt w:val="decimal"/>
      <w:pStyle w:val="Heading1"/>
      <w:lvlText w:val="%1"/>
      <w:lvlJc w:val="left"/>
      <w:pPr>
        <w:ind w:left="432" w:hanging="432"/>
      </w:pPr>
      <w:rPr>
        <w:rFonts w:ascii="Times New Roman" w:hAnsi="Times New Roman" w:cs="Times New Roman" w:hint="default"/>
        <w:sz w:val="32"/>
        <w:szCs w:val="32"/>
      </w:r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5B4B1F"/>
    <w:multiLevelType w:val="multilevel"/>
    <w:tmpl w:val="55BC7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2"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E4D4EC3"/>
    <w:multiLevelType w:val="multilevel"/>
    <w:tmpl w:val="8C24D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8593B07"/>
    <w:multiLevelType w:val="multilevel"/>
    <w:tmpl w:val="7D4E8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6"/>
  </w:num>
  <w:num w:numId="3">
    <w:abstractNumId w:val="1"/>
  </w:num>
  <w:num w:numId="4">
    <w:abstractNumId w:val="14"/>
  </w:num>
  <w:num w:numId="5">
    <w:abstractNumId w:val="10"/>
  </w:num>
  <w:num w:numId="6">
    <w:abstractNumId w:val="7"/>
  </w:num>
  <w:num w:numId="7">
    <w:abstractNumId w:val="8"/>
  </w:num>
  <w:num w:numId="8">
    <w:abstractNumId w:val="2"/>
  </w:num>
  <w:num w:numId="9">
    <w:abstractNumId w:val="12"/>
  </w:num>
  <w:num w:numId="10">
    <w:abstractNumId w:val="5"/>
  </w:num>
  <w:num w:numId="11">
    <w:abstractNumId w:val="15"/>
  </w:num>
  <w:num w:numId="12">
    <w:abstractNumId w:val="9"/>
  </w:num>
  <w:num w:numId="13">
    <w:abstractNumId w:val="4"/>
  </w:num>
  <w:num w:numId="14">
    <w:abstractNumId w:val="13"/>
  </w:num>
  <w:num w:numId="15">
    <w:abstractNumId w:val="3"/>
  </w:num>
  <w:num w:numId="16">
    <w:abstractNumId w:val="6"/>
  </w:num>
  <w:num w:numId="17">
    <w:abstractNumId w:val="6"/>
  </w:num>
  <w:num w:numId="1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284"/>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0732B"/>
    <w:rsid w:val="00007743"/>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908"/>
    <w:rsid w:val="00016AB8"/>
    <w:rsid w:val="000171EB"/>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27E32"/>
    <w:rsid w:val="00027F3B"/>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5286"/>
    <w:rsid w:val="00045397"/>
    <w:rsid w:val="00045B07"/>
    <w:rsid w:val="0004648D"/>
    <w:rsid w:val="000465F4"/>
    <w:rsid w:val="00046896"/>
    <w:rsid w:val="00046BE4"/>
    <w:rsid w:val="0004764E"/>
    <w:rsid w:val="000479E9"/>
    <w:rsid w:val="00047F75"/>
    <w:rsid w:val="000509D5"/>
    <w:rsid w:val="00050FC2"/>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1877"/>
    <w:rsid w:val="00062065"/>
    <w:rsid w:val="0006256A"/>
    <w:rsid w:val="00062A2B"/>
    <w:rsid w:val="00062C26"/>
    <w:rsid w:val="00062FB1"/>
    <w:rsid w:val="000631C6"/>
    <w:rsid w:val="00063E9D"/>
    <w:rsid w:val="000641AE"/>
    <w:rsid w:val="00064966"/>
    <w:rsid w:val="00064BF1"/>
    <w:rsid w:val="0006554F"/>
    <w:rsid w:val="00065A7F"/>
    <w:rsid w:val="00065AC3"/>
    <w:rsid w:val="00065E54"/>
    <w:rsid w:val="00066414"/>
    <w:rsid w:val="00066611"/>
    <w:rsid w:val="00066750"/>
    <w:rsid w:val="00066A48"/>
    <w:rsid w:val="00066A87"/>
    <w:rsid w:val="00067058"/>
    <w:rsid w:val="0007013D"/>
    <w:rsid w:val="00070339"/>
    <w:rsid w:val="00070417"/>
    <w:rsid w:val="00071A20"/>
    <w:rsid w:val="00071F0C"/>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471A"/>
    <w:rsid w:val="00084A31"/>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72F"/>
    <w:rsid w:val="00091C20"/>
    <w:rsid w:val="00092055"/>
    <w:rsid w:val="00092059"/>
    <w:rsid w:val="000928E7"/>
    <w:rsid w:val="00092A15"/>
    <w:rsid w:val="00092C65"/>
    <w:rsid w:val="0009397C"/>
    <w:rsid w:val="00094AAA"/>
    <w:rsid w:val="00094B4F"/>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9B7"/>
    <w:rsid w:val="000A4D77"/>
    <w:rsid w:val="000A52CC"/>
    <w:rsid w:val="000A5589"/>
    <w:rsid w:val="000A58C6"/>
    <w:rsid w:val="000A6433"/>
    <w:rsid w:val="000A6ACB"/>
    <w:rsid w:val="000A6BDB"/>
    <w:rsid w:val="000A735A"/>
    <w:rsid w:val="000A76E0"/>
    <w:rsid w:val="000B0413"/>
    <w:rsid w:val="000B118A"/>
    <w:rsid w:val="000B141C"/>
    <w:rsid w:val="000B1BD2"/>
    <w:rsid w:val="000B1C11"/>
    <w:rsid w:val="000B1C25"/>
    <w:rsid w:val="000B2046"/>
    <w:rsid w:val="000B2099"/>
    <w:rsid w:val="000B2679"/>
    <w:rsid w:val="000B2DE6"/>
    <w:rsid w:val="000B32B8"/>
    <w:rsid w:val="000B397B"/>
    <w:rsid w:val="000B3BA4"/>
    <w:rsid w:val="000B3DF6"/>
    <w:rsid w:val="000B4066"/>
    <w:rsid w:val="000B4F2D"/>
    <w:rsid w:val="000B5702"/>
    <w:rsid w:val="000B5C12"/>
    <w:rsid w:val="000B631C"/>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5D"/>
    <w:rsid w:val="000C4776"/>
    <w:rsid w:val="000C4A75"/>
    <w:rsid w:val="000C582D"/>
    <w:rsid w:val="000C62BA"/>
    <w:rsid w:val="000C635E"/>
    <w:rsid w:val="000C66B3"/>
    <w:rsid w:val="000C6BD4"/>
    <w:rsid w:val="000C6D64"/>
    <w:rsid w:val="000C70A9"/>
    <w:rsid w:val="000C7166"/>
    <w:rsid w:val="000C7C7B"/>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30B7"/>
    <w:rsid w:val="000E3285"/>
    <w:rsid w:val="000E361F"/>
    <w:rsid w:val="000E3D3D"/>
    <w:rsid w:val="000E3D5F"/>
    <w:rsid w:val="000E4069"/>
    <w:rsid w:val="000E45C6"/>
    <w:rsid w:val="000E5080"/>
    <w:rsid w:val="000E6C12"/>
    <w:rsid w:val="000E6C73"/>
    <w:rsid w:val="000E77FA"/>
    <w:rsid w:val="000E7B51"/>
    <w:rsid w:val="000E7D1F"/>
    <w:rsid w:val="000E7DAE"/>
    <w:rsid w:val="000F05DC"/>
    <w:rsid w:val="000F0A07"/>
    <w:rsid w:val="000F13BB"/>
    <w:rsid w:val="000F286D"/>
    <w:rsid w:val="000F377F"/>
    <w:rsid w:val="000F37C2"/>
    <w:rsid w:val="000F5471"/>
    <w:rsid w:val="000F57CE"/>
    <w:rsid w:val="000F5CBD"/>
    <w:rsid w:val="000F603F"/>
    <w:rsid w:val="000F63EA"/>
    <w:rsid w:val="000F63FF"/>
    <w:rsid w:val="000F663A"/>
    <w:rsid w:val="000F6B50"/>
    <w:rsid w:val="000F6C6F"/>
    <w:rsid w:val="000F7104"/>
    <w:rsid w:val="000F79CD"/>
    <w:rsid w:val="000F7A06"/>
    <w:rsid w:val="000F7A6B"/>
    <w:rsid w:val="000F7D54"/>
    <w:rsid w:val="000F7FEC"/>
    <w:rsid w:val="001000EE"/>
    <w:rsid w:val="001004CF"/>
    <w:rsid w:val="00100935"/>
    <w:rsid w:val="00100BD9"/>
    <w:rsid w:val="00100C2E"/>
    <w:rsid w:val="00100DC0"/>
    <w:rsid w:val="00101026"/>
    <w:rsid w:val="001012FF"/>
    <w:rsid w:val="001013A4"/>
    <w:rsid w:val="001013EB"/>
    <w:rsid w:val="00101517"/>
    <w:rsid w:val="00102308"/>
    <w:rsid w:val="001039E0"/>
    <w:rsid w:val="00103C97"/>
    <w:rsid w:val="00103F49"/>
    <w:rsid w:val="001040EC"/>
    <w:rsid w:val="001047E2"/>
    <w:rsid w:val="001052DA"/>
    <w:rsid w:val="0010549C"/>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ECD"/>
    <w:rsid w:val="00131FE6"/>
    <w:rsid w:val="00133488"/>
    <w:rsid w:val="00133984"/>
    <w:rsid w:val="001339B8"/>
    <w:rsid w:val="00133C5E"/>
    <w:rsid w:val="00133E00"/>
    <w:rsid w:val="00135448"/>
    <w:rsid w:val="00135CEA"/>
    <w:rsid w:val="00135E4C"/>
    <w:rsid w:val="00135F54"/>
    <w:rsid w:val="001364A8"/>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701F3"/>
    <w:rsid w:val="00171059"/>
    <w:rsid w:val="0017189D"/>
    <w:rsid w:val="0017191D"/>
    <w:rsid w:val="001721C8"/>
    <w:rsid w:val="0017229C"/>
    <w:rsid w:val="0017336B"/>
    <w:rsid w:val="00173D30"/>
    <w:rsid w:val="00174ACD"/>
    <w:rsid w:val="00174DB5"/>
    <w:rsid w:val="00175723"/>
    <w:rsid w:val="0017640F"/>
    <w:rsid w:val="001765F9"/>
    <w:rsid w:val="00176BC9"/>
    <w:rsid w:val="00176BE3"/>
    <w:rsid w:val="00176C6F"/>
    <w:rsid w:val="00176F5D"/>
    <w:rsid w:val="00177178"/>
    <w:rsid w:val="001779F9"/>
    <w:rsid w:val="00180CA2"/>
    <w:rsid w:val="00180DD5"/>
    <w:rsid w:val="0018192F"/>
    <w:rsid w:val="00182029"/>
    <w:rsid w:val="00182211"/>
    <w:rsid w:val="00182441"/>
    <w:rsid w:val="0018251D"/>
    <w:rsid w:val="001826AF"/>
    <w:rsid w:val="001828C1"/>
    <w:rsid w:val="0018299D"/>
    <w:rsid w:val="001829EA"/>
    <w:rsid w:val="00182D24"/>
    <w:rsid w:val="0018341D"/>
    <w:rsid w:val="00185014"/>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5446"/>
    <w:rsid w:val="001A546B"/>
    <w:rsid w:val="001A5F2C"/>
    <w:rsid w:val="001A5FF0"/>
    <w:rsid w:val="001A6024"/>
    <w:rsid w:val="001B03DA"/>
    <w:rsid w:val="001B05B7"/>
    <w:rsid w:val="001B0816"/>
    <w:rsid w:val="001B224A"/>
    <w:rsid w:val="001B238C"/>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023"/>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2A8"/>
    <w:rsid w:val="001F0830"/>
    <w:rsid w:val="001F0D10"/>
    <w:rsid w:val="001F1829"/>
    <w:rsid w:val="001F193B"/>
    <w:rsid w:val="001F1EE8"/>
    <w:rsid w:val="001F21A6"/>
    <w:rsid w:val="001F2286"/>
    <w:rsid w:val="001F296D"/>
    <w:rsid w:val="001F2A7F"/>
    <w:rsid w:val="001F2F36"/>
    <w:rsid w:val="001F34EB"/>
    <w:rsid w:val="001F36B1"/>
    <w:rsid w:val="001F39B0"/>
    <w:rsid w:val="001F3A17"/>
    <w:rsid w:val="001F3AF4"/>
    <w:rsid w:val="001F4B7F"/>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088"/>
    <w:rsid w:val="00202A79"/>
    <w:rsid w:val="002035FB"/>
    <w:rsid w:val="00203A00"/>
    <w:rsid w:val="00203CA7"/>
    <w:rsid w:val="002044AB"/>
    <w:rsid w:val="00204617"/>
    <w:rsid w:val="00204722"/>
    <w:rsid w:val="00204B03"/>
    <w:rsid w:val="00204E85"/>
    <w:rsid w:val="00204F95"/>
    <w:rsid w:val="002054D1"/>
    <w:rsid w:val="00205706"/>
    <w:rsid w:val="0020583D"/>
    <w:rsid w:val="002065EB"/>
    <w:rsid w:val="0020666C"/>
    <w:rsid w:val="002070D3"/>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88C"/>
    <w:rsid w:val="00224981"/>
    <w:rsid w:val="00224E5F"/>
    <w:rsid w:val="002255D5"/>
    <w:rsid w:val="00225AED"/>
    <w:rsid w:val="00226694"/>
    <w:rsid w:val="002269B3"/>
    <w:rsid w:val="00226EDE"/>
    <w:rsid w:val="00226EE3"/>
    <w:rsid w:val="00227D88"/>
    <w:rsid w:val="00227DE9"/>
    <w:rsid w:val="00230235"/>
    <w:rsid w:val="00230B24"/>
    <w:rsid w:val="00230E9E"/>
    <w:rsid w:val="002314DC"/>
    <w:rsid w:val="00231B2C"/>
    <w:rsid w:val="00231F03"/>
    <w:rsid w:val="00232399"/>
    <w:rsid w:val="00232815"/>
    <w:rsid w:val="00232DC0"/>
    <w:rsid w:val="002330DB"/>
    <w:rsid w:val="002331CA"/>
    <w:rsid w:val="0023343F"/>
    <w:rsid w:val="0023499A"/>
    <w:rsid w:val="00234CFE"/>
    <w:rsid w:val="00235171"/>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6073"/>
    <w:rsid w:val="002471F1"/>
    <w:rsid w:val="00250319"/>
    <w:rsid w:val="00250EDE"/>
    <w:rsid w:val="0025109F"/>
    <w:rsid w:val="00251D2F"/>
    <w:rsid w:val="002524AF"/>
    <w:rsid w:val="00252549"/>
    <w:rsid w:val="00252932"/>
    <w:rsid w:val="00252A0C"/>
    <w:rsid w:val="00252D5E"/>
    <w:rsid w:val="00253001"/>
    <w:rsid w:val="00253A19"/>
    <w:rsid w:val="00253DD9"/>
    <w:rsid w:val="00254821"/>
    <w:rsid w:val="0025485B"/>
    <w:rsid w:val="002551AD"/>
    <w:rsid w:val="0025564A"/>
    <w:rsid w:val="002558F4"/>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3FA9"/>
    <w:rsid w:val="0027456A"/>
    <w:rsid w:val="00274728"/>
    <w:rsid w:val="002751E1"/>
    <w:rsid w:val="00276242"/>
    <w:rsid w:val="002765D1"/>
    <w:rsid w:val="00276811"/>
    <w:rsid w:val="0027688C"/>
    <w:rsid w:val="00277232"/>
    <w:rsid w:val="00277AA2"/>
    <w:rsid w:val="00277AF4"/>
    <w:rsid w:val="00277D11"/>
    <w:rsid w:val="002802FF"/>
    <w:rsid w:val="00280941"/>
    <w:rsid w:val="002824EF"/>
    <w:rsid w:val="00282D00"/>
    <w:rsid w:val="00282F6D"/>
    <w:rsid w:val="002831A0"/>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7E31"/>
    <w:rsid w:val="002A0449"/>
    <w:rsid w:val="002A0EB6"/>
    <w:rsid w:val="002A1F25"/>
    <w:rsid w:val="002A211B"/>
    <w:rsid w:val="002A2824"/>
    <w:rsid w:val="002A2CBE"/>
    <w:rsid w:val="002A2F8F"/>
    <w:rsid w:val="002A3593"/>
    <w:rsid w:val="002A3614"/>
    <w:rsid w:val="002A3E58"/>
    <w:rsid w:val="002A3EB6"/>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722"/>
    <w:rsid w:val="002B32A9"/>
    <w:rsid w:val="002B3CF3"/>
    <w:rsid w:val="002B3EC5"/>
    <w:rsid w:val="002B4329"/>
    <w:rsid w:val="002B4478"/>
    <w:rsid w:val="002B451B"/>
    <w:rsid w:val="002B4B09"/>
    <w:rsid w:val="002B5EA5"/>
    <w:rsid w:val="002B6921"/>
    <w:rsid w:val="002B6AD3"/>
    <w:rsid w:val="002B6EF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194"/>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49C"/>
    <w:rsid w:val="002D74AA"/>
    <w:rsid w:val="002D7B83"/>
    <w:rsid w:val="002D7C3F"/>
    <w:rsid w:val="002D7D48"/>
    <w:rsid w:val="002D7F76"/>
    <w:rsid w:val="002E0872"/>
    <w:rsid w:val="002E0F16"/>
    <w:rsid w:val="002E1057"/>
    <w:rsid w:val="002E136E"/>
    <w:rsid w:val="002E1773"/>
    <w:rsid w:val="002E1837"/>
    <w:rsid w:val="002E1C01"/>
    <w:rsid w:val="002E1D95"/>
    <w:rsid w:val="002E1E25"/>
    <w:rsid w:val="002E2662"/>
    <w:rsid w:val="002E2B24"/>
    <w:rsid w:val="002E302D"/>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376"/>
    <w:rsid w:val="002F7EB1"/>
    <w:rsid w:val="0030021C"/>
    <w:rsid w:val="003002BE"/>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83C"/>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40BF"/>
    <w:rsid w:val="00315239"/>
    <w:rsid w:val="00315786"/>
    <w:rsid w:val="00315CD0"/>
    <w:rsid w:val="00316518"/>
    <w:rsid w:val="003171C8"/>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01C"/>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DD"/>
    <w:rsid w:val="0034447F"/>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0F51"/>
    <w:rsid w:val="003511A0"/>
    <w:rsid w:val="00351EB7"/>
    <w:rsid w:val="003522E4"/>
    <w:rsid w:val="00352D80"/>
    <w:rsid w:val="00353173"/>
    <w:rsid w:val="00353A8E"/>
    <w:rsid w:val="0035443D"/>
    <w:rsid w:val="00354EF1"/>
    <w:rsid w:val="003552F2"/>
    <w:rsid w:val="0035598B"/>
    <w:rsid w:val="00355FC6"/>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56C8"/>
    <w:rsid w:val="00365787"/>
    <w:rsid w:val="00365B13"/>
    <w:rsid w:val="003662D1"/>
    <w:rsid w:val="00366919"/>
    <w:rsid w:val="003669D6"/>
    <w:rsid w:val="00366D17"/>
    <w:rsid w:val="00371C5B"/>
    <w:rsid w:val="003726F2"/>
    <w:rsid w:val="003727CE"/>
    <w:rsid w:val="00372B2C"/>
    <w:rsid w:val="00373353"/>
    <w:rsid w:val="00374034"/>
    <w:rsid w:val="0037413C"/>
    <w:rsid w:val="00374990"/>
    <w:rsid w:val="00374FC9"/>
    <w:rsid w:val="003751F2"/>
    <w:rsid w:val="003756C3"/>
    <w:rsid w:val="00375D02"/>
    <w:rsid w:val="003761E3"/>
    <w:rsid w:val="00376D03"/>
    <w:rsid w:val="00380564"/>
    <w:rsid w:val="00380771"/>
    <w:rsid w:val="00380BF0"/>
    <w:rsid w:val="00380DC6"/>
    <w:rsid w:val="003810B8"/>
    <w:rsid w:val="003818EE"/>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720C"/>
    <w:rsid w:val="003875AF"/>
    <w:rsid w:val="003879B9"/>
    <w:rsid w:val="00387A78"/>
    <w:rsid w:val="00387F2E"/>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5"/>
    <w:rsid w:val="003A0CFB"/>
    <w:rsid w:val="003A0E24"/>
    <w:rsid w:val="003A210E"/>
    <w:rsid w:val="003A21B3"/>
    <w:rsid w:val="003A2488"/>
    <w:rsid w:val="003A290C"/>
    <w:rsid w:val="003A29E8"/>
    <w:rsid w:val="003A2D8E"/>
    <w:rsid w:val="003A2F15"/>
    <w:rsid w:val="003A3206"/>
    <w:rsid w:val="003A33EC"/>
    <w:rsid w:val="003A4B9D"/>
    <w:rsid w:val="003A4C39"/>
    <w:rsid w:val="003A51F4"/>
    <w:rsid w:val="003A5ADB"/>
    <w:rsid w:val="003A6845"/>
    <w:rsid w:val="003A69CF"/>
    <w:rsid w:val="003A7EB6"/>
    <w:rsid w:val="003B02B2"/>
    <w:rsid w:val="003B0E58"/>
    <w:rsid w:val="003B1708"/>
    <w:rsid w:val="003B1BCF"/>
    <w:rsid w:val="003B24AA"/>
    <w:rsid w:val="003B29B0"/>
    <w:rsid w:val="003B2B17"/>
    <w:rsid w:val="003B3278"/>
    <w:rsid w:val="003B3407"/>
    <w:rsid w:val="003B375E"/>
    <w:rsid w:val="003B4CFD"/>
    <w:rsid w:val="003B4F77"/>
    <w:rsid w:val="003B4FDB"/>
    <w:rsid w:val="003B5283"/>
    <w:rsid w:val="003B6498"/>
    <w:rsid w:val="003B7347"/>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48F4"/>
    <w:rsid w:val="003C5473"/>
    <w:rsid w:val="003C61FF"/>
    <w:rsid w:val="003C6212"/>
    <w:rsid w:val="003C6644"/>
    <w:rsid w:val="003C6FCE"/>
    <w:rsid w:val="003C75F0"/>
    <w:rsid w:val="003C799E"/>
    <w:rsid w:val="003C7D0A"/>
    <w:rsid w:val="003C7ED7"/>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98C"/>
    <w:rsid w:val="003E1B05"/>
    <w:rsid w:val="003E20F6"/>
    <w:rsid w:val="003E2155"/>
    <w:rsid w:val="003E21C5"/>
    <w:rsid w:val="003E27BA"/>
    <w:rsid w:val="003E3681"/>
    <w:rsid w:val="003E38F8"/>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ECA"/>
    <w:rsid w:val="00401016"/>
    <w:rsid w:val="0040104A"/>
    <w:rsid w:val="00401198"/>
    <w:rsid w:val="00401933"/>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33E"/>
    <w:rsid w:val="004158B4"/>
    <w:rsid w:val="00415C36"/>
    <w:rsid w:val="00415C86"/>
    <w:rsid w:val="0041615A"/>
    <w:rsid w:val="004163C3"/>
    <w:rsid w:val="00416D54"/>
    <w:rsid w:val="0041713F"/>
    <w:rsid w:val="00417CA1"/>
    <w:rsid w:val="00417EE4"/>
    <w:rsid w:val="00420122"/>
    <w:rsid w:val="00420620"/>
    <w:rsid w:val="00420B01"/>
    <w:rsid w:val="00420BDC"/>
    <w:rsid w:val="004212F4"/>
    <w:rsid w:val="004213C5"/>
    <w:rsid w:val="0042157C"/>
    <w:rsid w:val="004223C2"/>
    <w:rsid w:val="004224B7"/>
    <w:rsid w:val="00422592"/>
    <w:rsid w:val="00422C66"/>
    <w:rsid w:val="00423319"/>
    <w:rsid w:val="00423679"/>
    <w:rsid w:val="00424468"/>
    <w:rsid w:val="00424635"/>
    <w:rsid w:val="00424DED"/>
    <w:rsid w:val="004255A6"/>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6CCF"/>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ADB"/>
    <w:rsid w:val="00467B9E"/>
    <w:rsid w:val="0047002A"/>
    <w:rsid w:val="00470B95"/>
    <w:rsid w:val="00470FC8"/>
    <w:rsid w:val="00471034"/>
    <w:rsid w:val="0047134E"/>
    <w:rsid w:val="00471986"/>
    <w:rsid w:val="00471E7E"/>
    <w:rsid w:val="00471F7E"/>
    <w:rsid w:val="00472C0D"/>
    <w:rsid w:val="00472E2D"/>
    <w:rsid w:val="004734D1"/>
    <w:rsid w:val="004739E0"/>
    <w:rsid w:val="00473A0E"/>
    <w:rsid w:val="004746D7"/>
    <w:rsid w:val="00474EBD"/>
    <w:rsid w:val="0047509A"/>
    <w:rsid w:val="00476465"/>
    <w:rsid w:val="004764A9"/>
    <w:rsid w:val="0047714D"/>
    <w:rsid w:val="004779C6"/>
    <w:rsid w:val="00477B6B"/>
    <w:rsid w:val="0048177D"/>
    <w:rsid w:val="0048183C"/>
    <w:rsid w:val="0048225E"/>
    <w:rsid w:val="004826A3"/>
    <w:rsid w:val="00483A79"/>
    <w:rsid w:val="004847CD"/>
    <w:rsid w:val="0048497A"/>
    <w:rsid w:val="00484FA0"/>
    <w:rsid w:val="0048506B"/>
    <w:rsid w:val="0048537C"/>
    <w:rsid w:val="00485864"/>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97F9F"/>
    <w:rsid w:val="004A00E9"/>
    <w:rsid w:val="004A01E0"/>
    <w:rsid w:val="004A0A8D"/>
    <w:rsid w:val="004A0C24"/>
    <w:rsid w:val="004A107F"/>
    <w:rsid w:val="004A11C0"/>
    <w:rsid w:val="004A1771"/>
    <w:rsid w:val="004A193A"/>
    <w:rsid w:val="004A1E46"/>
    <w:rsid w:val="004A21B4"/>
    <w:rsid w:val="004A250D"/>
    <w:rsid w:val="004A2989"/>
    <w:rsid w:val="004A2CD3"/>
    <w:rsid w:val="004A3497"/>
    <w:rsid w:val="004A3CC6"/>
    <w:rsid w:val="004A3F1A"/>
    <w:rsid w:val="004A5159"/>
    <w:rsid w:val="004A58E4"/>
    <w:rsid w:val="004A5A70"/>
    <w:rsid w:val="004A5DB1"/>
    <w:rsid w:val="004A5EE2"/>
    <w:rsid w:val="004A67F3"/>
    <w:rsid w:val="004A7811"/>
    <w:rsid w:val="004A79BC"/>
    <w:rsid w:val="004A7E5B"/>
    <w:rsid w:val="004B0E0C"/>
    <w:rsid w:val="004B16F2"/>
    <w:rsid w:val="004B1920"/>
    <w:rsid w:val="004B1E93"/>
    <w:rsid w:val="004B2281"/>
    <w:rsid w:val="004B266C"/>
    <w:rsid w:val="004B3212"/>
    <w:rsid w:val="004B33E7"/>
    <w:rsid w:val="004B41BD"/>
    <w:rsid w:val="004B44AC"/>
    <w:rsid w:val="004B51F5"/>
    <w:rsid w:val="004B56CB"/>
    <w:rsid w:val="004B5B4A"/>
    <w:rsid w:val="004B5E17"/>
    <w:rsid w:val="004B5EDD"/>
    <w:rsid w:val="004B62EC"/>
    <w:rsid w:val="004B6E10"/>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2B89"/>
    <w:rsid w:val="004D3E9A"/>
    <w:rsid w:val="004D45A0"/>
    <w:rsid w:val="004D47E6"/>
    <w:rsid w:val="004D49E6"/>
    <w:rsid w:val="004D5AE0"/>
    <w:rsid w:val="004D5B82"/>
    <w:rsid w:val="004D61FC"/>
    <w:rsid w:val="004D6319"/>
    <w:rsid w:val="004D639C"/>
    <w:rsid w:val="004D6DFD"/>
    <w:rsid w:val="004E0257"/>
    <w:rsid w:val="004E0507"/>
    <w:rsid w:val="004E1320"/>
    <w:rsid w:val="004E13D2"/>
    <w:rsid w:val="004E17AE"/>
    <w:rsid w:val="004E220B"/>
    <w:rsid w:val="004E24B3"/>
    <w:rsid w:val="004E2C52"/>
    <w:rsid w:val="004E4292"/>
    <w:rsid w:val="004E4849"/>
    <w:rsid w:val="004E4E59"/>
    <w:rsid w:val="004E51D7"/>
    <w:rsid w:val="004E545C"/>
    <w:rsid w:val="004E583E"/>
    <w:rsid w:val="004E6D8D"/>
    <w:rsid w:val="004E7022"/>
    <w:rsid w:val="004E72CE"/>
    <w:rsid w:val="004E731F"/>
    <w:rsid w:val="004F04EE"/>
    <w:rsid w:val="004F0D6E"/>
    <w:rsid w:val="004F114C"/>
    <w:rsid w:val="004F1A6A"/>
    <w:rsid w:val="004F1AE8"/>
    <w:rsid w:val="004F2BF1"/>
    <w:rsid w:val="004F2CA9"/>
    <w:rsid w:val="004F2E58"/>
    <w:rsid w:val="004F305F"/>
    <w:rsid w:val="004F3394"/>
    <w:rsid w:val="004F3B85"/>
    <w:rsid w:val="004F4D66"/>
    <w:rsid w:val="004F4DB2"/>
    <w:rsid w:val="004F5FD2"/>
    <w:rsid w:val="004F650A"/>
    <w:rsid w:val="004F6BA9"/>
    <w:rsid w:val="004F728D"/>
    <w:rsid w:val="004F75F8"/>
    <w:rsid w:val="0050149E"/>
    <w:rsid w:val="00502412"/>
    <w:rsid w:val="005027B2"/>
    <w:rsid w:val="00502F7F"/>
    <w:rsid w:val="00503122"/>
    <w:rsid w:val="00503193"/>
    <w:rsid w:val="0050354C"/>
    <w:rsid w:val="00503857"/>
    <w:rsid w:val="00503A1D"/>
    <w:rsid w:val="00504130"/>
    <w:rsid w:val="005041B2"/>
    <w:rsid w:val="0050447A"/>
    <w:rsid w:val="005049FE"/>
    <w:rsid w:val="00504B6F"/>
    <w:rsid w:val="0050501C"/>
    <w:rsid w:val="0050510E"/>
    <w:rsid w:val="005052A4"/>
    <w:rsid w:val="00505318"/>
    <w:rsid w:val="005057AB"/>
    <w:rsid w:val="00505F26"/>
    <w:rsid w:val="005060C5"/>
    <w:rsid w:val="0050630E"/>
    <w:rsid w:val="005063F7"/>
    <w:rsid w:val="00507938"/>
    <w:rsid w:val="00507A89"/>
    <w:rsid w:val="005108E9"/>
    <w:rsid w:val="005109D6"/>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6FA5"/>
    <w:rsid w:val="00547428"/>
    <w:rsid w:val="00547449"/>
    <w:rsid w:val="005479C1"/>
    <w:rsid w:val="00547F7E"/>
    <w:rsid w:val="005507B7"/>
    <w:rsid w:val="00550B15"/>
    <w:rsid w:val="00550BFE"/>
    <w:rsid w:val="00550E4F"/>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782"/>
    <w:rsid w:val="00561855"/>
    <w:rsid w:val="005618A8"/>
    <w:rsid w:val="005620AF"/>
    <w:rsid w:val="00562351"/>
    <w:rsid w:val="0056273A"/>
    <w:rsid w:val="005629B8"/>
    <w:rsid w:val="00562CBA"/>
    <w:rsid w:val="00562E06"/>
    <w:rsid w:val="005634FE"/>
    <w:rsid w:val="00563680"/>
    <w:rsid w:val="005637EE"/>
    <w:rsid w:val="00563C2B"/>
    <w:rsid w:val="00564318"/>
    <w:rsid w:val="00564343"/>
    <w:rsid w:val="005648DF"/>
    <w:rsid w:val="00564DB6"/>
    <w:rsid w:val="00564DE9"/>
    <w:rsid w:val="00564F1E"/>
    <w:rsid w:val="005659B7"/>
    <w:rsid w:val="005659DC"/>
    <w:rsid w:val="00565C9F"/>
    <w:rsid w:val="00565F9E"/>
    <w:rsid w:val="005667F5"/>
    <w:rsid w:val="00566CCD"/>
    <w:rsid w:val="00566F95"/>
    <w:rsid w:val="0056738E"/>
    <w:rsid w:val="0057065E"/>
    <w:rsid w:val="0057075D"/>
    <w:rsid w:val="00570856"/>
    <w:rsid w:val="00571D46"/>
    <w:rsid w:val="00572A42"/>
    <w:rsid w:val="00572E6D"/>
    <w:rsid w:val="0057338D"/>
    <w:rsid w:val="00573668"/>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9EC"/>
    <w:rsid w:val="00582C16"/>
    <w:rsid w:val="005833A1"/>
    <w:rsid w:val="005837B6"/>
    <w:rsid w:val="00583B86"/>
    <w:rsid w:val="00583D7A"/>
    <w:rsid w:val="005841E7"/>
    <w:rsid w:val="0058431C"/>
    <w:rsid w:val="00584432"/>
    <w:rsid w:val="005845FC"/>
    <w:rsid w:val="005846CF"/>
    <w:rsid w:val="00584C49"/>
    <w:rsid w:val="00585300"/>
    <w:rsid w:val="00585628"/>
    <w:rsid w:val="00585E0A"/>
    <w:rsid w:val="005864E8"/>
    <w:rsid w:val="00586527"/>
    <w:rsid w:val="0058663D"/>
    <w:rsid w:val="00586896"/>
    <w:rsid w:val="005875E9"/>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6D0E"/>
    <w:rsid w:val="005B7C85"/>
    <w:rsid w:val="005C00E4"/>
    <w:rsid w:val="005C1BEC"/>
    <w:rsid w:val="005C1EED"/>
    <w:rsid w:val="005C233E"/>
    <w:rsid w:val="005C2464"/>
    <w:rsid w:val="005C2A30"/>
    <w:rsid w:val="005C2B26"/>
    <w:rsid w:val="005C2C8F"/>
    <w:rsid w:val="005C3147"/>
    <w:rsid w:val="005C35A4"/>
    <w:rsid w:val="005C41B4"/>
    <w:rsid w:val="005C4C8E"/>
    <w:rsid w:val="005C4EE1"/>
    <w:rsid w:val="005C5695"/>
    <w:rsid w:val="005C6095"/>
    <w:rsid w:val="005C6C70"/>
    <w:rsid w:val="005C745D"/>
    <w:rsid w:val="005C76BB"/>
    <w:rsid w:val="005C7FB4"/>
    <w:rsid w:val="005D02EB"/>
    <w:rsid w:val="005D0E0A"/>
    <w:rsid w:val="005D212A"/>
    <w:rsid w:val="005D2357"/>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E49"/>
    <w:rsid w:val="005E42AE"/>
    <w:rsid w:val="005E42F2"/>
    <w:rsid w:val="005E44CA"/>
    <w:rsid w:val="005E4664"/>
    <w:rsid w:val="005E4B8C"/>
    <w:rsid w:val="005E4DC3"/>
    <w:rsid w:val="005E51E8"/>
    <w:rsid w:val="005E5E3D"/>
    <w:rsid w:val="005E67BD"/>
    <w:rsid w:val="005E6AB8"/>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1EE"/>
    <w:rsid w:val="005F7A76"/>
    <w:rsid w:val="00600089"/>
    <w:rsid w:val="00600B7A"/>
    <w:rsid w:val="006015B8"/>
    <w:rsid w:val="00601C86"/>
    <w:rsid w:val="00601DCD"/>
    <w:rsid w:val="00601EE8"/>
    <w:rsid w:val="00601F0B"/>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6D86"/>
    <w:rsid w:val="006272E2"/>
    <w:rsid w:val="00627568"/>
    <w:rsid w:val="00627BB6"/>
    <w:rsid w:val="00627DBA"/>
    <w:rsid w:val="00627F4A"/>
    <w:rsid w:val="0063008B"/>
    <w:rsid w:val="006307B3"/>
    <w:rsid w:val="00630975"/>
    <w:rsid w:val="00630AC8"/>
    <w:rsid w:val="00630DEB"/>
    <w:rsid w:val="00630F27"/>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56E"/>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4471"/>
    <w:rsid w:val="00644480"/>
    <w:rsid w:val="00644BC0"/>
    <w:rsid w:val="00644C74"/>
    <w:rsid w:val="00644EF9"/>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5AEA"/>
    <w:rsid w:val="006760BF"/>
    <w:rsid w:val="006769D0"/>
    <w:rsid w:val="00676B96"/>
    <w:rsid w:val="0067750C"/>
    <w:rsid w:val="00677555"/>
    <w:rsid w:val="00677C00"/>
    <w:rsid w:val="0068000B"/>
    <w:rsid w:val="006816BC"/>
    <w:rsid w:val="00681EA1"/>
    <w:rsid w:val="006821A5"/>
    <w:rsid w:val="006821C9"/>
    <w:rsid w:val="0068255D"/>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87F7E"/>
    <w:rsid w:val="0069075E"/>
    <w:rsid w:val="0069076E"/>
    <w:rsid w:val="006908B6"/>
    <w:rsid w:val="00691715"/>
    <w:rsid w:val="0069246A"/>
    <w:rsid w:val="00692A54"/>
    <w:rsid w:val="00692A75"/>
    <w:rsid w:val="00692AA6"/>
    <w:rsid w:val="00692ADD"/>
    <w:rsid w:val="00692D28"/>
    <w:rsid w:val="00692FCA"/>
    <w:rsid w:val="00693054"/>
    <w:rsid w:val="00694251"/>
    <w:rsid w:val="006943C3"/>
    <w:rsid w:val="0069453F"/>
    <w:rsid w:val="0069466A"/>
    <w:rsid w:val="0069466D"/>
    <w:rsid w:val="00694AA7"/>
    <w:rsid w:val="00695692"/>
    <w:rsid w:val="0069593E"/>
    <w:rsid w:val="00695C37"/>
    <w:rsid w:val="00695CA3"/>
    <w:rsid w:val="00695D38"/>
    <w:rsid w:val="006960DC"/>
    <w:rsid w:val="00696823"/>
    <w:rsid w:val="00696CA1"/>
    <w:rsid w:val="00696FEF"/>
    <w:rsid w:val="00697016"/>
    <w:rsid w:val="00697561"/>
    <w:rsid w:val="00697C42"/>
    <w:rsid w:val="00697C4B"/>
    <w:rsid w:val="0069D80B"/>
    <w:rsid w:val="006A0901"/>
    <w:rsid w:val="006A0C41"/>
    <w:rsid w:val="006A0DA4"/>
    <w:rsid w:val="006A0FDD"/>
    <w:rsid w:val="006A1109"/>
    <w:rsid w:val="006A1276"/>
    <w:rsid w:val="006A1CE4"/>
    <w:rsid w:val="006A30A9"/>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69FD"/>
    <w:rsid w:val="006A7240"/>
    <w:rsid w:val="006A78F3"/>
    <w:rsid w:val="006B1336"/>
    <w:rsid w:val="006B14AE"/>
    <w:rsid w:val="006B292A"/>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1279"/>
    <w:rsid w:val="006D2230"/>
    <w:rsid w:val="006D2955"/>
    <w:rsid w:val="006D315E"/>
    <w:rsid w:val="006D317F"/>
    <w:rsid w:val="006D3252"/>
    <w:rsid w:val="006D4099"/>
    <w:rsid w:val="006D518B"/>
    <w:rsid w:val="006D54F2"/>
    <w:rsid w:val="006D5BBF"/>
    <w:rsid w:val="006D5E8B"/>
    <w:rsid w:val="006D5F8D"/>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738"/>
    <w:rsid w:val="00716992"/>
    <w:rsid w:val="00716A7A"/>
    <w:rsid w:val="007173A0"/>
    <w:rsid w:val="00717B41"/>
    <w:rsid w:val="0072011F"/>
    <w:rsid w:val="007203EF"/>
    <w:rsid w:val="00720927"/>
    <w:rsid w:val="00720FC1"/>
    <w:rsid w:val="007215A8"/>
    <w:rsid w:val="0072195B"/>
    <w:rsid w:val="00721C4D"/>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158E"/>
    <w:rsid w:val="00731910"/>
    <w:rsid w:val="00731C95"/>
    <w:rsid w:val="00732AAD"/>
    <w:rsid w:val="00732D7C"/>
    <w:rsid w:val="00733682"/>
    <w:rsid w:val="0073374B"/>
    <w:rsid w:val="00733D12"/>
    <w:rsid w:val="00733F5C"/>
    <w:rsid w:val="00734419"/>
    <w:rsid w:val="00734A74"/>
    <w:rsid w:val="00734C83"/>
    <w:rsid w:val="00735582"/>
    <w:rsid w:val="007355C1"/>
    <w:rsid w:val="007356E7"/>
    <w:rsid w:val="00735DE0"/>
    <w:rsid w:val="00736FB1"/>
    <w:rsid w:val="00737AA6"/>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43A"/>
    <w:rsid w:val="00746E39"/>
    <w:rsid w:val="007472AE"/>
    <w:rsid w:val="00747586"/>
    <w:rsid w:val="00747775"/>
    <w:rsid w:val="007477A5"/>
    <w:rsid w:val="00747841"/>
    <w:rsid w:val="00747AC6"/>
    <w:rsid w:val="00747B02"/>
    <w:rsid w:val="00747D6A"/>
    <w:rsid w:val="00747E45"/>
    <w:rsid w:val="00747EA5"/>
    <w:rsid w:val="00747F9E"/>
    <w:rsid w:val="00750A6F"/>
    <w:rsid w:val="0075115D"/>
    <w:rsid w:val="00751A33"/>
    <w:rsid w:val="00752304"/>
    <w:rsid w:val="00752612"/>
    <w:rsid w:val="00752B79"/>
    <w:rsid w:val="00753067"/>
    <w:rsid w:val="0075336C"/>
    <w:rsid w:val="007535D5"/>
    <w:rsid w:val="00753A56"/>
    <w:rsid w:val="00753F1D"/>
    <w:rsid w:val="0075403E"/>
    <w:rsid w:val="007544A2"/>
    <w:rsid w:val="0075463D"/>
    <w:rsid w:val="00754ED1"/>
    <w:rsid w:val="00755746"/>
    <w:rsid w:val="00755D5A"/>
    <w:rsid w:val="00755DF7"/>
    <w:rsid w:val="00755E1C"/>
    <w:rsid w:val="00756507"/>
    <w:rsid w:val="00756846"/>
    <w:rsid w:val="00756A36"/>
    <w:rsid w:val="00756B5A"/>
    <w:rsid w:val="00757938"/>
    <w:rsid w:val="00757A4A"/>
    <w:rsid w:val="00757B62"/>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3E5C"/>
    <w:rsid w:val="007741CF"/>
    <w:rsid w:val="00774272"/>
    <w:rsid w:val="00775313"/>
    <w:rsid w:val="00775849"/>
    <w:rsid w:val="00776E9B"/>
    <w:rsid w:val="00777218"/>
    <w:rsid w:val="0077791B"/>
    <w:rsid w:val="00777D67"/>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B6"/>
    <w:rsid w:val="00784CE6"/>
    <w:rsid w:val="00784F56"/>
    <w:rsid w:val="00785126"/>
    <w:rsid w:val="007851E1"/>
    <w:rsid w:val="00785241"/>
    <w:rsid w:val="00785E1A"/>
    <w:rsid w:val="00786D49"/>
    <w:rsid w:val="00787011"/>
    <w:rsid w:val="00787039"/>
    <w:rsid w:val="007870D8"/>
    <w:rsid w:val="00787C11"/>
    <w:rsid w:val="007907E7"/>
    <w:rsid w:val="00790DE6"/>
    <w:rsid w:val="00790E5F"/>
    <w:rsid w:val="00791261"/>
    <w:rsid w:val="00791FF1"/>
    <w:rsid w:val="00792254"/>
    <w:rsid w:val="00792278"/>
    <w:rsid w:val="00793ACF"/>
    <w:rsid w:val="00793D80"/>
    <w:rsid w:val="0079524A"/>
    <w:rsid w:val="00795542"/>
    <w:rsid w:val="007959CF"/>
    <w:rsid w:val="00795BE7"/>
    <w:rsid w:val="007966CE"/>
    <w:rsid w:val="00797BC4"/>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144E"/>
    <w:rsid w:val="007B162F"/>
    <w:rsid w:val="007B1653"/>
    <w:rsid w:val="007B28C7"/>
    <w:rsid w:val="007B2917"/>
    <w:rsid w:val="007B2AC8"/>
    <w:rsid w:val="007B2C19"/>
    <w:rsid w:val="007B2E1D"/>
    <w:rsid w:val="007B31A1"/>
    <w:rsid w:val="007B339E"/>
    <w:rsid w:val="007B4185"/>
    <w:rsid w:val="007B4FBE"/>
    <w:rsid w:val="007B5002"/>
    <w:rsid w:val="007B52E3"/>
    <w:rsid w:val="007B5E82"/>
    <w:rsid w:val="007B60E4"/>
    <w:rsid w:val="007B62CE"/>
    <w:rsid w:val="007B698E"/>
    <w:rsid w:val="007B6A5D"/>
    <w:rsid w:val="007B6A63"/>
    <w:rsid w:val="007B7A33"/>
    <w:rsid w:val="007C0AD8"/>
    <w:rsid w:val="007C1089"/>
    <w:rsid w:val="007C1832"/>
    <w:rsid w:val="007C1A5C"/>
    <w:rsid w:val="007C1F65"/>
    <w:rsid w:val="007C1FBC"/>
    <w:rsid w:val="007C1FBF"/>
    <w:rsid w:val="007C2421"/>
    <w:rsid w:val="007C2A15"/>
    <w:rsid w:val="007C2B42"/>
    <w:rsid w:val="007C303D"/>
    <w:rsid w:val="007C315D"/>
    <w:rsid w:val="007C3865"/>
    <w:rsid w:val="007C3AF2"/>
    <w:rsid w:val="007C42A4"/>
    <w:rsid w:val="007C48BD"/>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1F63"/>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7D0"/>
    <w:rsid w:val="007F4ED8"/>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2E4"/>
    <w:rsid w:val="00806412"/>
    <w:rsid w:val="0080646B"/>
    <w:rsid w:val="0080654C"/>
    <w:rsid w:val="008065D0"/>
    <w:rsid w:val="008067BE"/>
    <w:rsid w:val="008067F0"/>
    <w:rsid w:val="00806DB5"/>
    <w:rsid w:val="00807713"/>
    <w:rsid w:val="00807856"/>
    <w:rsid w:val="00807BD0"/>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21"/>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0A2B"/>
    <w:rsid w:val="00831005"/>
    <w:rsid w:val="008319F7"/>
    <w:rsid w:val="00831E35"/>
    <w:rsid w:val="008320BA"/>
    <w:rsid w:val="00832472"/>
    <w:rsid w:val="0083351C"/>
    <w:rsid w:val="00833743"/>
    <w:rsid w:val="00834AAF"/>
    <w:rsid w:val="00834C52"/>
    <w:rsid w:val="00834F6F"/>
    <w:rsid w:val="00835259"/>
    <w:rsid w:val="008356EB"/>
    <w:rsid w:val="00835B28"/>
    <w:rsid w:val="00835F17"/>
    <w:rsid w:val="00836981"/>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064"/>
    <w:rsid w:val="008452AF"/>
    <w:rsid w:val="00845798"/>
    <w:rsid w:val="008459B9"/>
    <w:rsid w:val="00845B08"/>
    <w:rsid w:val="00845BE3"/>
    <w:rsid w:val="00845EC4"/>
    <w:rsid w:val="00845FC3"/>
    <w:rsid w:val="008473D3"/>
    <w:rsid w:val="008475F3"/>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D3A"/>
    <w:rsid w:val="00865E06"/>
    <w:rsid w:val="00866838"/>
    <w:rsid w:val="00867357"/>
    <w:rsid w:val="0086738E"/>
    <w:rsid w:val="008675A5"/>
    <w:rsid w:val="00870439"/>
    <w:rsid w:val="008711FE"/>
    <w:rsid w:val="0087181A"/>
    <w:rsid w:val="008718B7"/>
    <w:rsid w:val="00871FBA"/>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800D8"/>
    <w:rsid w:val="00880687"/>
    <w:rsid w:val="00880BEF"/>
    <w:rsid w:val="00880D88"/>
    <w:rsid w:val="00881641"/>
    <w:rsid w:val="00881C03"/>
    <w:rsid w:val="00882259"/>
    <w:rsid w:val="008824D0"/>
    <w:rsid w:val="008828A7"/>
    <w:rsid w:val="00882B50"/>
    <w:rsid w:val="008830EF"/>
    <w:rsid w:val="0088316D"/>
    <w:rsid w:val="00883693"/>
    <w:rsid w:val="00883834"/>
    <w:rsid w:val="00883D98"/>
    <w:rsid w:val="00883EFD"/>
    <w:rsid w:val="00883F35"/>
    <w:rsid w:val="008841D5"/>
    <w:rsid w:val="00884F70"/>
    <w:rsid w:val="008859FA"/>
    <w:rsid w:val="00885B3B"/>
    <w:rsid w:val="00886132"/>
    <w:rsid w:val="008870A0"/>
    <w:rsid w:val="008875CB"/>
    <w:rsid w:val="008878C3"/>
    <w:rsid w:val="00887C32"/>
    <w:rsid w:val="008905BD"/>
    <w:rsid w:val="00890CE9"/>
    <w:rsid w:val="00891208"/>
    <w:rsid w:val="008912EE"/>
    <w:rsid w:val="008914FA"/>
    <w:rsid w:val="008923AD"/>
    <w:rsid w:val="00892412"/>
    <w:rsid w:val="0089268D"/>
    <w:rsid w:val="00892F91"/>
    <w:rsid w:val="008933C1"/>
    <w:rsid w:val="0089364C"/>
    <w:rsid w:val="008942A3"/>
    <w:rsid w:val="00894507"/>
    <w:rsid w:val="00894BA4"/>
    <w:rsid w:val="0089617C"/>
    <w:rsid w:val="00896CA6"/>
    <w:rsid w:val="00896D60"/>
    <w:rsid w:val="0089711B"/>
    <w:rsid w:val="00897404"/>
    <w:rsid w:val="00897797"/>
    <w:rsid w:val="00897B52"/>
    <w:rsid w:val="008A031C"/>
    <w:rsid w:val="008A0910"/>
    <w:rsid w:val="008A0A15"/>
    <w:rsid w:val="008A1797"/>
    <w:rsid w:val="008A1A77"/>
    <w:rsid w:val="008A1D5F"/>
    <w:rsid w:val="008A22FA"/>
    <w:rsid w:val="008A293D"/>
    <w:rsid w:val="008A348C"/>
    <w:rsid w:val="008A3F57"/>
    <w:rsid w:val="008A419B"/>
    <w:rsid w:val="008A44CF"/>
    <w:rsid w:val="008A489B"/>
    <w:rsid w:val="008A537A"/>
    <w:rsid w:val="008A58AA"/>
    <w:rsid w:val="008A5992"/>
    <w:rsid w:val="008A7123"/>
    <w:rsid w:val="008A741C"/>
    <w:rsid w:val="008A793C"/>
    <w:rsid w:val="008A7D07"/>
    <w:rsid w:val="008A7D62"/>
    <w:rsid w:val="008B035F"/>
    <w:rsid w:val="008B0947"/>
    <w:rsid w:val="008B0BC5"/>
    <w:rsid w:val="008B1ADF"/>
    <w:rsid w:val="008B1FBB"/>
    <w:rsid w:val="008B2EB2"/>
    <w:rsid w:val="008B3927"/>
    <w:rsid w:val="008B39F8"/>
    <w:rsid w:val="008B415F"/>
    <w:rsid w:val="008B458B"/>
    <w:rsid w:val="008B4AC2"/>
    <w:rsid w:val="008B576C"/>
    <w:rsid w:val="008B617E"/>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6EAA"/>
    <w:rsid w:val="008C732C"/>
    <w:rsid w:val="008C79F5"/>
    <w:rsid w:val="008C7A5F"/>
    <w:rsid w:val="008C7AF9"/>
    <w:rsid w:val="008C7E23"/>
    <w:rsid w:val="008D00AB"/>
    <w:rsid w:val="008D04A8"/>
    <w:rsid w:val="008D058E"/>
    <w:rsid w:val="008D0AB5"/>
    <w:rsid w:val="008D0AC5"/>
    <w:rsid w:val="008D0CB6"/>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251"/>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5BC4"/>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16DF0"/>
    <w:rsid w:val="0092062B"/>
    <w:rsid w:val="00920C22"/>
    <w:rsid w:val="00920CA9"/>
    <w:rsid w:val="00920D40"/>
    <w:rsid w:val="0092133D"/>
    <w:rsid w:val="00921814"/>
    <w:rsid w:val="009219B5"/>
    <w:rsid w:val="00921EDF"/>
    <w:rsid w:val="00921F4F"/>
    <w:rsid w:val="0092230A"/>
    <w:rsid w:val="0092261C"/>
    <w:rsid w:val="00922DB7"/>
    <w:rsid w:val="0092380E"/>
    <w:rsid w:val="00923B3B"/>
    <w:rsid w:val="009246B0"/>
    <w:rsid w:val="00924E81"/>
    <w:rsid w:val="0092507A"/>
    <w:rsid w:val="00925B26"/>
    <w:rsid w:val="00925BEA"/>
    <w:rsid w:val="0092610C"/>
    <w:rsid w:val="009262B6"/>
    <w:rsid w:val="009266B1"/>
    <w:rsid w:val="00926A30"/>
    <w:rsid w:val="00926FB1"/>
    <w:rsid w:val="009274FB"/>
    <w:rsid w:val="00927CBA"/>
    <w:rsid w:val="00927D79"/>
    <w:rsid w:val="00927E53"/>
    <w:rsid w:val="0092B283"/>
    <w:rsid w:val="00930339"/>
    <w:rsid w:val="00930E1C"/>
    <w:rsid w:val="00930E6E"/>
    <w:rsid w:val="009314D2"/>
    <w:rsid w:val="009317F1"/>
    <w:rsid w:val="00931AE0"/>
    <w:rsid w:val="009323CF"/>
    <w:rsid w:val="00932954"/>
    <w:rsid w:val="00933394"/>
    <w:rsid w:val="009336EE"/>
    <w:rsid w:val="009342C4"/>
    <w:rsid w:val="00934518"/>
    <w:rsid w:val="00935646"/>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ADA"/>
    <w:rsid w:val="00972C9B"/>
    <w:rsid w:val="00972D22"/>
    <w:rsid w:val="009738D8"/>
    <w:rsid w:val="00973B06"/>
    <w:rsid w:val="00974050"/>
    <w:rsid w:val="0097428C"/>
    <w:rsid w:val="009744C2"/>
    <w:rsid w:val="0097452F"/>
    <w:rsid w:val="00974932"/>
    <w:rsid w:val="009755B7"/>
    <w:rsid w:val="009761AE"/>
    <w:rsid w:val="00976428"/>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933"/>
    <w:rsid w:val="00987B3E"/>
    <w:rsid w:val="00987C6A"/>
    <w:rsid w:val="00987D58"/>
    <w:rsid w:val="00990585"/>
    <w:rsid w:val="00990B6D"/>
    <w:rsid w:val="00990F4B"/>
    <w:rsid w:val="00991705"/>
    <w:rsid w:val="009922CE"/>
    <w:rsid w:val="00992D9D"/>
    <w:rsid w:val="00992E87"/>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F8B"/>
    <w:rsid w:val="009A60AB"/>
    <w:rsid w:val="009A7B70"/>
    <w:rsid w:val="009B01E7"/>
    <w:rsid w:val="009B0476"/>
    <w:rsid w:val="009B0718"/>
    <w:rsid w:val="009B08F1"/>
    <w:rsid w:val="009B0EB9"/>
    <w:rsid w:val="009B16C5"/>
    <w:rsid w:val="009B1A25"/>
    <w:rsid w:val="009B212A"/>
    <w:rsid w:val="009B2699"/>
    <w:rsid w:val="009B26B3"/>
    <w:rsid w:val="009B2B89"/>
    <w:rsid w:val="009B307A"/>
    <w:rsid w:val="009B350D"/>
    <w:rsid w:val="009B3A0C"/>
    <w:rsid w:val="009B3B41"/>
    <w:rsid w:val="009B3F60"/>
    <w:rsid w:val="009B4255"/>
    <w:rsid w:val="009B540F"/>
    <w:rsid w:val="009B639A"/>
    <w:rsid w:val="009B7108"/>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724"/>
    <w:rsid w:val="009E1C3F"/>
    <w:rsid w:val="009E1E06"/>
    <w:rsid w:val="009E1E8D"/>
    <w:rsid w:val="009E225A"/>
    <w:rsid w:val="009E228A"/>
    <w:rsid w:val="009E27A3"/>
    <w:rsid w:val="009E2EAB"/>
    <w:rsid w:val="009E33A4"/>
    <w:rsid w:val="009E3964"/>
    <w:rsid w:val="009E41C1"/>
    <w:rsid w:val="009E47DE"/>
    <w:rsid w:val="009E5050"/>
    <w:rsid w:val="009E5204"/>
    <w:rsid w:val="009E54E4"/>
    <w:rsid w:val="009E59DD"/>
    <w:rsid w:val="009E6001"/>
    <w:rsid w:val="009E69B1"/>
    <w:rsid w:val="009E71E6"/>
    <w:rsid w:val="009E72DE"/>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20"/>
    <w:rsid w:val="009F3F96"/>
    <w:rsid w:val="009F4047"/>
    <w:rsid w:val="009F5C76"/>
    <w:rsid w:val="009F7624"/>
    <w:rsid w:val="00A00004"/>
    <w:rsid w:val="00A00771"/>
    <w:rsid w:val="00A00903"/>
    <w:rsid w:val="00A00CA9"/>
    <w:rsid w:val="00A00CC1"/>
    <w:rsid w:val="00A00EDB"/>
    <w:rsid w:val="00A01001"/>
    <w:rsid w:val="00A014CF"/>
    <w:rsid w:val="00A01B9D"/>
    <w:rsid w:val="00A023BF"/>
    <w:rsid w:val="00A02E65"/>
    <w:rsid w:val="00A02F59"/>
    <w:rsid w:val="00A03CBB"/>
    <w:rsid w:val="00A04381"/>
    <w:rsid w:val="00A04471"/>
    <w:rsid w:val="00A04630"/>
    <w:rsid w:val="00A050BB"/>
    <w:rsid w:val="00A050C4"/>
    <w:rsid w:val="00A05E83"/>
    <w:rsid w:val="00A069C4"/>
    <w:rsid w:val="00A0748A"/>
    <w:rsid w:val="00A1059E"/>
    <w:rsid w:val="00A1090A"/>
    <w:rsid w:val="00A1111A"/>
    <w:rsid w:val="00A11343"/>
    <w:rsid w:val="00A11884"/>
    <w:rsid w:val="00A11A4B"/>
    <w:rsid w:val="00A11D78"/>
    <w:rsid w:val="00A11FA8"/>
    <w:rsid w:val="00A1224B"/>
    <w:rsid w:val="00A1288E"/>
    <w:rsid w:val="00A12E7B"/>
    <w:rsid w:val="00A13158"/>
    <w:rsid w:val="00A13C00"/>
    <w:rsid w:val="00A143AC"/>
    <w:rsid w:val="00A14EE8"/>
    <w:rsid w:val="00A15F9A"/>
    <w:rsid w:val="00A161F8"/>
    <w:rsid w:val="00A16787"/>
    <w:rsid w:val="00A16F90"/>
    <w:rsid w:val="00A17927"/>
    <w:rsid w:val="00A20A69"/>
    <w:rsid w:val="00A20F0E"/>
    <w:rsid w:val="00A2186A"/>
    <w:rsid w:val="00A22097"/>
    <w:rsid w:val="00A220AA"/>
    <w:rsid w:val="00A220F3"/>
    <w:rsid w:val="00A2214A"/>
    <w:rsid w:val="00A225F8"/>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4DEB"/>
    <w:rsid w:val="00A45415"/>
    <w:rsid w:val="00A45BE8"/>
    <w:rsid w:val="00A45D8B"/>
    <w:rsid w:val="00A45DC6"/>
    <w:rsid w:val="00A45F65"/>
    <w:rsid w:val="00A4719D"/>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D9B"/>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C2"/>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E64"/>
    <w:rsid w:val="00A867CC"/>
    <w:rsid w:val="00A86BD8"/>
    <w:rsid w:val="00A86CCE"/>
    <w:rsid w:val="00A8731D"/>
    <w:rsid w:val="00A875D9"/>
    <w:rsid w:val="00A87B33"/>
    <w:rsid w:val="00A900AC"/>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034"/>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497"/>
    <w:rsid w:val="00AA0967"/>
    <w:rsid w:val="00AA19B1"/>
    <w:rsid w:val="00AA1CC9"/>
    <w:rsid w:val="00AA1DD7"/>
    <w:rsid w:val="00AA2084"/>
    <w:rsid w:val="00AA28F7"/>
    <w:rsid w:val="00AA2CA2"/>
    <w:rsid w:val="00AA35AC"/>
    <w:rsid w:val="00AA3699"/>
    <w:rsid w:val="00AA45BB"/>
    <w:rsid w:val="00AA4CE3"/>
    <w:rsid w:val="00AA57D4"/>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529A"/>
    <w:rsid w:val="00AB545C"/>
    <w:rsid w:val="00AB5D76"/>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5150"/>
    <w:rsid w:val="00AD58C6"/>
    <w:rsid w:val="00AD68BD"/>
    <w:rsid w:val="00AD7560"/>
    <w:rsid w:val="00AE0416"/>
    <w:rsid w:val="00AE091E"/>
    <w:rsid w:val="00AE0BF7"/>
    <w:rsid w:val="00AE0CD3"/>
    <w:rsid w:val="00AE0F9E"/>
    <w:rsid w:val="00AE185C"/>
    <w:rsid w:val="00AE1887"/>
    <w:rsid w:val="00AE1A94"/>
    <w:rsid w:val="00AE1CB0"/>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BA6"/>
    <w:rsid w:val="00B04F13"/>
    <w:rsid w:val="00B04F58"/>
    <w:rsid w:val="00B0539B"/>
    <w:rsid w:val="00B05583"/>
    <w:rsid w:val="00B06E2B"/>
    <w:rsid w:val="00B07036"/>
    <w:rsid w:val="00B070F1"/>
    <w:rsid w:val="00B0757A"/>
    <w:rsid w:val="00B07BB8"/>
    <w:rsid w:val="00B10137"/>
    <w:rsid w:val="00B1075B"/>
    <w:rsid w:val="00B10BAB"/>
    <w:rsid w:val="00B10E3E"/>
    <w:rsid w:val="00B1305C"/>
    <w:rsid w:val="00B1335C"/>
    <w:rsid w:val="00B133FA"/>
    <w:rsid w:val="00B13BDA"/>
    <w:rsid w:val="00B13E2D"/>
    <w:rsid w:val="00B14913"/>
    <w:rsid w:val="00B14C05"/>
    <w:rsid w:val="00B14C2C"/>
    <w:rsid w:val="00B14EA8"/>
    <w:rsid w:val="00B15298"/>
    <w:rsid w:val="00B15728"/>
    <w:rsid w:val="00B1592B"/>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236"/>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27A2"/>
    <w:rsid w:val="00B331A0"/>
    <w:rsid w:val="00B33752"/>
    <w:rsid w:val="00B33CC6"/>
    <w:rsid w:val="00B33E49"/>
    <w:rsid w:val="00B34C6D"/>
    <w:rsid w:val="00B34E88"/>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501EF"/>
    <w:rsid w:val="00B5086B"/>
    <w:rsid w:val="00B50A4F"/>
    <w:rsid w:val="00B50C04"/>
    <w:rsid w:val="00B519C9"/>
    <w:rsid w:val="00B51BD8"/>
    <w:rsid w:val="00B51F7E"/>
    <w:rsid w:val="00B527BE"/>
    <w:rsid w:val="00B52D10"/>
    <w:rsid w:val="00B53376"/>
    <w:rsid w:val="00B53C8B"/>
    <w:rsid w:val="00B53CF9"/>
    <w:rsid w:val="00B5465B"/>
    <w:rsid w:val="00B54737"/>
    <w:rsid w:val="00B549DF"/>
    <w:rsid w:val="00B55C5F"/>
    <w:rsid w:val="00B56133"/>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769F"/>
    <w:rsid w:val="00B67C12"/>
    <w:rsid w:val="00B7089A"/>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7234"/>
    <w:rsid w:val="00B87AC0"/>
    <w:rsid w:val="00B9060E"/>
    <w:rsid w:val="00B90697"/>
    <w:rsid w:val="00B9097A"/>
    <w:rsid w:val="00B90C06"/>
    <w:rsid w:val="00B91199"/>
    <w:rsid w:val="00B911DA"/>
    <w:rsid w:val="00B91246"/>
    <w:rsid w:val="00B9139D"/>
    <w:rsid w:val="00B91B0E"/>
    <w:rsid w:val="00B92514"/>
    <w:rsid w:val="00B93070"/>
    <w:rsid w:val="00B93399"/>
    <w:rsid w:val="00B93B4F"/>
    <w:rsid w:val="00B94EDD"/>
    <w:rsid w:val="00B9524C"/>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738"/>
    <w:rsid w:val="00BA67A5"/>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4DBC"/>
    <w:rsid w:val="00BB523D"/>
    <w:rsid w:val="00BB6506"/>
    <w:rsid w:val="00BB665A"/>
    <w:rsid w:val="00BB6E1C"/>
    <w:rsid w:val="00BB6E9C"/>
    <w:rsid w:val="00BB7AF6"/>
    <w:rsid w:val="00BB7C40"/>
    <w:rsid w:val="00BC06B5"/>
    <w:rsid w:val="00BC0F06"/>
    <w:rsid w:val="00BC1B6D"/>
    <w:rsid w:val="00BC1D3B"/>
    <w:rsid w:val="00BC1E61"/>
    <w:rsid w:val="00BC22DF"/>
    <w:rsid w:val="00BC2402"/>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995"/>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3DA0"/>
    <w:rsid w:val="00BD418D"/>
    <w:rsid w:val="00BD41E2"/>
    <w:rsid w:val="00BD54D3"/>
    <w:rsid w:val="00BD59EC"/>
    <w:rsid w:val="00BD6586"/>
    <w:rsid w:val="00BD675B"/>
    <w:rsid w:val="00BD680D"/>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0EC3"/>
    <w:rsid w:val="00BF10D7"/>
    <w:rsid w:val="00BF19B8"/>
    <w:rsid w:val="00BF1B2A"/>
    <w:rsid w:val="00BF1FD1"/>
    <w:rsid w:val="00BF285D"/>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854"/>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DC5"/>
    <w:rsid w:val="00C060B3"/>
    <w:rsid w:val="00C0739B"/>
    <w:rsid w:val="00C07B5C"/>
    <w:rsid w:val="00C07BF7"/>
    <w:rsid w:val="00C07E4D"/>
    <w:rsid w:val="00C10A6F"/>
    <w:rsid w:val="00C10C55"/>
    <w:rsid w:val="00C11679"/>
    <w:rsid w:val="00C117EA"/>
    <w:rsid w:val="00C11F4C"/>
    <w:rsid w:val="00C11F7C"/>
    <w:rsid w:val="00C12D1F"/>
    <w:rsid w:val="00C130E2"/>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A03"/>
    <w:rsid w:val="00C27533"/>
    <w:rsid w:val="00C27548"/>
    <w:rsid w:val="00C3065B"/>
    <w:rsid w:val="00C3109C"/>
    <w:rsid w:val="00C319BA"/>
    <w:rsid w:val="00C31D61"/>
    <w:rsid w:val="00C320EC"/>
    <w:rsid w:val="00C3380A"/>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8CA"/>
    <w:rsid w:val="00C41B4E"/>
    <w:rsid w:val="00C422DE"/>
    <w:rsid w:val="00C4259F"/>
    <w:rsid w:val="00C4284D"/>
    <w:rsid w:val="00C42A5C"/>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409"/>
    <w:rsid w:val="00C657B4"/>
    <w:rsid w:val="00C66A5B"/>
    <w:rsid w:val="00C66F80"/>
    <w:rsid w:val="00C670FB"/>
    <w:rsid w:val="00C67986"/>
    <w:rsid w:val="00C67A49"/>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0B7"/>
    <w:rsid w:val="00C80771"/>
    <w:rsid w:val="00C80945"/>
    <w:rsid w:val="00C80CCB"/>
    <w:rsid w:val="00C80ED1"/>
    <w:rsid w:val="00C81260"/>
    <w:rsid w:val="00C816B5"/>
    <w:rsid w:val="00C81769"/>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4FAB"/>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799"/>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3148"/>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6D6"/>
    <w:rsid w:val="00D02C30"/>
    <w:rsid w:val="00D02F56"/>
    <w:rsid w:val="00D02F70"/>
    <w:rsid w:val="00D02FBA"/>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2E70"/>
    <w:rsid w:val="00D23285"/>
    <w:rsid w:val="00D23675"/>
    <w:rsid w:val="00D24176"/>
    <w:rsid w:val="00D24376"/>
    <w:rsid w:val="00D25515"/>
    <w:rsid w:val="00D257B4"/>
    <w:rsid w:val="00D262A1"/>
    <w:rsid w:val="00D26329"/>
    <w:rsid w:val="00D2670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EB8"/>
    <w:rsid w:val="00D352C9"/>
    <w:rsid w:val="00D35FDC"/>
    <w:rsid w:val="00D36083"/>
    <w:rsid w:val="00D36233"/>
    <w:rsid w:val="00D362A0"/>
    <w:rsid w:val="00D36A84"/>
    <w:rsid w:val="00D36E58"/>
    <w:rsid w:val="00D375F4"/>
    <w:rsid w:val="00D37F00"/>
    <w:rsid w:val="00D408D8"/>
    <w:rsid w:val="00D40FB6"/>
    <w:rsid w:val="00D41850"/>
    <w:rsid w:val="00D41F08"/>
    <w:rsid w:val="00D43104"/>
    <w:rsid w:val="00D431F3"/>
    <w:rsid w:val="00D43394"/>
    <w:rsid w:val="00D43607"/>
    <w:rsid w:val="00D4368F"/>
    <w:rsid w:val="00D43F22"/>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E09"/>
    <w:rsid w:val="00D6743B"/>
    <w:rsid w:val="00D678FA"/>
    <w:rsid w:val="00D67C27"/>
    <w:rsid w:val="00D67C3A"/>
    <w:rsid w:val="00D7037A"/>
    <w:rsid w:val="00D70733"/>
    <w:rsid w:val="00D708F4"/>
    <w:rsid w:val="00D7093A"/>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8E"/>
    <w:rsid w:val="00D86868"/>
    <w:rsid w:val="00D86D03"/>
    <w:rsid w:val="00D87B68"/>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97050"/>
    <w:rsid w:val="00DA009E"/>
    <w:rsid w:val="00DA01F0"/>
    <w:rsid w:val="00DA063F"/>
    <w:rsid w:val="00DA17A5"/>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007"/>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FB5"/>
    <w:rsid w:val="00DC23CF"/>
    <w:rsid w:val="00DC2A72"/>
    <w:rsid w:val="00DC3D91"/>
    <w:rsid w:val="00DC41BF"/>
    <w:rsid w:val="00DC4FD5"/>
    <w:rsid w:val="00DC5191"/>
    <w:rsid w:val="00DC5258"/>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7ED"/>
    <w:rsid w:val="00DD1EBA"/>
    <w:rsid w:val="00DD2FA7"/>
    <w:rsid w:val="00DD41F5"/>
    <w:rsid w:val="00DD434F"/>
    <w:rsid w:val="00DD43BA"/>
    <w:rsid w:val="00DD4E01"/>
    <w:rsid w:val="00DD515C"/>
    <w:rsid w:val="00DD53DD"/>
    <w:rsid w:val="00DD59AA"/>
    <w:rsid w:val="00DD5D40"/>
    <w:rsid w:val="00DD5E28"/>
    <w:rsid w:val="00DD68F5"/>
    <w:rsid w:val="00DD6BCA"/>
    <w:rsid w:val="00DD7AF8"/>
    <w:rsid w:val="00DD7D9F"/>
    <w:rsid w:val="00DE0091"/>
    <w:rsid w:val="00DE01DD"/>
    <w:rsid w:val="00DE0851"/>
    <w:rsid w:val="00DE1042"/>
    <w:rsid w:val="00DE32EA"/>
    <w:rsid w:val="00DE37C2"/>
    <w:rsid w:val="00DE38DA"/>
    <w:rsid w:val="00DE3BD0"/>
    <w:rsid w:val="00DE3DDE"/>
    <w:rsid w:val="00DE3DEA"/>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27A"/>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5F"/>
    <w:rsid w:val="00E01D94"/>
    <w:rsid w:val="00E02566"/>
    <w:rsid w:val="00E0286B"/>
    <w:rsid w:val="00E028CE"/>
    <w:rsid w:val="00E02F9D"/>
    <w:rsid w:val="00E03C76"/>
    <w:rsid w:val="00E03D4F"/>
    <w:rsid w:val="00E03E4B"/>
    <w:rsid w:val="00E0441C"/>
    <w:rsid w:val="00E04B32"/>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621"/>
    <w:rsid w:val="00E24874"/>
    <w:rsid w:val="00E2490E"/>
    <w:rsid w:val="00E24AF8"/>
    <w:rsid w:val="00E258D0"/>
    <w:rsid w:val="00E25911"/>
    <w:rsid w:val="00E25C33"/>
    <w:rsid w:val="00E263E8"/>
    <w:rsid w:val="00E2640C"/>
    <w:rsid w:val="00E26477"/>
    <w:rsid w:val="00E26595"/>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2E6"/>
    <w:rsid w:val="00E41593"/>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3DC"/>
    <w:rsid w:val="00E560BC"/>
    <w:rsid w:val="00E565C0"/>
    <w:rsid w:val="00E56988"/>
    <w:rsid w:val="00E56995"/>
    <w:rsid w:val="00E57A03"/>
    <w:rsid w:val="00E57ABA"/>
    <w:rsid w:val="00E612A1"/>
    <w:rsid w:val="00E615F9"/>
    <w:rsid w:val="00E61A0B"/>
    <w:rsid w:val="00E61BD0"/>
    <w:rsid w:val="00E628B7"/>
    <w:rsid w:val="00E63628"/>
    <w:rsid w:val="00E63A76"/>
    <w:rsid w:val="00E641C5"/>
    <w:rsid w:val="00E648A4"/>
    <w:rsid w:val="00E65449"/>
    <w:rsid w:val="00E65F60"/>
    <w:rsid w:val="00E6605E"/>
    <w:rsid w:val="00E66146"/>
    <w:rsid w:val="00E66855"/>
    <w:rsid w:val="00E66D8A"/>
    <w:rsid w:val="00E66E61"/>
    <w:rsid w:val="00E67B36"/>
    <w:rsid w:val="00E700A7"/>
    <w:rsid w:val="00E7045C"/>
    <w:rsid w:val="00E70E12"/>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19"/>
    <w:rsid w:val="00E82BE7"/>
    <w:rsid w:val="00E83126"/>
    <w:rsid w:val="00E83213"/>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905DC"/>
    <w:rsid w:val="00E90788"/>
    <w:rsid w:val="00E9098D"/>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408"/>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EC9"/>
    <w:rsid w:val="00ED0087"/>
    <w:rsid w:val="00ED0718"/>
    <w:rsid w:val="00ED0832"/>
    <w:rsid w:val="00ED0C8F"/>
    <w:rsid w:val="00ED0F86"/>
    <w:rsid w:val="00ED118D"/>
    <w:rsid w:val="00ED13A4"/>
    <w:rsid w:val="00ED17F4"/>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3811"/>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5346"/>
    <w:rsid w:val="00EF6281"/>
    <w:rsid w:val="00EF63D9"/>
    <w:rsid w:val="00EF6474"/>
    <w:rsid w:val="00EF6757"/>
    <w:rsid w:val="00EF69E4"/>
    <w:rsid w:val="00EF7396"/>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473A"/>
    <w:rsid w:val="00F050F7"/>
    <w:rsid w:val="00F051AE"/>
    <w:rsid w:val="00F052B2"/>
    <w:rsid w:val="00F058AB"/>
    <w:rsid w:val="00F05BF2"/>
    <w:rsid w:val="00F06918"/>
    <w:rsid w:val="00F0696E"/>
    <w:rsid w:val="00F075F2"/>
    <w:rsid w:val="00F10359"/>
    <w:rsid w:val="00F10773"/>
    <w:rsid w:val="00F10847"/>
    <w:rsid w:val="00F10CDF"/>
    <w:rsid w:val="00F11510"/>
    <w:rsid w:val="00F11B13"/>
    <w:rsid w:val="00F11F1F"/>
    <w:rsid w:val="00F11FD9"/>
    <w:rsid w:val="00F12A15"/>
    <w:rsid w:val="00F12A51"/>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20F41"/>
    <w:rsid w:val="00F21107"/>
    <w:rsid w:val="00F21937"/>
    <w:rsid w:val="00F21ACD"/>
    <w:rsid w:val="00F21B76"/>
    <w:rsid w:val="00F227DE"/>
    <w:rsid w:val="00F2300E"/>
    <w:rsid w:val="00F23DEB"/>
    <w:rsid w:val="00F2408A"/>
    <w:rsid w:val="00F244F7"/>
    <w:rsid w:val="00F24600"/>
    <w:rsid w:val="00F24E33"/>
    <w:rsid w:val="00F24E5A"/>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421"/>
    <w:rsid w:val="00F316BD"/>
    <w:rsid w:val="00F31AE6"/>
    <w:rsid w:val="00F31E71"/>
    <w:rsid w:val="00F322A5"/>
    <w:rsid w:val="00F327E8"/>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7075"/>
    <w:rsid w:val="00F613DF"/>
    <w:rsid w:val="00F617E4"/>
    <w:rsid w:val="00F62108"/>
    <w:rsid w:val="00F6298E"/>
    <w:rsid w:val="00F62F51"/>
    <w:rsid w:val="00F63980"/>
    <w:rsid w:val="00F64053"/>
    <w:rsid w:val="00F64826"/>
    <w:rsid w:val="00F64FAF"/>
    <w:rsid w:val="00F6500C"/>
    <w:rsid w:val="00F65047"/>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062"/>
    <w:rsid w:val="00F75567"/>
    <w:rsid w:val="00F75763"/>
    <w:rsid w:val="00F759D4"/>
    <w:rsid w:val="00F75D4B"/>
    <w:rsid w:val="00F75F44"/>
    <w:rsid w:val="00F7669C"/>
    <w:rsid w:val="00F76777"/>
    <w:rsid w:val="00F76A9A"/>
    <w:rsid w:val="00F773F5"/>
    <w:rsid w:val="00F77411"/>
    <w:rsid w:val="00F779C9"/>
    <w:rsid w:val="00F77CE6"/>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19F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4AF"/>
    <w:rsid w:val="00FD78A0"/>
    <w:rsid w:val="00FD7AEC"/>
    <w:rsid w:val="00FD7CD6"/>
    <w:rsid w:val="00FE08A4"/>
    <w:rsid w:val="00FE0B04"/>
    <w:rsid w:val="00FE0B73"/>
    <w:rsid w:val="00FE101F"/>
    <w:rsid w:val="00FE164E"/>
    <w:rsid w:val="00FE18A9"/>
    <w:rsid w:val="00FE1F21"/>
    <w:rsid w:val="00FE2222"/>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A1FAC0"/>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11E89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11AE5"/>
    <w:rsid w:val="140BF779"/>
    <w:rsid w:val="141CA482"/>
    <w:rsid w:val="14604ECF"/>
    <w:rsid w:val="14624F8F"/>
    <w:rsid w:val="14757F3A"/>
    <w:rsid w:val="14812F6A"/>
    <w:rsid w:val="14B86EF3"/>
    <w:rsid w:val="14BEFB0C"/>
    <w:rsid w:val="14DFCF13"/>
    <w:rsid w:val="150153F3"/>
    <w:rsid w:val="153F9B77"/>
    <w:rsid w:val="1551E038"/>
    <w:rsid w:val="156A8B4C"/>
    <w:rsid w:val="15A0E82D"/>
    <w:rsid w:val="15E1C791"/>
    <w:rsid w:val="15FE1FF0"/>
    <w:rsid w:val="162786C8"/>
    <w:rsid w:val="16322099"/>
    <w:rsid w:val="1632B7FE"/>
    <w:rsid w:val="163BC399"/>
    <w:rsid w:val="166454CF"/>
    <w:rsid w:val="1677FE29"/>
    <w:rsid w:val="167A8908"/>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586B80"/>
    <w:rsid w:val="1A708188"/>
    <w:rsid w:val="1A973CBC"/>
    <w:rsid w:val="1ABBE162"/>
    <w:rsid w:val="1AC0A671"/>
    <w:rsid w:val="1ACD7737"/>
    <w:rsid w:val="1AFD4AE2"/>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1DA91A8"/>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B26A84"/>
    <w:rsid w:val="25D3152A"/>
    <w:rsid w:val="25FA2F45"/>
    <w:rsid w:val="2613CB0F"/>
    <w:rsid w:val="26162B48"/>
    <w:rsid w:val="26309E77"/>
    <w:rsid w:val="2635F849"/>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3ECFB"/>
    <w:rsid w:val="2C9CCD3E"/>
    <w:rsid w:val="2D0E724C"/>
    <w:rsid w:val="2D1240F4"/>
    <w:rsid w:val="2D43A2DE"/>
    <w:rsid w:val="2D74CC74"/>
    <w:rsid w:val="2D92B7E2"/>
    <w:rsid w:val="2D9A2597"/>
    <w:rsid w:val="2DD69A62"/>
    <w:rsid w:val="2E1528FC"/>
    <w:rsid w:val="2E7BDCF3"/>
    <w:rsid w:val="2E7FFA28"/>
    <w:rsid w:val="2E9C369D"/>
    <w:rsid w:val="2EEA0230"/>
    <w:rsid w:val="2F1A63A7"/>
    <w:rsid w:val="2F2AA295"/>
    <w:rsid w:val="2F491F81"/>
    <w:rsid w:val="2F5F01C6"/>
    <w:rsid w:val="2F73598E"/>
    <w:rsid w:val="2F8C08D9"/>
    <w:rsid w:val="2F8C51BA"/>
    <w:rsid w:val="2FA19CE8"/>
    <w:rsid w:val="2FBF28D8"/>
    <w:rsid w:val="2FDB0D8D"/>
    <w:rsid w:val="2FE23AEC"/>
    <w:rsid w:val="300C16F1"/>
    <w:rsid w:val="302D2273"/>
    <w:rsid w:val="3031BBA1"/>
    <w:rsid w:val="304AD548"/>
    <w:rsid w:val="309204D6"/>
    <w:rsid w:val="3093A300"/>
    <w:rsid w:val="30AA72BF"/>
    <w:rsid w:val="30AE1CF5"/>
    <w:rsid w:val="30B63408"/>
    <w:rsid w:val="30B87FDA"/>
    <w:rsid w:val="30D25C52"/>
    <w:rsid w:val="30D9E44D"/>
    <w:rsid w:val="30EFFE04"/>
    <w:rsid w:val="30F76FFC"/>
    <w:rsid w:val="3121C5BA"/>
    <w:rsid w:val="3139388C"/>
    <w:rsid w:val="316D9BD6"/>
    <w:rsid w:val="3182CD77"/>
    <w:rsid w:val="31C3BD91"/>
    <w:rsid w:val="31C4DD5B"/>
    <w:rsid w:val="31DB2C39"/>
    <w:rsid w:val="3263009A"/>
    <w:rsid w:val="326591A0"/>
    <w:rsid w:val="326A164D"/>
    <w:rsid w:val="32A73C8D"/>
    <w:rsid w:val="32C0726C"/>
    <w:rsid w:val="32FDE9FE"/>
    <w:rsid w:val="32FE3C8D"/>
    <w:rsid w:val="3312AE4F"/>
    <w:rsid w:val="33164B01"/>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AFF7AC"/>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7C877F0"/>
    <w:rsid w:val="38263F55"/>
    <w:rsid w:val="38536CB9"/>
    <w:rsid w:val="3858373F"/>
    <w:rsid w:val="38675149"/>
    <w:rsid w:val="388C75DD"/>
    <w:rsid w:val="38928D96"/>
    <w:rsid w:val="38BBE8E1"/>
    <w:rsid w:val="38CE82B1"/>
    <w:rsid w:val="39264244"/>
    <w:rsid w:val="398DB871"/>
    <w:rsid w:val="39E1AA5C"/>
    <w:rsid w:val="3A286B51"/>
    <w:rsid w:val="3A2977ED"/>
    <w:rsid w:val="3AA108E4"/>
    <w:rsid w:val="3AE907FD"/>
    <w:rsid w:val="3AF7F83A"/>
    <w:rsid w:val="3B47853F"/>
    <w:rsid w:val="3B4AE577"/>
    <w:rsid w:val="3B808974"/>
    <w:rsid w:val="3BBC1DFF"/>
    <w:rsid w:val="3BCA2E58"/>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2EDCE5"/>
    <w:rsid w:val="3E580765"/>
    <w:rsid w:val="3E77F6D4"/>
    <w:rsid w:val="3E85B564"/>
    <w:rsid w:val="3EBE0E46"/>
    <w:rsid w:val="3ED75B48"/>
    <w:rsid w:val="3EE8A6BD"/>
    <w:rsid w:val="3F14FE2B"/>
    <w:rsid w:val="3F3735DA"/>
    <w:rsid w:val="3F3E3673"/>
    <w:rsid w:val="3F507A78"/>
    <w:rsid w:val="3F75E99B"/>
    <w:rsid w:val="3F79456F"/>
    <w:rsid w:val="3FF395AC"/>
    <w:rsid w:val="409954F0"/>
    <w:rsid w:val="409E3409"/>
    <w:rsid w:val="40ACC8B8"/>
    <w:rsid w:val="40DA06D4"/>
    <w:rsid w:val="40E76CED"/>
    <w:rsid w:val="40EF37EE"/>
    <w:rsid w:val="40F59001"/>
    <w:rsid w:val="40F6D7AC"/>
    <w:rsid w:val="4101D1C1"/>
    <w:rsid w:val="412EA397"/>
    <w:rsid w:val="4173B28B"/>
    <w:rsid w:val="418531CD"/>
    <w:rsid w:val="41BC0DA3"/>
    <w:rsid w:val="41D58AD9"/>
    <w:rsid w:val="41E96318"/>
    <w:rsid w:val="41F863D3"/>
    <w:rsid w:val="420103E7"/>
    <w:rsid w:val="420B4EF2"/>
    <w:rsid w:val="42526525"/>
    <w:rsid w:val="425BCF5F"/>
    <w:rsid w:val="4262AE99"/>
    <w:rsid w:val="42737577"/>
    <w:rsid w:val="42DCA44A"/>
    <w:rsid w:val="42F419E2"/>
    <w:rsid w:val="434921DE"/>
    <w:rsid w:val="43994292"/>
    <w:rsid w:val="43A3EB05"/>
    <w:rsid w:val="43B4419D"/>
    <w:rsid w:val="43C6902D"/>
    <w:rsid w:val="43E87D50"/>
    <w:rsid w:val="43F60DF7"/>
    <w:rsid w:val="44076729"/>
    <w:rsid w:val="441F2B3A"/>
    <w:rsid w:val="4423BB99"/>
    <w:rsid w:val="44334E3F"/>
    <w:rsid w:val="4439CC1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72C97"/>
    <w:rsid w:val="484C76BD"/>
    <w:rsid w:val="4859C638"/>
    <w:rsid w:val="48686221"/>
    <w:rsid w:val="48952772"/>
    <w:rsid w:val="489D0467"/>
    <w:rsid w:val="48DC3C23"/>
    <w:rsid w:val="495CE14B"/>
    <w:rsid w:val="499C1C86"/>
    <w:rsid w:val="49CB2CAA"/>
    <w:rsid w:val="49E94BF1"/>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ADADA"/>
    <w:rsid w:val="4DD35B54"/>
    <w:rsid w:val="4DEE7A06"/>
    <w:rsid w:val="4E1E585D"/>
    <w:rsid w:val="4E3376C4"/>
    <w:rsid w:val="4E399665"/>
    <w:rsid w:val="4E3EA7CB"/>
    <w:rsid w:val="4E5AB8E5"/>
    <w:rsid w:val="4E851277"/>
    <w:rsid w:val="4E92E3EE"/>
    <w:rsid w:val="4E998762"/>
    <w:rsid w:val="4EC07A5B"/>
    <w:rsid w:val="4EC08888"/>
    <w:rsid w:val="4EC52ADC"/>
    <w:rsid w:val="4EC6C172"/>
    <w:rsid w:val="4ECF51E5"/>
    <w:rsid w:val="4EE43AD5"/>
    <w:rsid w:val="4EE508DE"/>
    <w:rsid w:val="4F328DC7"/>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2C2A76"/>
    <w:rsid w:val="513E91A0"/>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5724A3"/>
    <w:rsid w:val="53660DC6"/>
    <w:rsid w:val="53FB75B7"/>
    <w:rsid w:val="545DFDC6"/>
    <w:rsid w:val="54601C7B"/>
    <w:rsid w:val="547AE18B"/>
    <w:rsid w:val="5481E5E4"/>
    <w:rsid w:val="5489FF25"/>
    <w:rsid w:val="54DF6522"/>
    <w:rsid w:val="54F42C8B"/>
    <w:rsid w:val="54FB10E3"/>
    <w:rsid w:val="556FAEE0"/>
    <w:rsid w:val="559161D7"/>
    <w:rsid w:val="55924530"/>
    <w:rsid w:val="55CD3520"/>
    <w:rsid w:val="55D28790"/>
    <w:rsid w:val="55EA9BBF"/>
    <w:rsid w:val="560AA52F"/>
    <w:rsid w:val="56845C0E"/>
    <w:rsid w:val="569C0D9F"/>
    <w:rsid w:val="56BAA6A5"/>
    <w:rsid w:val="56C016DE"/>
    <w:rsid w:val="56D61DA4"/>
    <w:rsid w:val="56F51058"/>
    <w:rsid w:val="56F524E9"/>
    <w:rsid w:val="56FD8450"/>
    <w:rsid w:val="570D5F7B"/>
    <w:rsid w:val="57578FD4"/>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6B6236"/>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EBB9A9"/>
    <w:rsid w:val="5E10D743"/>
    <w:rsid w:val="5E496F9E"/>
    <w:rsid w:val="5E85D62C"/>
    <w:rsid w:val="5EB7AB5C"/>
    <w:rsid w:val="5ED83023"/>
    <w:rsid w:val="5F2CD916"/>
    <w:rsid w:val="5F55ADFB"/>
    <w:rsid w:val="5F81BA3A"/>
    <w:rsid w:val="5FCE4C9F"/>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711513"/>
    <w:rsid w:val="638AEE8E"/>
    <w:rsid w:val="63E486F2"/>
    <w:rsid w:val="63EE50C7"/>
    <w:rsid w:val="64113E04"/>
    <w:rsid w:val="6414D0FB"/>
    <w:rsid w:val="641E796C"/>
    <w:rsid w:val="642374FF"/>
    <w:rsid w:val="64697AB3"/>
    <w:rsid w:val="647EF631"/>
    <w:rsid w:val="64B88B2D"/>
    <w:rsid w:val="64C28CFD"/>
    <w:rsid w:val="64CAE790"/>
    <w:rsid w:val="64D14900"/>
    <w:rsid w:val="64E295D3"/>
    <w:rsid w:val="65095050"/>
    <w:rsid w:val="650FFDB1"/>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AC5865"/>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4BF38B"/>
    <w:rsid w:val="6A51EF6F"/>
    <w:rsid w:val="6A7D1421"/>
    <w:rsid w:val="6A960506"/>
    <w:rsid w:val="6AC97F38"/>
    <w:rsid w:val="6AD3D5A8"/>
    <w:rsid w:val="6ADC807E"/>
    <w:rsid w:val="6ADCB5D6"/>
    <w:rsid w:val="6B10823E"/>
    <w:rsid w:val="6B1D8CFC"/>
    <w:rsid w:val="6B1DBD89"/>
    <w:rsid w:val="6B27C5C8"/>
    <w:rsid w:val="6B51EF3D"/>
    <w:rsid w:val="6B618791"/>
    <w:rsid w:val="6B79A153"/>
    <w:rsid w:val="6B8F5E51"/>
    <w:rsid w:val="6BA51DE8"/>
    <w:rsid w:val="6BB93CD3"/>
    <w:rsid w:val="6BF62F0C"/>
    <w:rsid w:val="6C104231"/>
    <w:rsid w:val="6C1AA22B"/>
    <w:rsid w:val="6C2243A4"/>
    <w:rsid w:val="6C3AAF80"/>
    <w:rsid w:val="6C4A06CF"/>
    <w:rsid w:val="6C5E3557"/>
    <w:rsid w:val="6C678E06"/>
    <w:rsid w:val="6C6DDF35"/>
    <w:rsid w:val="6C8E5B33"/>
    <w:rsid w:val="6C9906A2"/>
    <w:rsid w:val="6CAC5F72"/>
    <w:rsid w:val="6CB11F71"/>
    <w:rsid w:val="6CFBB77D"/>
    <w:rsid w:val="6D3F8A22"/>
    <w:rsid w:val="6D56962F"/>
    <w:rsid w:val="6D5F504D"/>
    <w:rsid w:val="6DC04811"/>
    <w:rsid w:val="6DCDD51D"/>
    <w:rsid w:val="6DCF10D3"/>
    <w:rsid w:val="6DD1E9FE"/>
    <w:rsid w:val="6DD50BF5"/>
    <w:rsid w:val="6DDBC802"/>
    <w:rsid w:val="6DE8512C"/>
    <w:rsid w:val="6E0F1D5A"/>
    <w:rsid w:val="6E1B8A37"/>
    <w:rsid w:val="6E266772"/>
    <w:rsid w:val="6E2796A8"/>
    <w:rsid w:val="6E7F2FDC"/>
    <w:rsid w:val="6EAE5367"/>
    <w:rsid w:val="6ED3310D"/>
    <w:rsid w:val="6EE57DA5"/>
    <w:rsid w:val="6F158CA3"/>
    <w:rsid w:val="6F792A5C"/>
    <w:rsid w:val="6FB3EEB2"/>
    <w:rsid w:val="6FEF82D6"/>
    <w:rsid w:val="6FF4F147"/>
    <w:rsid w:val="6FF80DA2"/>
    <w:rsid w:val="70348B83"/>
    <w:rsid w:val="703C0301"/>
    <w:rsid w:val="706329ED"/>
    <w:rsid w:val="706C17E4"/>
    <w:rsid w:val="7081092B"/>
    <w:rsid w:val="708CD5C2"/>
    <w:rsid w:val="70C358AE"/>
    <w:rsid w:val="70D3C2F3"/>
    <w:rsid w:val="70E3D417"/>
    <w:rsid w:val="70ED7F5F"/>
    <w:rsid w:val="7107BFF0"/>
    <w:rsid w:val="7126BB0D"/>
    <w:rsid w:val="714122DE"/>
    <w:rsid w:val="71570E17"/>
    <w:rsid w:val="71648405"/>
    <w:rsid w:val="7166DF94"/>
    <w:rsid w:val="718007D5"/>
    <w:rsid w:val="71AE5EBB"/>
    <w:rsid w:val="71B19366"/>
    <w:rsid w:val="71C21BFA"/>
    <w:rsid w:val="71D9E147"/>
    <w:rsid w:val="71DFC773"/>
    <w:rsid w:val="722D65A5"/>
    <w:rsid w:val="7236102D"/>
    <w:rsid w:val="72694119"/>
    <w:rsid w:val="7269AC34"/>
    <w:rsid w:val="72970134"/>
    <w:rsid w:val="72C92F6A"/>
    <w:rsid w:val="72D83C1F"/>
    <w:rsid w:val="72E39031"/>
    <w:rsid w:val="731175D3"/>
    <w:rsid w:val="7324CB6A"/>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A6F61C"/>
    <w:rsid w:val="75FA5EEC"/>
    <w:rsid w:val="760A4A64"/>
    <w:rsid w:val="761C6F3C"/>
    <w:rsid w:val="7628A45F"/>
    <w:rsid w:val="7651271A"/>
    <w:rsid w:val="7686D158"/>
    <w:rsid w:val="769AAF07"/>
    <w:rsid w:val="76A31D8A"/>
    <w:rsid w:val="76A5844F"/>
    <w:rsid w:val="76C0E6C0"/>
    <w:rsid w:val="76E92AE3"/>
    <w:rsid w:val="770016C9"/>
    <w:rsid w:val="7704F899"/>
    <w:rsid w:val="7741CC9E"/>
    <w:rsid w:val="774A3652"/>
    <w:rsid w:val="776C9775"/>
    <w:rsid w:val="7771C679"/>
    <w:rsid w:val="77AE927C"/>
    <w:rsid w:val="77D87BA1"/>
    <w:rsid w:val="78189310"/>
    <w:rsid w:val="781FABC9"/>
    <w:rsid w:val="782BE92F"/>
    <w:rsid w:val="78976AA2"/>
    <w:rsid w:val="789D1B67"/>
    <w:rsid w:val="78A0C8FA"/>
    <w:rsid w:val="78A988B9"/>
    <w:rsid w:val="78D35622"/>
    <w:rsid w:val="78D3660A"/>
    <w:rsid w:val="790523D6"/>
    <w:rsid w:val="790E3EF0"/>
    <w:rsid w:val="7919E8E3"/>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CFC0600"/>
    <w:rsid w:val="7D006C9C"/>
    <w:rsid w:val="7D054D6B"/>
    <w:rsid w:val="7D09E26C"/>
    <w:rsid w:val="7D7167DA"/>
    <w:rsid w:val="7D9AE73E"/>
    <w:rsid w:val="7DA51614"/>
    <w:rsid w:val="7DA84829"/>
    <w:rsid w:val="7DB81B15"/>
    <w:rsid w:val="7DDD78F4"/>
    <w:rsid w:val="7E16A79F"/>
    <w:rsid w:val="7E1CFCA1"/>
    <w:rsid w:val="7E4CA952"/>
    <w:rsid w:val="7E4E87F1"/>
    <w:rsid w:val="7E8A46BB"/>
    <w:rsid w:val="7E8BB0B7"/>
    <w:rsid w:val="7EAB48E5"/>
    <w:rsid w:val="7EF6E221"/>
    <w:rsid w:val="7F6EFF2E"/>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6"/>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7"/>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8"/>
      </w:numPr>
      <w:spacing w:before="240"/>
      <w:jc w:val="both"/>
    </w:pPr>
    <w:rPr>
      <w:rFonts w:ascii="Arial" w:hAnsi="Arial"/>
      <w:b/>
      <w:sz w:val="24"/>
      <w:u w:val="single"/>
      <w:lang w:val="en-US" w:eastAsia="zh-CN"/>
    </w:rPr>
  </w:style>
  <w:style w:type="paragraph" w:styleId="NormalWeb">
    <w:name w:val="Normal (Web)"/>
    <w:basedOn w:val="Normal"/>
    <w:uiPriority w:val="99"/>
    <w:unhideWhenUsed/>
    <w:rsid w:val="005C2B26"/>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41533E"/>
    <w:rPr>
      <w:b/>
      <w:bCs/>
    </w:rPr>
  </w:style>
  <w:style w:type="paragraph" w:customStyle="1" w:styleId="CharCharCharChar">
    <w:name w:val="Char Char Char Char"/>
    <w:semiHidden/>
    <w:qFormat/>
    <w:rsid w:val="003818EE"/>
    <w:pPr>
      <w:keepNext/>
      <w:widowControl w:val="0"/>
      <w:numPr>
        <w:numId w:val="13"/>
      </w:numPr>
      <w:tabs>
        <w:tab w:val="num" w:pos="360"/>
      </w:tabs>
      <w:autoSpaceDE w:val="0"/>
      <w:autoSpaceDN w:val="0"/>
      <w:adjustRightInd w:val="0"/>
      <w:spacing w:before="60" w:after="60"/>
      <w:ind w:left="0" w:firstLine="0"/>
      <w:jc w:val="both"/>
    </w:pPr>
    <w:rPr>
      <w:rFonts w:ascii="Arial"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48457312">
      <w:bodyDiv w:val="1"/>
      <w:marLeft w:val="0"/>
      <w:marRight w:val="0"/>
      <w:marTop w:val="0"/>
      <w:marBottom w:val="0"/>
      <w:divBdr>
        <w:top w:val="none" w:sz="0" w:space="0" w:color="auto"/>
        <w:left w:val="none" w:sz="0" w:space="0" w:color="auto"/>
        <w:bottom w:val="none" w:sz="0" w:space="0" w:color="auto"/>
        <w:right w:val="none" w:sz="0" w:space="0" w:color="auto"/>
      </w:divBdr>
    </w:div>
    <w:div w:id="67727422">
      <w:bodyDiv w:val="1"/>
      <w:marLeft w:val="0"/>
      <w:marRight w:val="0"/>
      <w:marTop w:val="0"/>
      <w:marBottom w:val="0"/>
      <w:divBdr>
        <w:top w:val="none" w:sz="0" w:space="0" w:color="auto"/>
        <w:left w:val="none" w:sz="0" w:space="0" w:color="auto"/>
        <w:bottom w:val="none" w:sz="0" w:space="0" w:color="auto"/>
        <w:right w:val="none" w:sz="0" w:space="0" w:color="auto"/>
      </w:divBdr>
    </w:div>
    <w:div w:id="118228024">
      <w:bodyDiv w:val="1"/>
      <w:marLeft w:val="0"/>
      <w:marRight w:val="0"/>
      <w:marTop w:val="0"/>
      <w:marBottom w:val="0"/>
      <w:divBdr>
        <w:top w:val="none" w:sz="0" w:space="0" w:color="auto"/>
        <w:left w:val="none" w:sz="0" w:space="0" w:color="auto"/>
        <w:bottom w:val="none" w:sz="0" w:space="0" w:color="auto"/>
        <w:right w:val="none" w:sz="0" w:space="0" w:color="auto"/>
      </w:divBdr>
    </w:div>
    <w:div w:id="123888775">
      <w:bodyDiv w:val="1"/>
      <w:marLeft w:val="0"/>
      <w:marRight w:val="0"/>
      <w:marTop w:val="0"/>
      <w:marBottom w:val="0"/>
      <w:divBdr>
        <w:top w:val="none" w:sz="0" w:space="0" w:color="auto"/>
        <w:left w:val="none" w:sz="0" w:space="0" w:color="auto"/>
        <w:bottom w:val="none" w:sz="0" w:space="0" w:color="auto"/>
        <w:right w:val="none" w:sz="0" w:space="0" w:color="auto"/>
      </w:divBdr>
    </w:div>
    <w:div w:id="143399533">
      <w:bodyDiv w:val="1"/>
      <w:marLeft w:val="0"/>
      <w:marRight w:val="0"/>
      <w:marTop w:val="0"/>
      <w:marBottom w:val="0"/>
      <w:divBdr>
        <w:top w:val="none" w:sz="0" w:space="0" w:color="auto"/>
        <w:left w:val="none" w:sz="0" w:space="0" w:color="auto"/>
        <w:bottom w:val="none" w:sz="0" w:space="0" w:color="auto"/>
        <w:right w:val="none" w:sz="0" w:space="0" w:color="auto"/>
      </w:divBdr>
      <w:divsChild>
        <w:div w:id="901478946">
          <w:marLeft w:val="0"/>
          <w:marRight w:val="0"/>
          <w:marTop w:val="0"/>
          <w:marBottom w:val="0"/>
          <w:divBdr>
            <w:top w:val="none" w:sz="0" w:space="0" w:color="auto"/>
            <w:left w:val="none" w:sz="0" w:space="0" w:color="auto"/>
            <w:bottom w:val="none" w:sz="0" w:space="0" w:color="auto"/>
            <w:right w:val="none" w:sz="0" w:space="0" w:color="auto"/>
          </w:divBdr>
        </w:div>
      </w:divsChild>
    </w:div>
    <w:div w:id="199823958">
      <w:bodyDiv w:val="1"/>
      <w:marLeft w:val="0"/>
      <w:marRight w:val="0"/>
      <w:marTop w:val="0"/>
      <w:marBottom w:val="0"/>
      <w:divBdr>
        <w:top w:val="none" w:sz="0" w:space="0" w:color="auto"/>
        <w:left w:val="none" w:sz="0" w:space="0" w:color="auto"/>
        <w:bottom w:val="none" w:sz="0" w:space="0" w:color="auto"/>
        <w:right w:val="none" w:sz="0" w:space="0" w:color="auto"/>
      </w:divBdr>
      <w:divsChild>
        <w:div w:id="1097015775">
          <w:marLeft w:val="0"/>
          <w:marRight w:val="0"/>
          <w:marTop w:val="0"/>
          <w:marBottom w:val="0"/>
          <w:divBdr>
            <w:top w:val="none" w:sz="0" w:space="0" w:color="auto"/>
            <w:left w:val="none" w:sz="0" w:space="0" w:color="auto"/>
            <w:bottom w:val="none" w:sz="0" w:space="0" w:color="auto"/>
            <w:right w:val="none" w:sz="0" w:space="0" w:color="auto"/>
          </w:divBdr>
        </w:div>
      </w:divsChild>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47428800">
      <w:bodyDiv w:val="1"/>
      <w:marLeft w:val="0"/>
      <w:marRight w:val="0"/>
      <w:marTop w:val="0"/>
      <w:marBottom w:val="0"/>
      <w:divBdr>
        <w:top w:val="none" w:sz="0" w:space="0" w:color="auto"/>
        <w:left w:val="none" w:sz="0" w:space="0" w:color="auto"/>
        <w:bottom w:val="none" w:sz="0" w:space="0" w:color="auto"/>
        <w:right w:val="none" w:sz="0" w:space="0" w:color="auto"/>
      </w:divBdr>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64644825">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138789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11598230">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98169572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156145792">
      <w:bodyDiv w:val="1"/>
      <w:marLeft w:val="0"/>
      <w:marRight w:val="0"/>
      <w:marTop w:val="0"/>
      <w:marBottom w:val="0"/>
      <w:divBdr>
        <w:top w:val="none" w:sz="0" w:space="0" w:color="auto"/>
        <w:left w:val="none" w:sz="0" w:space="0" w:color="auto"/>
        <w:bottom w:val="none" w:sz="0" w:space="0" w:color="auto"/>
        <w:right w:val="none" w:sz="0" w:space="0" w:color="auto"/>
      </w:divBdr>
    </w:div>
    <w:div w:id="1237209530">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317956908">
      <w:bodyDiv w:val="1"/>
      <w:marLeft w:val="0"/>
      <w:marRight w:val="0"/>
      <w:marTop w:val="0"/>
      <w:marBottom w:val="0"/>
      <w:divBdr>
        <w:top w:val="none" w:sz="0" w:space="0" w:color="auto"/>
        <w:left w:val="none" w:sz="0" w:space="0" w:color="auto"/>
        <w:bottom w:val="none" w:sz="0" w:space="0" w:color="auto"/>
        <w:right w:val="none" w:sz="0" w:space="0" w:color="auto"/>
      </w:divBdr>
    </w:div>
    <w:div w:id="1322929359">
      <w:bodyDiv w:val="1"/>
      <w:marLeft w:val="0"/>
      <w:marRight w:val="0"/>
      <w:marTop w:val="0"/>
      <w:marBottom w:val="0"/>
      <w:divBdr>
        <w:top w:val="none" w:sz="0" w:space="0" w:color="auto"/>
        <w:left w:val="none" w:sz="0" w:space="0" w:color="auto"/>
        <w:bottom w:val="none" w:sz="0" w:space="0" w:color="auto"/>
        <w:right w:val="none" w:sz="0" w:space="0" w:color="auto"/>
      </w:divBdr>
    </w:div>
    <w:div w:id="1335917865">
      <w:bodyDiv w:val="1"/>
      <w:marLeft w:val="0"/>
      <w:marRight w:val="0"/>
      <w:marTop w:val="0"/>
      <w:marBottom w:val="0"/>
      <w:divBdr>
        <w:top w:val="none" w:sz="0" w:space="0" w:color="auto"/>
        <w:left w:val="none" w:sz="0" w:space="0" w:color="auto"/>
        <w:bottom w:val="none" w:sz="0" w:space="0" w:color="auto"/>
        <w:right w:val="none" w:sz="0" w:space="0" w:color="auto"/>
      </w:divBdr>
    </w:div>
    <w:div w:id="1356689653">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67323943">
      <w:bodyDiv w:val="1"/>
      <w:marLeft w:val="0"/>
      <w:marRight w:val="0"/>
      <w:marTop w:val="0"/>
      <w:marBottom w:val="0"/>
      <w:divBdr>
        <w:top w:val="none" w:sz="0" w:space="0" w:color="auto"/>
        <w:left w:val="none" w:sz="0" w:space="0" w:color="auto"/>
        <w:bottom w:val="none" w:sz="0" w:space="0" w:color="auto"/>
        <w:right w:val="none" w:sz="0" w:space="0" w:color="auto"/>
      </w:divBdr>
    </w:div>
    <w:div w:id="1740784486">
      <w:bodyDiv w:val="1"/>
      <w:marLeft w:val="0"/>
      <w:marRight w:val="0"/>
      <w:marTop w:val="0"/>
      <w:marBottom w:val="0"/>
      <w:divBdr>
        <w:top w:val="none" w:sz="0" w:space="0" w:color="auto"/>
        <w:left w:val="none" w:sz="0" w:space="0" w:color="auto"/>
        <w:bottom w:val="none" w:sz="0" w:space="0" w:color="auto"/>
        <w:right w:val="none" w:sz="0" w:space="0" w:color="auto"/>
      </w:divBdr>
      <w:divsChild>
        <w:div w:id="201138717">
          <w:marLeft w:val="0"/>
          <w:marRight w:val="0"/>
          <w:marTop w:val="0"/>
          <w:marBottom w:val="0"/>
          <w:divBdr>
            <w:top w:val="none" w:sz="0" w:space="0" w:color="auto"/>
            <w:left w:val="none" w:sz="0" w:space="0" w:color="auto"/>
            <w:bottom w:val="none" w:sz="0" w:space="0" w:color="auto"/>
            <w:right w:val="none" w:sz="0" w:space="0" w:color="auto"/>
          </w:divBdr>
        </w:div>
        <w:div w:id="1390808608">
          <w:marLeft w:val="0"/>
          <w:marRight w:val="0"/>
          <w:marTop w:val="0"/>
          <w:marBottom w:val="0"/>
          <w:divBdr>
            <w:top w:val="none" w:sz="0" w:space="0" w:color="auto"/>
            <w:left w:val="none" w:sz="0" w:space="0" w:color="auto"/>
            <w:bottom w:val="none" w:sz="0" w:space="0" w:color="auto"/>
            <w:right w:val="none" w:sz="0" w:space="0" w:color="auto"/>
          </w:divBdr>
        </w:div>
        <w:div w:id="2111779292">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9347316">
      <w:bodyDiv w:val="1"/>
      <w:marLeft w:val="0"/>
      <w:marRight w:val="0"/>
      <w:marTop w:val="0"/>
      <w:marBottom w:val="0"/>
      <w:divBdr>
        <w:top w:val="none" w:sz="0" w:space="0" w:color="auto"/>
        <w:left w:val="none" w:sz="0" w:space="0" w:color="auto"/>
        <w:bottom w:val="none" w:sz="0" w:space="0" w:color="auto"/>
        <w:right w:val="none" w:sz="0" w:space="0" w:color="auto"/>
      </w:divBdr>
    </w:div>
    <w:div w:id="1881086142">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61453437">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1998991429">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1C1740ED-70C5-6F4E-AF56-CC4D833A9FE0}">
    <t:Anchor>
      <t:Comment id="1859763472"/>
    </t:Anchor>
    <t:History>
      <t:Event id="{CA4B103E-B95F-964D-A73F-1E0F82771E5B}" time="2026-01-29T12:31:59.783Z">
        <t:Attribution userId="S::shrinivasb@tejasnetworks.com::138199a5-9beb-4428-b22c-080a889a99fa" userProvider="AD" userName="Shrinivas Bhat"/>
        <t:Anchor>
          <t:Comment id="1859763472"/>
        </t:Anchor>
        <t:Create/>
      </t:Event>
      <t:Event id="{8EDF4DC0-2D15-1244-BF3F-A69702A1D424}" time="2026-01-29T12:31:59.783Z">
        <t:Attribution userId="S::shrinivasb@tejasnetworks.com::138199a5-9beb-4428-b22c-080a889a99fa" userProvider="AD" userName="Shrinivas Bhat"/>
        <t:Anchor>
          <t:Comment id="1859763472"/>
        </t:Anchor>
        <t:Assign userId="S::girisht@tejasnetworks.com::eba077d0-d71a-46e3-b0ee-9b140cd1ef4b" userProvider="AD" userName="Girish Chandra Tripathi"/>
      </t:Event>
      <t:Event id="{3D9BB092-A69E-9546-BB44-1950EABA95B6}" time="2026-01-29T12:31:59.783Z">
        <t:Attribution userId="S::shrinivasb@tejasnetworks.com::138199a5-9beb-4428-b22c-080a889a99fa" userProvider="AD" userName="Shrinivas Bhat"/>
        <t:Anchor>
          <t:Comment id="1859763472"/>
        </t:Anchor>
        <t:SetTitle title="@Girish Chandra Tripathi There are several aspects that you have covered here but you have not captured them as observations or proposals. YOu should do that. 7GHz 200MHz,PC2/PC2 ...etc either as observation or proposal if it is from us."/>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5F6743FE-1A37-B646-ABCA-DE6ADEC99945}">
    <t:Anchor>
      <t:Comment id="944767833"/>
    </t:Anchor>
    <t:History>
      <t:Event id="{0EC5DE29-BB28-C04C-9CE5-FD8E00FC788E}" time="2026-01-29T12:33:05.738Z">
        <t:Attribution userId="S::shrinivasb@tejasnetworks.com::138199a5-9beb-4428-b22c-080a889a99fa" userProvider="AD" userName="Shrinivas Bhat"/>
        <t:Anchor>
          <t:Comment id="1332508471"/>
        </t:Anchor>
        <t:Create/>
      </t:Event>
      <t:Event id="{A000C7D3-667F-A04E-AE34-6C68527C16F0}" time="2026-01-29T12:33:05.738Z">
        <t:Attribution userId="S::shrinivasb@tejasnetworks.com::138199a5-9beb-4428-b22c-080a889a99fa" userProvider="AD" userName="Shrinivas Bhat"/>
        <t:Anchor>
          <t:Comment id="1332508471"/>
        </t:Anchor>
        <t:Assign userId="S::girisht@tejasnetworks.com::eba077d0-d71a-46e3-b0ee-9b140cd1ef4b" userProvider="AD" userName="Girish Chandra Tripathi"/>
      </t:Event>
      <t:Event id="{7738B4F7-52C1-824D-B940-A108FF181523}" time="2026-01-29T12:33:05.738Z">
        <t:Attribution userId="S::shrinivasb@tejasnetworks.com::138199a5-9beb-4428-b22c-080a889a99fa" userProvider="AD" userName="Shrinivas Bhat"/>
        <t:Anchor>
          <t:Comment id="1332508471"/>
        </t:Anchor>
        <t:SetTitle title="@Girish Chandra Tripathi"/>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6ab4de08f28e1bb5c6057e15b2d50402">
  <xsd:schema xmlns:xsd="http://www.w3.org/2001/XMLSchema" xmlns:xs="http://www.w3.org/2001/XMLSchema" xmlns:p="http://schemas.microsoft.com/office/2006/metadata/properties" xmlns:ns2="084f5cea-6fba-4ec7-8c9f-c5d672ce6ecd" targetNamespace="http://schemas.microsoft.com/office/2006/metadata/properties" ma:root="true" ma:fieldsID="c91bc11e20297b59d140f489a8fbadfc"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1E97756E-5DCA-423E-A762-E1275F574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A2B20D-01F7-4C03-B55B-BD0D76525C09}">
  <ds:schemaRefs>
    <ds:schemaRef ds:uri="084f5cea-6fba-4ec7-8c9f-c5d672ce6ecd"/>
    <ds:schemaRef ds:uri="http://schemas.microsoft.com/office/2006/documentManagement/types"/>
    <ds:schemaRef ds:uri="http://purl.org/dc/elements/1.1/"/>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1085</Words>
  <Characters>6600</Characters>
  <Application>Microsoft Office Word</Application>
  <DocSecurity>0</DocSecurity>
  <Lines>55</Lines>
  <Paragraphs>15</Paragraphs>
  <ScaleCrop>false</ScaleCrop>
  <Company>Tejas Networks Ltd.</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998</cp:revision>
  <cp:lastPrinted>2024-09-30T13:27:00Z</cp:lastPrinted>
  <dcterms:created xsi:type="dcterms:W3CDTF">2024-07-25T23:24:00Z</dcterms:created>
  <dcterms:modified xsi:type="dcterms:W3CDTF">2026-01-30T09:38:00Z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