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RAN WG4 Meeting #117</w:t>
        <w:tab/>
        <w:t>R4-2520008</w:t>
      </w:r>
    </w:p>
    <w:p>
      <w:pPr>
        <w:pStyle w:val="LSHeader"/>
        <w:pBdr>
          <w:bottom w:val="single" w:sz="6" w:space="1" w:color="auto"/>
        </w:pBdr>
      </w:pPr>
      <w:r>
        <w:t>Dallas, US, November 17 - 21, 2025</w:t>
      </w:r>
    </w:p>
    <w:p>
      <w:pPr>
        <w:spacing w:after="0"/>
      </w:pPr>
    </w:p>
    <w:p w14:paraId="0DA4721E" w14:textId="6865D070" w:rsidR="00463675" w:rsidRPr="000F4E43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#1</w:t>
      </w:r>
      <w:r w:rsidR="00D26F43">
        <w:rPr>
          <w:rFonts w:ascii="Arial" w:hAnsi="Arial" w:cs="Arial"/>
          <w:b/>
          <w:bCs/>
          <w:sz w:val="24"/>
          <w:szCs w:val="24"/>
        </w:rPr>
        <w:t>2</w:t>
      </w:r>
      <w:r w:rsidR="0051442B">
        <w:rPr>
          <w:rFonts w:ascii="Arial" w:hAnsi="Arial" w:cs="Arial"/>
          <w:b/>
          <w:bCs/>
          <w:sz w:val="24"/>
          <w:szCs w:val="24"/>
        </w:rPr>
        <w:t>2</w:t>
      </w:r>
      <w:r w:rsidR="00042E5D">
        <w:rPr>
          <w:rFonts w:ascii="Arial" w:hAnsi="Arial" w:cs="Arial"/>
          <w:b/>
          <w:bCs/>
          <w:sz w:val="24"/>
          <w:szCs w:val="24"/>
        </w:rPr>
        <w:t>bis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D04CE4" w:rsidRPr="0029442F">
        <w:rPr>
          <w:rFonts w:ascii="Arial" w:hAnsi="Arial" w:cs="Arial"/>
          <w:b/>
          <w:bCs/>
          <w:sz w:val="24"/>
          <w:szCs w:val="24"/>
        </w:rPr>
        <w:t>R1-250</w:t>
      </w:r>
      <w:r w:rsidR="00042E5D">
        <w:rPr>
          <w:rFonts w:ascii="Arial" w:hAnsi="Arial" w:cs="Arial"/>
          <w:b/>
          <w:bCs/>
          <w:sz w:val="24"/>
          <w:szCs w:val="24"/>
        </w:rPr>
        <w:t>820</w:t>
      </w:r>
      <w:r w:rsidR="006645CC">
        <w:rPr>
          <w:rFonts w:ascii="Arial" w:hAnsi="Arial" w:cs="Arial"/>
          <w:b/>
          <w:bCs/>
          <w:sz w:val="24"/>
          <w:szCs w:val="24"/>
        </w:rPr>
        <w:t>5</w:t>
      </w:r>
    </w:p>
    <w:p w14:paraId="46E47D63" w14:textId="3C7BDA76" w:rsidR="00A27656" w:rsidRDefault="00042E5D" w:rsidP="00A27656">
      <w:pPr>
        <w:tabs>
          <w:tab w:val="center" w:pos="4536"/>
          <w:tab w:val="right" w:pos="9072"/>
        </w:tabs>
        <w:rPr>
          <w:rFonts w:eastAsia="MS Mincho"/>
          <w:b/>
          <w:bCs/>
          <w:lang w:eastAsia="ja-JP"/>
        </w:rPr>
      </w:pP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Prague, Czechia, October 13</w:t>
      </w:r>
      <w:r w:rsidRPr="00042E5D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17</w:t>
      </w:r>
      <w:r w:rsidRPr="00042E5D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="00A27656" w:rsidRPr="00A27656">
        <w:rPr>
          <w:rFonts w:ascii="Arial" w:eastAsia="MS Mincho" w:hAnsi="Arial" w:cs="Arial"/>
          <w:b/>
          <w:bCs/>
          <w:sz w:val="24"/>
          <w:szCs w:val="24"/>
          <w:lang w:eastAsia="ja-JP"/>
        </w:rPr>
        <w:t>, 2025</w:t>
      </w:r>
    </w:p>
    <w:p w14:paraId="75EB7A56" w14:textId="46AB276A" w:rsidR="00B042A7" w:rsidRPr="00B042A7" w:rsidRDefault="00B042A7" w:rsidP="00B042A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8"/>
          <w:lang w:eastAsia="ja-JP"/>
        </w:rPr>
      </w:pPr>
    </w:p>
    <w:p w14:paraId="78BA9C12" w14:textId="3A0C4456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24FA3959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39367E">
        <w:t xml:space="preserve">LS on </w:t>
      </w:r>
      <w:r w:rsidR="0021514B" w:rsidRPr="0039367E">
        <w:t>Re</w:t>
      </w:r>
      <w:r w:rsidR="007B1188">
        <w:t>l</w:t>
      </w:r>
      <w:r w:rsidR="0021514B" w:rsidRPr="0039367E">
        <w:t>-1</w:t>
      </w:r>
      <w:r w:rsidR="00E30CED">
        <w:t>9</w:t>
      </w:r>
      <w:r w:rsidR="0021514B" w:rsidRPr="0039367E">
        <w:t xml:space="preserve"> </w:t>
      </w:r>
      <w:r w:rsidR="00A7057E">
        <w:t>higher</w:t>
      </w:r>
      <w:r w:rsidR="001A729B">
        <w:t xml:space="preserve"> </w:t>
      </w:r>
      <w:r w:rsidR="00A7057E">
        <w:t>layer</w:t>
      </w:r>
      <w:r w:rsidR="00BA748F">
        <w:t>s</w:t>
      </w:r>
      <w:r w:rsidR="0039367E" w:rsidRPr="0039367E">
        <w:t xml:space="preserve"> parameter</w:t>
      </w:r>
      <w:r w:rsidR="00E27237">
        <w:t>s</w:t>
      </w:r>
      <w:r w:rsidR="0039367E" w:rsidRPr="0039367E">
        <w:t xml:space="preserve"> list</w:t>
      </w:r>
      <w:r w:rsidR="001A729B">
        <w:t xml:space="preserve"> Post RAN1#12</w:t>
      </w:r>
      <w:r w:rsidR="0051442B">
        <w:t>2</w:t>
      </w:r>
      <w:r w:rsidR="00042E5D">
        <w:t>bis</w:t>
      </w:r>
    </w:p>
    <w:p w14:paraId="51F1C868" w14:textId="73112F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41BB">
        <w:t>-</w:t>
      </w:r>
    </w:p>
    <w:p w14:paraId="43A20F61" w14:textId="5E597726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Rel-1</w:t>
      </w:r>
      <w:r w:rsidR="00D26F43">
        <w:t>9</w:t>
      </w:r>
    </w:p>
    <w:p w14:paraId="6BF64719" w14:textId="6AD77984" w:rsidR="00B56BAC" w:rsidRPr="00B56BAC" w:rsidRDefault="00463675" w:rsidP="00B56BAC">
      <w:pPr>
        <w:pStyle w:val="Title"/>
        <w:rPr>
          <w:lang w:val="en-SE"/>
        </w:rPr>
      </w:pPr>
      <w:r w:rsidRPr="000F4E43">
        <w:t>Work Item:</w:t>
      </w:r>
      <w:r w:rsidRPr="000F4E43">
        <w:tab/>
      </w:r>
      <w:r w:rsidR="00A24288" w:rsidRPr="00A24288">
        <w:t>NR_AIML_air</w:t>
      </w:r>
      <w:r w:rsidR="00A24288">
        <w:t xml:space="preserve">, </w:t>
      </w:r>
      <w:r w:rsidR="008F0E02" w:rsidRPr="008F0E02">
        <w:rPr>
          <w:lang w:val="en-SE"/>
        </w:rPr>
        <w:t>NR</w:t>
      </w:r>
      <w:r w:rsidR="00EA0457" w:rsidRPr="00B56BAC">
        <w:rPr>
          <w:lang w:val="en-SE"/>
        </w:rPr>
        <w:t xml:space="preserve"> </w:t>
      </w:r>
      <w:r w:rsidR="00B56BAC" w:rsidRPr="00B56BAC">
        <w:rPr>
          <w:lang w:val="en-SE"/>
        </w:rPr>
        <w:t xml:space="preserve">_MIMO_Ph5, NR_duplex_evo, Netw_Energy_NR_enh, NR_LPWUS, </w:t>
      </w:r>
      <w:r w:rsidR="00B6457F" w:rsidRPr="00B6457F">
        <w:t>NR_Mob_Ph4</w:t>
      </w:r>
      <w:r w:rsidR="00B6457F">
        <w:t xml:space="preserve">, </w:t>
      </w:r>
      <w:r w:rsidR="00B56BAC" w:rsidRPr="00B56BAC">
        <w:rPr>
          <w:lang w:val="en-SE"/>
        </w:rPr>
        <w:t>NR_XR_Ph3,</w:t>
      </w:r>
      <w:r w:rsidR="00435592">
        <w:rPr>
          <w:lang w:val="en-SE"/>
        </w:rPr>
        <w:t xml:space="preserve"> </w:t>
      </w:r>
      <w:r w:rsidR="00435592" w:rsidRPr="00435592">
        <w:br/>
        <w:t>NR_NTN_Ph3</w:t>
      </w:r>
      <w:r w:rsidR="00435592">
        <w:t xml:space="preserve">, </w:t>
      </w:r>
      <w:r w:rsidR="00FF2234">
        <w:t>IoT</w:t>
      </w:r>
      <w:r w:rsidR="00435592" w:rsidRPr="00435592">
        <w:t>_NTN_Ph3</w:t>
      </w:r>
      <w:r w:rsidR="00FF2234">
        <w:t>, IoT</w:t>
      </w:r>
      <w:r w:rsidR="00FF2234" w:rsidRPr="00435592">
        <w:t>_NTN_</w:t>
      </w:r>
      <w:r w:rsidR="00FF2234">
        <w:t>TDD,</w:t>
      </w:r>
      <w:r w:rsidR="00FF2234" w:rsidRPr="00B56BAC">
        <w:rPr>
          <w:lang w:val="en-SE"/>
        </w:rPr>
        <w:t xml:space="preserve"> </w:t>
      </w:r>
      <w:r w:rsidR="00B56BAC" w:rsidRPr="00B56BAC">
        <w:rPr>
          <w:lang w:val="en-SE"/>
        </w:rPr>
        <w:t xml:space="preserve">NR_MC_enh2, </w:t>
      </w:r>
      <w:r w:rsidR="004166A4">
        <w:rPr>
          <w:lang w:val="en-SE"/>
        </w:rPr>
        <w:t xml:space="preserve">NR_LBCA_Sw, LTE_terr_bcast_Ph2, </w:t>
      </w:r>
      <w:r w:rsidR="00B56BAC" w:rsidRPr="00B56BAC">
        <w:rPr>
          <w:lang w:val="en-SE"/>
        </w:rPr>
        <w:t>TEI19</w:t>
      </w:r>
    </w:p>
    <w:p w14:paraId="73E8FBBD" w14:textId="77777777" w:rsidR="00463675" w:rsidRPr="00B56BAC" w:rsidRDefault="00463675">
      <w:pPr>
        <w:spacing w:after="60"/>
        <w:ind w:left="1985" w:hanging="1985"/>
        <w:rPr>
          <w:rFonts w:ascii="Arial" w:hAnsi="Arial" w:cs="Arial"/>
          <w:b/>
          <w:lang w:val="en-SE"/>
        </w:rPr>
      </w:pPr>
    </w:p>
    <w:p w14:paraId="4C0E7367" w14:textId="5CFB22ED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6645CC">
        <w:rPr>
          <w:b w:val="0"/>
          <w:bCs/>
        </w:rPr>
        <w:t>RAN WG1</w:t>
      </w:r>
    </w:p>
    <w:p w14:paraId="616E0611" w14:textId="78CA381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</w:t>
      </w:r>
    </w:p>
    <w:p w14:paraId="54EB973C" w14:textId="00D7837C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  <w:r w:rsidR="00042E5D" w:rsidRPr="000051D0">
        <w:rPr>
          <w:b w:val="0"/>
        </w:rPr>
        <w:t>, RAN WG3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5B1EA02D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51442B">
        <w:rPr>
          <w:b w:val="0"/>
        </w:rPr>
        <w:t>Claes Tidestav</w:t>
      </w:r>
      <w:r w:rsidRPr="000F4E43">
        <w:rPr>
          <w:bCs/>
        </w:rPr>
        <w:tab/>
      </w:r>
    </w:p>
    <w:p w14:paraId="440F098E" w14:textId="2520C2F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1442B">
        <w:rPr>
          <w:b w:val="0"/>
        </w:rPr>
        <w:t>claes.tidestav</w:t>
      </w:r>
      <w:r w:rsidR="0095522C" w:rsidRPr="000051D0">
        <w:rPr>
          <w:b w:val="0"/>
        </w:rPr>
        <w:t>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68595FB" w14:textId="5D196A15" w:rsidR="00463675" w:rsidRPr="00BD32F1" w:rsidRDefault="00463675" w:rsidP="009079BF">
      <w:pPr>
        <w:pStyle w:val="Title"/>
        <w:rPr>
          <w:b w:val="0"/>
          <w:bCs w:val="0"/>
          <w:lang w:val="pt-BR"/>
        </w:rPr>
      </w:pPr>
      <w:r>
        <w:t>Attachments:</w:t>
      </w:r>
      <w:r>
        <w:tab/>
      </w:r>
      <w:r w:rsidR="00A60A02" w:rsidRPr="00D04CE4">
        <w:t>R1-</w:t>
      </w:r>
      <w:r w:rsidR="000C37C3" w:rsidRPr="00D04CE4">
        <w:t>2</w:t>
      </w:r>
      <w:r w:rsidR="00EA0457" w:rsidRPr="00D04CE4">
        <w:t>5</w:t>
      </w:r>
      <w:r w:rsidR="00D04CE4" w:rsidRPr="00D04CE4">
        <w:t>0</w:t>
      </w:r>
      <w:r w:rsidR="00042E5D">
        <w:t>8202</w:t>
      </w:r>
      <w:r w:rsidR="00F12232" w:rsidRPr="00D04CE4">
        <w:t xml:space="preserve"> (</w:t>
      </w:r>
      <w:r w:rsidR="00034BA3" w:rsidRPr="00D04CE4">
        <w:rPr>
          <w:lang w:val="pt-BR"/>
        </w:rPr>
        <w:t>Consolidated</w:t>
      </w:r>
      <w:r w:rsidR="009079BF" w:rsidRPr="00D04CE4">
        <w:rPr>
          <w:lang w:val="pt-BR"/>
        </w:rPr>
        <w:t xml:space="preserve"> Rel-19</w:t>
      </w:r>
      <w:r w:rsidR="00034BA3" w:rsidRPr="00D04CE4">
        <w:rPr>
          <w:lang w:val="pt-BR"/>
        </w:rPr>
        <w:t xml:space="preserve"> </w:t>
      </w:r>
      <w:r w:rsidR="00BA748F" w:rsidRPr="00D04CE4">
        <w:rPr>
          <w:lang w:val="pt-BR"/>
        </w:rPr>
        <w:t>higher layers</w:t>
      </w:r>
      <w:r w:rsidR="00034BA3" w:rsidRPr="00D04CE4">
        <w:rPr>
          <w:lang w:val="pt-BR"/>
        </w:rPr>
        <w:t xml:space="preserve"> parameter</w:t>
      </w:r>
      <w:r w:rsidR="00E27237" w:rsidRPr="00D04CE4">
        <w:rPr>
          <w:lang w:val="pt-BR"/>
        </w:rPr>
        <w:t>s</w:t>
      </w:r>
      <w:r w:rsidR="00034BA3" w:rsidRPr="00D04CE4">
        <w:rPr>
          <w:lang w:val="pt-BR"/>
        </w:rPr>
        <w:t xml:space="preserve"> list</w:t>
      </w:r>
      <w:r w:rsidR="001A729B" w:rsidRPr="00D04CE4">
        <w:rPr>
          <w:lang w:val="pt-BR"/>
        </w:rPr>
        <w:t xml:space="preserve"> Post RAN1#12</w:t>
      </w:r>
      <w:r w:rsidR="00D04CE4" w:rsidRPr="00D04CE4">
        <w:rPr>
          <w:lang w:val="pt-BR"/>
        </w:rPr>
        <w:t>2</w:t>
      </w:r>
      <w:r w:rsidR="00635FB7">
        <w:rPr>
          <w:lang w:val="pt-BR"/>
        </w:rPr>
        <w:t>bis</w:t>
      </w:r>
      <w:r w:rsidR="009079BF" w:rsidRPr="00D04CE4">
        <w:rPr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Default="00C36D16">
      <w:pPr>
        <w:rPr>
          <w:rFonts w:ascii="Arial" w:hAnsi="Arial" w:cs="Arial"/>
          <w:color w:val="FF0000"/>
        </w:rPr>
      </w:pPr>
    </w:p>
    <w:p w14:paraId="59E91A15" w14:textId="7FDC1C52" w:rsidR="00462DB8" w:rsidRPr="00B20F8C" w:rsidRDefault="00B67E8E" w:rsidP="00B20F8C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CA4C6F">
        <w:rPr>
          <w:rFonts w:eastAsia="Yu Mincho"/>
          <w:bCs/>
          <w:iCs/>
          <w:lang w:val="en-US" w:eastAsia="ja-JP"/>
        </w:rPr>
        <w:t>RAN1 has</w:t>
      </w:r>
      <w:r w:rsidR="007B7D0D" w:rsidRPr="00CA4C6F">
        <w:rPr>
          <w:rFonts w:eastAsia="Yu Mincho"/>
          <w:bCs/>
          <w:iCs/>
          <w:lang w:val="en-US" w:eastAsia="ja-JP"/>
        </w:rPr>
        <w:t xml:space="preserve"> endorsed</w:t>
      </w:r>
      <w:r w:rsidRPr="00CA4C6F">
        <w:rPr>
          <w:rFonts w:eastAsia="Yu Mincho"/>
          <w:bCs/>
          <w:iCs/>
          <w:lang w:val="en-US" w:eastAsia="ja-JP"/>
        </w:rPr>
        <w:t xml:space="preserve"> </w:t>
      </w:r>
      <w:r w:rsidR="00F73409" w:rsidRPr="00CA4C6F">
        <w:rPr>
          <w:rFonts w:eastAsia="Yu Mincho"/>
          <w:bCs/>
          <w:iCs/>
          <w:lang w:val="en-US" w:eastAsia="ja-JP"/>
        </w:rPr>
        <w:t>a</w:t>
      </w:r>
      <w:r w:rsidRPr="00CA4C6F">
        <w:rPr>
          <w:rFonts w:eastAsia="Yu Mincho"/>
          <w:bCs/>
          <w:iCs/>
          <w:lang w:val="en-US" w:eastAsia="ja-JP"/>
        </w:rPr>
        <w:t xml:space="preserve"> list of new higher</w:t>
      </w:r>
      <w:r w:rsidR="00BA748F" w:rsidRPr="00CA4C6F">
        <w:rPr>
          <w:rFonts w:eastAsia="Yu Mincho"/>
          <w:bCs/>
          <w:iCs/>
          <w:lang w:val="en-US" w:eastAsia="ja-JP"/>
        </w:rPr>
        <w:t xml:space="preserve"> </w:t>
      </w:r>
      <w:r w:rsidRPr="00CA4C6F">
        <w:rPr>
          <w:rFonts w:eastAsia="Yu Mincho"/>
          <w:bCs/>
          <w:iCs/>
          <w:lang w:val="en-US" w:eastAsia="ja-JP"/>
        </w:rPr>
        <w:t>layer</w:t>
      </w:r>
      <w:r w:rsidR="00BA748F" w:rsidRPr="00CA4C6F">
        <w:rPr>
          <w:rFonts w:eastAsia="Yu Mincho"/>
          <w:bCs/>
          <w:iCs/>
          <w:lang w:val="en-US" w:eastAsia="ja-JP"/>
        </w:rPr>
        <w:t>s</w:t>
      </w:r>
      <w:r w:rsidRPr="00CA4C6F">
        <w:rPr>
          <w:rFonts w:eastAsia="Yu Mincho"/>
          <w:bCs/>
          <w:iCs/>
          <w:lang w:val="en-US" w:eastAsia="ja-JP"/>
        </w:rPr>
        <w:t xml:space="preserve"> parameters and</w:t>
      </w:r>
      <w:r w:rsidR="00F73409" w:rsidRPr="00CA4C6F">
        <w:rPr>
          <w:rFonts w:eastAsia="Yu Mincho"/>
          <w:bCs/>
          <w:iCs/>
          <w:lang w:val="en-US" w:eastAsia="ja-JP"/>
        </w:rPr>
        <w:t>/or</w:t>
      </w:r>
      <w:r w:rsidRPr="00CA4C6F">
        <w:rPr>
          <w:rFonts w:eastAsia="Yu Mincho"/>
          <w:bCs/>
          <w:iCs/>
          <w:lang w:val="en-US" w:eastAsia="ja-JP"/>
        </w:rPr>
        <w:t xml:space="preserve"> updates on </w:t>
      </w:r>
      <w:r w:rsidR="005C03B3" w:rsidRPr="00CA4C6F">
        <w:rPr>
          <w:rFonts w:eastAsia="Yu Mincho"/>
          <w:bCs/>
          <w:iCs/>
          <w:lang w:val="en-US" w:eastAsia="ja-JP"/>
        </w:rPr>
        <w:t xml:space="preserve">the </w:t>
      </w:r>
      <w:r w:rsidRPr="00CA4C6F">
        <w:rPr>
          <w:rFonts w:eastAsia="Yu Mincho"/>
          <w:bCs/>
          <w:iCs/>
          <w:lang w:val="en-US" w:eastAsia="ja-JP"/>
        </w:rPr>
        <w:t>existing higher-layer parameters for</w:t>
      </w:r>
      <w:r w:rsidR="0052785B" w:rsidRPr="00CA4C6F">
        <w:rPr>
          <w:rFonts w:eastAsia="Yu Mincho"/>
          <w:bCs/>
          <w:iCs/>
          <w:lang w:val="en-US" w:eastAsia="ja-JP"/>
        </w:rPr>
        <w:t xml:space="preserve"> the following Rel-19</w:t>
      </w:r>
      <w:r w:rsidRPr="00CA4C6F">
        <w:rPr>
          <w:rFonts w:eastAsia="Yu Mincho"/>
          <w:bCs/>
          <w:iCs/>
          <w:lang w:val="en-US" w:eastAsia="ja-JP"/>
        </w:rPr>
        <w:t xml:space="preserve"> work items</w:t>
      </w:r>
      <w:r w:rsidR="0052785B" w:rsidRPr="00CA4C6F">
        <w:rPr>
          <w:rFonts w:eastAsia="Yu Mincho"/>
          <w:bCs/>
          <w:iCs/>
          <w:lang w:val="en-US" w:eastAsia="ja-JP"/>
        </w:rPr>
        <w:t>:</w:t>
      </w:r>
    </w:p>
    <w:p w14:paraId="429D1484" w14:textId="77777777" w:rsidR="003A3038" w:rsidRPr="00CA4A42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</w:pPr>
      <w:r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  <w:t>AI/</w:t>
      </w:r>
      <w:r w:rsidRPr="00CA4A42"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  <w:t>ML for NR air interface (AI/ML sheet)</w:t>
      </w:r>
    </w:p>
    <w:p w14:paraId="00C4DA3F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</w:pPr>
      <w:r>
        <w:rPr>
          <w:rFonts w:ascii="Times New Roman" w:hAnsi="Times New Roman" w:cs="Times New Roman"/>
          <w:szCs w:val="20"/>
          <w:lang w:val="en-US"/>
        </w:rPr>
        <w:t>NR MIMO Phase 5 (MIMO sheet)</w:t>
      </w:r>
    </w:p>
    <w:p w14:paraId="1AF55F35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Evolution of NR duplex operation (SBFD sheet)</w:t>
      </w:r>
    </w:p>
    <w:p w14:paraId="52523032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Enhancements of network energy savings for NR (NES sheet)</w:t>
      </w:r>
    </w:p>
    <w:p w14:paraId="360FDF7E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LP-WUS/WUR for NR (LP WUS/WUR sheet)</w:t>
      </w:r>
    </w:p>
    <w:p w14:paraId="19FDC788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NR mobility enhancements Phase 4 (Mobility)</w:t>
      </w:r>
    </w:p>
    <w:p w14:paraId="37DC6F51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NR XR Phase 3 (XR sheet)</w:t>
      </w:r>
    </w:p>
    <w:p w14:paraId="1EA75822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Non-Terrestrial Networks (NTN) for NR Phase 3 (NR-NTN sheet)</w:t>
      </w:r>
    </w:p>
    <w:p w14:paraId="14ECE4CC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Non-Terrestrial Networks (NTN) for Internet of Things (IoT) Phase 3 (IoT-NTN sheet)</w:t>
      </w:r>
    </w:p>
    <w:p w14:paraId="5F1234C8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Introduction of IoT-NTN TDD mode (TDD IoT-NTN sheet)</w:t>
      </w:r>
    </w:p>
    <w:p w14:paraId="587FD238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Multi-carrier enhancements for NR Phase 3 (MCE sheet)</w:t>
      </w:r>
    </w:p>
    <w:p w14:paraId="3AB087F5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Low band carrier aggregation via switching (LB-CA sheet)</w:t>
      </w:r>
    </w:p>
    <w:p w14:paraId="215CA523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LTE-based 5G Broadcast Phase 2 (LTE-5G Broadcast sheet)</w:t>
      </w:r>
    </w:p>
    <w:p w14:paraId="6F26E7F2" w14:textId="0BB3E2FE" w:rsidR="003A3038" w:rsidRP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TEI19 (TEI sheet)</w:t>
      </w:r>
    </w:p>
    <w:p w14:paraId="217AAABF" w14:textId="24BC822B" w:rsidR="00211B1E" w:rsidRPr="00211B1E" w:rsidRDefault="00211B1E" w:rsidP="00211B1E">
      <w:pPr>
        <w:pStyle w:val="ListParagraph"/>
        <w:numPr>
          <w:ilvl w:val="1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>
        <w:rPr>
          <w:rFonts w:ascii="Times New Roman" w:hAnsi="Times New Roman" w:cs="Times New Roman"/>
          <w:lang w:val="en-SE" w:eastAsia="en-SE"/>
        </w:rPr>
        <w:t>Identifier: [</w:t>
      </w:r>
      <w:r w:rsidRPr="00211B1E">
        <w:rPr>
          <w:rFonts w:ascii="Times New Roman" w:hAnsi="Times New Roman" w:cs="Times New Roman"/>
          <w:lang w:val="en-SE" w:eastAsia="en-SE"/>
        </w:rPr>
        <w:t>TN32HARQ</w:t>
      </w:r>
      <w:r>
        <w:rPr>
          <w:rFonts w:ascii="Times New Roman" w:hAnsi="Times New Roman" w:cs="Times New Roman"/>
          <w:lang w:val="en-SE" w:eastAsia="en-SE"/>
        </w:rPr>
        <w:t>]</w:t>
      </w:r>
    </w:p>
    <w:p w14:paraId="23743C7B" w14:textId="6EDA6430" w:rsidR="00286374" w:rsidRDefault="00211B1E" w:rsidP="00211B1E">
      <w:pPr>
        <w:pStyle w:val="ListParagraph"/>
        <w:numPr>
          <w:ilvl w:val="2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 w:rsidRPr="00211B1E">
        <w:rPr>
          <w:rFonts w:ascii="Times New Roman" w:hAnsi="Times New Roman" w:cs="Times New Roman"/>
          <w:lang w:val="en-SE" w:eastAsia="en-SE"/>
        </w:rPr>
        <w:t>Description: 32 HARQ process numbers for TN in FR1 and FR2-1</w:t>
      </w:r>
    </w:p>
    <w:p w14:paraId="69167DB3" w14:textId="4E0CC2BF" w:rsidR="007043FC" w:rsidRPr="007043FC" w:rsidRDefault="007043FC" w:rsidP="007043FC">
      <w:pPr>
        <w:pStyle w:val="ListParagraph"/>
        <w:numPr>
          <w:ilvl w:val="1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>
        <w:rPr>
          <w:rFonts w:ascii="Times New Roman" w:hAnsi="Times New Roman" w:cs="Times New Roman"/>
          <w:lang w:val="en-SE" w:eastAsia="en-SE"/>
        </w:rPr>
        <w:t xml:space="preserve">Identifier: </w:t>
      </w:r>
      <w:r w:rsidRPr="007043FC">
        <w:rPr>
          <w:rFonts w:ascii="Times New Roman" w:hAnsi="Times New Roman" w:cs="Times New Roman"/>
          <w:lang w:val="en-SE" w:eastAsia="en-SE"/>
        </w:rPr>
        <w:t>[Pos_SRSHop]</w:t>
      </w:r>
    </w:p>
    <w:p w14:paraId="52D9CD38" w14:textId="1EE12EBF" w:rsidR="00211B1E" w:rsidRDefault="007043FC" w:rsidP="007043FC">
      <w:pPr>
        <w:pStyle w:val="ListParagraph"/>
        <w:numPr>
          <w:ilvl w:val="2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 w:rsidRPr="007043FC">
        <w:rPr>
          <w:rFonts w:ascii="Times New Roman" w:hAnsi="Times New Roman" w:cs="Times New Roman"/>
          <w:lang w:val="en-SE" w:eastAsia="en-SE"/>
        </w:rPr>
        <w:t>Description: non-RedCap UE SRS frequency hopping for positioning</w:t>
      </w:r>
    </w:p>
    <w:p w14:paraId="0873899A" w14:textId="1BF7EF1D" w:rsidR="000C745C" w:rsidRDefault="000C745C" w:rsidP="000C745C">
      <w:pPr>
        <w:pStyle w:val="ListParagraph"/>
        <w:numPr>
          <w:ilvl w:val="1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>
        <w:rPr>
          <w:rFonts w:ascii="Times New Roman" w:hAnsi="Times New Roman" w:cs="Times New Roman"/>
          <w:lang w:val="en-SE" w:eastAsia="en-SE"/>
        </w:rPr>
        <w:t xml:space="preserve">Identifier: </w:t>
      </w:r>
      <w:r w:rsidRPr="000C745C">
        <w:rPr>
          <w:rFonts w:ascii="Times New Roman" w:hAnsi="Times New Roman" w:cs="Times New Roman"/>
          <w:lang w:val="en-SE" w:eastAsia="en-SE"/>
        </w:rPr>
        <w:t>[SRTrig_SSSGSwitch]</w:t>
      </w:r>
    </w:p>
    <w:p w14:paraId="4D350475" w14:textId="325692ED" w:rsidR="000C745C" w:rsidRPr="007E5972" w:rsidRDefault="000C745C" w:rsidP="000C745C">
      <w:pPr>
        <w:pStyle w:val="ListParagraph"/>
        <w:numPr>
          <w:ilvl w:val="2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>
        <w:rPr>
          <w:rFonts w:ascii="Times New Roman" w:hAnsi="Times New Roman" w:cs="Times New Roman"/>
          <w:lang w:val="en-SE" w:eastAsia="en-SE"/>
        </w:rPr>
        <w:t xml:space="preserve">Description: </w:t>
      </w:r>
      <w:r w:rsidR="006C5A61" w:rsidRPr="006C5A61">
        <w:rPr>
          <w:rFonts w:ascii="Times New Roman" w:hAnsi="Times New Roman" w:cs="Times New Roman"/>
          <w:lang w:eastAsia="en-SE"/>
        </w:rPr>
        <w:t>SR triggered SSSG switching</w:t>
      </w:r>
    </w:p>
    <w:p w14:paraId="46A2A374" w14:textId="0A518F38" w:rsidR="007E5972" w:rsidRPr="00E55575" w:rsidRDefault="007E5972" w:rsidP="00E55575">
      <w:pPr>
        <w:pStyle w:val="ListParagraph"/>
        <w:numPr>
          <w:ilvl w:val="1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>
        <w:rPr>
          <w:rFonts w:ascii="Times New Roman" w:hAnsi="Times New Roman" w:cs="Times New Roman"/>
          <w:lang w:val="en-SE" w:eastAsia="en-SE"/>
        </w:rPr>
        <w:t>Identifier</w:t>
      </w:r>
      <w:r w:rsidR="00E55575">
        <w:rPr>
          <w:rFonts w:ascii="Times New Roman" w:hAnsi="Times New Roman" w:cs="Times New Roman"/>
          <w:lang w:val="en-SE" w:eastAsia="en-SE"/>
        </w:rPr>
        <w:t>:</w:t>
      </w:r>
      <w:r>
        <w:rPr>
          <w:rFonts w:ascii="Times New Roman" w:hAnsi="Times New Roman" w:cs="Times New Roman"/>
          <w:lang w:val="en-SE" w:eastAsia="en-SE"/>
        </w:rPr>
        <w:t xml:space="preserve"> </w:t>
      </w:r>
      <w:r w:rsidRPr="007E5972">
        <w:rPr>
          <w:rFonts w:ascii="Times New Roman" w:hAnsi="Times New Roman" w:cs="Times New Roman"/>
          <w:lang w:val="en-SE" w:eastAsia="en-SE"/>
        </w:rPr>
        <w:t>[5GB_CASMuting]</w:t>
      </w:r>
    </w:p>
    <w:p w14:paraId="6877D885" w14:textId="68656B09" w:rsidR="007E5972" w:rsidRDefault="007E5972" w:rsidP="00E55575">
      <w:pPr>
        <w:pStyle w:val="ListParagraph"/>
        <w:numPr>
          <w:ilvl w:val="2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 w:rsidRPr="007E5972">
        <w:rPr>
          <w:rFonts w:ascii="Times New Roman" w:hAnsi="Times New Roman" w:cs="Times New Roman"/>
          <w:lang w:val="en-SE" w:eastAsia="en-SE"/>
        </w:rPr>
        <w:t>Description: Muting of always-on signals in 5G broadcast</w:t>
      </w:r>
    </w:p>
    <w:p w14:paraId="188EC479" w14:textId="77777777" w:rsidR="004121AF" w:rsidRPr="00286374" w:rsidRDefault="004121AF" w:rsidP="00286374">
      <w:pPr>
        <w:rPr>
          <w:lang w:val="en-SE" w:eastAsia="en-SE"/>
        </w:rPr>
      </w:pPr>
    </w:p>
    <w:p w14:paraId="29DFF96F" w14:textId="77777777" w:rsidR="00462DB8" w:rsidRPr="00CA4C6F" w:rsidRDefault="00462DB8" w:rsidP="00462DB8">
      <w:pPr>
        <w:pStyle w:val="ListParagraph"/>
        <w:spacing w:afterLines="50" w:after="120"/>
        <w:ind w:leftChars="0" w:left="765" w:firstLine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</w:p>
    <w:p w14:paraId="184C783C" w14:textId="347B3231" w:rsidR="006F0EAD" w:rsidRPr="00CA4C6F" w:rsidRDefault="00FC4E4D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CA4C6F">
        <w:rPr>
          <w:rFonts w:eastAsia="Yu Mincho"/>
          <w:bCs/>
          <w:iCs/>
          <w:lang w:val="en-US" w:eastAsia="ja-JP"/>
        </w:rPr>
        <w:t xml:space="preserve">RAN1 </w:t>
      </w:r>
      <w:r w:rsidR="006F0EAD" w:rsidRPr="00CA4C6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CA4C6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CA4C6F">
        <w:rPr>
          <w:rFonts w:eastAsia="Yu Mincho"/>
          <w:bCs/>
          <w:iCs/>
          <w:lang w:val="en-US" w:eastAsia="ja-JP"/>
        </w:rPr>
        <w:t>regarding the list:</w:t>
      </w:r>
    </w:p>
    <w:p w14:paraId="7607EFD4" w14:textId="7539CCA0" w:rsidR="003B62F5" w:rsidRPr="004121AF" w:rsidRDefault="004A164D" w:rsidP="004121AF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  <w:r w:rsidRPr="004121AF">
        <w:rPr>
          <w:rFonts w:ascii="Times New Roman" w:eastAsia="Yu Mincho" w:hAnsi="Times New Roman" w:cs="Times New Roman"/>
          <w:bCs/>
          <w:iCs/>
          <w:lang w:val="en-US" w:eastAsia="ja-JP"/>
        </w:rPr>
        <w:t>T</w:t>
      </w:r>
      <w:r w:rsidR="00F32701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>he updates</w:t>
      </w:r>
      <w:r w:rsidR="00E2795A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as compared to the previous LS</w:t>
      </w:r>
      <w:r w:rsidR="003B62F5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</w:t>
      </w:r>
      <w:hyperlink r:id="rId11" w:history="1">
        <w:r w:rsidR="00E02AE5">
          <w:rPr>
            <w:rStyle w:val="Hyperlink"/>
            <w:rFonts w:ascii="Times New Roman" w:eastAsia="Yu Mincho" w:hAnsi="Times New Roman" w:cs="Times New Roman"/>
            <w:bCs/>
            <w:iCs/>
            <w:lang w:val="en-US" w:eastAsia="ja-JP"/>
          </w:rPr>
          <w:t>R1-2506626</w:t>
        </w:r>
      </w:hyperlink>
      <w:r w:rsidR="0051442B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</w:t>
      </w:r>
      <w:r w:rsidR="003B62F5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are highlighted in </w:t>
      </w:r>
      <w:r w:rsidR="003B62F5" w:rsidRPr="004121AF">
        <w:rPr>
          <w:rFonts w:ascii="Times New Roman" w:eastAsia="Yu Mincho" w:hAnsi="Times New Roman" w:cs="Times New Roman"/>
          <w:bCs/>
          <w:iCs/>
          <w:color w:val="0000FF"/>
          <w:lang w:val="en-US" w:eastAsia="ja-JP"/>
        </w:rPr>
        <w:t>blue</w:t>
      </w:r>
      <w:r w:rsidR="003B62F5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>.</w:t>
      </w:r>
    </w:p>
    <w:p w14:paraId="189ABCEE" w14:textId="2E3D52E1" w:rsidR="006F0EAD" w:rsidRPr="00CA4C6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In addition, RAN1 may </w:t>
      </w:r>
      <w:r w:rsidR="008B44B7" w:rsidRPr="00CA4C6F">
        <w:rPr>
          <w:rFonts w:ascii="Times New Roman" w:eastAsia="Yu Mincho" w:hAnsi="Times New Roman" w:cs="Times New Roman"/>
          <w:szCs w:val="20"/>
          <w:lang w:val="en-US" w:eastAsia="ja-JP"/>
        </w:rPr>
        <w:t>see the need for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additional </w:t>
      </w:r>
      <w:r w:rsidR="008B44B7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higher layer 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parameters. RAN1 will continue working on consolidating them and will share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the corresponding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updates with </w:t>
      </w:r>
      <w:r w:rsidR="00FF2194" w:rsidRPr="00CA4C6F">
        <w:rPr>
          <w:rFonts w:ascii="Times New Roman" w:eastAsia="Yu Mincho" w:hAnsi="Times New Roman" w:cs="Times New Roman"/>
          <w:szCs w:val="20"/>
          <w:lang w:val="en-US" w:eastAsia="ja-JP"/>
        </w:rPr>
        <w:t>other WGs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in </w:t>
      </w:r>
      <w:r w:rsidR="00435E1A" w:rsidRPr="00CA4C6F">
        <w:rPr>
          <w:rFonts w:ascii="Times New Roman" w:eastAsia="Yu Mincho" w:hAnsi="Times New Roman" w:cs="Times New Roman"/>
          <w:szCs w:val="20"/>
          <w:lang w:val="en-US" w:eastAsia="ja-JP"/>
        </w:rPr>
        <w:t>the next RAN1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meeting.</w:t>
      </w:r>
    </w:p>
    <w:p w14:paraId="4BD2CB77" w14:textId="4B58A915" w:rsidR="006A3AF4" w:rsidRPr="00CA4C6F" w:rsidRDefault="006A3AF4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 </w:t>
      </w:r>
    </w:p>
    <w:p w14:paraId="6EDBF7C2" w14:textId="2A0315B8" w:rsidR="001D770A" w:rsidRDefault="00834650" w:rsidP="00834650">
      <w:pPr>
        <w:spacing w:afterLines="50" w:after="120"/>
        <w:jc w:val="both"/>
      </w:pPr>
      <w:r w:rsidRPr="00CA4C6F">
        <w:t xml:space="preserve">RAN1 would like to inform RAN2 and RAN3 that the recommendations in </w:t>
      </w:r>
      <w:hyperlink r:id="rId12" w:history="1">
        <w:r w:rsidRPr="00E026A6">
          <w:rPr>
            <w:rStyle w:val="Hyperlink"/>
          </w:rPr>
          <w:t>R1</w:t>
        </w:r>
        <w:r w:rsidR="00622981" w:rsidRPr="00E026A6">
          <w:rPr>
            <w:rStyle w:val="Hyperlink"/>
          </w:rPr>
          <w:t>-23</w:t>
        </w:r>
        <w:r w:rsidR="00C41594" w:rsidRPr="00E026A6">
          <w:rPr>
            <w:rStyle w:val="Hyperlink"/>
          </w:rPr>
          <w:t>05769</w:t>
        </w:r>
      </w:hyperlink>
      <w:r w:rsidRPr="00CA4C6F">
        <w:t xml:space="preserve"> are used for preparation of the list of higher layers parameters.</w:t>
      </w:r>
    </w:p>
    <w:p w14:paraId="22BB2DE3" w14:textId="77777777" w:rsidR="00CA4C6F" w:rsidRPr="00CA4C6F" w:rsidRDefault="00CA4C6F" w:rsidP="00834650">
      <w:pPr>
        <w:spacing w:afterLines="50" w:after="120"/>
        <w:jc w:val="both"/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72D3998A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 xml:space="preserve">RAN1 </w:t>
      </w:r>
      <w:r w:rsidR="007D6BED">
        <w:rPr>
          <w:rFonts w:eastAsia="Yu Mincho"/>
          <w:lang w:eastAsia="ja-JP"/>
        </w:rPr>
        <w:t>respectfully</w:t>
      </w:r>
      <w:r w:rsidR="00C45ED5" w:rsidRPr="00182CCF">
        <w:rPr>
          <w:rFonts w:eastAsia="Yu Mincho"/>
          <w:lang w:eastAsia="ja-JP"/>
        </w:rPr>
        <w:t xml:space="preserve"> </w:t>
      </w:r>
      <w:r w:rsidRPr="00182CCF">
        <w:rPr>
          <w:rFonts w:eastAsia="Yu Mincho"/>
          <w:lang w:eastAsia="ja-JP"/>
        </w:rPr>
        <w:t>ask</w:t>
      </w:r>
      <w:r w:rsidR="007D6BED">
        <w:rPr>
          <w:rFonts w:eastAsia="Yu Mincho"/>
          <w:lang w:eastAsia="ja-JP"/>
        </w:rPr>
        <w:t>s</w:t>
      </w:r>
      <w:r w:rsidRPr="00182CCF">
        <w:rPr>
          <w:rFonts w:eastAsia="Yu Mincho"/>
          <w:lang w:eastAsia="ja-JP"/>
        </w:rPr>
        <w:t xml:space="preserve"> RAN2 and RAN3 to </w:t>
      </w:r>
      <w:r w:rsidR="00000F32" w:rsidRPr="00182CCF">
        <w:rPr>
          <w:rFonts w:eastAsia="Yu Mincho"/>
          <w:lang w:eastAsia="ja-JP"/>
        </w:rPr>
        <w:t xml:space="preserve">consider 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</w:t>
      </w:r>
      <w:r w:rsidR="007D6BED">
        <w:rPr>
          <w:rFonts w:eastAsia="Yu Mincho"/>
          <w:lang w:eastAsia="ja-JP"/>
        </w:rPr>
        <w:t xml:space="preserve"> Rel-19</w:t>
      </w:r>
      <w:r w:rsidRPr="00182CCF">
        <w:rPr>
          <w:rFonts w:eastAsia="Yu Mincho"/>
          <w:lang w:eastAsia="ja-JP"/>
        </w:rPr>
        <w:t>.</w:t>
      </w:r>
      <w:r w:rsidRPr="563444CB">
        <w:rPr>
          <w:rFonts w:ascii="Arial" w:eastAsia="Yu Mincho" w:hAnsi="Arial" w:cs="Arial"/>
          <w:lang w:eastAsia="ja-JP"/>
        </w:rPr>
        <w:t xml:space="preserve"> 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0F619DCE" w14:textId="6BB32B27" w:rsidR="0051442B" w:rsidRPr="009A6F7E" w:rsidRDefault="0051442B" w:rsidP="009A6F7E">
      <w:pPr>
        <w:tabs>
          <w:tab w:val="left" w:pos="3544"/>
        </w:tabs>
        <w:ind w:left="2268" w:hanging="2268"/>
        <w:rPr>
          <w:bCs/>
          <w:lang w:eastAsia="zh-CN"/>
        </w:rPr>
      </w:pPr>
      <w:r>
        <w:rPr>
          <w:bCs/>
          <w:lang w:eastAsia="zh-CN"/>
        </w:rPr>
        <w:t>TSG RAN WG1 Meeting #123</w:t>
      </w:r>
      <w:r>
        <w:rPr>
          <w:bCs/>
          <w:lang w:eastAsia="zh-CN"/>
        </w:rPr>
        <w:tab/>
        <w:t>17</w:t>
      </w:r>
      <w:r w:rsidRPr="0051442B">
        <w:rPr>
          <w:bCs/>
          <w:vertAlign w:val="superscript"/>
          <w:lang w:eastAsia="zh-CN"/>
        </w:rPr>
        <w:t>th</w:t>
      </w:r>
      <w:r>
        <w:rPr>
          <w:bCs/>
          <w:lang w:eastAsia="zh-CN"/>
        </w:rPr>
        <w:t>-21</w:t>
      </w:r>
      <w:r w:rsidRPr="0051442B">
        <w:rPr>
          <w:bCs/>
          <w:vertAlign w:val="superscript"/>
          <w:lang w:eastAsia="zh-CN"/>
        </w:rPr>
        <w:t>st</w:t>
      </w:r>
      <w:r>
        <w:rPr>
          <w:bCs/>
          <w:lang w:eastAsia="zh-CN"/>
        </w:rPr>
        <w:t xml:space="preserve"> November, 2025</w:t>
      </w:r>
      <w:r>
        <w:rPr>
          <w:bCs/>
          <w:lang w:eastAsia="zh-CN"/>
        </w:rPr>
        <w:tab/>
      </w:r>
      <w:r>
        <w:rPr>
          <w:bCs/>
          <w:lang w:eastAsia="zh-CN"/>
        </w:rPr>
        <w:tab/>
        <w:t>Dallas, US</w:t>
      </w:r>
    </w:p>
    <w:p w14:paraId="797B745E" w14:textId="7CB402EF" w:rsidR="00042E5D" w:rsidRPr="009A6F7E" w:rsidRDefault="00042E5D" w:rsidP="00042E5D">
      <w:pPr>
        <w:tabs>
          <w:tab w:val="left" w:pos="3544"/>
        </w:tabs>
        <w:ind w:left="2268" w:hanging="2268"/>
        <w:rPr>
          <w:bCs/>
          <w:lang w:eastAsia="zh-CN"/>
        </w:rPr>
      </w:pPr>
      <w:r>
        <w:rPr>
          <w:bCs/>
          <w:lang w:eastAsia="zh-CN"/>
        </w:rPr>
        <w:t>TSG RAN WG1 Meeting #124</w:t>
      </w:r>
      <w:r>
        <w:rPr>
          <w:bCs/>
          <w:lang w:eastAsia="zh-CN"/>
        </w:rPr>
        <w:tab/>
        <w:t>9</w:t>
      </w:r>
      <w:r w:rsidRPr="00042E5D">
        <w:rPr>
          <w:bCs/>
          <w:vertAlign w:val="superscript"/>
          <w:lang w:eastAsia="zh-CN"/>
        </w:rPr>
        <w:t>th</w:t>
      </w:r>
      <w:r>
        <w:rPr>
          <w:bCs/>
          <w:lang w:eastAsia="zh-CN"/>
        </w:rPr>
        <w:t xml:space="preserve"> – 13</w:t>
      </w:r>
      <w:r w:rsidRPr="00042E5D">
        <w:rPr>
          <w:bCs/>
          <w:vertAlign w:val="superscript"/>
          <w:lang w:eastAsia="zh-CN"/>
        </w:rPr>
        <w:t>th</w:t>
      </w:r>
      <w:r>
        <w:rPr>
          <w:bCs/>
          <w:lang w:eastAsia="zh-CN"/>
        </w:rPr>
        <w:t xml:space="preserve"> February, 2026</w:t>
      </w:r>
      <w:r>
        <w:rPr>
          <w:bCs/>
          <w:lang w:eastAsia="zh-CN"/>
        </w:rPr>
        <w:tab/>
      </w:r>
      <w:r>
        <w:rPr>
          <w:bCs/>
          <w:lang w:eastAsia="zh-CN"/>
        </w:rPr>
        <w:tab/>
        <w:t>Gothenburg, Sweden</w:t>
      </w:r>
    </w:p>
    <w:p w14:paraId="2D3CEEFE" w14:textId="3B347EE1" w:rsidR="00463675" w:rsidRPr="00CD2A34" w:rsidRDefault="00463675" w:rsidP="00CD2A34">
      <w:pPr>
        <w:tabs>
          <w:tab w:val="left" w:pos="3544"/>
        </w:tabs>
        <w:ind w:left="2268" w:hanging="2268"/>
        <w:rPr>
          <w:lang w:eastAsia="zh-CN"/>
        </w:rPr>
      </w:pPr>
    </w:p>
    <w:sectPr w:rsidR="00463675" w:rsidRPr="00CD2A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54EB9" w14:textId="77777777" w:rsidR="00F52720" w:rsidRDefault="00F52720">
      <w:r>
        <w:separator/>
      </w:r>
    </w:p>
  </w:endnote>
  <w:endnote w:type="continuationSeparator" w:id="0">
    <w:p w14:paraId="2B9C06CD" w14:textId="77777777" w:rsidR="00F52720" w:rsidRDefault="00F52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">
    <w:altName w:val="Calibri"/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68B33C" w14:textId="77777777" w:rsidR="00F52720" w:rsidRDefault="00F52720">
      <w:r>
        <w:separator/>
      </w:r>
    </w:p>
  </w:footnote>
  <w:footnote w:type="continuationSeparator" w:id="0">
    <w:p w14:paraId="1B0736AE" w14:textId="77777777" w:rsidR="00F52720" w:rsidRDefault="00F527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3C625B5"/>
    <w:multiLevelType w:val="hybridMultilevel"/>
    <w:tmpl w:val="76C04040"/>
    <w:lvl w:ilvl="0" w:tplc="200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EDA57AC"/>
    <w:multiLevelType w:val="hybridMultilevel"/>
    <w:tmpl w:val="C76651AC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272E5D06">
      <w:start w:val="1"/>
      <w:numFmt w:val="bullet"/>
      <w:lvlText w:val="-"/>
      <w:lvlJc w:val="left"/>
      <w:pPr>
        <w:ind w:left="765" w:hanging="360"/>
      </w:pPr>
      <w:rPr>
        <w:rFonts w:ascii="Times New Roman" w:eastAsia="Malgun Gothic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28296048">
    <w:abstractNumId w:val="16"/>
  </w:num>
  <w:num w:numId="2" w16cid:durableId="1725713220">
    <w:abstractNumId w:val="15"/>
  </w:num>
  <w:num w:numId="3" w16cid:durableId="491608637">
    <w:abstractNumId w:val="13"/>
  </w:num>
  <w:num w:numId="4" w16cid:durableId="915210895">
    <w:abstractNumId w:val="11"/>
  </w:num>
  <w:num w:numId="5" w16cid:durableId="1532105633">
    <w:abstractNumId w:val="9"/>
  </w:num>
  <w:num w:numId="6" w16cid:durableId="656231048">
    <w:abstractNumId w:val="7"/>
  </w:num>
  <w:num w:numId="7" w16cid:durableId="257644380">
    <w:abstractNumId w:val="6"/>
  </w:num>
  <w:num w:numId="8" w16cid:durableId="1337345403">
    <w:abstractNumId w:val="5"/>
  </w:num>
  <w:num w:numId="9" w16cid:durableId="2120024207">
    <w:abstractNumId w:val="4"/>
  </w:num>
  <w:num w:numId="10" w16cid:durableId="1008479625">
    <w:abstractNumId w:val="8"/>
  </w:num>
  <w:num w:numId="11" w16cid:durableId="1731689661">
    <w:abstractNumId w:val="3"/>
  </w:num>
  <w:num w:numId="12" w16cid:durableId="916743549">
    <w:abstractNumId w:val="2"/>
  </w:num>
  <w:num w:numId="13" w16cid:durableId="1614628825">
    <w:abstractNumId w:val="1"/>
  </w:num>
  <w:num w:numId="14" w16cid:durableId="1985545852">
    <w:abstractNumId w:val="0"/>
  </w:num>
  <w:num w:numId="15" w16cid:durableId="216281770">
    <w:abstractNumId w:val="14"/>
  </w:num>
  <w:num w:numId="16" w16cid:durableId="2095197832">
    <w:abstractNumId w:val="10"/>
  </w:num>
  <w:num w:numId="17" w16cid:durableId="1551376837">
    <w:abstractNumId w:val="14"/>
  </w:num>
  <w:num w:numId="18" w16cid:durableId="26011254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3E00"/>
    <w:rsid w:val="000051D0"/>
    <w:rsid w:val="00034BA3"/>
    <w:rsid w:val="00042E5D"/>
    <w:rsid w:val="0008050B"/>
    <w:rsid w:val="00082338"/>
    <w:rsid w:val="00084ECE"/>
    <w:rsid w:val="000904DB"/>
    <w:rsid w:val="00094C16"/>
    <w:rsid w:val="000C37C3"/>
    <w:rsid w:val="000C745C"/>
    <w:rsid w:val="000F25D1"/>
    <w:rsid w:val="000F3C91"/>
    <w:rsid w:val="000F4E43"/>
    <w:rsid w:val="00100686"/>
    <w:rsid w:val="00133834"/>
    <w:rsid w:val="00151263"/>
    <w:rsid w:val="00182CCF"/>
    <w:rsid w:val="001A2DE2"/>
    <w:rsid w:val="001A729B"/>
    <w:rsid w:val="001C131A"/>
    <w:rsid w:val="001D770A"/>
    <w:rsid w:val="001E3FBE"/>
    <w:rsid w:val="001E46BE"/>
    <w:rsid w:val="00211B1E"/>
    <w:rsid w:val="0021514B"/>
    <w:rsid w:val="00223D17"/>
    <w:rsid w:val="00236838"/>
    <w:rsid w:val="00257CAD"/>
    <w:rsid w:val="002665DD"/>
    <w:rsid w:val="00286374"/>
    <w:rsid w:val="0029442F"/>
    <w:rsid w:val="002D5E2D"/>
    <w:rsid w:val="002F0682"/>
    <w:rsid w:val="002F4EB8"/>
    <w:rsid w:val="0036129D"/>
    <w:rsid w:val="003663B6"/>
    <w:rsid w:val="0036766B"/>
    <w:rsid w:val="0039367E"/>
    <w:rsid w:val="003A3038"/>
    <w:rsid w:val="003A3FB8"/>
    <w:rsid w:val="003B62F5"/>
    <w:rsid w:val="004121AF"/>
    <w:rsid w:val="004166A4"/>
    <w:rsid w:val="00435592"/>
    <w:rsid w:val="00435E1A"/>
    <w:rsid w:val="00437FB9"/>
    <w:rsid w:val="00462DB8"/>
    <w:rsid w:val="00463675"/>
    <w:rsid w:val="00472AB6"/>
    <w:rsid w:val="004809D8"/>
    <w:rsid w:val="00490FB0"/>
    <w:rsid w:val="004A164D"/>
    <w:rsid w:val="004A5856"/>
    <w:rsid w:val="004B398E"/>
    <w:rsid w:val="004E2A20"/>
    <w:rsid w:val="004F007B"/>
    <w:rsid w:val="004F2B6C"/>
    <w:rsid w:val="00511F8D"/>
    <w:rsid w:val="0051442B"/>
    <w:rsid w:val="00515470"/>
    <w:rsid w:val="00523D4E"/>
    <w:rsid w:val="0052785B"/>
    <w:rsid w:val="005677E9"/>
    <w:rsid w:val="00584B08"/>
    <w:rsid w:val="00590603"/>
    <w:rsid w:val="005C03B3"/>
    <w:rsid w:val="00615EA5"/>
    <w:rsid w:val="00622981"/>
    <w:rsid w:val="00635FB7"/>
    <w:rsid w:val="0064419F"/>
    <w:rsid w:val="00652798"/>
    <w:rsid w:val="00655074"/>
    <w:rsid w:val="0066087E"/>
    <w:rsid w:val="006645CC"/>
    <w:rsid w:val="006A277F"/>
    <w:rsid w:val="006A3AF4"/>
    <w:rsid w:val="006B66E3"/>
    <w:rsid w:val="006C04D1"/>
    <w:rsid w:val="006C1EE9"/>
    <w:rsid w:val="006C5A61"/>
    <w:rsid w:val="006C64EC"/>
    <w:rsid w:val="006F0EAD"/>
    <w:rsid w:val="006F710A"/>
    <w:rsid w:val="007043FC"/>
    <w:rsid w:val="00726FC3"/>
    <w:rsid w:val="0078102F"/>
    <w:rsid w:val="007877B4"/>
    <w:rsid w:val="007A38C1"/>
    <w:rsid w:val="007B1188"/>
    <w:rsid w:val="007B6FEA"/>
    <w:rsid w:val="007B7D0D"/>
    <w:rsid w:val="007C0C12"/>
    <w:rsid w:val="007C78B7"/>
    <w:rsid w:val="007D6BED"/>
    <w:rsid w:val="007E2046"/>
    <w:rsid w:val="007E2E0A"/>
    <w:rsid w:val="007E5972"/>
    <w:rsid w:val="007E5A41"/>
    <w:rsid w:val="00834650"/>
    <w:rsid w:val="008769AB"/>
    <w:rsid w:val="008B44B7"/>
    <w:rsid w:val="008B5C61"/>
    <w:rsid w:val="008F04A3"/>
    <w:rsid w:val="008F0E02"/>
    <w:rsid w:val="008F45B8"/>
    <w:rsid w:val="008F6908"/>
    <w:rsid w:val="0090745B"/>
    <w:rsid w:val="009079BF"/>
    <w:rsid w:val="00911200"/>
    <w:rsid w:val="009200D9"/>
    <w:rsid w:val="00921E92"/>
    <w:rsid w:val="009223F6"/>
    <w:rsid w:val="00923E7C"/>
    <w:rsid w:val="0095522C"/>
    <w:rsid w:val="00963E8E"/>
    <w:rsid w:val="009753A1"/>
    <w:rsid w:val="0099199E"/>
    <w:rsid w:val="009A1F81"/>
    <w:rsid w:val="009A335F"/>
    <w:rsid w:val="009A6F7E"/>
    <w:rsid w:val="009B317B"/>
    <w:rsid w:val="009C3DCF"/>
    <w:rsid w:val="009D1E81"/>
    <w:rsid w:val="009F5D95"/>
    <w:rsid w:val="00A0089E"/>
    <w:rsid w:val="00A06616"/>
    <w:rsid w:val="00A07226"/>
    <w:rsid w:val="00A24288"/>
    <w:rsid w:val="00A27656"/>
    <w:rsid w:val="00A60A02"/>
    <w:rsid w:val="00A7057E"/>
    <w:rsid w:val="00A86D57"/>
    <w:rsid w:val="00A94360"/>
    <w:rsid w:val="00AC4D6D"/>
    <w:rsid w:val="00AF3CB8"/>
    <w:rsid w:val="00B042A7"/>
    <w:rsid w:val="00B06F9E"/>
    <w:rsid w:val="00B20F8C"/>
    <w:rsid w:val="00B241BB"/>
    <w:rsid w:val="00B50415"/>
    <w:rsid w:val="00B56BAC"/>
    <w:rsid w:val="00B6457F"/>
    <w:rsid w:val="00B67E8E"/>
    <w:rsid w:val="00B754A2"/>
    <w:rsid w:val="00B76288"/>
    <w:rsid w:val="00B76C15"/>
    <w:rsid w:val="00B773EC"/>
    <w:rsid w:val="00BA033C"/>
    <w:rsid w:val="00BA748F"/>
    <w:rsid w:val="00BD32F1"/>
    <w:rsid w:val="00BE16EF"/>
    <w:rsid w:val="00C36D16"/>
    <w:rsid w:val="00C41594"/>
    <w:rsid w:val="00C45ED5"/>
    <w:rsid w:val="00C51D11"/>
    <w:rsid w:val="00C80D2A"/>
    <w:rsid w:val="00C8386F"/>
    <w:rsid w:val="00C93A8E"/>
    <w:rsid w:val="00CA4A42"/>
    <w:rsid w:val="00CA4C6F"/>
    <w:rsid w:val="00CC36A4"/>
    <w:rsid w:val="00CD2A34"/>
    <w:rsid w:val="00CE46A7"/>
    <w:rsid w:val="00D04CE4"/>
    <w:rsid w:val="00D05C76"/>
    <w:rsid w:val="00D126D3"/>
    <w:rsid w:val="00D2060B"/>
    <w:rsid w:val="00D20F1E"/>
    <w:rsid w:val="00D26F43"/>
    <w:rsid w:val="00D50E7D"/>
    <w:rsid w:val="00D6263C"/>
    <w:rsid w:val="00D66D4B"/>
    <w:rsid w:val="00D74410"/>
    <w:rsid w:val="00D873B6"/>
    <w:rsid w:val="00DA462A"/>
    <w:rsid w:val="00DC1B0F"/>
    <w:rsid w:val="00DC2297"/>
    <w:rsid w:val="00DE090D"/>
    <w:rsid w:val="00DE1420"/>
    <w:rsid w:val="00E026A6"/>
    <w:rsid w:val="00E02AE5"/>
    <w:rsid w:val="00E24E7F"/>
    <w:rsid w:val="00E25A6A"/>
    <w:rsid w:val="00E27237"/>
    <w:rsid w:val="00E2795A"/>
    <w:rsid w:val="00E30CED"/>
    <w:rsid w:val="00E55575"/>
    <w:rsid w:val="00E60D65"/>
    <w:rsid w:val="00E70923"/>
    <w:rsid w:val="00E90159"/>
    <w:rsid w:val="00E914FB"/>
    <w:rsid w:val="00E96F26"/>
    <w:rsid w:val="00EA0457"/>
    <w:rsid w:val="00EA52E2"/>
    <w:rsid w:val="00EB5728"/>
    <w:rsid w:val="00EE055B"/>
    <w:rsid w:val="00EE1DC7"/>
    <w:rsid w:val="00F0074D"/>
    <w:rsid w:val="00F12232"/>
    <w:rsid w:val="00F26973"/>
    <w:rsid w:val="00F32701"/>
    <w:rsid w:val="00F52720"/>
    <w:rsid w:val="00F535AE"/>
    <w:rsid w:val="00F73409"/>
    <w:rsid w:val="00F835B4"/>
    <w:rsid w:val="00FA6CAB"/>
    <w:rsid w:val="00FC436E"/>
    <w:rsid w:val="00FC4E4D"/>
    <w:rsid w:val="00FF02FA"/>
    <w:rsid w:val="00FF2194"/>
    <w:rsid w:val="00FF2234"/>
    <w:rsid w:val="00FF5C41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リスト段落 Char,Paragrafo elenco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リスト段落,1st level - Bullet List Paragraph,Lettre d'introduction,Paragrafo elenco,Normal bullet 2,Bullet list,목록단락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EB5728"/>
    <w:rPr>
      <w:color w:val="605E5C"/>
      <w:shd w:val="clear" w:color="auto" w:fill="E1DFDD"/>
    </w:rPr>
  </w:style>
  <w:style w:type="character" w:customStyle="1" w:styleId="ListParagraphChar1">
    <w:name w:val="List Paragraph Char1"/>
    <w:aliases w:val="- Bullets Char1,列出段落 Char1,リスト段落 Char1,?? ?? Char1,????? Char1,???? Char1,Lista1 Char1,列出段落1 Char1,中等深浅网格 1 - 着色 21 Char1,¥ê¥¹¥È¶ÎÂä Char1,¥¡¡¡¡ì¬º¥¹¥È¶ÎÂä Char1,ÁÐ³ö¶ÎÂä Char1,列表段落1 Char1,—ño’i—Ž Char1,Lettre d'introduction Char"/>
    <w:uiPriority w:val="34"/>
    <w:qFormat/>
    <w:locked/>
    <w:rsid w:val="00286374"/>
    <w:rPr>
      <w:rFonts w:ascii="Calibri" w:eastAsia="Calibri" w:hAnsi="Calibri" w:cstheme="minorBidi"/>
      <w:sz w:val="22"/>
      <w:szCs w:val="22"/>
      <w:lang w:val="zh-CN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1442B"/>
    <w:rPr>
      <w:color w:val="954F72" w:themeColor="followedHyperlink"/>
      <w:u w:val="single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3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7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ftp/TSG_RAN/WG1_RL1/TSGR1_113/Docs/R1-2305769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WG1_RL1/TSGR1_122/Docs/R1-2506626.zip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457</Words>
  <Characters>2607</Characters>
  <Application>Microsoft Office Word</Application>
  <DocSecurity>0</DocSecurity>
  <Lines>21</Lines>
  <Paragraphs>6</Paragraphs>
  <ScaleCrop>false</ScaleCrop>
  <Company>ETSI Sophia Antipolis</Company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Claes Tidestav</cp:lastModifiedBy>
  <cp:revision>3</cp:revision>
  <cp:lastPrinted>2002-04-23T07:10:00Z</cp:lastPrinted>
  <dcterms:created xsi:type="dcterms:W3CDTF">2025-10-29T11:20:00Z</dcterms:created>
  <dcterms:modified xsi:type="dcterms:W3CDTF">2025-10-29T11:21:00Z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