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A5ED207" w14:textId="77777777" w:rsidTr="005E4BB2">
        <w:tc>
          <w:tcPr>
            <w:tcW w:w="10423" w:type="dxa"/>
            <w:gridSpan w:val="2"/>
            <w:shd w:val="clear" w:color="auto" w:fill="auto"/>
          </w:tcPr>
          <w:p w14:paraId="78901411" w14:textId="4E39B59E" w:rsidR="004F0988" w:rsidRPr="004E4268" w:rsidRDefault="004F0988" w:rsidP="00D501F2">
            <w:pPr>
              <w:pStyle w:val="ZA"/>
              <w:framePr w:w="0" w:hRule="auto" w:wrap="auto" w:vAnchor="margin" w:hAnchor="text" w:yAlign="inline"/>
            </w:pPr>
            <w:bookmarkStart w:id="0" w:name="page1"/>
            <w:r w:rsidRPr="004E4268">
              <w:rPr>
                <w:sz w:val="64"/>
              </w:rPr>
              <w:t xml:space="preserve">3GPP </w:t>
            </w:r>
            <w:bookmarkStart w:id="1" w:name="specType1"/>
            <w:r w:rsidR="0063543D" w:rsidRPr="004E4268">
              <w:rPr>
                <w:sz w:val="64"/>
              </w:rPr>
              <w:t>TR</w:t>
            </w:r>
            <w:bookmarkEnd w:id="1"/>
            <w:r w:rsidRPr="004E4268">
              <w:rPr>
                <w:sz w:val="64"/>
              </w:rPr>
              <w:t xml:space="preserve"> </w:t>
            </w:r>
            <w:r w:rsidR="00184949" w:rsidRPr="004E4268">
              <w:rPr>
                <w:sz w:val="64"/>
              </w:rPr>
              <w:t>38.</w:t>
            </w:r>
            <w:r w:rsidR="006556E5">
              <w:rPr>
                <w:sz w:val="64"/>
              </w:rPr>
              <w:t>755</w:t>
            </w:r>
            <w:r w:rsidRPr="004E4268">
              <w:rPr>
                <w:sz w:val="64"/>
              </w:rPr>
              <w:t xml:space="preserve"> </w:t>
            </w:r>
            <w:bookmarkStart w:id="2" w:name="specVersion"/>
            <w:r w:rsidR="00517DE2" w:rsidRPr="004E4268">
              <w:t>V</w:t>
            </w:r>
            <w:r w:rsidR="00517DE2">
              <w:t>1</w:t>
            </w:r>
            <w:r w:rsidR="001F47D0">
              <w:t>9</w:t>
            </w:r>
            <w:r w:rsidRPr="004E4268">
              <w:t>.</w:t>
            </w:r>
            <w:del w:id="3" w:author="MCC" w:date="2025-09-28T15:21:00Z" w16du:dateUtc="2025-09-28T13:21:00Z">
              <w:r w:rsidR="00517DE2" w:rsidDel="00ED4414">
                <w:delText>0</w:delText>
              </w:r>
            </w:del>
            <w:ins w:id="4" w:author="MCC" w:date="2025-09-28T15:21:00Z" w16du:dateUtc="2025-09-28T13:21:00Z">
              <w:r w:rsidR="00ED4414">
                <w:rPr>
                  <w:rFonts w:eastAsiaTheme="minorEastAsia" w:hint="eastAsia"/>
                  <w:lang w:eastAsia="zh-CN"/>
                </w:rPr>
                <w:t>1</w:t>
              </w:r>
            </w:ins>
            <w:r w:rsidRPr="004E4268">
              <w:t>.</w:t>
            </w:r>
            <w:bookmarkEnd w:id="2"/>
            <w:r w:rsidR="008F23BE">
              <w:t>0</w:t>
            </w:r>
            <w:r w:rsidR="008F23BE" w:rsidRPr="004E4268">
              <w:t xml:space="preserve"> </w:t>
            </w:r>
            <w:r w:rsidRPr="004E4268">
              <w:rPr>
                <w:sz w:val="32"/>
              </w:rPr>
              <w:t>(</w:t>
            </w:r>
            <w:bookmarkStart w:id="5" w:name="issueDate"/>
            <w:r w:rsidR="008F23BE" w:rsidRPr="004E4268">
              <w:rPr>
                <w:sz w:val="32"/>
              </w:rPr>
              <w:t>202</w:t>
            </w:r>
            <w:r w:rsidR="008F23BE">
              <w:rPr>
                <w:sz w:val="32"/>
              </w:rPr>
              <w:t>5</w:t>
            </w:r>
            <w:r w:rsidRPr="004E4268">
              <w:rPr>
                <w:sz w:val="32"/>
              </w:rPr>
              <w:t>-</w:t>
            </w:r>
            <w:bookmarkEnd w:id="5"/>
            <w:del w:id="6" w:author="MCC" w:date="2025-09-28T15:21:00Z" w16du:dateUtc="2025-09-28T13:21:00Z">
              <w:r w:rsidR="00517DE2" w:rsidDel="00ED4414">
                <w:rPr>
                  <w:sz w:val="32"/>
                </w:rPr>
                <w:delText>06</w:delText>
              </w:r>
            </w:del>
            <w:ins w:id="7" w:author="MCC" w:date="2025-09-28T15:21:00Z" w16du:dateUtc="2025-09-28T13:21:00Z">
              <w:r w:rsidR="00ED4414">
                <w:rPr>
                  <w:sz w:val="32"/>
                </w:rPr>
                <w:t>0</w:t>
              </w:r>
              <w:r w:rsidR="00ED4414">
                <w:rPr>
                  <w:rFonts w:eastAsiaTheme="minorEastAsia" w:hint="eastAsia"/>
                  <w:sz w:val="32"/>
                  <w:lang w:eastAsia="zh-CN"/>
                </w:rPr>
                <w:t>9</w:t>
              </w:r>
            </w:ins>
            <w:r w:rsidRPr="004E4268">
              <w:rPr>
                <w:sz w:val="32"/>
              </w:rPr>
              <w:t>)</w:t>
            </w:r>
          </w:p>
        </w:tc>
      </w:tr>
      <w:tr w:rsidR="004F0988" w14:paraId="5F9B63D8" w14:textId="77777777" w:rsidTr="005E4BB2">
        <w:trPr>
          <w:trHeight w:hRule="exact" w:val="1134"/>
        </w:trPr>
        <w:tc>
          <w:tcPr>
            <w:tcW w:w="10423" w:type="dxa"/>
            <w:gridSpan w:val="2"/>
            <w:shd w:val="clear" w:color="auto" w:fill="auto"/>
          </w:tcPr>
          <w:p w14:paraId="32AC2824" w14:textId="77777777" w:rsidR="004F0988" w:rsidRPr="004E4268" w:rsidRDefault="004F0988" w:rsidP="00133525">
            <w:pPr>
              <w:pStyle w:val="ZB"/>
              <w:framePr w:w="0" w:hRule="auto" w:wrap="auto" w:vAnchor="margin" w:hAnchor="text" w:yAlign="inline"/>
            </w:pPr>
            <w:r w:rsidRPr="004E4268">
              <w:t xml:space="preserve">Technical </w:t>
            </w:r>
            <w:bookmarkStart w:id="8" w:name="spectype2"/>
            <w:r w:rsidR="00D57972" w:rsidRPr="004E4268">
              <w:t>Report</w:t>
            </w:r>
            <w:bookmarkEnd w:id="8"/>
          </w:p>
          <w:p w14:paraId="118CBF81" w14:textId="77777777" w:rsidR="00BA4B8D" w:rsidRPr="004E4268" w:rsidRDefault="00BA4B8D" w:rsidP="00BA4B8D">
            <w:pPr>
              <w:pStyle w:val="Guidance"/>
            </w:pPr>
            <w:r w:rsidRPr="004E4268">
              <w:br/>
            </w:r>
            <w:r w:rsidRPr="004E4268">
              <w:br/>
            </w:r>
          </w:p>
        </w:tc>
      </w:tr>
      <w:tr w:rsidR="004F0988" w14:paraId="474215E7" w14:textId="77777777" w:rsidTr="005E4BB2">
        <w:trPr>
          <w:trHeight w:hRule="exact" w:val="3686"/>
        </w:trPr>
        <w:tc>
          <w:tcPr>
            <w:tcW w:w="10423" w:type="dxa"/>
            <w:gridSpan w:val="2"/>
            <w:shd w:val="clear" w:color="auto" w:fill="auto"/>
          </w:tcPr>
          <w:p w14:paraId="67524735" w14:textId="77777777" w:rsidR="004F0988" w:rsidRPr="004D3578" w:rsidRDefault="004F0988" w:rsidP="00133525">
            <w:pPr>
              <w:pStyle w:val="ZT"/>
              <w:framePr w:wrap="auto" w:hAnchor="text" w:yAlign="inline"/>
            </w:pPr>
            <w:r w:rsidRPr="004D3578">
              <w:t>3</w:t>
            </w:r>
            <w:r w:rsidRPr="00FF0630">
              <w:rPr>
                <w:vertAlign w:val="superscript"/>
              </w:rPr>
              <w:t>rd</w:t>
            </w:r>
            <w:r w:rsidRPr="004D3578">
              <w:t xml:space="preserve"> Generation Partnership Project;</w:t>
            </w:r>
          </w:p>
          <w:p w14:paraId="5A82B21D" w14:textId="77777777" w:rsidR="004F0988" w:rsidRPr="004E4268" w:rsidRDefault="004F0988" w:rsidP="00133525">
            <w:pPr>
              <w:pStyle w:val="ZT"/>
              <w:framePr w:wrap="auto" w:hAnchor="text" w:yAlign="inline"/>
            </w:pPr>
            <w:r w:rsidRPr="004D3578">
              <w:t xml:space="preserve">Technical Specification Group </w:t>
            </w:r>
            <w:bookmarkStart w:id="9" w:name="specTitle"/>
            <w:r w:rsidR="004E4268">
              <w:t>Radio Access Networks</w:t>
            </w:r>
            <w:r w:rsidRPr="004E4268">
              <w:t>;</w:t>
            </w:r>
          </w:p>
          <w:p w14:paraId="62F7F805" w14:textId="29EAA01C" w:rsidR="00766E5F" w:rsidRDefault="002E2095" w:rsidP="004D025B">
            <w:pPr>
              <w:pStyle w:val="ZT"/>
              <w:framePr w:wrap="auto" w:hAnchor="text" w:yAlign="inline"/>
              <w:wordWrap w:val="0"/>
              <w:rPr>
                <w:lang w:eastAsia="zh-CN"/>
              </w:rPr>
            </w:pPr>
            <w:bookmarkStart w:id="10" w:name="OLE_LINK29"/>
            <w:bookmarkStart w:id="11" w:name="OLE_LINK28"/>
            <w:bookmarkEnd w:id="9"/>
            <w:r w:rsidRPr="002E2095">
              <w:rPr>
                <w:lang w:eastAsia="zh-CN"/>
              </w:rPr>
              <w:t xml:space="preserve">Study on NR FR1 DL </w:t>
            </w:r>
            <w:r w:rsidR="007E738F">
              <w:rPr>
                <w:lang w:eastAsia="zh-CN"/>
              </w:rPr>
              <w:t>f</w:t>
            </w:r>
            <w:r w:rsidRPr="002E2095">
              <w:rPr>
                <w:lang w:eastAsia="zh-CN"/>
              </w:rPr>
              <w:t xml:space="preserve">ragmented </w:t>
            </w:r>
            <w:r w:rsidR="007E738F">
              <w:rPr>
                <w:lang w:eastAsia="zh-CN"/>
              </w:rPr>
              <w:t>c</w:t>
            </w:r>
            <w:r w:rsidRPr="002E2095">
              <w:rPr>
                <w:lang w:eastAsia="zh-CN"/>
              </w:rPr>
              <w:t>arriers</w:t>
            </w:r>
            <w:bookmarkEnd w:id="10"/>
          </w:p>
          <w:bookmarkEnd w:id="11"/>
          <w:p w14:paraId="5DF2D0D3" w14:textId="2D2C3C33" w:rsidR="004F0988" w:rsidRPr="00133525" w:rsidRDefault="004F0988" w:rsidP="004E4268">
            <w:pPr>
              <w:pStyle w:val="ZT"/>
              <w:framePr w:wrap="auto" w:hAnchor="text" w:yAlign="inline"/>
              <w:rPr>
                <w:i/>
                <w:sz w:val="28"/>
              </w:rPr>
            </w:pPr>
            <w:r w:rsidRPr="004E4268">
              <w:t>(</w:t>
            </w:r>
            <w:r w:rsidRPr="004E4268">
              <w:rPr>
                <w:rStyle w:val="ZGSM"/>
              </w:rPr>
              <w:t xml:space="preserve">Release </w:t>
            </w:r>
            <w:bookmarkStart w:id="12" w:name="specRelease"/>
            <w:r w:rsidRPr="004E4268">
              <w:rPr>
                <w:rStyle w:val="ZGSM"/>
              </w:rPr>
              <w:t>1</w:t>
            </w:r>
            <w:bookmarkEnd w:id="12"/>
            <w:r w:rsidR="002E2095">
              <w:rPr>
                <w:rStyle w:val="ZGSM"/>
              </w:rPr>
              <w:t>9</w:t>
            </w:r>
            <w:r w:rsidRPr="004D3578">
              <w:t>)</w:t>
            </w:r>
          </w:p>
        </w:tc>
      </w:tr>
      <w:tr w:rsidR="00BF128E" w14:paraId="7030483B" w14:textId="77777777" w:rsidTr="005E4BB2">
        <w:tc>
          <w:tcPr>
            <w:tcW w:w="10423" w:type="dxa"/>
            <w:gridSpan w:val="2"/>
            <w:shd w:val="clear" w:color="auto" w:fill="auto"/>
          </w:tcPr>
          <w:p w14:paraId="4D4F244C"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3" w:name="_MON_1684549432"/>
      <w:bookmarkEnd w:id="13"/>
      <w:tr w:rsidR="00D57972" w14:paraId="36E201C7" w14:textId="77777777" w:rsidTr="005E4BB2">
        <w:trPr>
          <w:trHeight w:hRule="exact" w:val="1531"/>
        </w:trPr>
        <w:tc>
          <w:tcPr>
            <w:tcW w:w="4883" w:type="dxa"/>
            <w:shd w:val="clear" w:color="auto" w:fill="auto"/>
          </w:tcPr>
          <w:p w14:paraId="074FEA5C" w14:textId="77777777" w:rsidR="00D57972" w:rsidRDefault="004D025B">
            <w:r>
              <w:object w:dxaOrig="2026" w:dyaOrig="1251" w14:anchorId="061190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0.6pt;height:1in" o:ole="">
                  <v:imagedata r:id="rId9" o:title=""/>
                </v:shape>
                <o:OLEObject Type="Embed" ProgID="Word.Picture.8" ShapeID="_x0000_i1025" DrawAspect="Content" ObjectID="_1820578513" r:id="rId10"/>
              </w:object>
            </w:r>
          </w:p>
        </w:tc>
        <w:tc>
          <w:tcPr>
            <w:tcW w:w="5540" w:type="dxa"/>
            <w:shd w:val="clear" w:color="auto" w:fill="auto"/>
          </w:tcPr>
          <w:p w14:paraId="1FDE86B1" w14:textId="77777777" w:rsidR="00D57972" w:rsidRDefault="00421C64" w:rsidP="00133525">
            <w:pPr>
              <w:jc w:val="right"/>
            </w:pPr>
            <w:bookmarkStart w:id="14" w:name="logos"/>
            <w:r>
              <w:rPr>
                <w:noProof/>
                <w:lang w:val="en-US" w:eastAsia="zh-TW"/>
              </w:rPr>
              <w:drawing>
                <wp:inline distT="0" distB="0" distL="0" distR="0" wp14:anchorId="6AD44930" wp14:editId="6D089D89">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4"/>
          </w:p>
        </w:tc>
      </w:tr>
      <w:tr w:rsidR="00C074DD" w14:paraId="7F3BFB2D" w14:textId="77777777" w:rsidTr="005E4BB2">
        <w:trPr>
          <w:trHeight w:hRule="exact" w:val="5783"/>
        </w:trPr>
        <w:tc>
          <w:tcPr>
            <w:tcW w:w="10423" w:type="dxa"/>
            <w:gridSpan w:val="2"/>
            <w:shd w:val="clear" w:color="auto" w:fill="auto"/>
          </w:tcPr>
          <w:p w14:paraId="176B0217" w14:textId="77777777" w:rsidR="00C074DD" w:rsidRPr="00C074DD" w:rsidRDefault="00C074DD" w:rsidP="00C074DD">
            <w:pPr>
              <w:pStyle w:val="Guidance"/>
              <w:rPr>
                <w:b/>
              </w:rPr>
            </w:pPr>
          </w:p>
        </w:tc>
      </w:tr>
      <w:tr w:rsidR="00C074DD" w14:paraId="55FE3A2A" w14:textId="77777777" w:rsidTr="005E4BB2">
        <w:trPr>
          <w:cantSplit/>
          <w:trHeight w:hRule="exact" w:val="964"/>
        </w:trPr>
        <w:tc>
          <w:tcPr>
            <w:tcW w:w="10423" w:type="dxa"/>
            <w:gridSpan w:val="2"/>
            <w:shd w:val="clear" w:color="auto" w:fill="auto"/>
          </w:tcPr>
          <w:p w14:paraId="3B1FF0D9" w14:textId="77777777" w:rsidR="00C074DD" w:rsidRPr="00133525" w:rsidRDefault="00C074DD" w:rsidP="00C074DD">
            <w:pPr>
              <w:rPr>
                <w:sz w:val="16"/>
              </w:rPr>
            </w:pPr>
            <w:bookmarkStart w:id="15" w:name="warningNotice"/>
            <w:r w:rsidRPr="00133525">
              <w:rPr>
                <w:sz w:val="16"/>
              </w:rPr>
              <w:t>The present document has been developed within the 3</w:t>
            </w:r>
            <w:r w:rsidRPr="00FF0630">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FF0630">
              <w:rPr>
                <w:sz w:val="16"/>
              </w:rPr>
              <w:t>’</w:t>
            </w:r>
            <w:r w:rsidRPr="00133525">
              <w:rPr>
                <w:sz w:val="16"/>
              </w:rPr>
              <w:t xml:space="preserve"> Publications Offices.</w:t>
            </w:r>
            <w:bookmarkEnd w:id="15"/>
          </w:p>
          <w:p w14:paraId="53678647" w14:textId="77777777" w:rsidR="00C074DD" w:rsidRPr="004D3578" w:rsidRDefault="00C074DD" w:rsidP="00C074DD">
            <w:pPr>
              <w:pStyle w:val="ZV"/>
              <w:framePr w:w="0" w:wrap="auto" w:vAnchor="margin" w:hAnchor="text" w:yAlign="inline"/>
            </w:pPr>
          </w:p>
          <w:p w14:paraId="45973CA4" w14:textId="77777777" w:rsidR="00C074DD" w:rsidRPr="00133525" w:rsidRDefault="00C074DD" w:rsidP="00C074DD">
            <w:pPr>
              <w:rPr>
                <w:sz w:val="16"/>
              </w:rPr>
            </w:pPr>
          </w:p>
        </w:tc>
      </w:tr>
      <w:bookmarkEnd w:id="0"/>
    </w:tbl>
    <w:p w14:paraId="150A4E4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92C14B8" w14:textId="77777777" w:rsidTr="00133525">
        <w:trPr>
          <w:trHeight w:hRule="exact" w:val="5670"/>
        </w:trPr>
        <w:tc>
          <w:tcPr>
            <w:tcW w:w="10423" w:type="dxa"/>
            <w:shd w:val="clear" w:color="auto" w:fill="auto"/>
          </w:tcPr>
          <w:p w14:paraId="4768C3CB" w14:textId="77777777" w:rsidR="00E16509" w:rsidRDefault="00E16509" w:rsidP="00E16509">
            <w:pPr>
              <w:pStyle w:val="Guidance"/>
            </w:pPr>
            <w:bookmarkStart w:id="16" w:name="page2"/>
          </w:p>
        </w:tc>
      </w:tr>
      <w:tr w:rsidR="00E16509" w:rsidRPr="00B15BF3" w14:paraId="349C1CB8" w14:textId="77777777" w:rsidTr="00C074DD">
        <w:trPr>
          <w:trHeight w:hRule="exact" w:val="5387"/>
        </w:trPr>
        <w:tc>
          <w:tcPr>
            <w:tcW w:w="10423" w:type="dxa"/>
            <w:shd w:val="clear" w:color="auto" w:fill="auto"/>
          </w:tcPr>
          <w:p w14:paraId="4B23A5BE"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319A4E21" w14:textId="77777777" w:rsidR="00E16509" w:rsidRPr="004D3578" w:rsidRDefault="00E16509" w:rsidP="00133525">
            <w:pPr>
              <w:pStyle w:val="FP"/>
              <w:pBdr>
                <w:bottom w:val="single" w:sz="6" w:space="1" w:color="auto"/>
              </w:pBdr>
              <w:ind w:left="2835" w:right="2835"/>
              <w:jc w:val="center"/>
            </w:pPr>
            <w:r w:rsidRPr="004D3578">
              <w:t>Postal address</w:t>
            </w:r>
          </w:p>
          <w:p w14:paraId="07B4153E" w14:textId="77777777" w:rsidR="00E16509" w:rsidRPr="00133525" w:rsidRDefault="00E16509" w:rsidP="00133525">
            <w:pPr>
              <w:pStyle w:val="FP"/>
              <w:ind w:left="2835" w:right="2835"/>
              <w:jc w:val="center"/>
              <w:rPr>
                <w:rFonts w:ascii="Arial" w:hAnsi="Arial"/>
                <w:sz w:val="18"/>
              </w:rPr>
            </w:pPr>
          </w:p>
          <w:p w14:paraId="229FA96B"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23322B2" w14:textId="77777777" w:rsidR="00E16509" w:rsidRPr="00306A85" w:rsidRDefault="00E16509" w:rsidP="00133525">
            <w:pPr>
              <w:pStyle w:val="FP"/>
              <w:ind w:left="2835" w:right="2835"/>
              <w:jc w:val="center"/>
              <w:rPr>
                <w:rFonts w:ascii="Arial" w:hAnsi="Arial"/>
                <w:sz w:val="18"/>
                <w:lang w:val="fr-FR"/>
              </w:rPr>
            </w:pPr>
            <w:r w:rsidRPr="00306A85">
              <w:rPr>
                <w:rFonts w:ascii="Arial" w:hAnsi="Arial"/>
                <w:sz w:val="18"/>
                <w:lang w:val="fr-FR"/>
              </w:rPr>
              <w:t xml:space="preserve">650 Route des Lucioles </w:t>
            </w:r>
            <w:r w:rsidR="00FF0630" w:rsidRPr="00306A85">
              <w:rPr>
                <w:rFonts w:ascii="Arial" w:hAnsi="Arial"/>
                <w:sz w:val="18"/>
                <w:lang w:val="fr-FR"/>
              </w:rPr>
              <w:t>–</w:t>
            </w:r>
            <w:r w:rsidRPr="00306A85">
              <w:rPr>
                <w:rFonts w:ascii="Arial" w:hAnsi="Arial"/>
                <w:sz w:val="18"/>
                <w:lang w:val="fr-FR"/>
              </w:rPr>
              <w:t xml:space="preserve"> Sophia Antipolis</w:t>
            </w:r>
          </w:p>
          <w:p w14:paraId="5EC6E2AD" w14:textId="77777777" w:rsidR="00E16509" w:rsidRPr="00505D9A" w:rsidRDefault="00E16509" w:rsidP="00133525">
            <w:pPr>
              <w:pStyle w:val="FP"/>
              <w:ind w:left="2835" w:right="2835"/>
              <w:jc w:val="center"/>
              <w:rPr>
                <w:rFonts w:ascii="Arial" w:hAnsi="Arial"/>
                <w:sz w:val="18"/>
                <w:lang w:val="de-DE"/>
              </w:rPr>
            </w:pPr>
            <w:r w:rsidRPr="00505D9A">
              <w:rPr>
                <w:rFonts w:ascii="Arial" w:hAnsi="Arial"/>
                <w:sz w:val="18"/>
                <w:lang w:val="de-DE"/>
              </w:rPr>
              <w:t xml:space="preserve">Valbonne </w:t>
            </w:r>
            <w:r w:rsidR="00FF0630" w:rsidRPr="00505D9A">
              <w:rPr>
                <w:rFonts w:ascii="Arial" w:hAnsi="Arial"/>
                <w:sz w:val="18"/>
                <w:lang w:val="de-DE"/>
              </w:rPr>
              <w:t>–</w:t>
            </w:r>
            <w:r w:rsidRPr="00505D9A">
              <w:rPr>
                <w:rFonts w:ascii="Arial" w:hAnsi="Arial"/>
                <w:sz w:val="18"/>
                <w:lang w:val="de-DE"/>
              </w:rPr>
              <w:t xml:space="preserve"> FRANCE</w:t>
            </w:r>
          </w:p>
          <w:p w14:paraId="0EF2E2CA" w14:textId="77777777" w:rsidR="00E16509" w:rsidRPr="00505D9A" w:rsidRDefault="00E16509" w:rsidP="00133525">
            <w:pPr>
              <w:pStyle w:val="FP"/>
              <w:spacing w:after="20"/>
              <w:ind w:left="2835" w:right="2835"/>
              <w:jc w:val="center"/>
              <w:rPr>
                <w:rFonts w:ascii="Arial" w:hAnsi="Arial"/>
                <w:sz w:val="18"/>
                <w:lang w:val="de-DE"/>
              </w:rPr>
            </w:pPr>
            <w:r w:rsidRPr="00505D9A">
              <w:rPr>
                <w:rFonts w:ascii="Arial" w:hAnsi="Arial"/>
                <w:sz w:val="18"/>
                <w:lang w:val="de-DE"/>
              </w:rPr>
              <w:t>Tel.: +33 4 92 94 42 00 Fax: +33 4 93 65 47 16</w:t>
            </w:r>
          </w:p>
          <w:p w14:paraId="16F30DFE" w14:textId="77777777" w:rsidR="00E16509" w:rsidRPr="00505D9A" w:rsidRDefault="00E16509" w:rsidP="00133525">
            <w:pPr>
              <w:pStyle w:val="FP"/>
              <w:pBdr>
                <w:bottom w:val="single" w:sz="6" w:space="1" w:color="auto"/>
              </w:pBdr>
              <w:spacing w:before="240"/>
              <w:ind w:left="2835" w:right="2835"/>
              <w:jc w:val="center"/>
              <w:rPr>
                <w:lang w:val="de-DE"/>
              </w:rPr>
            </w:pPr>
            <w:r w:rsidRPr="00505D9A">
              <w:rPr>
                <w:lang w:val="de-DE"/>
              </w:rPr>
              <w:t>Internet</w:t>
            </w:r>
          </w:p>
          <w:p w14:paraId="056C7C01" w14:textId="77777777" w:rsidR="00E16509" w:rsidRPr="00505D9A" w:rsidRDefault="00FF0630" w:rsidP="00133525">
            <w:pPr>
              <w:pStyle w:val="FP"/>
              <w:ind w:left="2835" w:right="2835"/>
              <w:jc w:val="center"/>
              <w:rPr>
                <w:rFonts w:ascii="Arial" w:hAnsi="Arial"/>
                <w:sz w:val="18"/>
                <w:lang w:val="de-DE"/>
              </w:rPr>
            </w:pPr>
            <w:hyperlink r:id="rId12" w:history="1">
              <w:r w:rsidRPr="00505D9A">
                <w:rPr>
                  <w:rStyle w:val="Hyperlink"/>
                  <w:rFonts w:ascii="Arial" w:hAnsi="Arial"/>
                  <w:sz w:val="18"/>
                  <w:lang w:val="de-DE"/>
                </w:rPr>
                <w:t>http://www.3gpp.org</w:t>
              </w:r>
            </w:hyperlink>
            <w:bookmarkEnd w:id="17"/>
          </w:p>
          <w:p w14:paraId="2DDDE4B7" w14:textId="77777777" w:rsidR="00E16509" w:rsidRPr="00505D9A" w:rsidRDefault="00E16509" w:rsidP="00133525">
            <w:pPr>
              <w:rPr>
                <w:lang w:val="de-DE"/>
              </w:rPr>
            </w:pPr>
          </w:p>
        </w:tc>
      </w:tr>
      <w:tr w:rsidR="00E16509" w14:paraId="09B098BA" w14:textId="77777777" w:rsidTr="00C074DD">
        <w:tc>
          <w:tcPr>
            <w:tcW w:w="10423" w:type="dxa"/>
            <w:shd w:val="clear" w:color="auto" w:fill="auto"/>
            <w:vAlign w:val="bottom"/>
          </w:tcPr>
          <w:p w14:paraId="64068952"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69CEFDC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4E9D5B1" w14:textId="77777777" w:rsidR="00E16509" w:rsidRPr="004D3578" w:rsidRDefault="00E16509" w:rsidP="00133525">
            <w:pPr>
              <w:pStyle w:val="FP"/>
              <w:jc w:val="center"/>
              <w:rPr>
                <w:noProof/>
              </w:rPr>
            </w:pPr>
          </w:p>
          <w:p w14:paraId="59B7B573" w14:textId="303C010A" w:rsidR="00E16509" w:rsidRPr="00133525" w:rsidRDefault="00E16509" w:rsidP="00133525">
            <w:pPr>
              <w:pStyle w:val="FP"/>
              <w:jc w:val="center"/>
              <w:rPr>
                <w:noProof/>
                <w:sz w:val="18"/>
              </w:rPr>
            </w:pPr>
            <w:r w:rsidRPr="00133525">
              <w:rPr>
                <w:noProof/>
                <w:sz w:val="18"/>
              </w:rPr>
              <w:t xml:space="preserve">© </w:t>
            </w:r>
            <w:r w:rsidR="005F0307">
              <w:rPr>
                <w:noProof/>
                <w:sz w:val="18"/>
              </w:rPr>
              <w:t>202</w:t>
            </w:r>
            <w:r w:rsidR="000A3ADD">
              <w:rPr>
                <w:noProof/>
                <w:sz w:val="18"/>
              </w:rPr>
              <w:t>5</w:t>
            </w:r>
            <w:r w:rsidRPr="00133525">
              <w:rPr>
                <w:noProof/>
                <w:sz w:val="18"/>
              </w:rPr>
              <w:t>, 3GPP Organizational Partners (ARIB, ATIS, CCSA, ETSI, TSDSI, TTA, TTC).</w:t>
            </w:r>
            <w:bookmarkStart w:id="19" w:name="copyrightaddon"/>
            <w:bookmarkEnd w:id="19"/>
          </w:p>
          <w:p w14:paraId="77B8E7EC" w14:textId="77777777" w:rsidR="00E16509" w:rsidRPr="00133525" w:rsidRDefault="00E16509" w:rsidP="00133525">
            <w:pPr>
              <w:pStyle w:val="FP"/>
              <w:jc w:val="center"/>
              <w:rPr>
                <w:noProof/>
                <w:sz w:val="18"/>
              </w:rPr>
            </w:pPr>
            <w:r w:rsidRPr="00133525">
              <w:rPr>
                <w:noProof/>
                <w:sz w:val="18"/>
              </w:rPr>
              <w:t>All rights reserved.</w:t>
            </w:r>
          </w:p>
          <w:p w14:paraId="0BA63F33" w14:textId="77777777" w:rsidR="00E16509" w:rsidRPr="00133525" w:rsidRDefault="00E16509" w:rsidP="00E16509">
            <w:pPr>
              <w:pStyle w:val="FP"/>
              <w:rPr>
                <w:noProof/>
                <w:sz w:val="18"/>
              </w:rPr>
            </w:pPr>
          </w:p>
          <w:p w14:paraId="03D341C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A8E1B65"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8BDD7D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460D5CDE" w14:textId="77777777" w:rsidR="00E16509" w:rsidRDefault="00E16509" w:rsidP="00133525"/>
        </w:tc>
      </w:tr>
      <w:bookmarkEnd w:id="16"/>
    </w:tbl>
    <w:p w14:paraId="56DFD682" w14:textId="77777777" w:rsidR="00080512" w:rsidRPr="004D3578" w:rsidRDefault="00080512">
      <w:pPr>
        <w:pStyle w:val="TT"/>
      </w:pPr>
      <w:r w:rsidRPr="004D3578">
        <w:br w:type="page"/>
      </w:r>
      <w:bookmarkStart w:id="20" w:name="tableOfContents"/>
      <w:bookmarkEnd w:id="20"/>
      <w:r w:rsidRPr="004D3578">
        <w:lastRenderedPageBreak/>
        <w:t>Contents</w:t>
      </w:r>
    </w:p>
    <w:p w14:paraId="4877789A" w14:textId="77777777" w:rsidR="00A6776B" w:rsidRDefault="00075C00">
      <w:pPr>
        <w:pStyle w:val="TOC1"/>
        <w:rPr>
          <w:rFonts w:asciiTheme="minorHAnsi" w:eastAsiaTheme="minorEastAsia" w:hAnsiTheme="minorHAnsi" w:cstheme="minorBidi"/>
          <w:kern w:val="2"/>
          <w:sz w:val="24"/>
          <w:szCs w:val="22"/>
          <w:lang w:val="en-US" w:eastAsia="zh-TW"/>
        </w:rPr>
      </w:pPr>
      <w:r>
        <w:fldChar w:fldCharType="begin"/>
      </w:r>
      <w:r>
        <w:instrText xml:space="preserve"> TOC \o "1-9" </w:instrText>
      </w:r>
      <w:r>
        <w:fldChar w:fldCharType="separate"/>
      </w:r>
      <w:r w:rsidR="00A6776B">
        <w:t>Foreword</w:t>
      </w:r>
      <w:r w:rsidR="00A6776B">
        <w:tab/>
      </w:r>
      <w:r w:rsidR="00A6776B">
        <w:fldChar w:fldCharType="begin"/>
      </w:r>
      <w:r w:rsidR="00A6776B">
        <w:instrText xml:space="preserve"> PAGEREF _Toc199176046 \h </w:instrText>
      </w:r>
      <w:r w:rsidR="00A6776B">
        <w:fldChar w:fldCharType="separate"/>
      </w:r>
      <w:r w:rsidR="00A6776B">
        <w:t>5</w:t>
      </w:r>
      <w:r w:rsidR="00A6776B">
        <w:fldChar w:fldCharType="end"/>
      </w:r>
    </w:p>
    <w:p w14:paraId="2A5A8736" w14:textId="77777777" w:rsidR="00A6776B" w:rsidRDefault="00A6776B">
      <w:pPr>
        <w:pStyle w:val="TOC1"/>
        <w:rPr>
          <w:rFonts w:asciiTheme="minorHAnsi" w:eastAsiaTheme="minorEastAsia" w:hAnsiTheme="minorHAnsi" w:cstheme="minorBidi"/>
          <w:kern w:val="2"/>
          <w:sz w:val="24"/>
          <w:szCs w:val="22"/>
          <w:lang w:val="en-US" w:eastAsia="zh-TW"/>
        </w:rPr>
      </w:pPr>
      <w:r>
        <w:t>1</w:t>
      </w:r>
      <w:r>
        <w:rPr>
          <w:rFonts w:asciiTheme="minorHAnsi" w:eastAsiaTheme="minorEastAsia" w:hAnsiTheme="minorHAnsi" w:cstheme="minorBidi"/>
          <w:kern w:val="2"/>
          <w:sz w:val="24"/>
          <w:szCs w:val="22"/>
          <w:lang w:val="en-US" w:eastAsia="zh-TW"/>
        </w:rPr>
        <w:tab/>
      </w:r>
      <w:r>
        <w:t>Scope</w:t>
      </w:r>
      <w:r>
        <w:tab/>
      </w:r>
      <w:r>
        <w:fldChar w:fldCharType="begin"/>
      </w:r>
      <w:r>
        <w:instrText xml:space="preserve"> PAGEREF _Toc199176047 \h </w:instrText>
      </w:r>
      <w:r>
        <w:fldChar w:fldCharType="separate"/>
      </w:r>
      <w:r>
        <w:t>7</w:t>
      </w:r>
      <w:r>
        <w:fldChar w:fldCharType="end"/>
      </w:r>
    </w:p>
    <w:p w14:paraId="6E01DF3B" w14:textId="77777777" w:rsidR="00A6776B" w:rsidRDefault="00A6776B">
      <w:pPr>
        <w:pStyle w:val="TOC1"/>
        <w:rPr>
          <w:rFonts w:asciiTheme="minorHAnsi" w:eastAsiaTheme="minorEastAsia" w:hAnsiTheme="minorHAnsi" w:cstheme="minorBidi"/>
          <w:kern w:val="2"/>
          <w:sz w:val="24"/>
          <w:szCs w:val="22"/>
          <w:lang w:val="en-US" w:eastAsia="zh-TW"/>
        </w:rPr>
      </w:pPr>
      <w:r>
        <w:t>2</w:t>
      </w:r>
      <w:r>
        <w:rPr>
          <w:rFonts w:asciiTheme="minorHAnsi" w:eastAsiaTheme="minorEastAsia" w:hAnsiTheme="minorHAnsi" w:cstheme="minorBidi"/>
          <w:kern w:val="2"/>
          <w:sz w:val="24"/>
          <w:szCs w:val="22"/>
          <w:lang w:val="en-US" w:eastAsia="zh-TW"/>
        </w:rPr>
        <w:tab/>
      </w:r>
      <w:r>
        <w:t>References</w:t>
      </w:r>
      <w:r>
        <w:tab/>
      </w:r>
      <w:r>
        <w:fldChar w:fldCharType="begin"/>
      </w:r>
      <w:r>
        <w:instrText xml:space="preserve"> PAGEREF _Toc199176048 \h </w:instrText>
      </w:r>
      <w:r>
        <w:fldChar w:fldCharType="separate"/>
      </w:r>
      <w:r>
        <w:t>7</w:t>
      </w:r>
      <w:r>
        <w:fldChar w:fldCharType="end"/>
      </w:r>
    </w:p>
    <w:p w14:paraId="58DDD89D" w14:textId="77777777" w:rsidR="00A6776B" w:rsidRDefault="00A6776B">
      <w:pPr>
        <w:pStyle w:val="TOC1"/>
        <w:rPr>
          <w:rFonts w:asciiTheme="minorHAnsi" w:eastAsiaTheme="minorEastAsia" w:hAnsiTheme="minorHAnsi" w:cstheme="minorBidi"/>
          <w:kern w:val="2"/>
          <w:sz w:val="24"/>
          <w:szCs w:val="22"/>
          <w:lang w:val="en-US" w:eastAsia="zh-TW"/>
        </w:rPr>
      </w:pPr>
      <w:r>
        <w:t>3</w:t>
      </w:r>
      <w:r>
        <w:rPr>
          <w:rFonts w:asciiTheme="minorHAnsi" w:eastAsiaTheme="minorEastAsia" w:hAnsiTheme="minorHAnsi" w:cstheme="minorBidi"/>
          <w:kern w:val="2"/>
          <w:sz w:val="24"/>
          <w:szCs w:val="22"/>
          <w:lang w:val="en-US" w:eastAsia="zh-TW"/>
        </w:rPr>
        <w:tab/>
      </w:r>
      <w:r>
        <w:t>Definitions of terms, symbols and abbreviations</w:t>
      </w:r>
      <w:r>
        <w:tab/>
      </w:r>
      <w:r>
        <w:fldChar w:fldCharType="begin"/>
      </w:r>
      <w:r>
        <w:instrText xml:space="preserve"> PAGEREF _Toc199176049 \h </w:instrText>
      </w:r>
      <w:r>
        <w:fldChar w:fldCharType="separate"/>
      </w:r>
      <w:r>
        <w:t>9</w:t>
      </w:r>
      <w:r>
        <w:fldChar w:fldCharType="end"/>
      </w:r>
    </w:p>
    <w:p w14:paraId="51CBD461" w14:textId="77777777" w:rsidR="00A6776B" w:rsidRDefault="00A6776B">
      <w:pPr>
        <w:pStyle w:val="TOC2"/>
        <w:rPr>
          <w:rFonts w:asciiTheme="minorHAnsi" w:eastAsiaTheme="minorEastAsia" w:hAnsiTheme="minorHAnsi" w:cstheme="minorBidi"/>
          <w:kern w:val="2"/>
          <w:sz w:val="24"/>
          <w:szCs w:val="22"/>
          <w:lang w:val="en-US" w:eastAsia="zh-TW"/>
        </w:rPr>
      </w:pPr>
      <w:r>
        <w:t>3.1</w:t>
      </w:r>
      <w:r>
        <w:rPr>
          <w:rFonts w:asciiTheme="minorHAnsi" w:eastAsiaTheme="minorEastAsia" w:hAnsiTheme="minorHAnsi" w:cstheme="minorBidi"/>
          <w:kern w:val="2"/>
          <w:sz w:val="24"/>
          <w:szCs w:val="22"/>
          <w:lang w:val="en-US" w:eastAsia="zh-TW"/>
        </w:rPr>
        <w:tab/>
      </w:r>
      <w:r>
        <w:t>Terms</w:t>
      </w:r>
      <w:r>
        <w:tab/>
      </w:r>
      <w:r>
        <w:fldChar w:fldCharType="begin"/>
      </w:r>
      <w:r>
        <w:instrText xml:space="preserve"> PAGEREF _Toc199176050 \h </w:instrText>
      </w:r>
      <w:r>
        <w:fldChar w:fldCharType="separate"/>
      </w:r>
      <w:r>
        <w:t>9</w:t>
      </w:r>
      <w:r>
        <w:fldChar w:fldCharType="end"/>
      </w:r>
    </w:p>
    <w:p w14:paraId="139F62CF" w14:textId="77777777" w:rsidR="00A6776B" w:rsidRDefault="00A6776B">
      <w:pPr>
        <w:pStyle w:val="TOC2"/>
        <w:rPr>
          <w:rFonts w:asciiTheme="minorHAnsi" w:eastAsiaTheme="minorEastAsia" w:hAnsiTheme="minorHAnsi" w:cstheme="minorBidi"/>
          <w:kern w:val="2"/>
          <w:sz w:val="24"/>
          <w:szCs w:val="22"/>
          <w:lang w:val="en-US" w:eastAsia="zh-TW"/>
        </w:rPr>
      </w:pPr>
      <w:r>
        <w:t>3.2</w:t>
      </w:r>
      <w:r>
        <w:rPr>
          <w:rFonts w:asciiTheme="minorHAnsi" w:eastAsiaTheme="minorEastAsia" w:hAnsiTheme="minorHAnsi" w:cstheme="minorBidi"/>
          <w:kern w:val="2"/>
          <w:sz w:val="24"/>
          <w:szCs w:val="22"/>
          <w:lang w:val="en-US" w:eastAsia="zh-TW"/>
        </w:rPr>
        <w:tab/>
      </w:r>
      <w:r>
        <w:t>Symbols</w:t>
      </w:r>
      <w:r>
        <w:tab/>
      </w:r>
      <w:r>
        <w:fldChar w:fldCharType="begin"/>
      </w:r>
      <w:r>
        <w:instrText xml:space="preserve"> PAGEREF _Toc199176051 \h </w:instrText>
      </w:r>
      <w:r>
        <w:fldChar w:fldCharType="separate"/>
      </w:r>
      <w:r>
        <w:t>9</w:t>
      </w:r>
      <w:r>
        <w:fldChar w:fldCharType="end"/>
      </w:r>
    </w:p>
    <w:p w14:paraId="649E634F" w14:textId="77777777" w:rsidR="00A6776B" w:rsidRDefault="00A6776B">
      <w:pPr>
        <w:pStyle w:val="TOC2"/>
        <w:rPr>
          <w:rFonts w:asciiTheme="minorHAnsi" w:eastAsiaTheme="minorEastAsia" w:hAnsiTheme="minorHAnsi" w:cstheme="minorBidi"/>
          <w:kern w:val="2"/>
          <w:sz w:val="24"/>
          <w:szCs w:val="22"/>
          <w:lang w:val="en-US" w:eastAsia="zh-TW"/>
        </w:rPr>
      </w:pPr>
      <w:r>
        <w:t>3.3</w:t>
      </w:r>
      <w:r>
        <w:rPr>
          <w:rFonts w:asciiTheme="minorHAnsi" w:eastAsiaTheme="minorEastAsia" w:hAnsiTheme="minorHAnsi" w:cstheme="minorBidi"/>
          <w:kern w:val="2"/>
          <w:sz w:val="24"/>
          <w:szCs w:val="22"/>
          <w:lang w:val="en-US" w:eastAsia="zh-TW"/>
        </w:rPr>
        <w:tab/>
      </w:r>
      <w:r>
        <w:t>Abbreviations</w:t>
      </w:r>
      <w:r>
        <w:tab/>
      </w:r>
      <w:r>
        <w:fldChar w:fldCharType="begin"/>
      </w:r>
      <w:r>
        <w:instrText xml:space="preserve"> PAGEREF _Toc199176052 \h </w:instrText>
      </w:r>
      <w:r>
        <w:fldChar w:fldCharType="separate"/>
      </w:r>
      <w:r>
        <w:t>10</w:t>
      </w:r>
      <w:r>
        <w:fldChar w:fldCharType="end"/>
      </w:r>
    </w:p>
    <w:p w14:paraId="2B54ABD0" w14:textId="77777777" w:rsidR="00A6776B" w:rsidRDefault="00A6776B">
      <w:pPr>
        <w:pStyle w:val="TOC1"/>
        <w:rPr>
          <w:rFonts w:asciiTheme="minorHAnsi" w:eastAsiaTheme="minorEastAsia" w:hAnsiTheme="minorHAnsi" w:cstheme="minorBidi"/>
          <w:kern w:val="2"/>
          <w:sz w:val="24"/>
          <w:szCs w:val="22"/>
          <w:lang w:val="en-US" w:eastAsia="zh-TW"/>
        </w:rPr>
      </w:pPr>
      <w:r>
        <w:t>4</w:t>
      </w:r>
      <w:r>
        <w:rPr>
          <w:rFonts w:asciiTheme="minorHAnsi" w:eastAsiaTheme="minorEastAsia" w:hAnsiTheme="minorHAnsi" w:cstheme="minorBidi"/>
          <w:kern w:val="2"/>
          <w:sz w:val="24"/>
          <w:szCs w:val="22"/>
          <w:lang w:val="en-US" w:eastAsia="zh-TW"/>
        </w:rPr>
        <w:tab/>
      </w:r>
      <w:r>
        <w:t>Background</w:t>
      </w:r>
      <w:r>
        <w:tab/>
      </w:r>
      <w:r>
        <w:fldChar w:fldCharType="begin"/>
      </w:r>
      <w:r>
        <w:instrText xml:space="preserve"> PAGEREF _Toc199176053 \h </w:instrText>
      </w:r>
      <w:r>
        <w:fldChar w:fldCharType="separate"/>
      </w:r>
      <w:r>
        <w:t>10</w:t>
      </w:r>
      <w:r>
        <w:fldChar w:fldCharType="end"/>
      </w:r>
    </w:p>
    <w:p w14:paraId="6A50036E" w14:textId="77777777" w:rsidR="00A6776B" w:rsidRDefault="00A6776B">
      <w:pPr>
        <w:pStyle w:val="TOC2"/>
        <w:rPr>
          <w:rFonts w:asciiTheme="minorHAnsi" w:eastAsiaTheme="minorEastAsia" w:hAnsiTheme="minorHAnsi" w:cstheme="minorBidi"/>
          <w:kern w:val="2"/>
          <w:sz w:val="24"/>
          <w:szCs w:val="22"/>
          <w:lang w:val="en-US" w:eastAsia="zh-TW"/>
        </w:rPr>
      </w:pPr>
      <w:r>
        <w:t>4.1</w:t>
      </w:r>
      <w:r>
        <w:rPr>
          <w:rFonts w:asciiTheme="minorHAnsi" w:eastAsiaTheme="minorEastAsia" w:hAnsiTheme="minorHAnsi" w:cstheme="minorBidi"/>
          <w:kern w:val="2"/>
          <w:sz w:val="24"/>
          <w:szCs w:val="22"/>
          <w:lang w:val="en-US" w:eastAsia="zh-TW"/>
        </w:rPr>
        <w:tab/>
      </w:r>
      <w:r>
        <w:t>Objective</w:t>
      </w:r>
      <w:r>
        <w:tab/>
      </w:r>
      <w:r>
        <w:fldChar w:fldCharType="begin"/>
      </w:r>
      <w:r>
        <w:instrText xml:space="preserve"> PAGEREF _Toc199176054 \h </w:instrText>
      </w:r>
      <w:r>
        <w:fldChar w:fldCharType="separate"/>
      </w:r>
      <w:r>
        <w:t>10</w:t>
      </w:r>
      <w:r>
        <w:fldChar w:fldCharType="end"/>
      </w:r>
    </w:p>
    <w:p w14:paraId="1AA08DFF" w14:textId="77777777" w:rsidR="00A6776B" w:rsidRDefault="00A6776B">
      <w:pPr>
        <w:pStyle w:val="TOC1"/>
        <w:rPr>
          <w:rFonts w:asciiTheme="minorHAnsi" w:eastAsiaTheme="minorEastAsia" w:hAnsiTheme="minorHAnsi" w:cstheme="minorBidi"/>
          <w:kern w:val="2"/>
          <w:sz w:val="24"/>
          <w:szCs w:val="22"/>
          <w:lang w:val="en-US" w:eastAsia="zh-TW"/>
        </w:rPr>
      </w:pPr>
      <w:r>
        <w:t>5</w:t>
      </w:r>
      <w:r>
        <w:rPr>
          <w:rFonts w:asciiTheme="minorHAnsi" w:eastAsiaTheme="minorEastAsia" w:hAnsiTheme="minorHAnsi" w:cstheme="minorBidi"/>
          <w:kern w:val="2"/>
          <w:sz w:val="24"/>
          <w:szCs w:val="22"/>
          <w:lang w:val="en-US" w:eastAsia="zh-TW"/>
        </w:rPr>
        <w:tab/>
      </w:r>
      <w:r>
        <w:t>Study of methods for reducing the number of UE Rx chains</w:t>
      </w:r>
      <w:r>
        <w:tab/>
      </w:r>
      <w:r>
        <w:fldChar w:fldCharType="begin"/>
      </w:r>
      <w:r>
        <w:instrText xml:space="preserve"> PAGEREF _Toc199176055 \h </w:instrText>
      </w:r>
      <w:r>
        <w:fldChar w:fldCharType="separate"/>
      </w:r>
      <w:r>
        <w:t>11</w:t>
      </w:r>
      <w:r>
        <w:fldChar w:fldCharType="end"/>
      </w:r>
    </w:p>
    <w:p w14:paraId="1C742CDB" w14:textId="77777777" w:rsidR="00A6776B" w:rsidRDefault="00A6776B">
      <w:pPr>
        <w:pStyle w:val="TOC2"/>
        <w:rPr>
          <w:rFonts w:asciiTheme="minorHAnsi" w:eastAsiaTheme="minorEastAsia" w:hAnsiTheme="minorHAnsi" w:cstheme="minorBidi"/>
          <w:kern w:val="2"/>
          <w:sz w:val="24"/>
          <w:szCs w:val="22"/>
          <w:lang w:val="en-US" w:eastAsia="zh-TW"/>
        </w:rPr>
      </w:pPr>
      <w:r w:rsidRPr="00DC427B">
        <w:rPr>
          <w:rFonts w:eastAsia="PMingLiU"/>
          <w:lang w:eastAsia="zh-TW"/>
        </w:rPr>
        <w:t>5.1</w:t>
      </w:r>
      <w:r>
        <w:rPr>
          <w:rFonts w:asciiTheme="minorHAnsi" w:eastAsiaTheme="minorEastAsia" w:hAnsiTheme="minorHAnsi" w:cstheme="minorBidi"/>
          <w:kern w:val="2"/>
          <w:sz w:val="24"/>
          <w:szCs w:val="22"/>
          <w:lang w:val="en-US" w:eastAsia="zh-TW"/>
        </w:rPr>
        <w:tab/>
      </w:r>
      <w:r w:rsidRPr="00DC427B">
        <w:rPr>
          <w:rFonts w:eastAsia="PMingLiU"/>
          <w:lang w:eastAsia="zh-TW"/>
        </w:rPr>
        <w:t>Scenarios of fragmented carriers</w:t>
      </w:r>
      <w:r>
        <w:tab/>
      </w:r>
      <w:r>
        <w:fldChar w:fldCharType="begin"/>
      </w:r>
      <w:r>
        <w:instrText xml:space="preserve"> PAGEREF _Toc199176056 \h </w:instrText>
      </w:r>
      <w:r>
        <w:fldChar w:fldCharType="separate"/>
      </w:r>
      <w:r>
        <w:t>11</w:t>
      </w:r>
      <w:r>
        <w:fldChar w:fldCharType="end"/>
      </w:r>
    </w:p>
    <w:p w14:paraId="2FE99065" w14:textId="77777777" w:rsidR="00A6776B" w:rsidRDefault="00A6776B">
      <w:pPr>
        <w:pStyle w:val="TOC2"/>
        <w:rPr>
          <w:rFonts w:asciiTheme="minorHAnsi" w:eastAsiaTheme="minorEastAsia" w:hAnsiTheme="minorHAnsi" w:cstheme="minorBidi"/>
          <w:kern w:val="2"/>
          <w:sz w:val="24"/>
          <w:szCs w:val="22"/>
          <w:lang w:val="en-US" w:eastAsia="zh-TW"/>
        </w:rPr>
      </w:pPr>
      <w:r>
        <w:t>5.2</w:t>
      </w:r>
      <w:r>
        <w:rPr>
          <w:rFonts w:asciiTheme="minorHAnsi" w:eastAsiaTheme="minorEastAsia" w:hAnsiTheme="minorHAnsi" w:cstheme="minorBidi"/>
          <w:kern w:val="2"/>
          <w:sz w:val="24"/>
          <w:szCs w:val="22"/>
          <w:lang w:val="en-US" w:eastAsia="zh-TW"/>
        </w:rPr>
        <w:tab/>
      </w:r>
      <w:r>
        <w:t>RF architectures</w:t>
      </w:r>
      <w:r>
        <w:tab/>
      </w:r>
      <w:r>
        <w:fldChar w:fldCharType="begin"/>
      </w:r>
      <w:r>
        <w:instrText xml:space="preserve"> PAGEREF _Toc199176057 \h </w:instrText>
      </w:r>
      <w:r>
        <w:fldChar w:fldCharType="separate"/>
      </w:r>
      <w:r>
        <w:t>12</w:t>
      </w:r>
      <w:r>
        <w:fldChar w:fldCharType="end"/>
      </w:r>
    </w:p>
    <w:p w14:paraId="2E554D6E" w14:textId="77777777" w:rsidR="00A6776B" w:rsidRDefault="00A6776B">
      <w:pPr>
        <w:pStyle w:val="TOC2"/>
        <w:rPr>
          <w:rFonts w:asciiTheme="minorHAnsi" w:eastAsiaTheme="minorEastAsia" w:hAnsiTheme="minorHAnsi" w:cstheme="minorBidi"/>
          <w:kern w:val="2"/>
          <w:sz w:val="24"/>
          <w:szCs w:val="22"/>
          <w:lang w:val="en-US" w:eastAsia="zh-TW"/>
        </w:rPr>
      </w:pPr>
      <w:r>
        <w:t>5.3</w:t>
      </w:r>
      <w:r>
        <w:rPr>
          <w:rFonts w:asciiTheme="minorHAnsi" w:eastAsiaTheme="minorEastAsia" w:hAnsiTheme="minorHAnsi" w:cstheme="minorBidi"/>
          <w:kern w:val="2"/>
          <w:sz w:val="24"/>
          <w:szCs w:val="22"/>
          <w:lang w:val="en-US" w:eastAsia="zh-TW"/>
        </w:rPr>
        <w:tab/>
      </w:r>
      <w:r>
        <w:t>Reference architecture and RF performance</w:t>
      </w:r>
      <w:r>
        <w:tab/>
      </w:r>
      <w:r>
        <w:fldChar w:fldCharType="begin"/>
      </w:r>
      <w:r>
        <w:instrText xml:space="preserve"> PAGEREF _Toc199176058 \h </w:instrText>
      </w:r>
      <w:r>
        <w:fldChar w:fldCharType="separate"/>
      </w:r>
      <w:r>
        <w:t>17</w:t>
      </w:r>
      <w:r>
        <w:fldChar w:fldCharType="end"/>
      </w:r>
    </w:p>
    <w:p w14:paraId="19884D87" w14:textId="77777777" w:rsidR="00A6776B" w:rsidRDefault="00A6776B">
      <w:pPr>
        <w:pStyle w:val="TOC2"/>
        <w:rPr>
          <w:rFonts w:asciiTheme="minorHAnsi" w:eastAsiaTheme="minorEastAsia" w:hAnsiTheme="minorHAnsi" w:cstheme="minorBidi"/>
          <w:kern w:val="2"/>
          <w:sz w:val="24"/>
          <w:szCs w:val="22"/>
          <w:lang w:val="en-US" w:eastAsia="zh-TW"/>
        </w:rPr>
      </w:pPr>
      <w:r w:rsidRPr="00DC427B">
        <w:rPr>
          <w:rFonts w:eastAsia="DengXian"/>
        </w:rPr>
        <w:t>5.4</w:t>
      </w:r>
      <w:r>
        <w:rPr>
          <w:rFonts w:asciiTheme="minorHAnsi" w:eastAsiaTheme="minorEastAsia" w:hAnsiTheme="minorHAnsi" w:cstheme="minorBidi"/>
          <w:kern w:val="2"/>
          <w:sz w:val="24"/>
          <w:szCs w:val="22"/>
          <w:lang w:val="en-US" w:eastAsia="zh-TW"/>
        </w:rPr>
        <w:tab/>
      </w:r>
      <w:r w:rsidRPr="00DC427B">
        <w:rPr>
          <w:rFonts w:eastAsia="DengXian"/>
        </w:rPr>
        <w:t>General aspects of fragmented CA</w:t>
      </w:r>
      <w:r>
        <w:tab/>
      </w:r>
      <w:r>
        <w:fldChar w:fldCharType="begin"/>
      </w:r>
      <w:r>
        <w:instrText xml:space="preserve"> PAGEREF _Toc199176059 \h </w:instrText>
      </w:r>
      <w:r>
        <w:fldChar w:fldCharType="separate"/>
      </w:r>
      <w:r>
        <w:t>20</w:t>
      </w:r>
      <w:r>
        <w:fldChar w:fldCharType="end"/>
      </w:r>
    </w:p>
    <w:p w14:paraId="1D130258" w14:textId="77777777" w:rsidR="00A6776B" w:rsidRDefault="00A6776B">
      <w:pPr>
        <w:pStyle w:val="TOC3"/>
        <w:rPr>
          <w:rFonts w:asciiTheme="minorHAnsi" w:eastAsiaTheme="minorEastAsia" w:hAnsiTheme="minorHAnsi" w:cstheme="minorBidi"/>
          <w:kern w:val="2"/>
          <w:sz w:val="24"/>
          <w:szCs w:val="22"/>
          <w:lang w:val="en-US" w:eastAsia="zh-TW"/>
        </w:rPr>
      </w:pPr>
      <w:r>
        <w:t>5.4.1</w:t>
      </w:r>
      <w:r>
        <w:rPr>
          <w:rFonts w:asciiTheme="minorHAnsi" w:eastAsiaTheme="minorEastAsia" w:hAnsiTheme="minorHAnsi" w:cstheme="minorBidi"/>
          <w:kern w:val="2"/>
          <w:sz w:val="24"/>
          <w:szCs w:val="22"/>
          <w:lang w:val="en-US" w:eastAsia="zh-TW"/>
        </w:rPr>
        <w:tab/>
      </w:r>
      <w:r>
        <w:t>SCell control for fragmented CA</w:t>
      </w:r>
      <w:r>
        <w:tab/>
      </w:r>
      <w:r>
        <w:fldChar w:fldCharType="begin"/>
      </w:r>
      <w:r>
        <w:instrText xml:space="preserve"> PAGEREF _Toc199176060 \h </w:instrText>
      </w:r>
      <w:r>
        <w:fldChar w:fldCharType="separate"/>
      </w:r>
      <w:r>
        <w:t>20</w:t>
      </w:r>
      <w:r>
        <w:fldChar w:fldCharType="end"/>
      </w:r>
    </w:p>
    <w:p w14:paraId="7D4DBCB0" w14:textId="77777777" w:rsidR="00A6776B" w:rsidRDefault="00A6776B">
      <w:pPr>
        <w:pStyle w:val="TOC1"/>
        <w:rPr>
          <w:rFonts w:asciiTheme="minorHAnsi" w:eastAsiaTheme="minorEastAsia" w:hAnsiTheme="minorHAnsi" w:cstheme="minorBidi"/>
          <w:kern w:val="2"/>
          <w:sz w:val="24"/>
          <w:szCs w:val="22"/>
          <w:lang w:val="en-US" w:eastAsia="zh-TW"/>
        </w:rPr>
      </w:pPr>
      <w:r w:rsidRPr="00DC427B">
        <w:rPr>
          <w:rFonts w:eastAsia="PMingLiU"/>
          <w:lang w:eastAsia="zh-TW"/>
        </w:rPr>
        <w:t>6</w:t>
      </w:r>
      <w:r>
        <w:rPr>
          <w:rFonts w:asciiTheme="minorHAnsi" w:eastAsiaTheme="minorEastAsia" w:hAnsiTheme="minorHAnsi" w:cstheme="minorBidi"/>
          <w:kern w:val="2"/>
          <w:sz w:val="24"/>
          <w:szCs w:val="22"/>
          <w:lang w:val="en-US" w:eastAsia="zh-TW"/>
        </w:rPr>
        <w:tab/>
      </w:r>
      <w:r w:rsidRPr="00DC427B">
        <w:rPr>
          <w:rFonts w:eastAsia="PMingLiU"/>
          <w:lang w:eastAsia="zh-TW"/>
        </w:rPr>
        <w:t>Study on power spectral density difference between carriers of co-located adjacent channel operators</w:t>
      </w:r>
      <w:r>
        <w:tab/>
      </w:r>
      <w:r>
        <w:fldChar w:fldCharType="begin"/>
      </w:r>
      <w:r>
        <w:instrText xml:space="preserve"> PAGEREF _Toc199176061 \h </w:instrText>
      </w:r>
      <w:r>
        <w:fldChar w:fldCharType="separate"/>
      </w:r>
      <w:r>
        <w:t>20</w:t>
      </w:r>
      <w:r>
        <w:fldChar w:fldCharType="end"/>
      </w:r>
    </w:p>
    <w:p w14:paraId="2A4C9A29" w14:textId="77777777" w:rsidR="00A6776B" w:rsidRDefault="00A6776B">
      <w:pPr>
        <w:pStyle w:val="TOC1"/>
        <w:rPr>
          <w:rFonts w:asciiTheme="minorHAnsi" w:eastAsiaTheme="minorEastAsia" w:hAnsiTheme="minorHAnsi" w:cstheme="minorBidi"/>
          <w:kern w:val="2"/>
          <w:sz w:val="24"/>
          <w:szCs w:val="22"/>
          <w:lang w:val="en-US" w:eastAsia="zh-TW"/>
        </w:rPr>
      </w:pPr>
      <w:r>
        <w:t>7</w:t>
      </w:r>
      <w:r>
        <w:rPr>
          <w:rFonts w:asciiTheme="minorHAnsi" w:eastAsiaTheme="minorEastAsia" w:hAnsiTheme="minorHAnsi" w:cstheme="minorBidi"/>
          <w:kern w:val="2"/>
          <w:sz w:val="24"/>
          <w:szCs w:val="22"/>
          <w:lang w:val="en-US" w:eastAsia="zh-TW"/>
        </w:rPr>
        <w:tab/>
      </w:r>
      <w:r>
        <w:t>Study on RF requirements for the inter-operator co-located BS scenario</w:t>
      </w:r>
      <w:r>
        <w:tab/>
      </w:r>
      <w:r>
        <w:fldChar w:fldCharType="begin"/>
      </w:r>
      <w:r>
        <w:instrText xml:space="preserve"> PAGEREF _Toc199176062 \h </w:instrText>
      </w:r>
      <w:r>
        <w:fldChar w:fldCharType="separate"/>
      </w:r>
      <w:r>
        <w:t>24</w:t>
      </w:r>
      <w:r>
        <w:fldChar w:fldCharType="end"/>
      </w:r>
    </w:p>
    <w:p w14:paraId="57C2D1DD" w14:textId="77777777" w:rsidR="00A6776B" w:rsidRDefault="00A6776B">
      <w:pPr>
        <w:pStyle w:val="TOC2"/>
        <w:rPr>
          <w:rFonts w:asciiTheme="minorHAnsi" w:eastAsiaTheme="minorEastAsia" w:hAnsiTheme="minorHAnsi" w:cstheme="minorBidi"/>
          <w:kern w:val="2"/>
          <w:sz w:val="24"/>
          <w:szCs w:val="22"/>
          <w:lang w:val="en-US" w:eastAsia="zh-TW"/>
        </w:rPr>
      </w:pPr>
      <w:r>
        <w:rPr>
          <w:lang w:eastAsia="zh-TW"/>
        </w:rPr>
        <w:t>7.1</w:t>
      </w:r>
      <w:r>
        <w:rPr>
          <w:rFonts w:asciiTheme="minorHAnsi" w:eastAsiaTheme="minorEastAsia" w:hAnsiTheme="minorHAnsi" w:cstheme="minorBidi"/>
          <w:kern w:val="2"/>
          <w:sz w:val="24"/>
          <w:szCs w:val="22"/>
          <w:lang w:val="en-US" w:eastAsia="zh-TW"/>
        </w:rPr>
        <w:tab/>
      </w:r>
      <w:r>
        <w:rPr>
          <w:lang w:eastAsia="zh-TW"/>
        </w:rPr>
        <w:t>RF requirements evaluation from company A (MediaTek)</w:t>
      </w:r>
      <w:r>
        <w:tab/>
      </w:r>
      <w:r>
        <w:fldChar w:fldCharType="begin"/>
      </w:r>
      <w:r>
        <w:instrText xml:space="preserve"> PAGEREF _Toc199176063 \h </w:instrText>
      </w:r>
      <w:r>
        <w:fldChar w:fldCharType="separate"/>
      </w:r>
      <w:r>
        <w:t>26</w:t>
      </w:r>
      <w:r>
        <w:fldChar w:fldCharType="end"/>
      </w:r>
    </w:p>
    <w:p w14:paraId="67F9E340" w14:textId="77777777" w:rsidR="00A6776B" w:rsidRDefault="00A6776B">
      <w:pPr>
        <w:pStyle w:val="TOC3"/>
        <w:rPr>
          <w:rFonts w:asciiTheme="minorHAnsi" w:eastAsiaTheme="minorEastAsia" w:hAnsiTheme="minorHAnsi" w:cstheme="minorBidi"/>
          <w:kern w:val="2"/>
          <w:sz w:val="24"/>
          <w:szCs w:val="22"/>
          <w:lang w:val="en-US" w:eastAsia="zh-TW"/>
        </w:rPr>
      </w:pPr>
      <w:r>
        <w:rPr>
          <w:lang w:eastAsia="zh-TW"/>
        </w:rPr>
        <w:t>7.1.1</w:t>
      </w:r>
      <w:r>
        <w:rPr>
          <w:rFonts w:asciiTheme="minorHAnsi" w:eastAsiaTheme="minorEastAsia" w:hAnsiTheme="minorHAnsi" w:cstheme="minorBidi"/>
          <w:kern w:val="2"/>
          <w:sz w:val="24"/>
          <w:szCs w:val="22"/>
          <w:lang w:val="en-US" w:eastAsia="zh-TW"/>
        </w:rPr>
        <w:tab/>
      </w:r>
      <w:r>
        <w:rPr>
          <w:lang w:eastAsia="zh-TW"/>
        </w:rPr>
        <w:t xml:space="preserve">Analysis on Band </w:t>
      </w:r>
      <w:r w:rsidRPr="00DC427B">
        <w:rPr>
          <w:rFonts w:eastAsia="Malgun Gothic"/>
          <w:lang w:eastAsia="ko-KR"/>
        </w:rPr>
        <w:t>n</w:t>
      </w:r>
      <w:r>
        <w:rPr>
          <w:lang w:eastAsia="zh-TW"/>
        </w:rPr>
        <w:t>25</w:t>
      </w:r>
      <w:r>
        <w:tab/>
      </w:r>
      <w:r>
        <w:fldChar w:fldCharType="begin"/>
      </w:r>
      <w:r>
        <w:instrText xml:space="preserve"> PAGEREF _Toc199176064 \h </w:instrText>
      </w:r>
      <w:r>
        <w:fldChar w:fldCharType="separate"/>
      </w:r>
      <w:r>
        <w:t>26</w:t>
      </w:r>
      <w:r>
        <w:fldChar w:fldCharType="end"/>
      </w:r>
    </w:p>
    <w:p w14:paraId="788FF187" w14:textId="77777777" w:rsidR="00A6776B" w:rsidRDefault="00A6776B">
      <w:pPr>
        <w:pStyle w:val="TOC4"/>
        <w:rPr>
          <w:rFonts w:asciiTheme="minorHAnsi" w:eastAsiaTheme="minorEastAsia" w:hAnsiTheme="minorHAnsi" w:cstheme="minorBidi"/>
          <w:kern w:val="2"/>
          <w:sz w:val="24"/>
          <w:szCs w:val="22"/>
          <w:lang w:val="en-US" w:eastAsia="zh-TW"/>
        </w:rPr>
      </w:pPr>
      <w:r>
        <w:rPr>
          <w:lang w:eastAsia="ko-KR"/>
        </w:rPr>
        <w:t>7.1.1.1</w:t>
      </w:r>
      <w:r>
        <w:rPr>
          <w:rFonts w:asciiTheme="minorHAnsi" w:eastAsiaTheme="minorEastAsia" w:hAnsiTheme="minorHAnsi" w:cstheme="minorBidi"/>
          <w:kern w:val="2"/>
          <w:sz w:val="24"/>
          <w:szCs w:val="22"/>
          <w:lang w:val="en-US" w:eastAsia="zh-TW"/>
        </w:rPr>
        <w:tab/>
      </w:r>
      <w:r>
        <w:rPr>
          <w:lang w:eastAsia="ko-KR"/>
        </w:rPr>
        <w:t>Case 1, 5 + 5 MHz</w:t>
      </w:r>
      <w:r>
        <w:tab/>
      </w:r>
      <w:r>
        <w:fldChar w:fldCharType="begin"/>
      </w:r>
      <w:r>
        <w:instrText xml:space="preserve"> PAGEREF _Toc199176065 \h </w:instrText>
      </w:r>
      <w:r>
        <w:fldChar w:fldCharType="separate"/>
      </w:r>
      <w:r>
        <w:t>26</w:t>
      </w:r>
      <w:r>
        <w:fldChar w:fldCharType="end"/>
      </w:r>
    </w:p>
    <w:p w14:paraId="4531BBBB" w14:textId="77777777" w:rsidR="00A6776B" w:rsidRDefault="00A6776B">
      <w:pPr>
        <w:pStyle w:val="TOC4"/>
        <w:rPr>
          <w:rFonts w:asciiTheme="minorHAnsi" w:eastAsiaTheme="minorEastAsia" w:hAnsiTheme="minorHAnsi" w:cstheme="minorBidi"/>
          <w:kern w:val="2"/>
          <w:sz w:val="24"/>
          <w:szCs w:val="22"/>
          <w:lang w:val="en-US" w:eastAsia="zh-TW"/>
        </w:rPr>
      </w:pPr>
      <w:r w:rsidRPr="00DC427B">
        <w:rPr>
          <w:rFonts w:eastAsia="SimSun"/>
          <w:lang w:eastAsia="ko-KR"/>
        </w:rPr>
        <w:t>7.1.1.2</w:t>
      </w:r>
      <w:r>
        <w:rPr>
          <w:rFonts w:asciiTheme="minorHAnsi" w:eastAsiaTheme="minorEastAsia" w:hAnsiTheme="minorHAnsi" w:cstheme="minorBidi"/>
          <w:kern w:val="2"/>
          <w:sz w:val="24"/>
          <w:szCs w:val="22"/>
          <w:lang w:val="en-US" w:eastAsia="zh-TW"/>
        </w:rPr>
        <w:tab/>
      </w:r>
      <w:r w:rsidRPr="00DC427B">
        <w:rPr>
          <w:rFonts w:eastAsia="SimSun"/>
          <w:lang w:eastAsia="ko-KR"/>
        </w:rPr>
        <w:t>Case 2, 40 + 5 MHz</w:t>
      </w:r>
      <w:r>
        <w:tab/>
      </w:r>
      <w:r>
        <w:fldChar w:fldCharType="begin"/>
      </w:r>
      <w:r>
        <w:instrText xml:space="preserve"> PAGEREF _Toc199176066 \h </w:instrText>
      </w:r>
      <w:r>
        <w:fldChar w:fldCharType="separate"/>
      </w:r>
      <w:r>
        <w:t>27</w:t>
      </w:r>
      <w:r>
        <w:fldChar w:fldCharType="end"/>
      </w:r>
    </w:p>
    <w:p w14:paraId="1FFBE029"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PMingLiU"/>
        </w:rPr>
        <w:t>7.1.1a</w:t>
      </w:r>
      <w:r>
        <w:rPr>
          <w:rFonts w:asciiTheme="minorHAnsi" w:eastAsiaTheme="minorEastAsia" w:hAnsiTheme="minorHAnsi" w:cstheme="minorBidi"/>
          <w:kern w:val="2"/>
          <w:sz w:val="24"/>
          <w:szCs w:val="22"/>
          <w:lang w:val="en-US" w:eastAsia="zh-TW"/>
        </w:rPr>
        <w:tab/>
      </w:r>
      <w:r w:rsidRPr="00DC427B">
        <w:rPr>
          <w:rFonts w:eastAsia="PMingLiU"/>
        </w:rPr>
        <w:t>Analysis on Band n25 with PCC SCC Swapping</w:t>
      </w:r>
      <w:r>
        <w:tab/>
      </w:r>
      <w:r>
        <w:fldChar w:fldCharType="begin"/>
      </w:r>
      <w:r>
        <w:instrText xml:space="preserve"> PAGEREF _Toc199176067 \h </w:instrText>
      </w:r>
      <w:r>
        <w:fldChar w:fldCharType="separate"/>
      </w:r>
      <w:r>
        <w:t>28</w:t>
      </w:r>
      <w:r>
        <w:fldChar w:fldCharType="end"/>
      </w:r>
    </w:p>
    <w:p w14:paraId="1CD3359A" w14:textId="77777777" w:rsidR="00A6776B" w:rsidRDefault="00A6776B">
      <w:pPr>
        <w:pStyle w:val="TOC3"/>
        <w:rPr>
          <w:rFonts w:asciiTheme="minorHAnsi" w:eastAsiaTheme="minorEastAsia" w:hAnsiTheme="minorHAnsi" w:cstheme="minorBidi"/>
          <w:kern w:val="2"/>
          <w:sz w:val="24"/>
          <w:szCs w:val="22"/>
          <w:lang w:val="en-US" w:eastAsia="zh-TW"/>
        </w:rPr>
      </w:pPr>
      <w:r>
        <w:rPr>
          <w:lang w:eastAsia="zh-TW"/>
        </w:rPr>
        <w:t>7.1.</w:t>
      </w:r>
      <w:r w:rsidRPr="00DC427B">
        <w:rPr>
          <w:rFonts w:eastAsia="Malgun Gothic"/>
          <w:lang w:eastAsia="ko-KR"/>
        </w:rPr>
        <w:t>2</w:t>
      </w:r>
      <w:r>
        <w:rPr>
          <w:rFonts w:asciiTheme="minorHAnsi" w:eastAsiaTheme="minorEastAsia" w:hAnsiTheme="minorHAnsi" w:cstheme="minorBidi"/>
          <w:kern w:val="2"/>
          <w:sz w:val="24"/>
          <w:szCs w:val="22"/>
          <w:lang w:val="en-US" w:eastAsia="zh-TW"/>
        </w:rPr>
        <w:tab/>
      </w:r>
      <w:r>
        <w:rPr>
          <w:lang w:eastAsia="zh-TW"/>
        </w:rPr>
        <w:t xml:space="preserve">Analysis on Band </w:t>
      </w:r>
      <w:r w:rsidRPr="00DC427B">
        <w:rPr>
          <w:rFonts w:eastAsia="Malgun Gothic"/>
          <w:lang w:eastAsia="ko-KR"/>
        </w:rPr>
        <w:t>n2</w:t>
      </w:r>
      <w:r>
        <w:tab/>
      </w:r>
      <w:r>
        <w:fldChar w:fldCharType="begin"/>
      </w:r>
      <w:r>
        <w:instrText xml:space="preserve"> PAGEREF _Toc199176068 \h </w:instrText>
      </w:r>
      <w:r>
        <w:fldChar w:fldCharType="separate"/>
      </w:r>
      <w:r>
        <w:t>30</w:t>
      </w:r>
      <w:r>
        <w:fldChar w:fldCharType="end"/>
      </w:r>
    </w:p>
    <w:p w14:paraId="6DBC0AF7" w14:textId="77777777" w:rsidR="00A6776B" w:rsidRDefault="00A6776B">
      <w:pPr>
        <w:pStyle w:val="TOC3"/>
        <w:rPr>
          <w:rFonts w:asciiTheme="minorHAnsi" w:eastAsiaTheme="minorEastAsia" w:hAnsiTheme="minorHAnsi" w:cstheme="minorBidi"/>
          <w:kern w:val="2"/>
          <w:sz w:val="24"/>
          <w:szCs w:val="22"/>
          <w:lang w:val="en-US" w:eastAsia="zh-TW"/>
        </w:rPr>
      </w:pPr>
      <w:r>
        <w:rPr>
          <w:lang w:eastAsia="zh-TW"/>
        </w:rPr>
        <w:t>7.1.</w:t>
      </w:r>
      <w:r w:rsidRPr="00DC427B">
        <w:rPr>
          <w:rFonts w:eastAsia="Malgun Gothic"/>
          <w:lang w:eastAsia="ko-KR"/>
        </w:rPr>
        <w:t>3</w:t>
      </w:r>
      <w:r>
        <w:rPr>
          <w:rFonts w:asciiTheme="minorHAnsi" w:eastAsiaTheme="minorEastAsia" w:hAnsiTheme="minorHAnsi" w:cstheme="minorBidi"/>
          <w:kern w:val="2"/>
          <w:sz w:val="24"/>
          <w:szCs w:val="22"/>
          <w:lang w:val="en-US" w:eastAsia="zh-TW"/>
        </w:rPr>
        <w:tab/>
      </w:r>
      <w:r>
        <w:rPr>
          <w:lang w:eastAsia="zh-TW"/>
        </w:rPr>
        <w:t xml:space="preserve">Analysis on Band </w:t>
      </w:r>
      <w:r w:rsidRPr="00DC427B">
        <w:rPr>
          <w:rFonts w:eastAsia="Malgun Gothic"/>
          <w:lang w:eastAsia="ko-KR"/>
        </w:rPr>
        <w:t>n3</w:t>
      </w:r>
      <w:r>
        <w:tab/>
      </w:r>
      <w:r>
        <w:fldChar w:fldCharType="begin"/>
      </w:r>
      <w:r>
        <w:instrText xml:space="preserve"> PAGEREF _Toc199176069 \h </w:instrText>
      </w:r>
      <w:r>
        <w:fldChar w:fldCharType="separate"/>
      </w:r>
      <w:r>
        <w:t>31</w:t>
      </w:r>
      <w:r>
        <w:fldChar w:fldCharType="end"/>
      </w:r>
    </w:p>
    <w:p w14:paraId="61FDA482" w14:textId="77777777" w:rsidR="00A6776B" w:rsidRDefault="00A6776B">
      <w:pPr>
        <w:pStyle w:val="TOC3"/>
        <w:rPr>
          <w:rFonts w:asciiTheme="minorHAnsi" w:eastAsiaTheme="minorEastAsia" w:hAnsiTheme="minorHAnsi" w:cstheme="minorBidi"/>
          <w:kern w:val="2"/>
          <w:sz w:val="24"/>
          <w:szCs w:val="22"/>
          <w:lang w:val="en-US" w:eastAsia="zh-TW"/>
        </w:rPr>
      </w:pPr>
      <w:r>
        <w:rPr>
          <w:lang w:eastAsia="zh-TW"/>
        </w:rPr>
        <w:t>7.1.</w:t>
      </w:r>
      <w:r w:rsidRPr="00DC427B">
        <w:rPr>
          <w:rFonts w:eastAsia="Malgun Gothic"/>
          <w:lang w:eastAsia="ko-KR"/>
        </w:rPr>
        <w:t>4</w:t>
      </w:r>
      <w:r>
        <w:rPr>
          <w:rFonts w:asciiTheme="minorHAnsi" w:eastAsiaTheme="minorEastAsia" w:hAnsiTheme="minorHAnsi" w:cstheme="minorBidi"/>
          <w:kern w:val="2"/>
          <w:sz w:val="24"/>
          <w:szCs w:val="22"/>
          <w:lang w:val="en-US" w:eastAsia="zh-TW"/>
        </w:rPr>
        <w:tab/>
      </w:r>
      <w:r>
        <w:rPr>
          <w:lang w:eastAsia="zh-TW"/>
        </w:rPr>
        <w:t xml:space="preserve">Analysis on Band </w:t>
      </w:r>
      <w:r w:rsidRPr="00DC427B">
        <w:rPr>
          <w:rFonts w:eastAsia="Malgun Gothic"/>
          <w:lang w:eastAsia="ko-KR"/>
        </w:rPr>
        <w:t>n7</w:t>
      </w:r>
      <w:r>
        <w:tab/>
      </w:r>
      <w:r>
        <w:fldChar w:fldCharType="begin"/>
      </w:r>
      <w:r>
        <w:instrText xml:space="preserve"> PAGEREF _Toc199176070 \h </w:instrText>
      </w:r>
      <w:r>
        <w:fldChar w:fldCharType="separate"/>
      </w:r>
      <w:r>
        <w:t>32</w:t>
      </w:r>
      <w:r>
        <w:fldChar w:fldCharType="end"/>
      </w:r>
    </w:p>
    <w:p w14:paraId="5A9CF5F4" w14:textId="77777777" w:rsidR="00A6776B" w:rsidRDefault="00A6776B">
      <w:pPr>
        <w:pStyle w:val="TOC3"/>
        <w:rPr>
          <w:rFonts w:asciiTheme="minorHAnsi" w:eastAsiaTheme="minorEastAsia" w:hAnsiTheme="minorHAnsi" w:cstheme="minorBidi"/>
          <w:kern w:val="2"/>
          <w:sz w:val="24"/>
          <w:szCs w:val="22"/>
          <w:lang w:val="en-US" w:eastAsia="zh-TW"/>
        </w:rPr>
      </w:pPr>
      <w:r>
        <w:rPr>
          <w:lang w:eastAsia="zh-TW"/>
        </w:rPr>
        <w:t>7.1.</w:t>
      </w:r>
      <w:r w:rsidRPr="00DC427B">
        <w:rPr>
          <w:rFonts w:eastAsia="Malgun Gothic"/>
          <w:lang w:eastAsia="ko-KR"/>
        </w:rPr>
        <w:t>5</w:t>
      </w:r>
      <w:r>
        <w:rPr>
          <w:rFonts w:asciiTheme="minorHAnsi" w:eastAsiaTheme="minorEastAsia" w:hAnsiTheme="minorHAnsi" w:cstheme="minorBidi"/>
          <w:kern w:val="2"/>
          <w:sz w:val="24"/>
          <w:szCs w:val="22"/>
          <w:lang w:val="en-US" w:eastAsia="zh-TW"/>
        </w:rPr>
        <w:tab/>
      </w:r>
      <w:r>
        <w:rPr>
          <w:lang w:eastAsia="zh-TW"/>
        </w:rPr>
        <w:t xml:space="preserve">Analysis on Band </w:t>
      </w:r>
      <w:r w:rsidRPr="00DC427B">
        <w:rPr>
          <w:rFonts w:eastAsia="Malgun Gothic"/>
          <w:lang w:eastAsia="ko-KR"/>
        </w:rPr>
        <w:t>n26</w:t>
      </w:r>
      <w:r>
        <w:tab/>
      </w:r>
      <w:r>
        <w:fldChar w:fldCharType="begin"/>
      </w:r>
      <w:r>
        <w:instrText xml:space="preserve"> PAGEREF _Toc199176071 \h </w:instrText>
      </w:r>
      <w:r>
        <w:fldChar w:fldCharType="separate"/>
      </w:r>
      <w:r>
        <w:t>33</w:t>
      </w:r>
      <w:r>
        <w:fldChar w:fldCharType="end"/>
      </w:r>
    </w:p>
    <w:p w14:paraId="52946C9A" w14:textId="77777777" w:rsidR="00A6776B" w:rsidRDefault="00A6776B">
      <w:pPr>
        <w:pStyle w:val="TOC3"/>
        <w:rPr>
          <w:rFonts w:asciiTheme="minorHAnsi" w:eastAsiaTheme="minorEastAsia" w:hAnsiTheme="minorHAnsi" w:cstheme="minorBidi"/>
          <w:kern w:val="2"/>
          <w:sz w:val="24"/>
          <w:szCs w:val="22"/>
          <w:lang w:val="en-US" w:eastAsia="zh-TW"/>
        </w:rPr>
      </w:pPr>
      <w:r>
        <w:rPr>
          <w:lang w:eastAsia="zh-TW"/>
        </w:rPr>
        <w:t>7.1.</w:t>
      </w:r>
      <w:r w:rsidRPr="00DC427B">
        <w:rPr>
          <w:rFonts w:eastAsia="Malgun Gothic"/>
          <w:lang w:eastAsia="ko-KR"/>
        </w:rPr>
        <w:t>6</w:t>
      </w:r>
      <w:r>
        <w:rPr>
          <w:rFonts w:asciiTheme="minorHAnsi" w:eastAsiaTheme="minorEastAsia" w:hAnsiTheme="minorHAnsi" w:cstheme="minorBidi"/>
          <w:kern w:val="2"/>
          <w:sz w:val="24"/>
          <w:szCs w:val="22"/>
          <w:lang w:val="en-US" w:eastAsia="zh-TW"/>
        </w:rPr>
        <w:tab/>
      </w:r>
      <w:r>
        <w:rPr>
          <w:lang w:eastAsia="zh-TW"/>
        </w:rPr>
        <w:t xml:space="preserve">Analysis on Band </w:t>
      </w:r>
      <w:r w:rsidRPr="00DC427B">
        <w:rPr>
          <w:rFonts w:eastAsia="Malgun Gothic"/>
          <w:lang w:eastAsia="ko-KR"/>
        </w:rPr>
        <w:t>n41</w:t>
      </w:r>
      <w:r>
        <w:tab/>
      </w:r>
      <w:r>
        <w:fldChar w:fldCharType="begin"/>
      </w:r>
      <w:r>
        <w:instrText xml:space="preserve"> PAGEREF _Toc199176072 \h </w:instrText>
      </w:r>
      <w:r>
        <w:fldChar w:fldCharType="separate"/>
      </w:r>
      <w:r>
        <w:t>34</w:t>
      </w:r>
      <w:r>
        <w:fldChar w:fldCharType="end"/>
      </w:r>
    </w:p>
    <w:p w14:paraId="23173D6B" w14:textId="77777777" w:rsidR="00A6776B" w:rsidRDefault="00A6776B">
      <w:pPr>
        <w:pStyle w:val="TOC4"/>
        <w:rPr>
          <w:rFonts w:asciiTheme="minorHAnsi" w:eastAsiaTheme="minorEastAsia" w:hAnsiTheme="minorHAnsi" w:cstheme="minorBidi"/>
          <w:kern w:val="2"/>
          <w:sz w:val="24"/>
          <w:szCs w:val="22"/>
          <w:lang w:val="en-US" w:eastAsia="zh-TW"/>
        </w:rPr>
      </w:pPr>
      <w:r>
        <w:rPr>
          <w:lang w:eastAsia="ko-KR"/>
        </w:rPr>
        <w:t>7.1.6.1</w:t>
      </w:r>
      <w:r>
        <w:rPr>
          <w:rFonts w:asciiTheme="minorHAnsi" w:eastAsiaTheme="minorEastAsia" w:hAnsiTheme="minorHAnsi" w:cstheme="minorBidi"/>
          <w:kern w:val="2"/>
          <w:sz w:val="24"/>
          <w:szCs w:val="22"/>
          <w:lang w:val="en-US" w:eastAsia="zh-TW"/>
        </w:rPr>
        <w:tab/>
      </w:r>
      <w:r>
        <w:rPr>
          <w:lang w:eastAsia="ko-KR"/>
        </w:rPr>
        <w:t xml:space="preserve">Case 1, </w:t>
      </w:r>
      <w:r w:rsidRPr="00DC427B">
        <w:rPr>
          <w:rFonts w:eastAsia="Malgun Gothic"/>
          <w:lang w:eastAsia="ko-KR"/>
        </w:rPr>
        <w:t>10</w:t>
      </w:r>
      <w:r>
        <w:rPr>
          <w:lang w:eastAsia="ko-KR"/>
        </w:rPr>
        <w:t xml:space="preserve"> + </w:t>
      </w:r>
      <w:r w:rsidRPr="00DC427B">
        <w:rPr>
          <w:rFonts w:eastAsia="Malgun Gothic"/>
          <w:lang w:eastAsia="ko-KR"/>
        </w:rPr>
        <w:t>10</w:t>
      </w:r>
      <w:r>
        <w:rPr>
          <w:lang w:eastAsia="ko-KR"/>
        </w:rPr>
        <w:t xml:space="preserve"> MHz</w:t>
      </w:r>
      <w:r>
        <w:tab/>
      </w:r>
      <w:r>
        <w:fldChar w:fldCharType="begin"/>
      </w:r>
      <w:r>
        <w:instrText xml:space="preserve"> PAGEREF _Toc199176073 \h </w:instrText>
      </w:r>
      <w:r>
        <w:fldChar w:fldCharType="separate"/>
      </w:r>
      <w:r>
        <w:t>34</w:t>
      </w:r>
      <w:r>
        <w:fldChar w:fldCharType="end"/>
      </w:r>
    </w:p>
    <w:p w14:paraId="4D9BF3CF" w14:textId="77777777" w:rsidR="00A6776B" w:rsidRDefault="00A6776B">
      <w:pPr>
        <w:pStyle w:val="TOC4"/>
        <w:rPr>
          <w:rFonts w:asciiTheme="minorHAnsi" w:eastAsiaTheme="minorEastAsia" w:hAnsiTheme="minorHAnsi" w:cstheme="minorBidi"/>
          <w:kern w:val="2"/>
          <w:sz w:val="24"/>
          <w:szCs w:val="22"/>
          <w:lang w:val="en-US" w:eastAsia="zh-TW"/>
        </w:rPr>
      </w:pPr>
      <w:r>
        <w:rPr>
          <w:lang w:eastAsia="ko-KR"/>
        </w:rPr>
        <w:t>7.1.6.2</w:t>
      </w:r>
      <w:r>
        <w:rPr>
          <w:rFonts w:asciiTheme="minorHAnsi" w:eastAsiaTheme="minorEastAsia" w:hAnsiTheme="minorHAnsi" w:cstheme="minorBidi"/>
          <w:kern w:val="2"/>
          <w:sz w:val="24"/>
          <w:szCs w:val="22"/>
          <w:lang w:val="en-US" w:eastAsia="zh-TW"/>
        </w:rPr>
        <w:tab/>
      </w:r>
      <w:r>
        <w:rPr>
          <w:lang w:eastAsia="ko-KR"/>
        </w:rPr>
        <w:t xml:space="preserve">Case </w:t>
      </w:r>
      <w:r w:rsidRPr="00DC427B">
        <w:rPr>
          <w:rFonts w:eastAsia="Malgun Gothic"/>
          <w:lang w:eastAsia="ko-KR"/>
        </w:rPr>
        <w:t>2</w:t>
      </w:r>
      <w:r>
        <w:rPr>
          <w:lang w:eastAsia="ko-KR"/>
        </w:rPr>
        <w:t xml:space="preserve">, </w:t>
      </w:r>
      <w:r w:rsidRPr="00DC427B">
        <w:rPr>
          <w:rFonts w:eastAsia="Malgun Gothic"/>
          <w:lang w:eastAsia="ko-KR"/>
        </w:rPr>
        <w:t>4</w:t>
      </w:r>
      <w:r w:rsidRPr="00DC427B">
        <w:rPr>
          <w:rFonts w:eastAsia="SimSun"/>
          <w:lang w:eastAsia="ko-KR"/>
        </w:rPr>
        <w:t>0</w:t>
      </w:r>
      <w:r>
        <w:rPr>
          <w:lang w:eastAsia="ko-KR"/>
        </w:rPr>
        <w:t xml:space="preserve"> + </w:t>
      </w:r>
      <w:r w:rsidRPr="00DC427B">
        <w:rPr>
          <w:rFonts w:eastAsia="Malgun Gothic"/>
          <w:lang w:eastAsia="ko-KR"/>
        </w:rPr>
        <w:t>4</w:t>
      </w:r>
      <w:r w:rsidRPr="00DC427B">
        <w:rPr>
          <w:rFonts w:eastAsia="SimSun"/>
          <w:lang w:eastAsia="ko-KR"/>
        </w:rPr>
        <w:t>0</w:t>
      </w:r>
      <w:r>
        <w:rPr>
          <w:lang w:eastAsia="ko-KR"/>
        </w:rPr>
        <w:t xml:space="preserve"> MHz</w:t>
      </w:r>
      <w:r>
        <w:tab/>
      </w:r>
      <w:r>
        <w:fldChar w:fldCharType="begin"/>
      </w:r>
      <w:r>
        <w:instrText xml:space="preserve"> PAGEREF _Toc199176074 \h </w:instrText>
      </w:r>
      <w:r>
        <w:fldChar w:fldCharType="separate"/>
      </w:r>
      <w:r>
        <w:t>35</w:t>
      </w:r>
      <w:r>
        <w:fldChar w:fldCharType="end"/>
      </w:r>
    </w:p>
    <w:p w14:paraId="72E5200B" w14:textId="77777777" w:rsidR="00A6776B" w:rsidRDefault="00A6776B">
      <w:pPr>
        <w:pStyle w:val="TOC3"/>
        <w:rPr>
          <w:rFonts w:asciiTheme="minorHAnsi" w:eastAsiaTheme="minorEastAsia" w:hAnsiTheme="minorHAnsi" w:cstheme="minorBidi"/>
          <w:kern w:val="2"/>
          <w:sz w:val="24"/>
          <w:szCs w:val="22"/>
          <w:lang w:val="en-US" w:eastAsia="zh-TW"/>
        </w:rPr>
      </w:pPr>
      <w:r>
        <w:rPr>
          <w:lang w:eastAsia="zh-TW"/>
        </w:rPr>
        <w:t>7.1.</w:t>
      </w:r>
      <w:r w:rsidRPr="00DC427B">
        <w:rPr>
          <w:rFonts w:eastAsia="Malgun Gothic"/>
          <w:lang w:eastAsia="ko-KR"/>
        </w:rPr>
        <w:t>7</w:t>
      </w:r>
      <w:r>
        <w:rPr>
          <w:rFonts w:asciiTheme="minorHAnsi" w:eastAsiaTheme="minorEastAsia" w:hAnsiTheme="minorHAnsi" w:cstheme="minorBidi"/>
          <w:kern w:val="2"/>
          <w:sz w:val="24"/>
          <w:szCs w:val="22"/>
          <w:lang w:val="en-US" w:eastAsia="zh-TW"/>
        </w:rPr>
        <w:tab/>
      </w:r>
      <w:r w:rsidRPr="00DC427B">
        <w:rPr>
          <w:rFonts w:eastAsia="Malgun Gothic"/>
          <w:lang w:eastAsia="ko-KR"/>
        </w:rPr>
        <w:t>Summary results</w:t>
      </w:r>
      <w:r>
        <w:rPr>
          <w:lang w:eastAsia="zh-TW"/>
        </w:rPr>
        <w:t xml:space="preserve"> </w:t>
      </w:r>
      <w:r w:rsidRPr="00DC427B">
        <w:rPr>
          <w:rFonts w:eastAsia="Malgun Gothic"/>
          <w:lang w:eastAsia="ko-KR"/>
        </w:rPr>
        <w:t>for example bands</w:t>
      </w:r>
      <w:r>
        <w:tab/>
      </w:r>
      <w:r>
        <w:fldChar w:fldCharType="begin"/>
      </w:r>
      <w:r>
        <w:instrText xml:space="preserve"> PAGEREF _Toc199176075 \h </w:instrText>
      </w:r>
      <w:r>
        <w:fldChar w:fldCharType="separate"/>
      </w:r>
      <w:r>
        <w:t>36</w:t>
      </w:r>
      <w:r>
        <w:fldChar w:fldCharType="end"/>
      </w:r>
    </w:p>
    <w:p w14:paraId="5B0B29A6"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Malgun Gothic"/>
        </w:rPr>
        <w:t>7.1.8</w:t>
      </w:r>
      <w:r>
        <w:rPr>
          <w:rFonts w:asciiTheme="minorHAnsi" w:eastAsiaTheme="minorEastAsia" w:hAnsiTheme="minorHAnsi" w:cstheme="minorBidi"/>
          <w:kern w:val="2"/>
          <w:sz w:val="24"/>
          <w:szCs w:val="22"/>
          <w:lang w:val="en-US" w:eastAsia="zh-TW"/>
        </w:rPr>
        <w:tab/>
      </w:r>
      <w:r w:rsidRPr="00DC427B">
        <w:rPr>
          <w:rFonts w:eastAsia="Malgun Gothic"/>
        </w:rPr>
        <w:t>Discussion on in-gap requirements</w:t>
      </w:r>
      <w:r>
        <w:tab/>
      </w:r>
      <w:r>
        <w:fldChar w:fldCharType="begin"/>
      </w:r>
      <w:r>
        <w:instrText xml:space="preserve"> PAGEREF _Toc199176076 \h </w:instrText>
      </w:r>
      <w:r>
        <w:fldChar w:fldCharType="separate"/>
      </w:r>
      <w:r>
        <w:t>36</w:t>
      </w:r>
      <w:r>
        <w:fldChar w:fldCharType="end"/>
      </w:r>
    </w:p>
    <w:p w14:paraId="5649B579" w14:textId="77777777" w:rsidR="00A6776B" w:rsidRDefault="00A6776B">
      <w:pPr>
        <w:pStyle w:val="TOC2"/>
        <w:rPr>
          <w:rFonts w:asciiTheme="minorHAnsi" w:eastAsiaTheme="minorEastAsia" w:hAnsiTheme="minorHAnsi" w:cstheme="minorBidi"/>
          <w:kern w:val="2"/>
          <w:sz w:val="24"/>
          <w:szCs w:val="22"/>
          <w:lang w:val="en-US" w:eastAsia="zh-TW"/>
        </w:rPr>
      </w:pPr>
      <w:r>
        <w:rPr>
          <w:lang w:eastAsia="zh-TW"/>
        </w:rPr>
        <w:t>7.2</w:t>
      </w:r>
      <w:r>
        <w:rPr>
          <w:rFonts w:asciiTheme="minorHAnsi" w:eastAsiaTheme="minorEastAsia" w:hAnsiTheme="minorHAnsi" w:cstheme="minorBidi"/>
          <w:kern w:val="2"/>
          <w:sz w:val="24"/>
          <w:szCs w:val="22"/>
          <w:lang w:val="en-US" w:eastAsia="zh-TW"/>
        </w:rPr>
        <w:tab/>
      </w:r>
      <w:r>
        <w:rPr>
          <w:lang w:eastAsia="zh-TW"/>
        </w:rPr>
        <w:t>RF requirements evaluation from company B (Apple)</w:t>
      </w:r>
      <w:r>
        <w:tab/>
      </w:r>
      <w:r>
        <w:fldChar w:fldCharType="begin"/>
      </w:r>
      <w:r>
        <w:instrText xml:space="preserve"> PAGEREF _Toc199176077 \h </w:instrText>
      </w:r>
      <w:r>
        <w:fldChar w:fldCharType="separate"/>
      </w:r>
      <w:r>
        <w:t>38</w:t>
      </w:r>
      <w:r>
        <w:fldChar w:fldCharType="end"/>
      </w:r>
    </w:p>
    <w:p w14:paraId="64C3B992" w14:textId="77777777" w:rsidR="00A6776B" w:rsidRDefault="00A6776B">
      <w:pPr>
        <w:pStyle w:val="TOC2"/>
        <w:rPr>
          <w:rFonts w:asciiTheme="minorHAnsi" w:eastAsiaTheme="minorEastAsia" w:hAnsiTheme="minorHAnsi" w:cstheme="minorBidi"/>
          <w:kern w:val="2"/>
          <w:sz w:val="24"/>
          <w:szCs w:val="22"/>
          <w:lang w:val="en-US" w:eastAsia="zh-TW"/>
        </w:rPr>
      </w:pPr>
      <w:r>
        <w:rPr>
          <w:lang w:eastAsia="zh-TW"/>
        </w:rPr>
        <w:t>7.3</w:t>
      </w:r>
      <w:r>
        <w:rPr>
          <w:rFonts w:asciiTheme="minorHAnsi" w:eastAsiaTheme="minorEastAsia" w:hAnsiTheme="minorHAnsi" w:cstheme="minorBidi"/>
          <w:kern w:val="2"/>
          <w:sz w:val="24"/>
          <w:szCs w:val="22"/>
          <w:lang w:val="en-US" w:eastAsia="zh-TW"/>
        </w:rPr>
        <w:tab/>
      </w:r>
      <w:r>
        <w:rPr>
          <w:lang w:eastAsia="zh-TW"/>
        </w:rPr>
        <w:t>RF requirements evaluation from company C (Xiaomi)</w:t>
      </w:r>
      <w:r>
        <w:tab/>
      </w:r>
      <w:r>
        <w:fldChar w:fldCharType="begin"/>
      </w:r>
      <w:r>
        <w:instrText xml:space="preserve"> PAGEREF _Toc199176078 \h </w:instrText>
      </w:r>
      <w:r>
        <w:fldChar w:fldCharType="separate"/>
      </w:r>
      <w:r>
        <w:t>42</w:t>
      </w:r>
      <w:r>
        <w:fldChar w:fldCharType="end"/>
      </w:r>
    </w:p>
    <w:p w14:paraId="43B31558" w14:textId="77777777" w:rsidR="00A6776B" w:rsidRDefault="00A6776B">
      <w:pPr>
        <w:pStyle w:val="TOC2"/>
        <w:rPr>
          <w:rFonts w:asciiTheme="minorHAnsi" w:eastAsiaTheme="minorEastAsia" w:hAnsiTheme="minorHAnsi" w:cstheme="minorBidi"/>
          <w:kern w:val="2"/>
          <w:sz w:val="24"/>
          <w:szCs w:val="22"/>
          <w:lang w:val="en-US" w:eastAsia="zh-TW"/>
        </w:rPr>
      </w:pPr>
      <w:r>
        <w:rPr>
          <w:lang w:eastAsia="zh-TW"/>
        </w:rPr>
        <w:t>7.4</w:t>
      </w:r>
      <w:r>
        <w:rPr>
          <w:rFonts w:asciiTheme="minorHAnsi" w:eastAsiaTheme="minorEastAsia" w:hAnsiTheme="minorHAnsi" w:cstheme="minorBidi"/>
          <w:kern w:val="2"/>
          <w:sz w:val="24"/>
          <w:szCs w:val="22"/>
          <w:lang w:val="en-US" w:eastAsia="zh-TW"/>
        </w:rPr>
        <w:tab/>
      </w:r>
      <w:r>
        <w:rPr>
          <w:lang w:eastAsia="zh-TW"/>
        </w:rPr>
        <w:t>RF requirements evaluation from company D (Samsung)</w:t>
      </w:r>
      <w:r>
        <w:tab/>
      </w:r>
      <w:r>
        <w:fldChar w:fldCharType="begin"/>
      </w:r>
      <w:r>
        <w:instrText xml:space="preserve"> PAGEREF _Toc199176079 \h </w:instrText>
      </w:r>
      <w:r>
        <w:fldChar w:fldCharType="separate"/>
      </w:r>
      <w:r>
        <w:t>45</w:t>
      </w:r>
      <w:r>
        <w:fldChar w:fldCharType="end"/>
      </w:r>
    </w:p>
    <w:p w14:paraId="48469BBF" w14:textId="77777777" w:rsidR="00A6776B" w:rsidRDefault="00A6776B">
      <w:pPr>
        <w:pStyle w:val="TOC2"/>
        <w:rPr>
          <w:rFonts w:asciiTheme="minorHAnsi" w:eastAsiaTheme="minorEastAsia" w:hAnsiTheme="minorHAnsi" w:cstheme="minorBidi"/>
          <w:kern w:val="2"/>
          <w:sz w:val="24"/>
          <w:szCs w:val="22"/>
          <w:lang w:val="en-US" w:eastAsia="zh-TW"/>
        </w:rPr>
      </w:pPr>
      <w:r>
        <w:rPr>
          <w:lang w:eastAsia="zh-TW"/>
        </w:rPr>
        <w:t>7.5</w:t>
      </w:r>
      <w:r>
        <w:rPr>
          <w:rFonts w:asciiTheme="minorHAnsi" w:eastAsiaTheme="minorEastAsia" w:hAnsiTheme="minorHAnsi" w:cstheme="minorBidi"/>
          <w:kern w:val="2"/>
          <w:sz w:val="24"/>
          <w:szCs w:val="22"/>
          <w:lang w:val="en-US" w:eastAsia="zh-TW"/>
        </w:rPr>
        <w:tab/>
      </w:r>
      <w:r>
        <w:rPr>
          <w:lang w:eastAsia="zh-TW"/>
        </w:rPr>
        <w:t>RF requirements evaluation from company E (Spreadtrum)</w:t>
      </w:r>
      <w:r>
        <w:tab/>
      </w:r>
      <w:r>
        <w:fldChar w:fldCharType="begin"/>
      </w:r>
      <w:r>
        <w:instrText xml:space="preserve"> PAGEREF _Toc199176080 \h </w:instrText>
      </w:r>
      <w:r>
        <w:fldChar w:fldCharType="separate"/>
      </w:r>
      <w:r>
        <w:t>51</w:t>
      </w:r>
      <w:r>
        <w:fldChar w:fldCharType="end"/>
      </w:r>
    </w:p>
    <w:p w14:paraId="57D1D2DD" w14:textId="77777777" w:rsidR="00A6776B" w:rsidRDefault="00A6776B">
      <w:pPr>
        <w:pStyle w:val="TOC2"/>
        <w:rPr>
          <w:rFonts w:asciiTheme="minorHAnsi" w:eastAsiaTheme="minorEastAsia" w:hAnsiTheme="minorHAnsi" w:cstheme="minorBidi"/>
          <w:kern w:val="2"/>
          <w:sz w:val="24"/>
          <w:szCs w:val="22"/>
          <w:lang w:val="en-US" w:eastAsia="zh-TW"/>
        </w:rPr>
      </w:pPr>
      <w:r>
        <w:rPr>
          <w:lang w:eastAsia="zh-TW"/>
        </w:rPr>
        <w:t>7.6</w:t>
      </w:r>
      <w:r>
        <w:rPr>
          <w:rFonts w:asciiTheme="minorHAnsi" w:eastAsiaTheme="minorEastAsia" w:hAnsiTheme="minorHAnsi" w:cstheme="minorBidi"/>
          <w:kern w:val="2"/>
          <w:sz w:val="24"/>
          <w:szCs w:val="22"/>
          <w:lang w:val="en-US" w:eastAsia="zh-TW"/>
        </w:rPr>
        <w:tab/>
      </w:r>
      <w:r>
        <w:rPr>
          <w:lang w:eastAsia="zh-TW"/>
        </w:rPr>
        <w:t>RF requirements evaluation from company F (ZTE)</w:t>
      </w:r>
      <w:r>
        <w:tab/>
      </w:r>
      <w:r>
        <w:fldChar w:fldCharType="begin"/>
      </w:r>
      <w:r>
        <w:instrText xml:space="preserve"> PAGEREF _Toc199176081 \h </w:instrText>
      </w:r>
      <w:r>
        <w:fldChar w:fldCharType="separate"/>
      </w:r>
      <w:r>
        <w:t>57</w:t>
      </w:r>
      <w:r>
        <w:fldChar w:fldCharType="end"/>
      </w:r>
    </w:p>
    <w:p w14:paraId="27935861" w14:textId="77777777" w:rsidR="00A6776B" w:rsidRDefault="00A6776B">
      <w:pPr>
        <w:pStyle w:val="TOC2"/>
        <w:rPr>
          <w:rFonts w:asciiTheme="minorHAnsi" w:eastAsiaTheme="minorEastAsia" w:hAnsiTheme="minorHAnsi" w:cstheme="minorBidi"/>
          <w:kern w:val="2"/>
          <w:sz w:val="24"/>
          <w:szCs w:val="22"/>
          <w:lang w:val="en-US" w:eastAsia="zh-TW"/>
        </w:rPr>
      </w:pPr>
      <w:r>
        <w:rPr>
          <w:lang w:eastAsia="zh-TW"/>
        </w:rPr>
        <w:t>7.7</w:t>
      </w:r>
      <w:r>
        <w:rPr>
          <w:rFonts w:asciiTheme="minorHAnsi" w:eastAsiaTheme="minorEastAsia" w:hAnsiTheme="minorHAnsi" w:cstheme="minorBidi"/>
          <w:kern w:val="2"/>
          <w:sz w:val="24"/>
          <w:szCs w:val="22"/>
          <w:lang w:val="en-US" w:eastAsia="zh-TW"/>
        </w:rPr>
        <w:tab/>
      </w:r>
      <w:r>
        <w:rPr>
          <w:lang w:eastAsia="zh-TW"/>
        </w:rPr>
        <w:t>RF requirements evaluation from company G (Huawei)</w:t>
      </w:r>
      <w:r>
        <w:tab/>
      </w:r>
      <w:r>
        <w:fldChar w:fldCharType="begin"/>
      </w:r>
      <w:r>
        <w:instrText xml:space="preserve"> PAGEREF _Toc199176082 \h </w:instrText>
      </w:r>
      <w:r>
        <w:fldChar w:fldCharType="separate"/>
      </w:r>
      <w:r>
        <w:t>62</w:t>
      </w:r>
      <w:r>
        <w:fldChar w:fldCharType="end"/>
      </w:r>
    </w:p>
    <w:p w14:paraId="5AB250E3" w14:textId="77777777" w:rsidR="00A6776B" w:rsidRPr="00DD1703" w:rsidRDefault="00A6776B">
      <w:pPr>
        <w:pStyle w:val="TOC3"/>
        <w:rPr>
          <w:rFonts w:asciiTheme="minorHAnsi" w:eastAsiaTheme="minorEastAsia" w:hAnsiTheme="minorHAnsi" w:cstheme="minorBidi"/>
          <w:kern w:val="2"/>
          <w:sz w:val="24"/>
          <w:szCs w:val="22"/>
          <w:lang w:val="de-DE" w:eastAsia="zh-TW"/>
        </w:rPr>
      </w:pPr>
      <w:r w:rsidRPr="00DD1703">
        <w:rPr>
          <w:rFonts w:eastAsiaTheme="minorEastAsia"/>
          <w:lang w:val="de-DE" w:eastAsia="en-US"/>
        </w:rPr>
        <w:t>7.7.1</w:t>
      </w:r>
      <w:r w:rsidRPr="00DD1703">
        <w:rPr>
          <w:rFonts w:asciiTheme="minorHAnsi" w:eastAsiaTheme="minorEastAsia" w:hAnsiTheme="minorHAnsi" w:cstheme="minorBidi"/>
          <w:kern w:val="2"/>
          <w:sz w:val="24"/>
          <w:szCs w:val="22"/>
          <w:lang w:val="de-DE" w:eastAsia="zh-TW"/>
        </w:rPr>
        <w:tab/>
      </w:r>
      <w:r w:rsidRPr="00DD1703">
        <w:rPr>
          <w:rFonts w:eastAsiaTheme="minorEastAsia"/>
          <w:lang w:val="de-DE" w:eastAsia="en-US"/>
        </w:rPr>
        <w:t>Band n3</w:t>
      </w:r>
      <w:r w:rsidRPr="00DD1703">
        <w:rPr>
          <w:lang w:val="de-DE"/>
        </w:rPr>
        <w:tab/>
      </w:r>
      <w:r>
        <w:fldChar w:fldCharType="begin"/>
      </w:r>
      <w:r w:rsidRPr="00DD1703">
        <w:rPr>
          <w:lang w:val="de-DE"/>
        </w:rPr>
        <w:instrText xml:space="preserve"> PAGEREF _Toc199176083 \h </w:instrText>
      </w:r>
      <w:r>
        <w:fldChar w:fldCharType="separate"/>
      </w:r>
      <w:r w:rsidRPr="00DD1703">
        <w:rPr>
          <w:lang w:val="de-DE"/>
        </w:rPr>
        <w:t>62</w:t>
      </w:r>
      <w:r>
        <w:fldChar w:fldCharType="end"/>
      </w:r>
    </w:p>
    <w:p w14:paraId="05D5F188" w14:textId="77777777" w:rsidR="00A6776B" w:rsidRPr="00DD1703" w:rsidRDefault="00A6776B">
      <w:pPr>
        <w:pStyle w:val="TOC3"/>
        <w:rPr>
          <w:rFonts w:asciiTheme="minorHAnsi" w:eastAsiaTheme="minorEastAsia" w:hAnsiTheme="minorHAnsi" w:cstheme="minorBidi"/>
          <w:kern w:val="2"/>
          <w:sz w:val="24"/>
          <w:szCs w:val="22"/>
          <w:lang w:val="de-DE" w:eastAsia="zh-TW"/>
        </w:rPr>
      </w:pPr>
      <w:r w:rsidRPr="00DD1703">
        <w:rPr>
          <w:rFonts w:eastAsiaTheme="minorEastAsia"/>
          <w:lang w:val="de-DE" w:eastAsia="en-US"/>
        </w:rPr>
        <w:t>7.7.2</w:t>
      </w:r>
      <w:r w:rsidRPr="00DD1703">
        <w:rPr>
          <w:rFonts w:asciiTheme="minorHAnsi" w:eastAsiaTheme="minorEastAsia" w:hAnsiTheme="minorHAnsi" w:cstheme="minorBidi"/>
          <w:kern w:val="2"/>
          <w:sz w:val="24"/>
          <w:szCs w:val="22"/>
          <w:lang w:val="de-DE" w:eastAsia="zh-TW"/>
        </w:rPr>
        <w:tab/>
      </w:r>
      <w:r w:rsidRPr="00DD1703">
        <w:rPr>
          <w:rFonts w:eastAsiaTheme="minorEastAsia"/>
          <w:lang w:val="de-DE" w:eastAsia="en-US"/>
        </w:rPr>
        <w:t>Band n2</w:t>
      </w:r>
      <w:r w:rsidRPr="00DD1703">
        <w:rPr>
          <w:lang w:val="de-DE"/>
        </w:rPr>
        <w:tab/>
      </w:r>
      <w:r>
        <w:fldChar w:fldCharType="begin"/>
      </w:r>
      <w:r w:rsidRPr="00DD1703">
        <w:rPr>
          <w:lang w:val="de-DE"/>
        </w:rPr>
        <w:instrText xml:space="preserve"> PAGEREF _Toc199176084 \h </w:instrText>
      </w:r>
      <w:r>
        <w:fldChar w:fldCharType="separate"/>
      </w:r>
      <w:r w:rsidRPr="00DD1703">
        <w:rPr>
          <w:lang w:val="de-DE"/>
        </w:rPr>
        <w:t>67</w:t>
      </w:r>
      <w:r>
        <w:fldChar w:fldCharType="end"/>
      </w:r>
    </w:p>
    <w:p w14:paraId="7B9F9272" w14:textId="77777777" w:rsidR="00A6776B" w:rsidRPr="00DD1703" w:rsidRDefault="00A6776B">
      <w:pPr>
        <w:pStyle w:val="TOC3"/>
        <w:rPr>
          <w:rFonts w:asciiTheme="minorHAnsi" w:eastAsiaTheme="minorEastAsia" w:hAnsiTheme="minorHAnsi" w:cstheme="minorBidi"/>
          <w:kern w:val="2"/>
          <w:sz w:val="24"/>
          <w:szCs w:val="22"/>
          <w:lang w:val="de-DE" w:eastAsia="zh-TW"/>
        </w:rPr>
      </w:pPr>
      <w:r w:rsidRPr="00DD1703">
        <w:rPr>
          <w:rFonts w:eastAsiaTheme="minorEastAsia"/>
          <w:lang w:val="de-DE" w:eastAsia="en-US"/>
        </w:rPr>
        <w:t>7.7.3</w:t>
      </w:r>
      <w:r w:rsidRPr="00DD1703">
        <w:rPr>
          <w:rFonts w:asciiTheme="minorHAnsi" w:eastAsiaTheme="minorEastAsia" w:hAnsiTheme="minorHAnsi" w:cstheme="minorBidi"/>
          <w:kern w:val="2"/>
          <w:sz w:val="24"/>
          <w:szCs w:val="22"/>
          <w:lang w:val="de-DE" w:eastAsia="zh-TW"/>
        </w:rPr>
        <w:tab/>
      </w:r>
      <w:r w:rsidRPr="00DD1703">
        <w:rPr>
          <w:rFonts w:eastAsiaTheme="minorEastAsia"/>
          <w:lang w:val="de-DE" w:eastAsia="en-US"/>
        </w:rPr>
        <w:t>Band n7</w:t>
      </w:r>
      <w:r w:rsidRPr="00DD1703">
        <w:rPr>
          <w:lang w:val="de-DE"/>
        </w:rPr>
        <w:tab/>
      </w:r>
      <w:r>
        <w:fldChar w:fldCharType="begin"/>
      </w:r>
      <w:r w:rsidRPr="00DD1703">
        <w:rPr>
          <w:lang w:val="de-DE"/>
        </w:rPr>
        <w:instrText xml:space="preserve"> PAGEREF _Toc199176085 \h </w:instrText>
      </w:r>
      <w:r>
        <w:fldChar w:fldCharType="separate"/>
      </w:r>
      <w:r w:rsidRPr="00DD1703">
        <w:rPr>
          <w:lang w:val="de-DE"/>
        </w:rPr>
        <w:t>69</w:t>
      </w:r>
      <w:r>
        <w:fldChar w:fldCharType="end"/>
      </w:r>
    </w:p>
    <w:p w14:paraId="33C2076A"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7.7.4</w:t>
      </w:r>
      <w:r>
        <w:rPr>
          <w:rFonts w:asciiTheme="minorHAnsi" w:eastAsiaTheme="minorEastAsia" w:hAnsiTheme="minorHAnsi" w:cstheme="minorBidi"/>
          <w:kern w:val="2"/>
          <w:sz w:val="24"/>
          <w:szCs w:val="22"/>
          <w:lang w:val="en-US" w:eastAsia="zh-TW"/>
        </w:rPr>
        <w:tab/>
      </w:r>
      <w:r w:rsidRPr="00DC427B">
        <w:rPr>
          <w:rFonts w:eastAsiaTheme="minorEastAsia"/>
          <w:lang w:eastAsia="en-US"/>
        </w:rPr>
        <w:t>Band n25</w:t>
      </w:r>
      <w:r>
        <w:tab/>
      </w:r>
      <w:r>
        <w:fldChar w:fldCharType="begin"/>
      </w:r>
      <w:r>
        <w:instrText xml:space="preserve"> PAGEREF _Toc199176086 \h </w:instrText>
      </w:r>
      <w:r>
        <w:fldChar w:fldCharType="separate"/>
      </w:r>
      <w:r>
        <w:t>71</w:t>
      </w:r>
      <w:r>
        <w:fldChar w:fldCharType="end"/>
      </w:r>
    </w:p>
    <w:p w14:paraId="35A34BD8"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7.7.5</w:t>
      </w:r>
      <w:r>
        <w:rPr>
          <w:rFonts w:asciiTheme="minorHAnsi" w:eastAsiaTheme="minorEastAsia" w:hAnsiTheme="minorHAnsi" w:cstheme="minorBidi"/>
          <w:kern w:val="2"/>
          <w:sz w:val="24"/>
          <w:szCs w:val="22"/>
          <w:lang w:val="en-US" w:eastAsia="zh-TW"/>
        </w:rPr>
        <w:tab/>
      </w:r>
      <w:r w:rsidRPr="00DC427B">
        <w:rPr>
          <w:rFonts w:eastAsiaTheme="minorEastAsia"/>
          <w:lang w:eastAsia="en-US"/>
        </w:rPr>
        <w:t>Band n26</w:t>
      </w:r>
      <w:r>
        <w:tab/>
      </w:r>
      <w:r>
        <w:fldChar w:fldCharType="begin"/>
      </w:r>
      <w:r>
        <w:instrText xml:space="preserve"> PAGEREF _Toc199176087 \h </w:instrText>
      </w:r>
      <w:r>
        <w:fldChar w:fldCharType="separate"/>
      </w:r>
      <w:r>
        <w:t>74</w:t>
      </w:r>
      <w:r>
        <w:fldChar w:fldCharType="end"/>
      </w:r>
    </w:p>
    <w:p w14:paraId="54A16B3E" w14:textId="77777777" w:rsidR="00A6776B" w:rsidRDefault="00A6776B">
      <w:pPr>
        <w:pStyle w:val="TOC2"/>
        <w:rPr>
          <w:rFonts w:asciiTheme="minorHAnsi" w:eastAsiaTheme="minorEastAsia" w:hAnsiTheme="minorHAnsi" w:cstheme="minorBidi"/>
          <w:kern w:val="2"/>
          <w:sz w:val="24"/>
          <w:szCs w:val="22"/>
          <w:lang w:val="en-US" w:eastAsia="zh-TW"/>
        </w:rPr>
      </w:pPr>
      <w:r>
        <w:rPr>
          <w:lang w:eastAsia="zh-TW"/>
        </w:rPr>
        <w:t>7.8</w:t>
      </w:r>
      <w:r>
        <w:rPr>
          <w:rFonts w:asciiTheme="minorHAnsi" w:eastAsiaTheme="minorEastAsia" w:hAnsiTheme="minorHAnsi" w:cstheme="minorBidi"/>
          <w:kern w:val="2"/>
          <w:sz w:val="24"/>
          <w:szCs w:val="22"/>
          <w:lang w:val="en-US" w:eastAsia="zh-TW"/>
        </w:rPr>
        <w:tab/>
      </w:r>
      <w:r>
        <w:rPr>
          <w:lang w:eastAsia="zh-TW"/>
        </w:rPr>
        <w:t>Considerations on guardbands and suppression of outer interference from company H (Nokia)</w:t>
      </w:r>
      <w:r>
        <w:tab/>
      </w:r>
      <w:r>
        <w:fldChar w:fldCharType="begin"/>
      </w:r>
      <w:r>
        <w:instrText xml:space="preserve"> PAGEREF _Toc199176088 \h </w:instrText>
      </w:r>
      <w:r>
        <w:fldChar w:fldCharType="separate"/>
      </w:r>
      <w:r>
        <w:t>76</w:t>
      </w:r>
      <w:r>
        <w:fldChar w:fldCharType="end"/>
      </w:r>
    </w:p>
    <w:p w14:paraId="4F9C1831"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7.8.1</w:t>
      </w:r>
      <w:r>
        <w:rPr>
          <w:rFonts w:asciiTheme="minorHAnsi" w:eastAsiaTheme="minorEastAsia" w:hAnsiTheme="minorHAnsi" w:cstheme="minorBidi"/>
          <w:kern w:val="2"/>
          <w:sz w:val="24"/>
          <w:szCs w:val="22"/>
          <w:lang w:val="en-US" w:eastAsia="zh-TW"/>
        </w:rPr>
        <w:tab/>
      </w:r>
      <w:r w:rsidRPr="00DC427B">
        <w:rPr>
          <w:rFonts w:eastAsiaTheme="minorEastAsia"/>
          <w:lang w:eastAsia="en-US"/>
        </w:rPr>
        <w:t>Analogue Rx channel filter</w:t>
      </w:r>
      <w:r>
        <w:tab/>
      </w:r>
      <w:r>
        <w:fldChar w:fldCharType="begin"/>
      </w:r>
      <w:r>
        <w:instrText xml:space="preserve"> PAGEREF _Toc199176089 \h </w:instrText>
      </w:r>
      <w:r>
        <w:fldChar w:fldCharType="separate"/>
      </w:r>
      <w:r>
        <w:t>76</w:t>
      </w:r>
      <w:r>
        <w:fldChar w:fldCharType="end"/>
      </w:r>
    </w:p>
    <w:p w14:paraId="3258F481"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7.8.2</w:t>
      </w:r>
      <w:r>
        <w:rPr>
          <w:rFonts w:asciiTheme="minorHAnsi" w:eastAsiaTheme="minorEastAsia" w:hAnsiTheme="minorHAnsi" w:cstheme="minorBidi"/>
          <w:kern w:val="2"/>
          <w:sz w:val="24"/>
          <w:szCs w:val="22"/>
          <w:lang w:val="en-US" w:eastAsia="zh-TW"/>
        </w:rPr>
        <w:tab/>
      </w:r>
      <w:r w:rsidRPr="00DC427B">
        <w:rPr>
          <w:rFonts w:eastAsiaTheme="minorEastAsia"/>
          <w:lang w:eastAsia="en-US"/>
        </w:rPr>
        <w:t>Applicable guardband</w:t>
      </w:r>
      <w:r>
        <w:tab/>
      </w:r>
      <w:r>
        <w:fldChar w:fldCharType="begin"/>
      </w:r>
      <w:r>
        <w:instrText xml:space="preserve"> PAGEREF _Toc199176090 \h </w:instrText>
      </w:r>
      <w:r>
        <w:fldChar w:fldCharType="separate"/>
      </w:r>
      <w:r>
        <w:t>76</w:t>
      </w:r>
      <w:r>
        <w:fldChar w:fldCharType="end"/>
      </w:r>
    </w:p>
    <w:p w14:paraId="19A8D780"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7.8.3</w:t>
      </w:r>
      <w:r>
        <w:rPr>
          <w:rFonts w:asciiTheme="minorHAnsi" w:eastAsiaTheme="minorEastAsia" w:hAnsiTheme="minorHAnsi" w:cstheme="minorBidi"/>
          <w:kern w:val="2"/>
          <w:sz w:val="24"/>
          <w:szCs w:val="22"/>
          <w:lang w:val="en-US" w:eastAsia="zh-TW"/>
        </w:rPr>
        <w:tab/>
      </w:r>
      <w:r w:rsidRPr="00DC427B">
        <w:rPr>
          <w:rFonts w:eastAsiaTheme="minorEastAsia"/>
          <w:lang w:eastAsia="en-US"/>
        </w:rPr>
        <w:t>Spectrum utilization</w:t>
      </w:r>
      <w:r>
        <w:tab/>
      </w:r>
      <w:r>
        <w:fldChar w:fldCharType="begin"/>
      </w:r>
      <w:r>
        <w:instrText xml:space="preserve"> PAGEREF _Toc199176091 \h </w:instrText>
      </w:r>
      <w:r>
        <w:fldChar w:fldCharType="separate"/>
      </w:r>
      <w:r>
        <w:t>77</w:t>
      </w:r>
      <w:r>
        <w:fldChar w:fldCharType="end"/>
      </w:r>
    </w:p>
    <w:p w14:paraId="7D600CC8"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7.8.4</w:t>
      </w:r>
      <w:r>
        <w:rPr>
          <w:rFonts w:asciiTheme="minorHAnsi" w:eastAsiaTheme="minorEastAsia" w:hAnsiTheme="minorHAnsi" w:cstheme="minorBidi"/>
          <w:kern w:val="2"/>
          <w:sz w:val="24"/>
          <w:szCs w:val="22"/>
          <w:lang w:val="en-US" w:eastAsia="zh-TW"/>
        </w:rPr>
        <w:tab/>
      </w:r>
      <w:r w:rsidRPr="00DC427B">
        <w:rPr>
          <w:rFonts w:eastAsiaTheme="minorEastAsia"/>
          <w:lang w:eastAsia="en-US"/>
        </w:rPr>
        <w:t>ACS and blocking requirements</w:t>
      </w:r>
      <w:r>
        <w:tab/>
      </w:r>
      <w:r>
        <w:fldChar w:fldCharType="begin"/>
      </w:r>
      <w:r>
        <w:instrText xml:space="preserve"> PAGEREF _Toc199176092 \h </w:instrText>
      </w:r>
      <w:r>
        <w:fldChar w:fldCharType="separate"/>
      </w:r>
      <w:r>
        <w:t>78</w:t>
      </w:r>
      <w:r>
        <w:fldChar w:fldCharType="end"/>
      </w:r>
    </w:p>
    <w:p w14:paraId="68D75934"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7.8.5</w:t>
      </w:r>
      <w:r>
        <w:rPr>
          <w:rFonts w:asciiTheme="minorHAnsi" w:eastAsiaTheme="minorEastAsia" w:hAnsiTheme="minorHAnsi" w:cstheme="minorBidi"/>
          <w:kern w:val="2"/>
          <w:sz w:val="24"/>
          <w:szCs w:val="22"/>
          <w:lang w:val="en-US" w:eastAsia="zh-TW"/>
        </w:rPr>
        <w:tab/>
      </w:r>
      <w:r w:rsidRPr="00DC427B">
        <w:rPr>
          <w:rFonts w:eastAsiaTheme="minorEastAsia"/>
          <w:lang w:eastAsia="en-US"/>
        </w:rPr>
        <w:t>REFSENS requirements</w:t>
      </w:r>
      <w:r>
        <w:tab/>
      </w:r>
      <w:r>
        <w:fldChar w:fldCharType="begin"/>
      </w:r>
      <w:r>
        <w:instrText xml:space="preserve"> PAGEREF _Toc199176093 \h </w:instrText>
      </w:r>
      <w:r>
        <w:fldChar w:fldCharType="separate"/>
      </w:r>
      <w:r>
        <w:t>78</w:t>
      </w:r>
      <w:r>
        <w:fldChar w:fldCharType="end"/>
      </w:r>
    </w:p>
    <w:p w14:paraId="2886062B" w14:textId="77777777" w:rsidR="00A6776B" w:rsidRDefault="00A6776B">
      <w:pPr>
        <w:pStyle w:val="TOC2"/>
        <w:rPr>
          <w:rFonts w:asciiTheme="minorHAnsi" w:eastAsiaTheme="minorEastAsia" w:hAnsiTheme="minorHAnsi" w:cstheme="minorBidi"/>
          <w:kern w:val="2"/>
          <w:sz w:val="24"/>
          <w:szCs w:val="22"/>
          <w:lang w:val="en-US" w:eastAsia="zh-TW"/>
        </w:rPr>
      </w:pPr>
      <w:r>
        <w:rPr>
          <w:lang w:eastAsia="zh-TW"/>
        </w:rPr>
        <w:t>7.9</w:t>
      </w:r>
      <w:r>
        <w:rPr>
          <w:rFonts w:asciiTheme="minorHAnsi" w:eastAsiaTheme="minorEastAsia" w:hAnsiTheme="minorHAnsi" w:cstheme="minorBidi"/>
          <w:kern w:val="2"/>
          <w:sz w:val="24"/>
          <w:szCs w:val="22"/>
          <w:lang w:val="en-US" w:eastAsia="zh-TW"/>
        </w:rPr>
        <w:tab/>
      </w:r>
      <w:r>
        <w:rPr>
          <w:lang w:eastAsia="zh-TW"/>
        </w:rPr>
        <w:t>Summary of evaluation results</w:t>
      </w:r>
      <w:r>
        <w:tab/>
      </w:r>
      <w:r>
        <w:fldChar w:fldCharType="begin"/>
      </w:r>
      <w:r>
        <w:instrText xml:space="preserve"> PAGEREF _Toc199176094 \h </w:instrText>
      </w:r>
      <w:r>
        <w:fldChar w:fldCharType="separate"/>
      </w:r>
      <w:r>
        <w:t>78</w:t>
      </w:r>
      <w:r>
        <w:fldChar w:fldCharType="end"/>
      </w:r>
    </w:p>
    <w:p w14:paraId="38A77723"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7.9.1</w:t>
      </w:r>
      <w:r>
        <w:rPr>
          <w:rFonts w:asciiTheme="minorHAnsi" w:eastAsiaTheme="minorEastAsia" w:hAnsiTheme="minorHAnsi" w:cstheme="minorBidi"/>
          <w:kern w:val="2"/>
          <w:sz w:val="24"/>
          <w:szCs w:val="22"/>
          <w:lang w:val="en-US" w:eastAsia="zh-TW"/>
        </w:rPr>
        <w:tab/>
      </w:r>
      <w:r w:rsidRPr="00DC427B">
        <w:rPr>
          <w:rFonts w:eastAsiaTheme="minorEastAsia"/>
          <w:lang w:val="en-US" w:eastAsia="en-US"/>
        </w:rPr>
        <w:t>Δ</w:t>
      </w:r>
      <w:r w:rsidRPr="00DC427B">
        <w:rPr>
          <w:rFonts w:eastAsiaTheme="minorEastAsia"/>
          <w:lang w:eastAsia="en-US"/>
        </w:rPr>
        <w:t>RIBNC evaluation on example bands for one Rx RF chain mode</w:t>
      </w:r>
      <w:r>
        <w:tab/>
      </w:r>
      <w:r>
        <w:fldChar w:fldCharType="begin"/>
      </w:r>
      <w:r>
        <w:instrText xml:space="preserve"> PAGEREF _Toc199176095 \h </w:instrText>
      </w:r>
      <w:r>
        <w:fldChar w:fldCharType="separate"/>
      </w:r>
      <w:r>
        <w:t>78</w:t>
      </w:r>
      <w:r>
        <w:fldChar w:fldCharType="end"/>
      </w:r>
    </w:p>
    <w:p w14:paraId="0B92598D"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7.9.2</w:t>
      </w:r>
      <w:r>
        <w:rPr>
          <w:rFonts w:asciiTheme="minorHAnsi" w:eastAsiaTheme="minorEastAsia" w:hAnsiTheme="minorHAnsi" w:cstheme="minorBidi"/>
          <w:kern w:val="2"/>
          <w:sz w:val="24"/>
          <w:szCs w:val="22"/>
          <w:lang w:val="en-US" w:eastAsia="zh-TW"/>
        </w:rPr>
        <w:tab/>
      </w:r>
      <w:r w:rsidRPr="00DC427B">
        <w:rPr>
          <w:rFonts w:eastAsiaTheme="minorEastAsia"/>
          <w:lang w:eastAsia="en-US"/>
        </w:rPr>
        <w:t>In-Gap Blocking for one Rx RF chain mode</w:t>
      </w:r>
      <w:r>
        <w:tab/>
      </w:r>
      <w:r>
        <w:fldChar w:fldCharType="begin"/>
      </w:r>
      <w:r>
        <w:instrText xml:space="preserve"> PAGEREF _Toc199176096 \h </w:instrText>
      </w:r>
      <w:r>
        <w:fldChar w:fldCharType="separate"/>
      </w:r>
      <w:r>
        <w:t>80</w:t>
      </w:r>
      <w:r>
        <w:fldChar w:fldCharType="end"/>
      </w:r>
    </w:p>
    <w:p w14:paraId="088235EA"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7.9.3</w:t>
      </w:r>
      <w:r>
        <w:rPr>
          <w:rFonts w:asciiTheme="minorHAnsi" w:eastAsiaTheme="minorEastAsia" w:hAnsiTheme="minorHAnsi" w:cstheme="minorBidi"/>
          <w:kern w:val="2"/>
          <w:sz w:val="24"/>
          <w:szCs w:val="22"/>
          <w:lang w:val="en-US" w:eastAsia="zh-TW"/>
        </w:rPr>
        <w:tab/>
      </w:r>
      <w:r w:rsidRPr="00DC427B">
        <w:rPr>
          <w:rFonts w:eastAsiaTheme="minorEastAsia"/>
          <w:lang w:eastAsia="en-US"/>
        </w:rPr>
        <w:t>Discussion on applicable scenarios when enabling one Rx RF chain mode</w:t>
      </w:r>
      <w:r>
        <w:tab/>
      </w:r>
      <w:r>
        <w:fldChar w:fldCharType="begin"/>
      </w:r>
      <w:r>
        <w:instrText xml:space="preserve"> PAGEREF _Toc199176097 \h </w:instrText>
      </w:r>
      <w:r>
        <w:fldChar w:fldCharType="separate"/>
      </w:r>
      <w:r>
        <w:t>80</w:t>
      </w:r>
      <w:r>
        <w:fldChar w:fldCharType="end"/>
      </w:r>
    </w:p>
    <w:p w14:paraId="065B149F" w14:textId="77777777" w:rsidR="00A6776B" w:rsidRDefault="00A6776B">
      <w:pPr>
        <w:pStyle w:val="TOC1"/>
        <w:rPr>
          <w:rFonts w:asciiTheme="minorHAnsi" w:eastAsiaTheme="minorEastAsia" w:hAnsiTheme="minorHAnsi" w:cstheme="minorBidi"/>
          <w:kern w:val="2"/>
          <w:sz w:val="24"/>
          <w:szCs w:val="22"/>
          <w:lang w:val="en-US" w:eastAsia="zh-TW"/>
        </w:rPr>
      </w:pPr>
      <w:r w:rsidRPr="00DC427B">
        <w:rPr>
          <w:rFonts w:eastAsia="PMingLiU"/>
          <w:lang w:eastAsia="zh-TW"/>
        </w:rPr>
        <w:lastRenderedPageBreak/>
        <w:t>8</w:t>
      </w:r>
      <w:r>
        <w:rPr>
          <w:rFonts w:asciiTheme="minorHAnsi" w:eastAsiaTheme="minorEastAsia" w:hAnsiTheme="minorHAnsi" w:cstheme="minorBidi"/>
          <w:kern w:val="2"/>
          <w:sz w:val="24"/>
          <w:szCs w:val="22"/>
          <w:lang w:val="en-US" w:eastAsia="zh-TW"/>
        </w:rPr>
        <w:tab/>
      </w:r>
      <w:r w:rsidRPr="00DC427B">
        <w:rPr>
          <w:rFonts w:eastAsia="PMingLiU"/>
          <w:lang w:eastAsia="zh-TW"/>
        </w:rPr>
        <w:t>Study of means for a UE to inform the network of appropriate CA configuration it can support</w:t>
      </w:r>
      <w:r>
        <w:tab/>
      </w:r>
      <w:r>
        <w:fldChar w:fldCharType="begin"/>
      </w:r>
      <w:r>
        <w:instrText xml:space="preserve"> PAGEREF _Toc199176098 \h </w:instrText>
      </w:r>
      <w:r>
        <w:fldChar w:fldCharType="separate"/>
      </w:r>
      <w:r>
        <w:t>81</w:t>
      </w:r>
      <w:r>
        <w:fldChar w:fldCharType="end"/>
      </w:r>
    </w:p>
    <w:p w14:paraId="6F32DD98" w14:textId="77777777" w:rsidR="00A6776B" w:rsidRDefault="00A6776B">
      <w:pPr>
        <w:pStyle w:val="TOC2"/>
        <w:rPr>
          <w:rFonts w:asciiTheme="minorHAnsi" w:eastAsiaTheme="minorEastAsia" w:hAnsiTheme="minorHAnsi" w:cstheme="minorBidi"/>
          <w:kern w:val="2"/>
          <w:sz w:val="24"/>
          <w:szCs w:val="22"/>
          <w:lang w:val="en-US" w:eastAsia="zh-TW"/>
        </w:rPr>
      </w:pPr>
      <w:r>
        <w:rPr>
          <w:lang w:eastAsia="zh-TW"/>
        </w:rPr>
        <w:t>8.1</w:t>
      </w:r>
      <w:r>
        <w:rPr>
          <w:rFonts w:asciiTheme="minorHAnsi" w:eastAsiaTheme="minorEastAsia" w:hAnsiTheme="minorHAnsi" w:cstheme="minorBidi"/>
          <w:kern w:val="2"/>
          <w:sz w:val="24"/>
          <w:szCs w:val="22"/>
          <w:lang w:val="en-US" w:eastAsia="zh-TW"/>
        </w:rPr>
        <w:tab/>
      </w:r>
      <w:r>
        <w:rPr>
          <w:lang w:eastAsia="zh-TW"/>
        </w:rPr>
        <w:t>Indication of one Rx RF chain mode for DL fragmented CA</w:t>
      </w:r>
      <w:r>
        <w:tab/>
      </w:r>
      <w:r>
        <w:fldChar w:fldCharType="begin"/>
      </w:r>
      <w:r>
        <w:instrText xml:space="preserve"> PAGEREF _Toc199176099 \h </w:instrText>
      </w:r>
      <w:r>
        <w:fldChar w:fldCharType="separate"/>
      </w:r>
      <w:r>
        <w:t>81</w:t>
      </w:r>
      <w:r>
        <w:fldChar w:fldCharType="end"/>
      </w:r>
    </w:p>
    <w:p w14:paraId="0D6BF527"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8.1.1</w:t>
      </w:r>
      <w:r>
        <w:rPr>
          <w:rFonts w:asciiTheme="minorHAnsi" w:eastAsiaTheme="minorEastAsia" w:hAnsiTheme="minorHAnsi" w:cstheme="minorBidi"/>
          <w:kern w:val="2"/>
          <w:sz w:val="24"/>
          <w:szCs w:val="22"/>
          <w:lang w:val="en-US" w:eastAsia="zh-TW"/>
        </w:rPr>
        <w:tab/>
      </w:r>
      <w:r w:rsidRPr="00DC427B">
        <w:rPr>
          <w:rFonts w:eastAsiaTheme="minorEastAsia"/>
          <w:lang w:eastAsia="en-US"/>
        </w:rPr>
        <w:t>Indication of fragmented CA alternative 1: Legacy band combination reporting scheme + Rx sharing capability indication</w:t>
      </w:r>
      <w:r>
        <w:tab/>
      </w:r>
      <w:r>
        <w:fldChar w:fldCharType="begin"/>
      </w:r>
      <w:r>
        <w:instrText xml:space="preserve"> PAGEREF _Toc199176100 \h </w:instrText>
      </w:r>
      <w:r>
        <w:fldChar w:fldCharType="separate"/>
      </w:r>
      <w:r>
        <w:t>81</w:t>
      </w:r>
      <w:r>
        <w:fldChar w:fldCharType="end"/>
      </w:r>
    </w:p>
    <w:p w14:paraId="01A8800F"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8.1.2</w:t>
      </w:r>
      <w:r>
        <w:rPr>
          <w:rFonts w:asciiTheme="minorHAnsi" w:eastAsiaTheme="minorEastAsia" w:hAnsiTheme="minorHAnsi" w:cstheme="minorBidi"/>
          <w:kern w:val="2"/>
          <w:sz w:val="24"/>
          <w:szCs w:val="22"/>
          <w:lang w:val="en-US" w:eastAsia="zh-TW"/>
        </w:rPr>
        <w:tab/>
      </w:r>
      <w:r w:rsidRPr="00DC427B">
        <w:rPr>
          <w:rFonts w:eastAsiaTheme="minorEastAsia"/>
          <w:lang w:eastAsia="en-US"/>
        </w:rPr>
        <w:t>Indication of fragmented CA alternative 1a: Legacy band combination reporting scheme + Rx sharing capability indication and other related information including the frequency separation between two carriers</w:t>
      </w:r>
      <w:r>
        <w:tab/>
      </w:r>
      <w:r>
        <w:fldChar w:fldCharType="begin"/>
      </w:r>
      <w:r>
        <w:instrText xml:space="preserve"> PAGEREF _Toc199176101 \h </w:instrText>
      </w:r>
      <w:r>
        <w:fldChar w:fldCharType="separate"/>
      </w:r>
      <w:r>
        <w:t>82</w:t>
      </w:r>
      <w:r>
        <w:fldChar w:fldCharType="end"/>
      </w:r>
    </w:p>
    <w:p w14:paraId="38457D57"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8.1.3</w:t>
      </w:r>
      <w:r>
        <w:rPr>
          <w:rFonts w:asciiTheme="minorHAnsi" w:eastAsiaTheme="minorEastAsia" w:hAnsiTheme="minorHAnsi" w:cstheme="minorBidi"/>
          <w:kern w:val="2"/>
          <w:sz w:val="24"/>
          <w:szCs w:val="22"/>
          <w:lang w:val="en-US" w:eastAsia="zh-TW"/>
        </w:rPr>
        <w:tab/>
      </w:r>
      <w:r w:rsidRPr="00DC427B">
        <w:rPr>
          <w:rFonts w:eastAsiaTheme="minorEastAsia"/>
          <w:lang w:eastAsia="en-US"/>
        </w:rPr>
        <w:t>Indication of fragmented CA alternative 2: New notation for CA configurations with single Rx RF Chain</w:t>
      </w:r>
      <w:r>
        <w:tab/>
      </w:r>
      <w:r>
        <w:fldChar w:fldCharType="begin"/>
      </w:r>
      <w:r>
        <w:instrText xml:space="preserve"> PAGEREF _Toc199176102 \h </w:instrText>
      </w:r>
      <w:r>
        <w:fldChar w:fldCharType="separate"/>
      </w:r>
      <w:r>
        <w:t>83</w:t>
      </w:r>
      <w:r>
        <w:fldChar w:fldCharType="end"/>
      </w:r>
    </w:p>
    <w:p w14:paraId="5CE64DCB"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8.1.4</w:t>
      </w:r>
      <w:r>
        <w:rPr>
          <w:rFonts w:asciiTheme="minorHAnsi" w:eastAsiaTheme="minorEastAsia" w:hAnsiTheme="minorHAnsi" w:cstheme="minorBidi"/>
          <w:kern w:val="2"/>
          <w:sz w:val="24"/>
          <w:szCs w:val="22"/>
          <w:lang w:val="en-US" w:eastAsia="zh-TW"/>
        </w:rPr>
        <w:tab/>
      </w:r>
      <w:r w:rsidRPr="00DC427B">
        <w:rPr>
          <w:rFonts w:eastAsiaTheme="minorEastAsia"/>
          <w:lang w:eastAsia="en-US"/>
        </w:rPr>
        <w:t>Indication of fragmented CA alternative 2a: use the new bandwidth class conditioned on the frequency separation between two carriers</w:t>
      </w:r>
      <w:r>
        <w:tab/>
      </w:r>
      <w:r>
        <w:fldChar w:fldCharType="begin"/>
      </w:r>
      <w:r>
        <w:instrText xml:space="preserve"> PAGEREF _Toc199176103 \h </w:instrText>
      </w:r>
      <w:r>
        <w:fldChar w:fldCharType="separate"/>
      </w:r>
      <w:r>
        <w:t>83</w:t>
      </w:r>
      <w:r>
        <w:fldChar w:fldCharType="end"/>
      </w:r>
    </w:p>
    <w:p w14:paraId="0A434C3A" w14:textId="77777777" w:rsidR="00A6776B" w:rsidRDefault="00A6776B">
      <w:pPr>
        <w:pStyle w:val="TOC4"/>
        <w:rPr>
          <w:rFonts w:asciiTheme="minorHAnsi" w:eastAsiaTheme="minorEastAsia" w:hAnsiTheme="minorHAnsi" w:cstheme="minorBidi"/>
          <w:kern w:val="2"/>
          <w:sz w:val="24"/>
          <w:szCs w:val="22"/>
          <w:lang w:val="en-US" w:eastAsia="zh-TW"/>
        </w:rPr>
      </w:pPr>
      <w:r w:rsidRPr="00DC427B">
        <w:rPr>
          <w:rFonts w:eastAsiaTheme="minorEastAsia"/>
          <w:lang w:eastAsia="en-US"/>
        </w:rPr>
        <w:t>8.1.4.1</w:t>
      </w:r>
      <w:r>
        <w:rPr>
          <w:rFonts w:asciiTheme="minorHAnsi" w:eastAsiaTheme="minorEastAsia" w:hAnsiTheme="minorHAnsi" w:cstheme="minorBidi"/>
          <w:kern w:val="2"/>
          <w:sz w:val="24"/>
          <w:szCs w:val="22"/>
          <w:lang w:val="en-US" w:eastAsia="zh-TW"/>
        </w:rPr>
        <w:tab/>
      </w:r>
      <w:r w:rsidRPr="00DC427B">
        <w:rPr>
          <w:rFonts w:eastAsiaTheme="minorEastAsia"/>
          <w:lang w:eastAsia="en-US"/>
        </w:rPr>
        <w:t>Configuration of nXA + nXA with separate RX chains</w:t>
      </w:r>
      <w:r>
        <w:tab/>
      </w:r>
      <w:r>
        <w:fldChar w:fldCharType="begin"/>
      </w:r>
      <w:r>
        <w:instrText xml:space="preserve"> PAGEREF _Toc199176104 \h </w:instrText>
      </w:r>
      <w:r>
        <w:fldChar w:fldCharType="separate"/>
      </w:r>
      <w:r>
        <w:t>84</w:t>
      </w:r>
      <w:r>
        <w:fldChar w:fldCharType="end"/>
      </w:r>
    </w:p>
    <w:p w14:paraId="52CFFAA0" w14:textId="77777777" w:rsidR="00A6776B" w:rsidRDefault="00A6776B">
      <w:pPr>
        <w:pStyle w:val="TOC4"/>
        <w:rPr>
          <w:rFonts w:asciiTheme="minorHAnsi" w:eastAsiaTheme="minorEastAsia" w:hAnsiTheme="minorHAnsi" w:cstheme="minorBidi"/>
          <w:kern w:val="2"/>
          <w:sz w:val="24"/>
          <w:szCs w:val="22"/>
          <w:lang w:val="en-US" w:eastAsia="zh-TW"/>
        </w:rPr>
      </w:pPr>
      <w:r w:rsidRPr="00DC427B">
        <w:rPr>
          <w:rFonts w:eastAsiaTheme="minorEastAsia"/>
          <w:lang w:eastAsia="en-US"/>
        </w:rPr>
        <w:t>8.1.4.2</w:t>
      </w:r>
      <w:r>
        <w:rPr>
          <w:rFonts w:asciiTheme="minorHAnsi" w:eastAsiaTheme="minorEastAsia" w:hAnsiTheme="minorHAnsi" w:cstheme="minorBidi"/>
          <w:kern w:val="2"/>
          <w:sz w:val="24"/>
          <w:szCs w:val="22"/>
          <w:lang w:val="en-US" w:eastAsia="zh-TW"/>
        </w:rPr>
        <w:tab/>
      </w:r>
      <w:r w:rsidRPr="00DC427B">
        <w:rPr>
          <w:rFonts w:eastAsiaTheme="minorEastAsia"/>
          <w:lang w:eastAsia="en-US"/>
        </w:rPr>
        <w:t>Configuration of nXA”+nXA”+nYA with single RX chains</w:t>
      </w:r>
      <w:r>
        <w:tab/>
      </w:r>
      <w:r>
        <w:fldChar w:fldCharType="begin"/>
      </w:r>
      <w:r>
        <w:instrText xml:space="preserve"> PAGEREF _Toc199176105 \h </w:instrText>
      </w:r>
      <w:r>
        <w:fldChar w:fldCharType="separate"/>
      </w:r>
      <w:r>
        <w:t>84</w:t>
      </w:r>
      <w:r>
        <w:fldChar w:fldCharType="end"/>
      </w:r>
    </w:p>
    <w:p w14:paraId="0FCEB6C0" w14:textId="77777777" w:rsidR="00A6776B" w:rsidRDefault="00A6776B">
      <w:pPr>
        <w:pStyle w:val="TOC4"/>
        <w:rPr>
          <w:rFonts w:asciiTheme="minorHAnsi" w:eastAsiaTheme="minorEastAsia" w:hAnsiTheme="minorHAnsi" w:cstheme="minorBidi"/>
          <w:kern w:val="2"/>
          <w:sz w:val="24"/>
          <w:szCs w:val="22"/>
          <w:lang w:val="en-US" w:eastAsia="zh-TW"/>
        </w:rPr>
      </w:pPr>
      <w:r w:rsidRPr="00DC427B">
        <w:rPr>
          <w:rFonts w:eastAsiaTheme="minorEastAsia"/>
          <w:lang w:eastAsia="en-US"/>
        </w:rPr>
        <w:t>8.1.4.3</w:t>
      </w:r>
      <w:r>
        <w:rPr>
          <w:rFonts w:asciiTheme="minorHAnsi" w:eastAsiaTheme="minorEastAsia" w:hAnsiTheme="minorHAnsi" w:cstheme="minorBidi"/>
          <w:kern w:val="2"/>
          <w:sz w:val="24"/>
          <w:szCs w:val="22"/>
          <w:lang w:val="en-US" w:eastAsia="zh-TW"/>
        </w:rPr>
        <w:tab/>
      </w:r>
      <w:r w:rsidRPr="00DC427B">
        <w:rPr>
          <w:rFonts w:eastAsiaTheme="minorEastAsia"/>
          <w:lang w:eastAsia="en-US"/>
        </w:rPr>
        <w:t>Configuration of nXA”+nXA”+nYA+nZA with single Rx chains and with modified MIMO capability</w:t>
      </w:r>
      <w:r>
        <w:tab/>
      </w:r>
      <w:r>
        <w:fldChar w:fldCharType="begin"/>
      </w:r>
      <w:r>
        <w:instrText xml:space="preserve"> PAGEREF _Toc199176106 \h </w:instrText>
      </w:r>
      <w:r>
        <w:fldChar w:fldCharType="separate"/>
      </w:r>
      <w:r>
        <w:t>85</w:t>
      </w:r>
      <w:r>
        <w:fldChar w:fldCharType="end"/>
      </w:r>
    </w:p>
    <w:p w14:paraId="0845A970" w14:textId="77777777" w:rsidR="00A6776B" w:rsidRDefault="00A6776B">
      <w:pPr>
        <w:pStyle w:val="TOC2"/>
        <w:rPr>
          <w:rFonts w:asciiTheme="minorHAnsi" w:eastAsiaTheme="minorEastAsia" w:hAnsiTheme="minorHAnsi" w:cstheme="minorBidi"/>
          <w:kern w:val="2"/>
          <w:sz w:val="24"/>
          <w:szCs w:val="22"/>
          <w:lang w:val="en-US" w:eastAsia="zh-TW"/>
        </w:rPr>
      </w:pPr>
      <w:r>
        <w:rPr>
          <w:lang w:eastAsia="zh-TW"/>
        </w:rPr>
        <w:t>8.2</w:t>
      </w:r>
      <w:r>
        <w:rPr>
          <w:rFonts w:asciiTheme="minorHAnsi" w:eastAsiaTheme="minorEastAsia" w:hAnsiTheme="minorHAnsi" w:cstheme="minorBidi"/>
          <w:kern w:val="2"/>
          <w:sz w:val="24"/>
          <w:szCs w:val="22"/>
          <w:lang w:val="en-US" w:eastAsia="zh-TW"/>
        </w:rPr>
        <w:tab/>
      </w:r>
      <w:r>
        <w:rPr>
          <w:lang w:eastAsia="zh-TW"/>
        </w:rPr>
        <w:t>CA fallback and architecture switching</w:t>
      </w:r>
      <w:r>
        <w:tab/>
      </w:r>
      <w:r>
        <w:fldChar w:fldCharType="begin"/>
      </w:r>
      <w:r>
        <w:instrText xml:space="preserve"> PAGEREF _Toc199176107 \h </w:instrText>
      </w:r>
      <w:r>
        <w:fldChar w:fldCharType="separate"/>
      </w:r>
      <w:r>
        <w:t>87</w:t>
      </w:r>
      <w:r>
        <w:fldChar w:fldCharType="end"/>
      </w:r>
    </w:p>
    <w:p w14:paraId="7381DE50"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8.2.1</w:t>
      </w:r>
      <w:r>
        <w:rPr>
          <w:rFonts w:asciiTheme="minorHAnsi" w:eastAsiaTheme="minorEastAsia" w:hAnsiTheme="minorHAnsi" w:cstheme="minorBidi"/>
          <w:kern w:val="2"/>
          <w:sz w:val="24"/>
          <w:szCs w:val="22"/>
          <w:lang w:val="en-US" w:eastAsia="zh-TW"/>
        </w:rPr>
        <w:tab/>
      </w:r>
      <w:r w:rsidRPr="00DC427B">
        <w:rPr>
          <w:rFonts w:eastAsiaTheme="minorEastAsia"/>
          <w:lang w:eastAsia="en-US"/>
        </w:rPr>
        <w:t>Case1: Partially shared switch to fully shared &amp; fallback behaviour</w:t>
      </w:r>
      <w:r>
        <w:tab/>
      </w:r>
      <w:r>
        <w:fldChar w:fldCharType="begin"/>
      </w:r>
      <w:r>
        <w:instrText xml:space="preserve"> PAGEREF _Toc199176108 \h </w:instrText>
      </w:r>
      <w:r>
        <w:fldChar w:fldCharType="separate"/>
      </w:r>
      <w:r>
        <w:t>89</w:t>
      </w:r>
      <w:r>
        <w:fldChar w:fldCharType="end"/>
      </w:r>
    </w:p>
    <w:p w14:paraId="583A9ED8"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8.2.2</w:t>
      </w:r>
      <w:r>
        <w:rPr>
          <w:rFonts w:asciiTheme="minorHAnsi" w:eastAsiaTheme="minorEastAsia" w:hAnsiTheme="minorHAnsi" w:cstheme="minorBidi"/>
          <w:kern w:val="2"/>
          <w:sz w:val="24"/>
          <w:szCs w:val="22"/>
          <w:lang w:val="en-US" w:eastAsia="zh-TW"/>
        </w:rPr>
        <w:tab/>
      </w:r>
      <w:r w:rsidRPr="00DC427B">
        <w:rPr>
          <w:rFonts w:eastAsiaTheme="minorEastAsia"/>
          <w:lang w:eastAsia="en-US"/>
        </w:rPr>
        <w:t>Case2: Fully separate switch to fully shared &amp; fallback behaviour</w:t>
      </w:r>
      <w:r>
        <w:tab/>
      </w:r>
      <w:r>
        <w:fldChar w:fldCharType="begin"/>
      </w:r>
      <w:r>
        <w:instrText xml:space="preserve"> PAGEREF _Toc199176109 \h </w:instrText>
      </w:r>
      <w:r>
        <w:fldChar w:fldCharType="separate"/>
      </w:r>
      <w:r>
        <w:t>91</w:t>
      </w:r>
      <w:r>
        <w:fldChar w:fldCharType="end"/>
      </w:r>
    </w:p>
    <w:p w14:paraId="5BECA101" w14:textId="77777777" w:rsidR="00A6776B" w:rsidRDefault="00A6776B">
      <w:pPr>
        <w:pStyle w:val="TOC2"/>
        <w:rPr>
          <w:rFonts w:asciiTheme="minorHAnsi" w:eastAsiaTheme="minorEastAsia" w:hAnsiTheme="minorHAnsi" w:cstheme="minorBidi"/>
          <w:kern w:val="2"/>
          <w:sz w:val="24"/>
          <w:szCs w:val="22"/>
          <w:lang w:val="en-US" w:eastAsia="zh-TW"/>
        </w:rPr>
      </w:pPr>
      <w:r>
        <w:rPr>
          <w:lang w:eastAsia="zh-TW"/>
        </w:rPr>
        <w:t>8.3</w:t>
      </w:r>
      <w:r>
        <w:rPr>
          <w:rFonts w:asciiTheme="minorHAnsi" w:eastAsiaTheme="minorEastAsia" w:hAnsiTheme="minorHAnsi" w:cstheme="minorBidi"/>
          <w:kern w:val="2"/>
          <w:sz w:val="24"/>
          <w:szCs w:val="22"/>
          <w:lang w:val="en-US" w:eastAsia="zh-TW"/>
        </w:rPr>
        <w:tab/>
      </w:r>
      <w:r>
        <w:rPr>
          <w:lang w:eastAsia="zh-TW"/>
        </w:rPr>
        <w:t>Triggering condition to enable ”One Rx RF chain”</w:t>
      </w:r>
      <w:r>
        <w:tab/>
      </w:r>
      <w:r>
        <w:fldChar w:fldCharType="begin"/>
      </w:r>
      <w:r>
        <w:instrText xml:space="preserve"> PAGEREF _Toc199176110 \h </w:instrText>
      </w:r>
      <w:r>
        <w:fldChar w:fldCharType="separate"/>
      </w:r>
      <w:r>
        <w:t>92</w:t>
      </w:r>
      <w:r>
        <w:fldChar w:fldCharType="end"/>
      </w:r>
    </w:p>
    <w:p w14:paraId="1FE989B8"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8.3.1</w:t>
      </w:r>
      <w:r>
        <w:rPr>
          <w:rFonts w:asciiTheme="minorHAnsi" w:eastAsiaTheme="minorEastAsia" w:hAnsiTheme="minorHAnsi" w:cstheme="minorBidi"/>
          <w:kern w:val="2"/>
          <w:sz w:val="24"/>
          <w:szCs w:val="22"/>
          <w:lang w:val="en-US" w:eastAsia="zh-TW"/>
        </w:rPr>
        <w:tab/>
      </w:r>
      <w:r w:rsidRPr="00DC427B">
        <w:rPr>
          <w:rFonts w:eastAsiaTheme="minorEastAsia"/>
          <w:lang w:eastAsia="en-US"/>
        </w:rPr>
        <w:t>Triggering condition proposal for option 1: Rely on existing channel quality reporting and procedures</w:t>
      </w:r>
      <w:r>
        <w:tab/>
      </w:r>
      <w:r>
        <w:fldChar w:fldCharType="begin"/>
      </w:r>
      <w:r>
        <w:instrText xml:space="preserve"> PAGEREF _Toc199176111 \h </w:instrText>
      </w:r>
      <w:r>
        <w:fldChar w:fldCharType="separate"/>
      </w:r>
      <w:r>
        <w:t>92</w:t>
      </w:r>
      <w:r>
        <w:fldChar w:fldCharType="end"/>
      </w:r>
    </w:p>
    <w:p w14:paraId="5D550FF7"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8.3.2</w:t>
      </w:r>
      <w:r>
        <w:rPr>
          <w:rFonts w:asciiTheme="minorHAnsi" w:eastAsiaTheme="minorEastAsia" w:hAnsiTheme="minorHAnsi" w:cstheme="minorBidi"/>
          <w:kern w:val="2"/>
          <w:sz w:val="24"/>
          <w:szCs w:val="22"/>
          <w:lang w:val="en-US" w:eastAsia="zh-TW"/>
        </w:rPr>
        <w:tab/>
      </w:r>
      <w:r w:rsidRPr="00DC427B">
        <w:rPr>
          <w:rFonts w:eastAsiaTheme="minorEastAsia"/>
          <w:lang w:eastAsia="en-US"/>
        </w:rPr>
        <w:t>Triggering condition proposal for option 2: UE measurement to determine and indicate to the network</w:t>
      </w:r>
      <w:r>
        <w:tab/>
      </w:r>
      <w:r>
        <w:fldChar w:fldCharType="begin"/>
      </w:r>
      <w:r>
        <w:instrText xml:space="preserve"> PAGEREF _Toc199176112 \h </w:instrText>
      </w:r>
      <w:r>
        <w:fldChar w:fldCharType="separate"/>
      </w:r>
      <w:r>
        <w:t>94</w:t>
      </w:r>
      <w:r>
        <w:fldChar w:fldCharType="end"/>
      </w:r>
    </w:p>
    <w:p w14:paraId="23525272" w14:textId="77777777" w:rsidR="00A6776B" w:rsidRDefault="00A6776B">
      <w:pPr>
        <w:pStyle w:val="TOC1"/>
        <w:rPr>
          <w:rFonts w:asciiTheme="minorHAnsi" w:eastAsiaTheme="minorEastAsia" w:hAnsiTheme="minorHAnsi" w:cstheme="minorBidi"/>
          <w:kern w:val="2"/>
          <w:sz w:val="24"/>
          <w:szCs w:val="22"/>
          <w:lang w:val="en-US" w:eastAsia="zh-TW"/>
        </w:rPr>
      </w:pPr>
      <w:r w:rsidRPr="00DC427B">
        <w:rPr>
          <w:rFonts w:eastAsiaTheme="minorEastAsia"/>
          <w:lang w:eastAsia="en-US"/>
        </w:rPr>
        <w:t>9 Summary for NR FR1 DL fragment carriers study</w:t>
      </w:r>
      <w:r>
        <w:tab/>
      </w:r>
      <w:r>
        <w:fldChar w:fldCharType="begin"/>
      </w:r>
      <w:r>
        <w:instrText xml:space="preserve"> PAGEREF _Toc199176113 \h </w:instrText>
      </w:r>
      <w:r>
        <w:fldChar w:fldCharType="separate"/>
      </w:r>
      <w:r>
        <w:t>99</w:t>
      </w:r>
      <w:r>
        <w:fldChar w:fldCharType="end"/>
      </w:r>
    </w:p>
    <w:p w14:paraId="28319F7B" w14:textId="77777777" w:rsidR="00A6776B" w:rsidRDefault="00A6776B">
      <w:pPr>
        <w:pStyle w:val="TOC8"/>
        <w:rPr>
          <w:rFonts w:asciiTheme="minorHAnsi" w:eastAsiaTheme="minorEastAsia" w:hAnsiTheme="minorHAnsi" w:cstheme="minorBidi"/>
          <w:b w:val="0"/>
          <w:kern w:val="2"/>
          <w:sz w:val="24"/>
          <w:szCs w:val="22"/>
          <w:lang w:val="en-US" w:eastAsia="zh-TW"/>
        </w:rPr>
      </w:pPr>
      <w:r>
        <w:t>Annex A (informative): Change history</w:t>
      </w:r>
      <w:r>
        <w:tab/>
      </w:r>
      <w:r>
        <w:fldChar w:fldCharType="begin"/>
      </w:r>
      <w:r>
        <w:instrText xml:space="preserve"> PAGEREF _Toc199176114 \h </w:instrText>
      </w:r>
      <w:r>
        <w:fldChar w:fldCharType="separate"/>
      </w:r>
      <w:r>
        <w:t>101</w:t>
      </w:r>
      <w:r>
        <w:fldChar w:fldCharType="end"/>
      </w:r>
    </w:p>
    <w:p w14:paraId="1FA336F1" w14:textId="1C5EDEDE" w:rsidR="00080512" w:rsidRPr="004D3578" w:rsidRDefault="00075C00">
      <w:r>
        <w:rPr>
          <w:noProof/>
          <w:sz w:val="22"/>
        </w:rPr>
        <w:fldChar w:fldCharType="end"/>
      </w:r>
    </w:p>
    <w:p w14:paraId="537F89ED" w14:textId="77777777" w:rsidR="0074026F" w:rsidRPr="007B600E" w:rsidRDefault="00080512" w:rsidP="00AE3495">
      <w:pPr>
        <w:pStyle w:val="Guidance"/>
      </w:pPr>
      <w:r w:rsidRPr="004D3578">
        <w:br w:type="page"/>
      </w:r>
    </w:p>
    <w:p w14:paraId="5EDB22C9" w14:textId="77777777" w:rsidR="00080512" w:rsidRDefault="00080512">
      <w:pPr>
        <w:pStyle w:val="Heading1"/>
      </w:pPr>
      <w:bookmarkStart w:id="21" w:name="foreword"/>
      <w:bookmarkStart w:id="22" w:name="_Toc195203471"/>
      <w:bookmarkStart w:id="23" w:name="_Toc196215440"/>
      <w:bookmarkStart w:id="24" w:name="_Toc196215533"/>
      <w:bookmarkStart w:id="25" w:name="_Toc196215625"/>
      <w:bookmarkStart w:id="26" w:name="_Toc199176046"/>
      <w:bookmarkEnd w:id="21"/>
      <w:r w:rsidRPr="004D3578">
        <w:lastRenderedPageBreak/>
        <w:t>Foreword</w:t>
      </w:r>
      <w:bookmarkEnd w:id="22"/>
      <w:bookmarkEnd w:id="23"/>
      <w:bookmarkEnd w:id="24"/>
      <w:bookmarkEnd w:id="25"/>
      <w:bookmarkEnd w:id="26"/>
    </w:p>
    <w:p w14:paraId="17D2631F" w14:textId="77777777" w:rsidR="00080512" w:rsidRPr="004D3578" w:rsidRDefault="00080512">
      <w:r w:rsidRPr="004D3578">
        <w:t xml:space="preserve">This Technical </w:t>
      </w:r>
      <w:bookmarkStart w:id="27" w:name="spectype3"/>
      <w:r w:rsidR="00602AEA" w:rsidRPr="00AE3495">
        <w:t>Report</w:t>
      </w:r>
      <w:bookmarkEnd w:id="27"/>
      <w:r w:rsidRPr="004D3578">
        <w:t xml:space="preserve"> has been produced by the 3</w:t>
      </w:r>
      <w:r w:rsidR="00F04712" w:rsidRPr="00FF0630">
        <w:rPr>
          <w:vertAlign w:val="superscript"/>
        </w:rPr>
        <w:t>rd</w:t>
      </w:r>
      <w:r w:rsidRPr="004D3578">
        <w:t xml:space="preserve"> Generation Partnership Project (3GPP).</w:t>
      </w:r>
    </w:p>
    <w:p w14:paraId="7D31578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8F7C9E1" w14:textId="77777777" w:rsidR="00080512" w:rsidRPr="004D3578" w:rsidRDefault="00080512">
      <w:pPr>
        <w:pStyle w:val="B10"/>
      </w:pPr>
      <w:r w:rsidRPr="004D3578">
        <w:t>Version x.y.z</w:t>
      </w:r>
    </w:p>
    <w:p w14:paraId="0508B60D" w14:textId="77777777" w:rsidR="00080512" w:rsidRPr="004D3578" w:rsidRDefault="00080512">
      <w:pPr>
        <w:pStyle w:val="B10"/>
      </w:pPr>
      <w:r w:rsidRPr="004D3578">
        <w:t>where:</w:t>
      </w:r>
    </w:p>
    <w:p w14:paraId="3A3CC71F" w14:textId="77777777" w:rsidR="00080512" w:rsidRPr="004D3578" w:rsidRDefault="00080512">
      <w:pPr>
        <w:pStyle w:val="B2"/>
      </w:pPr>
      <w:r w:rsidRPr="004D3578">
        <w:t>x</w:t>
      </w:r>
      <w:r w:rsidRPr="004D3578">
        <w:tab/>
        <w:t>the first digit:</w:t>
      </w:r>
    </w:p>
    <w:p w14:paraId="48AFC528" w14:textId="77777777" w:rsidR="00080512" w:rsidRPr="004D3578" w:rsidRDefault="00080512">
      <w:pPr>
        <w:pStyle w:val="B3"/>
      </w:pPr>
      <w:r w:rsidRPr="004D3578">
        <w:t>1</w:t>
      </w:r>
      <w:r w:rsidRPr="004D3578">
        <w:tab/>
        <w:t>presented to TSG for information;</w:t>
      </w:r>
    </w:p>
    <w:p w14:paraId="1A2B61A8" w14:textId="77777777" w:rsidR="00080512" w:rsidRPr="004D3578" w:rsidRDefault="00080512">
      <w:pPr>
        <w:pStyle w:val="B3"/>
      </w:pPr>
      <w:r w:rsidRPr="004D3578">
        <w:t>2</w:t>
      </w:r>
      <w:r w:rsidRPr="004D3578">
        <w:tab/>
        <w:t>presented to TSG for approval;</w:t>
      </w:r>
    </w:p>
    <w:p w14:paraId="0D4E2082" w14:textId="77777777" w:rsidR="00080512" w:rsidRPr="004D3578" w:rsidRDefault="00080512">
      <w:pPr>
        <w:pStyle w:val="B3"/>
      </w:pPr>
      <w:r w:rsidRPr="004D3578">
        <w:t>3</w:t>
      </w:r>
      <w:r w:rsidRPr="004D3578">
        <w:tab/>
        <w:t>or greater indicates TSG approved document under change control.</w:t>
      </w:r>
    </w:p>
    <w:p w14:paraId="0941D0B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CF13D92" w14:textId="77777777" w:rsidR="00080512" w:rsidRDefault="00080512">
      <w:pPr>
        <w:pStyle w:val="B2"/>
      </w:pPr>
      <w:r w:rsidRPr="004D3578">
        <w:t>z</w:t>
      </w:r>
      <w:r w:rsidRPr="004D3578">
        <w:tab/>
        <w:t>the third digit is incremented when editorial only changes have been incorporated in the document.</w:t>
      </w:r>
    </w:p>
    <w:p w14:paraId="0DD3E741" w14:textId="77777777" w:rsidR="008C384C" w:rsidRDefault="008C384C" w:rsidP="008C384C">
      <w:r>
        <w:t xml:space="preserve">In </w:t>
      </w:r>
      <w:r w:rsidR="0074026F">
        <w:t>the present</w:t>
      </w:r>
      <w:r>
        <w:t xml:space="preserve"> document, modal verbs have the following meanings:</w:t>
      </w:r>
    </w:p>
    <w:p w14:paraId="155B5A98" w14:textId="77777777" w:rsidR="008C384C" w:rsidRDefault="008C384C" w:rsidP="00774DA4">
      <w:pPr>
        <w:pStyle w:val="EX"/>
      </w:pPr>
      <w:r w:rsidRPr="008C384C">
        <w:rPr>
          <w:b/>
        </w:rPr>
        <w:t>shall</w:t>
      </w:r>
      <w:r>
        <w:tab/>
      </w:r>
      <w:r>
        <w:tab/>
        <w:t>indicates a mandatory requirement to do something</w:t>
      </w:r>
    </w:p>
    <w:p w14:paraId="6CAF329D" w14:textId="77777777" w:rsidR="008C384C" w:rsidRDefault="008C384C" w:rsidP="00774DA4">
      <w:pPr>
        <w:pStyle w:val="EX"/>
      </w:pPr>
      <w:r w:rsidRPr="008C384C">
        <w:rPr>
          <w:b/>
        </w:rPr>
        <w:t>shall not</w:t>
      </w:r>
      <w:r>
        <w:tab/>
        <w:t>indicates an interdiction (</w:t>
      </w:r>
      <w:r w:rsidR="001F1132">
        <w:t>prohibition</w:t>
      </w:r>
      <w:r>
        <w:t>) to do something</w:t>
      </w:r>
    </w:p>
    <w:p w14:paraId="1835901F" w14:textId="77777777" w:rsidR="00BA19ED" w:rsidRPr="004D3578" w:rsidRDefault="00BA19ED" w:rsidP="00A27486">
      <w:r>
        <w:t xml:space="preserve">The constructions </w:t>
      </w:r>
      <w:r w:rsidR="00FF0630">
        <w:t>“</w:t>
      </w:r>
      <w:r>
        <w:t>shall</w:t>
      </w:r>
      <w:r w:rsidR="00FF0630">
        <w:t>”</w:t>
      </w:r>
      <w:r>
        <w:t xml:space="preserve"> and </w:t>
      </w:r>
      <w:r w:rsidR="00FF0630">
        <w:t>“</w:t>
      </w:r>
      <w:r>
        <w:t>shall not</w:t>
      </w:r>
      <w:r w:rsidR="00FF0630">
        <w:t>”</w:t>
      </w:r>
      <w:r>
        <w:t xml:space="preserve"> are confined to the context of normative provisions, and do not appear in Technical Reports.</w:t>
      </w:r>
    </w:p>
    <w:p w14:paraId="59E6BC11" w14:textId="77777777" w:rsidR="00C1496A" w:rsidRPr="004D3578" w:rsidRDefault="00C1496A" w:rsidP="00A27486">
      <w:r>
        <w:t xml:space="preserve">The constructions </w:t>
      </w:r>
      <w:r w:rsidR="00FF0630">
        <w:t>“</w:t>
      </w:r>
      <w:r>
        <w:t>must</w:t>
      </w:r>
      <w:r w:rsidR="00FF0630">
        <w:t>”</w:t>
      </w:r>
      <w:r>
        <w:t xml:space="preserve"> and </w:t>
      </w:r>
      <w:r w:rsidR="00FF0630">
        <w:t>“</w:t>
      </w:r>
      <w:r>
        <w:t>must not</w:t>
      </w:r>
      <w:r w:rsidR="00FF0630">
        <w:t>”</w:t>
      </w:r>
      <w:r>
        <w:t xml:space="preserve"> are not used as substitutes for </w:t>
      </w:r>
      <w:r w:rsidR="00FF0630">
        <w:t>“</w:t>
      </w:r>
      <w:r>
        <w:t>shall</w:t>
      </w:r>
      <w:r w:rsidR="00FF0630">
        <w:t>”</w:t>
      </w:r>
      <w:r>
        <w:t xml:space="preserve"> and </w:t>
      </w:r>
      <w:r w:rsidR="00FF0630">
        <w:t>“</w:t>
      </w:r>
      <w:r>
        <w:t>shall not</w:t>
      </w:r>
      <w:r w:rsidR="00FF0630">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C9CAF8" w14:textId="77777777" w:rsidR="008C384C" w:rsidRDefault="008C384C" w:rsidP="00774DA4">
      <w:pPr>
        <w:pStyle w:val="EX"/>
      </w:pPr>
      <w:r w:rsidRPr="008C384C">
        <w:rPr>
          <w:b/>
        </w:rPr>
        <w:t>should</w:t>
      </w:r>
      <w:r>
        <w:tab/>
      </w:r>
      <w:r>
        <w:tab/>
        <w:t>indicates a recommendation to do something</w:t>
      </w:r>
    </w:p>
    <w:p w14:paraId="6F7C4A0F" w14:textId="77777777" w:rsidR="008C384C" w:rsidRDefault="008C384C" w:rsidP="00774DA4">
      <w:pPr>
        <w:pStyle w:val="EX"/>
      </w:pPr>
      <w:r w:rsidRPr="008C384C">
        <w:rPr>
          <w:b/>
        </w:rPr>
        <w:t>should not</w:t>
      </w:r>
      <w:r>
        <w:tab/>
        <w:t>indicates a recommendation not to do something</w:t>
      </w:r>
    </w:p>
    <w:p w14:paraId="0E32039C" w14:textId="77777777" w:rsidR="008C384C" w:rsidRDefault="008C384C" w:rsidP="00774DA4">
      <w:pPr>
        <w:pStyle w:val="EX"/>
      </w:pPr>
      <w:r w:rsidRPr="00774DA4">
        <w:rPr>
          <w:b/>
        </w:rPr>
        <w:t>may</w:t>
      </w:r>
      <w:r>
        <w:tab/>
      </w:r>
      <w:r>
        <w:tab/>
        <w:t>indicates permission to do something</w:t>
      </w:r>
    </w:p>
    <w:p w14:paraId="2FC1295A" w14:textId="77777777" w:rsidR="008C384C" w:rsidRDefault="008C384C" w:rsidP="00774DA4">
      <w:pPr>
        <w:pStyle w:val="EX"/>
      </w:pPr>
      <w:r w:rsidRPr="00774DA4">
        <w:rPr>
          <w:b/>
        </w:rPr>
        <w:t>need not</w:t>
      </w:r>
      <w:r>
        <w:tab/>
        <w:t>indicates permission not to do something</w:t>
      </w:r>
    </w:p>
    <w:p w14:paraId="205C2595" w14:textId="77777777" w:rsidR="008C384C" w:rsidRDefault="008C384C" w:rsidP="00A27486">
      <w:r>
        <w:t xml:space="preserve">The construction </w:t>
      </w:r>
      <w:r w:rsidR="00FF0630">
        <w:t>“</w:t>
      </w:r>
      <w:r>
        <w:t>may not</w:t>
      </w:r>
      <w:r w:rsidR="00FF0630">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FF0630">
        <w:t>“</w:t>
      </w:r>
      <w:r w:rsidR="001F1132">
        <w:t>might not</w:t>
      </w:r>
      <w:r w:rsidR="00FF0630">
        <w:t>”</w:t>
      </w:r>
      <w:r w:rsidR="001F1132">
        <w:t xml:space="preserve"> </w:t>
      </w:r>
      <w:r w:rsidR="003765B8">
        <w:t xml:space="preserve">or </w:t>
      </w:r>
      <w:r w:rsidR="00FF0630">
        <w:t>“</w:t>
      </w:r>
      <w:r w:rsidR="003765B8">
        <w:t>shall not</w:t>
      </w:r>
      <w:r w:rsidR="00FF0630">
        <w:t>”</w:t>
      </w:r>
      <w:r w:rsidR="003765B8">
        <w:t xml:space="preserve"> are</w:t>
      </w:r>
      <w:r w:rsidR="001F1132">
        <w:t xml:space="preserve"> used </w:t>
      </w:r>
      <w:r w:rsidR="003765B8">
        <w:t xml:space="preserve">instead, depending upon the </w:t>
      </w:r>
      <w:r w:rsidR="001F1132">
        <w:t>meaning intended.</w:t>
      </w:r>
    </w:p>
    <w:p w14:paraId="0A1A8E56" w14:textId="77777777" w:rsidR="008C384C" w:rsidRDefault="008C384C" w:rsidP="00774DA4">
      <w:pPr>
        <w:pStyle w:val="EX"/>
      </w:pPr>
      <w:r w:rsidRPr="00774DA4">
        <w:rPr>
          <w:b/>
        </w:rPr>
        <w:t>can</w:t>
      </w:r>
      <w:r>
        <w:tab/>
      </w:r>
      <w:r>
        <w:tab/>
        <w:t>indicates</w:t>
      </w:r>
      <w:r w:rsidR="00774DA4">
        <w:t xml:space="preserve"> that something is possible</w:t>
      </w:r>
    </w:p>
    <w:p w14:paraId="37D33E7A" w14:textId="77777777" w:rsidR="00774DA4" w:rsidRDefault="00774DA4" w:rsidP="00774DA4">
      <w:pPr>
        <w:pStyle w:val="EX"/>
      </w:pPr>
      <w:r w:rsidRPr="00774DA4">
        <w:rPr>
          <w:b/>
        </w:rPr>
        <w:t>cannot</w:t>
      </w:r>
      <w:r>
        <w:tab/>
      </w:r>
      <w:r>
        <w:tab/>
        <w:t>indicates that something is impossible</w:t>
      </w:r>
    </w:p>
    <w:p w14:paraId="3E10A1DE" w14:textId="77777777" w:rsidR="00774DA4" w:rsidRDefault="00774DA4" w:rsidP="00A27486">
      <w:r>
        <w:t xml:space="preserve">The constructions </w:t>
      </w:r>
      <w:r w:rsidR="00FF0630">
        <w:t>“</w:t>
      </w:r>
      <w:r>
        <w:t>can</w:t>
      </w:r>
      <w:r w:rsidR="00FF0630">
        <w:t>”</w:t>
      </w:r>
      <w:r>
        <w:t xml:space="preserve"> and </w:t>
      </w:r>
      <w:r w:rsidR="00FF0630">
        <w:t>“</w:t>
      </w:r>
      <w:r>
        <w:t>cannot</w:t>
      </w:r>
      <w:r w:rsidR="00FF0630">
        <w:t>”</w:t>
      </w:r>
      <w:r>
        <w:t xml:space="preserve"> </w:t>
      </w:r>
      <w:r w:rsidR="00F9008D">
        <w:t xml:space="preserve">are not </w:t>
      </w:r>
      <w:r>
        <w:t>substitute</w:t>
      </w:r>
      <w:r w:rsidR="003765B8">
        <w:t>s</w:t>
      </w:r>
      <w:r>
        <w:t xml:space="preserve"> for </w:t>
      </w:r>
      <w:r w:rsidR="00FF0630">
        <w:t>“</w:t>
      </w:r>
      <w:r>
        <w:t>may</w:t>
      </w:r>
      <w:r w:rsidR="00FF0630">
        <w:t>”</w:t>
      </w:r>
      <w:r>
        <w:t xml:space="preserve"> and </w:t>
      </w:r>
      <w:r w:rsidR="00FF0630">
        <w:t>“</w:t>
      </w:r>
      <w:r>
        <w:t>need not</w:t>
      </w:r>
      <w:r w:rsidR="00FF0630">
        <w:t>”</w:t>
      </w:r>
      <w:r>
        <w:t>.</w:t>
      </w:r>
    </w:p>
    <w:p w14:paraId="1F1E896F"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18B1B3F"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0A13B5F"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46F6C2D"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195CAD3" w14:textId="77777777" w:rsidR="001F1132" w:rsidRDefault="001F1132" w:rsidP="001F1132">
      <w:r>
        <w:t>In addition:</w:t>
      </w:r>
    </w:p>
    <w:p w14:paraId="6A92C2B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B45AE7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B420BED" w14:textId="77777777" w:rsidR="00080512" w:rsidRPr="004D3578" w:rsidRDefault="00647114" w:rsidP="00B42FBF">
      <w:r>
        <w:t xml:space="preserve">The constructions </w:t>
      </w:r>
      <w:r w:rsidR="00FF0630">
        <w:t>“</w:t>
      </w:r>
      <w:r>
        <w:t>is</w:t>
      </w:r>
      <w:r w:rsidR="00FF0630">
        <w:t>”</w:t>
      </w:r>
      <w:r>
        <w:t xml:space="preserve"> and </w:t>
      </w:r>
      <w:r w:rsidR="00FF0630">
        <w:t>“</w:t>
      </w:r>
      <w:r>
        <w:t>is not</w:t>
      </w:r>
      <w:r w:rsidR="00FF0630">
        <w:t>”</w:t>
      </w:r>
      <w:r>
        <w:t xml:space="preserve"> do not indicate requirements.</w:t>
      </w:r>
      <w:bookmarkStart w:id="28" w:name="introduction"/>
      <w:bookmarkEnd w:id="28"/>
    </w:p>
    <w:p w14:paraId="0FD06C00" w14:textId="77777777" w:rsidR="00080512" w:rsidRPr="004D3578" w:rsidRDefault="00080512">
      <w:pPr>
        <w:pStyle w:val="Heading1"/>
      </w:pPr>
      <w:r w:rsidRPr="004D3578">
        <w:br w:type="page"/>
      </w:r>
      <w:bookmarkStart w:id="29" w:name="scope"/>
      <w:bookmarkStart w:id="30" w:name="_Toc195203472"/>
      <w:bookmarkStart w:id="31" w:name="_Toc196215441"/>
      <w:bookmarkStart w:id="32" w:name="_Toc196215534"/>
      <w:bookmarkStart w:id="33" w:name="_Toc196215626"/>
      <w:bookmarkStart w:id="34" w:name="_Toc199176047"/>
      <w:bookmarkEnd w:id="29"/>
      <w:r w:rsidRPr="004D3578">
        <w:lastRenderedPageBreak/>
        <w:t>1</w:t>
      </w:r>
      <w:r w:rsidRPr="004D3578">
        <w:tab/>
        <w:t>Scope</w:t>
      </w:r>
      <w:bookmarkEnd w:id="30"/>
      <w:bookmarkEnd w:id="31"/>
      <w:bookmarkEnd w:id="32"/>
      <w:bookmarkEnd w:id="33"/>
      <w:bookmarkEnd w:id="34"/>
    </w:p>
    <w:p w14:paraId="49CBFADD" w14:textId="7A7C42B3" w:rsidR="002C1959" w:rsidRPr="004D3578" w:rsidRDefault="002C1959" w:rsidP="002C1959">
      <w:bookmarkStart w:id="35" w:name="references"/>
      <w:bookmarkEnd w:id="35"/>
      <w:r>
        <w:t>The present document is a technical report for</w:t>
      </w:r>
      <w:r w:rsidR="00134389">
        <w:t xml:space="preserve"> </w:t>
      </w:r>
      <w:r w:rsidR="007976FB">
        <w:rPr>
          <w:rFonts w:hint="eastAsia"/>
          <w:lang w:eastAsia="zh-CN"/>
        </w:rPr>
        <w:t>study</w:t>
      </w:r>
      <w:r w:rsidR="007976FB">
        <w:t xml:space="preserve"> of </w:t>
      </w:r>
      <w:r w:rsidR="00C153BD" w:rsidRPr="00C153BD">
        <w:t>NR FR1 DL Fragmented Carriers</w:t>
      </w:r>
      <w:r w:rsidR="00134389">
        <w:t>.</w:t>
      </w:r>
    </w:p>
    <w:p w14:paraId="3163D956" w14:textId="77777777" w:rsidR="00080512" w:rsidRPr="004D3578" w:rsidRDefault="00080512">
      <w:pPr>
        <w:pStyle w:val="Heading1"/>
      </w:pPr>
      <w:bookmarkStart w:id="36" w:name="_Toc195203473"/>
      <w:bookmarkStart w:id="37" w:name="_Toc196215442"/>
      <w:bookmarkStart w:id="38" w:name="_Toc196215535"/>
      <w:bookmarkStart w:id="39" w:name="_Toc196215627"/>
      <w:bookmarkStart w:id="40" w:name="_Toc199176048"/>
      <w:r w:rsidRPr="004D3578">
        <w:t>2</w:t>
      </w:r>
      <w:r w:rsidRPr="004D3578">
        <w:tab/>
        <w:t>References</w:t>
      </w:r>
      <w:bookmarkEnd w:id="36"/>
      <w:bookmarkEnd w:id="37"/>
      <w:bookmarkEnd w:id="38"/>
      <w:bookmarkEnd w:id="39"/>
      <w:bookmarkEnd w:id="40"/>
    </w:p>
    <w:p w14:paraId="5E95850B" w14:textId="77777777" w:rsidR="00080512" w:rsidRPr="004D3578" w:rsidRDefault="00080512">
      <w:r w:rsidRPr="004D3578">
        <w:t>The following documents contain provisions which, through reference in this text, constitute provisions of the present document.</w:t>
      </w:r>
    </w:p>
    <w:p w14:paraId="291DD7CE"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8ECC762" w14:textId="77777777" w:rsidR="00080512" w:rsidRPr="004D3578" w:rsidRDefault="00051834" w:rsidP="00051834">
      <w:pPr>
        <w:pStyle w:val="B10"/>
      </w:pPr>
      <w:r>
        <w:t>-</w:t>
      </w:r>
      <w:r>
        <w:tab/>
      </w:r>
      <w:r w:rsidR="00080512" w:rsidRPr="004D3578">
        <w:t>For a specific reference, subsequent revisions do not apply.</w:t>
      </w:r>
    </w:p>
    <w:p w14:paraId="2EA9FAB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A04A2C9" w14:textId="77777777" w:rsidR="00EC4A25" w:rsidRDefault="00EC4A25" w:rsidP="00EC4A25">
      <w:pPr>
        <w:pStyle w:val="EX"/>
      </w:pPr>
      <w:r w:rsidRPr="004D3578">
        <w:t>[1]</w:t>
      </w:r>
      <w:r w:rsidRPr="004D3578">
        <w:tab/>
        <w:t xml:space="preserve">3GPP TR 21.905: </w:t>
      </w:r>
      <w:r w:rsidR="00FF0630">
        <w:t>“</w:t>
      </w:r>
      <w:r w:rsidRPr="004D3578">
        <w:t>Vocabulary for 3GPP Specifications</w:t>
      </w:r>
      <w:r w:rsidR="00FF0630">
        <w:t>”</w:t>
      </w:r>
      <w:r w:rsidRPr="004D3578">
        <w:t>.</w:t>
      </w:r>
    </w:p>
    <w:p w14:paraId="2EE5E478" w14:textId="3DEAE455" w:rsidR="0045684C" w:rsidRPr="001121BE" w:rsidRDefault="0045684C" w:rsidP="001121BE">
      <w:pPr>
        <w:pStyle w:val="EX"/>
        <w:rPr>
          <w:rFonts w:eastAsiaTheme="minorEastAsia" w:hint="eastAsia"/>
          <w:lang w:eastAsia="zh-CN"/>
        </w:rPr>
      </w:pPr>
      <w:r w:rsidRPr="004D3578">
        <w:t>[</w:t>
      </w:r>
      <w:r>
        <w:t>2</w:t>
      </w:r>
      <w:r w:rsidRPr="004D3578">
        <w:t>]</w:t>
      </w:r>
      <w:r w:rsidRPr="004D3578">
        <w:tab/>
      </w:r>
      <w:r w:rsidR="00306308" w:rsidRPr="00C153BD">
        <w:t>RP-24</w:t>
      </w:r>
      <w:ins w:id="41" w:author="CR0002" w:date="2025-09-18T13:10:00Z">
        <w:r w:rsidR="00306308">
          <w:t>3002</w:t>
        </w:r>
      </w:ins>
      <w:del w:id="42" w:author="CR0002" w:date="2025-09-18T13:10:00Z">
        <w:r w:rsidR="00306308" w:rsidDel="00A779CB">
          <w:delText>1669</w:delText>
        </w:r>
      </w:del>
      <w:r w:rsidR="00306308">
        <w:t>, “</w:t>
      </w:r>
      <w:r w:rsidR="00306308" w:rsidRPr="00C153BD">
        <w:t>New SID: Study on NR FR1 DL Fragmented Carriers</w:t>
      </w:r>
      <w:r w:rsidR="00306308">
        <w:t>”</w:t>
      </w:r>
      <w:r w:rsidR="00306308" w:rsidRPr="004D3578">
        <w:t>.</w:t>
      </w:r>
    </w:p>
    <w:p w14:paraId="447A9534" w14:textId="77777777" w:rsidR="00CF0104" w:rsidRDefault="00CF0104" w:rsidP="00CF0104">
      <w:pPr>
        <w:pStyle w:val="EX"/>
        <w:rPr>
          <w:lang w:eastAsia="ko-KR"/>
        </w:rPr>
      </w:pPr>
      <w:r>
        <w:t>[</w:t>
      </w:r>
      <w:r w:rsidR="0045684C">
        <w:t>3</w:t>
      </w:r>
      <w:r>
        <w:t>]</w:t>
      </w:r>
      <w:r w:rsidRPr="00A37D14">
        <w:t xml:space="preserve"> </w:t>
      </w:r>
      <w:r w:rsidRPr="004D3578">
        <w:tab/>
      </w:r>
      <w:r>
        <w:rPr>
          <w:lang w:eastAsia="ko-KR"/>
        </w:rPr>
        <w:t>3GPP TS 38.101-</w:t>
      </w:r>
      <w:r>
        <w:rPr>
          <w:rFonts w:eastAsia="Malgun Gothic"/>
          <w:lang w:val="en-US" w:eastAsia="ko-KR"/>
        </w:rPr>
        <w:t>1</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Part 1: Range 1 Standalone</w:t>
      </w:r>
      <w:r w:rsidR="00FF0630">
        <w:rPr>
          <w:lang w:eastAsia="ko-KR"/>
        </w:rPr>
        <w:t>”</w:t>
      </w:r>
      <w:r>
        <w:rPr>
          <w:lang w:eastAsia="ko-KR"/>
        </w:rPr>
        <w:t>.</w:t>
      </w:r>
    </w:p>
    <w:p w14:paraId="2DBABBEA" w14:textId="77777777" w:rsidR="0045684C" w:rsidRDefault="0045684C" w:rsidP="0045684C">
      <w:pPr>
        <w:pStyle w:val="EX"/>
        <w:rPr>
          <w:lang w:eastAsia="ko-KR"/>
        </w:rPr>
      </w:pPr>
      <w:r>
        <w:t>[4]</w:t>
      </w:r>
      <w:r w:rsidRPr="00A37D14">
        <w:t xml:space="preserve"> </w:t>
      </w:r>
      <w:r w:rsidRPr="004D3578">
        <w:tab/>
      </w:r>
      <w:r>
        <w:rPr>
          <w:lang w:eastAsia="ko-KR"/>
        </w:rPr>
        <w:t>3GPP TS 38.101-</w:t>
      </w:r>
      <w:r>
        <w:rPr>
          <w:rFonts w:eastAsia="Malgun Gothic"/>
          <w:lang w:val="en-US" w:eastAsia="ko-KR"/>
        </w:rPr>
        <w:t>2</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2</w:t>
      </w:r>
      <w:r w:rsidRPr="00CF0104">
        <w:rPr>
          <w:lang w:eastAsia="ko-KR"/>
        </w:rPr>
        <w:t xml:space="preserve">: Range </w:t>
      </w:r>
      <w:r>
        <w:rPr>
          <w:lang w:eastAsia="ko-KR"/>
        </w:rPr>
        <w:t>2</w:t>
      </w:r>
      <w:r w:rsidRPr="00CF0104">
        <w:rPr>
          <w:lang w:eastAsia="ko-KR"/>
        </w:rPr>
        <w:t xml:space="preserve"> Standalone</w:t>
      </w:r>
      <w:r w:rsidR="00FF0630">
        <w:rPr>
          <w:lang w:eastAsia="ko-KR"/>
        </w:rPr>
        <w:t>”</w:t>
      </w:r>
      <w:r>
        <w:rPr>
          <w:lang w:eastAsia="ko-KR"/>
        </w:rPr>
        <w:t>.</w:t>
      </w:r>
    </w:p>
    <w:p w14:paraId="6FC7D98B" w14:textId="77777777" w:rsidR="0045684C" w:rsidRDefault="0045684C" w:rsidP="0045684C">
      <w:pPr>
        <w:pStyle w:val="EX"/>
        <w:rPr>
          <w:lang w:eastAsia="ko-KR"/>
        </w:rPr>
      </w:pPr>
      <w:r>
        <w:t>[5]</w:t>
      </w:r>
      <w:r w:rsidRPr="00A37D14">
        <w:t xml:space="preserve"> </w:t>
      </w:r>
      <w:r w:rsidRPr="004D3578">
        <w:tab/>
      </w:r>
      <w:r>
        <w:rPr>
          <w:lang w:eastAsia="ko-KR"/>
        </w:rPr>
        <w:t>3GPP TS 38.101-</w:t>
      </w:r>
      <w:r>
        <w:rPr>
          <w:rFonts w:eastAsia="Malgun Gothic"/>
          <w:lang w:val="en-US" w:eastAsia="ko-KR"/>
        </w:rPr>
        <w:t>3</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3</w:t>
      </w:r>
      <w:r w:rsidRPr="00CF0104">
        <w:rPr>
          <w:lang w:eastAsia="ko-KR"/>
        </w:rPr>
        <w:t xml:space="preserve">: </w:t>
      </w:r>
      <w:r w:rsidRPr="0045684C">
        <w:rPr>
          <w:lang w:eastAsia="ko-KR"/>
        </w:rPr>
        <w:t>Range 1 and Range 2 Interworking operation with other radios</w:t>
      </w:r>
      <w:r w:rsidR="00FF0630">
        <w:rPr>
          <w:lang w:eastAsia="ko-KR"/>
        </w:rPr>
        <w:t>”</w:t>
      </w:r>
      <w:r>
        <w:rPr>
          <w:lang w:eastAsia="ko-KR"/>
        </w:rPr>
        <w:t>.</w:t>
      </w:r>
    </w:p>
    <w:p w14:paraId="7ED2BDE9" w14:textId="77777777" w:rsidR="001A608B" w:rsidRDefault="001A608B" w:rsidP="001A608B">
      <w:pPr>
        <w:pStyle w:val="EX"/>
      </w:pPr>
      <w:r>
        <w:t xml:space="preserve">[6] </w:t>
      </w:r>
      <w:r>
        <w:tab/>
        <w:t>R4-2413339 Discussion on methods for reducing the number of UE Rx chains for Fragmented Carriers, RAN4#112, Nokia</w:t>
      </w:r>
    </w:p>
    <w:p w14:paraId="75CCA048" w14:textId="77777777" w:rsidR="001A608B" w:rsidRDefault="001A608B" w:rsidP="001A608B">
      <w:pPr>
        <w:pStyle w:val="EX"/>
      </w:pPr>
      <w:r>
        <w:t xml:space="preserve">[7] </w:t>
      </w:r>
      <w:r>
        <w:tab/>
        <w:t>R4-2415390 Discussion on methods for reducing the number of UE Rx RF chains for Fragmented Carriers, RAN4#112bis, Nokia</w:t>
      </w:r>
    </w:p>
    <w:p w14:paraId="462DE81C" w14:textId="77777777" w:rsidR="001A608B" w:rsidRDefault="001A608B" w:rsidP="001A608B">
      <w:pPr>
        <w:pStyle w:val="EX"/>
      </w:pPr>
      <w:r>
        <w:t xml:space="preserve">[8] </w:t>
      </w:r>
      <w:r>
        <w:tab/>
        <w:t xml:space="preserve">RP-233374, Fragmented carriers in the DL, TELUS, Bell Mobility, T-Mobile USA, Telstra Limited, US Cellular Corporation, Nokia, Nokia Shanghai Bell </w:t>
      </w:r>
    </w:p>
    <w:p w14:paraId="6A2E610C" w14:textId="77777777" w:rsidR="001A608B" w:rsidRDefault="001A608B" w:rsidP="001A608B">
      <w:pPr>
        <w:pStyle w:val="EX"/>
      </w:pPr>
      <w:r>
        <w:t xml:space="preserve">[9] </w:t>
      </w:r>
      <w:r>
        <w:tab/>
        <w:t>R4-2411691 On general aspects of fragmented carriers, RAN4#112, Huawei</w:t>
      </w:r>
    </w:p>
    <w:p w14:paraId="104DF243" w14:textId="77777777" w:rsidR="001A608B" w:rsidRDefault="001A608B" w:rsidP="001A608B">
      <w:pPr>
        <w:pStyle w:val="EX"/>
      </w:pPr>
      <w:r>
        <w:t xml:space="preserve">[10] </w:t>
      </w:r>
      <w:r>
        <w:tab/>
        <w:t>RP-241269, On Fragmented Carriers in Rel-19, Apple</w:t>
      </w:r>
    </w:p>
    <w:p w14:paraId="1953B335" w14:textId="77777777" w:rsidR="001A608B" w:rsidRDefault="001A608B" w:rsidP="001A608B">
      <w:pPr>
        <w:pStyle w:val="EX"/>
      </w:pPr>
      <w:r>
        <w:t xml:space="preserve">[11] </w:t>
      </w:r>
      <w:r>
        <w:tab/>
        <w:t>RP-241361, Recommended WF on Fragmented Carriers, MediaTek</w:t>
      </w:r>
    </w:p>
    <w:p w14:paraId="3B0EBAF1" w14:textId="77777777" w:rsidR="001A608B" w:rsidRDefault="001A608B" w:rsidP="001A608B">
      <w:pPr>
        <w:pStyle w:val="EX"/>
      </w:pPr>
      <w:r>
        <w:t xml:space="preserve">[12] </w:t>
      </w:r>
      <w:r>
        <w:tab/>
        <w:t>R4-2417201 WF on NR FR1 DL fragmented carriers study, RAN4#112bis</w:t>
      </w:r>
    </w:p>
    <w:p w14:paraId="3F267C5A" w14:textId="77777777" w:rsidR="001A608B" w:rsidRDefault="001A608B" w:rsidP="001A608B">
      <w:pPr>
        <w:pStyle w:val="EX"/>
      </w:pPr>
      <w:r>
        <w:t xml:space="preserve">[13] </w:t>
      </w:r>
      <w:r>
        <w:tab/>
        <w:t>R4-2413031 On architecture options for fragmented spectrum reception, RAN4#112, Skyworks</w:t>
      </w:r>
    </w:p>
    <w:p w14:paraId="427D6981" w14:textId="77777777" w:rsidR="001A608B" w:rsidRDefault="001A608B" w:rsidP="001A608B">
      <w:pPr>
        <w:pStyle w:val="EX"/>
      </w:pPr>
      <w:r>
        <w:t xml:space="preserve">[14] </w:t>
      </w:r>
      <w:r>
        <w:tab/>
        <w:t xml:space="preserve">R4-2416138 Discussion on UE Rx chain architecture and network assumption, RAN4#112bis, MediaTek </w:t>
      </w:r>
    </w:p>
    <w:p w14:paraId="6045476A" w14:textId="77777777" w:rsidR="001A608B" w:rsidRDefault="001A608B" w:rsidP="001A608B">
      <w:pPr>
        <w:pStyle w:val="EX"/>
      </w:pPr>
      <w:r>
        <w:t xml:space="preserve">[15] </w:t>
      </w:r>
      <w:r>
        <w:tab/>
        <w:t>R4-2420519 WF on NR FR1 DL fragmented carriers study, RAN4#113</w:t>
      </w:r>
    </w:p>
    <w:p w14:paraId="5CD18745" w14:textId="77777777" w:rsidR="001A608B" w:rsidRDefault="001A608B" w:rsidP="001A608B">
      <w:pPr>
        <w:pStyle w:val="EX"/>
      </w:pPr>
      <w:r>
        <w:t xml:space="preserve">[16] </w:t>
      </w:r>
      <w:r>
        <w:tab/>
        <w:t>R4-2415804 On methods for reducing the number of UE Rx chain, RAN4#112bis, Huawei</w:t>
      </w:r>
    </w:p>
    <w:p w14:paraId="7B7BD99C" w14:textId="21EACE4C" w:rsidR="00C35B63" w:rsidRDefault="00C35B63" w:rsidP="001A608B">
      <w:pPr>
        <w:pStyle w:val="EX"/>
        <w:rPr>
          <w:rFonts w:eastAsia="PMingLiU"/>
          <w:lang w:eastAsia="zh-TW"/>
        </w:rPr>
      </w:pPr>
      <w:r>
        <w:rPr>
          <w:rFonts w:eastAsia="PMingLiU" w:hint="eastAsia"/>
          <w:lang w:eastAsia="zh-TW"/>
        </w:rPr>
        <w:t>[</w:t>
      </w:r>
      <w:r>
        <w:rPr>
          <w:rFonts w:eastAsia="PMingLiU"/>
          <w:lang w:eastAsia="zh-TW"/>
        </w:rPr>
        <w:t>17]</w:t>
      </w:r>
      <w:r>
        <w:rPr>
          <w:rFonts w:eastAsia="PMingLiU"/>
          <w:lang w:eastAsia="zh-TW"/>
        </w:rPr>
        <w:tab/>
      </w:r>
      <w:r w:rsidRPr="00C35B63">
        <w:rPr>
          <w:rFonts w:eastAsia="PMingLiU"/>
          <w:lang w:eastAsia="zh-TW"/>
        </w:rPr>
        <w:t>R4-2503479</w:t>
      </w:r>
      <w:r>
        <w:rPr>
          <w:rFonts w:eastAsia="PMingLiU"/>
          <w:lang w:eastAsia="zh-TW"/>
        </w:rPr>
        <w:t xml:space="preserve"> </w:t>
      </w:r>
      <w:r w:rsidRPr="00C35B63">
        <w:rPr>
          <w:rFonts w:eastAsia="PMingLiU"/>
          <w:lang w:eastAsia="zh-TW"/>
        </w:rPr>
        <w:t>TP to TR 38.755 on Clause 5</w:t>
      </w:r>
      <w:r>
        <w:rPr>
          <w:rFonts w:eastAsia="PMingLiU"/>
          <w:lang w:eastAsia="zh-TW"/>
        </w:rPr>
        <w:t xml:space="preserve">, </w:t>
      </w:r>
      <w:bookmarkStart w:id="43" w:name="OLE_LINK6"/>
      <w:r>
        <w:rPr>
          <w:rFonts w:eastAsia="PMingLiU"/>
          <w:lang w:eastAsia="zh-TW"/>
        </w:rPr>
        <w:t>RAN4#114bis,</w:t>
      </w:r>
      <w:bookmarkEnd w:id="43"/>
      <w:r>
        <w:rPr>
          <w:rFonts w:eastAsia="PMingLiU"/>
          <w:lang w:eastAsia="zh-TW"/>
        </w:rPr>
        <w:t xml:space="preserve"> CATT</w:t>
      </w:r>
    </w:p>
    <w:p w14:paraId="38A714C5" w14:textId="0D326CAA" w:rsidR="00C35B63" w:rsidRDefault="00C35B63" w:rsidP="001A608B">
      <w:pPr>
        <w:pStyle w:val="EX"/>
        <w:rPr>
          <w:rFonts w:eastAsia="PMingLiU"/>
          <w:lang w:eastAsia="zh-TW"/>
        </w:rPr>
      </w:pPr>
      <w:r>
        <w:rPr>
          <w:rFonts w:eastAsia="PMingLiU"/>
          <w:lang w:eastAsia="zh-TW"/>
        </w:rPr>
        <w:t>[18]</w:t>
      </w:r>
      <w:r>
        <w:rPr>
          <w:rFonts w:eastAsia="PMingLiU"/>
          <w:lang w:eastAsia="zh-TW"/>
        </w:rPr>
        <w:tab/>
      </w:r>
      <w:r w:rsidRPr="00C35B63">
        <w:rPr>
          <w:rFonts w:eastAsia="PMingLiU"/>
          <w:lang w:eastAsia="zh-TW"/>
        </w:rPr>
        <w:t>R4-2503558</w:t>
      </w:r>
      <w:r>
        <w:rPr>
          <w:rFonts w:eastAsia="PMingLiU"/>
          <w:lang w:eastAsia="zh-TW"/>
        </w:rPr>
        <w:t xml:space="preserve"> </w:t>
      </w:r>
      <w:r w:rsidRPr="00C35B63">
        <w:rPr>
          <w:rFonts w:eastAsia="PMingLiU"/>
          <w:lang w:eastAsia="zh-TW"/>
        </w:rPr>
        <w:t>TP for TR38.755: Company C evaluation results</w:t>
      </w:r>
      <w:r>
        <w:rPr>
          <w:rFonts w:eastAsia="PMingLiU"/>
          <w:lang w:eastAsia="zh-TW"/>
        </w:rPr>
        <w:t xml:space="preserve">, </w:t>
      </w:r>
      <w:bookmarkStart w:id="44" w:name="OLE_LINK7"/>
      <w:r w:rsidRPr="00C35B63">
        <w:rPr>
          <w:rFonts w:eastAsia="PMingLiU"/>
          <w:lang w:eastAsia="zh-TW"/>
        </w:rPr>
        <w:t>RAN4#114bis,</w:t>
      </w:r>
      <w:r>
        <w:rPr>
          <w:rFonts w:eastAsia="PMingLiU"/>
          <w:lang w:eastAsia="zh-TW"/>
        </w:rPr>
        <w:t xml:space="preserve"> </w:t>
      </w:r>
      <w:bookmarkEnd w:id="44"/>
      <w:r>
        <w:rPr>
          <w:rFonts w:eastAsia="PMingLiU"/>
          <w:lang w:eastAsia="zh-TW"/>
        </w:rPr>
        <w:t>Qualcomm</w:t>
      </w:r>
    </w:p>
    <w:p w14:paraId="546233FC" w14:textId="188582BA" w:rsidR="007D1BE5" w:rsidRDefault="007D1BE5" w:rsidP="001A608B">
      <w:pPr>
        <w:pStyle w:val="EX"/>
        <w:rPr>
          <w:rFonts w:eastAsia="PMingLiU"/>
          <w:lang w:eastAsia="zh-TW"/>
        </w:rPr>
      </w:pPr>
      <w:r>
        <w:rPr>
          <w:rFonts w:eastAsia="PMingLiU" w:hint="eastAsia"/>
          <w:lang w:eastAsia="zh-TW"/>
        </w:rPr>
        <w:t>[</w:t>
      </w:r>
      <w:r>
        <w:rPr>
          <w:rFonts w:eastAsia="PMingLiU"/>
          <w:lang w:eastAsia="zh-TW"/>
        </w:rPr>
        <w:t>19]</w:t>
      </w:r>
      <w:r>
        <w:rPr>
          <w:rFonts w:eastAsia="PMingLiU"/>
          <w:lang w:eastAsia="zh-TW"/>
        </w:rPr>
        <w:tab/>
      </w:r>
      <w:r w:rsidRPr="007D1BE5">
        <w:rPr>
          <w:rFonts w:eastAsia="PMingLiU"/>
          <w:lang w:eastAsia="zh-TW"/>
        </w:rPr>
        <w:t>R4-2504452</w:t>
      </w:r>
      <w:r>
        <w:rPr>
          <w:rFonts w:eastAsia="PMingLiU"/>
          <w:lang w:eastAsia="zh-TW"/>
        </w:rPr>
        <w:t xml:space="preserve"> </w:t>
      </w:r>
      <w:r w:rsidRPr="007D1BE5">
        <w:rPr>
          <w:rFonts w:eastAsia="PMingLiU"/>
          <w:lang w:eastAsia="zh-TW"/>
        </w:rPr>
        <w:t>TP on UE RF requirements impact for fragmented carriers</w:t>
      </w:r>
      <w:bookmarkStart w:id="45" w:name="OLE_LINK22"/>
      <w:r>
        <w:rPr>
          <w:rFonts w:eastAsia="PMingLiU"/>
          <w:lang w:eastAsia="zh-TW"/>
        </w:rPr>
        <w:t xml:space="preserve">, RAN4#114bis, </w:t>
      </w:r>
      <w:bookmarkEnd w:id="45"/>
      <w:r>
        <w:rPr>
          <w:rFonts w:eastAsia="PMingLiU"/>
          <w:lang w:eastAsia="zh-TW"/>
        </w:rPr>
        <w:t>A</w:t>
      </w:r>
      <w:r>
        <w:rPr>
          <w:rFonts w:eastAsia="PMingLiU" w:hint="eastAsia"/>
          <w:lang w:eastAsia="zh-TW"/>
        </w:rPr>
        <w:t>p</w:t>
      </w:r>
      <w:r>
        <w:rPr>
          <w:rFonts w:eastAsia="PMingLiU"/>
          <w:lang w:eastAsia="zh-TW"/>
        </w:rPr>
        <w:t>ple</w:t>
      </w:r>
    </w:p>
    <w:p w14:paraId="75497A3B" w14:textId="7BD26E53" w:rsidR="0037348A" w:rsidRDefault="0037348A" w:rsidP="001A608B">
      <w:pPr>
        <w:pStyle w:val="EX"/>
        <w:rPr>
          <w:rFonts w:eastAsia="PMingLiU"/>
          <w:lang w:eastAsia="zh-TW"/>
        </w:rPr>
      </w:pPr>
      <w:r>
        <w:rPr>
          <w:rFonts w:eastAsia="PMingLiU" w:hint="eastAsia"/>
          <w:lang w:eastAsia="zh-TW"/>
        </w:rPr>
        <w:lastRenderedPageBreak/>
        <w:t>[</w:t>
      </w:r>
      <w:r>
        <w:rPr>
          <w:rFonts w:eastAsia="PMingLiU"/>
          <w:lang w:eastAsia="zh-TW"/>
        </w:rPr>
        <w:t>20]</w:t>
      </w:r>
      <w:r>
        <w:rPr>
          <w:rFonts w:eastAsia="PMingLiU"/>
          <w:lang w:eastAsia="zh-TW"/>
        </w:rPr>
        <w:tab/>
      </w:r>
      <w:r>
        <w:rPr>
          <w:rFonts w:eastAsia="PMingLiU"/>
          <w:szCs w:val="24"/>
          <w:lang w:eastAsia="zh-TW"/>
        </w:rPr>
        <w:tab/>
      </w:r>
      <w:r w:rsidRPr="0037348A">
        <w:rPr>
          <w:rFonts w:eastAsia="PMingLiU"/>
          <w:szCs w:val="24"/>
          <w:lang w:eastAsia="zh-TW"/>
        </w:rPr>
        <w:t>R4-2504214</w:t>
      </w:r>
      <w:r w:rsidR="001C5E05">
        <w:rPr>
          <w:rFonts w:eastAsia="PMingLiU"/>
          <w:szCs w:val="24"/>
          <w:lang w:eastAsia="zh-TW"/>
        </w:rPr>
        <w:t xml:space="preserve"> </w:t>
      </w:r>
      <w:r w:rsidR="001C5E05" w:rsidRPr="001C5E05">
        <w:rPr>
          <w:rFonts w:eastAsia="PMingLiU"/>
          <w:szCs w:val="24"/>
          <w:lang w:eastAsia="zh-TW"/>
        </w:rPr>
        <w:t>Further discussion of impacts on UE RF requirements and DL performance impacts</w:t>
      </w:r>
      <w:r w:rsidR="001C5E05">
        <w:rPr>
          <w:rFonts w:eastAsia="PMingLiU"/>
          <w:lang w:eastAsia="zh-TW"/>
        </w:rPr>
        <w:t>, RAN4#114bis, MediaTek</w:t>
      </w:r>
    </w:p>
    <w:p w14:paraId="42CD2154" w14:textId="0990ECC2" w:rsidR="00A92420" w:rsidRDefault="00A92420" w:rsidP="001A608B">
      <w:pPr>
        <w:pStyle w:val="EX"/>
        <w:rPr>
          <w:rFonts w:eastAsia="PMingLiU"/>
          <w:szCs w:val="24"/>
          <w:lang w:eastAsia="zh-TW"/>
        </w:rPr>
      </w:pPr>
      <w:r>
        <w:rPr>
          <w:rFonts w:eastAsia="PMingLiU" w:hint="eastAsia"/>
          <w:lang w:eastAsia="zh-TW"/>
        </w:rPr>
        <w:t>[</w:t>
      </w:r>
      <w:r>
        <w:rPr>
          <w:rFonts w:eastAsia="PMingLiU"/>
          <w:lang w:eastAsia="zh-TW"/>
        </w:rPr>
        <w:t>21]</w:t>
      </w:r>
      <w:r>
        <w:rPr>
          <w:rFonts w:eastAsia="PMingLiU"/>
          <w:lang w:eastAsia="zh-TW"/>
        </w:rPr>
        <w:tab/>
      </w:r>
      <w:bookmarkStart w:id="46" w:name="OLE_LINK34"/>
      <w:r w:rsidRPr="00A92420">
        <w:rPr>
          <w:rFonts w:eastAsia="PMingLiU"/>
          <w:lang w:eastAsia="zh-TW"/>
        </w:rPr>
        <w:t>R4-2504129</w:t>
      </w:r>
      <w:bookmarkEnd w:id="46"/>
      <w:r>
        <w:rPr>
          <w:rFonts w:eastAsia="PMingLiU"/>
          <w:lang w:eastAsia="zh-TW"/>
        </w:rPr>
        <w:t xml:space="preserve"> </w:t>
      </w:r>
      <w:r w:rsidRPr="00A92420">
        <w:rPr>
          <w:rFonts w:eastAsia="PMingLiU"/>
          <w:lang w:eastAsia="zh-TW"/>
        </w:rPr>
        <w:t>General aspects of Fragmented CA</w:t>
      </w:r>
      <w:r>
        <w:rPr>
          <w:rFonts w:eastAsia="PMingLiU"/>
          <w:lang w:eastAsia="zh-TW"/>
        </w:rPr>
        <w:t>, RAN4#114bis, Nokia</w:t>
      </w:r>
    </w:p>
    <w:p w14:paraId="5158C74D" w14:textId="77777777" w:rsidR="001418AF" w:rsidRDefault="001418AF" w:rsidP="001418AF">
      <w:pPr>
        <w:pStyle w:val="EX"/>
        <w:rPr>
          <w:rFonts w:eastAsia="PMingLiU"/>
          <w:szCs w:val="24"/>
          <w:lang w:eastAsia="zh-TW"/>
        </w:rPr>
      </w:pPr>
      <w:r>
        <w:rPr>
          <w:rFonts w:eastAsia="PMingLiU"/>
          <w:szCs w:val="24"/>
          <w:lang w:eastAsia="zh-TW"/>
        </w:rPr>
        <w:t>[22]</w:t>
      </w:r>
      <w:r>
        <w:rPr>
          <w:rFonts w:eastAsia="PMingLiU"/>
          <w:szCs w:val="24"/>
          <w:lang w:eastAsia="zh-TW"/>
        </w:rPr>
        <w:tab/>
        <w:t>R4-2505109 WF on NR FR1 DL fragmented carriers study</w:t>
      </w:r>
      <w:bookmarkStart w:id="47" w:name="OLE_LINK58"/>
      <w:r>
        <w:rPr>
          <w:rFonts w:eastAsia="PMingLiU"/>
          <w:szCs w:val="24"/>
          <w:lang w:eastAsia="zh-TW"/>
        </w:rPr>
        <w:t xml:space="preserve">, </w:t>
      </w:r>
      <w:r>
        <w:rPr>
          <w:rFonts w:eastAsia="PMingLiU"/>
          <w:lang w:eastAsia="zh-TW"/>
        </w:rPr>
        <w:t>RAN4#114bis,</w:t>
      </w:r>
      <w:bookmarkEnd w:id="47"/>
      <w:r>
        <w:rPr>
          <w:rFonts w:eastAsia="PMingLiU"/>
          <w:lang w:eastAsia="zh-TW"/>
        </w:rPr>
        <w:t xml:space="preserve"> </w:t>
      </w:r>
      <w:r>
        <w:rPr>
          <w:rFonts w:eastAsia="PMingLiU"/>
          <w:szCs w:val="24"/>
          <w:lang w:eastAsia="zh-TW"/>
        </w:rPr>
        <w:t xml:space="preserve">MediaTek, Apple, </w:t>
      </w:r>
      <w:bookmarkStart w:id="48" w:name="OLE_LINK60"/>
      <w:r>
        <w:rPr>
          <w:rFonts w:eastAsia="PMingLiU"/>
          <w:szCs w:val="24"/>
          <w:lang w:eastAsia="zh-TW"/>
        </w:rPr>
        <w:t>Qualcomm</w:t>
      </w:r>
      <w:bookmarkEnd w:id="48"/>
    </w:p>
    <w:p w14:paraId="55E2B09C" w14:textId="77777777" w:rsidR="001418AF" w:rsidRDefault="001418AF" w:rsidP="001418AF">
      <w:pPr>
        <w:pStyle w:val="EX"/>
        <w:rPr>
          <w:rFonts w:eastAsia="PMingLiU"/>
          <w:szCs w:val="24"/>
          <w:lang w:eastAsia="zh-TW"/>
        </w:rPr>
      </w:pPr>
      <w:r>
        <w:rPr>
          <w:rFonts w:eastAsia="PMingLiU"/>
          <w:szCs w:val="24"/>
          <w:lang w:eastAsia="zh-TW"/>
        </w:rPr>
        <w:t>[23]</w:t>
      </w:r>
      <w:r>
        <w:rPr>
          <w:rFonts w:eastAsia="PMingLiU"/>
          <w:szCs w:val="24"/>
          <w:lang w:eastAsia="zh-TW"/>
        </w:rPr>
        <w:tab/>
        <w:t xml:space="preserve">R4-2503556 Procedures for fragmented carriers, </w:t>
      </w:r>
      <w:r>
        <w:rPr>
          <w:rFonts w:eastAsia="PMingLiU"/>
          <w:lang w:eastAsia="zh-TW"/>
        </w:rPr>
        <w:t xml:space="preserve">RAN4#114bis, </w:t>
      </w:r>
      <w:r>
        <w:rPr>
          <w:rFonts w:eastAsia="PMingLiU"/>
          <w:szCs w:val="24"/>
          <w:lang w:eastAsia="zh-TW"/>
        </w:rPr>
        <w:t>Qualcomm</w:t>
      </w:r>
    </w:p>
    <w:p w14:paraId="749E3021" w14:textId="77777777" w:rsidR="001418AF" w:rsidRDefault="001418AF" w:rsidP="001418AF">
      <w:pPr>
        <w:pStyle w:val="EX"/>
        <w:rPr>
          <w:lang w:eastAsia="zh-CN"/>
        </w:rPr>
      </w:pPr>
      <w:r>
        <w:rPr>
          <w:rFonts w:eastAsia="PMingLiU"/>
          <w:szCs w:val="24"/>
          <w:lang w:eastAsia="zh-TW"/>
        </w:rPr>
        <w:t>[24]</w:t>
      </w:r>
      <w:r>
        <w:rPr>
          <w:rFonts w:eastAsia="PMingLiU"/>
          <w:szCs w:val="24"/>
          <w:lang w:eastAsia="zh-TW"/>
        </w:rPr>
        <w:tab/>
        <w:t>R4-2501397 Discussion of impacts on UE RF requirements and DL performance impacts</w:t>
      </w:r>
      <w:bookmarkStart w:id="49" w:name="OLE_LINK102"/>
      <w:r>
        <w:t>, RAN4#114, MediaTek</w:t>
      </w:r>
    </w:p>
    <w:bookmarkEnd w:id="49"/>
    <w:p w14:paraId="73A94B8F" w14:textId="77777777" w:rsidR="001418AF" w:rsidRDefault="001418AF" w:rsidP="001418AF">
      <w:pPr>
        <w:pStyle w:val="EX"/>
      </w:pPr>
      <w:r>
        <w:rPr>
          <w:rFonts w:eastAsia="PMingLiU"/>
          <w:lang w:eastAsia="zh-TW"/>
        </w:rPr>
        <w:t>[25]</w:t>
      </w:r>
      <w:r>
        <w:rPr>
          <w:rFonts w:eastAsia="PMingLiU"/>
          <w:lang w:eastAsia="zh-TW"/>
        </w:rPr>
        <w:tab/>
        <w:t>R4-2504214 Further discussion of impacts on UE RF requirements and DL performance impacts</w:t>
      </w:r>
      <w:r>
        <w:t xml:space="preserve">, </w:t>
      </w:r>
      <w:bookmarkStart w:id="50" w:name="OLE_LINK104"/>
      <w:r>
        <w:t xml:space="preserve">RAN4#114bis, </w:t>
      </w:r>
      <w:bookmarkEnd w:id="50"/>
      <w:r>
        <w:t>MediaTek</w:t>
      </w:r>
    </w:p>
    <w:p w14:paraId="40C4AA9B" w14:textId="77777777" w:rsidR="001418AF" w:rsidRDefault="001418AF" w:rsidP="001418AF">
      <w:pPr>
        <w:pStyle w:val="EX"/>
        <w:rPr>
          <w:rFonts w:eastAsia="PMingLiU"/>
          <w:lang w:eastAsia="zh-TW"/>
        </w:rPr>
      </w:pPr>
      <w:r>
        <w:rPr>
          <w:rFonts w:eastAsia="PMingLiU"/>
          <w:lang w:eastAsia="zh-TW"/>
        </w:rPr>
        <w:t>[26]</w:t>
      </w:r>
      <w:r>
        <w:rPr>
          <w:rFonts w:eastAsia="PMingLiU"/>
          <w:lang w:eastAsia="zh-TW"/>
        </w:rPr>
        <w:tab/>
        <w:t xml:space="preserve">R4-2504239 Discussion of impacts on UE RF requirements and DL performance, </w:t>
      </w:r>
      <w:bookmarkStart w:id="51" w:name="OLE_LINK107"/>
      <w:r>
        <w:t xml:space="preserve">RAN4#114bis, </w:t>
      </w:r>
      <w:bookmarkEnd w:id="51"/>
      <w:r>
        <w:t>Spreadtrum, UNISOC</w:t>
      </w:r>
    </w:p>
    <w:p w14:paraId="53D1C750" w14:textId="77777777" w:rsidR="001418AF" w:rsidRDefault="001418AF" w:rsidP="001418AF">
      <w:pPr>
        <w:pStyle w:val="EX"/>
        <w:rPr>
          <w:lang w:eastAsia="zh-CN"/>
        </w:rPr>
      </w:pPr>
      <w:r>
        <w:rPr>
          <w:rFonts w:eastAsia="PMingLiU"/>
          <w:szCs w:val="24"/>
          <w:lang w:eastAsia="zh-TW"/>
        </w:rPr>
        <w:t>[27]</w:t>
      </w:r>
      <w:r>
        <w:rPr>
          <w:rFonts w:eastAsia="PMingLiU"/>
          <w:szCs w:val="24"/>
          <w:lang w:eastAsia="zh-TW"/>
        </w:rPr>
        <w:tab/>
      </w:r>
      <w:r>
        <w:rPr>
          <w:rFonts w:eastAsia="PMingLiU"/>
          <w:lang w:eastAsia="zh-TW"/>
        </w:rPr>
        <w:t>R4-2506270 TP on RF requirements evaluation for fragmented carriers from company S</w:t>
      </w:r>
      <w:bookmarkStart w:id="52" w:name="OLE_LINK110"/>
      <w:r>
        <w:rPr>
          <w:rFonts w:eastAsia="PMingLiU"/>
          <w:lang w:eastAsia="zh-TW"/>
        </w:rPr>
        <w:t xml:space="preserve">, RAN4#115, </w:t>
      </w:r>
      <w:bookmarkEnd w:id="52"/>
      <w:r>
        <w:rPr>
          <w:rFonts w:eastAsia="PMingLiU"/>
          <w:lang w:eastAsia="zh-TW"/>
        </w:rPr>
        <w:t>Samsung</w:t>
      </w:r>
    </w:p>
    <w:p w14:paraId="31D81B16" w14:textId="77777777" w:rsidR="001418AF" w:rsidRDefault="001418AF" w:rsidP="001418AF">
      <w:pPr>
        <w:pStyle w:val="EX"/>
      </w:pPr>
      <w:r>
        <w:rPr>
          <w:rFonts w:eastAsia="PMingLiU"/>
          <w:lang w:eastAsia="zh-TW"/>
        </w:rPr>
        <w:t>[28]</w:t>
      </w:r>
      <w:r>
        <w:rPr>
          <w:rFonts w:eastAsia="PMingLiU"/>
          <w:lang w:eastAsia="zh-TW"/>
        </w:rPr>
        <w:tab/>
        <w:t>R4-2504451 On UE RF requirements for fragmented carriers</w:t>
      </w:r>
      <w:bookmarkStart w:id="53" w:name="OLE_LINK113"/>
      <w:r>
        <w:rPr>
          <w:rFonts w:eastAsia="PMingLiU"/>
          <w:szCs w:val="24"/>
          <w:lang w:eastAsia="zh-TW"/>
        </w:rPr>
        <w:t xml:space="preserve">, </w:t>
      </w:r>
      <w:r>
        <w:t xml:space="preserve">RAN4#114bis, </w:t>
      </w:r>
      <w:bookmarkEnd w:id="53"/>
      <w:r>
        <w:t>Apple</w:t>
      </w:r>
    </w:p>
    <w:p w14:paraId="4A93D85C" w14:textId="77777777" w:rsidR="001418AF" w:rsidRDefault="001418AF" w:rsidP="001418AF">
      <w:pPr>
        <w:pStyle w:val="EX"/>
      </w:pPr>
      <w:r>
        <w:rPr>
          <w:rFonts w:eastAsia="PMingLiU"/>
          <w:lang w:eastAsia="zh-TW"/>
        </w:rPr>
        <w:t>[29]</w:t>
      </w:r>
      <w:r>
        <w:rPr>
          <w:rFonts w:eastAsia="PMingLiU"/>
          <w:lang w:eastAsia="zh-TW"/>
        </w:rPr>
        <w:tab/>
        <w:t>R4-250</w:t>
      </w:r>
      <w:r>
        <w:rPr>
          <w:lang w:val="en-US"/>
        </w:rPr>
        <w:t>6378</w:t>
      </w:r>
      <w:r>
        <w:rPr>
          <w:rFonts w:eastAsia="PMingLiU"/>
          <w:lang w:val="en-US" w:eastAsia="zh-TW"/>
        </w:rPr>
        <w:t xml:space="preserve"> </w:t>
      </w:r>
      <w:r>
        <w:rPr>
          <w:rFonts w:eastAsia="PMingLiU"/>
          <w:lang w:eastAsia="zh-TW"/>
        </w:rPr>
        <w:t>TP to TR38.755 on UE RF requirements impact for fragmented carriers</w:t>
      </w:r>
      <w:r>
        <w:rPr>
          <w:rFonts w:eastAsia="PMingLiU"/>
          <w:szCs w:val="24"/>
          <w:lang w:eastAsia="zh-TW"/>
        </w:rPr>
        <w:t xml:space="preserve">, </w:t>
      </w:r>
      <w:r>
        <w:t>RAN4#11</w:t>
      </w:r>
      <w:r>
        <w:rPr>
          <w:lang w:val="en-US"/>
        </w:rPr>
        <w:t>5</w:t>
      </w:r>
      <w:r>
        <w:t>, ZTE</w:t>
      </w:r>
    </w:p>
    <w:p w14:paraId="24E01232" w14:textId="77777777" w:rsidR="001418AF" w:rsidRDefault="001418AF" w:rsidP="001418AF">
      <w:pPr>
        <w:pStyle w:val="EX"/>
        <w:rPr>
          <w:rFonts w:eastAsia="PMingLiU"/>
          <w:lang w:eastAsia="zh-TW"/>
        </w:rPr>
      </w:pPr>
      <w:r>
        <w:rPr>
          <w:rFonts w:eastAsia="PMingLiU"/>
          <w:lang w:eastAsia="zh-TW"/>
        </w:rPr>
        <w:t>[30]</w:t>
      </w:r>
      <w:r>
        <w:rPr>
          <w:rFonts w:eastAsia="PMingLiU"/>
          <w:lang w:eastAsia="zh-TW"/>
        </w:rPr>
        <w:tab/>
        <w:t>R4-2504284 On RF requirements of fragmented carriers</w:t>
      </w:r>
      <w:r>
        <w:rPr>
          <w:rFonts w:eastAsia="PMingLiU"/>
          <w:szCs w:val="24"/>
          <w:lang w:eastAsia="zh-TW"/>
        </w:rPr>
        <w:t xml:space="preserve">, </w:t>
      </w:r>
      <w:r>
        <w:t>RAN4#114bis, Huanwe</w:t>
      </w:r>
    </w:p>
    <w:p w14:paraId="4326DAA9" w14:textId="77777777" w:rsidR="001418AF" w:rsidRDefault="001418AF" w:rsidP="001418AF">
      <w:pPr>
        <w:pStyle w:val="EX"/>
        <w:rPr>
          <w:lang w:eastAsia="zh-CN"/>
        </w:rPr>
      </w:pPr>
      <w:r>
        <w:rPr>
          <w:rFonts w:eastAsia="PMingLiU"/>
          <w:szCs w:val="24"/>
          <w:lang w:eastAsia="zh-TW"/>
        </w:rPr>
        <w:t>[31]</w:t>
      </w:r>
      <w:r>
        <w:rPr>
          <w:rFonts w:eastAsia="PMingLiU"/>
          <w:szCs w:val="24"/>
          <w:lang w:eastAsia="zh-TW"/>
        </w:rPr>
        <w:tab/>
        <w:t xml:space="preserve">R4-2503338 Impacts on UE RF requirements and DL performance, </w:t>
      </w:r>
      <w:r>
        <w:t>RAN4#114bis, Xiaomi</w:t>
      </w:r>
    </w:p>
    <w:p w14:paraId="449F5EB6" w14:textId="77777777" w:rsidR="001418AF" w:rsidRDefault="001418AF" w:rsidP="001418AF">
      <w:pPr>
        <w:pStyle w:val="EX"/>
      </w:pPr>
      <w:r>
        <w:rPr>
          <w:rFonts w:eastAsia="PMingLiU"/>
          <w:szCs w:val="24"/>
          <w:lang w:eastAsia="zh-TW"/>
        </w:rPr>
        <w:t>[32]</w:t>
      </w:r>
      <w:r>
        <w:rPr>
          <w:rFonts w:eastAsia="PMingLiU"/>
          <w:szCs w:val="24"/>
          <w:lang w:eastAsia="zh-TW"/>
        </w:rPr>
        <w:tab/>
        <w:t xml:space="preserve">R4-2502873 WF on NR FR1 DL fragmented carriers study, </w:t>
      </w:r>
      <w:r>
        <w:t>RAN4#114, Moderator (Mediatek Inc.), OPPO, vivo, ZTE, Nokia, Ericsson, Xiaomi, Apple, Samsung, Huawei</w:t>
      </w:r>
    </w:p>
    <w:p w14:paraId="31013360" w14:textId="77777777" w:rsidR="001418AF" w:rsidRDefault="001418AF" w:rsidP="001418AF">
      <w:pPr>
        <w:pStyle w:val="EX"/>
        <w:rPr>
          <w:rFonts w:eastAsia="PMingLiU"/>
          <w:szCs w:val="24"/>
          <w:lang w:eastAsia="zh-TW"/>
        </w:rPr>
      </w:pPr>
      <w:r>
        <w:rPr>
          <w:rFonts w:eastAsia="PMingLiU"/>
          <w:lang w:eastAsia="zh-TW"/>
        </w:rPr>
        <w:t>[33]</w:t>
      </w:r>
      <w:r>
        <w:rPr>
          <w:rFonts w:eastAsia="PMingLiU"/>
          <w:lang w:eastAsia="zh-TW"/>
        </w:rPr>
        <w:tab/>
        <w:t>R4-2500676 Topic summary for [114][124] FS_NR_FR1_DL_Frag_Carrier</w:t>
      </w:r>
      <w:bookmarkStart w:id="54" w:name="OLE_LINK11"/>
      <w:r>
        <w:rPr>
          <w:rFonts w:eastAsia="PMingLiU"/>
          <w:lang w:eastAsia="zh-TW"/>
        </w:rPr>
        <w:t xml:space="preserve">, </w:t>
      </w:r>
      <w:r>
        <w:t xml:space="preserve">RAN4#114, </w:t>
      </w:r>
      <w:bookmarkEnd w:id="54"/>
      <w:r>
        <w:t>Moderator</w:t>
      </w:r>
    </w:p>
    <w:p w14:paraId="55DBA964" w14:textId="11279337" w:rsidR="001A608B" w:rsidRDefault="001418AF" w:rsidP="0045684C">
      <w:pPr>
        <w:pStyle w:val="EX"/>
      </w:pPr>
      <w:r>
        <w:rPr>
          <w:lang w:eastAsia="ko-KR"/>
        </w:rPr>
        <w:t>[34]</w:t>
      </w:r>
      <w:r>
        <w:rPr>
          <w:lang w:eastAsia="ko-KR"/>
        </w:rPr>
        <w:tab/>
      </w:r>
      <w:r w:rsidRPr="001418AF">
        <w:rPr>
          <w:lang w:eastAsia="ko-KR"/>
        </w:rPr>
        <w:t>R4-2507939</w:t>
      </w:r>
      <w:r>
        <w:rPr>
          <w:lang w:eastAsia="ko-KR"/>
        </w:rPr>
        <w:t xml:space="preserve"> </w:t>
      </w:r>
      <w:r w:rsidRPr="001418AF">
        <w:rPr>
          <w:lang w:eastAsia="ko-KR"/>
        </w:rPr>
        <w:t>TP for RRM aspect of FS_NR_DL_Frag_Carrier</w:t>
      </w:r>
      <w:bookmarkStart w:id="55" w:name="OLE_LINK30"/>
      <w:r>
        <w:rPr>
          <w:lang w:eastAsia="ko-KR"/>
        </w:rPr>
        <w:t xml:space="preserve">, </w:t>
      </w:r>
      <w:r>
        <w:t xml:space="preserve">RAN4#115, </w:t>
      </w:r>
      <w:bookmarkEnd w:id="55"/>
      <w:r>
        <w:t>Nokia</w:t>
      </w:r>
    </w:p>
    <w:p w14:paraId="0FA62D6F" w14:textId="1618A093" w:rsidR="001418AF" w:rsidRDefault="001418AF" w:rsidP="0045684C">
      <w:pPr>
        <w:pStyle w:val="EX"/>
        <w:rPr>
          <w:rFonts w:eastAsia="PMingLiU"/>
          <w:lang w:eastAsia="zh-TW"/>
        </w:rPr>
      </w:pPr>
      <w:r>
        <w:rPr>
          <w:rFonts w:eastAsia="PMingLiU" w:hint="eastAsia"/>
          <w:lang w:eastAsia="zh-TW"/>
        </w:rPr>
        <w:t>[</w:t>
      </w:r>
      <w:r>
        <w:rPr>
          <w:rFonts w:eastAsia="PMingLiU"/>
          <w:lang w:eastAsia="zh-TW"/>
        </w:rPr>
        <w:t>35]</w:t>
      </w:r>
      <w:r>
        <w:rPr>
          <w:rFonts w:eastAsia="PMingLiU"/>
          <w:lang w:eastAsia="zh-TW"/>
        </w:rPr>
        <w:tab/>
      </w:r>
      <w:r w:rsidRPr="001418AF">
        <w:rPr>
          <w:rFonts w:eastAsia="PMingLiU"/>
          <w:lang w:eastAsia="zh-TW"/>
        </w:rPr>
        <w:t>R4-2507951</w:t>
      </w:r>
      <w:r>
        <w:rPr>
          <w:rFonts w:eastAsia="PMingLiU"/>
          <w:lang w:eastAsia="zh-TW"/>
        </w:rPr>
        <w:t xml:space="preserve"> </w:t>
      </w:r>
      <w:r w:rsidRPr="001418AF">
        <w:rPr>
          <w:rFonts w:eastAsia="PMingLiU"/>
          <w:lang w:eastAsia="zh-TW"/>
        </w:rPr>
        <w:t>TP for TR38.755: Summary for NR FR1 DL fragment carriers study</w:t>
      </w:r>
      <w:r>
        <w:rPr>
          <w:lang w:eastAsia="ko-KR"/>
        </w:rPr>
        <w:t xml:space="preserve">, </w:t>
      </w:r>
      <w:r>
        <w:t>RAN4#115, MediaTek</w:t>
      </w:r>
    </w:p>
    <w:p w14:paraId="2BEEED76" w14:textId="01C723A8" w:rsidR="001418AF" w:rsidRDefault="001418AF" w:rsidP="0045684C">
      <w:pPr>
        <w:pStyle w:val="EX"/>
      </w:pPr>
      <w:r>
        <w:rPr>
          <w:rFonts w:eastAsia="PMingLiU" w:hint="eastAsia"/>
          <w:lang w:eastAsia="zh-TW"/>
        </w:rPr>
        <w:t>[</w:t>
      </w:r>
      <w:r>
        <w:rPr>
          <w:rFonts w:eastAsia="PMingLiU"/>
          <w:lang w:eastAsia="zh-TW"/>
        </w:rPr>
        <w:t>36]</w:t>
      </w:r>
      <w:r>
        <w:rPr>
          <w:rFonts w:eastAsia="PMingLiU"/>
          <w:lang w:eastAsia="zh-TW"/>
        </w:rPr>
        <w:tab/>
      </w:r>
      <w:r w:rsidRPr="001418AF">
        <w:rPr>
          <w:rFonts w:eastAsia="PMingLiU"/>
          <w:lang w:eastAsia="zh-TW"/>
        </w:rPr>
        <w:t>R4-2507952</w:t>
      </w:r>
      <w:r>
        <w:rPr>
          <w:rFonts w:eastAsia="PMingLiU"/>
          <w:lang w:eastAsia="zh-TW"/>
        </w:rPr>
        <w:t xml:space="preserve"> </w:t>
      </w:r>
      <w:r w:rsidRPr="001418AF">
        <w:rPr>
          <w:rFonts w:eastAsia="PMingLiU"/>
          <w:lang w:eastAsia="zh-TW"/>
        </w:rPr>
        <w:t>TP for TR Summary on the evaluation results and further discussion on the one Rx RF chain mode applicability</w:t>
      </w:r>
      <w:bookmarkStart w:id="56" w:name="OLE_LINK36"/>
      <w:r>
        <w:rPr>
          <w:lang w:eastAsia="ko-KR"/>
        </w:rPr>
        <w:t xml:space="preserve">, </w:t>
      </w:r>
      <w:r>
        <w:t xml:space="preserve">RAN4#115, </w:t>
      </w:r>
      <w:bookmarkEnd w:id="56"/>
      <w:r>
        <w:t>MediaTek</w:t>
      </w:r>
    </w:p>
    <w:p w14:paraId="05004914" w14:textId="1CE159BF" w:rsidR="00B608B2" w:rsidRDefault="00B608B2" w:rsidP="0045684C">
      <w:pPr>
        <w:pStyle w:val="EX"/>
      </w:pPr>
      <w:r>
        <w:rPr>
          <w:rFonts w:eastAsia="PMingLiU" w:hint="eastAsia"/>
          <w:lang w:eastAsia="zh-TW"/>
        </w:rPr>
        <w:t>[</w:t>
      </w:r>
      <w:r>
        <w:rPr>
          <w:rFonts w:eastAsia="PMingLiU"/>
          <w:lang w:eastAsia="zh-TW"/>
        </w:rPr>
        <w:t>37]</w:t>
      </w:r>
      <w:r>
        <w:rPr>
          <w:rFonts w:eastAsia="PMingLiU"/>
          <w:lang w:eastAsia="zh-TW"/>
        </w:rPr>
        <w:tab/>
      </w:r>
      <w:r w:rsidRPr="00B608B2">
        <w:rPr>
          <w:rFonts w:eastAsia="PMingLiU"/>
          <w:lang w:eastAsia="zh-TW"/>
        </w:rPr>
        <w:t>R4-2508114</w:t>
      </w:r>
      <w:r>
        <w:rPr>
          <w:rFonts w:eastAsia="PMingLiU"/>
          <w:lang w:eastAsia="zh-TW"/>
        </w:rPr>
        <w:t xml:space="preserve"> </w:t>
      </w:r>
      <w:r w:rsidRPr="00B608B2">
        <w:rPr>
          <w:rFonts w:eastAsia="PMingLiU"/>
          <w:lang w:eastAsia="zh-TW"/>
        </w:rPr>
        <w:t>TP for TR indication of fragmented CA alternative 1</w:t>
      </w:r>
      <w:r>
        <w:rPr>
          <w:rFonts w:eastAsia="PMingLiU"/>
          <w:lang w:eastAsia="zh-TW"/>
        </w:rPr>
        <w:t>,</w:t>
      </w:r>
      <w:r>
        <w:rPr>
          <w:lang w:eastAsia="ko-KR"/>
        </w:rPr>
        <w:t xml:space="preserve"> </w:t>
      </w:r>
      <w:r>
        <w:t xml:space="preserve">RAN4#115, </w:t>
      </w:r>
      <w:r w:rsidRPr="00B608B2">
        <w:t xml:space="preserve">vivo, apple, </w:t>
      </w:r>
      <w:r>
        <w:t>M</w:t>
      </w:r>
      <w:r w:rsidRPr="00B608B2">
        <w:t>edia</w:t>
      </w:r>
      <w:r>
        <w:t>T</w:t>
      </w:r>
      <w:r w:rsidRPr="00B608B2">
        <w:t>ek</w:t>
      </w:r>
    </w:p>
    <w:p w14:paraId="4ED0FBDC" w14:textId="2A4F10B4" w:rsidR="00E91A95" w:rsidRDefault="00E91A95" w:rsidP="0045684C">
      <w:pPr>
        <w:pStyle w:val="EX"/>
        <w:rPr>
          <w:rFonts w:eastAsia="PMingLiU"/>
          <w:lang w:eastAsia="zh-TW"/>
        </w:rPr>
      </w:pPr>
      <w:r>
        <w:rPr>
          <w:rFonts w:eastAsia="PMingLiU" w:hint="eastAsia"/>
          <w:lang w:eastAsia="zh-TW"/>
        </w:rPr>
        <w:t>[</w:t>
      </w:r>
      <w:r>
        <w:rPr>
          <w:rFonts w:eastAsia="PMingLiU"/>
          <w:lang w:eastAsia="zh-TW"/>
        </w:rPr>
        <w:t>38]</w:t>
      </w:r>
      <w:r>
        <w:rPr>
          <w:rFonts w:eastAsia="PMingLiU"/>
          <w:lang w:eastAsia="zh-TW"/>
        </w:rPr>
        <w:tab/>
      </w:r>
      <w:r w:rsidRPr="00E91A95">
        <w:rPr>
          <w:rFonts w:eastAsia="PMingLiU"/>
          <w:lang w:eastAsia="zh-TW"/>
        </w:rPr>
        <w:t>R4-2505885 On methods for reducing the number of UE Rx chains for fragmented carriers</w:t>
      </w:r>
      <w:bookmarkStart w:id="57" w:name="OLE_LINK40"/>
      <w:r w:rsidRPr="00E91A95">
        <w:rPr>
          <w:rFonts w:eastAsia="PMingLiU"/>
          <w:lang w:eastAsia="zh-TW"/>
        </w:rPr>
        <w:t xml:space="preserve">, RAN4#115, </w:t>
      </w:r>
      <w:bookmarkEnd w:id="57"/>
      <w:r w:rsidRPr="00E91A95">
        <w:rPr>
          <w:rFonts w:eastAsia="PMingLiU"/>
          <w:lang w:eastAsia="zh-TW"/>
        </w:rPr>
        <w:t>Apple</w:t>
      </w:r>
    </w:p>
    <w:p w14:paraId="10CB184D" w14:textId="003ADFBC" w:rsidR="000C6648" w:rsidRDefault="000C6648" w:rsidP="0045684C">
      <w:pPr>
        <w:pStyle w:val="EX"/>
        <w:rPr>
          <w:rFonts w:eastAsia="PMingLiU"/>
          <w:lang w:eastAsia="zh-TW"/>
        </w:rPr>
      </w:pPr>
      <w:r>
        <w:rPr>
          <w:rFonts w:eastAsia="PMingLiU" w:hint="eastAsia"/>
          <w:lang w:eastAsia="zh-TW"/>
        </w:rPr>
        <w:t>[</w:t>
      </w:r>
      <w:r>
        <w:rPr>
          <w:rFonts w:eastAsia="PMingLiU"/>
          <w:lang w:eastAsia="zh-TW"/>
        </w:rPr>
        <w:t>39]</w:t>
      </w:r>
      <w:r>
        <w:rPr>
          <w:rFonts w:eastAsia="PMingLiU"/>
          <w:lang w:eastAsia="zh-TW"/>
        </w:rPr>
        <w:tab/>
      </w:r>
      <w:r w:rsidRPr="000C6648">
        <w:rPr>
          <w:rFonts w:eastAsia="PMingLiU"/>
          <w:lang w:eastAsia="zh-TW"/>
        </w:rPr>
        <w:t>R4-2507953</w:t>
      </w:r>
      <w:r>
        <w:rPr>
          <w:rFonts w:eastAsia="PMingLiU"/>
          <w:lang w:eastAsia="zh-TW"/>
        </w:rPr>
        <w:t xml:space="preserve"> </w:t>
      </w:r>
      <w:r w:rsidRPr="000C6648">
        <w:rPr>
          <w:rFonts w:eastAsia="PMingLiU"/>
          <w:lang w:eastAsia="zh-TW"/>
        </w:rPr>
        <w:t>TP to TR 38.755: on UE indication of supporting FR1 fragmented carriers</w:t>
      </w:r>
      <w:r>
        <w:rPr>
          <w:rFonts w:eastAsia="PMingLiU"/>
          <w:lang w:eastAsia="zh-TW"/>
        </w:rPr>
        <w:t>, RAN4#115, CHTTL</w:t>
      </w:r>
    </w:p>
    <w:p w14:paraId="00DB69CF" w14:textId="0F356A71" w:rsidR="008E4405" w:rsidRDefault="008E4405" w:rsidP="0045684C">
      <w:pPr>
        <w:pStyle w:val="EX"/>
        <w:rPr>
          <w:rFonts w:eastAsia="PMingLiU"/>
          <w:lang w:eastAsia="zh-TW"/>
        </w:rPr>
      </w:pPr>
      <w:r>
        <w:rPr>
          <w:rFonts w:eastAsia="PMingLiU" w:hint="eastAsia"/>
          <w:lang w:eastAsia="zh-TW"/>
        </w:rPr>
        <w:t>[</w:t>
      </w:r>
      <w:r>
        <w:rPr>
          <w:rFonts w:eastAsia="PMingLiU"/>
          <w:lang w:eastAsia="zh-TW"/>
        </w:rPr>
        <w:t>40]</w:t>
      </w:r>
      <w:r>
        <w:rPr>
          <w:rFonts w:eastAsia="PMingLiU"/>
          <w:lang w:eastAsia="zh-TW"/>
        </w:rPr>
        <w:tab/>
      </w:r>
      <w:bookmarkStart w:id="58" w:name="_Hlk198940624"/>
      <w:r w:rsidRPr="008E4405">
        <w:rPr>
          <w:rFonts w:eastAsia="PMingLiU"/>
          <w:lang w:eastAsia="zh-TW"/>
        </w:rPr>
        <w:t>R4-250</w:t>
      </w:r>
      <w:bookmarkStart w:id="59" w:name="OLE_LINK25"/>
      <w:r w:rsidRPr="008E4405">
        <w:rPr>
          <w:rFonts w:eastAsia="PMingLiU"/>
          <w:lang w:eastAsia="zh-TW"/>
        </w:rPr>
        <w:t>8113</w:t>
      </w:r>
      <w:bookmarkEnd w:id="58"/>
      <w:bookmarkEnd w:id="59"/>
      <w:r>
        <w:rPr>
          <w:rFonts w:eastAsia="PMingLiU"/>
          <w:lang w:eastAsia="zh-TW"/>
        </w:rPr>
        <w:t xml:space="preserve"> </w:t>
      </w:r>
      <w:r w:rsidRPr="008E4405">
        <w:rPr>
          <w:rFonts w:eastAsia="PMingLiU"/>
          <w:lang w:eastAsia="zh-TW"/>
        </w:rPr>
        <w:t>TP for TR signaling indication for Option 2 new notations</w:t>
      </w:r>
      <w:bookmarkStart w:id="60" w:name="OLE_LINK46"/>
      <w:r>
        <w:rPr>
          <w:rFonts w:eastAsia="PMingLiU"/>
          <w:lang w:eastAsia="zh-TW"/>
        </w:rPr>
        <w:t>, RAN4#115,</w:t>
      </w:r>
      <w:bookmarkEnd w:id="60"/>
      <w:r>
        <w:rPr>
          <w:rFonts w:eastAsia="PMingLiU"/>
          <w:lang w:eastAsia="zh-TW"/>
        </w:rPr>
        <w:t xml:space="preserve"> </w:t>
      </w:r>
      <w:r w:rsidRPr="008E4405">
        <w:rPr>
          <w:rFonts w:eastAsia="PMingLiU"/>
          <w:lang w:eastAsia="zh-TW"/>
        </w:rPr>
        <w:t xml:space="preserve">vivo, </w:t>
      </w:r>
      <w:r>
        <w:rPr>
          <w:rFonts w:eastAsia="PMingLiU"/>
          <w:lang w:eastAsia="zh-TW"/>
        </w:rPr>
        <w:t>A</w:t>
      </w:r>
      <w:r w:rsidRPr="008E4405">
        <w:rPr>
          <w:rFonts w:eastAsia="PMingLiU"/>
          <w:lang w:eastAsia="zh-TW"/>
        </w:rPr>
        <w:t xml:space="preserve">pple, </w:t>
      </w:r>
      <w:r>
        <w:rPr>
          <w:rFonts w:eastAsia="PMingLiU"/>
          <w:lang w:eastAsia="zh-TW"/>
        </w:rPr>
        <w:t>M</w:t>
      </w:r>
      <w:r w:rsidRPr="008E4405">
        <w:rPr>
          <w:rFonts w:eastAsia="PMingLiU"/>
          <w:lang w:eastAsia="zh-TW"/>
        </w:rPr>
        <w:t>edia</w:t>
      </w:r>
      <w:r>
        <w:rPr>
          <w:rFonts w:eastAsia="PMingLiU"/>
          <w:lang w:eastAsia="zh-TW"/>
        </w:rPr>
        <w:t>T</w:t>
      </w:r>
      <w:r w:rsidRPr="008E4405">
        <w:rPr>
          <w:rFonts w:eastAsia="PMingLiU"/>
          <w:lang w:eastAsia="zh-TW"/>
        </w:rPr>
        <w:t>ek</w:t>
      </w:r>
    </w:p>
    <w:p w14:paraId="3A820237" w14:textId="0B99ED64" w:rsidR="00F05A05" w:rsidRDefault="00F05A05" w:rsidP="0045684C">
      <w:pPr>
        <w:pStyle w:val="EX"/>
        <w:rPr>
          <w:rFonts w:eastAsia="PMingLiU"/>
          <w:lang w:eastAsia="zh-TW"/>
        </w:rPr>
      </w:pPr>
      <w:r>
        <w:rPr>
          <w:rFonts w:eastAsia="PMingLiU" w:hint="eastAsia"/>
          <w:lang w:eastAsia="zh-TW"/>
        </w:rPr>
        <w:t>[</w:t>
      </w:r>
      <w:r>
        <w:rPr>
          <w:rFonts w:eastAsia="PMingLiU"/>
          <w:lang w:eastAsia="zh-TW"/>
        </w:rPr>
        <w:t>41]</w:t>
      </w:r>
      <w:r>
        <w:rPr>
          <w:rFonts w:eastAsia="PMingLiU"/>
          <w:lang w:eastAsia="zh-TW"/>
        </w:rPr>
        <w:tab/>
      </w:r>
      <w:r w:rsidRPr="00F05A05">
        <w:rPr>
          <w:rFonts w:eastAsia="PMingLiU"/>
          <w:lang w:eastAsia="zh-TW"/>
        </w:rPr>
        <w:t>R4-2507949</w:t>
      </w:r>
      <w:r>
        <w:rPr>
          <w:rFonts w:eastAsia="PMingLiU"/>
          <w:lang w:eastAsia="zh-TW"/>
        </w:rPr>
        <w:t xml:space="preserve"> </w:t>
      </w:r>
      <w:r w:rsidRPr="00F05A05">
        <w:rPr>
          <w:rFonts w:eastAsia="PMingLiU"/>
          <w:lang w:eastAsia="zh-TW"/>
        </w:rPr>
        <w:t>TP to TR 38.755 on UE indication to the network</w:t>
      </w:r>
      <w:r>
        <w:rPr>
          <w:rFonts w:eastAsia="PMingLiU"/>
          <w:lang w:eastAsia="zh-TW"/>
        </w:rPr>
        <w:t xml:space="preserve">, </w:t>
      </w:r>
      <w:bookmarkStart w:id="61" w:name="OLE_LINK51"/>
      <w:r>
        <w:rPr>
          <w:rFonts w:eastAsia="PMingLiU"/>
          <w:lang w:eastAsia="zh-TW"/>
        </w:rPr>
        <w:t>RAN4#115,</w:t>
      </w:r>
      <w:bookmarkEnd w:id="61"/>
      <w:r>
        <w:rPr>
          <w:rFonts w:eastAsia="PMingLiU"/>
          <w:lang w:eastAsia="zh-TW"/>
        </w:rPr>
        <w:t xml:space="preserve"> </w:t>
      </w:r>
      <w:r w:rsidRPr="00F05A05">
        <w:rPr>
          <w:rFonts w:eastAsia="PMingLiU"/>
          <w:lang w:eastAsia="zh-TW"/>
        </w:rPr>
        <w:t>Ericsson, Xiaomi</w:t>
      </w:r>
    </w:p>
    <w:p w14:paraId="6C2842F2" w14:textId="0B3807C5" w:rsidR="00060B4E" w:rsidRDefault="00060B4E" w:rsidP="0045684C">
      <w:pPr>
        <w:pStyle w:val="EX"/>
        <w:rPr>
          <w:rFonts w:eastAsia="PMingLiU"/>
          <w:lang w:eastAsia="zh-TW"/>
        </w:rPr>
      </w:pPr>
      <w:r>
        <w:rPr>
          <w:rFonts w:eastAsia="PMingLiU" w:hint="eastAsia"/>
          <w:lang w:eastAsia="zh-TW"/>
        </w:rPr>
        <w:t>[</w:t>
      </w:r>
      <w:r>
        <w:rPr>
          <w:rFonts w:eastAsia="PMingLiU"/>
          <w:lang w:eastAsia="zh-TW"/>
        </w:rPr>
        <w:t>42]</w:t>
      </w:r>
      <w:r>
        <w:rPr>
          <w:rFonts w:eastAsia="PMingLiU"/>
          <w:lang w:eastAsia="zh-TW"/>
        </w:rPr>
        <w:tab/>
      </w:r>
      <w:r>
        <w:rPr>
          <w:rFonts w:eastAsia="PMingLiU"/>
          <w:lang w:eastAsia="zh-TW"/>
        </w:rPr>
        <w:tab/>
      </w:r>
      <w:r w:rsidRPr="00060B4E">
        <w:rPr>
          <w:rFonts w:eastAsia="PMingLiU"/>
          <w:lang w:eastAsia="zh-TW"/>
        </w:rPr>
        <w:t>R4-2504039, "Discussion on UE capability indication for single Rx chain," Ericsson</w:t>
      </w:r>
    </w:p>
    <w:p w14:paraId="467C18CA" w14:textId="76757006" w:rsidR="00837270" w:rsidRDefault="00837270" w:rsidP="0045684C">
      <w:pPr>
        <w:pStyle w:val="EX"/>
        <w:rPr>
          <w:rFonts w:eastAsia="PMingLiU"/>
          <w:lang w:eastAsia="zh-TW"/>
        </w:rPr>
      </w:pPr>
      <w:r>
        <w:rPr>
          <w:rFonts w:eastAsia="PMingLiU" w:hint="eastAsia"/>
          <w:lang w:eastAsia="zh-TW"/>
        </w:rPr>
        <w:t>[</w:t>
      </w:r>
      <w:r>
        <w:rPr>
          <w:rFonts w:eastAsia="PMingLiU"/>
          <w:lang w:eastAsia="zh-TW"/>
        </w:rPr>
        <w:t>43]</w:t>
      </w:r>
      <w:r>
        <w:rPr>
          <w:rFonts w:eastAsia="PMingLiU"/>
          <w:lang w:eastAsia="zh-TW"/>
        </w:rPr>
        <w:tab/>
      </w:r>
      <w:r w:rsidRPr="00837270">
        <w:rPr>
          <w:rFonts w:eastAsia="PMingLiU"/>
          <w:lang w:eastAsia="zh-TW"/>
        </w:rPr>
        <w:t>R4-2507950</w:t>
      </w:r>
      <w:r>
        <w:rPr>
          <w:rFonts w:eastAsia="PMingLiU"/>
          <w:lang w:eastAsia="zh-TW"/>
        </w:rPr>
        <w:t xml:space="preserve"> </w:t>
      </w:r>
      <w:r w:rsidRPr="00837270">
        <w:rPr>
          <w:rFonts w:eastAsia="PMingLiU"/>
          <w:lang w:eastAsia="zh-TW"/>
        </w:rPr>
        <w:t>TP to TR 38.755 on fallback behaviour</w:t>
      </w:r>
      <w:r>
        <w:rPr>
          <w:rFonts w:eastAsia="PMingLiU"/>
          <w:lang w:eastAsia="zh-TW"/>
        </w:rPr>
        <w:t xml:space="preserve">, RAN4#115, </w:t>
      </w:r>
      <w:r w:rsidRPr="00837270">
        <w:rPr>
          <w:rFonts w:eastAsia="PMingLiU"/>
          <w:lang w:eastAsia="zh-TW"/>
        </w:rPr>
        <w:t>Huawei, vivo, OPPO, Mediatek, Apple, ZTE</w:t>
      </w:r>
    </w:p>
    <w:p w14:paraId="1A6FBBAD" w14:textId="5E3A8EFB" w:rsidR="008655CC" w:rsidRDefault="008655CC" w:rsidP="00DD1703">
      <w:pPr>
        <w:pStyle w:val="EX"/>
        <w:rPr>
          <w:rFonts w:eastAsia="PMingLiU"/>
          <w:lang w:eastAsia="zh-TW"/>
        </w:rPr>
      </w:pPr>
      <w:r>
        <w:rPr>
          <w:rFonts w:eastAsia="PMingLiU"/>
          <w:lang w:eastAsia="zh-TW"/>
        </w:rPr>
        <w:t>[44]</w:t>
      </w:r>
      <w:r>
        <w:rPr>
          <w:rFonts w:eastAsia="PMingLiU"/>
          <w:lang w:eastAsia="zh-TW"/>
        </w:rPr>
        <w:tab/>
        <w:t>R4-2503366 On fallback behavior and signaling aspect for fragmented carriers, RAN4#114bis, Samsung</w:t>
      </w:r>
    </w:p>
    <w:p w14:paraId="4B7F9637" w14:textId="5BFB6213" w:rsidR="008655CC" w:rsidRDefault="008655CC" w:rsidP="00DD1703">
      <w:pPr>
        <w:pStyle w:val="EX"/>
        <w:rPr>
          <w:rFonts w:eastAsia="PMingLiU"/>
          <w:szCs w:val="24"/>
          <w:lang w:eastAsia="zh-TW"/>
        </w:rPr>
      </w:pPr>
      <w:r>
        <w:rPr>
          <w:rFonts w:eastAsia="PMingLiU"/>
          <w:szCs w:val="24"/>
          <w:lang w:eastAsia="zh-TW"/>
        </w:rPr>
        <w:lastRenderedPageBreak/>
        <w:t>[45]</w:t>
      </w:r>
      <w:r>
        <w:rPr>
          <w:rFonts w:eastAsia="PMingLiU"/>
          <w:lang w:eastAsia="zh-TW"/>
        </w:rPr>
        <w:t xml:space="preserve"> </w:t>
      </w:r>
      <w:r>
        <w:rPr>
          <w:rFonts w:eastAsia="PMingLiU"/>
          <w:lang w:eastAsia="zh-TW"/>
        </w:rPr>
        <w:tab/>
        <w:t xml:space="preserve">R4-2504213 </w:t>
      </w:r>
      <w:r>
        <w:rPr>
          <w:rFonts w:eastAsia="PMingLiU"/>
          <w:szCs w:val="24"/>
          <w:lang w:eastAsia="zh-TW"/>
        </w:rPr>
        <w:t>Discussion on remaining signalling aspects for DL fragmented carriers study, RAN4#114bis, MediaTek</w:t>
      </w:r>
    </w:p>
    <w:p w14:paraId="78B2A8EC" w14:textId="7CF721F3" w:rsidR="008655CC" w:rsidRDefault="008655CC" w:rsidP="00DD1703">
      <w:pPr>
        <w:pStyle w:val="EX"/>
        <w:rPr>
          <w:rFonts w:eastAsia="PMingLiU"/>
          <w:lang w:eastAsia="zh-TW"/>
        </w:rPr>
      </w:pPr>
      <w:r>
        <w:rPr>
          <w:rFonts w:eastAsia="PMingLiU"/>
          <w:szCs w:val="24"/>
          <w:lang w:eastAsia="zh-TW"/>
        </w:rPr>
        <w:t>[</w:t>
      </w:r>
      <w:r w:rsidR="00D04240">
        <w:rPr>
          <w:rFonts w:eastAsia="PMingLiU"/>
          <w:szCs w:val="24"/>
          <w:lang w:eastAsia="zh-TW"/>
        </w:rPr>
        <w:t>46</w:t>
      </w:r>
      <w:r>
        <w:rPr>
          <w:rFonts w:eastAsia="PMingLiU"/>
          <w:szCs w:val="24"/>
          <w:lang w:eastAsia="zh-TW"/>
        </w:rPr>
        <w:t>]</w:t>
      </w:r>
      <w:r>
        <w:rPr>
          <w:rFonts w:eastAsia="PMingLiU"/>
          <w:lang w:eastAsia="zh-TW"/>
        </w:rPr>
        <w:t xml:space="preserve"> </w:t>
      </w:r>
      <w:r>
        <w:rPr>
          <w:rFonts w:eastAsia="PMingLiU"/>
          <w:lang w:eastAsia="zh-TW"/>
        </w:rPr>
        <w:tab/>
        <w:t>R4-2504450 On methods for reducing the number of UE Rx chains for fragmented carriers, RAN4#114bis, Apple</w:t>
      </w:r>
    </w:p>
    <w:p w14:paraId="790769FB" w14:textId="42D0DAB7" w:rsidR="008655CC" w:rsidRDefault="008655CC" w:rsidP="00DD1703">
      <w:pPr>
        <w:pStyle w:val="EX"/>
        <w:rPr>
          <w:rFonts w:eastAsia="PMingLiU"/>
          <w:lang w:eastAsia="zh-TW"/>
        </w:rPr>
      </w:pPr>
      <w:r>
        <w:rPr>
          <w:rFonts w:eastAsia="PMingLiU"/>
          <w:szCs w:val="24"/>
          <w:lang w:eastAsia="zh-TW"/>
        </w:rPr>
        <w:t>[</w:t>
      </w:r>
      <w:r w:rsidR="00777DEE">
        <w:rPr>
          <w:rFonts w:eastAsia="PMingLiU"/>
          <w:szCs w:val="24"/>
          <w:lang w:eastAsia="zh-TW"/>
        </w:rPr>
        <w:t>47</w:t>
      </w:r>
      <w:r>
        <w:rPr>
          <w:rFonts w:eastAsia="PMingLiU"/>
          <w:szCs w:val="24"/>
          <w:lang w:eastAsia="zh-TW"/>
        </w:rPr>
        <w:t>]</w:t>
      </w:r>
      <w:r>
        <w:rPr>
          <w:rFonts w:eastAsia="PMingLiU"/>
          <w:szCs w:val="24"/>
          <w:lang w:eastAsia="zh-TW"/>
        </w:rPr>
        <w:tab/>
      </w:r>
      <w:r>
        <w:rPr>
          <w:rFonts w:eastAsia="PMingLiU"/>
          <w:lang w:eastAsia="zh-TW"/>
        </w:rPr>
        <w:t>R4-2504260 Views on the usage of the FR1 fragmented carriers, RAN4#114bis, CHTTL</w:t>
      </w:r>
    </w:p>
    <w:p w14:paraId="2C79B2F4" w14:textId="3841FDE2" w:rsidR="008655CC" w:rsidRDefault="008655CC" w:rsidP="00DD1703">
      <w:pPr>
        <w:pStyle w:val="EX"/>
        <w:rPr>
          <w:rFonts w:eastAsia="PMingLiU"/>
          <w:szCs w:val="24"/>
          <w:lang w:eastAsia="zh-TW"/>
        </w:rPr>
      </w:pPr>
      <w:r>
        <w:rPr>
          <w:rFonts w:eastAsia="PMingLiU"/>
          <w:szCs w:val="24"/>
          <w:lang w:eastAsia="zh-TW"/>
        </w:rPr>
        <w:t>[</w:t>
      </w:r>
      <w:r w:rsidR="00C111F3">
        <w:rPr>
          <w:rFonts w:eastAsia="PMingLiU"/>
          <w:szCs w:val="24"/>
          <w:lang w:eastAsia="zh-TW"/>
        </w:rPr>
        <w:t>48</w:t>
      </w:r>
      <w:r>
        <w:rPr>
          <w:rFonts w:eastAsia="PMingLiU"/>
          <w:szCs w:val="24"/>
          <w:lang w:eastAsia="zh-TW"/>
        </w:rPr>
        <w:t xml:space="preserve">] </w:t>
      </w:r>
      <w:r>
        <w:rPr>
          <w:rFonts w:eastAsia="PMingLiU"/>
          <w:szCs w:val="24"/>
          <w:lang w:eastAsia="zh-TW"/>
        </w:rPr>
        <w:tab/>
        <w:t>R4-2411310 Views on UE RF architecture and NW deployment assumption for fragmented carriers</w:t>
      </w:r>
      <w:bookmarkStart w:id="62" w:name="OLE_LINK57"/>
      <w:r>
        <w:rPr>
          <w:rFonts w:eastAsia="PMingLiU"/>
          <w:szCs w:val="24"/>
          <w:lang w:eastAsia="zh-TW"/>
        </w:rPr>
        <w:t xml:space="preserve">, </w:t>
      </w:r>
      <w:r>
        <w:rPr>
          <w:rFonts w:eastAsia="PMingLiU"/>
          <w:lang w:eastAsia="zh-TW"/>
        </w:rPr>
        <w:t>RAN4</w:t>
      </w:r>
      <w:r>
        <w:rPr>
          <w:rFonts w:eastAsia="PMingLiU"/>
          <w:szCs w:val="24"/>
          <w:lang w:eastAsia="zh-TW"/>
        </w:rPr>
        <w:t>#112,</w:t>
      </w:r>
      <w:bookmarkEnd w:id="62"/>
      <w:r>
        <w:rPr>
          <w:rFonts w:eastAsia="PMingLiU"/>
          <w:szCs w:val="24"/>
          <w:lang w:eastAsia="zh-TW"/>
        </w:rPr>
        <w:t xml:space="preserve"> Samsung, TELUS, Bell mobility.</w:t>
      </w:r>
    </w:p>
    <w:p w14:paraId="39464381" w14:textId="2D7BB5D1" w:rsidR="008655CC" w:rsidRDefault="00641A90" w:rsidP="0045684C">
      <w:pPr>
        <w:pStyle w:val="EX"/>
        <w:rPr>
          <w:rFonts w:eastAsia="PMingLiU"/>
          <w:szCs w:val="24"/>
          <w:lang w:eastAsia="zh-TW"/>
        </w:rPr>
      </w:pPr>
      <w:r>
        <w:rPr>
          <w:rFonts w:eastAsia="PMingLiU" w:hint="eastAsia"/>
          <w:lang w:eastAsia="zh-TW"/>
        </w:rPr>
        <w:t>[</w:t>
      </w:r>
      <w:r>
        <w:rPr>
          <w:rFonts w:eastAsia="PMingLiU"/>
          <w:lang w:eastAsia="zh-TW"/>
        </w:rPr>
        <w:t>49]</w:t>
      </w:r>
      <w:r>
        <w:rPr>
          <w:rFonts w:eastAsia="PMingLiU"/>
          <w:lang w:eastAsia="zh-TW"/>
        </w:rPr>
        <w:tab/>
      </w:r>
      <w:r w:rsidRPr="00641A90">
        <w:rPr>
          <w:rFonts w:eastAsia="PMingLiU"/>
          <w:lang w:eastAsia="zh-TW"/>
        </w:rPr>
        <w:t>R4-2507938</w:t>
      </w:r>
      <w:r>
        <w:rPr>
          <w:rFonts w:eastAsia="PMingLiU"/>
          <w:lang w:eastAsia="zh-TW"/>
        </w:rPr>
        <w:t xml:space="preserve"> </w:t>
      </w:r>
      <w:r w:rsidRPr="00641A90">
        <w:rPr>
          <w:rFonts w:eastAsia="PMingLiU"/>
          <w:lang w:eastAsia="zh-TW"/>
        </w:rPr>
        <w:t>TP for triggering condition option1 in FS_NR_DL_Frag_Carrier</w:t>
      </w:r>
      <w:bookmarkStart w:id="63" w:name="OLE_LINK59"/>
      <w:r>
        <w:rPr>
          <w:rFonts w:eastAsia="PMingLiU"/>
          <w:szCs w:val="24"/>
          <w:lang w:eastAsia="zh-TW"/>
        </w:rPr>
        <w:t xml:space="preserve">, </w:t>
      </w:r>
      <w:r>
        <w:rPr>
          <w:rFonts w:eastAsia="PMingLiU"/>
          <w:lang w:eastAsia="zh-TW"/>
        </w:rPr>
        <w:t>RAN4</w:t>
      </w:r>
      <w:r>
        <w:rPr>
          <w:rFonts w:eastAsia="PMingLiU"/>
          <w:szCs w:val="24"/>
          <w:lang w:eastAsia="zh-TW"/>
        </w:rPr>
        <w:t>#115,</w:t>
      </w:r>
      <w:bookmarkEnd w:id="63"/>
      <w:r>
        <w:rPr>
          <w:rFonts w:eastAsia="PMingLiU"/>
          <w:szCs w:val="24"/>
          <w:lang w:eastAsia="zh-TW"/>
        </w:rPr>
        <w:t xml:space="preserve"> </w:t>
      </w:r>
      <w:r w:rsidRPr="00641A90">
        <w:rPr>
          <w:rFonts w:eastAsia="PMingLiU"/>
          <w:szCs w:val="24"/>
          <w:lang w:eastAsia="zh-TW"/>
        </w:rPr>
        <w:t>OPPO, Huawei, Apple, Nokia</w:t>
      </w:r>
    </w:p>
    <w:p w14:paraId="6BA6FE95" w14:textId="4A7435D1" w:rsidR="00D168FD" w:rsidRDefault="00D168FD" w:rsidP="0045684C">
      <w:pPr>
        <w:pStyle w:val="EX"/>
        <w:rPr>
          <w:rFonts w:eastAsia="PMingLiU"/>
          <w:szCs w:val="24"/>
          <w:lang w:eastAsia="zh-TW"/>
        </w:rPr>
      </w:pPr>
      <w:r>
        <w:rPr>
          <w:rFonts w:eastAsia="PMingLiU" w:hint="eastAsia"/>
          <w:szCs w:val="24"/>
          <w:lang w:eastAsia="zh-TW"/>
        </w:rPr>
        <w:t>[</w:t>
      </w:r>
      <w:r>
        <w:rPr>
          <w:rFonts w:eastAsia="PMingLiU"/>
          <w:szCs w:val="24"/>
          <w:lang w:eastAsia="zh-TW"/>
        </w:rPr>
        <w:t>50]</w:t>
      </w:r>
      <w:r>
        <w:rPr>
          <w:rFonts w:eastAsia="PMingLiU"/>
          <w:szCs w:val="24"/>
          <w:lang w:eastAsia="zh-TW"/>
        </w:rPr>
        <w:tab/>
      </w:r>
      <w:r w:rsidRPr="00D168FD">
        <w:rPr>
          <w:rFonts w:eastAsia="PMingLiU"/>
          <w:szCs w:val="24"/>
          <w:lang w:eastAsia="zh-TW"/>
        </w:rPr>
        <w:t>R4-2507947</w:t>
      </w:r>
      <w:r>
        <w:rPr>
          <w:rFonts w:eastAsia="PMingLiU"/>
          <w:szCs w:val="24"/>
          <w:lang w:eastAsia="zh-TW"/>
        </w:rPr>
        <w:t xml:space="preserve"> </w:t>
      </w:r>
      <w:r w:rsidRPr="00D168FD">
        <w:rPr>
          <w:rFonts w:eastAsia="PMingLiU"/>
          <w:szCs w:val="24"/>
          <w:lang w:eastAsia="zh-TW"/>
        </w:rPr>
        <w:t>TP for TR Discussion on signalling aspects</w:t>
      </w:r>
      <w:r>
        <w:rPr>
          <w:rFonts w:eastAsia="PMingLiU"/>
          <w:szCs w:val="24"/>
          <w:lang w:eastAsia="zh-TW"/>
        </w:rPr>
        <w:t xml:space="preserve">, </w:t>
      </w:r>
      <w:r>
        <w:rPr>
          <w:rFonts w:eastAsia="PMingLiU"/>
          <w:lang w:eastAsia="zh-TW"/>
        </w:rPr>
        <w:t>RAN4</w:t>
      </w:r>
      <w:r>
        <w:rPr>
          <w:rFonts w:eastAsia="PMingLiU"/>
          <w:szCs w:val="24"/>
          <w:lang w:eastAsia="zh-TW"/>
        </w:rPr>
        <w:t>#115, MediaTek</w:t>
      </w:r>
    </w:p>
    <w:p w14:paraId="50892623" w14:textId="6C1CC48F" w:rsidR="006F4F69" w:rsidRDefault="006F4F69" w:rsidP="006F4F69">
      <w:pPr>
        <w:pStyle w:val="EX"/>
        <w:rPr>
          <w:rFonts w:eastAsia="PMingLiU"/>
          <w:lang w:eastAsia="zh-TW"/>
        </w:rPr>
      </w:pPr>
      <w:r>
        <w:rPr>
          <w:rFonts w:eastAsia="PMingLiU"/>
          <w:szCs w:val="24"/>
          <w:lang w:eastAsia="zh-TW"/>
        </w:rPr>
        <w:t>[51]</w:t>
      </w:r>
      <w:r>
        <w:rPr>
          <w:rFonts w:eastAsia="PMingLiU"/>
          <w:szCs w:val="24"/>
          <w:lang w:eastAsia="zh-TW"/>
        </w:rPr>
        <w:tab/>
        <w:t xml:space="preserve">R4-2505784 Methods for reducing the number of UE Rx chains, </w:t>
      </w:r>
      <w:r>
        <w:rPr>
          <w:rFonts w:eastAsia="PMingLiU"/>
          <w:lang w:eastAsia="zh-TW"/>
        </w:rPr>
        <w:t>RAN4#115, Xiaomi</w:t>
      </w:r>
    </w:p>
    <w:p w14:paraId="3888E20F" w14:textId="3B6730BD" w:rsidR="006F4F69" w:rsidRDefault="006F4F69" w:rsidP="006F4F69">
      <w:pPr>
        <w:pStyle w:val="EX"/>
        <w:rPr>
          <w:rFonts w:eastAsia="PMingLiU"/>
          <w:szCs w:val="24"/>
          <w:lang w:eastAsia="zh-TW"/>
        </w:rPr>
      </w:pPr>
      <w:r>
        <w:rPr>
          <w:rFonts w:eastAsia="PMingLiU"/>
          <w:lang w:eastAsia="zh-TW"/>
        </w:rPr>
        <w:t>[52]</w:t>
      </w:r>
      <w:r>
        <w:rPr>
          <w:rFonts w:eastAsia="PMingLiU"/>
          <w:lang w:eastAsia="zh-TW"/>
        </w:rPr>
        <w:tab/>
        <w:t>R4-2507476 TP for TR 38.755 on triggering condition</w:t>
      </w:r>
      <w:bookmarkStart w:id="64" w:name="OLE_LINK64"/>
      <w:r>
        <w:rPr>
          <w:rFonts w:eastAsia="PMingLiU"/>
          <w:szCs w:val="24"/>
          <w:lang w:eastAsia="zh-TW"/>
        </w:rPr>
        <w:t xml:space="preserve">, </w:t>
      </w:r>
      <w:r>
        <w:rPr>
          <w:rFonts w:eastAsia="PMingLiU"/>
          <w:lang w:eastAsia="zh-TW"/>
        </w:rPr>
        <w:t>RAN4#115,</w:t>
      </w:r>
      <w:bookmarkEnd w:id="64"/>
      <w:r>
        <w:rPr>
          <w:rFonts w:eastAsia="PMingLiU"/>
          <w:lang w:eastAsia="zh-TW"/>
        </w:rPr>
        <w:t xml:space="preserve"> Huawei</w:t>
      </w:r>
    </w:p>
    <w:p w14:paraId="1ABBC4AD" w14:textId="310CA383" w:rsidR="006F4F69" w:rsidRDefault="001B7050" w:rsidP="0045684C">
      <w:pPr>
        <w:pStyle w:val="EX"/>
        <w:rPr>
          <w:rFonts w:eastAsia="PMingLiU"/>
          <w:lang w:eastAsia="zh-TW"/>
        </w:rPr>
      </w:pPr>
      <w:r>
        <w:rPr>
          <w:rFonts w:eastAsia="PMingLiU" w:hint="eastAsia"/>
          <w:lang w:eastAsia="zh-TW"/>
        </w:rPr>
        <w:t>[</w:t>
      </w:r>
      <w:r>
        <w:rPr>
          <w:rFonts w:eastAsia="PMingLiU"/>
          <w:lang w:eastAsia="zh-TW"/>
        </w:rPr>
        <w:t>53]</w:t>
      </w:r>
      <w:r>
        <w:rPr>
          <w:rFonts w:eastAsia="PMingLiU"/>
          <w:lang w:eastAsia="zh-TW"/>
        </w:rPr>
        <w:tab/>
      </w:r>
      <w:r w:rsidRPr="001B7050">
        <w:rPr>
          <w:rFonts w:eastAsia="PMingLiU"/>
          <w:lang w:eastAsia="zh-TW"/>
        </w:rPr>
        <w:t>R4-2505783</w:t>
      </w:r>
      <w:r>
        <w:rPr>
          <w:rFonts w:eastAsia="PMingLiU"/>
          <w:lang w:eastAsia="zh-TW"/>
        </w:rPr>
        <w:t xml:space="preserve"> </w:t>
      </w:r>
      <w:r w:rsidRPr="001B7050">
        <w:rPr>
          <w:rFonts w:eastAsia="PMingLiU"/>
          <w:lang w:eastAsia="zh-TW"/>
        </w:rPr>
        <w:t>TP to TR 38.755 on RF requirements evaluation</w:t>
      </w:r>
      <w:bookmarkStart w:id="65" w:name="OLE_LINK70"/>
      <w:r>
        <w:rPr>
          <w:rFonts w:eastAsia="PMingLiU"/>
          <w:szCs w:val="24"/>
          <w:lang w:eastAsia="zh-TW"/>
        </w:rPr>
        <w:t xml:space="preserve">, </w:t>
      </w:r>
      <w:r>
        <w:rPr>
          <w:rFonts w:eastAsia="PMingLiU"/>
          <w:lang w:eastAsia="zh-TW"/>
        </w:rPr>
        <w:t xml:space="preserve">RAN4#115, </w:t>
      </w:r>
      <w:bookmarkEnd w:id="65"/>
      <w:r>
        <w:rPr>
          <w:rFonts w:eastAsia="PMingLiU"/>
          <w:lang w:eastAsia="zh-TW"/>
        </w:rPr>
        <w:t>Xiaomi</w:t>
      </w:r>
    </w:p>
    <w:p w14:paraId="4DA14FF3" w14:textId="675081BF" w:rsidR="001F41C7" w:rsidRDefault="001F41C7" w:rsidP="0045684C">
      <w:pPr>
        <w:pStyle w:val="EX"/>
        <w:rPr>
          <w:rFonts w:eastAsia="PMingLiU"/>
          <w:lang w:eastAsia="zh-TW"/>
        </w:rPr>
      </w:pPr>
      <w:r>
        <w:rPr>
          <w:rFonts w:eastAsia="PMingLiU" w:hint="eastAsia"/>
          <w:lang w:eastAsia="zh-TW"/>
        </w:rPr>
        <w:t>[</w:t>
      </w:r>
      <w:r>
        <w:rPr>
          <w:rFonts w:eastAsia="PMingLiU"/>
          <w:lang w:eastAsia="zh-TW"/>
        </w:rPr>
        <w:t>5</w:t>
      </w:r>
      <w:r w:rsidR="009C013F">
        <w:rPr>
          <w:rFonts w:eastAsia="PMingLiU"/>
          <w:lang w:eastAsia="zh-TW"/>
        </w:rPr>
        <w:t>4</w:t>
      </w:r>
      <w:r>
        <w:rPr>
          <w:rFonts w:eastAsia="PMingLiU"/>
          <w:lang w:eastAsia="zh-TW"/>
        </w:rPr>
        <w:t>]</w:t>
      </w:r>
      <w:r>
        <w:rPr>
          <w:rFonts w:eastAsia="PMingLiU"/>
          <w:lang w:eastAsia="zh-TW"/>
        </w:rPr>
        <w:tab/>
      </w:r>
      <w:r w:rsidRPr="001F41C7">
        <w:rPr>
          <w:rFonts w:eastAsia="PMingLiU"/>
          <w:lang w:eastAsia="zh-TW"/>
        </w:rPr>
        <w:t>R4-2506376</w:t>
      </w:r>
      <w:r>
        <w:rPr>
          <w:rFonts w:eastAsia="PMingLiU"/>
          <w:lang w:eastAsia="zh-TW"/>
        </w:rPr>
        <w:t xml:space="preserve"> </w:t>
      </w:r>
      <w:r w:rsidRPr="001F41C7">
        <w:rPr>
          <w:rFonts w:eastAsia="PMingLiU"/>
          <w:lang w:eastAsia="zh-TW"/>
        </w:rPr>
        <w:t>TP to TR 38.755 on UE RF requirements evaluation for fragmented carriers</w:t>
      </w:r>
      <w:r>
        <w:rPr>
          <w:rFonts w:eastAsia="PMingLiU"/>
          <w:szCs w:val="24"/>
          <w:lang w:eastAsia="zh-TW"/>
        </w:rPr>
        <w:t xml:space="preserve">, </w:t>
      </w:r>
      <w:r>
        <w:rPr>
          <w:rFonts w:eastAsia="PMingLiU"/>
          <w:lang w:eastAsia="zh-TW"/>
        </w:rPr>
        <w:t>RAN4#115,</w:t>
      </w:r>
      <w:r w:rsidRPr="001F41C7">
        <w:t xml:space="preserve"> </w:t>
      </w:r>
      <w:r w:rsidRPr="001F41C7">
        <w:rPr>
          <w:rFonts w:eastAsia="PMingLiU"/>
          <w:lang w:eastAsia="zh-TW"/>
        </w:rPr>
        <w:t>Spreadtrum,UNISOC</w:t>
      </w:r>
    </w:p>
    <w:p w14:paraId="13DE1A6D" w14:textId="3759CB55" w:rsidR="003D154D" w:rsidRDefault="003D154D" w:rsidP="0045684C">
      <w:pPr>
        <w:pStyle w:val="EX"/>
        <w:rPr>
          <w:rFonts w:eastAsia="PMingLiU"/>
          <w:lang w:eastAsia="zh-TW"/>
        </w:rPr>
      </w:pPr>
      <w:r>
        <w:rPr>
          <w:rFonts w:eastAsia="PMingLiU" w:hint="eastAsia"/>
          <w:lang w:eastAsia="zh-TW"/>
        </w:rPr>
        <w:t>[</w:t>
      </w:r>
      <w:r>
        <w:rPr>
          <w:rFonts w:eastAsia="PMingLiU"/>
          <w:lang w:eastAsia="zh-TW"/>
        </w:rPr>
        <w:t>5</w:t>
      </w:r>
      <w:r w:rsidR="009C013F">
        <w:rPr>
          <w:rFonts w:eastAsia="PMingLiU"/>
          <w:lang w:eastAsia="zh-TW"/>
        </w:rPr>
        <w:t>5</w:t>
      </w:r>
      <w:r>
        <w:rPr>
          <w:rFonts w:eastAsia="PMingLiU"/>
          <w:lang w:eastAsia="zh-TW"/>
        </w:rPr>
        <w:t>]</w:t>
      </w:r>
      <w:r>
        <w:rPr>
          <w:rFonts w:eastAsia="PMingLiU"/>
          <w:lang w:eastAsia="zh-TW"/>
        </w:rPr>
        <w:tab/>
      </w:r>
      <w:r w:rsidRPr="003D154D">
        <w:rPr>
          <w:rFonts w:eastAsia="PMingLiU"/>
          <w:lang w:eastAsia="zh-TW"/>
        </w:rPr>
        <w:t>R4-2506378</w:t>
      </w:r>
      <w:r>
        <w:rPr>
          <w:rFonts w:eastAsia="PMingLiU"/>
          <w:lang w:eastAsia="zh-TW"/>
        </w:rPr>
        <w:t xml:space="preserve"> </w:t>
      </w:r>
      <w:r w:rsidRPr="003D154D">
        <w:rPr>
          <w:rFonts w:eastAsia="PMingLiU"/>
          <w:lang w:eastAsia="zh-TW"/>
        </w:rPr>
        <w:t>TP to TR38.755 on UE RF requirements impact for fragmented carriers</w:t>
      </w:r>
      <w:r>
        <w:rPr>
          <w:rFonts w:eastAsia="PMingLiU"/>
          <w:szCs w:val="24"/>
          <w:lang w:eastAsia="zh-TW"/>
        </w:rPr>
        <w:t xml:space="preserve">, </w:t>
      </w:r>
      <w:bookmarkStart w:id="66" w:name="OLE_LINK87"/>
      <w:r>
        <w:rPr>
          <w:rFonts w:eastAsia="PMingLiU"/>
          <w:lang w:eastAsia="zh-TW"/>
        </w:rPr>
        <w:t xml:space="preserve">RAN4#115, </w:t>
      </w:r>
      <w:bookmarkEnd w:id="66"/>
      <w:r>
        <w:rPr>
          <w:rFonts w:eastAsia="PMingLiU"/>
          <w:lang w:eastAsia="zh-TW"/>
        </w:rPr>
        <w:t>ZTE</w:t>
      </w:r>
    </w:p>
    <w:p w14:paraId="6E2DF8E9" w14:textId="126DAD1E" w:rsidR="00D56F33" w:rsidRDefault="00D56F33" w:rsidP="0045684C">
      <w:pPr>
        <w:pStyle w:val="EX"/>
        <w:rPr>
          <w:rFonts w:eastAsia="PMingLiU"/>
          <w:lang w:eastAsia="zh-TW"/>
        </w:rPr>
      </w:pPr>
      <w:r>
        <w:rPr>
          <w:rFonts w:eastAsia="PMingLiU" w:hint="eastAsia"/>
          <w:lang w:eastAsia="zh-TW"/>
        </w:rPr>
        <w:t>[</w:t>
      </w:r>
      <w:r>
        <w:rPr>
          <w:rFonts w:eastAsia="PMingLiU"/>
          <w:lang w:eastAsia="zh-TW"/>
        </w:rPr>
        <w:t>5</w:t>
      </w:r>
      <w:r w:rsidR="009C013F">
        <w:rPr>
          <w:rFonts w:eastAsia="PMingLiU"/>
          <w:lang w:eastAsia="zh-TW"/>
        </w:rPr>
        <w:t>6</w:t>
      </w:r>
      <w:r>
        <w:rPr>
          <w:rFonts w:eastAsia="PMingLiU"/>
          <w:lang w:eastAsia="zh-TW"/>
        </w:rPr>
        <w:t>]</w:t>
      </w:r>
      <w:r>
        <w:rPr>
          <w:rFonts w:eastAsia="PMingLiU"/>
          <w:lang w:eastAsia="zh-TW"/>
        </w:rPr>
        <w:tab/>
      </w:r>
      <w:r w:rsidRPr="00D56F33">
        <w:rPr>
          <w:rFonts w:eastAsia="PMingLiU"/>
          <w:lang w:eastAsia="zh-TW"/>
        </w:rPr>
        <w:t>R4-2507477</w:t>
      </w:r>
      <w:r>
        <w:rPr>
          <w:rFonts w:eastAsia="PMingLiU"/>
          <w:lang w:eastAsia="zh-TW"/>
        </w:rPr>
        <w:t xml:space="preserve"> </w:t>
      </w:r>
      <w:r w:rsidRPr="00D56F33">
        <w:rPr>
          <w:rFonts w:eastAsia="PMingLiU"/>
          <w:lang w:eastAsia="zh-TW"/>
        </w:rPr>
        <w:t>TP for TR 38.755 on RF performance</w:t>
      </w:r>
      <w:bookmarkStart w:id="67" w:name="OLE_LINK90"/>
      <w:r>
        <w:rPr>
          <w:rFonts w:eastAsia="PMingLiU"/>
          <w:lang w:eastAsia="zh-TW"/>
        </w:rPr>
        <w:t>, RAN4#115,</w:t>
      </w:r>
      <w:bookmarkEnd w:id="67"/>
      <w:r>
        <w:rPr>
          <w:rFonts w:eastAsia="PMingLiU"/>
          <w:lang w:eastAsia="zh-TW"/>
        </w:rPr>
        <w:t xml:space="preserve"> H</w:t>
      </w:r>
      <w:r>
        <w:rPr>
          <w:rFonts w:eastAsia="PMingLiU" w:hint="eastAsia"/>
          <w:lang w:eastAsia="zh-TW"/>
        </w:rPr>
        <w:t>u</w:t>
      </w:r>
      <w:r>
        <w:rPr>
          <w:rFonts w:eastAsia="PMingLiU"/>
          <w:lang w:eastAsia="zh-TW"/>
        </w:rPr>
        <w:t>awei</w:t>
      </w:r>
    </w:p>
    <w:p w14:paraId="23C6A5DC" w14:textId="40FB7D7D" w:rsidR="00D56F33" w:rsidRDefault="00D23F68" w:rsidP="0045684C">
      <w:pPr>
        <w:pStyle w:val="EX"/>
        <w:rPr>
          <w:rFonts w:eastAsia="PMingLiU"/>
          <w:lang w:eastAsia="zh-TW"/>
        </w:rPr>
      </w:pPr>
      <w:r>
        <w:rPr>
          <w:rFonts w:eastAsia="PMingLiU" w:hint="eastAsia"/>
          <w:lang w:eastAsia="zh-TW"/>
        </w:rPr>
        <w:t>[</w:t>
      </w:r>
      <w:r>
        <w:rPr>
          <w:rFonts w:eastAsia="PMingLiU"/>
          <w:lang w:eastAsia="zh-TW"/>
        </w:rPr>
        <w:t>5</w:t>
      </w:r>
      <w:r w:rsidR="009C013F">
        <w:rPr>
          <w:rFonts w:eastAsia="PMingLiU"/>
          <w:lang w:eastAsia="zh-TW"/>
        </w:rPr>
        <w:t>7</w:t>
      </w:r>
      <w:r>
        <w:rPr>
          <w:rFonts w:eastAsia="PMingLiU"/>
          <w:lang w:eastAsia="zh-TW"/>
        </w:rPr>
        <w:t>]</w:t>
      </w:r>
      <w:r>
        <w:rPr>
          <w:rFonts w:eastAsia="PMingLiU"/>
          <w:lang w:eastAsia="zh-TW"/>
        </w:rPr>
        <w:tab/>
      </w:r>
      <w:r w:rsidRPr="00D23F68">
        <w:rPr>
          <w:rFonts w:eastAsia="PMingLiU"/>
          <w:lang w:eastAsia="zh-TW"/>
        </w:rPr>
        <w:t>R4-2507948</w:t>
      </w:r>
      <w:r>
        <w:rPr>
          <w:rFonts w:eastAsia="PMingLiU"/>
          <w:lang w:eastAsia="zh-TW"/>
        </w:rPr>
        <w:t xml:space="preserve"> </w:t>
      </w:r>
      <w:r w:rsidRPr="00D23F68">
        <w:rPr>
          <w:rFonts w:eastAsia="PMingLiU"/>
          <w:lang w:eastAsia="zh-TW"/>
        </w:rPr>
        <w:t>TPs to TR 38.755 with aspects of Fragmented CA</w:t>
      </w:r>
      <w:bookmarkStart w:id="68" w:name="OLE_LINK10"/>
      <w:r>
        <w:rPr>
          <w:rFonts w:eastAsia="PMingLiU"/>
          <w:lang w:eastAsia="zh-TW"/>
        </w:rPr>
        <w:t>, RAN4#115,</w:t>
      </w:r>
      <w:bookmarkEnd w:id="68"/>
      <w:r>
        <w:rPr>
          <w:rFonts w:eastAsia="PMingLiU"/>
          <w:lang w:eastAsia="zh-TW"/>
        </w:rPr>
        <w:t xml:space="preserve"> Nokia</w:t>
      </w:r>
    </w:p>
    <w:p w14:paraId="2A29024E" w14:textId="21D674AA" w:rsidR="00FC2608" w:rsidRDefault="00FC2608" w:rsidP="00FC2608">
      <w:pPr>
        <w:pStyle w:val="EX"/>
        <w:rPr>
          <w:rFonts w:eastAsia="PMingLiU"/>
          <w:lang w:eastAsia="zh-TW"/>
        </w:rPr>
      </w:pPr>
      <w:r>
        <w:rPr>
          <w:rFonts w:eastAsia="PMingLiU" w:hint="eastAsia"/>
          <w:lang w:eastAsia="zh-TW"/>
        </w:rPr>
        <w:t>[</w:t>
      </w:r>
      <w:r>
        <w:rPr>
          <w:rFonts w:eastAsia="PMingLiU"/>
          <w:lang w:eastAsia="zh-TW"/>
        </w:rPr>
        <w:t>58]</w:t>
      </w:r>
      <w:r>
        <w:rPr>
          <w:rFonts w:eastAsia="PMingLiU"/>
          <w:lang w:eastAsia="zh-TW"/>
        </w:rPr>
        <w:tab/>
      </w:r>
      <w:r w:rsidRPr="00FC2608">
        <w:rPr>
          <w:rFonts w:eastAsia="PMingLiU"/>
          <w:lang w:eastAsia="zh-TW"/>
        </w:rPr>
        <w:t>R4-2508114</w:t>
      </w:r>
      <w:r>
        <w:rPr>
          <w:rFonts w:eastAsia="PMingLiU"/>
          <w:lang w:eastAsia="zh-TW"/>
        </w:rPr>
        <w:t xml:space="preserve"> </w:t>
      </w:r>
      <w:r w:rsidRPr="00FC2608">
        <w:rPr>
          <w:rFonts w:eastAsia="PMingLiU"/>
          <w:lang w:eastAsia="zh-TW"/>
        </w:rPr>
        <w:t>TP for TR indication of fragmented CA alternative 1</w:t>
      </w:r>
      <w:r>
        <w:rPr>
          <w:rFonts w:eastAsia="PMingLiU"/>
          <w:lang w:eastAsia="zh-TW"/>
        </w:rPr>
        <w:t xml:space="preserve">, RAN4#115, </w:t>
      </w:r>
      <w:r>
        <w:rPr>
          <w:rFonts w:eastAsia="PMingLiU" w:hint="eastAsia"/>
          <w:lang w:eastAsia="zh-TW"/>
        </w:rPr>
        <w:t>v</w:t>
      </w:r>
      <w:r>
        <w:rPr>
          <w:rFonts w:eastAsia="PMingLiU"/>
          <w:lang w:eastAsia="zh-TW"/>
        </w:rPr>
        <w:t>ivo, Apple, MediaTek</w:t>
      </w:r>
    </w:p>
    <w:p w14:paraId="72CF9A8E" w14:textId="3301B341" w:rsidR="00EF5605" w:rsidRDefault="00EF5605" w:rsidP="00FC2608">
      <w:pPr>
        <w:pStyle w:val="EX"/>
        <w:rPr>
          <w:rFonts w:eastAsia="PMingLiU"/>
          <w:lang w:eastAsia="zh-TW"/>
        </w:rPr>
      </w:pPr>
      <w:r>
        <w:rPr>
          <w:rFonts w:eastAsia="PMingLiU" w:hint="eastAsia"/>
          <w:lang w:eastAsia="zh-TW"/>
        </w:rPr>
        <w:t>[</w:t>
      </w:r>
      <w:r>
        <w:rPr>
          <w:rFonts w:eastAsia="PMingLiU"/>
          <w:lang w:eastAsia="zh-TW"/>
        </w:rPr>
        <w:t>59]</w:t>
      </w:r>
      <w:r>
        <w:rPr>
          <w:rFonts w:eastAsia="PMingLiU"/>
          <w:lang w:eastAsia="zh-TW"/>
        </w:rPr>
        <w:tab/>
      </w:r>
      <w:r w:rsidRPr="00EF5605">
        <w:rPr>
          <w:rFonts w:eastAsia="PMingLiU"/>
          <w:lang w:eastAsia="zh-TW"/>
        </w:rPr>
        <w:t>R4-2507953</w:t>
      </w:r>
      <w:r>
        <w:rPr>
          <w:rFonts w:eastAsia="PMingLiU"/>
          <w:lang w:eastAsia="zh-TW"/>
        </w:rPr>
        <w:t xml:space="preserve"> </w:t>
      </w:r>
      <w:r w:rsidRPr="00EF5605">
        <w:rPr>
          <w:rFonts w:eastAsia="PMingLiU"/>
          <w:lang w:eastAsia="zh-TW"/>
        </w:rPr>
        <w:t>TP to TR 38.755: on UE indication of supporting FR1 fragmented carriers</w:t>
      </w:r>
      <w:r>
        <w:rPr>
          <w:rFonts w:eastAsia="PMingLiU"/>
          <w:lang w:eastAsia="zh-TW"/>
        </w:rPr>
        <w:t>, RAN4#115, CHTTL</w:t>
      </w:r>
    </w:p>
    <w:p w14:paraId="3671B9FD" w14:textId="0755D391" w:rsidR="0018700D" w:rsidRPr="00DD1703" w:rsidRDefault="0018700D" w:rsidP="00FC2608">
      <w:pPr>
        <w:pStyle w:val="EX"/>
        <w:rPr>
          <w:rFonts w:eastAsia="PMingLiU"/>
          <w:lang w:eastAsia="zh-TW"/>
        </w:rPr>
      </w:pPr>
      <w:r>
        <w:rPr>
          <w:rFonts w:eastAsia="PMingLiU" w:hint="eastAsia"/>
          <w:lang w:eastAsia="zh-TW"/>
        </w:rPr>
        <w:t>[</w:t>
      </w:r>
      <w:r>
        <w:rPr>
          <w:rFonts w:eastAsia="PMingLiU"/>
          <w:lang w:eastAsia="zh-TW"/>
        </w:rPr>
        <w:t>60]</w:t>
      </w:r>
      <w:r>
        <w:rPr>
          <w:rFonts w:eastAsia="PMingLiU"/>
          <w:lang w:eastAsia="zh-TW"/>
        </w:rPr>
        <w:tab/>
      </w:r>
      <w:r w:rsidRPr="0018700D">
        <w:rPr>
          <w:rFonts w:eastAsia="PMingLiU"/>
          <w:lang w:eastAsia="zh-TW"/>
        </w:rPr>
        <w:t>R4-2507951</w:t>
      </w:r>
      <w:r>
        <w:rPr>
          <w:rFonts w:eastAsia="PMingLiU"/>
          <w:lang w:eastAsia="zh-TW"/>
        </w:rPr>
        <w:t xml:space="preserve"> </w:t>
      </w:r>
      <w:r w:rsidRPr="0018700D">
        <w:rPr>
          <w:rFonts w:eastAsia="PMingLiU"/>
          <w:lang w:eastAsia="zh-TW"/>
        </w:rPr>
        <w:t>TP for TR38.755: Summary for NR FR1 DL fragment carriers study</w:t>
      </w:r>
      <w:r>
        <w:rPr>
          <w:rFonts w:eastAsia="PMingLiU"/>
          <w:lang w:eastAsia="zh-TW"/>
        </w:rPr>
        <w:t xml:space="preserve">, RAN4#115, MediaTek </w:t>
      </w:r>
    </w:p>
    <w:p w14:paraId="60F1AC05" w14:textId="77777777" w:rsidR="00080512" w:rsidRPr="004D3578" w:rsidRDefault="00080512">
      <w:pPr>
        <w:pStyle w:val="Heading1"/>
      </w:pPr>
      <w:bookmarkStart w:id="69" w:name="definitions"/>
      <w:bookmarkStart w:id="70" w:name="_Toc195203474"/>
      <w:bookmarkStart w:id="71" w:name="_Toc196215443"/>
      <w:bookmarkStart w:id="72" w:name="_Toc196215536"/>
      <w:bookmarkStart w:id="73" w:name="_Toc196215628"/>
      <w:bookmarkStart w:id="74" w:name="_Toc199176049"/>
      <w:bookmarkEnd w:id="69"/>
      <w:r w:rsidRPr="004D3578">
        <w:t>3</w:t>
      </w:r>
      <w:r w:rsidRPr="004D3578">
        <w:tab/>
        <w:t>Definitions</w:t>
      </w:r>
      <w:r w:rsidR="00602AEA">
        <w:t xml:space="preserve"> of terms, symbols and abbreviations</w:t>
      </w:r>
      <w:bookmarkEnd w:id="70"/>
      <w:bookmarkEnd w:id="71"/>
      <w:bookmarkEnd w:id="72"/>
      <w:bookmarkEnd w:id="73"/>
      <w:bookmarkEnd w:id="74"/>
    </w:p>
    <w:p w14:paraId="326125D7" w14:textId="77777777" w:rsidR="00080512" w:rsidRPr="004D3578" w:rsidRDefault="00080512">
      <w:pPr>
        <w:pStyle w:val="Heading2"/>
      </w:pPr>
      <w:bookmarkStart w:id="75" w:name="_Toc195203475"/>
      <w:bookmarkStart w:id="76" w:name="_Toc196215444"/>
      <w:bookmarkStart w:id="77" w:name="_Toc196215537"/>
      <w:bookmarkStart w:id="78" w:name="_Toc196215629"/>
      <w:bookmarkStart w:id="79" w:name="_Toc199176050"/>
      <w:r w:rsidRPr="004D3578">
        <w:t>3.1</w:t>
      </w:r>
      <w:r w:rsidRPr="004D3578">
        <w:tab/>
      </w:r>
      <w:r w:rsidR="002B6339">
        <w:t>Terms</w:t>
      </w:r>
      <w:bookmarkEnd w:id="75"/>
      <w:bookmarkEnd w:id="76"/>
      <w:bookmarkEnd w:id="77"/>
      <w:bookmarkEnd w:id="78"/>
      <w:bookmarkEnd w:id="79"/>
    </w:p>
    <w:p w14:paraId="53F583C5"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CCCEE2B" w14:textId="77777777" w:rsidR="00080512" w:rsidRPr="004D3578" w:rsidRDefault="00080512">
      <w:pPr>
        <w:pStyle w:val="Heading2"/>
      </w:pPr>
      <w:bookmarkStart w:id="80" w:name="_Toc195203476"/>
      <w:bookmarkStart w:id="81" w:name="_Toc196215445"/>
      <w:bookmarkStart w:id="82" w:name="_Toc196215538"/>
      <w:bookmarkStart w:id="83" w:name="_Toc196215630"/>
      <w:bookmarkStart w:id="84" w:name="_Toc199176051"/>
      <w:r w:rsidRPr="004D3578">
        <w:t>3.2</w:t>
      </w:r>
      <w:r w:rsidRPr="004D3578">
        <w:tab/>
        <w:t>Symbols</w:t>
      </w:r>
      <w:bookmarkEnd w:id="80"/>
      <w:bookmarkEnd w:id="81"/>
      <w:bookmarkEnd w:id="82"/>
      <w:bookmarkEnd w:id="83"/>
      <w:bookmarkEnd w:id="84"/>
    </w:p>
    <w:p w14:paraId="2CD993AE" w14:textId="77777777" w:rsidR="00080512" w:rsidRPr="004D3578" w:rsidRDefault="00080512">
      <w:pPr>
        <w:keepNext/>
      </w:pPr>
      <w:r w:rsidRPr="004D3578">
        <w:t>For the purposes of the present document, the following symbols apply:</w:t>
      </w:r>
    </w:p>
    <w:p w14:paraId="32034C8F" w14:textId="77777777" w:rsidR="00080512" w:rsidRPr="004D3578" w:rsidRDefault="00080512">
      <w:pPr>
        <w:pStyle w:val="EW"/>
      </w:pPr>
      <w:r w:rsidRPr="004D3578">
        <w:t>&lt;symbol&gt;</w:t>
      </w:r>
      <w:r w:rsidRPr="004D3578">
        <w:tab/>
        <w:t>&lt;Explanation&gt;</w:t>
      </w:r>
    </w:p>
    <w:p w14:paraId="439CD554" w14:textId="77777777" w:rsidR="00080512" w:rsidRPr="004D3578" w:rsidRDefault="00080512">
      <w:pPr>
        <w:pStyle w:val="EW"/>
      </w:pPr>
    </w:p>
    <w:p w14:paraId="72B0C703" w14:textId="77777777" w:rsidR="00080512" w:rsidRPr="004D3578" w:rsidRDefault="00080512">
      <w:pPr>
        <w:pStyle w:val="Heading2"/>
      </w:pPr>
      <w:bookmarkStart w:id="85" w:name="_Toc195203477"/>
      <w:bookmarkStart w:id="86" w:name="_Toc196215446"/>
      <w:bookmarkStart w:id="87" w:name="_Toc196215539"/>
      <w:bookmarkStart w:id="88" w:name="_Toc196215631"/>
      <w:bookmarkStart w:id="89" w:name="_Toc199176052"/>
      <w:r w:rsidRPr="004D3578">
        <w:lastRenderedPageBreak/>
        <w:t>3.3</w:t>
      </w:r>
      <w:r w:rsidRPr="004D3578">
        <w:tab/>
        <w:t>Abbreviations</w:t>
      </w:r>
      <w:bookmarkEnd w:id="85"/>
      <w:bookmarkEnd w:id="86"/>
      <w:bookmarkEnd w:id="87"/>
      <w:bookmarkEnd w:id="88"/>
      <w:bookmarkEnd w:id="89"/>
    </w:p>
    <w:p w14:paraId="02CFB39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5290769" w14:textId="77777777" w:rsidR="0045684C" w:rsidRPr="00EF5447" w:rsidRDefault="0045684C" w:rsidP="0045684C">
      <w:pPr>
        <w:pStyle w:val="EW"/>
      </w:pPr>
      <w:r w:rsidRPr="00EF5447">
        <w:t>ACLR</w:t>
      </w:r>
      <w:r w:rsidRPr="00EF5447">
        <w:tab/>
        <w:t>Adjacent Channel Leakage Ratio</w:t>
      </w:r>
    </w:p>
    <w:p w14:paraId="420E2E66" w14:textId="77777777" w:rsidR="0045684C" w:rsidRPr="00EF5447" w:rsidRDefault="0045684C" w:rsidP="0045684C">
      <w:pPr>
        <w:pStyle w:val="EW"/>
      </w:pPr>
      <w:r w:rsidRPr="00EF5447">
        <w:t>ACS</w:t>
      </w:r>
      <w:r w:rsidRPr="00EF5447">
        <w:tab/>
        <w:t>Adjacent Channel Selectivity</w:t>
      </w:r>
    </w:p>
    <w:p w14:paraId="3516D526" w14:textId="77777777" w:rsidR="0045684C" w:rsidRPr="00EF5447" w:rsidRDefault="0045684C" w:rsidP="0045684C">
      <w:pPr>
        <w:pStyle w:val="EW"/>
      </w:pPr>
      <w:r w:rsidRPr="00EF5447">
        <w:t>A-MPR</w:t>
      </w:r>
      <w:r w:rsidRPr="00EF5447">
        <w:tab/>
        <w:t>Additional Maximum Power Reduction</w:t>
      </w:r>
    </w:p>
    <w:p w14:paraId="47FBE154" w14:textId="77777777" w:rsidR="0045684C" w:rsidRPr="00EF5447" w:rsidRDefault="0045684C" w:rsidP="0045684C">
      <w:pPr>
        <w:pStyle w:val="EW"/>
      </w:pPr>
      <w:r w:rsidRPr="00EF5447">
        <w:t>BCS</w:t>
      </w:r>
      <w:r w:rsidRPr="00EF5447">
        <w:tab/>
        <w:t>Bandwidth Combination Set</w:t>
      </w:r>
    </w:p>
    <w:p w14:paraId="25003B25" w14:textId="77777777" w:rsidR="0045684C" w:rsidRPr="00EF5447" w:rsidRDefault="0045684C" w:rsidP="0045684C">
      <w:pPr>
        <w:pStyle w:val="EW"/>
      </w:pPr>
      <w:r w:rsidRPr="00EF5447">
        <w:t>CA</w:t>
      </w:r>
      <w:r w:rsidRPr="00EF5447">
        <w:tab/>
        <w:t>Carrier Aggregation</w:t>
      </w:r>
    </w:p>
    <w:p w14:paraId="14E9B5F0" w14:textId="77777777" w:rsidR="0045684C" w:rsidRPr="00EF5447" w:rsidRDefault="0045684C" w:rsidP="0045684C">
      <w:pPr>
        <w:pStyle w:val="EW"/>
      </w:pPr>
      <w:r w:rsidRPr="00EF5447">
        <w:t>CC</w:t>
      </w:r>
      <w:r w:rsidRPr="00EF5447">
        <w:tab/>
        <w:t>Component Carrier</w:t>
      </w:r>
    </w:p>
    <w:p w14:paraId="64F57434" w14:textId="77777777" w:rsidR="0045684C" w:rsidRPr="00EF5447" w:rsidRDefault="0045684C" w:rsidP="0045684C">
      <w:pPr>
        <w:pStyle w:val="EW"/>
      </w:pPr>
      <w:r w:rsidRPr="00EF5447">
        <w:t>DC</w:t>
      </w:r>
      <w:r w:rsidRPr="00EF5447">
        <w:tab/>
        <w:t>Dual Connectivity</w:t>
      </w:r>
    </w:p>
    <w:p w14:paraId="3777DBB0" w14:textId="77777777" w:rsidR="0045684C" w:rsidRPr="00EF5447" w:rsidRDefault="0045684C" w:rsidP="0045684C">
      <w:pPr>
        <w:pStyle w:val="EW"/>
      </w:pPr>
      <w:r w:rsidRPr="00EF5447">
        <w:t>EIRP</w:t>
      </w:r>
      <w:r w:rsidRPr="00EF5447">
        <w:tab/>
      </w:r>
      <w:r w:rsidRPr="00EF5447">
        <w:rPr>
          <w:rFonts w:cs="v4.2.0"/>
        </w:rPr>
        <w:t>Equivalent Isotropically Radiated Power</w:t>
      </w:r>
    </w:p>
    <w:p w14:paraId="0C33BEE4" w14:textId="77777777" w:rsidR="0045684C" w:rsidRPr="00EF5447" w:rsidRDefault="0045684C" w:rsidP="0045684C">
      <w:pPr>
        <w:pStyle w:val="EW"/>
      </w:pPr>
      <w:r w:rsidRPr="00EF5447">
        <w:t>EN-DC</w:t>
      </w:r>
      <w:r w:rsidRPr="00EF5447">
        <w:tab/>
        <w:t>E-UTRA/NR DC</w:t>
      </w:r>
    </w:p>
    <w:p w14:paraId="382EDD09" w14:textId="77777777" w:rsidR="0045684C" w:rsidRPr="00EF5447" w:rsidRDefault="0045684C" w:rsidP="0045684C">
      <w:pPr>
        <w:pStyle w:val="EW"/>
      </w:pPr>
      <w:r w:rsidRPr="00EF5447">
        <w:t>EVM</w:t>
      </w:r>
      <w:r w:rsidRPr="00EF5447">
        <w:tab/>
        <w:t>Error Vector Magnitude</w:t>
      </w:r>
    </w:p>
    <w:p w14:paraId="78E2828D" w14:textId="77777777" w:rsidR="0045684C" w:rsidRPr="00EF5447" w:rsidRDefault="0045684C" w:rsidP="0045684C">
      <w:pPr>
        <w:pStyle w:val="EW"/>
      </w:pPr>
      <w:r w:rsidRPr="00EF5447">
        <w:t>FDM</w:t>
      </w:r>
      <w:r w:rsidRPr="00EF5447">
        <w:tab/>
        <w:t>Frequency Division Multiplexing</w:t>
      </w:r>
    </w:p>
    <w:p w14:paraId="24B744B9" w14:textId="77777777" w:rsidR="0045684C" w:rsidRPr="00EF5447" w:rsidRDefault="0045684C" w:rsidP="0045684C">
      <w:pPr>
        <w:pStyle w:val="EW"/>
      </w:pPr>
      <w:r w:rsidRPr="00EF5447">
        <w:t>FR</w:t>
      </w:r>
      <w:r w:rsidRPr="00EF5447">
        <w:tab/>
        <w:t>Frequency Range</w:t>
      </w:r>
    </w:p>
    <w:p w14:paraId="25D43D75" w14:textId="77777777" w:rsidR="0045684C" w:rsidRPr="00EF5447" w:rsidRDefault="0045684C" w:rsidP="0045684C">
      <w:pPr>
        <w:pStyle w:val="EW"/>
      </w:pPr>
      <w:r w:rsidRPr="00EF5447">
        <w:t>ENBW</w:t>
      </w:r>
      <w:r w:rsidRPr="00EF5447">
        <w:tab/>
        <w:t>The aggregated bandwidth of an E-UTRA sub-block and an adjacent NR sub-block</w:t>
      </w:r>
    </w:p>
    <w:p w14:paraId="5A467995" w14:textId="77777777" w:rsidR="0045684C" w:rsidRPr="00EF5447" w:rsidRDefault="0045684C" w:rsidP="0045684C">
      <w:pPr>
        <w:pStyle w:val="EW"/>
      </w:pPr>
      <w:r w:rsidRPr="00EF5447">
        <w:t>ITS</w:t>
      </w:r>
      <w:r w:rsidRPr="00EF5447">
        <w:tab/>
        <w:t>Intelligent Transportation System</w:t>
      </w:r>
    </w:p>
    <w:p w14:paraId="5CB33F4A" w14:textId="77777777" w:rsidR="0045684C" w:rsidRPr="00EF5447" w:rsidRDefault="0045684C" w:rsidP="0045684C">
      <w:pPr>
        <w:pStyle w:val="EW"/>
      </w:pPr>
      <w:r w:rsidRPr="00EF5447">
        <w:t>ITU-R</w:t>
      </w:r>
      <w:r w:rsidRPr="00EF5447">
        <w:tab/>
        <w:t>Radiocommunication Sector of the International Telecommunication Union</w:t>
      </w:r>
    </w:p>
    <w:p w14:paraId="638FE4E1" w14:textId="77777777" w:rsidR="0045684C" w:rsidRPr="00EF5447" w:rsidRDefault="0045684C" w:rsidP="0045684C">
      <w:pPr>
        <w:pStyle w:val="EW"/>
      </w:pPr>
      <w:r w:rsidRPr="00EF5447">
        <w:t>MBW</w:t>
      </w:r>
      <w:r w:rsidRPr="00EF5447">
        <w:tab/>
        <w:t>Measurement bandwidth defined for the protected band</w:t>
      </w:r>
    </w:p>
    <w:p w14:paraId="224C7444" w14:textId="77777777" w:rsidR="0045684C" w:rsidRPr="00EF5447" w:rsidRDefault="0045684C" w:rsidP="0045684C">
      <w:pPr>
        <w:pStyle w:val="EW"/>
      </w:pPr>
      <w:r w:rsidRPr="00EF5447">
        <w:t>MPR</w:t>
      </w:r>
      <w:r w:rsidRPr="00EF5447">
        <w:tab/>
        <w:t>Allowed maximum power reduction</w:t>
      </w:r>
    </w:p>
    <w:p w14:paraId="6A151716" w14:textId="77777777" w:rsidR="0045684C" w:rsidRPr="00EF5447" w:rsidRDefault="0045684C" w:rsidP="0045684C">
      <w:pPr>
        <w:pStyle w:val="EW"/>
      </w:pPr>
      <w:r w:rsidRPr="00EF5447">
        <w:t>MSD</w:t>
      </w:r>
      <w:r w:rsidRPr="00EF5447">
        <w:tab/>
        <w:t>Maximum Sensitivity Degradation</w:t>
      </w:r>
    </w:p>
    <w:p w14:paraId="4623A4A6" w14:textId="77777777" w:rsidR="0045684C" w:rsidRPr="00EF5447" w:rsidRDefault="0045684C" w:rsidP="0045684C">
      <w:pPr>
        <w:pStyle w:val="EW"/>
      </w:pPr>
      <w:r w:rsidRPr="00EF5447">
        <w:t>MCG</w:t>
      </w:r>
      <w:r w:rsidRPr="00EF5447">
        <w:tab/>
        <w:t>Master Cell Group</w:t>
      </w:r>
    </w:p>
    <w:p w14:paraId="60703F3B" w14:textId="77777777" w:rsidR="0045684C" w:rsidRPr="00EF5447" w:rsidRDefault="0045684C" w:rsidP="0045684C">
      <w:pPr>
        <w:pStyle w:val="EW"/>
      </w:pPr>
      <w:r w:rsidRPr="00EF5447">
        <w:t>NR</w:t>
      </w:r>
      <w:r w:rsidRPr="00EF5447">
        <w:tab/>
        <w:t>New Radio</w:t>
      </w:r>
    </w:p>
    <w:p w14:paraId="4D36ACD9" w14:textId="77777777" w:rsidR="0045684C" w:rsidRPr="00EF5447" w:rsidRDefault="0045684C" w:rsidP="0045684C">
      <w:pPr>
        <w:pStyle w:val="EW"/>
      </w:pPr>
      <w:r w:rsidRPr="00EF5447">
        <w:t>NS</w:t>
      </w:r>
      <w:r w:rsidRPr="00EF5447">
        <w:tab/>
        <w:t>Network Signalling</w:t>
      </w:r>
    </w:p>
    <w:p w14:paraId="4591E8AF" w14:textId="77777777" w:rsidR="0045684C" w:rsidRPr="00EF5447" w:rsidRDefault="0045684C" w:rsidP="0045684C">
      <w:pPr>
        <w:pStyle w:val="EW"/>
      </w:pPr>
      <w:r w:rsidRPr="00EF5447">
        <w:t>NSA</w:t>
      </w:r>
      <w:r w:rsidRPr="00EF5447">
        <w:tab/>
        <w:t>Non-Standalone, a mode of operation where operation of an other radio is assisted with an other radio</w:t>
      </w:r>
    </w:p>
    <w:p w14:paraId="099851FA" w14:textId="77777777" w:rsidR="0045684C" w:rsidRPr="00EF5447" w:rsidRDefault="0045684C" w:rsidP="0045684C">
      <w:pPr>
        <w:pStyle w:val="EW"/>
      </w:pPr>
      <w:r w:rsidRPr="00EF5447">
        <w:t>OOB</w:t>
      </w:r>
      <w:r w:rsidRPr="00EF5447">
        <w:tab/>
        <w:t>Out-of-band</w:t>
      </w:r>
    </w:p>
    <w:p w14:paraId="338D937A" w14:textId="77777777" w:rsidR="0045684C" w:rsidRPr="00EF5447" w:rsidRDefault="0045684C" w:rsidP="0045684C">
      <w:pPr>
        <w:pStyle w:val="EW"/>
      </w:pPr>
      <w:r w:rsidRPr="00EF5447">
        <w:t>OOBE</w:t>
      </w:r>
      <w:r w:rsidRPr="00EF5447">
        <w:tab/>
        <w:t>Out-of-band emission</w:t>
      </w:r>
    </w:p>
    <w:p w14:paraId="595F76E0" w14:textId="77777777" w:rsidR="0045684C" w:rsidRPr="00EF5447" w:rsidRDefault="0045684C" w:rsidP="0045684C">
      <w:pPr>
        <w:pStyle w:val="EW"/>
      </w:pPr>
      <w:r w:rsidRPr="00EF5447">
        <w:t>OTA</w:t>
      </w:r>
      <w:r w:rsidRPr="00EF5447">
        <w:tab/>
        <w:t>Over The Air</w:t>
      </w:r>
    </w:p>
    <w:p w14:paraId="3E605B1F" w14:textId="77777777" w:rsidR="0045684C" w:rsidRPr="00EF5447" w:rsidRDefault="0045684C" w:rsidP="0045684C">
      <w:pPr>
        <w:pStyle w:val="EW"/>
      </w:pPr>
      <w:r w:rsidRPr="00EF5447">
        <w:t>PRB</w:t>
      </w:r>
      <w:r w:rsidRPr="00EF5447">
        <w:tab/>
        <w:t>Physical Resource Block</w:t>
      </w:r>
    </w:p>
    <w:p w14:paraId="47D58223" w14:textId="77777777" w:rsidR="0045684C" w:rsidRPr="00EF5447" w:rsidRDefault="0045684C" w:rsidP="0045684C">
      <w:pPr>
        <w:pStyle w:val="EW"/>
      </w:pPr>
      <w:r w:rsidRPr="00EF5447">
        <w:t>RE</w:t>
      </w:r>
      <w:r w:rsidRPr="00EF5447">
        <w:tab/>
        <w:t>Resource Element</w:t>
      </w:r>
    </w:p>
    <w:p w14:paraId="64EE46CA" w14:textId="77777777" w:rsidR="0045684C" w:rsidRPr="00EF5447" w:rsidRDefault="0045684C" w:rsidP="0045684C">
      <w:pPr>
        <w:pStyle w:val="EW"/>
      </w:pPr>
      <w:r w:rsidRPr="00EF5447">
        <w:t>REFSENS</w:t>
      </w:r>
      <w:r w:rsidRPr="00EF5447">
        <w:tab/>
        <w:t>Reference Sensitivity</w:t>
      </w:r>
    </w:p>
    <w:p w14:paraId="241E9790" w14:textId="77777777" w:rsidR="0045684C" w:rsidRPr="00EF5447" w:rsidRDefault="0045684C" w:rsidP="0045684C">
      <w:pPr>
        <w:pStyle w:val="EW"/>
      </w:pPr>
      <w:r w:rsidRPr="00EF5447">
        <w:t>RF</w:t>
      </w:r>
      <w:r w:rsidRPr="00EF5447">
        <w:tab/>
        <w:t>Radio Frequency</w:t>
      </w:r>
    </w:p>
    <w:p w14:paraId="44A94388" w14:textId="77777777" w:rsidR="0045684C" w:rsidRPr="00EF5447" w:rsidRDefault="0045684C" w:rsidP="0045684C">
      <w:pPr>
        <w:pStyle w:val="EW"/>
      </w:pPr>
      <w:r w:rsidRPr="00EF5447">
        <w:t>Rx</w:t>
      </w:r>
      <w:r w:rsidRPr="00EF5447">
        <w:tab/>
        <w:t>Receiver</w:t>
      </w:r>
    </w:p>
    <w:p w14:paraId="2C90988A" w14:textId="77777777" w:rsidR="0045684C" w:rsidRPr="00EF5447" w:rsidRDefault="0045684C" w:rsidP="0045684C">
      <w:pPr>
        <w:pStyle w:val="EW"/>
      </w:pPr>
      <w:r w:rsidRPr="00EF5447">
        <w:t>SCG</w:t>
      </w:r>
      <w:r w:rsidRPr="00EF5447">
        <w:tab/>
        <w:t>Secondary Cell Group</w:t>
      </w:r>
    </w:p>
    <w:p w14:paraId="4238C1B2" w14:textId="77777777" w:rsidR="0045684C" w:rsidRPr="00EF5447" w:rsidRDefault="0045684C" w:rsidP="0045684C">
      <w:pPr>
        <w:pStyle w:val="EW"/>
      </w:pPr>
      <w:r w:rsidRPr="00EF5447">
        <w:t>SCS</w:t>
      </w:r>
      <w:r w:rsidRPr="00EF5447">
        <w:tab/>
        <w:t>Subcarrier spacing</w:t>
      </w:r>
    </w:p>
    <w:p w14:paraId="166BA228" w14:textId="77777777" w:rsidR="0045684C" w:rsidRPr="00EF5447" w:rsidRDefault="0045684C" w:rsidP="0045684C">
      <w:pPr>
        <w:pStyle w:val="EW"/>
      </w:pPr>
      <w:r w:rsidRPr="00EF5447">
        <w:t>SEM</w:t>
      </w:r>
      <w:r w:rsidRPr="00EF5447">
        <w:tab/>
        <w:t>Spectrum Emission Mask</w:t>
      </w:r>
    </w:p>
    <w:p w14:paraId="2959B821" w14:textId="77777777" w:rsidR="0045684C" w:rsidRPr="00EF5447" w:rsidRDefault="0045684C" w:rsidP="0045684C">
      <w:pPr>
        <w:pStyle w:val="EW"/>
      </w:pPr>
      <w:r w:rsidRPr="00EF5447">
        <w:t>SUL</w:t>
      </w:r>
      <w:r w:rsidRPr="00EF5447">
        <w:tab/>
        <w:t>Supplementary uplink</w:t>
      </w:r>
    </w:p>
    <w:p w14:paraId="71F99178" w14:textId="77777777" w:rsidR="0045684C" w:rsidRPr="00EF5447" w:rsidRDefault="0045684C" w:rsidP="0045684C">
      <w:pPr>
        <w:pStyle w:val="EW"/>
        <w:rPr>
          <w:lang w:eastAsia="zh-CN"/>
        </w:rPr>
      </w:pPr>
      <w:r w:rsidRPr="00EF5447">
        <w:rPr>
          <w:lang w:eastAsia="zh-CN"/>
        </w:rPr>
        <w:t>TDM</w:t>
      </w:r>
      <w:r w:rsidRPr="00EF5447">
        <w:rPr>
          <w:lang w:eastAsia="zh-CN"/>
        </w:rPr>
        <w:tab/>
        <w:t>Time Division Multiplex</w:t>
      </w:r>
    </w:p>
    <w:p w14:paraId="0E4E8D60" w14:textId="77777777" w:rsidR="0045684C" w:rsidRPr="00EF5447" w:rsidRDefault="0045684C" w:rsidP="0045684C">
      <w:pPr>
        <w:pStyle w:val="EW"/>
        <w:rPr>
          <w:lang w:eastAsia="zh-CN"/>
        </w:rPr>
      </w:pPr>
      <w:r w:rsidRPr="00EF5447">
        <w:rPr>
          <w:lang w:eastAsia="zh-CN"/>
        </w:rPr>
        <w:t>Tx</w:t>
      </w:r>
      <w:r w:rsidRPr="00EF5447">
        <w:rPr>
          <w:lang w:eastAsia="zh-CN"/>
        </w:rPr>
        <w:tab/>
        <w:t>Transmitter</w:t>
      </w:r>
    </w:p>
    <w:p w14:paraId="76925B30" w14:textId="77777777" w:rsidR="0045684C" w:rsidRPr="00EF5447" w:rsidRDefault="0045684C" w:rsidP="0045684C">
      <w:pPr>
        <w:pStyle w:val="EW"/>
        <w:rPr>
          <w:lang w:eastAsia="zh-CN"/>
        </w:rPr>
      </w:pPr>
      <w:r w:rsidRPr="00EF5447">
        <w:rPr>
          <w:lang w:eastAsia="zh-CN"/>
        </w:rPr>
        <w:t>UE</w:t>
      </w:r>
      <w:r w:rsidRPr="00EF5447">
        <w:rPr>
          <w:lang w:eastAsia="zh-CN"/>
        </w:rPr>
        <w:tab/>
        <w:t>User Equipment</w:t>
      </w:r>
    </w:p>
    <w:p w14:paraId="67C12CEE" w14:textId="77777777" w:rsidR="0045684C" w:rsidRPr="00EF5447" w:rsidRDefault="0045684C" w:rsidP="0045684C">
      <w:pPr>
        <w:pStyle w:val="EW"/>
        <w:rPr>
          <w:lang w:eastAsia="zh-CN"/>
        </w:rPr>
      </w:pPr>
      <w:r w:rsidRPr="00EF5447">
        <w:rPr>
          <w:lang w:eastAsia="zh-CN"/>
        </w:rPr>
        <w:t>UL MIMO</w:t>
      </w:r>
      <w:r w:rsidRPr="00EF5447">
        <w:rPr>
          <w:lang w:eastAsia="zh-CN"/>
        </w:rPr>
        <w:tab/>
        <w:t>Up Link Multiple Antenna transmission</w:t>
      </w:r>
    </w:p>
    <w:p w14:paraId="78E5A742" w14:textId="77777777" w:rsidR="0045684C" w:rsidRPr="00EF5447" w:rsidRDefault="0045684C" w:rsidP="0045684C">
      <w:pPr>
        <w:pStyle w:val="EW"/>
      </w:pPr>
      <w:r w:rsidRPr="00EF5447">
        <w:rPr>
          <w:lang w:eastAsia="zh-CN"/>
        </w:rPr>
        <w:t>ULSUP</w:t>
      </w:r>
      <w:r w:rsidRPr="00EF5447">
        <w:rPr>
          <w:lang w:eastAsia="zh-CN"/>
        </w:rPr>
        <w:tab/>
        <w:t>Uplink sharing from UE perspective</w:t>
      </w:r>
    </w:p>
    <w:p w14:paraId="1D4E9866" w14:textId="77777777" w:rsidR="00080512" w:rsidRPr="004D3578" w:rsidRDefault="00080512">
      <w:pPr>
        <w:pStyle w:val="EW"/>
      </w:pPr>
    </w:p>
    <w:p w14:paraId="6B3939A0" w14:textId="77777777" w:rsidR="00EF2271" w:rsidRPr="004D3578" w:rsidRDefault="00EF2271" w:rsidP="008B675D">
      <w:pPr>
        <w:pStyle w:val="Heading1"/>
      </w:pPr>
      <w:bookmarkStart w:id="90" w:name="clause4"/>
      <w:bookmarkStart w:id="91" w:name="_Toc47739606"/>
      <w:bookmarkStart w:id="92" w:name="_Toc54020116"/>
      <w:bookmarkStart w:id="93" w:name="_Toc195203478"/>
      <w:bookmarkStart w:id="94" w:name="_Toc196215447"/>
      <w:bookmarkStart w:id="95" w:name="_Toc196215540"/>
      <w:bookmarkStart w:id="96" w:name="_Toc196215632"/>
      <w:bookmarkStart w:id="97" w:name="_Toc199176053"/>
      <w:bookmarkEnd w:id="90"/>
      <w:r w:rsidRPr="004D3578">
        <w:t>4</w:t>
      </w:r>
      <w:r w:rsidRPr="004D3578">
        <w:tab/>
      </w:r>
      <w:r>
        <w:t>Background</w:t>
      </w:r>
      <w:bookmarkEnd w:id="91"/>
      <w:bookmarkEnd w:id="92"/>
      <w:bookmarkEnd w:id="93"/>
      <w:bookmarkEnd w:id="94"/>
      <w:bookmarkEnd w:id="95"/>
      <w:bookmarkEnd w:id="96"/>
      <w:bookmarkEnd w:id="97"/>
    </w:p>
    <w:p w14:paraId="0D648E4A" w14:textId="77777777" w:rsidR="008B675D" w:rsidRDefault="008B675D" w:rsidP="008B675D">
      <w:pPr>
        <w:pStyle w:val="Heading2"/>
      </w:pPr>
      <w:bookmarkStart w:id="98" w:name="_Toc195203479"/>
      <w:bookmarkStart w:id="99" w:name="_Toc196215448"/>
      <w:bookmarkStart w:id="100" w:name="_Toc196215541"/>
      <w:bookmarkStart w:id="101" w:name="_Toc196215633"/>
      <w:bookmarkStart w:id="102" w:name="_Toc199176054"/>
      <w:r>
        <w:t>4.</w:t>
      </w:r>
      <w:r w:rsidR="007976FB">
        <w:t>1</w:t>
      </w:r>
      <w:bookmarkStart w:id="103" w:name="OLE_LINK83"/>
      <w:r w:rsidRPr="004D3578">
        <w:tab/>
      </w:r>
      <w:bookmarkEnd w:id="103"/>
      <w:r>
        <w:t>Objective</w:t>
      </w:r>
      <w:bookmarkEnd w:id="98"/>
      <w:bookmarkEnd w:id="99"/>
      <w:bookmarkEnd w:id="100"/>
      <w:bookmarkEnd w:id="101"/>
      <w:bookmarkEnd w:id="102"/>
    </w:p>
    <w:p w14:paraId="65B3545E" w14:textId="1D3B5473" w:rsidR="00A07CB3" w:rsidRDefault="00A07CB3" w:rsidP="00A07CB3">
      <w:r>
        <w:t>The objective</w:t>
      </w:r>
      <w:r>
        <w:rPr>
          <w:rFonts w:hint="eastAsia"/>
        </w:rPr>
        <w:t>s</w:t>
      </w:r>
      <w:r w:rsidR="0045684C">
        <w:t xml:space="preserve"> of the </w:t>
      </w:r>
      <w:r w:rsidR="002875A1" w:rsidRPr="002875A1">
        <w:t>NR FR1 DL Fragmented Carriers</w:t>
      </w:r>
      <w:r w:rsidR="002875A1">
        <w:t xml:space="preserve"> SI</w:t>
      </w:r>
      <w:r>
        <w:rPr>
          <w:rFonts w:hint="eastAsia"/>
        </w:rPr>
        <w:t xml:space="preserve"> are as follows:</w:t>
      </w:r>
    </w:p>
    <w:p w14:paraId="37EF49F4" w14:textId="1B6EEB17" w:rsidR="002875A1" w:rsidRDefault="002875A1" w:rsidP="002875A1">
      <w:pPr>
        <w:pStyle w:val="B10"/>
      </w:pPr>
      <w:r>
        <w:t>-</w:t>
      </w:r>
      <w:r>
        <w:tab/>
      </w:r>
      <w:bookmarkStart w:id="104" w:name="OLE_LINK3"/>
      <w:r>
        <w:t xml:space="preserve">Identify methods for </w:t>
      </w:r>
      <w:bookmarkStart w:id="105" w:name="OLE_LINK4"/>
      <w:r>
        <w:t>reducing the number of UE Rx chains</w:t>
      </w:r>
      <w:bookmarkEnd w:id="105"/>
      <w:r>
        <w:t xml:space="preserve"> (e.g. from separate </w:t>
      </w:r>
      <w:r w:rsidR="00405929">
        <w:t xml:space="preserve">Rx </w:t>
      </w:r>
      <w:r>
        <w:t xml:space="preserve">RF chains per CC to </w:t>
      </w:r>
      <w:r w:rsidR="00405929" w:rsidRPr="00405929">
        <w:t xml:space="preserve">one Rx RF </w:t>
      </w:r>
      <w:r>
        <w:t xml:space="preserve"> chain ) needed for single DL band with frequency span </w:t>
      </w:r>
      <w:r>
        <w:rPr>
          <w:rFonts w:hint="eastAsia"/>
        </w:rPr>
        <w:t>≤</w:t>
      </w:r>
      <w:r>
        <w:t xml:space="preserve"> 100 MHz, containing two non-contiguous CCs within a CA combination for the inter-operator co-located scenario, considering: </w:t>
      </w:r>
      <w:bookmarkEnd w:id="104"/>
    </w:p>
    <w:p w14:paraId="71F4F565" w14:textId="77777777" w:rsidR="002875A1" w:rsidRDefault="002875A1" w:rsidP="002875A1">
      <w:pPr>
        <w:pStyle w:val="B2"/>
      </w:pPr>
      <w:bookmarkStart w:id="106" w:name="OLE_LINK13"/>
      <w:r>
        <w:t>-</w:t>
      </w:r>
      <w:r>
        <w:tab/>
        <w:t xml:space="preserve">Which RF requirements could be adjusted for the inter-operator co-located BS scenario, e.g. existing UE RF requirements such as </w:t>
      </w:r>
      <w:r>
        <w:rPr>
          <w:rFonts w:cs="Arial"/>
        </w:rPr>
        <w:t>ΔR</w:t>
      </w:r>
      <w:r>
        <w:rPr>
          <w:rFonts w:cs="Arial"/>
          <w:vertAlign w:val="subscript"/>
        </w:rPr>
        <w:t>IBNC</w:t>
      </w:r>
      <w:r>
        <w:rPr>
          <w:lang w:eastAsia="zh-CN"/>
        </w:rPr>
        <w:t xml:space="preserve">, </w:t>
      </w:r>
      <w:r>
        <w:t xml:space="preserve">ACS </w:t>
      </w:r>
      <w:r>
        <w:rPr>
          <w:lang w:eastAsia="zh-CN"/>
        </w:rPr>
        <w:t>and in-band blocking</w:t>
      </w:r>
      <w:r>
        <w:t xml:space="preserve"> [RAN4];</w:t>
      </w:r>
    </w:p>
    <w:p w14:paraId="5D772923" w14:textId="27A64FEA" w:rsidR="002875A1" w:rsidRDefault="00E71C12" w:rsidP="00E71C12">
      <w:pPr>
        <w:pStyle w:val="B3"/>
      </w:pPr>
      <w:r>
        <w:lastRenderedPageBreak/>
        <w:t>-</w:t>
      </w:r>
      <w:r>
        <w:tab/>
      </w:r>
      <w:r w:rsidR="002875A1">
        <w:t>Other requirements are not precluded, if identified</w:t>
      </w:r>
    </w:p>
    <w:p w14:paraId="3F7210E3" w14:textId="7C5B12C9" w:rsidR="002875A1" w:rsidRDefault="002875A1" w:rsidP="002875A1">
      <w:pPr>
        <w:pStyle w:val="B2"/>
      </w:pPr>
      <w:bookmarkStart w:id="107" w:name="OLE_LINK14"/>
      <w:bookmarkEnd w:id="106"/>
      <w:r>
        <w:t>-</w:t>
      </w:r>
      <w:r>
        <w:tab/>
        <w:t xml:space="preserve">The </w:t>
      </w:r>
      <w:bookmarkStart w:id="108" w:name="OLE_LINK26"/>
      <w:r>
        <w:t>ability to semi-statically switch hardware resources</w:t>
      </w:r>
      <w:bookmarkEnd w:id="108"/>
      <w:r>
        <w:t xml:space="preserve"> (i.e. Rx </w:t>
      </w:r>
      <w:r w:rsidR="00405929">
        <w:t xml:space="preserve">RF </w:t>
      </w:r>
      <w:r>
        <w:t>chains) [RAN4, RAN2 – See note 2];</w:t>
      </w:r>
    </w:p>
    <w:p w14:paraId="15FEA0E5" w14:textId="77777777" w:rsidR="002875A1" w:rsidRDefault="002875A1" w:rsidP="002875A1">
      <w:pPr>
        <w:pStyle w:val="B2"/>
      </w:pPr>
      <w:bookmarkStart w:id="109" w:name="OLE_LINK12"/>
      <w:bookmarkStart w:id="110" w:name="OLE_LINK15"/>
      <w:bookmarkEnd w:id="107"/>
      <w:r>
        <w:t>-</w:t>
      </w:r>
      <w:r>
        <w:tab/>
      </w:r>
      <w:bookmarkEnd w:id="109"/>
      <w:r>
        <w:t xml:space="preserve">Up to 6 dB DL </w:t>
      </w:r>
      <w:bookmarkStart w:id="111" w:name="OLE_LINK9"/>
      <w:r>
        <w:t xml:space="preserve">received power </w:t>
      </w:r>
      <w:r>
        <w:rPr>
          <w:rFonts w:eastAsia="PMingLiU"/>
          <w:lang w:eastAsia="zh-TW"/>
        </w:rPr>
        <w:t>spectral density</w:t>
      </w:r>
      <w:r>
        <w:t xml:space="preserve"> imbalance</w:t>
      </w:r>
      <w:bookmarkEnd w:id="111"/>
      <w:r>
        <w:t xml:space="preserve"> between the two non-contiguous CCs [RAN4];</w:t>
      </w:r>
    </w:p>
    <w:p w14:paraId="646F2F28" w14:textId="77777777" w:rsidR="002875A1" w:rsidRDefault="002875A1" w:rsidP="002875A1">
      <w:pPr>
        <w:pStyle w:val="B2"/>
      </w:pPr>
      <w:bookmarkStart w:id="112" w:name="OLE_LINK16"/>
      <w:bookmarkEnd w:id="110"/>
      <w:r>
        <w:t>-</w:t>
      </w:r>
      <w:r>
        <w:tab/>
        <w:t xml:space="preserve">Determine a reasonable level for the power </w:t>
      </w:r>
      <w:r>
        <w:rPr>
          <w:rFonts w:eastAsia="PMingLiU"/>
          <w:lang w:eastAsia="zh-TW"/>
        </w:rPr>
        <w:t>spectral density</w:t>
      </w:r>
      <w:r>
        <w:t xml:space="preserve"> difference between carriers of co-located adjacent channel operators for study [RAN4]</w:t>
      </w:r>
    </w:p>
    <w:p w14:paraId="1870F3B1" w14:textId="77777777" w:rsidR="002875A1" w:rsidRDefault="002875A1" w:rsidP="002875A1">
      <w:pPr>
        <w:pStyle w:val="B2"/>
      </w:pPr>
      <w:bookmarkStart w:id="113" w:name="OLE_LINK17"/>
      <w:bookmarkEnd w:id="112"/>
      <w:r>
        <w:t>-</w:t>
      </w:r>
      <w:r>
        <w:tab/>
        <w:t>Impacts on DL performance [RAN4] ;</w:t>
      </w:r>
    </w:p>
    <w:p w14:paraId="40417ED4" w14:textId="77777777" w:rsidR="002875A1" w:rsidRDefault="002875A1" w:rsidP="002875A1">
      <w:pPr>
        <w:pStyle w:val="B2"/>
        <w:rPr>
          <w:bCs/>
        </w:rPr>
      </w:pPr>
      <w:bookmarkStart w:id="114" w:name="OLE_LINK1"/>
      <w:bookmarkEnd w:id="113"/>
      <w:r>
        <w:t>-</w:t>
      </w:r>
      <w:r>
        <w:tab/>
      </w:r>
      <w:bookmarkStart w:id="115" w:name="OLE_LINK27"/>
      <w:bookmarkEnd w:id="114"/>
      <w:r>
        <w:t>Means for a UE to inform the network of appropriate CA configuration</w:t>
      </w:r>
      <w:bookmarkEnd w:id="115"/>
      <w:r>
        <w:t xml:space="preserve"> it can support with adjusted RF requirements [RAN4, RAN2 – See note 2].</w:t>
      </w:r>
    </w:p>
    <w:p w14:paraId="2BAB6754" w14:textId="77777777" w:rsidR="002875A1" w:rsidRDefault="002875A1" w:rsidP="002875A1">
      <w:pPr>
        <w:pStyle w:val="ListParagraph"/>
        <w:spacing w:after="0"/>
        <w:ind w:leftChars="0" w:left="960"/>
        <w:rPr>
          <w:bCs/>
        </w:rPr>
      </w:pPr>
    </w:p>
    <w:p w14:paraId="69A7D2F6" w14:textId="77777777" w:rsidR="002875A1" w:rsidRDefault="002875A1" w:rsidP="002875A1">
      <w:pPr>
        <w:pStyle w:val="NO"/>
        <w:rPr>
          <w:lang w:eastAsia="zh-TW"/>
        </w:rPr>
      </w:pPr>
      <w:r>
        <w:rPr>
          <w:lang w:eastAsia="zh-TW"/>
        </w:rPr>
        <w:t>NOTE 1:</w:t>
      </w:r>
      <w:r>
        <w:rPr>
          <w:lang w:eastAsia="zh-TW"/>
        </w:rPr>
        <w:tab/>
        <w:t>No RAN1 impact is foreseen</w:t>
      </w:r>
    </w:p>
    <w:p w14:paraId="66551237" w14:textId="77777777" w:rsidR="002875A1" w:rsidRDefault="002875A1" w:rsidP="002875A1">
      <w:pPr>
        <w:pStyle w:val="NO"/>
        <w:rPr>
          <w:lang w:eastAsia="zh-TW"/>
        </w:rPr>
      </w:pPr>
      <w:r>
        <w:rPr>
          <w:lang w:eastAsia="zh-TW"/>
        </w:rPr>
        <w:t>NOTE 2:</w:t>
      </w:r>
      <w:r>
        <w:rPr>
          <w:lang w:eastAsia="zh-TW"/>
        </w:rPr>
        <w:tab/>
        <w:t>RAN2 work, if necessary, will be triggered by RAN4 LS</w:t>
      </w:r>
    </w:p>
    <w:p w14:paraId="68A8A291" w14:textId="2AFC5221" w:rsidR="002875A1" w:rsidRDefault="002875A1" w:rsidP="002875A1">
      <w:pPr>
        <w:pStyle w:val="NO"/>
        <w:rPr>
          <w:rFonts w:eastAsia="PMingLiU"/>
          <w:lang w:eastAsia="zh-TW"/>
        </w:rPr>
      </w:pPr>
      <w:bookmarkStart w:id="116" w:name="OLE_LINK18"/>
      <w:r>
        <w:rPr>
          <w:rFonts w:eastAsia="PMingLiU"/>
          <w:lang w:eastAsia="zh-TW"/>
        </w:rPr>
        <w:t>NOTE 3:</w:t>
      </w:r>
      <w:r>
        <w:rPr>
          <w:rFonts w:eastAsia="PMingLiU"/>
          <w:lang w:eastAsia="zh-TW"/>
        </w:rPr>
        <w:tab/>
      </w:r>
      <w:bookmarkStart w:id="117" w:name="OLE_LINK21"/>
      <w:r>
        <w:rPr>
          <w:rFonts w:eastAsia="PMingLiU"/>
          <w:lang w:eastAsia="zh-TW"/>
        </w:rPr>
        <w:t xml:space="preserve">This study starts from single DL band. </w:t>
      </w:r>
      <w:r w:rsidR="00405929">
        <w:rPr>
          <w:rFonts w:eastAsia="PMingLiU"/>
          <w:lang w:eastAsia="zh-TW"/>
        </w:rPr>
        <w:t xml:space="preserve">One Rx </w:t>
      </w:r>
      <w:r>
        <w:rPr>
          <w:rFonts w:eastAsia="PMingLiU"/>
          <w:lang w:eastAsia="zh-TW"/>
        </w:rPr>
        <w:t xml:space="preserve">RF chain is not considered among inter-band DL carriers. </w:t>
      </w:r>
    </w:p>
    <w:p w14:paraId="287185AB" w14:textId="77777777" w:rsidR="002875A1" w:rsidRDefault="002875A1" w:rsidP="00E71C12">
      <w:pPr>
        <w:pStyle w:val="NO"/>
        <w:ind w:hanging="1"/>
        <w:rPr>
          <w:rFonts w:eastAsia="PMingLiU"/>
          <w:lang w:eastAsia="zh-TW"/>
        </w:rPr>
      </w:pPr>
      <w:r>
        <w:rPr>
          <w:rFonts w:eastAsia="PMingLiU"/>
          <w:lang w:eastAsia="zh-TW"/>
        </w:rPr>
        <w:t xml:space="preserve">Whether and how to apply the conclusions to intra-band component of inter-band CA will be decided after the study on </w:t>
      </w:r>
      <w:bookmarkStart w:id="118" w:name="OLE_LINK20"/>
      <w:r>
        <w:rPr>
          <w:rFonts w:eastAsia="PMingLiU"/>
          <w:lang w:eastAsia="zh-TW"/>
        </w:rPr>
        <w:t>2CC in a single DL band</w:t>
      </w:r>
      <w:bookmarkEnd w:id="118"/>
      <w:r>
        <w:rPr>
          <w:rFonts w:eastAsia="PMingLiU"/>
          <w:lang w:eastAsia="zh-TW"/>
        </w:rPr>
        <w:t xml:space="preserve"> is completed.</w:t>
      </w:r>
      <w:bookmarkEnd w:id="116"/>
      <w:bookmarkEnd w:id="117"/>
    </w:p>
    <w:p w14:paraId="0C976542" w14:textId="77777777" w:rsidR="00134389" w:rsidRPr="002875A1" w:rsidRDefault="00134389" w:rsidP="0045684C">
      <w:pPr>
        <w:spacing w:after="0"/>
        <w:rPr>
          <w:bCs/>
        </w:rPr>
      </w:pPr>
    </w:p>
    <w:p w14:paraId="27145EA2" w14:textId="13CC05B9" w:rsidR="00134389" w:rsidRPr="00134389" w:rsidRDefault="00D665AE" w:rsidP="00134389">
      <w:pPr>
        <w:pStyle w:val="Heading1"/>
      </w:pPr>
      <w:bookmarkStart w:id="119" w:name="_Toc195203480"/>
      <w:bookmarkStart w:id="120" w:name="_Toc196215449"/>
      <w:bookmarkStart w:id="121" w:name="_Toc196215542"/>
      <w:bookmarkStart w:id="122" w:name="_Toc196215634"/>
      <w:bookmarkStart w:id="123" w:name="_Toc199176055"/>
      <w:r>
        <w:t>5</w:t>
      </w:r>
      <w:bookmarkStart w:id="124" w:name="OLE_LINK86"/>
      <w:r w:rsidR="00134389">
        <w:tab/>
      </w:r>
      <w:bookmarkStart w:id="125" w:name="OLE_LINK53"/>
      <w:bookmarkEnd w:id="124"/>
      <w:r w:rsidR="00C45134" w:rsidRPr="00C45134">
        <w:t>Study of methods for reducing the number of UE Rx chains</w:t>
      </w:r>
      <w:bookmarkEnd w:id="119"/>
      <w:bookmarkEnd w:id="120"/>
      <w:bookmarkEnd w:id="121"/>
      <w:bookmarkEnd w:id="122"/>
      <w:bookmarkEnd w:id="123"/>
      <w:bookmarkEnd w:id="125"/>
    </w:p>
    <w:p w14:paraId="576ECAD5" w14:textId="2EAEB57E" w:rsidR="0052782F" w:rsidRDefault="0052782F" w:rsidP="0052782F">
      <w:pPr>
        <w:pStyle w:val="Heading2"/>
        <w:rPr>
          <w:rFonts w:eastAsia="PMingLiU"/>
          <w:lang w:eastAsia="zh-TW"/>
        </w:rPr>
      </w:pPr>
      <w:bookmarkStart w:id="126" w:name="_Toc195203481"/>
      <w:bookmarkStart w:id="127" w:name="_Toc196215450"/>
      <w:bookmarkStart w:id="128" w:name="_Toc196215543"/>
      <w:bookmarkStart w:id="129" w:name="_Toc196215635"/>
      <w:bookmarkStart w:id="130" w:name="_Toc199176056"/>
      <w:r>
        <w:rPr>
          <w:rFonts w:eastAsia="PMingLiU"/>
          <w:lang w:eastAsia="zh-TW"/>
        </w:rPr>
        <w:t>5.1</w:t>
      </w:r>
      <w:r w:rsidR="00E71C12">
        <w:rPr>
          <w:rFonts w:eastAsia="PMingLiU"/>
          <w:lang w:eastAsia="zh-TW"/>
        </w:rPr>
        <w:tab/>
      </w:r>
      <w:r>
        <w:rPr>
          <w:rFonts w:eastAsia="PMingLiU"/>
          <w:lang w:eastAsia="zh-TW"/>
        </w:rPr>
        <w:t>Scenarios of fragmented carriers</w:t>
      </w:r>
      <w:bookmarkEnd w:id="126"/>
      <w:bookmarkEnd w:id="127"/>
      <w:bookmarkEnd w:id="128"/>
      <w:bookmarkEnd w:id="129"/>
      <w:bookmarkEnd w:id="130"/>
    </w:p>
    <w:p w14:paraId="50684317" w14:textId="77777777" w:rsidR="0052782F" w:rsidRDefault="0052782F" w:rsidP="0052782F">
      <w:r>
        <w:rPr>
          <w:rFonts w:eastAsia="PMingLiU"/>
          <w:lang w:eastAsia="zh-TW"/>
        </w:rPr>
        <w:t>An example to present the case of fragmented carriers is shown in the figure below from [6][7].</w:t>
      </w:r>
    </w:p>
    <w:p w14:paraId="4AE2B0E8" w14:textId="77777777" w:rsidR="0052782F" w:rsidRDefault="0052782F" w:rsidP="0052782F"/>
    <w:p w14:paraId="75A98F2B" w14:textId="0B8290B6" w:rsidR="0052782F" w:rsidRDefault="0052782F" w:rsidP="00FD01A3">
      <w:pPr>
        <w:pStyle w:val="TH"/>
      </w:pPr>
      <w:r>
        <w:rPr>
          <w:noProof/>
          <w:lang w:val="en-US" w:eastAsia="zh-TW"/>
        </w:rPr>
        <w:drawing>
          <wp:inline distT="0" distB="0" distL="0" distR="0" wp14:anchorId="0BF2F4C7" wp14:editId="7EF7E526">
            <wp:extent cx="5205730" cy="1932940"/>
            <wp:effectExtent l="0" t="0" r="0" b="0"/>
            <wp:docPr id="27" name="圖片 2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 descr="A screenshot of a computer&#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05730" cy="1932940"/>
                    </a:xfrm>
                    <a:prstGeom prst="rect">
                      <a:avLst/>
                    </a:prstGeom>
                    <a:noFill/>
                    <a:ln>
                      <a:noFill/>
                    </a:ln>
                  </pic:spPr>
                </pic:pic>
              </a:graphicData>
            </a:graphic>
          </wp:inline>
        </w:drawing>
      </w:r>
    </w:p>
    <w:p w14:paraId="04E64B20" w14:textId="191310B3" w:rsidR="0052782F" w:rsidRDefault="0052782F" w:rsidP="00FD01A3">
      <w:pPr>
        <w:pStyle w:val="TH"/>
      </w:pPr>
      <w:r>
        <w:rPr>
          <w:noProof/>
          <w:lang w:val="en-US" w:eastAsia="zh-TW"/>
        </w:rPr>
        <w:drawing>
          <wp:inline distT="0" distB="0" distL="0" distR="0" wp14:anchorId="02A54054" wp14:editId="38EA8C3F">
            <wp:extent cx="3164205" cy="1428750"/>
            <wp:effectExtent l="0" t="0" r="0" b="0"/>
            <wp:docPr id="26" name="圖片 26" descr="A blue and orange squares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2" descr="A blue and orange squares with black tex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64205" cy="1428750"/>
                    </a:xfrm>
                    <a:prstGeom prst="rect">
                      <a:avLst/>
                    </a:prstGeom>
                    <a:noFill/>
                    <a:ln>
                      <a:noFill/>
                    </a:ln>
                  </pic:spPr>
                </pic:pic>
              </a:graphicData>
            </a:graphic>
          </wp:inline>
        </w:drawing>
      </w:r>
    </w:p>
    <w:p w14:paraId="11DCD0B0" w14:textId="33D83A8C" w:rsidR="0052782F" w:rsidRDefault="0052782F" w:rsidP="00FD01A3">
      <w:pPr>
        <w:pStyle w:val="TF"/>
      </w:pPr>
      <w:r>
        <w:t>Figure 5</w:t>
      </w:r>
      <w:r w:rsidR="00950322">
        <w:t>.1</w:t>
      </w:r>
      <w:r>
        <w:t>-1: Example of fragmented carriers [8]</w:t>
      </w:r>
    </w:p>
    <w:p w14:paraId="5F3E9D0B" w14:textId="77777777" w:rsidR="0052782F" w:rsidRDefault="0052782F" w:rsidP="0052782F">
      <w:pPr>
        <w:rPr>
          <w:rFonts w:eastAsia="PMingLiU"/>
          <w:lang w:eastAsia="zh-TW"/>
        </w:rPr>
      </w:pPr>
      <w:r>
        <w:rPr>
          <w:rFonts w:eastAsia="PMingLiU"/>
          <w:lang w:eastAsia="zh-TW"/>
        </w:rPr>
        <w:lastRenderedPageBreak/>
        <w:t>Fragmented carriers are not something completely new for RAN4, since it is essentially non-contiguous intra-band carrier aggregation (NC IB CA). However, proponents of the new SI have chosen the name as “Fragmented Carriers”, since this is how it is perceived mainly from an operator perspective. Adding a specific name also indicates a special way of handling non-contiguous intra-band carrier aggregation where UEs may support downlink reception of the fragmented spectrum block with a single “receive chain”, “receive path” or “receive branch”.</w:t>
      </w:r>
    </w:p>
    <w:p w14:paraId="001B962D" w14:textId="77777777" w:rsidR="0052782F" w:rsidRDefault="0052782F" w:rsidP="0052782F">
      <w:pPr>
        <w:rPr>
          <w:rFonts w:eastAsia="PMingLiU"/>
          <w:lang w:eastAsia="zh-TW"/>
        </w:rPr>
      </w:pPr>
      <w:r>
        <w:rPr>
          <w:rFonts w:eastAsia="PMingLiU"/>
          <w:lang w:eastAsia="zh-TW"/>
        </w:rPr>
        <w:t xml:space="preserve">The conventional DL fragmented carriers reception containing more than one non-contiguous CC in the same band consuming multiple Rx RF chains may limit the UE CA capabilities as the maximum supported number of component carriers (CCs) in a CA combination is limited by the number and capabilities of the Rx RF chains as well as the baseband processor capabilities in the UEs. </w:t>
      </w:r>
    </w:p>
    <w:p w14:paraId="3D5CF465" w14:textId="77777777" w:rsidR="0052782F" w:rsidRDefault="0052782F" w:rsidP="0052782F">
      <w:pPr>
        <w:jc w:val="both"/>
      </w:pPr>
      <w:r>
        <w:t xml:space="preserve">From [9], a reference RF architecture of non-contiguous CA was initially introduced in LTE Rel-11, and captured in TR 36.823 as below. </w:t>
      </w:r>
    </w:p>
    <w:p w14:paraId="32189B70" w14:textId="65B93C77" w:rsidR="0052782F" w:rsidRDefault="0052782F" w:rsidP="00FD01A3">
      <w:pPr>
        <w:pStyle w:val="TH"/>
      </w:pPr>
      <w:r>
        <w:rPr>
          <w:noProof/>
          <w:lang w:val="en-US" w:eastAsia="zh-TW"/>
        </w:rPr>
        <w:drawing>
          <wp:inline distT="0" distB="0" distL="0" distR="0" wp14:anchorId="18A17550" wp14:editId="55FD132D">
            <wp:extent cx="5916457" cy="3284806"/>
            <wp:effectExtent l="0" t="0" r="8255" b="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17687" cy="3285489"/>
                    </a:xfrm>
                    <a:prstGeom prst="rect">
                      <a:avLst/>
                    </a:prstGeom>
                    <a:noFill/>
                    <a:ln>
                      <a:noFill/>
                    </a:ln>
                  </pic:spPr>
                </pic:pic>
              </a:graphicData>
            </a:graphic>
          </wp:inline>
        </w:drawing>
      </w:r>
    </w:p>
    <w:p w14:paraId="750FEA41" w14:textId="5B923975" w:rsidR="0052782F" w:rsidRDefault="0052782F" w:rsidP="00FD01A3">
      <w:pPr>
        <w:pStyle w:val="TF"/>
      </w:pPr>
      <w:r>
        <w:t>Figure 5</w:t>
      </w:r>
      <w:r w:rsidR="00950322">
        <w:t>.1</w:t>
      </w:r>
      <w:r>
        <w:t>-2: Reference RF architecture of non-contiguous CA (Figure 6.2.3.1-1 of TR 36.823)</w:t>
      </w:r>
    </w:p>
    <w:p w14:paraId="7E9AC642" w14:textId="77777777" w:rsidR="0052782F" w:rsidRDefault="0052782F" w:rsidP="0052782F">
      <w:r>
        <w:t>According to this reference RF architecture, the LNA is shared by two non-contiguous carriers, while the mixer, LPF and A/D are independent for each carrier. This reference RF architecture continues to be used in deriving the NR requirements for non-contiguous CA, i.e., the current RF receiving requirements in TS 38.101-1 for non-contiguous CA are based on this partially shared architecture.</w:t>
      </w:r>
    </w:p>
    <w:p w14:paraId="12B4BB8E" w14:textId="596E2261" w:rsidR="0052782F" w:rsidRDefault="0052782F" w:rsidP="0052782F">
      <w:pPr>
        <w:pStyle w:val="Heading2"/>
      </w:pPr>
      <w:bookmarkStart w:id="131" w:name="_Toc195203482"/>
      <w:bookmarkStart w:id="132" w:name="_Toc196215451"/>
      <w:bookmarkStart w:id="133" w:name="_Toc196215544"/>
      <w:bookmarkStart w:id="134" w:name="_Toc196215636"/>
      <w:bookmarkStart w:id="135" w:name="_Toc199176057"/>
      <w:r>
        <w:t>5.2</w:t>
      </w:r>
      <w:r w:rsidR="00E71C12">
        <w:tab/>
      </w:r>
      <w:r>
        <w:t>RF architectures</w:t>
      </w:r>
      <w:bookmarkEnd w:id="131"/>
      <w:bookmarkEnd w:id="132"/>
      <w:bookmarkEnd w:id="133"/>
      <w:bookmarkEnd w:id="134"/>
      <w:bookmarkEnd w:id="135"/>
    </w:p>
    <w:p w14:paraId="3A8BE784" w14:textId="77777777" w:rsidR="0052782F" w:rsidRDefault="0052782F" w:rsidP="0052782F">
      <w:pPr>
        <w:jc w:val="both"/>
      </w:pPr>
      <w:r>
        <w:t>The primary motivation of current study item is to reduce the number of UE Rx chains that are used to receive the fragmented carriers. To serve this motivation, different RF architectures were mentioned during early discussions, e.g. from separate RF chains per CC to shared RF chains.</w:t>
      </w:r>
    </w:p>
    <w:p w14:paraId="243D7DE2" w14:textId="77777777" w:rsidR="0052782F" w:rsidRDefault="0052782F" w:rsidP="0052782F">
      <w:pPr>
        <w:rPr>
          <w:rFonts w:eastAsia="PMingLiU"/>
          <w:lang w:eastAsia="zh-TW"/>
        </w:rPr>
      </w:pPr>
      <w:r>
        <w:rPr>
          <w:rFonts w:eastAsia="PMingLiU"/>
          <w:lang w:eastAsia="zh-TW"/>
        </w:rPr>
        <w:t>Apple has in [10] provided what in their view is meant by a single Rx chain: “A single Rx chain consists of one main Rx and one diversity Rx for a UE with 2Rx”.</w:t>
      </w:r>
    </w:p>
    <w:p w14:paraId="66131327" w14:textId="52167E5B" w:rsidR="0052782F" w:rsidRDefault="0052782F" w:rsidP="0052782F">
      <w:pPr>
        <w:rPr>
          <w:rFonts w:eastAsia="PMingLiU"/>
          <w:lang w:eastAsia="zh-TW"/>
        </w:rPr>
      </w:pPr>
      <w:r>
        <w:rPr>
          <w:rFonts w:eastAsia="PMingLiU"/>
          <w:lang w:eastAsia="zh-TW"/>
        </w:rPr>
        <w:t>In [11] MediaTek shows a block diagram on the definition of a single Rx chain by applying Apple's definition in [13] of a Rx chain to the main and diversity branch in MediaTek’s block diagram, as shown in Fig</w:t>
      </w:r>
      <w:r w:rsidR="00083C12">
        <w:rPr>
          <w:rFonts w:eastAsia="PMingLiU"/>
          <w:lang w:eastAsia="zh-TW"/>
        </w:rPr>
        <w:t>ure</w:t>
      </w:r>
      <w:r>
        <w:rPr>
          <w:rFonts w:eastAsia="PMingLiU"/>
          <w:lang w:eastAsia="zh-TW"/>
        </w:rPr>
        <w:t xml:space="preserve"> </w:t>
      </w:r>
      <w:r w:rsidR="00083C12" w:rsidRPr="00083C12">
        <w:rPr>
          <w:rFonts w:eastAsia="PMingLiU"/>
          <w:lang w:eastAsia="zh-TW"/>
        </w:rPr>
        <w:t>5.2-1</w:t>
      </w:r>
      <w:r>
        <w:rPr>
          <w:rFonts w:eastAsia="PMingLiU"/>
          <w:lang w:eastAsia="zh-TW"/>
        </w:rPr>
        <w:t xml:space="preserve"> and labelled as “Type 1” receiver.</w:t>
      </w:r>
    </w:p>
    <w:p w14:paraId="04D2A706" w14:textId="77777777" w:rsidR="0052782F" w:rsidRDefault="0052782F" w:rsidP="0052782F">
      <w:pPr>
        <w:rPr>
          <w:rFonts w:eastAsia="PMingLiU"/>
          <w:lang w:eastAsia="zh-TW"/>
        </w:rPr>
      </w:pPr>
      <w:r>
        <w:t>It can be observed Type 1 UE receiver does not have the ability to suppress/attenuate in-gap interference via analogue filtering.</w:t>
      </w:r>
    </w:p>
    <w:p w14:paraId="205E3B37" w14:textId="77777777" w:rsidR="0052782F" w:rsidRDefault="0052782F" w:rsidP="0052782F">
      <w:r>
        <w:rPr>
          <w:b/>
          <w:bCs/>
        </w:rPr>
        <w:t>Type 1 – Single RX chain</w:t>
      </w:r>
    </w:p>
    <w:tbl>
      <w:tblPr>
        <w:tblStyle w:val="TableGrid"/>
        <w:tblW w:w="0" w:type="auto"/>
        <w:tblLook w:val="04A0" w:firstRow="1" w:lastRow="0" w:firstColumn="1" w:lastColumn="0" w:noHBand="0" w:noVBand="1"/>
      </w:tblPr>
      <w:tblGrid>
        <w:gridCol w:w="4808"/>
        <w:gridCol w:w="4809"/>
      </w:tblGrid>
      <w:tr w:rsidR="0052782F" w14:paraId="13385E8F" w14:textId="77777777" w:rsidTr="0052782F">
        <w:tc>
          <w:tcPr>
            <w:tcW w:w="9617" w:type="dxa"/>
            <w:gridSpan w:val="2"/>
            <w:tcBorders>
              <w:top w:val="single" w:sz="4" w:space="0" w:color="auto"/>
              <w:left w:val="single" w:sz="4" w:space="0" w:color="auto"/>
              <w:bottom w:val="single" w:sz="4" w:space="0" w:color="auto"/>
              <w:right w:val="single" w:sz="4" w:space="0" w:color="auto"/>
            </w:tcBorders>
            <w:hideMark/>
          </w:tcPr>
          <w:p w14:paraId="5A1282FF" w14:textId="77777777" w:rsidR="0052782F" w:rsidRDefault="0052782F" w:rsidP="000C7C84">
            <w:pPr>
              <w:pStyle w:val="TAH"/>
              <w:rPr>
                <w:noProof/>
              </w:rPr>
            </w:pPr>
            <w:r>
              <w:rPr>
                <w:noProof/>
              </w:rPr>
              <w:lastRenderedPageBreak/>
              <w:t>Single RX chain (consists of one main Rx and one diversity Rx)</w:t>
            </w:r>
          </w:p>
        </w:tc>
      </w:tr>
      <w:tr w:rsidR="0052782F" w14:paraId="3EE7F666" w14:textId="77777777" w:rsidTr="0052782F">
        <w:tc>
          <w:tcPr>
            <w:tcW w:w="4808" w:type="dxa"/>
            <w:tcBorders>
              <w:top w:val="single" w:sz="4" w:space="0" w:color="auto"/>
              <w:left w:val="single" w:sz="4" w:space="0" w:color="auto"/>
              <w:bottom w:val="single" w:sz="4" w:space="0" w:color="auto"/>
              <w:right w:val="single" w:sz="4" w:space="0" w:color="auto"/>
            </w:tcBorders>
            <w:hideMark/>
          </w:tcPr>
          <w:p w14:paraId="74905954" w14:textId="7F775A37" w:rsidR="0052782F" w:rsidRDefault="0052782F" w:rsidP="004D4042">
            <w:pPr>
              <w:pStyle w:val="TH"/>
            </w:pPr>
            <w:bookmarkStart w:id="136" w:name="_Toc196215452"/>
            <w:r>
              <w:rPr>
                <w:noProof/>
                <w:lang w:val="en-US" w:eastAsia="zh-TW"/>
              </w:rPr>
              <w:drawing>
                <wp:inline distT="0" distB="0" distL="0" distR="0" wp14:anchorId="051E4AA5" wp14:editId="13BAC72A">
                  <wp:extent cx="2457450" cy="2322195"/>
                  <wp:effectExtent l="0" t="0" r="0" b="1905"/>
                  <wp:docPr id="24" name="圖片 24" descr="A diagram of a rece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 descr="A diagram of a receiver&#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57450" cy="2322195"/>
                          </a:xfrm>
                          <a:prstGeom prst="rect">
                            <a:avLst/>
                          </a:prstGeom>
                          <a:noFill/>
                          <a:ln>
                            <a:noFill/>
                          </a:ln>
                        </pic:spPr>
                      </pic:pic>
                    </a:graphicData>
                  </a:graphic>
                </wp:inline>
              </w:drawing>
            </w:r>
            <w:bookmarkEnd w:id="136"/>
          </w:p>
        </w:tc>
        <w:tc>
          <w:tcPr>
            <w:tcW w:w="4809" w:type="dxa"/>
            <w:tcBorders>
              <w:top w:val="single" w:sz="4" w:space="0" w:color="auto"/>
              <w:left w:val="single" w:sz="4" w:space="0" w:color="auto"/>
              <w:bottom w:val="single" w:sz="4" w:space="0" w:color="auto"/>
              <w:right w:val="single" w:sz="4" w:space="0" w:color="auto"/>
            </w:tcBorders>
            <w:hideMark/>
          </w:tcPr>
          <w:p w14:paraId="60BFF35C" w14:textId="09698450" w:rsidR="0052782F" w:rsidRDefault="0052782F" w:rsidP="004D4042">
            <w:pPr>
              <w:pStyle w:val="TH"/>
            </w:pPr>
            <w:r>
              <w:rPr>
                <w:noProof/>
                <w:lang w:val="en-US" w:eastAsia="zh-TW"/>
              </w:rPr>
              <w:drawing>
                <wp:inline distT="0" distB="0" distL="0" distR="0" wp14:anchorId="7622587B" wp14:editId="76DFF93D">
                  <wp:extent cx="2457450" cy="2322195"/>
                  <wp:effectExtent l="0" t="0" r="0" b="1905"/>
                  <wp:docPr id="23" name="圖片 23" descr="A diagram of a rece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descr="A diagram of a receiver&#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57450" cy="2322195"/>
                          </a:xfrm>
                          <a:prstGeom prst="rect">
                            <a:avLst/>
                          </a:prstGeom>
                          <a:noFill/>
                          <a:ln>
                            <a:noFill/>
                          </a:ln>
                        </pic:spPr>
                      </pic:pic>
                    </a:graphicData>
                  </a:graphic>
                </wp:inline>
              </w:drawing>
            </w:r>
          </w:p>
        </w:tc>
      </w:tr>
      <w:tr w:rsidR="0052782F" w14:paraId="0F3CE7C3" w14:textId="77777777" w:rsidTr="0052782F">
        <w:tc>
          <w:tcPr>
            <w:tcW w:w="4808" w:type="dxa"/>
            <w:tcBorders>
              <w:top w:val="single" w:sz="4" w:space="0" w:color="auto"/>
              <w:left w:val="single" w:sz="4" w:space="0" w:color="auto"/>
              <w:bottom w:val="single" w:sz="4" w:space="0" w:color="auto"/>
              <w:right w:val="single" w:sz="4" w:space="0" w:color="auto"/>
            </w:tcBorders>
            <w:hideMark/>
          </w:tcPr>
          <w:p w14:paraId="63E4890F" w14:textId="77777777" w:rsidR="0052782F" w:rsidRDefault="0052782F">
            <w:r>
              <w:t>Main receiver with RF carrier cantered between CCs</w:t>
            </w:r>
          </w:p>
        </w:tc>
        <w:tc>
          <w:tcPr>
            <w:tcW w:w="4809" w:type="dxa"/>
            <w:tcBorders>
              <w:top w:val="single" w:sz="4" w:space="0" w:color="auto"/>
              <w:left w:val="single" w:sz="4" w:space="0" w:color="auto"/>
              <w:bottom w:val="single" w:sz="4" w:space="0" w:color="auto"/>
              <w:right w:val="single" w:sz="4" w:space="0" w:color="auto"/>
            </w:tcBorders>
            <w:hideMark/>
          </w:tcPr>
          <w:p w14:paraId="516AF4C4" w14:textId="77777777" w:rsidR="0052782F" w:rsidRDefault="0052782F">
            <w:r>
              <w:t>Diversity receiver with RF carrier centred between CCs</w:t>
            </w:r>
          </w:p>
        </w:tc>
      </w:tr>
    </w:tbl>
    <w:p w14:paraId="2E93CE2D" w14:textId="337D4B25" w:rsidR="0052782F" w:rsidRDefault="0052782F" w:rsidP="00FD01A3">
      <w:pPr>
        <w:pStyle w:val="TF"/>
      </w:pPr>
      <w:bookmarkStart w:id="137" w:name="OLE_LINK45"/>
      <w:r>
        <w:t xml:space="preserve">Figure </w:t>
      </w:r>
      <w:bookmarkStart w:id="138" w:name="OLE_LINK42"/>
      <w:r>
        <w:t>5</w:t>
      </w:r>
      <w:r w:rsidR="00950322">
        <w:t>.2</w:t>
      </w:r>
      <w:r>
        <w:t>-</w:t>
      </w:r>
      <w:r w:rsidR="00950322">
        <w:t>1</w:t>
      </w:r>
      <w:bookmarkEnd w:id="137"/>
      <w:bookmarkEnd w:id="138"/>
      <w:r>
        <w:t>: Single RX chain as presented in [11], where DAC must mean ADCs, since this is at the receiver.</w:t>
      </w:r>
    </w:p>
    <w:p w14:paraId="77595FDF" w14:textId="68B8979E" w:rsidR="0052782F" w:rsidRDefault="0052782F" w:rsidP="0052782F">
      <w:r>
        <w:t xml:space="preserve">This is also illustrated in </w:t>
      </w:r>
      <w:r w:rsidR="00083C12" w:rsidRPr="00083C12">
        <w:t>Figure 5.2-2</w:t>
      </w:r>
      <w:r>
        <w:t xml:space="preserve"> with the main and diversity receiver branch. </w:t>
      </w:r>
    </w:p>
    <w:p w14:paraId="3ABFF1D0" w14:textId="1C220062" w:rsidR="0052782F" w:rsidRDefault="0052782F" w:rsidP="00FD01A3">
      <w:pPr>
        <w:pStyle w:val="TH"/>
      </w:pPr>
      <w:r>
        <w:rPr>
          <w:noProof/>
          <w:lang w:val="en-US" w:eastAsia="zh-TW"/>
        </w:rPr>
        <w:drawing>
          <wp:inline distT="0" distB="0" distL="0" distR="0" wp14:anchorId="1EA95DE6" wp14:editId="0CF4886A">
            <wp:extent cx="2280920" cy="2436495"/>
            <wp:effectExtent l="0" t="0" r="5080" b="1905"/>
            <wp:docPr id="22" name="圖片 22"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 descr="A diagram of a system&#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0920" cy="2436495"/>
                    </a:xfrm>
                    <a:prstGeom prst="rect">
                      <a:avLst/>
                    </a:prstGeom>
                    <a:noFill/>
                    <a:ln>
                      <a:noFill/>
                    </a:ln>
                  </pic:spPr>
                </pic:pic>
              </a:graphicData>
            </a:graphic>
          </wp:inline>
        </w:drawing>
      </w:r>
    </w:p>
    <w:p w14:paraId="70AC7F84" w14:textId="75FD381E" w:rsidR="0052782F" w:rsidRDefault="0052782F" w:rsidP="00FD01A3">
      <w:pPr>
        <w:pStyle w:val="TF"/>
      </w:pPr>
      <w:bookmarkStart w:id="139" w:name="OLE_LINK44"/>
      <w:r>
        <w:t xml:space="preserve">Figure </w:t>
      </w:r>
      <w:bookmarkStart w:id="140" w:name="OLE_LINK43"/>
      <w:r>
        <w:t>5</w:t>
      </w:r>
      <w:r w:rsidR="00950322">
        <w:t>.2</w:t>
      </w:r>
      <w:r>
        <w:t>-</w:t>
      </w:r>
      <w:r w:rsidR="00950322">
        <w:t>2</w:t>
      </w:r>
      <w:bookmarkEnd w:id="139"/>
      <w:bookmarkEnd w:id="140"/>
      <w:r>
        <w:t>: Single Rx Chain for a 2Rx UE consisting of a main and diversity receiver branch (FDD).</w:t>
      </w:r>
    </w:p>
    <w:p w14:paraId="24A4EBAF" w14:textId="77777777" w:rsidR="0052782F" w:rsidRDefault="0052782F" w:rsidP="0052782F">
      <w:r>
        <w:t>It would be beneficial for further discussion to agree on what the underlying assumptions are, as a basis for a common understanding, to align terminologies which can help companies to ensure they discuss the same thing.</w:t>
      </w:r>
    </w:p>
    <w:p w14:paraId="65F24E72" w14:textId="0E5EC07A" w:rsidR="0052782F" w:rsidRDefault="0052782F" w:rsidP="0052782F">
      <w:r>
        <w:t xml:space="preserve">Similar to the previous discussion for 2Rx UEs, it becomes even more inconsistent what is meant by a Rx chain for 4Rx UEs when reviewing literature and previous contributions in RAN4. However, it seems the most predominant interpretation is to have 1 main receiver branch and 3 diversity receiver branches. Meaning, when using </w:t>
      </w:r>
      <w:r w:rsidR="00083C12" w:rsidRPr="00083C12">
        <w:t>Figure 5.2-2</w:t>
      </w:r>
      <w:r>
        <w:t xml:space="preserve"> as a reference, there will be an addition of two diversity receiver branches. </w:t>
      </w:r>
    </w:p>
    <w:p w14:paraId="1BB85C42" w14:textId="77777777" w:rsidR="0052782F" w:rsidRDefault="0052782F" w:rsidP="0052782F">
      <w:r>
        <w:t>For the current UE implementation, the descriptions in [10] and [11] assume a separate UE RF chain per fragmented carrier which results in the limitations of the maximum number of supported CCs. For the current UE implementation, a separate UE RF chain per fragmented carrier is assumed.</w:t>
      </w:r>
    </w:p>
    <w:p w14:paraId="0AB81896" w14:textId="77777777" w:rsidR="0052782F" w:rsidRDefault="0052782F" w:rsidP="0052782F">
      <w:r>
        <w:t>This study item challenges the need for applying a separate UE Rx chain per fragment. In other words, the ambition is to reduce the number of needed Rx chains for fragmented carrier operation.</w:t>
      </w:r>
    </w:p>
    <w:p w14:paraId="5393E657" w14:textId="77777777" w:rsidR="0052782F" w:rsidRDefault="0052782F" w:rsidP="0052782F">
      <w:pPr>
        <w:rPr>
          <w:rFonts w:eastAsia="PMingLiU"/>
        </w:rPr>
      </w:pPr>
      <w:r>
        <w:t xml:space="preserve">As previously mentioned, the concept of fragmented carries is in some way similar to non-contiguous intra-band carrier aggregation (NC IB CA). The reception at the UE of non-contiguous intra-band carrier aggregation in a system with a single Rx chain will be impacted by interference especially in the “gap” between the fragments of the carrier. The </w:t>
      </w:r>
      <w:r>
        <w:lastRenderedPageBreak/>
        <w:t xml:space="preserve">impact on UE requirements is further discussed in R4-2413340 while the following focuses on the UE receiver architectures. </w:t>
      </w:r>
    </w:p>
    <w:p w14:paraId="6BF88C1E" w14:textId="640AB93F" w:rsidR="0052782F" w:rsidRDefault="0052782F" w:rsidP="0052782F">
      <w:r>
        <w:t xml:space="preserve">The in-gap interference will, in a single analogue Rx chain system, pass un-attenuated as the UE does not have the ability to suppress/attenuate the in-gap interference via analogue filtering. Suggested solutions are shown in [9] where the UE, by utilizing additional Rx chains, can attend to this presence of an in-gap interferer. In [9] the single Rx chain system, as also shown in </w:t>
      </w:r>
      <w:r w:rsidR="00083C12" w:rsidRPr="00083C12">
        <w:t>Figure 5.2-1</w:t>
      </w:r>
      <w:r>
        <w:t xml:space="preserve">, is denoted Type 1 while two other multi-chain systems are denoted Type 2 and Type 3. </w:t>
      </w:r>
    </w:p>
    <w:p w14:paraId="3924460C" w14:textId="77777777" w:rsidR="0052782F" w:rsidRDefault="0052782F" w:rsidP="0052782F">
      <w:pPr>
        <w:rPr>
          <w:b/>
          <w:bCs/>
        </w:rPr>
      </w:pPr>
      <w:r>
        <w:t>There are two ways that the signal can be treated by separate Rx chains. It may be split at the front-end components (eLNA), which is seen as Type 3, and it may also be split inside the transceiver, which is seen as Type 2.</w:t>
      </w:r>
    </w:p>
    <w:p w14:paraId="3FA00A9C" w14:textId="77777777" w:rsidR="0052782F" w:rsidRDefault="0052782F" w:rsidP="0052782F">
      <w:pPr>
        <w:rPr>
          <w:b/>
          <w:bCs/>
        </w:rPr>
      </w:pPr>
      <w:r>
        <w:rPr>
          <w:b/>
          <w:bCs/>
        </w:rPr>
        <w:t>Type 2 – Internal RX path split:</w:t>
      </w:r>
    </w:p>
    <w:p w14:paraId="79C3CAC0" w14:textId="77777777" w:rsidR="0052782F" w:rsidRDefault="0052782F" w:rsidP="0052782F">
      <w:pPr>
        <w:rPr>
          <w:rFonts w:ascii="Arial" w:hAnsi="Arial" w:cs="Arial"/>
        </w:rPr>
      </w:pPr>
      <w:r>
        <w:t>For Type 2 a full picture without the iLNA (internal LNA) split is discussed here. The UE has two Rx chains active, and this allows the UE to set the LO1 and LO2 at the respective centers of each CC, so that the subsequent filtering (channel filters) may attenuate also the in-gap interferer as shown here. In one example it considers non-collocation, where the in-gap interferer is seen as a “worst case” condition. In the collocated case, the wanted to interference ratio will be less.</w:t>
      </w:r>
    </w:p>
    <w:p w14:paraId="67461DE9" w14:textId="4FEF6C39" w:rsidR="0052782F" w:rsidRDefault="00FD01A3" w:rsidP="00FD01A3">
      <w:pPr>
        <w:pStyle w:val="TH"/>
      </w:pPr>
      <w:r>
        <w:rPr>
          <w:rFonts w:eastAsia="PMingLiU"/>
        </w:rPr>
        <w:object w:dxaOrig="10010" w:dyaOrig="5630" w14:anchorId="6283F3BB">
          <v:shape id="_x0000_i1026" type="#_x0000_t75" style="width:444.6pt;height:248.4pt" o:ole="">
            <v:imagedata r:id="rId19" o:title=""/>
          </v:shape>
          <o:OLEObject Type="Embed" ProgID="Visio.Drawing.15" ShapeID="_x0000_i1026" DrawAspect="Content" ObjectID="_1820578514" r:id="rId20"/>
        </w:object>
      </w:r>
    </w:p>
    <w:p w14:paraId="07F65EB9" w14:textId="0A71972F" w:rsidR="0052782F" w:rsidRDefault="0052782F" w:rsidP="00FD01A3">
      <w:pPr>
        <w:pStyle w:val="TF"/>
      </w:pPr>
      <w:r>
        <w:t>Figure 5</w:t>
      </w:r>
      <w:r w:rsidR="00950322">
        <w:t>.2-3</w:t>
      </w:r>
      <w:r>
        <w:t>: Type 2 – Internal Rx path split. A single Rx chain after frontend filtering is marked with a dashed square.</w:t>
      </w:r>
    </w:p>
    <w:p w14:paraId="119C81FA" w14:textId="77777777" w:rsidR="0052782F" w:rsidRDefault="0052782F" w:rsidP="0052782F">
      <w:r>
        <w:t>If this UE is to transition to a single Rx chain state (Type 1), it will have to accept an in-gap interferer as shown in the next view of Type 2, that visualizes the “Extra Receiver chain” as toned-out colours:</w:t>
      </w:r>
    </w:p>
    <w:p w14:paraId="3C331216" w14:textId="17DBF7EC" w:rsidR="0052782F" w:rsidRDefault="00FD01A3" w:rsidP="00FD01A3">
      <w:pPr>
        <w:pStyle w:val="TH"/>
      </w:pPr>
      <w:r>
        <w:rPr>
          <w:rFonts w:eastAsia="PMingLiU"/>
        </w:rPr>
        <w:object w:dxaOrig="9780" w:dyaOrig="5390" w14:anchorId="7B2A2918">
          <v:shape id="_x0000_i1027" type="#_x0000_t75" style="width:479.4pt;height:265.2pt" o:ole="">
            <v:imagedata r:id="rId21" o:title=""/>
          </v:shape>
          <o:OLEObject Type="Embed" ProgID="Visio.Drawing.15" ShapeID="_x0000_i1027" DrawAspect="Content" ObjectID="_1820578515" r:id="rId22"/>
        </w:object>
      </w:r>
    </w:p>
    <w:p w14:paraId="0E49ADA9" w14:textId="42C18BC3" w:rsidR="0052782F" w:rsidRDefault="0052782F" w:rsidP="00FD01A3">
      <w:pPr>
        <w:pStyle w:val="TF"/>
      </w:pPr>
      <w:r>
        <w:t>Figure 5</w:t>
      </w:r>
      <w:r w:rsidR="00950322">
        <w:t>.2-4</w:t>
      </w:r>
      <w:r>
        <w:t>: Type 2 – Internal Rx path split. Unused Rx chain is toned-out. Type 2 becomes Type 1.</w:t>
      </w:r>
    </w:p>
    <w:p w14:paraId="3B97F3CD" w14:textId="77777777" w:rsidR="0052782F" w:rsidRDefault="0052782F" w:rsidP="0052782F">
      <w:r>
        <w:t>In this state, the UE is without analogue filtering to suppress the interferer, and RAN4 will have to discuss the relaxation of the receiver requirements for the UE to tolerate some level of in-gap interference presence. Since the requirement is based on the presence of an interfering signal, it is closer related to the ACS requirement than to the Reference sensitivity requirement for non-contiguous intra-band carrier aggregation, and a new set of requirements must capture the conditions and the relaxation for the UE state that uses a single Rx chain for the reception of the two fragmented carriers in the presence of an in-gap interferer.</w:t>
      </w:r>
    </w:p>
    <w:p w14:paraId="4F70DD48" w14:textId="77777777" w:rsidR="0052782F" w:rsidRDefault="0052782F" w:rsidP="0052782F">
      <w:r>
        <w:t>This means that when a Type 2 implementation is using a subset of its Rx chains operating in fragmented carrier mode the new set of requirements will apply.</w:t>
      </w:r>
    </w:p>
    <w:p w14:paraId="37E5FCE2" w14:textId="77777777" w:rsidR="0052782F" w:rsidRDefault="0052782F" w:rsidP="0052782F">
      <w:pPr>
        <w:rPr>
          <w:b/>
          <w:bCs/>
        </w:rPr>
      </w:pPr>
      <w:r>
        <w:rPr>
          <w:b/>
          <w:bCs/>
        </w:rPr>
        <w:t>Type 3 – External Rx path split:</w:t>
      </w:r>
    </w:p>
    <w:p w14:paraId="0D2328E5" w14:textId="77777777" w:rsidR="0052782F" w:rsidRDefault="0052782F" w:rsidP="0052782F">
      <w:r>
        <w:t>The second way that the signal can be treated by separate Rx chains is a split at the front-end components by multiple external LNAs (eLNA). This can either be within the main/diversity module, or at an extension from the main/diversity module that allows connection to another receive pin at the transceiver. For Type 3 the study would like to show a full picture and without discussion of detail whether front-end modules splits internally at the eLNA or if there’s a separate front-end module that accompanies the main/diversity modules to extend the connection possibilities towards the transceiver(s). Some solutions also have 2 transceivers that allow split of reception in NC IB CA between the two transceivers. The full system view is that the UE has two Rx chains active, and this allows the UE to set the LO1 and LO2 at the respective centers of each CC, so that the following filtering (channel filters) may attenuate also the in-gap interferer as shown here.</w:t>
      </w:r>
    </w:p>
    <w:p w14:paraId="18E494E9" w14:textId="742098A0" w:rsidR="0052782F" w:rsidRDefault="00FD01A3" w:rsidP="0052782F">
      <w:pPr>
        <w:rPr>
          <w:rFonts w:ascii="Arial" w:hAnsi="Arial" w:cs="Arial"/>
        </w:rPr>
      </w:pPr>
      <w:r>
        <w:rPr>
          <w:rFonts w:ascii="Arial" w:eastAsia="PMingLiU" w:hAnsi="Arial" w:cs="Arial"/>
          <w:szCs w:val="22"/>
        </w:rPr>
        <w:object w:dxaOrig="10090" w:dyaOrig="5680" w14:anchorId="1B776798">
          <v:shape id="_x0000_i1028" type="#_x0000_t75" style="width:486.6pt;height:274.2pt" o:ole="">
            <v:imagedata r:id="rId23" o:title=""/>
          </v:shape>
          <o:OLEObject Type="Embed" ProgID="Visio.Drawing.15" ShapeID="_x0000_i1028" DrawAspect="Content" ObjectID="_1820578516" r:id="rId24"/>
        </w:object>
      </w:r>
    </w:p>
    <w:p w14:paraId="14317F92" w14:textId="161B9FB1" w:rsidR="0052782F" w:rsidRDefault="0052782F" w:rsidP="00FD01A3">
      <w:pPr>
        <w:pStyle w:val="TF"/>
      </w:pPr>
      <w:r>
        <w:t>Figure 5</w:t>
      </w:r>
      <w:r w:rsidR="00950322">
        <w:t>.2-5</w:t>
      </w:r>
      <w:r>
        <w:t>: Type 3 – External Rx path split. A single Rx chain after frontend filtering is marked with a dashed square.</w:t>
      </w:r>
    </w:p>
    <w:p w14:paraId="49F7BE1C" w14:textId="77777777" w:rsidR="0052782F" w:rsidRDefault="0052782F" w:rsidP="0052782F">
      <w:r>
        <w:t>Details on the differences between the Type 2 and Type 3 UE architectures may be found in [10], where there is a split at the eLNA (external transceiver LNA) towards two iLNA (internal transceiver LNA) (Type2) and a split only at the DACs (Edit: it should mean ADCs, since this is at the receiver) for CC0 and CC1 (Type 3). However, it is not explaining how the UE actually may receive the two carriers individually.</w:t>
      </w:r>
    </w:p>
    <w:p w14:paraId="4045093F" w14:textId="77777777" w:rsidR="0052782F" w:rsidRDefault="0052782F" w:rsidP="0052782F">
      <w:r>
        <w:t xml:space="preserve">To extend the understanding of the different choices for transceiver implementation, it would have been chosen to follow the principal presented by other companies and also split into three different types with emphasis on Type 2 and Type 3 in the following. This as Type 1 is the hardware state it is wanted to free up hardware resources i.e. Rx chains as described in the introduction.  </w:t>
      </w:r>
    </w:p>
    <w:p w14:paraId="33807DE5" w14:textId="77777777" w:rsidR="0052782F" w:rsidRDefault="0052782F" w:rsidP="0052782F">
      <w:r>
        <w:t>It can be noted that there is also the possibility to suppress some of the in-gap interference in the digital domain. However, this does not solve the dynamic range issues given by the near-far problem. It can mitigate some of the adjacent channel interference but only when within proper dynamic range provided from the analog and mixed signal Rx chain. Hence, the focus of this work is on solutions related to the analog Rx path. Even though there may be a possibility to suppress some of the in-gap interference in the digital domain, the objective of the SI is to free up Rx resources hence the focus is on the analog Rx chains.</w:t>
      </w:r>
    </w:p>
    <w:p w14:paraId="083145F0" w14:textId="77777777" w:rsidR="0052782F" w:rsidRDefault="0052782F" w:rsidP="0052782F">
      <w:r>
        <w:t>If this UE is to transition to a single Rx chain state (Type 1) it will have to tolerate an in-gap interferer as shown in the next view of Type 3, that visualizes the “Extra Receiver chain” as toned-out colours:</w:t>
      </w:r>
    </w:p>
    <w:p w14:paraId="6554C9F9" w14:textId="77777777" w:rsidR="0052782F" w:rsidRDefault="0052782F" w:rsidP="00FD01A3"/>
    <w:p w14:paraId="00D541BC" w14:textId="3CCA19B3" w:rsidR="0052782F" w:rsidRDefault="00FD01A3" w:rsidP="00FD01A3">
      <w:pPr>
        <w:pStyle w:val="TH"/>
        <w:rPr>
          <w:bCs/>
        </w:rPr>
      </w:pPr>
      <w:r>
        <w:rPr>
          <w:rFonts w:eastAsia="PMingLiU"/>
        </w:rPr>
        <w:object w:dxaOrig="9920" w:dyaOrig="5400" w14:anchorId="4ECDFF05">
          <v:shape id="_x0000_i1029" type="#_x0000_t75" style="width:468.6pt;height:255.6pt" o:ole="">
            <v:imagedata r:id="rId25" o:title=""/>
          </v:shape>
          <o:OLEObject Type="Embed" ProgID="Visio.Drawing.15" ShapeID="_x0000_i1029" DrawAspect="Content" ObjectID="_1820578517" r:id="rId26"/>
        </w:object>
      </w:r>
      <w:r w:rsidR="0052782F" w:rsidRPr="00FD01A3">
        <w:t>Figure 5</w:t>
      </w:r>
      <w:r w:rsidR="00950322">
        <w:t>.2-6</w:t>
      </w:r>
      <w:r w:rsidR="0052782F" w:rsidRPr="00FD01A3">
        <w:t>: Type 3 – External Rx path split. Unused Rx chain is toned-out. Type 3 becomes Type 1.</w:t>
      </w:r>
    </w:p>
    <w:p w14:paraId="27CD47BE" w14:textId="77777777" w:rsidR="00FD01A3" w:rsidRDefault="00FD01A3" w:rsidP="0052782F"/>
    <w:p w14:paraId="10476878" w14:textId="6ABB2026" w:rsidR="0052782F" w:rsidRDefault="0052782F" w:rsidP="0052782F">
      <w:r>
        <w:t>In this state, the UE is in the same conditions as in Type 2, bringing both Type 3 and Type 2 into the state of Type 1 single Rx chain reception, so the relaxation of the requirements is the same for Type 2 and Type 3, and the same set of requirements can apply regardless of how the UE supports non-contiguous intra-band carrier aggregation.</w:t>
      </w:r>
    </w:p>
    <w:p w14:paraId="1E7F8CA7" w14:textId="77777777" w:rsidR="0052782F" w:rsidRDefault="0052782F" w:rsidP="0052782F">
      <w:r>
        <w:t xml:space="preserve">As presented previously it has been shown that with both a Type 2 and a Type 3 transceiver implementation it is possible to separate the Rx chains (i.e. operate as Type 1). When separating or freeing up Rx chains in the Type 2 and Type implementations it is possible to apply these now idle Rx chains for reception of other carries if new RAN4 requirements for this type of operation is introduced to the specification. </w:t>
      </w:r>
    </w:p>
    <w:p w14:paraId="1E43A578" w14:textId="77777777" w:rsidR="0052782F" w:rsidRDefault="0052782F" w:rsidP="0052782F"/>
    <w:p w14:paraId="242FB0AB" w14:textId="6997F650" w:rsidR="0052782F" w:rsidRDefault="0052782F" w:rsidP="0052782F">
      <w:pPr>
        <w:pStyle w:val="Heading2"/>
        <w:rPr>
          <w:rFonts w:eastAsia="PMingLiU"/>
          <w:lang w:eastAsia="zh-TW"/>
        </w:rPr>
      </w:pPr>
      <w:bookmarkStart w:id="141" w:name="_Toc195203483"/>
      <w:bookmarkStart w:id="142" w:name="_Toc196215453"/>
      <w:bookmarkStart w:id="143" w:name="_Toc196215545"/>
      <w:bookmarkStart w:id="144" w:name="_Toc196215637"/>
      <w:bookmarkStart w:id="145" w:name="_Toc199176058"/>
      <w:r>
        <w:t>5.3</w:t>
      </w:r>
      <w:r w:rsidR="00E71C12">
        <w:tab/>
      </w:r>
      <w:r>
        <w:t>Reference architecture and RF performance</w:t>
      </w:r>
      <w:bookmarkEnd w:id="141"/>
      <w:bookmarkEnd w:id="142"/>
      <w:bookmarkEnd w:id="143"/>
      <w:bookmarkEnd w:id="144"/>
      <w:bookmarkEnd w:id="145"/>
    </w:p>
    <w:p w14:paraId="54995790" w14:textId="77777777" w:rsidR="0052782F" w:rsidRDefault="0052782F" w:rsidP="0052782F">
      <w:pPr>
        <w:jc w:val="both"/>
        <w:rPr>
          <w:rFonts w:eastAsia="PMingLiU"/>
          <w:lang w:eastAsia="zh-TW"/>
        </w:rPr>
      </w:pPr>
      <w:r>
        <w:rPr>
          <w:rFonts w:eastAsia="PMingLiU"/>
          <w:lang w:eastAsia="zh-TW"/>
        </w:rPr>
        <w:t xml:space="preserve">In the RAN4#112bis meeting, it was agreed the reference architecture is based on fully shared RF chain [12]. </w:t>
      </w:r>
    </w:p>
    <w:p w14:paraId="19C123CB" w14:textId="77777777" w:rsidR="0052782F" w:rsidRDefault="0052782F" w:rsidP="0052782F">
      <w:pPr>
        <w:jc w:val="both"/>
        <w:rPr>
          <w:rFonts w:eastAsia="PMingLiU"/>
          <w:lang w:eastAsia="zh-TW"/>
        </w:rPr>
      </w:pPr>
      <w:r>
        <w:rPr>
          <w:rFonts w:eastAsia="PMingLiU"/>
          <w:lang w:eastAsia="zh-TW"/>
        </w:rPr>
        <w:t xml:space="preserve">The terminology of “One Rx RF Chain” is from single antenna to the end of ADC (before digital BB filter) with a single down-converter </w:t>
      </w:r>
    </w:p>
    <w:p w14:paraId="2186D0E7" w14:textId="151F3C99" w:rsidR="0052782F" w:rsidRDefault="00FD01A3" w:rsidP="00FD01A3">
      <w:pPr>
        <w:pStyle w:val="B10"/>
        <w:rPr>
          <w:lang w:eastAsia="zh-CN"/>
        </w:rPr>
      </w:pPr>
      <w:r>
        <w:rPr>
          <w:rFonts w:eastAsia="PMingLiU"/>
          <w:lang w:eastAsia="zh-TW"/>
        </w:rPr>
        <w:t>-</w:t>
      </w:r>
      <w:r>
        <w:rPr>
          <w:rFonts w:eastAsia="PMingLiU"/>
          <w:lang w:eastAsia="zh-TW"/>
        </w:rPr>
        <w:tab/>
      </w:r>
      <w:r w:rsidR="0052782F">
        <w:rPr>
          <w:rFonts w:eastAsia="PMingLiU"/>
          <w:lang w:eastAsia="zh-TW"/>
        </w:rPr>
        <w:t>To reduce the number of Rx RF chains, a fully shared RF chain (one Rx RF chain) is the reference architecture for fragmented carriers</w:t>
      </w:r>
      <w:r w:rsidR="0052782F">
        <w:rPr>
          <w:rFonts w:eastAsia="PMingLiU"/>
          <w:iCs/>
          <w:lang w:eastAsia="zh-TW"/>
        </w:rPr>
        <w:t xml:space="preserve"> </w:t>
      </w:r>
    </w:p>
    <w:p w14:paraId="4C090390" w14:textId="4099FC49" w:rsidR="0052782F" w:rsidRDefault="0052782F" w:rsidP="00FD01A3">
      <w:pPr>
        <w:pStyle w:val="TH"/>
        <w:rPr>
          <w:rFonts w:eastAsia="PMingLiU"/>
          <w:lang w:eastAsia="zh-TW"/>
        </w:rPr>
      </w:pPr>
      <w:r>
        <w:rPr>
          <w:rFonts w:eastAsia="PMingLiU"/>
          <w:noProof/>
          <w:lang w:val="en-US" w:eastAsia="zh-TW"/>
        </w:rPr>
        <w:drawing>
          <wp:inline distT="0" distB="0" distL="0" distR="0" wp14:anchorId="4FBD43A0" wp14:editId="359F700A">
            <wp:extent cx="6115050" cy="1226185"/>
            <wp:effectExtent l="0" t="0" r="0"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15050" cy="1226185"/>
                    </a:xfrm>
                    <a:prstGeom prst="rect">
                      <a:avLst/>
                    </a:prstGeom>
                    <a:noFill/>
                    <a:ln>
                      <a:noFill/>
                    </a:ln>
                  </pic:spPr>
                </pic:pic>
              </a:graphicData>
            </a:graphic>
          </wp:inline>
        </w:drawing>
      </w:r>
    </w:p>
    <w:p w14:paraId="10DA7665" w14:textId="28D47ABF" w:rsidR="0052782F" w:rsidRDefault="0052782F" w:rsidP="00FD01A3">
      <w:pPr>
        <w:pStyle w:val="TF"/>
      </w:pPr>
      <w:r>
        <w:t xml:space="preserve">Figure </w:t>
      </w:r>
      <w:bookmarkStart w:id="146" w:name="OLE_LINK39"/>
      <w:r>
        <w:t>5</w:t>
      </w:r>
      <w:r w:rsidR="00950322">
        <w:t>.3-1</w:t>
      </w:r>
      <w:bookmarkEnd w:id="146"/>
      <w:r>
        <w:t>: Reference architecture of one Rx RF chain</w:t>
      </w:r>
    </w:p>
    <w:p w14:paraId="27FCB452" w14:textId="014EABCA" w:rsidR="0052782F" w:rsidRDefault="00FD01A3" w:rsidP="00FD01A3">
      <w:pPr>
        <w:pStyle w:val="B10"/>
        <w:rPr>
          <w:rFonts w:eastAsia="PMingLiU"/>
          <w:lang w:eastAsia="zh-TW"/>
        </w:rPr>
      </w:pPr>
      <w:r>
        <w:rPr>
          <w:rFonts w:eastAsia="PMingLiU"/>
          <w:lang w:eastAsia="zh-TW"/>
        </w:rPr>
        <w:t>-</w:t>
      </w:r>
      <w:r>
        <w:rPr>
          <w:rFonts w:eastAsia="PMingLiU"/>
          <w:lang w:eastAsia="zh-TW"/>
        </w:rPr>
        <w:tab/>
      </w:r>
      <w:r w:rsidR="0052782F">
        <w:rPr>
          <w:rFonts w:eastAsia="PMingLiU"/>
          <w:lang w:eastAsia="zh-TW"/>
        </w:rPr>
        <w:t>A partially shared RF chain architecture is the reference architecture for existing DL NCCA requirements (refer to TR 36.823)</w:t>
      </w:r>
    </w:p>
    <w:p w14:paraId="249E6709" w14:textId="77777777" w:rsidR="0052782F" w:rsidRDefault="0052782F" w:rsidP="0052782F">
      <w:pPr>
        <w:rPr>
          <w:rFonts w:eastAsia="PMingLiU"/>
          <w:lang w:eastAsia="zh-TW"/>
        </w:rPr>
      </w:pPr>
      <w:r>
        <w:rPr>
          <w:rFonts w:eastAsia="PMingLiU"/>
          <w:lang w:eastAsia="zh-TW"/>
        </w:rPr>
        <w:lastRenderedPageBreak/>
        <w:t xml:space="preserve">There are also some discussion on baseband assumptions i.e., shared/separated BB filter that may relate to rejection ability toward unwanted signal for the study as well as “single FFT” or “separate FFT” assumption evaluation. </w:t>
      </w:r>
    </w:p>
    <w:p w14:paraId="6BE3956A" w14:textId="77777777" w:rsidR="0052782F" w:rsidRDefault="0052782F" w:rsidP="0052782F">
      <w:pPr>
        <w:rPr>
          <w:rFonts w:eastAsia="PMingLiU"/>
          <w:lang w:eastAsia="zh-TW"/>
        </w:rPr>
      </w:pPr>
      <w:r>
        <w:rPr>
          <w:rFonts w:eastAsia="PMingLiU"/>
          <w:lang w:eastAsia="zh-TW"/>
        </w:rPr>
        <w:t>Referring to [13], there may be different digital BB chain approaches:</w:t>
      </w:r>
    </w:p>
    <w:p w14:paraId="14E7F8D9" w14:textId="77777777" w:rsidR="0052782F" w:rsidRDefault="0052782F" w:rsidP="0052782F">
      <w:pPr>
        <w:rPr>
          <w:rFonts w:eastAsia="PMingLiU"/>
          <w:lang w:eastAsia="zh-TW"/>
        </w:rPr>
      </w:pPr>
      <w:r>
        <w:rPr>
          <w:rFonts w:eastAsia="PMingLiU"/>
          <w:lang w:eastAsia="zh-TW"/>
        </w:rPr>
        <w:t>o</w:t>
      </w:r>
      <w:r>
        <w:rPr>
          <w:rFonts w:eastAsia="PMingLiU"/>
          <w:lang w:eastAsia="zh-TW"/>
        </w:rPr>
        <w:tab/>
        <w:t>Separate digital BB chains per CC after digital down conversion which would enable a dedicated digital BB filter and thus good ACS.</w:t>
      </w:r>
    </w:p>
    <w:p w14:paraId="224261B1" w14:textId="77777777" w:rsidR="0052782F" w:rsidRDefault="0052782F" w:rsidP="0052782F">
      <w:pPr>
        <w:rPr>
          <w:rFonts w:eastAsia="PMingLiU"/>
          <w:lang w:eastAsia="zh-TW"/>
        </w:rPr>
      </w:pPr>
      <w:r>
        <w:rPr>
          <w:rFonts w:eastAsia="PMingLiU"/>
          <w:lang w:eastAsia="zh-TW"/>
        </w:rPr>
        <w:t>o</w:t>
      </w:r>
      <w:r>
        <w:rPr>
          <w:rFonts w:eastAsia="PMingLiU"/>
          <w:lang w:eastAsia="zh-TW"/>
        </w:rPr>
        <w:tab/>
        <w:t>Common digital BB chain assuming that CCs are SCS aligned such that a shared FFT/digital filter are used. In this case it may be difficult to maintain good ACS and blocking performance, especially in the gap.</w:t>
      </w:r>
    </w:p>
    <w:p w14:paraId="67AA9A5E" w14:textId="77777777" w:rsidR="0052782F" w:rsidRDefault="0052782F" w:rsidP="0052782F">
      <w:pPr>
        <w:rPr>
          <w:rFonts w:eastAsia="PMingLiU"/>
          <w:lang w:eastAsia="zh-TW"/>
        </w:rPr>
      </w:pPr>
      <w:r>
        <w:rPr>
          <w:rFonts w:eastAsia="PMingLiU" w:hint="eastAsia"/>
          <w:lang w:eastAsia="zh-TW"/>
        </w:rPr>
        <w:t>•</w:t>
      </w:r>
      <w:r>
        <w:rPr>
          <w:rFonts w:eastAsia="PMingLiU"/>
          <w:lang w:eastAsia="zh-TW"/>
        </w:rPr>
        <w:tab/>
        <w:t>Note that if a single FFT is used to receive two non-contiguous CCs/cluster that are SCS aligned, if the CCs are 15kHz SCS the maximum BW is 50MHz and if 30kHz it is 100MHz.</w:t>
      </w:r>
    </w:p>
    <w:p w14:paraId="16F0E48A" w14:textId="7A75BEEF" w:rsidR="0052782F" w:rsidRDefault="0052782F" w:rsidP="0052782F">
      <w:pPr>
        <w:spacing w:after="0"/>
        <w:rPr>
          <w:rFonts w:ascii="Arial" w:eastAsia="PMingLiU" w:hAnsi="Arial" w:cs="Arial"/>
          <w:lang w:eastAsia="zh-TW"/>
        </w:rPr>
      </w:pPr>
      <w:r>
        <w:rPr>
          <w:rFonts w:eastAsia="PMingLiU"/>
          <w:lang w:eastAsia="zh-TW"/>
        </w:rPr>
        <w:t>Figure 5</w:t>
      </w:r>
      <w:r w:rsidR="00950322">
        <w:rPr>
          <w:rFonts w:eastAsia="PMingLiU"/>
          <w:lang w:eastAsia="zh-TW"/>
        </w:rPr>
        <w:t>.3-2</w:t>
      </w:r>
      <w:r>
        <w:rPr>
          <w:rFonts w:eastAsia="PMingLiU"/>
          <w:lang w:eastAsia="zh-TW"/>
        </w:rPr>
        <w:t xml:space="preserve"> illustrates some of the above aspects and terminology. The CCs in the illustration are the co-located operator non-contiguous CCs/clusters to be received.</w:t>
      </w:r>
    </w:p>
    <w:p w14:paraId="327C3430" w14:textId="77777777" w:rsidR="0052782F" w:rsidRDefault="0052782F" w:rsidP="0052782F">
      <w:pPr>
        <w:spacing w:after="0"/>
        <w:rPr>
          <w:rFonts w:eastAsia="Arial"/>
        </w:rPr>
      </w:pPr>
    </w:p>
    <w:p w14:paraId="61EAD5CD" w14:textId="64777794" w:rsidR="0052782F" w:rsidRDefault="0052782F" w:rsidP="00FD01A3">
      <w:pPr>
        <w:pStyle w:val="TH"/>
      </w:pPr>
      <w:r>
        <w:rPr>
          <w:rFonts w:eastAsia="Arial"/>
          <w:noProof/>
          <w:lang w:val="en-US" w:eastAsia="zh-TW"/>
        </w:rPr>
        <w:drawing>
          <wp:inline distT="0" distB="0" distL="0" distR="0" wp14:anchorId="2AD81EAD" wp14:editId="6A05E38F">
            <wp:extent cx="4421505" cy="2847340"/>
            <wp:effectExtent l="0" t="0" r="0" b="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421505" cy="2847340"/>
                    </a:xfrm>
                    <a:prstGeom prst="rect">
                      <a:avLst/>
                    </a:prstGeom>
                    <a:noFill/>
                    <a:ln>
                      <a:noFill/>
                    </a:ln>
                  </pic:spPr>
                </pic:pic>
              </a:graphicData>
            </a:graphic>
          </wp:inline>
        </w:drawing>
      </w:r>
    </w:p>
    <w:p w14:paraId="0918F470" w14:textId="122AD6F4" w:rsidR="0052782F" w:rsidRDefault="0052782F" w:rsidP="00FD01A3">
      <w:pPr>
        <w:pStyle w:val="TF"/>
        <w:rPr>
          <w:rFonts w:eastAsia="PMingLiU"/>
          <w:lang w:eastAsia="zh-TW"/>
        </w:rPr>
      </w:pPr>
      <w:r>
        <w:rPr>
          <w:rFonts w:eastAsia="PMingLiU"/>
          <w:lang w:eastAsia="zh-TW"/>
        </w:rPr>
        <w:t>Figure 5</w:t>
      </w:r>
      <w:r w:rsidR="00950322">
        <w:rPr>
          <w:rFonts w:eastAsia="PMingLiU"/>
          <w:lang w:eastAsia="zh-TW"/>
        </w:rPr>
        <w:t>.3-2</w:t>
      </w:r>
      <w:r>
        <w:rPr>
          <w:rFonts w:eastAsia="PMingLiU"/>
          <w:lang w:eastAsia="zh-TW"/>
        </w:rPr>
        <w:t xml:space="preserve"> illustration of shared Analog path and shared/separate digital BB paths</w:t>
      </w:r>
    </w:p>
    <w:p w14:paraId="1D6633CC" w14:textId="77777777" w:rsidR="0052782F" w:rsidRDefault="0052782F" w:rsidP="00FD01A3">
      <w:pPr>
        <w:rPr>
          <w:rFonts w:eastAsia="PMingLiU"/>
          <w:lang w:val="en-US" w:eastAsia="zh-TW"/>
        </w:rPr>
      </w:pPr>
    </w:p>
    <w:p w14:paraId="74DDDB0B" w14:textId="77777777" w:rsidR="0052782F" w:rsidRDefault="0052782F" w:rsidP="0052782F">
      <w:pPr>
        <w:rPr>
          <w:rFonts w:eastAsia="Batang"/>
        </w:rPr>
      </w:pPr>
      <w:r>
        <w:rPr>
          <w:rFonts w:eastAsia="PMingLiU"/>
          <w:lang w:eastAsia="zh-TW"/>
        </w:rPr>
        <w:t>For the baseband signal processing, referring to[14], separate FFT is legacy implement to handle DL NCCA carriers since it provides better rejection on interference and unwanted signal. Single FFT that can receive both NCCA carriers including in-gap interference (with poor rejection) at a time. There are some constraint for single FFT. The channel raster of PCC and SCC shall align to orthogonal grid that can avoid unnecessary ICI after FFT. This would need to be guaranteed by network scheduling. And due to the max FFT size is 4096, for the fragment carriers that span larger than 50MHz, only 30KHz or 60KHz SCS would be applicable for the case.</w:t>
      </w:r>
    </w:p>
    <w:p w14:paraId="7E292F33" w14:textId="77777777" w:rsidR="0052782F" w:rsidRDefault="0052782F" w:rsidP="0052782F">
      <w:pPr>
        <w:rPr>
          <w:rFonts w:eastAsia="PMingLiU"/>
          <w:lang w:eastAsia="zh-TW"/>
        </w:rPr>
      </w:pPr>
      <w:r>
        <w:rPr>
          <w:rFonts w:eastAsia="PMingLiU"/>
          <w:lang w:eastAsia="zh-TW"/>
        </w:rPr>
        <w:t>With above assumptions, the evaluated RF performance when there exists in-gap interference applying single FFT together is shown below. The fc of interference was assumed in the middle of two FFT grid as worst-case simulation.</w:t>
      </w:r>
    </w:p>
    <w:p w14:paraId="0D04C1A0" w14:textId="77777777" w:rsidR="0052782F" w:rsidRDefault="0052782F" w:rsidP="00FD01A3">
      <w:pPr>
        <w:rPr>
          <w:rFonts w:eastAsia="PMingLiU"/>
          <w:lang w:eastAsia="zh-TW"/>
        </w:rPr>
      </w:pPr>
    </w:p>
    <w:p w14:paraId="0A84C19D" w14:textId="6029A5F6" w:rsidR="0052782F" w:rsidRDefault="0052782F" w:rsidP="00FD01A3">
      <w:pPr>
        <w:pStyle w:val="TH"/>
        <w:rPr>
          <w:rFonts w:eastAsia="PMingLiU"/>
          <w:lang w:eastAsia="zh-TW"/>
        </w:rPr>
      </w:pPr>
      <w:r>
        <w:rPr>
          <w:rFonts w:eastAsia="PMingLiU"/>
          <w:noProof/>
          <w:lang w:val="en-US" w:eastAsia="zh-TW"/>
        </w:rPr>
        <w:lastRenderedPageBreak/>
        <w:drawing>
          <wp:inline distT="0" distB="0" distL="0" distR="0" wp14:anchorId="401DAC9D" wp14:editId="7BCC1AB6">
            <wp:extent cx="6120130" cy="2306955"/>
            <wp:effectExtent l="0" t="0" r="0"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0130" cy="2306955"/>
                    </a:xfrm>
                    <a:prstGeom prst="rect">
                      <a:avLst/>
                    </a:prstGeom>
                    <a:noFill/>
                    <a:ln>
                      <a:noFill/>
                    </a:ln>
                  </pic:spPr>
                </pic:pic>
              </a:graphicData>
            </a:graphic>
          </wp:inline>
        </w:drawing>
      </w:r>
    </w:p>
    <w:p w14:paraId="22045723" w14:textId="1085197F" w:rsidR="0052782F" w:rsidRDefault="0052782F" w:rsidP="00FD01A3">
      <w:pPr>
        <w:pStyle w:val="TF"/>
        <w:rPr>
          <w:rFonts w:eastAsia="PMingLiU"/>
          <w:lang w:eastAsia="zh-TW"/>
        </w:rPr>
      </w:pPr>
      <w:r>
        <w:rPr>
          <w:rFonts w:eastAsia="PMingLiU"/>
          <w:lang w:eastAsia="zh-TW"/>
        </w:rPr>
        <w:t xml:space="preserve">Figure </w:t>
      </w:r>
      <w:bookmarkStart w:id="147" w:name="OLE_LINK31"/>
      <w:r>
        <w:rPr>
          <w:rFonts w:eastAsia="PMingLiU"/>
          <w:lang w:eastAsia="zh-TW"/>
        </w:rPr>
        <w:t>5</w:t>
      </w:r>
      <w:r w:rsidR="00950322">
        <w:rPr>
          <w:rFonts w:eastAsia="PMingLiU"/>
          <w:lang w:eastAsia="zh-TW"/>
        </w:rPr>
        <w:t>.3-</w:t>
      </w:r>
      <w:bookmarkEnd w:id="147"/>
      <w:r w:rsidR="00950322">
        <w:rPr>
          <w:rFonts w:eastAsia="PMingLiU"/>
          <w:lang w:eastAsia="zh-TW"/>
        </w:rPr>
        <w:t>3</w:t>
      </w:r>
      <w:r>
        <w:rPr>
          <w:rFonts w:eastAsia="PMingLiU"/>
          <w:lang w:eastAsia="zh-TW"/>
        </w:rPr>
        <w:t>: SCC: 5M, PCC: 5M + ACS single FFT simulated spectrum plot</w:t>
      </w:r>
    </w:p>
    <w:p w14:paraId="1B8FAEE9" w14:textId="34B3B171" w:rsidR="0052782F" w:rsidRDefault="0052782F" w:rsidP="00FD01A3">
      <w:pPr>
        <w:pStyle w:val="TH"/>
        <w:rPr>
          <w:rFonts w:eastAsia="PMingLiU"/>
          <w:lang w:eastAsia="zh-TW"/>
        </w:rPr>
      </w:pPr>
      <w:r>
        <w:rPr>
          <w:rFonts w:eastAsia="PMingLiU"/>
          <w:noProof/>
          <w:lang w:val="en-US" w:eastAsia="zh-TW"/>
        </w:rPr>
        <w:drawing>
          <wp:inline distT="0" distB="0" distL="0" distR="0" wp14:anchorId="4D73CDBD" wp14:editId="106CB04A">
            <wp:extent cx="6115050" cy="2296160"/>
            <wp:effectExtent l="0" t="0" r="0" b="889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15050" cy="2296160"/>
                    </a:xfrm>
                    <a:prstGeom prst="rect">
                      <a:avLst/>
                    </a:prstGeom>
                    <a:noFill/>
                    <a:ln>
                      <a:noFill/>
                    </a:ln>
                  </pic:spPr>
                </pic:pic>
              </a:graphicData>
            </a:graphic>
          </wp:inline>
        </w:drawing>
      </w:r>
    </w:p>
    <w:p w14:paraId="7235E846" w14:textId="189B5BE1" w:rsidR="0052782F" w:rsidRDefault="0052782F" w:rsidP="00FD01A3">
      <w:pPr>
        <w:pStyle w:val="TF"/>
        <w:rPr>
          <w:rFonts w:eastAsia="PMingLiU"/>
          <w:lang w:eastAsia="zh-TW"/>
        </w:rPr>
      </w:pPr>
      <w:r>
        <w:rPr>
          <w:rFonts w:eastAsia="PMingLiU"/>
          <w:lang w:eastAsia="zh-TW"/>
        </w:rPr>
        <w:t xml:space="preserve">Figure </w:t>
      </w:r>
      <w:bookmarkStart w:id="148" w:name="OLE_LINK38"/>
      <w:r w:rsidR="00950322">
        <w:rPr>
          <w:rFonts w:eastAsia="PMingLiU"/>
          <w:lang w:eastAsia="zh-TW"/>
        </w:rPr>
        <w:t>5.3-4</w:t>
      </w:r>
      <w:bookmarkEnd w:id="148"/>
      <w:r>
        <w:rPr>
          <w:rFonts w:eastAsia="PMingLiU"/>
          <w:lang w:eastAsia="zh-TW"/>
        </w:rPr>
        <w:t>: SCC: 5M, PCC: 5M + IBB1 single FFT simulated spectrum plot</w:t>
      </w:r>
    </w:p>
    <w:p w14:paraId="191CB826" w14:textId="5F6E912D" w:rsidR="0052782F" w:rsidRDefault="0052782F" w:rsidP="00FD01A3">
      <w:pPr>
        <w:pStyle w:val="TH"/>
        <w:rPr>
          <w:rFonts w:eastAsia="PMingLiU"/>
          <w:lang w:eastAsia="zh-TW"/>
        </w:rPr>
      </w:pPr>
      <w:r>
        <w:rPr>
          <w:rFonts w:eastAsia="PMingLiU"/>
          <w:noProof/>
          <w:lang w:val="en-US" w:eastAsia="zh-TW"/>
        </w:rPr>
        <w:drawing>
          <wp:inline distT="0" distB="0" distL="0" distR="0" wp14:anchorId="6EA8A92B" wp14:editId="11EA2A89">
            <wp:extent cx="6120130" cy="2275840"/>
            <wp:effectExtent l="0" t="0" r="0"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0130" cy="2275840"/>
                    </a:xfrm>
                    <a:prstGeom prst="rect">
                      <a:avLst/>
                    </a:prstGeom>
                    <a:noFill/>
                    <a:ln>
                      <a:noFill/>
                    </a:ln>
                  </pic:spPr>
                </pic:pic>
              </a:graphicData>
            </a:graphic>
          </wp:inline>
        </w:drawing>
      </w:r>
    </w:p>
    <w:p w14:paraId="7DD140E0" w14:textId="1B207A37" w:rsidR="0052782F" w:rsidRPr="00DD1703" w:rsidRDefault="0052782F" w:rsidP="00DD1703">
      <w:pPr>
        <w:pStyle w:val="TF"/>
        <w:rPr>
          <w:rFonts w:eastAsia="PMingLiU"/>
          <w:lang w:eastAsia="zh-TW"/>
        </w:rPr>
      </w:pPr>
      <w:r w:rsidRPr="00DD1703">
        <w:rPr>
          <w:rFonts w:eastAsia="PMingLiU"/>
          <w:lang w:eastAsia="zh-TW"/>
        </w:rPr>
        <w:t xml:space="preserve">Figure </w:t>
      </w:r>
      <w:r w:rsidR="00950322" w:rsidRPr="00DD1703">
        <w:rPr>
          <w:rFonts w:eastAsia="PMingLiU"/>
          <w:lang w:eastAsia="zh-TW"/>
        </w:rPr>
        <w:t>5.3-5</w:t>
      </w:r>
      <w:r w:rsidRPr="00DD1703">
        <w:rPr>
          <w:rFonts w:eastAsia="PMingLiU"/>
          <w:lang w:eastAsia="zh-TW"/>
        </w:rPr>
        <w:t>: SCC: 5M, PCC: 5M + IBB2 single FFT simulated spectrum plot</w:t>
      </w:r>
    </w:p>
    <w:p w14:paraId="5FB2BE9E" w14:textId="77777777" w:rsidR="0052782F" w:rsidRDefault="0052782F" w:rsidP="0052782F">
      <w:pPr>
        <w:rPr>
          <w:rFonts w:eastAsia="PMingLiU"/>
          <w:lang w:eastAsia="zh-TW"/>
        </w:rPr>
      </w:pPr>
      <w:r>
        <w:rPr>
          <w:rFonts w:eastAsia="PMingLiU"/>
          <w:lang w:eastAsia="zh-TW"/>
        </w:rPr>
        <w:t>It can be seen from simulated results, the spectrum of interference was spread out due to allocated on non-orthogonal FFT grid. UE would be able to pass ACS1/2 and IBB1 requirements without relaxation but would fail on IBB2. And due to wide frequency span for a single FFT, the baseband power consumption could be higher. It is expected single FFT may have worse rejection ratio to interference signal and this is not common baseband implementation for DL NCCA carriers.</w:t>
      </w:r>
    </w:p>
    <w:p w14:paraId="6747AD4E" w14:textId="77777777" w:rsidR="0052782F" w:rsidRDefault="0052782F" w:rsidP="0052782F">
      <w:pPr>
        <w:rPr>
          <w:rFonts w:eastAsia="PMingLiU"/>
          <w:lang w:eastAsia="zh-TW"/>
        </w:rPr>
      </w:pPr>
      <w:r>
        <w:rPr>
          <w:rFonts w:eastAsia="PMingLiU"/>
          <w:lang w:eastAsia="zh-TW"/>
        </w:rPr>
        <w:lastRenderedPageBreak/>
        <w:t>If UE apply separate FFT baseband, it is foreseen the digital filter can provide better rejection on the in-gap interference signal so that performance of wanted CCs would not be degraded except when the interference falls in the Rx image range of wanted signal. Separate FFT for DL NCCA carriers has been widely used for modern modem design.</w:t>
      </w:r>
    </w:p>
    <w:p w14:paraId="43D0777B" w14:textId="77777777" w:rsidR="0052782F" w:rsidRDefault="0052782F" w:rsidP="0052782F">
      <w:pPr>
        <w:rPr>
          <w:rFonts w:eastAsia="PMingLiU"/>
          <w:lang w:eastAsia="zh-TW"/>
        </w:rPr>
      </w:pPr>
      <w:r>
        <w:rPr>
          <w:rFonts w:eastAsia="PMingLiU"/>
          <w:lang w:eastAsia="zh-TW"/>
        </w:rPr>
        <w:t>It has been agreed in [15] single FFT or separate FFT can be left to UE implementation, and however the condition of single FFT compared to separate FFT can be captured in the technical report.</w:t>
      </w:r>
    </w:p>
    <w:p w14:paraId="5C93EFDD" w14:textId="77777777" w:rsidR="00BA7FE5" w:rsidRDefault="00BA7FE5" w:rsidP="00BA7FE5">
      <w:pPr>
        <w:pStyle w:val="Heading2"/>
        <w:rPr>
          <w:rFonts w:eastAsia="DengXian"/>
        </w:rPr>
      </w:pPr>
      <w:bookmarkStart w:id="149" w:name="_Toc199176059"/>
      <w:r>
        <w:rPr>
          <w:rFonts w:eastAsia="DengXian"/>
        </w:rPr>
        <w:t>5.4</w:t>
      </w:r>
      <w:r>
        <w:rPr>
          <w:rFonts w:eastAsia="DengXian"/>
        </w:rPr>
        <w:tab/>
        <w:t>General aspects of fragmented CA</w:t>
      </w:r>
      <w:bookmarkEnd w:id="149"/>
    </w:p>
    <w:p w14:paraId="3265CDF9" w14:textId="77777777" w:rsidR="00BA7FE5" w:rsidRDefault="00BA7FE5" w:rsidP="00BA7FE5">
      <w:pPr>
        <w:pStyle w:val="Heading3"/>
        <w:rPr>
          <w:rFonts w:eastAsia="PMingLiU"/>
        </w:rPr>
      </w:pPr>
      <w:bookmarkStart w:id="150" w:name="_Toc199176060"/>
      <w:r>
        <w:t>5.4.1</w:t>
      </w:r>
      <w:r>
        <w:tab/>
        <w:t>SCell control for fragmented CA</w:t>
      </w:r>
      <w:bookmarkEnd w:id="150"/>
    </w:p>
    <w:p w14:paraId="069B9763" w14:textId="77777777" w:rsidR="00BA7FE5" w:rsidRDefault="00BA7FE5" w:rsidP="00BA7FE5">
      <w:r>
        <w:t>If a change in HW configuration between UE using 1 Rx chain or 2 Rx chains for reception in a fragmented carrier aggregation deployment does impact the UE performance, system performance or the network, there is a need to ensure that whatever ‘mode’ the UE is operating in, this is aligned between the UE and the network. Hence, it needs to be well aligned between UE and network whether the UE is applying 1Rx chain or 2 Rx chain.</w:t>
      </w:r>
    </w:p>
    <w:p w14:paraId="1A0B60D9" w14:textId="77777777" w:rsidR="00BA7FE5" w:rsidRDefault="00BA7FE5" w:rsidP="00BA7FE5">
      <w:r>
        <w:t>In many scenarios, where the UE can change between using 1Rx or 2Rx chains without performance impact, such UE autonomous switching could be</w:t>
      </w:r>
      <w:r>
        <w:rPr>
          <w:lang w:eastAsia="zh-CN"/>
        </w:rPr>
        <w:t xml:space="preserve"> possible</w:t>
      </w:r>
      <w:r>
        <w:t xml:space="preserve"> </w:t>
      </w:r>
      <w:r>
        <w:rPr>
          <w:lang w:eastAsia="zh-CN"/>
        </w:rPr>
        <w:t>without</w:t>
      </w:r>
      <w:r>
        <w:t xml:space="preserve"> </w:t>
      </w:r>
      <w:r>
        <w:rPr>
          <w:lang w:eastAsia="zh-CN"/>
        </w:rPr>
        <w:t>specification</w:t>
      </w:r>
      <w:r>
        <w:t xml:space="preserve"> </w:t>
      </w:r>
      <w:r>
        <w:rPr>
          <w:lang w:eastAsia="zh-CN"/>
        </w:rPr>
        <w:t>impact</w:t>
      </w:r>
      <w:r>
        <w:t>. However, if the UE change between using 1Rx or 2Rx in a Fragmented CA setup, does have system impact, it needs to be clear how and when such HW reconfiguration is allowed and can be performed.</w:t>
      </w:r>
    </w:p>
    <w:p w14:paraId="5CC64CB1" w14:textId="77777777" w:rsidR="00AC4505" w:rsidRDefault="00AC4505" w:rsidP="00AC4505">
      <w:r>
        <w:t>If RAN4 explores solutions which operate</w:t>
      </w:r>
      <w:del w:id="151" w:author="CR0002" w:date="2025-09-18T13:10:00Z">
        <w:r w:rsidDel="00A779CB">
          <w:delText>s</w:delText>
        </w:r>
      </w:del>
      <w:r>
        <w:t xml:space="preserve"> differently than the current network controlled SCell operations, RAN4 </w:t>
      </w:r>
      <w:r>
        <w:rPr>
          <w:lang w:eastAsia="zh-CN"/>
        </w:rPr>
        <w:t xml:space="preserve">may </w:t>
      </w:r>
      <w:r>
        <w:t>involve other working groups if needed.</w:t>
      </w:r>
    </w:p>
    <w:p w14:paraId="2A08FBD9" w14:textId="77777777" w:rsidR="00BA7FE5" w:rsidRDefault="00BA7FE5" w:rsidP="00BA7FE5">
      <w:r>
        <w:t xml:space="preserve">A fragmented carrier configuration can consist of PCell + SCell and SCell + SCell. </w:t>
      </w:r>
    </w:p>
    <w:p w14:paraId="52358396" w14:textId="77777777" w:rsidR="00080512" w:rsidRDefault="00080512" w:rsidP="00134389">
      <w:pPr>
        <w:rPr>
          <w:lang w:val="en-US"/>
        </w:rPr>
      </w:pPr>
    </w:p>
    <w:p w14:paraId="1C3AE1F9" w14:textId="6EBBB7DE" w:rsidR="000038BA" w:rsidRDefault="000038BA">
      <w:pPr>
        <w:pStyle w:val="Heading1"/>
        <w:rPr>
          <w:rFonts w:eastAsia="PMingLiU"/>
          <w:lang w:eastAsia="zh-TW"/>
        </w:rPr>
      </w:pPr>
      <w:bookmarkStart w:id="152" w:name="tsgNames"/>
      <w:bookmarkStart w:id="153" w:name="_Toc195203484"/>
      <w:bookmarkStart w:id="154" w:name="_Toc196215454"/>
      <w:bookmarkStart w:id="155" w:name="_Toc196215546"/>
      <w:bookmarkStart w:id="156" w:name="_Toc196215638"/>
      <w:bookmarkStart w:id="157" w:name="_Toc199176061"/>
      <w:bookmarkEnd w:id="152"/>
      <w:r>
        <w:rPr>
          <w:rFonts w:eastAsia="PMingLiU" w:hint="eastAsia"/>
          <w:lang w:eastAsia="zh-TW"/>
        </w:rPr>
        <w:t>6</w:t>
      </w:r>
      <w:r w:rsidR="00894C15">
        <w:tab/>
      </w:r>
      <w:r w:rsidR="00AD1C04" w:rsidRPr="00AD1C04">
        <w:rPr>
          <w:rFonts w:eastAsia="PMingLiU"/>
          <w:lang w:eastAsia="zh-TW"/>
        </w:rPr>
        <w:t>Study on power spectral density difference between carriers of co-located adjacent channel operators</w:t>
      </w:r>
      <w:bookmarkEnd w:id="153"/>
      <w:bookmarkEnd w:id="154"/>
      <w:bookmarkEnd w:id="155"/>
      <w:bookmarkEnd w:id="156"/>
      <w:bookmarkEnd w:id="157"/>
    </w:p>
    <w:p w14:paraId="187C745E" w14:textId="77777777" w:rsidR="008F23BE" w:rsidRDefault="008F23BE" w:rsidP="008F23BE">
      <w:r>
        <w:t>It is also intended to study on power spectral density difference between carriers of collocated adjacent channel inter-operators impact on the UE in the objective of current SI. The PSD difference between operators is for further study. Here evaluation results contributed by different companies are captured as below.</w:t>
      </w:r>
    </w:p>
    <w:p w14:paraId="79890021" w14:textId="77777777" w:rsidR="008F23BE" w:rsidRDefault="008F23BE" w:rsidP="008F23BE">
      <w:pPr>
        <w:rPr>
          <w:rFonts w:eastAsia="PMingLiU"/>
          <w:b/>
          <w:bCs/>
          <w:lang w:eastAsia="zh-TW"/>
        </w:rPr>
      </w:pPr>
      <w:bookmarkStart w:id="158" w:name="OLE_LINK123"/>
      <w:r>
        <w:rPr>
          <w:rFonts w:eastAsia="PMingLiU"/>
          <w:b/>
          <w:bCs/>
          <w:lang w:eastAsia="zh-TW"/>
        </w:rPr>
        <w:t>Evaluation from company A:</w:t>
      </w:r>
    </w:p>
    <w:bookmarkEnd w:id="158"/>
    <w:p w14:paraId="17D6E4DB" w14:textId="77777777" w:rsidR="008F23BE" w:rsidRDefault="008F23BE" w:rsidP="008F23BE">
      <w:pPr>
        <w:jc w:val="both"/>
      </w:pPr>
      <w:r>
        <w:rPr>
          <w:rFonts w:eastAsia="PMingLiU"/>
          <w:lang w:eastAsia="zh-TW"/>
        </w:rPr>
        <w:t xml:space="preserve">Referring to [16], </w:t>
      </w:r>
      <w:r>
        <w:t xml:space="preserve">according the discussion in RAN4#112, it’s very difficult to ensure different operators are always co-located. Even in some cases the operators share the same site, it’s very common that the infrastructures are not shared. As a result, the coverage of different operators is not fully aligned. Below Figure 6-1 shows a possible multi-operator deployment case. </w:t>
      </w:r>
    </w:p>
    <w:p w14:paraId="2A166A92" w14:textId="77777777" w:rsidR="008F23BE" w:rsidRDefault="008F23BE" w:rsidP="00FD01A3">
      <w:pPr>
        <w:pStyle w:val="TH"/>
      </w:pPr>
      <w:r>
        <w:rPr>
          <w:noProof/>
          <w:lang w:val="en-US" w:eastAsia="zh-TW"/>
        </w:rPr>
        <w:lastRenderedPageBreak/>
        <w:drawing>
          <wp:inline distT="0" distB="0" distL="0" distR="0" wp14:anchorId="7A3244B1" wp14:editId="787A00A4">
            <wp:extent cx="1849120" cy="2825115"/>
            <wp:effectExtent l="0" t="0" r="0" b="0"/>
            <wp:docPr id="32" name="圖片 32" descr="A cell phone and a tow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圖片 32" descr="A cell phone and a tower&#10;&#10;AI-generated content may be incorrect."/>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49120" cy="2825115"/>
                    </a:xfrm>
                    <a:prstGeom prst="rect">
                      <a:avLst/>
                    </a:prstGeom>
                    <a:noFill/>
                    <a:ln>
                      <a:noFill/>
                    </a:ln>
                  </pic:spPr>
                </pic:pic>
              </a:graphicData>
            </a:graphic>
          </wp:inline>
        </w:drawing>
      </w:r>
    </w:p>
    <w:p w14:paraId="390321AE" w14:textId="77777777" w:rsidR="008F23BE" w:rsidRDefault="008F23BE" w:rsidP="00FD01A3">
      <w:pPr>
        <w:pStyle w:val="TF"/>
        <w:rPr>
          <w:rFonts w:eastAsia="PMingLiU"/>
          <w:lang w:eastAsia="zh-TW"/>
        </w:rPr>
      </w:pPr>
      <w:r>
        <w:rPr>
          <w:rFonts w:eastAsia="PMingLiU"/>
          <w:lang w:eastAsia="zh-TW"/>
        </w:rPr>
        <w:t>Figure 6-1: Multi-operator deployment case</w:t>
      </w:r>
    </w:p>
    <w:p w14:paraId="482FE45B" w14:textId="03D12CEC" w:rsidR="008F23BE" w:rsidRDefault="008F23BE" w:rsidP="008F23BE">
      <w:pPr>
        <w:jc w:val="both"/>
      </w:pPr>
      <w:r>
        <w:t xml:space="preserve">In this example, the UE is at the edge of its serving cell, while almost in the center of the neighbouring operator cell. Taking the BS antenna pattern from TR 38.769 (fixed beam direction) as the assumption for both cells, the UE’s maximum receiving RSRP difference is equal to the antenna gain difference between horizontal angle = 0 degree and +/-60 degree. The Figure </w:t>
      </w:r>
      <w:r w:rsidR="00950322">
        <w:t>6-2</w:t>
      </w:r>
      <w:r>
        <w:t xml:space="preserve"> shows the RSRP difference could achieve 10dB in this case.</w:t>
      </w:r>
    </w:p>
    <w:p w14:paraId="70585038" w14:textId="77777777" w:rsidR="008F23BE" w:rsidRDefault="008F23BE" w:rsidP="00FD01A3">
      <w:pPr>
        <w:pStyle w:val="TH"/>
      </w:pPr>
      <w:r>
        <w:rPr>
          <w:noProof/>
          <w:lang w:val="en-US" w:eastAsia="zh-TW"/>
        </w:rPr>
        <w:drawing>
          <wp:inline distT="0" distB="0" distL="0" distR="0" wp14:anchorId="1F396221" wp14:editId="69F5F854">
            <wp:extent cx="3157220" cy="2610485"/>
            <wp:effectExtent l="0" t="0" r="5080" b="0"/>
            <wp:docPr id="31" name="圖片 31" descr="A graph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圖片 31" descr="A graph of a sphere&#10;&#10;AI-generated content may be incorrect."/>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57220" cy="2610485"/>
                    </a:xfrm>
                    <a:prstGeom prst="rect">
                      <a:avLst/>
                    </a:prstGeom>
                    <a:noFill/>
                    <a:ln>
                      <a:noFill/>
                    </a:ln>
                  </pic:spPr>
                </pic:pic>
              </a:graphicData>
            </a:graphic>
          </wp:inline>
        </w:drawing>
      </w:r>
      <w:r>
        <w:rPr>
          <w:noProof/>
          <w:lang w:val="en-US" w:eastAsia="zh-TW"/>
        </w:rPr>
        <w:drawing>
          <wp:inline distT="0" distB="0" distL="0" distR="0" wp14:anchorId="0F8CFCF9" wp14:editId="44EC3EBF">
            <wp:extent cx="2875915" cy="2896235"/>
            <wp:effectExtent l="0" t="0" r="635" b="0"/>
            <wp:docPr id="30" name="圖片 30" descr="A graph of a wavefo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圖片 30" descr="A graph of a waveform&#10;&#10;AI-generated content may be incorrect."/>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75915" cy="2896235"/>
                    </a:xfrm>
                    <a:prstGeom prst="rect">
                      <a:avLst/>
                    </a:prstGeom>
                    <a:noFill/>
                    <a:ln>
                      <a:noFill/>
                    </a:ln>
                  </pic:spPr>
                </pic:pic>
              </a:graphicData>
            </a:graphic>
          </wp:inline>
        </w:drawing>
      </w:r>
    </w:p>
    <w:p w14:paraId="070A7A65" w14:textId="77777777" w:rsidR="008F23BE" w:rsidRDefault="008F23BE" w:rsidP="00FD01A3">
      <w:pPr>
        <w:pStyle w:val="TF"/>
        <w:rPr>
          <w:rFonts w:eastAsia="PMingLiU"/>
          <w:lang w:eastAsia="zh-TW"/>
        </w:rPr>
      </w:pPr>
      <w:r>
        <w:rPr>
          <w:rFonts w:eastAsia="PMingLiU"/>
          <w:lang w:eastAsia="zh-TW"/>
        </w:rPr>
        <w:t>Figure 6-2: Delta RSRP Multi-operator deployment case</w:t>
      </w:r>
    </w:p>
    <w:p w14:paraId="38062685" w14:textId="77777777" w:rsidR="008F23BE" w:rsidRDefault="008F23BE" w:rsidP="008F23BE">
      <w:pPr>
        <w:jc w:val="both"/>
      </w:pPr>
      <w:r>
        <w:t>If the deployment includes both macro cell and micro cell, the possible RSRP difference will increase. Also the fast fading will bring more fluctuation to the RSRP difference. For the purpose of study, it can be considered a higher level RSRP difference, e.g. 20dB.</w:t>
      </w:r>
    </w:p>
    <w:p w14:paraId="5F008E23" w14:textId="77777777" w:rsidR="008F23BE" w:rsidRDefault="008F23BE" w:rsidP="008F23BE">
      <w:pPr>
        <w:rPr>
          <w:rFonts w:eastAsia="PMingLiU"/>
          <w:b/>
          <w:bCs/>
          <w:lang w:eastAsia="zh-TW"/>
        </w:rPr>
      </w:pPr>
      <w:r>
        <w:rPr>
          <w:rFonts w:eastAsia="PMingLiU"/>
          <w:b/>
          <w:bCs/>
          <w:lang w:eastAsia="zh-TW"/>
        </w:rPr>
        <w:t>Evaluation from company B:</w:t>
      </w:r>
    </w:p>
    <w:p w14:paraId="3359BC0B" w14:textId="77777777" w:rsidR="008F23BE" w:rsidRDefault="008F23BE" w:rsidP="008F23BE">
      <w:pPr>
        <w:rPr>
          <w:rFonts w:eastAsia="PMingLiU"/>
          <w:lang w:eastAsia="zh-TW"/>
        </w:rPr>
      </w:pPr>
      <w:r>
        <w:rPr>
          <w:rFonts w:eastAsia="PMingLiU"/>
          <w:lang w:eastAsia="zh-TW"/>
        </w:rPr>
        <w:t>Referring to [14], some system level simulation results which follows coexistence frame work considering large-scale parameters were also provided.</w:t>
      </w:r>
      <w:bookmarkStart w:id="159" w:name="OLE_LINK121"/>
      <w:r>
        <w:rPr>
          <w:rFonts w:eastAsia="PMingLiU"/>
          <w:lang w:eastAsia="zh-TW"/>
        </w:rPr>
        <w:t xml:space="preserve"> The environment and configuration assumptions are as following bullets:</w:t>
      </w:r>
    </w:p>
    <w:p w14:paraId="148FB7FB" w14:textId="77777777" w:rsidR="008F23BE" w:rsidRDefault="008F23BE" w:rsidP="00FD01A3">
      <w:pPr>
        <w:pStyle w:val="B10"/>
        <w:rPr>
          <w:rFonts w:eastAsia="PMingLiU"/>
          <w:lang w:eastAsia="zh-TW"/>
        </w:rPr>
      </w:pPr>
      <w:r>
        <w:rPr>
          <w:rFonts w:eastAsia="PMingLiU"/>
          <w:lang w:eastAsia="zh-TW"/>
        </w:rPr>
        <w:t>Co-site case</w:t>
      </w:r>
    </w:p>
    <w:p w14:paraId="6891E4AF" w14:textId="77777777" w:rsidR="008F23BE" w:rsidRDefault="008F23BE" w:rsidP="00FD01A3">
      <w:pPr>
        <w:pStyle w:val="B10"/>
        <w:rPr>
          <w:rFonts w:eastAsia="PMingLiU"/>
          <w:lang w:eastAsia="zh-TW"/>
        </w:rPr>
      </w:pPr>
      <w:r>
        <w:rPr>
          <w:rFonts w:eastAsia="PMingLiU"/>
          <w:lang w:eastAsia="zh-TW"/>
        </w:rPr>
        <w:t>Same BW/Power/ANT # of 2 operators at n25 (1.9GHz)</w:t>
      </w:r>
    </w:p>
    <w:p w14:paraId="3FFEF8DF" w14:textId="77777777" w:rsidR="008F23BE" w:rsidRDefault="008F23BE" w:rsidP="00FD01A3">
      <w:pPr>
        <w:pStyle w:val="B2"/>
        <w:rPr>
          <w:rFonts w:eastAsia="PMingLiU"/>
          <w:lang w:eastAsia="zh-TW"/>
        </w:rPr>
      </w:pPr>
      <w:r>
        <w:rPr>
          <w:rFonts w:eastAsia="PMingLiU"/>
          <w:lang w:eastAsia="zh-TW"/>
        </w:rPr>
        <w:lastRenderedPageBreak/>
        <w:t>10 MHz(wanted)+10 MHz(unwanted) BW</w:t>
      </w:r>
    </w:p>
    <w:p w14:paraId="339E610C" w14:textId="77777777" w:rsidR="008F23BE" w:rsidRDefault="008F23BE" w:rsidP="00FD01A3">
      <w:pPr>
        <w:pStyle w:val="B10"/>
        <w:rPr>
          <w:rFonts w:eastAsia="PMingLiU"/>
          <w:lang w:eastAsia="zh-TW"/>
        </w:rPr>
      </w:pPr>
      <w:r>
        <w:rPr>
          <w:rFonts w:eastAsia="PMingLiU"/>
          <w:lang w:eastAsia="zh-TW"/>
        </w:rPr>
        <w:t>Care interference from the same site.</w:t>
      </w:r>
    </w:p>
    <w:p w14:paraId="5DFDE1A0" w14:textId="77777777" w:rsidR="008F23BE" w:rsidRDefault="008F23BE" w:rsidP="00FD01A3">
      <w:pPr>
        <w:pStyle w:val="B10"/>
        <w:rPr>
          <w:rFonts w:eastAsia="PMingLiU"/>
          <w:lang w:eastAsia="zh-TW"/>
        </w:rPr>
      </w:pPr>
      <w:r>
        <w:rPr>
          <w:rFonts w:eastAsia="PMingLiU"/>
          <w:lang w:eastAsia="zh-TW"/>
        </w:rPr>
        <w:t>Log RSRP difference between 2 operators à CDF</w:t>
      </w:r>
    </w:p>
    <w:p w14:paraId="6FC58FEA" w14:textId="77777777" w:rsidR="008F23BE" w:rsidRDefault="008F23BE" w:rsidP="008F23BE">
      <w:pPr>
        <w:rPr>
          <w:rFonts w:eastAsia="PMingLiU"/>
          <w:lang w:eastAsia="zh-TW"/>
        </w:rPr>
      </w:pPr>
      <w:r>
        <w:rPr>
          <w:rFonts w:eastAsia="PMingLiU"/>
          <w:lang w:eastAsia="zh-TW"/>
        </w:rPr>
        <w:t>The detailed parameters are listed in the table below:</w:t>
      </w:r>
      <w:bookmarkEnd w:id="159"/>
    </w:p>
    <w:p w14:paraId="092EE737" w14:textId="77777777" w:rsidR="008F23BE" w:rsidRDefault="008F23BE" w:rsidP="00FD01A3">
      <w:pPr>
        <w:pStyle w:val="TH"/>
        <w:rPr>
          <w:rFonts w:eastAsia="PMingLiU"/>
          <w:lang w:val="en-US" w:eastAsia="zh-TW"/>
        </w:rPr>
      </w:pPr>
      <w:r>
        <w:rPr>
          <w:rFonts w:eastAsia="PMingLiU"/>
          <w:lang w:eastAsia="zh-TW"/>
        </w:rPr>
        <w:t>Table 6-1: Simulation parameters of PSD difference from UE reception point of view</w:t>
      </w:r>
    </w:p>
    <w:tbl>
      <w:tblPr>
        <w:tblW w:w="7783" w:type="dxa"/>
        <w:jc w:val="center"/>
        <w:tblCellMar>
          <w:left w:w="0" w:type="dxa"/>
          <w:right w:w="0" w:type="dxa"/>
        </w:tblCellMar>
        <w:tblLook w:val="04A0" w:firstRow="1" w:lastRow="0" w:firstColumn="1" w:lastColumn="0" w:noHBand="0" w:noVBand="1"/>
      </w:tblPr>
      <w:tblGrid>
        <w:gridCol w:w="3821"/>
        <w:gridCol w:w="3962"/>
      </w:tblGrid>
      <w:tr w:rsidR="008F23BE" w14:paraId="4387422F"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6768EF56" w14:textId="77777777" w:rsidR="008F23BE" w:rsidRDefault="008F23BE" w:rsidP="00FD01A3">
            <w:pPr>
              <w:pStyle w:val="TAH"/>
              <w:rPr>
                <w:rFonts w:eastAsia="PMingLiU"/>
                <w:lang w:val="en-US" w:eastAsia="zh-TW"/>
              </w:rPr>
            </w:pPr>
            <w:r>
              <w:rPr>
                <w:rFonts w:eastAsia="PMingLiU"/>
                <w:lang w:val="en-US" w:eastAsia="zh-TW"/>
              </w:rPr>
              <w:t>Parameter</w:t>
            </w:r>
          </w:p>
        </w:tc>
        <w:tc>
          <w:tcPr>
            <w:tcW w:w="3962"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3FB2A596" w14:textId="77777777" w:rsidR="008F23BE" w:rsidRDefault="008F23BE" w:rsidP="00FD01A3">
            <w:pPr>
              <w:pStyle w:val="TAH"/>
              <w:rPr>
                <w:rFonts w:eastAsia="PMingLiU"/>
                <w:lang w:val="en-US" w:eastAsia="zh-TW"/>
              </w:rPr>
            </w:pPr>
            <w:r>
              <w:rPr>
                <w:rFonts w:eastAsia="PMingLiU"/>
                <w:lang w:val="en-US" w:eastAsia="zh-TW"/>
              </w:rPr>
              <w:t>setting</w:t>
            </w:r>
          </w:p>
        </w:tc>
      </w:tr>
      <w:tr w:rsidR="008F23BE" w14:paraId="6C85D5BE"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702E4FC"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Scenario</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5175E35"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Dense Urban</w:t>
            </w:r>
          </w:p>
        </w:tc>
      </w:tr>
      <w:tr w:rsidR="008F23BE" w14:paraId="3C2236EE"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565C698"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 xml:space="preserve">Channel model </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C8096B4"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UMa</w:t>
            </w:r>
          </w:p>
        </w:tc>
      </w:tr>
      <w:tr w:rsidR="008F23BE" w14:paraId="044DF296"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7A22381"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ISD</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238B393"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200m</w:t>
            </w:r>
          </w:p>
        </w:tc>
      </w:tr>
      <w:tr w:rsidR="008F23BE" w14:paraId="51A6DAAF"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D60126C"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Number of operators</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9AFA056"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2</w:t>
            </w:r>
          </w:p>
        </w:tc>
      </w:tr>
      <w:tr w:rsidR="008F23BE" w14:paraId="15ECEE86"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9204471"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Number of sites</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5EE66DD"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7/operator, each with 3 sectors</w:t>
            </w:r>
          </w:p>
        </w:tc>
      </w:tr>
      <w:tr w:rsidR="008F23BE" w14:paraId="6E10AA5A"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D875409"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Number of UEs</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BAFB072"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10/sectors</w:t>
            </w:r>
          </w:p>
        </w:tc>
      </w:tr>
      <w:tr w:rsidR="008F23BE" w14:paraId="210A30B8"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0642D98"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Carrier frequency</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E35CD19"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1.9GHz</w:t>
            </w:r>
          </w:p>
        </w:tc>
      </w:tr>
      <w:tr w:rsidR="008F23BE" w14:paraId="56F58C54"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EFBC768"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Channel BW</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C1D9BFA"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10MHz</w:t>
            </w:r>
          </w:p>
        </w:tc>
      </w:tr>
      <w:tr w:rsidR="008F23BE" w14:paraId="1F178D97" w14:textId="77777777" w:rsidTr="00733D85">
        <w:trPr>
          <w:trHeight w:val="294"/>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515496F"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Antenna pattern</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CAEF5C6"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AAS is assumed (same as that in coexistence study)</w:t>
            </w:r>
          </w:p>
        </w:tc>
      </w:tr>
      <w:tr w:rsidR="008F23BE" w:rsidRPr="00AC4505" w14:paraId="4F6C47E6" w14:textId="77777777" w:rsidTr="00733D85">
        <w:trPr>
          <w:trHeight w:val="294"/>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59F9978"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BS antenna configuration</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CF729A" w14:textId="77777777" w:rsidR="008F23BE" w:rsidRPr="00AC4505" w:rsidRDefault="008F23BE" w:rsidP="00733D85">
            <w:pPr>
              <w:spacing w:after="0"/>
              <w:rPr>
                <w:rFonts w:ascii="Arial" w:eastAsia="PMingLiU" w:hAnsi="Arial" w:cs="Arial"/>
                <w:sz w:val="18"/>
                <w:szCs w:val="18"/>
                <w:lang w:val="fr-FR" w:eastAsia="zh-TW"/>
              </w:rPr>
            </w:pPr>
            <w:r w:rsidRPr="00AC4505">
              <w:rPr>
                <w:rFonts w:ascii="Arial" w:eastAsia="PMingLiU" w:hAnsi="Arial" w:cs="Arial"/>
                <w:sz w:val="18"/>
                <w:szCs w:val="18"/>
                <w:lang w:val="fr-FR" w:eastAsia="zh-TW"/>
              </w:rPr>
              <w:t>32 ANT# : (M,N,P) = (4,4,2)</w:t>
            </w:r>
            <w:r w:rsidRPr="00AC4505">
              <w:rPr>
                <w:rFonts w:ascii="Arial" w:eastAsia="PMingLiU" w:hAnsi="Arial" w:cs="Arial"/>
                <w:sz w:val="18"/>
                <w:szCs w:val="18"/>
                <w:lang w:val="fr-FR" w:eastAsia="zh-TW"/>
              </w:rPr>
              <w:br/>
              <w:t>128 ANT# : (M,N,P) = (8,8,2)</w:t>
            </w:r>
          </w:p>
        </w:tc>
      </w:tr>
      <w:tr w:rsidR="008F23BE" w14:paraId="485C2DDF" w14:textId="77777777" w:rsidTr="00733D85">
        <w:trPr>
          <w:trHeight w:val="294"/>
          <w:jc w:val="center"/>
        </w:trPr>
        <w:tc>
          <w:tcPr>
            <w:tcW w:w="7783"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80F271D"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Note: The simulation follows coexistence framework, which considers large-scale parameters only.</w:t>
            </w:r>
          </w:p>
        </w:tc>
      </w:tr>
    </w:tbl>
    <w:p w14:paraId="13588F8B" w14:textId="77777777" w:rsidR="008F23BE" w:rsidRDefault="008F23BE" w:rsidP="00EC66BD">
      <w:pPr>
        <w:pStyle w:val="TH"/>
        <w:rPr>
          <w:rFonts w:eastAsia="PMingLiU"/>
          <w:lang w:eastAsia="zh-TW"/>
        </w:rPr>
      </w:pPr>
      <w:r>
        <w:rPr>
          <w:rFonts w:eastAsia="PMingLiU"/>
          <w:noProof/>
          <w:lang w:val="en-US" w:eastAsia="zh-TW"/>
        </w:rPr>
        <w:drawing>
          <wp:inline distT="0" distB="0" distL="0" distR="0" wp14:anchorId="39FB84F1" wp14:editId="5564EFF9">
            <wp:extent cx="3580765" cy="2298700"/>
            <wp:effectExtent l="0" t="0" r="635" b="6350"/>
            <wp:docPr id="29" name="圖片 29" descr="A diagram of a tow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圖片 29" descr="A diagram of a tower&#10;&#10;AI-generated content may be incorrect."/>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580765" cy="2298700"/>
                    </a:xfrm>
                    <a:prstGeom prst="rect">
                      <a:avLst/>
                    </a:prstGeom>
                    <a:noFill/>
                    <a:ln>
                      <a:noFill/>
                    </a:ln>
                  </pic:spPr>
                </pic:pic>
              </a:graphicData>
            </a:graphic>
          </wp:inline>
        </w:drawing>
      </w:r>
    </w:p>
    <w:p w14:paraId="47877E91" w14:textId="77777777" w:rsidR="008F23BE" w:rsidRDefault="008F23BE" w:rsidP="00EC66BD">
      <w:pPr>
        <w:pStyle w:val="TF"/>
        <w:rPr>
          <w:rFonts w:eastAsia="PMingLiU"/>
          <w:lang w:eastAsia="zh-TW"/>
        </w:rPr>
      </w:pPr>
      <w:r>
        <w:rPr>
          <w:rFonts w:eastAsia="PMingLiU"/>
          <w:lang w:eastAsia="zh-TW"/>
        </w:rPr>
        <w:t>Figure 6-3: Antenna patterns for the simulation</w:t>
      </w:r>
    </w:p>
    <w:p w14:paraId="340F6DEC" w14:textId="77777777" w:rsidR="008F23BE" w:rsidRDefault="008F23BE" w:rsidP="00EC66BD">
      <w:pPr>
        <w:pStyle w:val="TH"/>
        <w:rPr>
          <w:rFonts w:eastAsia="PMingLiU"/>
          <w:bCs/>
          <w:lang w:eastAsia="zh-TW"/>
        </w:rPr>
      </w:pPr>
      <w:r>
        <w:rPr>
          <w:rFonts w:eastAsia="PMingLiU"/>
          <w:noProof/>
          <w:lang w:val="en-US" w:eastAsia="zh-TW"/>
        </w:rPr>
        <w:lastRenderedPageBreak/>
        <w:drawing>
          <wp:inline distT="0" distB="0" distL="0" distR="0" wp14:anchorId="74DCDD38" wp14:editId="01906942">
            <wp:extent cx="4127500" cy="3259455"/>
            <wp:effectExtent l="0" t="0" r="6350" b="0"/>
            <wp:docPr id="28" name="圖片 28" descr="A graph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圖片 28" descr="A graph of a line&#10;&#10;AI-generated content may be incorrect."/>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127500" cy="3259455"/>
                    </a:xfrm>
                    <a:prstGeom prst="rect">
                      <a:avLst/>
                    </a:prstGeom>
                    <a:noFill/>
                    <a:ln>
                      <a:noFill/>
                    </a:ln>
                  </pic:spPr>
                </pic:pic>
              </a:graphicData>
            </a:graphic>
          </wp:inline>
        </w:drawing>
      </w:r>
    </w:p>
    <w:p w14:paraId="4EF8CA21" w14:textId="77777777" w:rsidR="008F23BE" w:rsidRDefault="008F23BE" w:rsidP="00EC66BD">
      <w:pPr>
        <w:pStyle w:val="TF"/>
        <w:rPr>
          <w:rFonts w:eastAsia="PMingLiU"/>
          <w:lang w:eastAsia="zh-TW"/>
        </w:rPr>
      </w:pPr>
      <w:r>
        <w:rPr>
          <w:rFonts w:eastAsia="PMingLiU"/>
          <w:lang w:eastAsia="zh-TW"/>
        </w:rPr>
        <w:t>Figure 6-4: Simulated PSD difference at UE receiving antenna</w:t>
      </w:r>
    </w:p>
    <w:p w14:paraId="396F3432" w14:textId="77777777" w:rsidR="008F23BE" w:rsidRDefault="008F23BE" w:rsidP="008F23BE">
      <w:pPr>
        <w:rPr>
          <w:rFonts w:eastAsia="PMingLiU"/>
          <w:lang w:eastAsia="zh-TW"/>
        </w:rPr>
      </w:pPr>
      <w:r>
        <w:rPr>
          <w:rFonts w:eastAsia="PMingLiU"/>
          <w:lang w:eastAsia="zh-TW"/>
        </w:rPr>
        <w:t xml:space="preserve">From simulation result, it can be seen there’s no “interference level larger than wanted CC case” if the BW of both wanted CCs and unwanted CC(=Wgap) are same. The maximum ratio of unwanted CC level to wanted CC level is 0dB in this case. Other different BW/Wgap configurations can be scalable estimated that </w:t>
      </w:r>
      <w:bookmarkStart w:id="160" w:name="OLE_LINK37"/>
      <w:r>
        <w:rPr>
          <w:rFonts w:eastAsia="PMingLiU"/>
          <w:lang w:eastAsia="zh-TW"/>
        </w:rPr>
        <w:t>existing requirements at in-gap ACS1/ACS2/IBB1/IBB2/NBB can fulfil the need for coexistence</w:t>
      </w:r>
      <w:bookmarkEnd w:id="160"/>
      <w:r>
        <w:rPr>
          <w:rFonts w:eastAsia="PMingLiU"/>
          <w:lang w:eastAsia="zh-TW"/>
        </w:rPr>
        <w:t>. On the other hand, collocation inter-operator assumption might be too much simplified and different with real deployment. Some company propose to keep same ACS/IBB requirements and the proposal can be further considered for non-collocated BS cases. And even applying the new UE capability that RF parts can support higher order CA configurations with more CCs, the baseband processing capability may need to extend to handle higher order CA combos including more DL carriers as well as more MIMO-layer processing capability.</w:t>
      </w:r>
    </w:p>
    <w:p w14:paraId="4C5860D9" w14:textId="77777777" w:rsidR="00C35B63" w:rsidRDefault="00C35B63" w:rsidP="00C35B63">
      <w:pPr>
        <w:rPr>
          <w:rFonts w:eastAsia="PMingLiU"/>
          <w:b/>
          <w:bCs/>
          <w:lang w:eastAsia="zh-TW"/>
        </w:rPr>
      </w:pPr>
      <w:r>
        <w:rPr>
          <w:rFonts w:eastAsia="PMingLiU"/>
          <w:b/>
          <w:bCs/>
          <w:lang w:eastAsia="zh-TW"/>
        </w:rPr>
        <w:t>Evaluation from company C:</w:t>
      </w:r>
    </w:p>
    <w:p w14:paraId="758851B3" w14:textId="77777777" w:rsidR="00C35B63" w:rsidRDefault="00C35B63" w:rsidP="00C35B63">
      <w:r w:rsidRPr="0055025D">
        <w:t xml:space="preserve">This </w:t>
      </w:r>
      <w:r>
        <w:t xml:space="preserve">evaluation is based on </w:t>
      </w:r>
      <w:r w:rsidRPr="0055025D">
        <w:t xml:space="preserve">system level simulation </w:t>
      </w:r>
      <w:r>
        <w:t xml:space="preserve">procedure long established in </w:t>
      </w:r>
      <w:r w:rsidRPr="0055025D">
        <w:t>3GPP</w:t>
      </w:r>
      <w:r>
        <w:t xml:space="preserve">, according to the </w:t>
      </w:r>
      <w:r w:rsidRPr="0055025D">
        <w:t xml:space="preserve">assumptions </w:t>
      </w:r>
      <w:r>
        <w:t>listed in this section</w:t>
      </w:r>
      <w:r w:rsidRPr="0055025D">
        <w:t xml:space="preserve">. The </w:t>
      </w:r>
      <w:r>
        <w:t xml:space="preserve">result </w:t>
      </w:r>
      <w:r w:rsidRPr="0055025D">
        <w:t xml:space="preserve">metric provided is the </w:t>
      </w:r>
      <w:r>
        <w:t xml:space="preserve">CDF of the </w:t>
      </w:r>
      <w:r w:rsidRPr="0055025D">
        <w:t xml:space="preserve">difference in RSRP between </w:t>
      </w:r>
      <w:r>
        <w:t xml:space="preserve">the serving </w:t>
      </w:r>
      <w:r w:rsidRPr="0055025D">
        <w:t>operator</w:t>
      </w:r>
      <w:r>
        <w:t xml:space="preserve"> BS and the strongest interfering BS from the other operator. We have varied some </w:t>
      </w:r>
      <w:r w:rsidRPr="0055025D">
        <w:t>large scale deployment parameters (</w:t>
      </w:r>
      <w:r>
        <w:t>Antenna Panel</w:t>
      </w:r>
      <w:r w:rsidRPr="0055025D">
        <w:t>, Network Shift).</w:t>
      </w:r>
    </w:p>
    <w:p w14:paraId="09B33D50" w14:textId="77777777" w:rsidR="00C35B63" w:rsidRPr="00C330D3" w:rsidRDefault="00C35B63" w:rsidP="00C35B63">
      <w:pPr>
        <w:rPr>
          <w:lang w:val="en-US"/>
        </w:rPr>
      </w:pPr>
      <w:r w:rsidRPr="00C330D3">
        <w:rPr>
          <w:lang w:val="en-US"/>
        </w:rPr>
        <w:t>NW shift of 50% and 100% are computed respectively using ISD*sqrt(3)/3/2 and ISD*sqrt(3)/3.</w:t>
      </w:r>
    </w:p>
    <w:p w14:paraId="3C43CE26" w14:textId="77777777" w:rsidR="00C35B63" w:rsidRPr="00430ED9" w:rsidRDefault="00C35B63" w:rsidP="00C35B63">
      <w:pPr>
        <w:rPr>
          <w:lang w:val="en-US"/>
        </w:rPr>
      </w:pPr>
    </w:p>
    <w:p w14:paraId="10486877" w14:textId="77777777" w:rsidR="00C35B63" w:rsidRDefault="00C35B63" w:rsidP="00EC66BD">
      <w:pPr>
        <w:pStyle w:val="TH"/>
        <w:rPr>
          <w:rFonts w:eastAsia="PMingLiU"/>
          <w:lang w:val="en-US" w:eastAsia="zh-TW"/>
        </w:rPr>
      </w:pPr>
      <w:r>
        <w:rPr>
          <w:rFonts w:eastAsia="PMingLiU"/>
          <w:lang w:eastAsia="zh-TW"/>
        </w:rPr>
        <w:t xml:space="preserve">Table 6-2: System Level Simulation Parameters for Company C evaluation </w:t>
      </w:r>
    </w:p>
    <w:tbl>
      <w:tblPr>
        <w:tblW w:w="9845" w:type="dxa"/>
        <w:jc w:val="center"/>
        <w:tblCellMar>
          <w:left w:w="0" w:type="dxa"/>
          <w:right w:w="0" w:type="dxa"/>
        </w:tblCellMar>
        <w:tblLook w:val="04A0" w:firstRow="1" w:lastRow="0" w:firstColumn="1" w:lastColumn="0" w:noHBand="0" w:noVBand="1"/>
      </w:tblPr>
      <w:tblGrid>
        <w:gridCol w:w="3296"/>
        <w:gridCol w:w="3391"/>
        <w:gridCol w:w="3158"/>
      </w:tblGrid>
      <w:tr w:rsidR="00C35B63" w14:paraId="6501F7FB"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44DC5CD8" w14:textId="77777777" w:rsidR="00C35B63" w:rsidRDefault="00C35B63" w:rsidP="00EC66BD">
            <w:pPr>
              <w:pStyle w:val="TAH"/>
              <w:rPr>
                <w:rFonts w:eastAsia="PMingLiU"/>
                <w:lang w:val="en-US" w:eastAsia="zh-TW"/>
              </w:rPr>
            </w:pPr>
            <w:r>
              <w:rPr>
                <w:rFonts w:eastAsia="PMingLiU"/>
                <w:lang w:val="en-US" w:eastAsia="zh-TW"/>
              </w:rPr>
              <w:t>Parameter</w:t>
            </w:r>
          </w:p>
        </w:tc>
        <w:tc>
          <w:tcPr>
            <w:tcW w:w="339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54E2AC79" w14:textId="77777777" w:rsidR="00C35B63" w:rsidRDefault="00C35B63" w:rsidP="00EC66BD">
            <w:pPr>
              <w:pStyle w:val="TAH"/>
              <w:rPr>
                <w:rFonts w:eastAsia="PMingLiU"/>
                <w:lang w:val="en-US" w:eastAsia="zh-TW"/>
              </w:rPr>
            </w:pPr>
            <w:r>
              <w:rPr>
                <w:rFonts w:eastAsia="PMingLiU"/>
                <w:lang w:val="en-US" w:eastAsia="zh-TW"/>
              </w:rPr>
              <w:t>Value</w:t>
            </w:r>
          </w:p>
        </w:tc>
        <w:tc>
          <w:tcPr>
            <w:tcW w:w="3158" w:type="dxa"/>
            <w:tcBorders>
              <w:top w:val="single" w:sz="8" w:space="0" w:color="000000"/>
              <w:left w:val="single" w:sz="8" w:space="0" w:color="000000"/>
              <w:bottom w:val="single" w:sz="8" w:space="0" w:color="000000"/>
              <w:right w:val="single" w:sz="8" w:space="0" w:color="000000"/>
            </w:tcBorders>
            <w:shd w:val="clear" w:color="auto" w:fill="E7E6E6"/>
          </w:tcPr>
          <w:p w14:paraId="16FF8E47" w14:textId="77777777" w:rsidR="00C35B63" w:rsidRDefault="00C35B63" w:rsidP="00EC66BD">
            <w:pPr>
              <w:pStyle w:val="TAH"/>
              <w:rPr>
                <w:rFonts w:eastAsia="PMingLiU"/>
                <w:lang w:val="en-US" w:eastAsia="zh-TW"/>
              </w:rPr>
            </w:pPr>
            <w:r>
              <w:rPr>
                <w:rFonts w:eastAsia="PMingLiU"/>
                <w:lang w:val="en-US" w:eastAsia="zh-TW"/>
              </w:rPr>
              <w:t>Unity of Measure</w:t>
            </w:r>
          </w:p>
        </w:tc>
      </w:tr>
      <w:tr w:rsidR="00C35B63" w14:paraId="545614CC"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7934F3F" w14:textId="77777777" w:rsidR="00C35B63" w:rsidRDefault="00C35B63" w:rsidP="00733D85">
            <w:pPr>
              <w:spacing w:after="0"/>
              <w:rPr>
                <w:rFonts w:ascii="Arial" w:eastAsia="PMingLiU" w:hAnsi="Arial" w:cs="Arial"/>
                <w:sz w:val="18"/>
                <w:szCs w:val="18"/>
                <w:lang w:val="en-US" w:eastAsia="zh-TW"/>
              </w:rPr>
            </w:pPr>
            <w:r w:rsidRPr="00165D41">
              <w:t>Number of Operators</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953EF6B" w14:textId="77777777" w:rsidR="00C35B63" w:rsidRDefault="00C35B63" w:rsidP="00733D85">
            <w:pPr>
              <w:spacing w:after="0"/>
              <w:jc w:val="center"/>
              <w:rPr>
                <w:rFonts w:ascii="Arial" w:eastAsia="PMingLiU" w:hAnsi="Arial" w:cs="Arial"/>
                <w:sz w:val="18"/>
                <w:szCs w:val="18"/>
                <w:lang w:val="en-US" w:eastAsia="zh-TW"/>
              </w:rPr>
            </w:pPr>
            <w:r w:rsidRPr="00165D41">
              <w:t>2</w:t>
            </w:r>
          </w:p>
        </w:tc>
        <w:tc>
          <w:tcPr>
            <w:tcW w:w="3158" w:type="dxa"/>
            <w:tcBorders>
              <w:top w:val="single" w:sz="8" w:space="0" w:color="000000"/>
              <w:left w:val="single" w:sz="8" w:space="0" w:color="000000"/>
              <w:bottom w:val="single" w:sz="8" w:space="0" w:color="000000"/>
              <w:right w:val="single" w:sz="8" w:space="0" w:color="000000"/>
            </w:tcBorders>
            <w:vAlign w:val="center"/>
          </w:tcPr>
          <w:p w14:paraId="741492F1" w14:textId="77777777" w:rsidR="00C35B63" w:rsidRDefault="00C35B63" w:rsidP="00733D85">
            <w:pPr>
              <w:spacing w:after="0"/>
              <w:jc w:val="center"/>
              <w:rPr>
                <w:rFonts w:ascii="Arial" w:eastAsia="PMingLiU" w:hAnsi="Arial" w:cs="Arial"/>
                <w:sz w:val="18"/>
                <w:szCs w:val="18"/>
                <w:lang w:val="en-US" w:eastAsia="zh-TW"/>
              </w:rPr>
            </w:pPr>
            <w:r w:rsidRPr="00165D41">
              <w:t>-</w:t>
            </w:r>
          </w:p>
        </w:tc>
      </w:tr>
      <w:tr w:rsidR="00C35B63" w14:paraId="0EED3251"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568A9A9" w14:textId="77777777" w:rsidR="00C35B63" w:rsidRDefault="00C35B63" w:rsidP="00733D85">
            <w:pPr>
              <w:spacing w:after="0"/>
              <w:rPr>
                <w:rFonts w:ascii="Arial" w:eastAsia="PMingLiU" w:hAnsi="Arial" w:cs="Arial"/>
                <w:sz w:val="18"/>
                <w:szCs w:val="18"/>
                <w:lang w:val="en-US" w:eastAsia="zh-TW"/>
              </w:rPr>
            </w:pPr>
            <w:r w:rsidRPr="00165D41">
              <w:t>Deployment Scenario</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4159D1" w14:textId="77777777" w:rsidR="00C35B63" w:rsidRDefault="00C35B63" w:rsidP="00733D85">
            <w:pPr>
              <w:spacing w:after="0"/>
              <w:jc w:val="center"/>
              <w:rPr>
                <w:rFonts w:ascii="Arial" w:eastAsia="PMingLiU" w:hAnsi="Arial" w:cs="Arial"/>
                <w:sz w:val="18"/>
                <w:szCs w:val="18"/>
                <w:lang w:val="en-US" w:eastAsia="zh-TW"/>
              </w:rPr>
            </w:pPr>
            <w:r w:rsidRPr="00165D41">
              <w:t>Dense Urban</w:t>
            </w:r>
          </w:p>
        </w:tc>
        <w:tc>
          <w:tcPr>
            <w:tcW w:w="3158" w:type="dxa"/>
            <w:tcBorders>
              <w:top w:val="single" w:sz="8" w:space="0" w:color="000000"/>
              <w:left w:val="single" w:sz="8" w:space="0" w:color="000000"/>
              <w:bottom w:val="single" w:sz="8" w:space="0" w:color="000000"/>
              <w:right w:val="single" w:sz="8" w:space="0" w:color="000000"/>
            </w:tcBorders>
            <w:vAlign w:val="center"/>
          </w:tcPr>
          <w:p w14:paraId="351F5ADA" w14:textId="77777777" w:rsidR="00C35B63" w:rsidRDefault="00C35B63" w:rsidP="00733D85">
            <w:pPr>
              <w:spacing w:after="0"/>
              <w:jc w:val="center"/>
              <w:rPr>
                <w:rFonts w:ascii="Arial" w:eastAsia="PMingLiU" w:hAnsi="Arial" w:cs="Arial"/>
                <w:sz w:val="18"/>
                <w:szCs w:val="18"/>
                <w:lang w:val="en-US" w:eastAsia="zh-TW"/>
              </w:rPr>
            </w:pPr>
            <w:r w:rsidRPr="00165D41">
              <w:t>-</w:t>
            </w:r>
          </w:p>
        </w:tc>
      </w:tr>
      <w:tr w:rsidR="00C35B63" w14:paraId="5D2DDBCC"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CB00E17" w14:textId="77777777" w:rsidR="00C35B63" w:rsidRDefault="00C35B63" w:rsidP="00733D85">
            <w:pPr>
              <w:spacing w:after="0"/>
              <w:rPr>
                <w:rFonts w:ascii="Arial" w:eastAsia="PMingLiU" w:hAnsi="Arial" w:cs="Arial"/>
                <w:sz w:val="18"/>
                <w:szCs w:val="18"/>
                <w:lang w:val="en-US" w:eastAsia="zh-TW"/>
              </w:rPr>
            </w:pPr>
            <w:r w:rsidRPr="00165D41">
              <w:t>Channel Model</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91958D4" w14:textId="77777777" w:rsidR="00C35B63" w:rsidRDefault="00C35B63" w:rsidP="00733D85">
            <w:pPr>
              <w:spacing w:after="0"/>
              <w:jc w:val="center"/>
              <w:rPr>
                <w:rFonts w:ascii="Arial" w:eastAsia="PMingLiU" w:hAnsi="Arial" w:cs="Arial"/>
                <w:sz w:val="18"/>
                <w:szCs w:val="18"/>
                <w:lang w:val="en-US" w:eastAsia="zh-TW"/>
              </w:rPr>
            </w:pPr>
            <w:r w:rsidRPr="00165D41">
              <w:t>UMa (38.901)</w:t>
            </w:r>
          </w:p>
        </w:tc>
        <w:tc>
          <w:tcPr>
            <w:tcW w:w="3158" w:type="dxa"/>
            <w:tcBorders>
              <w:top w:val="single" w:sz="8" w:space="0" w:color="000000"/>
              <w:left w:val="single" w:sz="8" w:space="0" w:color="000000"/>
              <w:bottom w:val="single" w:sz="8" w:space="0" w:color="000000"/>
              <w:right w:val="single" w:sz="8" w:space="0" w:color="000000"/>
            </w:tcBorders>
            <w:vAlign w:val="center"/>
          </w:tcPr>
          <w:p w14:paraId="6C719A00" w14:textId="77777777" w:rsidR="00C35B63" w:rsidRDefault="00C35B63" w:rsidP="00733D85">
            <w:pPr>
              <w:spacing w:after="0"/>
              <w:jc w:val="center"/>
              <w:rPr>
                <w:rFonts w:ascii="Arial" w:eastAsia="PMingLiU" w:hAnsi="Arial" w:cs="Arial"/>
                <w:sz w:val="18"/>
                <w:szCs w:val="18"/>
                <w:lang w:val="en-US" w:eastAsia="zh-TW"/>
              </w:rPr>
            </w:pPr>
            <w:r w:rsidRPr="00165D41">
              <w:t>-</w:t>
            </w:r>
          </w:p>
        </w:tc>
      </w:tr>
      <w:tr w:rsidR="00C35B63" w14:paraId="31EE6BD3"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3560D3B" w14:textId="77777777" w:rsidR="00C35B63" w:rsidRDefault="00C35B63" w:rsidP="00733D85">
            <w:pPr>
              <w:spacing w:after="0"/>
              <w:rPr>
                <w:rFonts w:ascii="Arial" w:eastAsia="PMingLiU" w:hAnsi="Arial" w:cs="Arial"/>
                <w:sz w:val="18"/>
                <w:szCs w:val="18"/>
                <w:lang w:val="en-US" w:eastAsia="zh-TW"/>
              </w:rPr>
            </w:pPr>
            <w:r w:rsidRPr="00165D41">
              <w:t>Building Entry Loss Model</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7466E64" w14:textId="77777777" w:rsidR="00C35B63" w:rsidRDefault="00C35B63" w:rsidP="00733D85">
            <w:pPr>
              <w:spacing w:after="0"/>
              <w:jc w:val="center"/>
              <w:rPr>
                <w:rFonts w:ascii="Arial" w:eastAsia="PMingLiU" w:hAnsi="Arial" w:cs="Arial"/>
                <w:sz w:val="18"/>
                <w:szCs w:val="18"/>
                <w:lang w:val="en-US" w:eastAsia="zh-TW"/>
              </w:rPr>
            </w:pPr>
            <w:r w:rsidRPr="00165D41">
              <w:t>P.2109</w:t>
            </w:r>
          </w:p>
        </w:tc>
        <w:tc>
          <w:tcPr>
            <w:tcW w:w="3158" w:type="dxa"/>
            <w:tcBorders>
              <w:top w:val="single" w:sz="8" w:space="0" w:color="000000"/>
              <w:left w:val="single" w:sz="8" w:space="0" w:color="000000"/>
              <w:bottom w:val="single" w:sz="8" w:space="0" w:color="000000"/>
              <w:right w:val="single" w:sz="8" w:space="0" w:color="000000"/>
            </w:tcBorders>
            <w:vAlign w:val="center"/>
          </w:tcPr>
          <w:p w14:paraId="4405E9FD" w14:textId="77777777" w:rsidR="00C35B63" w:rsidRDefault="00C35B63" w:rsidP="00733D85">
            <w:pPr>
              <w:spacing w:after="0"/>
              <w:jc w:val="center"/>
              <w:rPr>
                <w:rFonts w:ascii="Arial" w:eastAsia="PMingLiU" w:hAnsi="Arial" w:cs="Arial"/>
                <w:sz w:val="18"/>
                <w:szCs w:val="18"/>
                <w:lang w:val="en-US" w:eastAsia="zh-TW"/>
              </w:rPr>
            </w:pPr>
            <w:r w:rsidRPr="00165D41">
              <w:t>-</w:t>
            </w:r>
          </w:p>
        </w:tc>
      </w:tr>
      <w:tr w:rsidR="00C35B63" w14:paraId="57DF9193"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2AB3A1F" w14:textId="77777777" w:rsidR="00C35B63" w:rsidRDefault="00C35B63" w:rsidP="00733D85">
            <w:pPr>
              <w:spacing w:after="0"/>
              <w:rPr>
                <w:rFonts w:ascii="Arial" w:eastAsia="PMingLiU" w:hAnsi="Arial" w:cs="Arial"/>
                <w:sz w:val="18"/>
                <w:szCs w:val="18"/>
                <w:lang w:val="en-US" w:eastAsia="zh-TW"/>
              </w:rPr>
            </w:pPr>
            <w:r w:rsidRPr="00165D41">
              <w:t>Frequency</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DE18125" w14:textId="77777777" w:rsidR="00C35B63" w:rsidRDefault="00C35B63" w:rsidP="00733D85">
            <w:pPr>
              <w:spacing w:after="0"/>
              <w:jc w:val="center"/>
              <w:rPr>
                <w:rFonts w:ascii="Arial" w:eastAsia="PMingLiU" w:hAnsi="Arial" w:cs="Arial"/>
                <w:sz w:val="18"/>
                <w:szCs w:val="18"/>
                <w:lang w:val="en-US" w:eastAsia="zh-TW"/>
              </w:rPr>
            </w:pPr>
            <w:r w:rsidRPr="00165D41">
              <w:t>1.9</w:t>
            </w:r>
          </w:p>
        </w:tc>
        <w:tc>
          <w:tcPr>
            <w:tcW w:w="3158" w:type="dxa"/>
            <w:tcBorders>
              <w:top w:val="single" w:sz="8" w:space="0" w:color="000000"/>
              <w:left w:val="single" w:sz="8" w:space="0" w:color="000000"/>
              <w:bottom w:val="single" w:sz="8" w:space="0" w:color="000000"/>
              <w:right w:val="single" w:sz="8" w:space="0" w:color="000000"/>
            </w:tcBorders>
            <w:vAlign w:val="center"/>
          </w:tcPr>
          <w:p w14:paraId="6F241FA9" w14:textId="77777777" w:rsidR="00C35B63" w:rsidRDefault="00C35B63" w:rsidP="00733D85">
            <w:pPr>
              <w:spacing w:after="0"/>
              <w:jc w:val="center"/>
              <w:rPr>
                <w:rFonts w:ascii="Arial" w:eastAsia="PMingLiU" w:hAnsi="Arial" w:cs="Arial"/>
                <w:sz w:val="18"/>
                <w:szCs w:val="18"/>
                <w:lang w:val="en-US" w:eastAsia="zh-TW"/>
              </w:rPr>
            </w:pPr>
            <w:r w:rsidRPr="00165D41">
              <w:t>GHz</w:t>
            </w:r>
          </w:p>
        </w:tc>
      </w:tr>
      <w:tr w:rsidR="00C35B63" w14:paraId="0EFD72E3"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E0A5EB" w14:textId="77777777" w:rsidR="00C35B63" w:rsidRDefault="00C35B63" w:rsidP="00733D85">
            <w:pPr>
              <w:spacing w:after="0"/>
              <w:rPr>
                <w:rFonts w:ascii="Arial" w:eastAsia="PMingLiU" w:hAnsi="Arial" w:cs="Arial"/>
                <w:sz w:val="18"/>
                <w:szCs w:val="18"/>
                <w:lang w:val="en-US" w:eastAsia="zh-TW"/>
              </w:rPr>
            </w:pPr>
            <w:r w:rsidRPr="00165D41">
              <w:t>Channel Bandwidth</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34A0954" w14:textId="77777777" w:rsidR="00C35B63" w:rsidRDefault="00C35B63" w:rsidP="00733D85">
            <w:pPr>
              <w:spacing w:after="0"/>
              <w:jc w:val="center"/>
              <w:rPr>
                <w:rFonts w:ascii="Arial" w:eastAsia="PMingLiU" w:hAnsi="Arial" w:cs="Arial"/>
                <w:sz w:val="18"/>
                <w:szCs w:val="18"/>
                <w:lang w:val="en-US" w:eastAsia="zh-TW"/>
              </w:rPr>
            </w:pPr>
            <w:r w:rsidRPr="00165D41">
              <w:t>10</w:t>
            </w:r>
          </w:p>
        </w:tc>
        <w:tc>
          <w:tcPr>
            <w:tcW w:w="3158" w:type="dxa"/>
            <w:tcBorders>
              <w:top w:val="single" w:sz="8" w:space="0" w:color="000000"/>
              <w:left w:val="single" w:sz="8" w:space="0" w:color="000000"/>
              <w:bottom w:val="single" w:sz="8" w:space="0" w:color="000000"/>
              <w:right w:val="single" w:sz="8" w:space="0" w:color="000000"/>
            </w:tcBorders>
            <w:vAlign w:val="center"/>
          </w:tcPr>
          <w:p w14:paraId="2A54B701" w14:textId="77777777" w:rsidR="00C35B63" w:rsidRDefault="00C35B63" w:rsidP="00733D85">
            <w:pPr>
              <w:spacing w:after="0"/>
              <w:jc w:val="center"/>
              <w:rPr>
                <w:rFonts w:ascii="Arial" w:eastAsia="PMingLiU" w:hAnsi="Arial" w:cs="Arial"/>
                <w:sz w:val="18"/>
                <w:szCs w:val="18"/>
                <w:lang w:val="en-US" w:eastAsia="zh-TW"/>
              </w:rPr>
            </w:pPr>
            <w:r w:rsidRPr="00165D41">
              <w:t>MHz</w:t>
            </w:r>
          </w:p>
        </w:tc>
      </w:tr>
      <w:tr w:rsidR="00C35B63" w14:paraId="5A9A6E31"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C2D39EB" w14:textId="77777777" w:rsidR="00C35B63" w:rsidRDefault="00C35B63" w:rsidP="00733D85">
            <w:pPr>
              <w:spacing w:after="0"/>
              <w:rPr>
                <w:rFonts w:ascii="Arial" w:eastAsia="PMingLiU" w:hAnsi="Arial" w:cs="Arial"/>
                <w:sz w:val="18"/>
                <w:szCs w:val="18"/>
                <w:lang w:val="en-US" w:eastAsia="zh-TW"/>
              </w:rPr>
            </w:pPr>
            <w:r w:rsidRPr="00165D41">
              <w:t>ISD</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E13C2D6" w14:textId="77777777" w:rsidR="00C35B63" w:rsidRDefault="00C35B63" w:rsidP="00733D85">
            <w:pPr>
              <w:spacing w:after="0"/>
              <w:jc w:val="center"/>
              <w:rPr>
                <w:rFonts w:ascii="Arial" w:eastAsia="PMingLiU" w:hAnsi="Arial" w:cs="Arial"/>
                <w:sz w:val="18"/>
                <w:szCs w:val="18"/>
                <w:lang w:val="en-US" w:eastAsia="zh-TW"/>
              </w:rPr>
            </w:pPr>
            <w:r w:rsidRPr="00165D41">
              <w:t>750</w:t>
            </w:r>
          </w:p>
        </w:tc>
        <w:tc>
          <w:tcPr>
            <w:tcW w:w="3158" w:type="dxa"/>
            <w:tcBorders>
              <w:top w:val="single" w:sz="8" w:space="0" w:color="000000"/>
              <w:left w:val="single" w:sz="8" w:space="0" w:color="000000"/>
              <w:bottom w:val="single" w:sz="8" w:space="0" w:color="000000"/>
              <w:right w:val="single" w:sz="8" w:space="0" w:color="000000"/>
            </w:tcBorders>
            <w:vAlign w:val="center"/>
          </w:tcPr>
          <w:p w14:paraId="37267D1C" w14:textId="5C3A1A72" w:rsidR="00C35B63" w:rsidRDefault="00881EE3" w:rsidP="00733D85">
            <w:pPr>
              <w:spacing w:after="0"/>
              <w:jc w:val="center"/>
              <w:rPr>
                <w:rFonts w:ascii="Arial" w:eastAsia="PMingLiU" w:hAnsi="Arial" w:cs="Arial"/>
                <w:sz w:val="18"/>
                <w:szCs w:val="18"/>
                <w:lang w:val="en-US" w:eastAsia="zh-TW"/>
              </w:rPr>
            </w:pPr>
            <w:r w:rsidRPr="00165D41">
              <w:t>M</w:t>
            </w:r>
            <w:r w:rsidR="00C35B63" w:rsidRPr="00165D41">
              <w:t>eters</w:t>
            </w:r>
          </w:p>
        </w:tc>
      </w:tr>
      <w:tr w:rsidR="00C35B63" w14:paraId="78C237E3"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1823187" w14:textId="77777777" w:rsidR="00C35B63" w:rsidRDefault="00C35B63" w:rsidP="00733D85">
            <w:pPr>
              <w:spacing w:after="0"/>
              <w:rPr>
                <w:rFonts w:ascii="Arial" w:eastAsia="PMingLiU" w:hAnsi="Arial" w:cs="Arial"/>
                <w:sz w:val="18"/>
                <w:szCs w:val="18"/>
                <w:lang w:val="en-US" w:eastAsia="zh-TW"/>
              </w:rPr>
            </w:pPr>
            <w:r w:rsidRPr="00165D41">
              <w:t>Antenna Model</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AB2FF2E" w14:textId="77777777" w:rsidR="00C35B63" w:rsidRDefault="00C35B63" w:rsidP="00351999">
            <w:pPr>
              <w:pStyle w:val="TAC"/>
            </w:pPr>
            <w:r w:rsidRPr="00165D41">
              <w:t>Sector Antenna,</w:t>
            </w:r>
          </w:p>
          <w:p w14:paraId="2FF45A5C" w14:textId="77777777" w:rsidR="00C35B63" w:rsidRDefault="00C35B63" w:rsidP="00351999">
            <w:pPr>
              <w:pStyle w:val="TAC"/>
            </w:pPr>
            <w:r w:rsidRPr="00165D41">
              <w:t>32Tx AAS (4,4,2)</w:t>
            </w:r>
          </w:p>
          <w:p w14:paraId="4C3B3C4F" w14:textId="77777777" w:rsidR="00C35B63" w:rsidRPr="00430ED9" w:rsidRDefault="00C35B63" w:rsidP="00351999">
            <w:pPr>
              <w:pStyle w:val="TAC"/>
              <w:rPr>
                <w:rFonts w:ascii="Times" w:eastAsia="Batang" w:hAnsi="Times"/>
                <w:szCs w:val="24"/>
                <w:lang w:eastAsia="x-none"/>
              </w:rPr>
            </w:pPr>
            <w:r w:rsidRPr="00165D41">
              <w:t>128Tx AAS (8,8,2)</w:t>
            </w:r>
          </w:p>
        </w:tc>
        <w:tc>
          <w:tcPr>
            <w:tcW w:w="3158" w:type="dxa"/>
            <w:tcBorders>
              <w:top w:val="single" w:sz="8" w:space="0" w:color="000000"/>
              <w:left w:val="single" w:sz="8" w:space="0" w:color="000000"/>
              <w:bottom w:val="single" w:sz="8" w:space="0" w:color="000000"/>
              <w:right w:val="single" w:sz="8" w:space="0" w:color="000000"/>
            </w:tcBorders>
            <w:vAlign w:val="center"/>
          </w:tcPr>
          <w:p w14:paraId="17858814" w14:textId="77777777" w:rsidR="00C35B63" w:rsidRDefault="00C35B63" w:rsidP="00733D85">
            <w:pPr>
              <w:spacing w:after="0"/>
              <w:jc w:val="center"/>
              <w:rPr>
                <w:rFonts w:ascii="Arial" w:eastAsia="PMingLiU" w:hAnsi="Arial" w:cs="Arial"/>
                <w:sz w:val="18"/>
                <w:szCs w:val="18"/>
                <w:lang w:val="en-US" w:eastAsia="zh-TW"/>
              </w:rPr>
            </w:pPr>
            <w:r w:rsidRPr="00165D41">
              <w:t>-</w:t>
            </w:r>
          </w:p>
        </w:tc>
      </w:tr>
      <w:tr w:rsidR="00C35B63" w14:paraId="56FC423E" w14:textId="77777777" w:rsidTr="00733D85">
        <w:trPr>
          <w:trHeight w:val="294"/>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DE6EA63" w14:textId="77777777" w:rsidR="00C35B63" w:rsidRDefault="00C35B63" w:rsidP="00733D85">
            <w:pPr>
              <w:spacing w:after="0"/>
              <w:rPr>
                <w:rFonts w:ascii="Arial" w:eastAsia="PMingLiU" w:hAnsi="Arial" w:cs="Arial"/>
                <w:sz w:val="18"/>
                <w:szCs w:val="18"/>
                <w:lang w:val="en-US" w:eastAsia="zh-TW"/>
              </w:rPr>
            </w:pPr>
            <w:r w:rsidRPr="00165D41">
              <w:t>Active UEs per sector</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BAB999" w14:textId="77777777" w:rsidR="00C35B63" w:rsidRDefault="00C35B63" w:rsidP="00733D85">
            <w:pPr>
              <w:spacing w:after="0"/>
              <w:jc w:val="center"/>
              <w:rPr>
                <w:rFonts w:ascii="Arial" w:eastAsia="PMingLiU" w:hAnsi="Arial" w:cs="Arial"/>
                <w:sz w:val="18"/>
                <w:szCs w:val="18"/>
                <w:lang w:val="en-US" w:eastAsia="zh-TW"/>
              </w:rPr>
            </w:pPr>
            <w:r w:rsidRPr="00165D41">
              <w:t>1</w:t>
            </w:r>
          </w:p>
        </w:tc>
        <w:tc>
          <w:tcPr>
            <w:tcW w:w="3158" w:type="dxa"/>
            <w:tcBorders>
              <w:top w:val="single" w:sz="8" w:space="0" w:color="000000"/>
              <w:left w:val="single" w:sz="8" w:space="0" w:color="000000"/>
              <w:bottom w:val="single" w:sz="8" w:space="0" w:color="000000"/>
              <w:right w:val="single" w:sz="8" w:space="0" w:color="000000"/>
            </w:tcBorders>
            <w:vAlign w:val="center"/>
          </w:tcPr>
          <w:p w14:paraId="4C6EF00F" w14:textId="77777777" w:rsidR="00C35B63" w:rsidRDefault="00C35B63" w:rsidP="00733D85">
            <w:pPr>
              <w:spacing w:after="0"/>
              <w:jc w:val="center"/>
              <w:rPr>
                <w:rFonts w:ascii="Arial" w:eastAsia="PMingLiU" w:hAnsi="Arial" w:cs="Arial"/>
                <w:sz w:val="18"/>
                <w:szCs w:val="18"/>
                <w:lang w:val="en-US" w:eastAsia="zh-TW"/>
              </w:rPr>
            </w:pPr>
            <w:r w:rsidRPr="00165D41">
              <w:t>-</w:t>
            </w:r>
          </w:p>
        </w:tc>
      </w:tr>
      <w:tr w:rsidR="00C35B63" w14:paraId="74F9D56C" w14:textId="77777777" w:rsidTr="00733D85">
        <w:trPr>
          <w:trHeight w:val="294"/>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68639B7" w14:textId="77777777" w:rsidR="00C35B63" w:rsidRDefault="00C35B63" w:rsidP="00733D85">
            <w:pPr>
              <w:spacing w:after="0"/>
              <w:rPr>
                <w:rFonts w:ascii="Arial" w:eastAsia="PMingLiU" w:hAnsi="Arial" w:cs="Arial"/>
                <w:sz w:val="18"/>
                <w:szCs w:val="18"/>
                <w:lang w:val="en-US" w:eastAsia="zh-TW"/>
              </w:rPr>
            </w:pPr>
            <w:r w:rsidRPr="00165D41">
              <w:t>Number of sites/sectors</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660D842" w14:textId="77777777" w:rsidR="00C35B63" w:rsidRDefault="00C35B63" w:rsidP="00733D85">
            <w:pPr>
              <w:spacing w:after="0"/>
              <w:jc w:val="center"/>
              <w:rPr>
                <w:rFonts w:ascii="Arial" w:eastAsia="PMingLiU" w:hAnsi="Arial" w:cs="Arial"/>
                <w:sz w:val="18"/>
                <w:szCs w:val="18"/>
                <w:lang w:val="en-US" w:eastAsia="zh-TW"/>
              </w:rPr>
            </w:pPr>
            <w:r w:rsidRPr="00165D41">
              <w:t>19 sites with 3 sectors each</w:t>
            </w:r>
          </w:p>
        </w:tc>
        <w:tc>
          <w:tcPr>
            <w:tcW w:w="3158" w:type="dxa"/>
            <w:tcBorders>
              <w:top w:val="single" w:sz="8" w:space="0" w:color="000000"/>
              <w:left w:val="single" w:sz="8" w:space="0" w:color="000000"/>
              <w:bottom w:val="single" w:sz="8" w:space="0" w:color="000000"/>
              <w:right w:val="single" w:sz="8" w:space="0" w:color="000000"/>
            </w:tcBorders>
            <w:vAlign w:val="center"/>
          </w:tcPr>
          <w:p w14:paraId="4C5506FC" w14:textId="77777777" w:rsidR="00C35B63" w:rsidRDefault="00C35B63" w:rsidP="00733D85">
            <w:pPr>
              <w:spacing w:after="0"/>
              <w:jc w:val="center"/>
              <w:rPr>
                <w:rFonts w:ascii="Arial" w:eastAsia="PMingLiU" w:hAnsi="Arial" w:cs="Arial"/>
                <w:sz w:val="18"/>
                <w:szCs w:val="18"/>
                <w:lang w:val="en-US" w:eastAsia="zh-TW"/>
              </w:rPr>
            </w:pPr>
            <w:r w:rsidRPr="00165D41">
              <w:t>-</w:t>
            </w:r>
          </w:p>
        </w:tc>
      </w:tr>
      <w:tr w:rsidR="00C35B63" w14:paraId="6550BD8A" w14:textId="77777777" w:rsidTr="00733D85">
        <w:trPr>
          <w:trHeight w:val="294"/>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F7D954F" w14:textId="77777777" w:rsidR="00C35B63" w:rsidRDefault="00C35B63" w:rsidP="00733D85">
            <w:pPr>
              <w:spacing w:after="0"/>
              <w:rPr>
                <w:rFonts w:ascii="Arial" w:eastAsia="PMingLiU" w:hAnsi="Arial" w:cs="Arial"/>
                <w:sz w:val="18"/>
                <w:szCs w:val="18"/>
                <w:lang w:val="en-US" w:eastAsia="zh-TW"/>
              </w:rPr>
            </w:pPr>
            <w:r w:rsidRPr="00165D41">
              <w:lastRenderedPageBreak/>
              <w:t>Network shift across different operators</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FD5C1F3" w14:textId="77777777" w:rsidR="00C35B63" w:rsidRPr="00654565" w:rsidRDefault="00C35B63" w:rsidP="00351999">
            <w:pPr>
              <w:pStyle w:val="TAC"/>
            </w:pPr>
            <w:r w:rsidRPr="00165D41">
              <w:t>Co-site</w:t>
            </w:r>
          </w:p>
          <w:p w14:paraId="467E87B4" w14:textId="77777777" w:rsidR="00C35B63" w:rsidRPr="00654565" w:rsidRDefault="00C35B63" w:rsidP="00351999">
            <w:pPr>
              <w:pStyle w:val="TAC"/>
            </w:pPr>
            <w:r w:rsidRPr="00165D41">
              <w:t>50%</w:t>
            </w:r>
          </w:p>
          <w:p w14:paraId="7F28EB1D" w14:textId="77777777" w:rsidR="00C35B63" w:rsidRPr="00654565" w:rsidRDefault="00C35B63" w:rsidP="00351999">
            <w:pPr>
              <w:pStyle w:val="TAC"/>
              <w:rPr>
                <w:rFonts w:eastAsia="PMingLiU" w:cs="Arial"/>
                <w:szCs w:val="18"/>
                <w:lang w:val="en-US" w:eastAsia="zh-TW"/>
              </w:rPr>
            </w:pPr>
            <w:r w:rsidRPr="00165D41">
              <w:t>100%</w:t>
            </w:r>
          </w:p>
        </w:tc>
        <w:tc>
          <w:tcPr>
            <w:tcW w:w="3158" w:type="dxa"/>
            <w:tcBorders>
              <w:top w:val="single" w:sz="8" w:space="0" w:color="000000"/>
              <w:left w:val="single" w:sz="8" w:space="0" w:color="000000"/>
              <w:bottom w:val="single" w:sz="8" w:space="0" w:color="000000"/>
              <w:right w:val="single" w:sz="8" w:space="0" w:color="000000"/>
            </w:tcBorders>
            <w:vAlign w:val="center"/>
          </w:tcPr>
          <w:p w14:paraId="5FD0B8DC" w14:textId="77777777" w:rsidR="00C35B63" w:rsidRDefault="00C35B63" w:rsidP="00733D85">
            <w:pPr>
              <w:spacing w:after="0"/>
              <w:jc w:val="center"/>
              <w:rPr>
                <w:rFonts w:ascii="Arial" w:eastAsia="PMingLiU" w:hAnsi="Arial" w:cs="Arial"/>
                <w:sz w:val="18"/>
                <w:szCs w:val="18"/>
                <w:lang w:val="en-US" w:eastAsia="zh-TW"/>
              </w:rPr>
            </w:pPr>
            <w:r>
              <w:rPr>
                <w:rFonts w:ascii="Arial" w:hAnsi="Arial" w:cs="Arial"/>
                <w:sz w:val="18"/>
                <w:szCs w:val="18"/>
              </w:rPr>
              <w:t>-</w:t>
            </w:r>
          </w:p>
        </w:tc>
      </w:tr>
      <w:tr w:rsidR="00C35B63" w14:paraId="033A7551" w14:textId="77777777" w:rsidTr="00733D85">
        <w:trPr>
          <w:trHeight w:val="294"/>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5844D5E" w14:textId="77777777" w:rsidR="00C35B63" w:rsidRDefault="00C35B63" w:rsidP="00733D85">
            <w:pPr>
              <w:spacing w:after="0"/>
              <w:rPr>
                <w:rFonts w:ascii="Arial" w:eastAsia="PMingLiU" w:hAnsi="Arial" w:cs="Arial"/>
                <w:sz w:val="18"/>
                <w:szCs w:val="18"/>
                <w:lang w:val="en-US" w:eastAsia="zh-TW"/>
              </w:rPr>
            </w:pPr>
            <w:r w:rsidRPr="00165D41">
              <w:t>Sector orientation across different operators</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F99011E" w14:textId="77777777" w:rsidR="00C35B63" w:rsidRDefault="00C35B63" w:rsidP="00733D85">
            <w:pPr>
              <w:spacing w:after="0"/>
              <w:jc w:val="center"/>
              <w:rPr>
                <w:rFonts w:ascii="Arial" w:eastAsia="PMingLiU" w:hAnsi="Arial" w:cs="Arial"/>
                <w:sz w:val="18"/>
                <w:szCs w:val="18"/>
                <w:lang w:val="en-US" w:eastAsia="zh-TW"/>
              </w:rPr>
            </w:pPr>
            <w:r w:rsidRPr="00165D41">
              <w:t>Same</w:t>
            </w:r>
          </w:p>
        </w:tc>
        <w:tc>
          <w:tcPr>
            <w:tcW w:w="3158" w:type="dxa"/>
            <w:tcBorders>
              <w:top w:val="single" w:sz="8" w:space="0" w:color="000000"/>
              <w:left w:val="single" w:sz="8" w:space="0" w:color="000000"/>
              <w:bottom w:val="single" w:sz="8" w:space="0" w:color="000000"/>
              <w:right w:val="single" w:sz="8" w:space="0" w:color="000000"/>
            </w:tcBorders>
            <w:vAlign w:val="center"/>
          </w:tcPr>
          <w:p w14:paraId="4BCC99F0" w14:textId="77777777" w:rsidR="00C35B63" w:rsidRDefault="00C35B63" w:rsidP="00733D85">
            <w:pPr>
              <w:spacing w:after="0"/>
              <w:jc w:val="center"/>
              <w:rPr>
                <w:rFonts w:ascii="Arial" w:eastAsia="PMingLiU" w:hAnsi="Arial" w:cs="Arial"/>
                <w:sz w:val="18"/>
                <w:szCs w:val="18"/>
                <w:lang w:val="en-US" w:eastAsia="zh-TW"/>
              </w:rPr>
            </w:pPr>
            <w:r w:rsidRPr="00165D41">
              <w:t>-</w:t>
            </w:r>
          </w:p>
        </w:tc>
      </w:tr>
    </w:tbl>
    <w:p w14:paraId="74B351D4" w14:textId="77777777" w:rsidR="00C35B63" w:rsidRDefault="00C35B63" w:rsidP="00881EE3">
      <w:pPr>
        <w:rPr>
          <w:rFonts w:eastAsia="PMingLiU"/>
          <w:lang w:eastAsia="zh-TW"/>
        </w:rPr>
      </w:pPr>
    </w:p>
    <w:p w14:paraId="1E573512" w14:textId="77777777" w:rsidR="00C35B63" w:rsidRDefault="00C35B63" w:rsidP="00EC66BD">
      <w:pPr>
        <w:pStyle w:val="TH"/>
        <w:rPr>
          <w:rFonts w:eastAsia="PMingLiU" w:cs="Arial"/>
          <w:bCs/>
          <w:lang w:eastAsia="zh-TW"/>
        </w:rPr>
      </w:pPr>
      <w:r w:rsidRPr="00165D41">
        <w:rPr>
          <w:noProof/>
          <w:lang w:val="en-US" w:eastAsia="zh-TW"/>
        </w:rPr>
        <w:drawing>
          <wp:inline distT="0" distB="0" distL="0" distR="0" wp14:anchorId="4D09DAD5" wp14:editId="0E1CFCC4">
            <wp:extent cx="6305880" cy="4504200"/>
            <wp:effectExtent l="0" t="0" r="0" b="0"/>
            <wp:docPr id="33" name="圖片 33"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graph of different colored lines&#10;&#10;AI-generated content may be incorrect."/>
                    <pic:cNvPicPr>
                      <a:picLocks noChangeAspect="1" noChangeArrowheads="1"/>
                    </pic:cNvPicPr>
                  </pic:nvPicPr>
                  <pic:blipFill>
                    <a:blip r:embed="rId37"/>
                    <a:srcRect/>
                    <a:stretch>
                      <a:fillRect/>
                    </a:stretch>
                  </pic:blipFill>
                  <pic:spPr bwMode="auto">
                    <a:xfrm>
                      <a:off x="0" y="0"/>
                      <a:ext cx="6328514" cy="4520367"/>
                    </a:xfrm>
                    <a:prstGeom prst="rect">
                      <a:avLst/>
                    </a:prstGeom>
                  </pic:spPr>
                </pic:pic>
              </a:graphicData>
            </a:graphic>
          </wp:inline>
        </w:drawing>
      </w:r>
    </w:p>
    <w:p w14:paraId="129BB21B" w14:textId="77777777" w:rsidR="00C35B63" w:rsidRDefault="00C35B63" w:rsidP="00EC66BD">
      <w:pPr>
        <w:pStyle w:val="TF"/>
        <w:rPr>
          <w:rFonts w:eastAsia="PMingLiU"/>
          <w:lang w:eastAsia="zh-TW"/>
        </w:rPr>
      </w:pPr>
      <w:r>
        <w:rPr>
          <w:rFonts w:eastAsia="PMingLiU"/>
          <w:lang w:eastAsia="zh-TW"/>
        </w:rPr>
        <w:t xml:space="preserve">Figure 6-5: </w:t>
      </w:r>
      <w:r w:rsidRPr="003E2090">
        <w:rPr>
          <w:rFonts w:eastAsia="PMingLiU"/>
          <w:lang w:eastAsia="zh-TW"/>
        </w:rPr>
        <w:t>Difference between Own BS RSRP and Strongest Interfering BS RSRP [ISD = 750m]</w:t>
      </w:r>
    </w:p>
    <w:p w14:paraId="7A0C82FB" w14:textId="656AE79C" w:rsidR="00C35B63" w:rsidRDefault="00C35B63" w:rsidP="00C35B63">
      <w:pPr>
        <w:rPr>
          <w:lang w:eastAsia="zh-TW"/>
        </w:rPr>
      </w:pPr>
      <w:r>
        <w:rPr>
          <w:lang w:eastAsia="zh-TW"/>
        </w:rPr>
        <w:t>The Figure 6-5 is in agreement with the Figure 6-4 but more broader view is taken</w:t>
      </w:r>
      <w:r w:rsidR="00EF14AE">
        <w:rPr>
          <w:lang w:eastAsia="zh-TW"/>
        </w:rPr>
        <w:t>[18]</w:t>
      </w:r>
      <w:r>
        <w:rPr>
          <w:lang w:eastAsia="zh-TW"/>
        </w:rPr>
        <w:t>.</w:t>
      </w:r>
    </w:p>
    <w:p w14:paraId="2C621906" w14:textId="77777777" w:rsidR="000038BA" w:rsidRPr="00EF673E" w:rsidRDefault="000038BA" w:rsidP="00EF673E">
      <w:pPr>
        <w:rPr>
          <w:rFonts w:eastAsia="PMingLiU"/>
          <w:lang w:eastAsia="zh-TW"/>
        </w:rPr>
      </w:pPr>
    </w:p>
    <w:p w14:paraId="038326A1" w14:textId="2BDAC578" w:rsidR="00D665AE" w:rsidRDefault="000038BA" w:rsidP="00EA1CAF">
      <w:pPr>
        <w:pStyle w:val="Heading1"/>
      </w:pPr>
      <w:bookmarkStart w:id="161" w:name="_Toc195203485"/>
      <w:bookmarkStart w:id="162" w:name="_Toc196215455"/>
      <w:bookmarkStart w:id="163" w:name="_Toc196215547"/>
      <w:bookmarkStart w:id="164" w:name="_Toc196215639"/>
      <w:bookmarkStart w:id="165" w:name="_Toc199176062"/>
      <w:r>
        <w:t>7</w:t>
      </w:r>
      <w:r w:rsidR="00D665AE" w:rsidRPr="004D3578">
        <w:tab/>
      </w:r>
      <w:bookmarkStart w:id="166" w:name="OLE_LINK54"/>
      <w:r w:rsidR="00C45134" w:rsidRPr="00C45134">
        <w:t>Study on RF requirements for the inter-operator co-located BS scenario</w:t>
      </w:r>
      <w:bookmarkEnd w:id="161"/>
      <w:bookmarkEnd w:id="162"/>
      <w:bookmarkEnd w:id="163"/>
      <w:bookmarkEnd w:id="164"/>
      <w:bookmarkEnd w:id="165"/>
      <w:bookmarkEnd w:id="166"/>
    </w:p>
    <w:p w14:paraId="0AFD5775" w14:textId="77777777" w:rsidR="001A608B" w:rsidRDefault="001A608B" w:rsidP="001A608B">
      <w:pPr>
        <w:rPr>
          <w:rFonts w:eastAsia="PMingLiU"/>
          <w:lang w:eastAsia="zh-TW"/>
        </w:rPr>
      </w:pPr>
      <w:r>
        <w:rPr>
          <w:rFonts w:eastAsia="PMingLiU"/>
          <w:lang w:eastAsia="zh-TW"/>
        </w:rPr>
        <w:t>It has been agreed baseline UE architecture is one Rx RF chain from single antenna to the end of ADC with a single down-converter. The evaluation assumptions were also agreed as summarized and re-organized bellow[4][5]:</w:t>
      </w:r>
    </w:p>
    <w:p w14:paraId="3410DA47" w14:textId="77777777" w:rsidR="001A608B" w:rsidRDefault="001A608B" w:rsidP="00EC66BD">
      <w:pPr>
        <w:pStyle w:val="B10"/>
        <w:rPr>
          <w:rFonts w:eastAsia="PMingLiU"/>
          <w:lang w:eastAsia="zh-TW"/>
        </w:rPr>
      </w:pPr>
      <w:r>
        <w:rPr>
          <w:rFonts w:eastAsia="PMingLiU"/>
          <w:lang w:eastAsia="zh-TW"/>
        </w:rPr>
        <w:t xml:space="preserve">Example bands and CBW/BCS assumptions: </w:t>
      </w:r>
    </w:p>
    <w:p w14:paraId="0592A72B" w14:textId="77777777" w:rsidR="001A608B" w:rsidRDefault="001A608B" w:rsidP="00EC66BD">
      <w:pPr>
        <w:pStyle w:val="B2"/>
        <w:rPr>
          <w:rFonts w:eastAsia="PMingLiU"/>
          <w:lang w:eastAsia="zh-TW"/>
        </w:rPr>
      </w:pPr>
      <w:r>
        <w:rPr>
          <w:rFonts w:eastAsia="PMingLiU"/>
          <w:lang w:eastAsia="zh-TW"/>
        </w:rPr>
        <w:t>n2/n25, n3, n7, n66, n41, n26</w:t>
      </w:r>
    </w:p>
    <w:p w14:paraId="6623DA23" w14:textId="77777777" w:rsidR="001A608B" w:rsidRDefault="001A608B" w:rsidP="00EC66BD">
      <w:pPr>
        <w:pStyle w:val="B2"/>
        <w:rPr>
          <w:rFonts w:eastAsia="PMingLiU"/>
          <w:lang w:eastAsia="zh-TW"/>
        </w:rPr>
      </w:pPr>
      <w:r>
        <w:rPr>
          <w:rFonts w:eastAsia="PMingLiU"/>
          <w:lang w:eastAsia="zh-TW"/>
        </w:rPr>
        <w:t>Prioritize the frequency bands of ≤2700MHz</w:t>
      </w:r>
    </w:p>
    <w:p w14:paraId="08744F6E" w14:textId="77777777" w:rsidR="001A608B" w:rsidRDefault="001A608B" w:rsidP="00EC66BD">
      <w:pPr>
        <w:pStyle w:val="B2"/>
        <w:rPr>
          <w:rFonts w:eastAsia="PMingLiU"/>
          <w:lang w:eastAsia="zh-TW"/>
        </w:rPr>
      </w:pPr>
      <w:r>
        <w:rPr>
          <w:rFonts w:eastAsia="PMingLiU"/>
          <w:lang w:eastAsia="zh-TW"/>
        </w:rPr>
        <w:t>The example band(s) should already have NC DLCA specified</w:t>
      </w:r>
    </w:p>
    <w:p w14:paraId="7117D2D9" w14:textId="77777777" w:rsidR="001A608B" w:rsidRDefault="001A608B" w:rsidP="00EC66BD">
      <w:pPr>
        <w:pStyle w:val="B2"/>
        <w:rPr>
          <w:rFonts w:eastAsia="PMingLiU"/>
          <w:lang w:eastAsia="zh-TW"/>
        </w:rPr>
      </w:pPr>
      <w:r>
        <w:rPr>
          <w:rFonts w:eastAsia="PMingLiU"/>
          <w:lang w:eastAsia="zh-TW"/>
        </w:rPr>
        <w:t>Don’t consider 3MHz channel bandwidth for fragmented carriers</w:t>
      </w:r>
    </w:p>
    <w:p w14:paraId="3A00CF43" w14:textId="0AB50905" w:rsidR="001A608B" w:rsidRDefault="001A608B" w:rsidP="00EC66BD">
      <w:pPr>
        <w:pStyle w:val="B2"/>
        <w:rPr>
          <w:rFonts w:eastAsia="PMingLiU"/>
          <w:lang w:eastAsia="zh-TW"/>
        </w:rPr>
      </w:pPr>
      <w:r>
        <w:rPr>
          <w:rFonts w:eastAsia="PMingLiU"/>
          <w:lang w:eastAsia="zh-TW"/>
        </w:rPr>
        <w:lastRenderedPageBreak/>
        <w:t xml:space="preserve">Both the symmetric CC scenario and the asymmetric CC scenario should be considered in the </w:t>
      </w:r>
      <w:r w:rsidR="00405929">
        <w:rPr>
          <w:rFonts w:eastAsia="PMingLiU"/>
          <w:lang w:eastAsia="zh-TW"/>
        </w:rPr>
        <w:t>DL fragmented carrier</w:t>
      </w:r>
      <w:r>
        <w:rPr>
          <w:rFonts w:eastAsia="PMingLiU"/>
          <w:lang w:eastAsia="zh-TW"/>
        </w:rPr>
        <w:t xml:space="preserve"> SI, and companies are encouraged, but not limited, to study the CC scenarios shared by the operators</w:t>
      </w:r>
    </w:p>
    <w:p w14:paraId="4C1BFDB4" w14:textId="77777777" w:rsidR="001A608B" w:rsidRDefault="001A608B" w:rsidP="00EC66BD">
      <w:pPr>
        <w:pStyle w:val="B10"/>
        <w:rPr>
          <w:rFonts w:eastAsia="PMingLiU"/>
          <w:lang w:eastAsia="zh-TW"/>
        </w:rPr>
      </w:pPr>
      <w:r>
        <w:rPr>
          <w:rFonts w:eastAsia="PMingLiU"/>
          <w:lang w:eastAsia="zh-TW"/>
        </w:rPr>
        <w:t>Assumptions for collocated adjacent channel inter-operator:</w:t>
      </w:r>
    </w:p>
    <w:p w14:paraId="68E0BD5A" w14:textId="77777777" w:rsidR="001A608B" w:rsidRDefault="001A608B" w:rsidP="00EC66BD">
      <w:pPr>
        <w:pStyle w:val="B2"/>
        <w:rPr>
          <w:rFonts w:eastAsia="PMingLiU"/>
          <w:lang w:eastAsia="zh-TW"/>
        </w:rPr>
      </w:pPr>
      <w:r>
        <w:rPr>
          <w:rFonts w:eastAsia="PMingLiU"/>
          <w:lang w:eastAsia="zh-TW"/>
        </w:rPr>
        <w:t>To evaluate acceptable [PSD] difference from UE side between wanted signal and un-wanted signal based on the deployment where BSs from different operators are collocated but their radio units (RUs) are not shared.</w:t>
      </w:r>
    </w:p>
    <w:p w14:paraId="10CD132B" w14:textId="77777777" w:rsidR="001A608B" w:rsidRDefault="001A608B" w:rsidP="00EC66BD">
      <w:pPr>
        <w:pStyle w:val="B3"/>
        <w:rPr>
          <w:rFonts w:eastAsia="PMingLiU"/>
          <w:lang w:eastAsia="zh-TW"/>
        </w:rPr>
      </w:pPr>
      <w:r>
        <w:rPr>
          <w:rFonts w:eastAsia="PMingLiU"/>
          <w:lang w:eastAsia="zh-TW"/>
        </w:rPr>
        <w:t>The [PSD] difference means the difference between unwanted signal and the wanted carrier with the lower PSD</w:t>
      </w:r>
    </w:p>
    <w:p w14:paraId="26651A8F" w14:textId="77777777" w:rsidR="001A608B" w:rsidRDefault="001A608B" w:rsidP="00EC66BD">
      <w:pPr>
        <w:pStyle w:val="B3"/>
        <w:rPr>
          <w:rFonts w:eastAsia="PMingLiU"/>
          <w:lang w:eastAsia="zh-TW"/>
        </w:rPr>
      </w:pPr>
      <w:r>
        <w:rPr>
          <w:rFonts w:eastAsia="PMingLiU"/>
          <w:lang w:eastAsia="zh-TW"/>
        </w:rPr>
        <w:t>Start evaluation with wanted signal level currently existing ACS requirements as baseline and to see the performance difference</w:t>
      </w:r>
    </w:p>
    <w:p w14:paraId="0FB8B3CC" w14:textId="77777777" w:rsidR="001A608B" w:rsidRDefault="001A608B" w:rsidP="00EC66BD">
      <w:pPr>
        <w:pStyle w:val="B10"/>
        <w:rPr>
          <w:rFonts w:eastAsia="PMingLiU"/>
          <w:lang w:eastAsia="zh-TW"/>
        </w:rPr>
      </w:pPr>
      <w:r>
        <w:rPr>
          <w:rFonts w:eastAsia="PMingLiU"/>
          <w:lang w:eastAsia="zh-TW"/>
        </w:rPr>
        <w:t>Assumptions for Tx:</w:t>
      </w:r>
    </w:p>
    <w:p w14:paraId="3BD65667" w14:textId="77777777" w:rsidR="001A608B" w:rsidRDefault="001A608B" w:rsidP="00EC66BD">
      <w:pPr>
        <w:pStyle w:val="B2"/>
        <w:rPr>
          <w:rFonts w:eastAsia="PMingLiU"/>
          <w:lang w:eastAsia="zh-TW"/>
        </w:rPr>
      </w:pPr>
      <w:r>
        <w:rPr>
          <w:rFonts w:eastAsia="PMingLiU"/>
          <w:lang w:eastAsia="zh-TW"/>
        </w:rPr>
        <w:t>Re-use same assumptions for NR PC3 PA i.e., ACLR=30dB, with MPR=1dB, Full RB allocation. Tx LO leakage and image rejection ratio are 28dB</w:t>
      </w:r>
    </w:p>
    <w:p w14:paraId="28BD7739" w14:textId="77777777" w:rsidR="001A608B" w:rsidRDefault="001A608B" w:rsidP="00EC66BD">
      <w:pPr>
        <w:pStyle w:val="B2"/>
        <w:rPr>
          <w:rFonts w:eastAsia="PMingLiU"/>
          <w:lang w:eastAsia="zh-TW"/>
        </w:rPr>
      </w:pPr>
      <w:r>
        <w:rPr>
          <w:rFonts w:eastAsia="PMingLiU"/>
          <w:lang w:eastAsia="zh-TW"/>
        </w:rPr>
        <w:t>One UL carrier is prioritized</w:t>
      </w:r>
    </w:p>
    <w:p w14:paraId="07939C54" w14:textId="77777777" w:rsidR="001A608B" w:rsidRDefault="001A608B" w:rsidP="00EC66BD">
      <w:pPr>
        <w:pStyle w:val="B2"/>
        <w:rPr>
          <w:rFonts w:eastAsia="PMingLiU"/>
          <w:lang w:eastAsia="zh-TW"/>
        </w:rPr>
      </w:pPr>
      <w:r>
        <w:rPr>
          <w:rFonts w:eastAsia="PMingLiU"/>
          <w:lang w:eastAsia="zh-TW"/>
        </w:rPr>
        <w:t>UL power class PC3 is prioritized. Both PC3 and PC2 should be considered</w:t>
      </w:r>
    </w:p>
    <w:p w14:paraId="44E0F518" w14:textId="77777777" w:rsidR="001A608B" w:rsidRDefault="001A608B" w:rsidP="00EC66BD">
      <w:pPr>
        <w:pStyle w:val="B2"/>
        <w:rPr>
          <w:rFonts w:eastAsia="PMingLiU"/>
          <w:lang w:eastAsia="zh-TW"/>
        </w:rPr>
      </w:pPr>
      <w:r>
        <w:rPr>
          <w:rFonts w:eastAsia="PMingLiU"/>
          <w:lang w:eastAsia="zh-TW"/>
        </w:rPr>
        <w:t>No relaxation on any Tx RF requirements should be assumed in this study item</w:t>
      </w:r>
    </w:p>
    <w:p w14:paraId="05276480" w14:textId="77777777" w:rsidR="001A608B" w:rsidRDefault="001A608B" w:rsidP="00EC66BD">
      <w:pPr>
        <w:pStyle w:val="B10"/>
        <w:rPr>
          <w:rFonts w:eastAsia="PMingLiU"/>
          <w:lang w:eastAsia="zh-TW"/>
        </w:rPr>
      </w:pPr>
      <w:r>
        <w:rPr>
          <w:rFonts w:eastAsia="PMingLiU"/>
          <w:lang w:eastAsia="zh-TW"/>
        </w:rPr>
        <w:t>Assumptions for Rx:</w:t>
      </w:r>
    </w:p>
    <w:p w14:paraId="5347409D" w14:textId="77777777" w:rsidR="001A608B" w:rsidRDefault="001A608B" w:rsidP="00EC66BD">
      <w:pPr>
        <w:pStyle w:val="B2"/>
        <w:rPr>
          <w:rFonts w:eastAsia="PMingLiU"/>
          <w:lang w:eastAsia="zh-TW"/>
        </w:rPr>
      </w:pPr>
      <w:r>
        <w:rPr>
          <w:rFonts w:eastAsia="PMingLiU"/>
          <w:lang w:eastAsia="zh-TW"/>
        </w:rPr>
        <w:t>One Rx RF chain (fully shared Rx) is assumed</w:t>
      </w:r>
    </w:p>
    <w:p w14:paraId="6F86B720" w14:textId="77777777" w:rsidR="001A608B" w:rsidRDefault="001A608B" w:rsidP="00EC66BD">
      <w:pPr>
        <w:pStyle w:val="B2"/>
        <w:rPr>
          <w:rFonts w:eastAsia="PMingLiU"/>
          <w:lang w:eastAsia="zh-TW"/>
        </w:rPr>
      </w:pPr>
      <w:r>
        <w:rPr>
          <w:rFonts w:eastAsia="PMingLiU"/>
          <w:lang w:eastAsia="zh-TW"/>
        </w:rPr>
        <w:t>Reuse the Rx chain image rejection, which is 25dB, as the starting point</w:t>
      </w:r>
    </w:p>
    <w:p w14:paraId="1E2C3CA4" w14:textId="77777777" w:rsidR="001A608B" w:rsidRDefault="001A608B" w:rsidP="00EC66BD">
      <w:pPr>
        <w:pStyle w:val="B10"/>
        <w:rPr>
          <w:rFonts w:eastAsia="PMingLiU"/>
          <w:lang w:eastAsia="zh-TW"/>
        </w:rPr>
      </w:pPr>
      <w:r>
        <w:rPr>
          <w:rFonts w:eastAsia="PMingLiU"/>
          <w:lang w:eastAsia="zh-TW"/>
        </w:rPr>
        <w:t>Baseband assumptions:</w:t>
      </w:r>
    </w:p>
    <w:p w14:paraId="221F165A" w14:textId="77777777" w:rsidR="001A608B" w:rsidRDefault="001A608B" w:rsidP="00EC66BD">
      <w:pPr>
        <w:pStyle w:val="B2"/>
        <w:rPr>
          <w:rFonts w:eastAsia="PMingLiU"/>
          <w:lang w:eastAsia="zh-TW"/>
        </w:rPr>
      </w:pPr>
      <w:r>
        <w:rPr>
          <w:rFonts w:eastAsia="PMingLiU"/>
          <w:lang w:eastAsia="zh-TW"/>
        </w:rPr>
        <w:t>Consider only same SCS for both CCs for one Rx RF chain architecture in this SI</w:t>
      </w:r>
    </w:p>
    <w:p w14:paraId="1DA94C12" w14:textId="77777777" w:rsidR="001A608B" w:rsidRDefault="001A608B" w:rsidP="00EC66BD">
      <w:pPr>
        <w:pStyle w:val="B3"/>
        <w:rPr>
          <w:rFonts w:eastAsia="PMingLiU"/>
          <w:lang w:eastAsia="zh-TW"/>
        </w:rPr>
      </w:pPr>
      <w:r>
        <w:rPr>
          <w:rFonts w:eastAsia="PMingLiU"/>
          <w:lang w:eastAsia="zh-TW"/>
        </w:rPr>
        <w:t>15KHz SCS is used as the starting point</w:t>
      </w:r>
    </w:p>
    <w:p w14:paraId="02D80C0F" w14:textId="77777777" w:rsidR="001A608B" w:rsidRDefault="001A608B" w:rsidP="00EC66BD">
      <w:pPr>
        <w:pStyle w:val="B2"/>
        <w:rPr>
          <w:rFonts w:eastAsia="PMingLiU"/>
          <w:lang w:eastAsia="zh-TW"/>
        </w:rPr>
      </w:pPr>
      <w:r>
        <w:rPr>
          <w:rFonts w:eastAsia="PMingLiU"/>
          <w:lang w:eastAsia="zh-TW"/>
        </w:rPr>
        <w:t>Single FFT or separate FFT can be left to UE implementation, and however the condition of single FFT compared to separate FFT can be captured in the TR</w:t>
      </w:r>
    </w:p>
    <w:p w14:paraId="355353CC" w14:textId="77777777" w:rsidR="001A608B" w:rsidRDefault="001A608B" w:rsidP="00EC66BD">
      <w:pPr>
        <w:pStyle w:val="B10"/>
        <w:rPr>
          <w:rFonts w:eastAsia="PMingLiU"/>
          <w:lang w:eastAsia="zh-TW"/>
        </w:rPr>
      </w:pPr>
      <w:r>
        <w:rPr>
          <w:rFonts w:eastAsia="PMingLiU"/>
          <w:lang w:eastAsia="zh-TW"/>
        </w:rPr>
        <w:t>Assumptions for test conditions:</w:t>
      </w:r>
    </w:p>
    <w:p w14:paraId="58C2835D" w14:textId="77777777" w:rsidR="001A608B" w:rsidRDefault="001A608B" w:rsidP="00EC66BD">
      <w:pPr>
        <w:pStyle w:val="B2"/>
        <w:rPr>
          <w:rFonts w:eastAsia="PMingLiU"/>
          <w:lang w:eastAsia="zh-TW"/>
        </w:rPr>
      </w:pPr>
      <w:r>
        <w:rPr>
          <w:rFonts w:eastAsia="PMingLiU"/>
          <w:lang w:eastAsia="zh-TW"/>
        </w:rPr>
        <w:t>The configuration defined in Table 7.3A.2.2-1 and Table 7.3A.2.2-2 of TS 38.101-1 could be re-used</w:t>
      </w:r>
    </w:p>
    <w:p w14:paraId="393677DA" w14:textId="77777777" w:rsidR="001A608B" w:rsidRDefault="001A608B" w:rsidP="00EC66BD">
      <w:pPr>
        <w:pStyle w:val="B2"/>
        <w:rPr>
          <w:rFonts w:eastAsia="PMingLiU"/>
          <w:lang w:eastAsia="zh-TW"/>
        </w:rPr>
      </w:pPr>
      <w:r>
        <w:rPr>
          <w:rFonts w:eastAsia="PMingLiU"/>
          <w:lang w:eastAsia="zh-TW"/>
        </w:rPr>
        <w:t>Evaluation may consider impairment factors such as ACLR, phase noise or IMDx of aggressor ability, duplexer isolation…etc</w:t>
      </w:r>
    </w:p>
    <w:p w14:paraId="79A0C3B4" w14:textId="77777777" w:rsidR="001A608B" w:rsidRDefault="001A608B" w:rsidP="00EC66BD">
      <w:pPr>
        <w:pStyle w:val="B2"/>
        <w:rPr>
          <w:rFonts w:eastAsia="PMingLiU"/>
          <w:lang w:eastAsia="zh-TW"/>
        </w:rPr>
      </w:pPr>
      <w:r>
        <w:rPr>
          <w:rFonts w:eastAsia="PMingLiU"/>
          <w:lang w:eastAsia="zh-TW"/>
        </w:rPr>
        <w:t>The minimum Wgap for ACS, narrow band blocking and in-band blocking verification should meet</w:t>
      </w:r>
    </w:p>
    <w:p w14:paraId="2780C49B" w14:textId="77777777" w:rsidR="001A608B" w:rsidRDefault="001A608B" w:rsidP="00EC66BD">
      <w:pPr>
        <w:pStyle w:val="B3"/>
        <w:rPr>
          <w:rFonts w:eastAsia="PMingLiU"/>
          <w:lang w:eastAsia="zh-TW"/>
        </w:rPr>
      </w:pPr>
      <w:r>
        <w:rPr>
          <w:rFonts w:eastAsia="PMingLiU"/>
          <w:lang w:eastAsia="zh-TW"/>
        </w:rPr>
        <w:t>Wgap ≥ 2∙|FInterferer (offset),</w:t>
      </w:r>
      <w:r>
        <w:rPr>
          <w:rFonts w:eastAsia="PMingLiU"/>
          <w:vertAlign w:val="subscript"/>
          <w:lang w:eastAsia="zh-TW"/>
        </w:rPr>
        <w:t>j</w:t>
      </w:r>
      <w:r>
        <w:rPr>
          <w:rFonts w:eastAsia="PMingLiU"/>
          <w:lang w:eastAsia="zh-TW"/>
        </w:rPr>
        <w:t>|  – BWChannel(</w:t>
      </w:r>
      <w:r>
        <w:rPr>
          <w:rFonts w:eastAsia="PMingLiU"/>
          <w:vertAlign w:val="subscript"/>
          <w:lang w:eastAsia="zh-TW"/>
        </w:rPr>
        <w:t>j</w:t>
      </w:r>
      <w:r>
        <w:rPr>
          <w:rFonts w:eastAsia="PMingLiU"/>
          <w:lang w:eastAsia="zh-TW"/>
        </w:rPr>
        <w:t>)</w:t>
      </w:r>
    </w:p>
    <w:p w14:paraId="12033DA9" w14:textId="77777777" w:rsidR="001A608B" w:rsidRDefault="001A608B" w:rsidP="00EC66BD">
      <w:pPr>
        <w:pStyle w:val="B3"/>
        <w:rPr>
          <w:rFonts w:eastAsia="PMingLiU"/>
          <w:lang w:eastAsia="zh-TW"/>
        </w:rPr>
      </w:pPr>
      <w:r>
        <w:rPr>
          <w:rFonts w:eastAsia="PMingLiU"/>
          <w:lang w:eastAsia="zh-TW"/>
        </w:rPr>
        <w:t>It is the condition to apply the requirements</w:t>
      </w:r>
    </w:p>
    <w:p w14:paraId="21613D96" w14:textId="5FF16879" w:rsidR="001A608B" w:rsidRPr="00B20400" w:rsidRDefault="001A608B" w:rsidP="00EC66BD">
      <w:pPr>
        <w:pStyle w:val="B10"/>
        <w:rPr>
          <w:rFonts w:eastAsia="PMingLiU"/>
          <w:lang w:eastAsia="zh-TW"/>
        </w:rPr>
      </w:pPr>
      <w:bookmarkStart w:id="167" w:name="OLE_LINK2"/>
      <w:r w:rsidRPr="00B20400">
        <w:rPr>
          <w:rFonts w:eastAsia="PMingLiU"/>
          <w:lang w:eastAsia="zh-TW"/>
        </w:rPr>
        <w:t>Adjusted requirements for fragmented carriers, if any, shall be separated from the existing requirements</w:t>
      </w:r>
    </w:p>
    <w:p w14:paraId="72DE71E1" w14:textId="091A36D3" w:rsidR="00764BEC" w:rsidRPr="00B20400" w:rsidRDefault="00764BEC" w:rsidP="00EC66BD">
      <w:pPr>
        <w:pStyle w:val="B2"/>
        <w:rPr>
          <w:rFonts w:eastAsia="PMingLiU"/>
          <w:lang w:eastAsia="zh-TW"/>
        </w:rPr>
      </w:pPr>
      <w:r w:rsidRPr="00B20400">
        <w:rPr>
          <w:rFonts w:eastAsia="PMingLiU"/>
          <w:lang w:eastAsia="zh-TW"/>
        </w:rPr>
        <w:t>The requirements shall be discussed and decided case by case manner per operators’ request on target band and associated configuration</w:t>
      </w:r>
    </w:p>
    <w:bookmarkEnd w:id="167"/>
    <w:p w14:paraId="2A845805" w14:textId="77777777" w:rsidR="001A608B" w:rsidRPr="00B20400" w:rsidRDefault="001A608B" w:rsidP="001A608B">
      <w:pPr>
        <w:rPr>
          <w:rFonts w:eastAsia="PMingLiU"/>
          <w:lang w:eastAsia="zh-TW"/>
        </w:rPr>
      </w:pPr>
    </w:p>
    <w:p w14:paraId="323177F5" w14:textId="30033FD0" w:rsidR="001A608B" w:rsidRDefault="001A608B" w:rsidP="001A608B">
      <w:pPr>
        <w:rPr>
          <w:rFonts w:eastAsia="PMingLiU"/>
          <w:lang w:eastAsia="zh-TW"/>
        </w:rPr>
      </w:pPr>
      <w:r w:rsidRPr="00B20400">
        <w:rPr>
          <w:rFonts w:eastAsia="PMingLiU"/>
          <w:lang w:eastAsia="zh-TW"/>
        </w:rPr>
        <w:t>RAN4 also agreed a common table format to demonstrate evaluation parameters and results. Compan</w:t>
      </w:r>
      <w:r w:rsidR="009F6806" w:rsidRPr="00B20400">
        <w:rPr>
          <w:rFonts w:eastAsia="PMingLiU"/>
          <w:lang w:eastAsia="zh-TW"/>
        </w:rPr>
        <w:t>ies can</w:t>
      </w:r>
      <w:r w:rsidRPr="00B20400">
        <w:rPr>
          <w:rFonts w:eastAsia="PMingLiU"/>
          <w:lang w:eastAsia="zh-TW"/>
        </w:rPr>
        <w:t xml:space="preserve"> pro</w:t>
      </w:r>
      <w:r>
        <w:rPr>
          <w:rFonts w:eastAsia="PMingLiU"/>
          <w:lang w:eastAsia="zh-TW"/>
        </w:rPr>
        <w:t>vide evaluation results for example bands in bellow:</w:t>
      </w:r>
    </w:p>
    <w:p w14:paraId="2ED3B810" w14:textId="6F708E0C" w:rsidR="001A608B" w:rsidRPr="00DD1703" w:rsidRDefault="001A608B" w:rsidP="001A608B">
      <w:pPr>
        <w:pStyle w:val="Heading2"/>
        <w:rPr>
          <w:lang w:eastAsia="zh-TW"/>
        </w:rPr>
      </w:pPr>
      <w:bookmarkStart w:id="168" w:name="_Toc192605827"/>
      <w:bookmarkStart w:id="169" w:name="_Toc195203486"/>
      <w:bookmarkStart w:id="170" w:name="_Toc196215456"/>
      <w:bookmarkStart w:id="171" w:name="_Toc196215548"/>
      <w:bookmarkStart w:id="172" w:name="_Toc196215640"/>
      <w:bookmarkStart w:id="173" w:name="_Toc199176063"/>
      <w:bookmarkStart w:id="174" w:name="OLE_LINK98"/>
      <w:r>
        <w:rPr>
          <w:lang w:eastAsia="zh-TW"/>
        </w:rPr>
        <w:lastRenderedPageBreak/>
        <w:t>7.1</w:t>
      </w:r>
      <w:r w:rsidR="006C1ED3">
        <w:rPr>
          <w:lang w:eastAsia="zh-TW"/>
        </w:rPr>
        <w:tab/>
      </w:r>
      <w:r>
        <w:rPr>
          <w:lang w:eastAsia="zh-TW"/>
        </w:rPr>
        <w:t>RF requirements evaluation from company A</w:t>
      </w:r>
      <w:bookmarkEnd w:id="168"/>
      <w:bookmarkEnd w:id="169"/>
      <w:bookmarkEnd w:id="170"/>
      <w:bookmarkEnd w:id="171"/>
      <w:bookmarkEnd w:id="172"/>
      <w:r w:rsidR="001B7050">
        <w:rPr>
          <w:lang w:eastAsia="zh-TW"/>
        </w:rPr>
        <w:t xml:space="preserve"> (MediaTek)</w:t>
      </w:r>
      <w:bookmarkEnd w:id="173"/>
    </w:p>
    <w:p w14:paraId="0B491149" w14:textId="6CA88F41" w:rsidR="001A608B" w:rsidRDefault="001A608B" w:rsidP="001A608B">
      <w:pPr>
        <w:pStyle w:val="Heading3"/>
        <w:rPr>
          <w:rFonts w:eastAsia="PMingLiU"/>
          <w:lang w:eastAsia="zh-TW"/>
        </w:rPr>
      </w:pPr>
      <w:bookmarkStart w:id="175" w:name="OLE_LINK23"/>
      <w:bookmarkStart w:id="176" w:name="_Toc192605828"/>
      <w:bookmarkStart w:id="177" w:name="_Toc195203487"/>
      <w:bookmarkStart w:id="178" w:name="_Toc196215457"/>
      <w:bookmarkStart w:id="179" w:name="_Toc196215549"/>
      <w:bookmarkStart w:id="180" w:name="_Toc196215641"/>
      <w:bookmarkStart w:id="181" w:name="_Toc199176064"/>
      <w:bookmarkEnd w:id="174"/>
      <w:r>
        <w:rPr>
          <w:lang w:eastAsia="zh-TW"/>
        </w:rPr>
        <w:t>7.1.</w:t>
      </w:r>
      <w:bookmarkEnd w:id="175"/>
      <w:r>
        <w:rPr>
          <w:lang w:eastAsia="zh-TW"/>
        </w:rPr>
        <w:t>1</w:t>
      </w:r>
      <w:r w:rsidR="006C1ED3">
        <w:rPr>
          <w:lang w:eastAsia="zh-TW"/>
        </w:rPr>
        <w:tab/>
      </w:r>
      <w:r>
        <w:rPr>
          <w:lang w:eastAsia="zh-TW"/>
        </w:rPr>
        <w:t xml:space="preserve">Analysis on Band </w:t>
      </w:r>
      <w:r>
        <w:rPr>
          <w:rFonts w:eastAsia="Malgun Gothic"/>
          <w:lang w:eastAsia="ko-KR"/>
        </w:rPr>
        <w:t>n</w:t>
      </w:r>
      <w:r>
        <w:rPr>
          <w:lang w:eastAsia="zh-TW"/>
        </w:rPr>
        <w:t>25</w:t>
      </w:r>
      <w:bookmarkEnd w:id="176"/>
      <w:bookmarkEnd w:id="177"/>
      <w:bookmarkEnd w:id="178"/>
      <w:bookmarkEnd w:id="179"/>
      <w:bookmarkEnd w:id="180"/>
      <w:bookmarkEnd w:id="181"/>
    </w:p>
    <w:p w14:paraId="0D28DE56" w14:textId="77777777" w:rsidR="001A608B" w:rsidRDefault="001A608B" w:rsidP="001A608B">
      <w:pPr>
        <w:rPr>
          <w:rFonts w:eastAsia="PMingLiU"/>
          <w:lang w:eastAsia="zh-TW"/>
        </w:rPr>
      </w:pPr>
      <w:r>
        <w:rPr>
          <w:rFonts w:eastAsia="PMingLiU"/>
          <w:lang w:eastAsia="zh-TW"/>
        </w:rPr>
        <w:t>If the Rx chain is shared by the two non-contiguous CCs, (fully-shared Rx chain), the channel selection filter would need to be adjusted to wider bandwidth to accommodate the two DL carriers including Wgap between the two CCs. The Tx rejection of shared Rx chain would be much worse. Not only SCC would still impacted by self-band UL Tx, PCC may also be impacted due to worse filter rejection ratio toward UL Tx transmission. It is foreseen the DL AGC would need to be adjusted to tolerate larger Tx leakage portion thus the gain setting would become lower that brings noise level raised up for both PCC and SCC. Another potential degradation may happen on in-gap ACS/IBB/NBB performance, these requirements would also need to be evaluated.</w:t>
      </w:r>
    </w:p>
    <w:p w14:paraId="73E64149" w14:textId="0EB70F91" w:rsidR="001A608B" w:rsidRDefault="001A608B" w:rsidP="006F1B33">
      <w:pPr>
        <w:pStyle w:val="TH"/>
        <w:rPr>
          <w:rFonts w:eastAsia="PMingLiU"/>
          <w:bCs/>
          <w:iCs/>
          <w:lang w:eastAsia="zh-TW"/>
        </w:rPr>
      </w:pPr>
      <w:r>
        <w:rPr>
          <w:rFonts w:eastAsia="PMingLiU"/>
          <w:noProof/>
          <w:lang w:val="en-US" w:eastAsia="zh-TW"/>
        </w:rPr>
        <w:drawing>
          <wp:inline distT="0" distB="0" distL="0" distR="0" wp14:anchorId="1A059949" wp14:editId="4D74A3A7">
            <wp:extent cx="3336925" cy="1563370"/>
            <wp:effectExtent l="0" t="0" r="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336925" cy="1563370"/>
                    </a:xfrm>
                    <a:prstGeom prst="rect">
                      <a:avLst/>
                    </a:prstGeom>
                    <a:noFill/>
                    <a:ln>
                      <a:noFill/>
                    </a:ln>
                  </pic:spPr>
                </pic:pic>
              </a:graphicData>
            </a:graphic>
          </wp:inline>
        </w:drawing>
      </w:r>
    </w:p>
    <w:p w14:paraId="636388A0" w14:textId="77777777" w:rsidR="001A608B" w:rsidRDefault="001A608B" w:rsidP="006F1B33">
      <w:pPr>
        <w:pStyle w:val="TF"/>
        <w:rPr>
          <w:rFonts w:eastAsia="PMingLiU"/>
          <w:lang w:eastAsia="zh-TW"/>
        </w:rPr>
      </w:pPr>
      <w:r>
        <w:rPr>
          <w:rFonts w:eastAsia="PMingLiU"/>
          <w:lang w:eastAsia="zh-TW"/>
        </w:rPr>
        <w:t xml:space="preserve">Figure </w:t>
      </w:r>
      <w:bookmarkStart w:id="182" w:name="OLE_LINK19"/>
      <w:r>
        <w:rPr>
          <w:rFonts w:eastAsia="PMingLiU"/>
          <w:lang w:eastAsia="zh-TW"/>
        </w:rPr>
        <w:t>7.1.1-</w:t>
      </w:r>
      <w:bookmarkEnd w:id="182"/>
      <w:r>
        <w:rPr>
          <w:rFonts w:eastAsia="PMingLiU"/>
          <w:lang w:eastAsia="zh-TW"/>
        </w:rPr>
        <w:t>1: Rx requirements to be evaluated</w:t>
      </w:r>
    </w:p>
    <w:p w14:paraId="7C7D4CBF" w14:textId="77777777" w:rsidR="001A608B" w:rsidRDefault="001A608B" w:rsidP="006F1B33">
      <w:pPr>
        <w:rPr>
          <w:rFonts w:eastAsia="PMingLiU"/>
          <w:lang w:eastAsia="zh-TW"/>
        </w:rPr>
      </w:pPr>
    </w:p>
    <w:p w14:paraId="6DF6276E" w14:textId="6DDE0A66" w:rsidR="001A608B" w:rsidRDefault="001A608B" w:rsidP="006F1B33">
      <w:pPr>
        <w:pStyle w:val="TF"/>
        <w:rPr>
          <w:rFonts w:eastAsia="PMingLiU"/>
          <w:lang w:eastAsia="zh-TW"/>
        </w:rPr>
      </w:pPr>
      <w:r>
        <w:rPr>
          <w:rFonts w:eastAsia="PMingLiU"/>
          <w:noProof/>
          <w:lang w:val="en-US" w:eastAsia="zh-TW"/>
        </w:rPr>
        <w:drawing>
          <wp:inline distT="0" distB="0" distL="0" distR="0" wp14:anchorId="63D63818" wp14:editId="608BCA55">
            <wp:extent cx="1477010" cy="796925"/>
            <wp:effectExtent l="0" t="0" r="8890" b="3175"/>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477010" cy="796925"/>
                    </a:xfrm>
                    <a:prstGeom prst="rect">
                      <a:avLst/>
                    </a:prstGeom>
                    <a:noFill/>
                    <a:ln>
                      <a:noFill/>
                    </a:ln>
                  </pic:spPr>
                </pic:pic>
              </a:graphicData>
            </a:graphic>
          </wp:inline>
        </w:drawing>
      </w:r>
      <w:r>
        <w:rPr>
          <w:rFonts w:eastAsia="PMingLiU"/>
          <w:lang w:eastAsia="zh-TW"/>
        </w:rPr>
        <w:t xml:space="preserve">                        </w:t>
      </w:r>
      <w:r>
        <w:rPr>
          <w:rFonts w:eastAsia="PMingLiU"/>
          <w:noProof/>
          <w:lang w:val="en-US" w:eastAsia="zh-TW"/>
        </w:rPr>
        <w:drawing>
          <wp:inline distT="0" distB="0" distL="0" distR="0" wp14:anchorId="2C32E1DD" wp14:editId="2A3D1263">
            <wp:extent cx="1703705" cy="820420"/>
            <wp:effectExtent l="0" t="0" r="0"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703705" cy="820420"/>
                    </a:xfrm>
                    <a:prstGeom prst="rect">
                      <a:avLst/>
                    </a:prstGeom>
                    <a:noFill/>
                    <a:ln>
                      <a:noFill/>
                    </a:ln>
                  </pic:spPr>
                </pic:pic>
              </a:graphicData>
            </a:graphic>
          </wp:inline>
        </w:drawing>
      </w:r>
    </w:p>
    <w:p w14:paraId="1753A478" w14:textId="77777777" w:rsidR="001A608B" w:rsidRDefault="001A608B" w:rsidP="006F1B33">
      <w:pPr>
        <w:pStyle w:val="TF"/>
        <w:rPr>
          <w:rFonts w:eastAsia="PMingLiU" w:cs="Arial"/>
          <w:bCs/>
          <w:lang w:eastAsia="zh-TW"/>
        </w:rPr>
      </w:pPr>
      <w:r>
        <w:rPr>
          <w:rFonts w:eastAsia="PMingLiU" w:cs="Arial"/>
          <w:bCs/>
          <w:lang w:eastAsia="zh-TW"/>
        </w:rPr>
        <w:t>Figure 7.1.1-2: Illustration on the two BCS for DL NCCA test</w:t>
      </w:r>
    </w:p>
    <w:p w14:paraId="7ED94CA8" w14:textId="77777777" w:rsidR="001A608B" w:rsidRDefault="001A608B" w:rsidP="001A608B">
      <w:pPr>
        <w:rPr>
          <w:rFonts w:eastAsia="PMingLiU"/>
          <w:lang w:eastAsia="zh-TW"/>
        </w:rPr>
      </w:pPr>
      <w:r>
        <w:rPr>
          <w:rFonts w:eastAsia="PMingLiU"/>
          <w:lang w:eastAsia="zh-TW"/>
        </w:rPr>
        <w:t>The existing requirements of n25(2A) is copied below: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7"/>
        <w:gridCol w:w="1173"/>
        <w:gridCol w:w="2297"/>
        <w:gridCol w:w="1971"/>
        <w:gridCol w:w="1272"/>
        <w:gridCol w:w="856"/>
        <w:gridCol w:w="891"/>
      </w:tblGrid>
      <w:tr w:rsidR="001A608B" w14:paraId="173C4E6F" w14:textId="77777777" w:rsidTr="001A608B">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715ECAA8" w14:textId="77777777" w:rsidR="001A608B" w:rsidRDefault="001A608B" w:rsidP="006F1B33">
            <w:pPr>
              <w:pStyle w:val="TAH"/>
              <w:rPr>
                <w:rFonts w:eastAsia="SimSun"/>
                <w:lang w:eastAsia="zh-CN"/>
              </w:rPr>
            </w:pPr>
            <w:r>
              <w:t>CA configuration</w:t>
            </w:r>
          </w:p>
        </w:tc>
        <w:tc>
          <w:tcPr>
            <w:tcW w:w="595" w:type="pct"/>
            <w:tcBorders>
              <w:top w:val="single" w:sz="4" w:space="0" w:color="auto"/>
              <w:left w:val="single" w:sz="4" w:space="0" w:color="auto"/>
              <w:bottom w:val="single" w:sz="4" w:space="0" w:color="auto"/>
              <w:right w:val="single" w:sz="4" w:space="0" w:color="auto"/>
            </w:tcBorders>
            <w:hideMark/>
          </w:tcPr>
          <w:p w14:paraId="5C917229" w14:textId="77777777" w:rsidR="001A608B" w:rsidRDefault="001A608B" w:rsidP="006F1B33">
            <w:pPr>
              <w:pStyle w:val="TAH"/>
            </w:pPr>
            <w:r>
              <w:t>SCS</w:t>
            </w:r>
          </w:p>
          <w:p w14:paraId="52D574B9" w14:textId="77777777" w:rsidR="001A608B" w:rsidRDefault="001A608B" w:rsidP="006F1B33">
            <w:pPr>
              <w:pStyle w:val="TAH"/>
            </w:pPr>
            <w:r>
              <w:t>(PCC/SCC)</w:t>
            </w:r>
          </w:p>
          <w:p w14:paraId="61EBB146" w14:textId="77777777" w:rsidR="001A608B" w:rsidRDefault="001A608B" w:rsidP="006F1B33">
            <w:pPr>
              <w:pStyle w:val="TAH"/>
            </w:pPr>
            <w:r>
              <w:t>(kHz)</w:t>
            </w:r>
          </w:p>
        </w:tc>
        <w:tc>
          <w:tcPr>
            <w:tcW w:w="1165" w:type="pct"/>
            <w:tcBorders>
              <w:top w:val="single" w:sz="4" w:space="0" w:color="auto"/>
              <w:left w:val="single" w:sz="4" w:space="0" w:color="auto"/>
              <w:bottom w:val="single" w:sz="4" w:space="0" w:color="auto"/>
              <w:right w:val="single" w:sz="4" w:space="0" w:color="auto"/>
            </w:tcBorders>
            <w:hideMark/>
          </w:tcPr>
          <w:p w14:paraId="29FCC2FE" w14:textId="77777777" w:rsidR="001A608B" w:rsidRDefault="001A608B" w:rsidP="006F1B33">
            <w:pPr>
              <w:pStyle w:val="TAH"/>
            </w:pPr>
            <w:r>
              <w:t>Aggregated channel bandwidth (PCC+SCC)</w:t>
            </w:r>
          </w:p>
        </w:tc>
        <w:tc>
          <w:tcPr>
            <w:tcW w:w="1000" w:type="pct"/>
            <w:tcBorders>
              <w:top w:val="single" w:sz="4" w:space="0" w:color="auto"/>
              <w:left w:val="single" w:sz="4" w:space="0" w:color="auto"/>
              <w:bottom w:val="single" w:sz="4" w:space="0" w:color="auto"/>
              <w:right w:val="single" w:sz="4" w:space="0" w:color="auto"/>
            </w:tcBorders>
            <w:hideMark/>
          </w:tcPr>
          <w:p w14:paraId="60D147B7" w14:textId="77777777" w:rsidR="001A608B" w:rsidRDefault="001A608B" w:rsidP="006F1B33">
            <w:pPr>
              <w:pStyle w:val="TAH"/>
            </w:pPr>
            <w:r>
              <w:t>W</w:t>
            </w:r>
            <w:r>
              <w:rPr>
                <w:vertAlign w:val="subscript"/>
              </w:rPr>
              <w:t xml:space="preserve">gap </w:t>
            </w:r>
            <w:r>
              <w:t>/ [MHz]</w:t>
            </w:r>
          </w:p>
        </w:tc>
        <w:tc>
          <w:tcPr>
            <w:tcW w:w="645" w:type="pct"/>
            <w:tcBorders>
              <w:top w:val="single" w:sz="4" w:space="0" w:color="auto"/>
              <w:left w:val="single" w:sz="4" w:space="0" w:color="auto"/>
              <w:bottom w:val="single" w:sz="4" w:space="0" w:color="auto"/>
              <w:right w:val="single" w:sz="4" w:space="0" w:color="auto"/>
            </w:tcBorders>
            <w:hideMark/>
          </w:tcPr>
          <w:p w14:paraId="57B90F38" w14:textId="77777777" w:rsidR="001A608B" w:rsidRDefault="001A608B" w:rsidP="006F1B33">
            <w:pPr>
              <w:pStyle w:val="TAH"/>
            </w:pPr>
            <w:r>
              <w:t>UL PCC allocation</w:t>
            </w:r>
          </w:p>
          <w:p w14:paraId="7189CC14" w14:textId="77777777" w:rsidR="001A608B" w:rsidRDefault="001A608B" w:rsidP="006F1B33">
            <w:pPr>
              <w:pStyle w:val="TAH"/>
            </w:pPr>
            <w:r>
              <w:t>(L</w:t>
            </w:r>
            <w:r>
              <w:rPr>
                <w:vertAlign w:val="subscript"/>
              </w:rPr>
              <w:t>CRB</w:t>
            </w:r>
            <w:r>
              <w:t>)</w:t>
            </w:r>
          </w:p>
        </w:tc>
        <w:tc>
          <w:tcPr>
            <w:tcW w:w="434" w:type="pct"/>
            <w:tcBorders>
              <w:top w:val="single" w:sz="4" w:space="0" w:color="auto"/>
              <w:left w:val="single" w:sz="4" w:space="0" w:color="auto"/>
              <w:bottom w:val="single" w:sz="4" w:space="0" w:color="auto"/>
              <w:right w:val="single" w:sz="4" w:space="0" w:color="auto"/>
            </w:tcBorders>
            <w:hideMark/>
          </w:tcPr>
          <w:p w14:paraId="4E671B51" w14:textId="77777777" w:rsidR="001A608B" w:rsidRDefault="001A608B" w:rsidP="006F1B33">
            <w:pPr>
              <w:pStyle w:val="TAH"/>
            </w:pPr>
            <w:r>
              <w:t>SCC</w:t>
            </w:r>
          </w:p>
          <w:p w14:paraId="648FDC99" w14:textId="77777777" w:rsidR="001A608B" w:rsidRDefault="001A608B" w:rsidP="006F1B33">
            <w:pPr>
              <w:pStyle w:val="TAH"/>
            </w:pPr>
            <w:r>
              <w:t>ΔR</w:t>
            </w:r>
            <w:r>
              <w:rPr>
                <w:vertAlign w:val="subscript"/>
              </w:rPr>
              <w:t>IBNC</w:t>
            </w:r>
            <w:r>
              <w:t xml:space="preserve"> (dB)</w:t>
            </w:r>
          </w:p>
        </w:tc>
        <w:tc>
          <w:tcPr>
            <w:tcW w:w="452" w:type="pct"/>
            <w:tcBorders>
              <w:top w:val="single" w:sz="4" w:space="0" w:color="auto"/>
              <w:left w:val="single" w:sz="4" w:space="0" w:color="auto"/>
              <w:bottom w:val="single" w:sz="4" w:space="0" w:color="auto"/>
              <w:right w:val="single" w:sz="4" w:space="0" w:color="auto"/>
            </w:tcBorders>
            <w:hideMark/>
          </w:tcPr>
          <w:p w14:paraId="7E0EC22E" w14:textId="77777777" w:rsidR="001A608B" w:rsidRDefault="001A608B" w:rsidP="006F1B33">
            <w:pPr>
              <w:pStyle w:val="TAH"/>
            </w:pPr>
            <w:r>
              <w:t>Duplex mode</w:t>
            </w:r>
          </w:p>
        </w:tc>
      </w:tr>
      <w:tr w:rsidR="001A608B" w14:paraId="2ABF06B2" w14:textId="77777777" w:rsidTr="006F1B33">
        <w:trPr>
          <w:trHeight w:val="73"/>
          <w:jc w:val="center"/>
        </w:trPr>
        <w:tc>
          <w:tcPr>
            <w:tcW w:w="709" w:type="pct"/>
            <w:tcBorders>
              <w:top w:val="single" w:sz="4" w:space="0" w:color="auto"/>
              <w:left w:val="single" w:sz="4" w:space="0" w:color="auto"/>
              <w:bottom w:val="nil"/>
              <w:right w:val="single" w:sz="4" w:space="0" w:color="auto"/>
            </w:tcBorders>
            <w:hideMark/>
          </w:tcPr>
          <w:p w14:paraId="7F99A534" w14:textId="77777777" w:rsidR="001A608B" w:rsidRDefault="001A608B" w:rsidP="006F1B33">
            <w:pPr>
              <w:pStyle w:val="TAC"/>
            </w:pPr>
            <w:r>
              <w:t xml:space="preserve">CA_n25(2A) </w:t>
            </w:r>
            <w:r>
              <w:rPr>
                <w:vertAlign w:val="superscript"/>
              </w:rPr>
              <w:t>9</w:t>
            </w:r>
          </w:p>
        </w:tc>
        <w:tc>
          <w:tcPr>
            <w:tcW w:w="595" w:type="pct"/>
            <w:tcBorders>
              <w:top w:val="single" w:sz="4" w:space="0" w:color="auto"/>
              <w:left w:val="single" w:sz="4" w:space="0" w:color="auto"/>
              <w:bottom w:val="nil"/>
              <w:right w:val="single" w:sz="4" w:space="0" w:color="auto"/>
            </w:tcBorders>
            <w:hideMark/>
          </w:tcPr>
          <w:p w14:paraId="4463B486" w14:textId="77777777" w:rsidR="001A608B" w:rsidRDefault="001A608B" w:rsidP="006F1B33">
            <w:pPr>
              <w:pStyle w:val="TAC"/>
            </w:pPr>
            <w:r>
              <w:t>15/15</w:t>
            </w:r>
          </w:p>
        </w:tc>
        <w:tc>
          <w:tcPr>
            <w:tcW w:w="1165" w:type="pct"/>
            <w:tcBorders>
              <w:top w:val="single" w:sz="4" w:space="0" w:color="auto"/>
              <w:left w:val="single" w:sz="4" w:space="0" w:color="auto"/>
              <w:bottom w:val="nil"/>
              <w:right w:val="single" w:sz="4" w:space="0" w:color="auto"/>
            </w:tcBorders>
            <w:hideMark/>
          </w:tcPr>
          <w:p w14:paraId="4011639A" w14:textId="77777777" w:rsidR="001A608B" w:rsidRDefault="001A608B" w:rsidP="006F1B33">
            <w:pPr>
              <w:pStyle w:val="TAC"/>
            </w:pPr>
            <w:r>
              <w:t>5MHz + 5MHz</w:t>
            </w:r>
          </w:p>
        </w:tc>
        <w:tc>
          <w:tcPr>
            <w:tcW w:w="1000" w:type="pct"/>
            <w:tcBorders>
              <w:top w:val="single" w:sz="4" w:space="0" w:color="auto"/>
              <w:left w:val="single" w:sz="4" w:space="0" w:color="auto"/>
              <w:bottom w:val="single" w:sz="4" w:space="0" w:color="auto"/>
              <w:right w:val="single" w:sz="4" w:space="0" w:color="auto"/>
            </w:tcBorders>
            <w:hideMark/>
          </w:tcPr>
          <w:p w14:paraId="7626EC80" w14:textId="77777777" w:rsidR="001A608B" w:rsidRDefault="001A608B" w:rsidP="006F1B33">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55.0</w:t>
            </w:r>
          </w:p>
        </w:tc>
        <w:tc>
          <w:tcPr>
            <w:tcW w:w="645" w:type="pct"/>
            <w:tcBorders>
              <w:top w:val="single" w:sz="4" w:space="0" w:color="auto"/>
              <w:left w:val="single" w:sz="4" w:space="0" w:color="auto"/>
              <w:bottom w:val="single" w:sz="4" w:space="0" w:color="auto"/>
              <w:right w:val="single" w:sz="4" w:space="0" w:color="auto"/>
            </w:tcBorders>
            <w:hideMark/>
          </w:tcPr>
          <w:p w14:paraId="4E4BD75F" w14:textId="77777777" w:rsidR="001A608B" w:rsidRDefault="001A608B" w:rsidP="006F1B33">
            <w:pPr>
              <w:pStyle w:val="TAC"/>
            </w:pPr>
            <w:r>
              <w:t>10</w:t>
            </w:r>
            <w:r>
              <w:rPr>
                <w:vertAlign w:val="superscript"/>
              </w:rPr>
              <w:t>5</w:t>
            </w:r>
          </w:p>
        </w:tc>
        <w:tc>
          <w:tcPr>
            <w:tcW w:w="434" w:type="pct"/>
            <w:tcBorders>
              <w:top w:val="single" w:sz="4" w:space="0" w:color="auto"/>
              <w:left w:val="single" w:sz="4" w:space="0" w:color="auto"/>
              <w:bottom w:val="single" w:sz="4" w:space="0" w:color="auto"/>
              <w:right w:val="single" w:sz="4" w:space="0" w:color="auto"/>
            </w:tcBorders>
            <w:hideMark/>
          </w:tcPr>
          <w:p w14:paraId="4E922E81" w14:textId="77777777" w:rsidR="001A608B" w:rsidRDefault="001A608B" w:rsidP="006F1B33">
            <w:pPr>
              <w:pStyle w:val="TAC"/>
            </w:pPr>
            <w:r>
              <w:t>5.0</w:t>
            </w:r>
          </w:p>
        </w:tc>
        <w:tc>
          <w:tcPr>
            <w:tcW w:w="452" w:type="pct"/>
            <w:tcBorders>
              <w:top w:val="single" w:sz="4" w:space="0" w:color="auto"/>
              <w:left w:val="single" w:sz="4" w:space="0" w:color="auto"/>
              <w:bottom w:val="nil"/>
              <w:right w:val="single" w:sz="4" w:space="0" w:color="auto"/>
            </w:tcBorders>
            <w:hideMark/>
          </w:tcPr>
          <w:p w14:paraId="590EE048" w14:textId="77777777" w:rsidR="001A608B" w:rsidRDefault="001A608B" w:rsidP="006F1B33">
            <w:pPr>
              <w:pStyle w:val="TAC"/>
            </w:pPr>
            <w:r>
              <w:t>FDD</w:t>
            </w:r>
          </w:p>
        </w:tc>
      </w:tr>
      <w:tr w:rsidR="001A608B" w14:paraId="75A9036C" w14:textId="77777777" w:rsidTr="001A608B">
        <w:trPr>
          <w:trHeight w:val="187"/>
          <w:jc w:val="center"/>
        </w:trPr>
        <w:tc>
          <w:tcPr>
            <w:tcW w:w="0" w:type="auto"/>
            <w:tcBorders>
              <w:top w:val="nil"/>
              <w:left w:val="single" w:sz="4" w:space="0" w:color="auto"/>
              <w:bottom w:val="single" w:sz="4" w:space="0" w:color="auto"/>
              <w:right w:val="single" w:sz="4" w:space="0" w:color="auto"/>
            </w:tcBorders>
            <w:hideMark/>
          </w:tcPr>
          <w:p w14:paraId="7D709AA6" w14:textId="77777777" w:rsidR="001A608B" w:rsidRDefault="001A608B" w:rsidP="006F1B33">
            <w:pPr>
              <w:pStyle w:val="TAC"/>
            </w:pPr>
          </w:p>
        </w:tc>
        <w:tc>
          <w:tcPr>
            <w:tcW w:w="0" w:type="auto"/>
            <w:tcBorders>
              <w:top w:val="nil"/>
              <w:left w:val="single" w:sz="4" w:space="0" w:color="auto"/>
              <w:bottom w:val="single" w:sz="4" w:space="0" w:color="auto"/>
              <w:right w:val="single" w:sz="4" w:space="0" w:color="auto"/>
            </w:tcBorders>
            <w:hideMark/>
          </w:tcPr>
          <w:p w14:paraId="63E9D727" w14:textId="77777777" w:rsidR="001A608B" w:rsidRDefault="001A608B" w:rsidP="006F1B33">
            <w:pPr>
              <w:pStyle w:val="TAC"/>
              <w:rPr>
                <w:lang w:val="en-US" w:eastAsia="zh-TW"/>
              </w:rPr>
            </w:pPr>
          </w:p>
        </w:tc>
        <w:tc>
          <w:tcPr>
            <w:tcW w:w="0" w:type="auto"/>
            <w:tcBorders>
              <w:top w:val="nil"/>
              <w:left w:val="single" w:sz="4" w:space="0" w:color="auto"/>
              <w:bottom w:val="single" w:sz="4" w:space="0" w:color="auto"/>
              <w:right w:val="single" w:sz="4" w:space="0" w:color="auto"/>
            </w:tcBorders>
            <w:hideMark/>
          </w:tcPr>
          <w:p w14:paraId="1CEFCEF5" w14:textId="77777777" w:rsidR="001A608B" w:rsidRDefault="001A608B" w:rsidP="006F1B33">
            <w:pPr>
              <w:pStyle w:val="TAC"/>
              <w:rPr>
                <w:lang w:val="en-US" w:eastAsia="zh-TW"/>
              </w:rPr>
            </w:pPr>
          </w:p>
        </w:tc>
        <w:tc>
          <w:tcPr>
            <w:tcW w:w="1000" w:type="pct"/>
            <w:tcBorders>
              <w:top w:val="single" w:sz="4" w:space="0" w:color="auto"/>
              <w:left w:val="single" w:sz="4" w:space="0" w:color="auto"/>
              <w:bottom w:val="single" w:sz="4" w:space="0" w:color="auto"/>
              <w:right w:val="single" w:sz="4" w:space="0" w:color="auto"/>
            </w:tcBorders>
            <w:hideMark/>
          </w:tcPr>
          <w:p w14:paraId="36E35409" w14:textId="77777777" w:rsidR="001A608B" w:rsidRDefault="001A608B" w:rsidP="006F1B33">
            <w:pPr>
              <w:pStyle w:val="TAC"/>
              <w:rPr>
                <w:rFonts w:eastAsia="SimSun"/>
                <w:lang w:eastAsia="zh-CN"/>
              </w:rPr>
            </w:pPr>
            <w:r>
              <w:rPr>
                <w:rFonts w:cs="Arial"/>
                <w:szCs w:val="18"/>
                <w:lang w:eastAsia="sv-SE"/>
              </w:rPr>
              <w:t>W</w:t>
            </w:r>
            <w:r>
              <w:rPr>
                <w:rFonts w:cs="Arial"/>
                <w:szCs w:val="18"/>
                <w:vertAlign w:val="subscript"/>
                <w:lang w:eastAsia="sv-SE"/>
              </w:rPr>
              <w:t>gap</w:t>
            </w:r>
            <w:r>
              <w:rPr>
                <w:rFonts w:cs="Arial"/>
                <w:szCs w:val="18"/>
                <w:lang w:eastAsia="sv-SE"/>
              </w:rPr>
              <w:t xml:space="preserve"> = 30.0</w:t>
            </w:r>
          </w:p>
        </w:tc>
        <w:tc>
          <w:tcPr>
            <w:tcW w:w="645" w:type="pct"/>
            <w:tcBorders>
              <w:top w:val="single" w:sz="4" w:space="0" w:color="auto"/>
              <w:left w:val="single" w:sz="4" w:space="0" w:color="auto"/>
              <w:bottom w:val="single" w:sz="4" w:space="0" w:color="auto"/>
              <w:right w:val="single" w:sz="4" w:space="0" w:color="auto"/>
            </w:tcBorders>
            <w:hideMark/>
          </w:tcPr>
          <w:p w14:paraId="4A1BBE9A" w14:textId="77777777" w:rsidR="001A608B" w:rsidRDefault="001A608B" w:rsidP="006F1B33">
            <w:pPr>
              <w:pStyle w:val="TAC"/>
            </w:pPr>
            <w:r>
              <w:t>25</w:t>
            </w:r>
          </w:p>
        </w:tc>
        <w:tc>
          <w:tcPr>
            <w:tcW w:w="434" w:type="pct"/>
            <w:tcBorders>
              <w:top w:val="single" w:sz="4" w:space="0" w:color="auto"/>
              <w:left w:val="single" w:sz="4" w:space="0" w:color="auto"/>
              <w:bottom w:val="single" w:sz="4" w:space="0" w:color="auto"/>
              <w:right w:val="single" w:sz="4" w:space="0" w:color="auto"/>
            </w:tcBorders>
            <w:hideMark/>
          </w:tcPr>
          <w:p w14:paraId="256BF1EA" w14:textId="77777777" w:rsidR="001A608B" w:rsidRDefault="001A608B" w:rsidP="006F1B33">
            <w:pPr>
              <w:pStyle w:val="TAC"/>
            </w:pPr>
            <w:r>
              <w:t>0.0</w:t>
            </w:r>
          </w:p>
        </w:tc>
        <w:tc>
          <w:tcPr>
            <w:tcW w:w="0" w:type="auto"/>
            <w:tcBorders>
              <w:top w:val="nil"/>
              <w:left w:val="single" w:sz="4" w:space="0" w:color="auto"/>
              <w:bottom w:val="single" w:sz="4" w:space="0" w:color="auto"/>
              <w:right w:val="single" w:sz="4" w:space="0" w:color="auto"/>
            </w:tcBorders>
            <w:hideMark/>
          </w:tcPr>
          <w:p w14:paraId="392C5AED" w14:textId="77777777" w:rsidR="001A608B" w:rsidRDefault="001A608B" w:rsidP="006F1B33">
            <w:pPr>
              <w:pStyle w:val="TAC"/>
            </w:pPr>
          </w:p>
        </w:tc>
      </w:tr>
      <w:tr w:rsidR="001A608B" w14:paraId="12BFC556" w14:textId="77777777" w:rsidTr="001A608B">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6FF53174" w14:textId="77777777" w:rsidR="001A608B" w:rsidRDefault="001A608B" w:rsidP="006F1B33">
            <w:pPr>
              <w:pStyle w:val="TAC"/>
              <w:rPr>
                <w:rFonts w:eastAsia="SimSun"/>
                <w:lang w:eastAsia="zh-CN"/>
              </w:rPr>
            </w:pPr>
            <w:r>
              <w:rPr>
                <w:rFonts w:cs="Arial"/>
                <w:szCs w:val="18"/>
                <w:lang w:eastAsia="sv-SE"/>
              </w:rPr>
              <w:t>CA_n25(2A)</w:t>
            </w:r>
            <w:r>
              <w:rPr>
                <w:vertAlign w:val="superscript"/>
              </w:rPr>
              <w:t xml:space="preserve"> 10</w:t>
            </w:r>
          </w:p>
        </w:tc>
        <w:tc>
          <w:tcPr>
            <w:tcW w:w="0" w:type="auto"/>
            <w:tcBorders>
              <w:top w:val="single" w:sz="4" w:space="0" w:color="auto"/>
              <w:left w:val="single" w:sz="4" w:space="0" w:color="auto"/>
              <w:bottom w:val="single" w:sz="4" w:space="0" w:color="auto"/>
              <w:right w:val="single" w:sz="4" w:space="0" w:color="auto"/>
            </w:tcBorders>
            <w:hideMark/>
          </w:tcPr>
          <w:p w14:paraId="2C772CA6" w14:textId="77777777" w:rsidR="001A608B" w:rsidRDefault="001A608B" w:rsidP="006F1B33">
            <w:pPr>
              <w:pStyle w:val="TAC"/>
            </w:pPr>
            <w:r>
              <w:rPr>
                <w:rFonts w:cs="Arial"/>
                <w:szCs w:val="18"/>
                <w:lang w:eastAsia="sv-SE"/>
              </w:rPr>
              <w:t>15/15</w:t>
            </w:r>
          </w:p>
        </w:tc>
        <w:tc>
          <w:tcPr>
            <w:tcW w:w="0" w:type="auto"/>
            <w:tcBorders>
              <w:top w:val="single" w:sz="4" w:space="0" w:color="auto"/>
              <w:left w:val="single" w:sz="4" w:space="0" w:color="auto"/>
              <w:bottom w:val="single" w:sz="4" w:space="0" w:color="auto"/>
              <w:right w:val="single" w:sz="4" w:space="0" w:color="auto"/>
            </w:tcBorders>
            <w:hideMark/>
          </w:tcPr>
          <w:p w14:paraId="72F8995E" w14:textId="77777777" w:rsidR="001A608B" w:rsidRDefault="001A608B" w:rsidP="006F1B33">
            <w:pPr>
              <w:pStyle w:val="TAC"/>
            </w:pPr>
            <w:r>
              <w:rPr>
                <w:rFonts w:cs="Arial"/>
                <w:szCs w:val="18"/>
                <w:lang w:eastAsia="sv-SE"/>
              </w:rPr>
              <w:t>40MHz + 5MHz</w:t>
            </w:r>
          </w:p>
        </w:tc>
        <w:tc>
          <w:tcPr>
            <w:tcW w:w="1000" w:type="pct"/>
            <w:tcBorders>
              <w:top w:val="single" w:sz="4" w:space="0" w:color="auto"/>
              <w:left w:val="single" w:sz="4" w:space="0" w:color="auto"/>
              <w:bottom w:val="single" w:sz="4" w:space="0" w:color="auto"/>
              <w:right w:val="single" w:sz="4" w:space="0" w:color="auto"/>
            </w:tcBorders>
            <w:hideMark/>
          </w:tcPr>
          <w:p w14:paraId="4620ACC6" w14:textId="77777777" w:rsidR="001A608B" w:rsidRDefault="001A608B" w:rsidP="006F1B33">
            <w:pPr>
              <w:pStyle w:val="TAC"/>
              <w:rPr>
                <w:rFonts w:cs="Arial"/>
                <w:szCs w:val="18"/>
                <w:lang w:eastAsia="sv-SE"/>
              </w:rPr>
            </w:pPr>
            <w:r>
              <w:rPr>
                <w:rFonts w:cs="Arial"/>
                <w:szCs w:val="18"/>
                <w:lang w:eastAsia="sv-SE"/>
              </w:rPr>
              <w:t>W</w:t>
            </w:r>
            <w:r>
              <w:rPr>
                <w:rFonts w:cs="Arial"/>
                <w:szCs w:val="18"/>
                <w:vertAlign w:val="subscript"/>
                <w:lang w:eastAsia="sv-SE"/>
              </w:rPr>
              <w:t>gap</w:t>
            </w:r>
            <w:r>
              <w:rPr>
                <w:rFonts w:cs="Arial"/>
                <w:szCs w:val="18"/>
                <w:lang w:eastAsia="sv-SE"/>
              </w:rPr>
              <w:t xml:space="preserve"> = 20.0</w:t>
            </w:r>
          </w:p>
        </w:tc>
        <w:tc>
          <w:tcPr>
            <w:tcW w:w="645" w:type="pct"/>
            <w:tcBorders>
              <w:top w:val="single" w:sz="4" w:space="0" w:color="auto"/>
              <w:left w:val="single" w:sz="4" w:space="0" w:color="auto"/>
              <w:bottom w:val="single" w:sz="4" w:space="0" w:color="auto"/>
              <w:right w:val="single" w:sz="4" w:space="0" w:color="auto"/>
            </w:tcBorders>
            <w:hideMark/>
          </w:tcPr>
          <w:p w14:paraId="6E910B0F" w14:textId="77777777" w:rsidR="001A608B" w:rsidRDefault="001A608B" w:rsidP="006F1B33">
            <w:pPr>
              <w:pStyle w:val="TAC"/>
              <w:rPr>
                <w:lang w:eastAsia="zh-CN"/>
              </w:rPr>
            </w:pPr>
            <w:r>
              <w:rPr>
                <w:rFonts w:cs="Arial"/>
                <w:szCs w:val="18"/>
                <w:lang w:eastAsia="sv-SE"/>
              </w:rPr>
              <w:t>40 (RB</w:t>
            </w:r>
            <w:r>
              <w:rPr>
                <w:rFonts w:cs="Arial"/>
                <w:szCs w:val="18"/>
                <w:vertAlign w:val="subscript"/>
                <w:lang w:eastAsia="sv-SE"/>
              </w:rPr>
              <w:t>start</w:t>
            </w:r>
            <w:r>
              <w:rPr>
                <w:rFonts w:cs="Arial"/>
                <w:szCs w:val="18"/>
                <w:lang w:eastAsia="sv-SE"/>
              </w:rPr>
              <w:t xml:space="preserve"> = 176)</w:t>
            </w:r>
          </w:p>
        </w:tc>
        <w:tc>
          <w:tcPr>
            <w:tcW w:w="434" w:type="pct"/>
            <w:tcBorders>
              <w:top w:val="single" w:sz="4" w:space="0" w:color="auto"/>
              <w:left w:val="single" w:sz="4" w:space="0" w:color="auto"/>
              <w:bottom w:val="single" w:sz="4" w:space="0" w:color="auto"/>
              <w:right w:val="single" w:sz="4" w:space="0" w:color="auto"/>
            </w:tcBorders>
            <w:hideMark/>
          </w:tcPr>
          <w:p w14:paraId="4D622434" w14:textId="77777777" w:rsidR="001A608B" w:rsidRDefault="001A608B" w:rsidP="006F1B33">
            <w:pPr>
              <w:pStyle w:val="TAC"/>
            </w:pPr>
            <w:r>
              <w:rPr>
                <w:rFonts w:cs="Arial"/>
                <w:szCs w:val="18"/>
                <w:lang w:eastAsia="sv-SE"/>
              </w:rPr>
              <w:t>[24.6]</w:t>
            </w:r>
            <w:r>
              <w:rPr>
                <w:rFonts w:cs="Arial"/>
                <w:szCs w:val="18"/>
                <w:vertAlign w:val="superscript"/>
                <w:lang w:eastAsia="sv-SE"/>
              </w:rPr>
              <w:t xml:space="preserve"> 8</w:t>
            </w:r>
          </w:p>
        </w:tc>
        <w:tc>
          <w:tcPr>
            <w:tcW w:w="0" w:type="auto"/>
            <w:tcBorders>
              <w:top w:val="single" w:sz="4" w:space="0" w:color="auto"/>
              <w:left w:val="single" w:sz="4" w:space="0" w:color="auto"/>
              <w:bottom w:val="single" w:sz="4" w:space="0" w:color="auto"/>
              <w:right w:val="single" w:sz="4" w:space="0" w:color="auto"/>
            </w:tcBorders>
            <w:hideMark/>
          </w:tcPr>
          <w:p w14:paraId="4913AC24" w14:textId="77777777" w:rsidR="001A608B" w:rsidRDefault="001A608B" w:rsidP="006F1B33">
            <w:pPr>
              <w:pStyle w:val="TAC"/>
            </w:pPr>
            <w:r>
              <w:rPr>
                <w:rFonts w:cs="Arial"/>
                <w:szCs w:val="18"/>
                <w:lang w:eastAsia="sv-SE"/>
              </w:rPr>
              <w:t>FDD</w:t>
            </w:r>
          </w:p>
        </w:tc>
      </w:tr>
    </w:tbl>
    <w:p w14:paraId="62022911" w14:textId="77777777" w:rsidR="001A608B" w:rsidRDefault="001A608B" w:rsidP="001A608B">
      <w:pPr>
        <w:jc w:val="center"/>
        <w:rPr>
          <w:rFonts w:ascii="Arial" w:eastAsia="PMingLiU" w:hAnsi="Arial" w:cs="Arial"/>
          <w:b/>
          <w:bCs/>
          <w:lang w:eastAsia="zh-TW"/>
        </w:rPr>
      </w:pPr>
    </w:p>
    <w:p w14:paraId="07EE4D31" w14:textId="7224E327" w:rsidR="001A608B" w:rsidRDefault="00C24F5A" w:rsidP="00075C00">
      <w:pPr>
        <w:pStyle w:val="Heading4"/>
        <w:rPr>
          <w:rFonts w:eastAsia="SimSun"/>
          <w:lang w:eastAsia="ko-KR"/>
        </w:rPr>
      </w:pPr>
      <w:bookmarkStart w:id="183" w:name="_Toc192605829"/>
      <w:bookmarkStart w:id="184" w:name="_Toc195203488"/>
      <w:bookmarkStart w:id="185" w:name="_Toc196215458"/>
      <w:bookmarkStart w:id="186" w:name="_Toc196215550"/>
      <w:bookmarkStart w:id="187" w:name="_Toc196215642"/>
      <w:bookmarkStart w:id="188" w:name="_Toc199176065"/>
      <w:r>
        <w:rPr>
          <w:lang w:eastAsia="ko-KR"/>
        </w:rPr>
        <w:t>7.1.1.1</w:t>
      </w:r>
      <w:r>
        <w:rPr>
          <w:lang w:eastAsia="ko-KR"/>
        </w:rPr>
        <w:tab/>
      </w:r>
      <w:r w:rsidR="001A608B">
        <w:rPr>
          <w:lang w:eastAsia="ko-KR"/>
        </w:rPr>
        <w:t>Case 1, 5 + 5 MHz</w:t>
      </w:r>
      <w:bookmarkEnd w:id="183"/>
      <w:bookmarkEnd w:id="184"/>
      <w:bookmarkEnd w:id="185"/>
      <w:bookmarkEnd w:id="186"/>
      <w:bookmarkEnd w:id="187"/>
      <w:bookmarkEnd w:id="188"/>
    </w:p>
    <w:p w14:paraId="5C140660" w14:textId="77777777" w:rsidR="001A608B" w:rsidRDefault="001A608B" w:rsidP="001A608B">
      <w:pPr>
        <w:rPr>
          <w:rFonts w:eastAsia="PMingLiU"/>
          <w:lang w:eastAsia="zh-TW"/>
        </w:rPr>
      </w:pPr>
      <w:r>
        <w:rPr>
          <w:rFonts w:eastAsia="PMingLiU"/>
          <w:lang w:eastAsia="zh-TW"/>
        </w:rPr>
        <w:t>Based on the agreed assumptions and reference table format, we put our evaluation parameters in the table 1 with proper change. We think assuming 0dBFS for the ADC input target level may not be a proper setting. In most cases, there would be PAPR, radio signal fluctuation and fading effect for the input signal. So we would suggest not to consider this case. The table is modified as below:</w:t>
      </w:r>
    </w:p>
    <w:p w14:paraId="074565D9" w14:textId="73154778" w:rsidR="001A608B" w:rsidRDefault="001A608B" w:rsidP="00DD1703">
      <w:pPr>
        <w:pStyle w:val="TH"/>
        <w:rPr>
          <w:rFonts w:eastAsia="PMingLiU"/>
          <w:lang w:eastAsia="zh-TW"/>
        </w:rPr>
      </w:pPr>
      <w:r>
        <w:rPr>
          <w:lang w:val="en-US"/>
        </w:rPr>
        <w:t xml:space="preserve">Table </w:t>
      </w:r>
      <w:r>
        <w:rPr>
          <w:rFonts w:eastAsia="PMingLiU"/>
          <w:lang w:eastAsia="zh-TW"/>
        </w:rPr>
        <w:t>7.1.1</w:t>
      </w:r>
      <w:r w:rsidR="00465B88">
        <w:rPr>
          <w:rFonts w:eastAsia="PMingLiU"/>
          <w:lang w:eastAsia="zh-TW"/>
        </w:rPr>
        <w:t>.1</w:t>
      </w:r>
      <w:r>
        <w:rPr>
          <w:rFonts w:eastAsia="PMingLiU"/>
          <w:lang w:eastAsia="zh-TW"/>
        </w:rPr>
        <w:t>-</w:t>
      </w:r>
      <w:r>
        <w:rPr>
          <w:lang w:val="en-US"/>
        </w:rPr>
        <w:t>1: Link budget of Self-interference for 5+5 MHz on band n25</w:t>
      </w:r>
    </w:p>
    <w:tbl>
      <w:tblPr>
        <w:tblW w:w="90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680"/>
      </w:tblGrid>
      <w:tr w:rsidR="001A608B" w14:paraId="7D61CF9D"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0C60E890"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7CC68EA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685BEBF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29796031"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06C076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680" w:type="dxa"/>
            <w:tcBorders>
              <w:top w:val="single" w:sz="8" w:space="0" w:color="auto"/>
              <w:left w:val="nil"/>
              <w:bottom w:val="single" w:sz="8" w:space="0" w:color="auto"/>
              <w:right w:val="single" w:sz="8" w:space="0" w:color="auto"/>
            </w:tcBorders>
            <w:shd w:val="clear" w:color="auto" w:fill="D9D9D9"/>
            <w:vAlign w:val="center"/>
            <w:hideMark/>
          </w:tcPr>
          <w:p w14:paraId="3B63C3F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noise (11 bit): -68.0dBFs</w:t>
            </w:r>
          </w:p>
        </w:tc>
      </w:tr>
      <w:tr w:rsidR="001A608B" w14:paraId="0B0D31D4"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2C66C807"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E14701C"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711DCB8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1F15962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A2DC16A" w14:textId="77777777" w:rsidR="001A608B" w:rsidRDefault="001A608B">
            <w:pPr>
              <w:spacing w:after="0"/>
              <w:rPr>
                <w:rFonts w:ascii="Arial" w:eastAsia="PMingLiU" w:hAnsi="Arial" w:cs="Arial"/>
                <w:b/>
                <w:bCs/>
                <w:color w:val="000000"/>
                <w:sz w:val="18"/>
                <w:szCs w:val="18"/>
                <w:lang w:val="en-US" w:eastAsia="zh-TW"/>
              </w:rPr>
            </w:pPr>
          </w:p>
        </w:tc>
        <w:tc>
          <w:tcPr>
            <w:tcW w:w="1680" w:type="dxa"/>
            <w:tcBorders>
              <w:top w:val="nil"/>
              <w:left w:val="nil"/>
              <w:bottom w:val="single" w:sz="8" w:space="0" w:color="auto"/>
              <w:right w:val="single" w:sz="8" w:space="0" w:color="auto"/>
            </w:tcBorders>
            <w:shd w:val="clear" w:color="auto" w:fill="D9D9D9"/>
            <w:vAlign w:val="center"/>
            <w:hideMark/>
          </w:tcPr>
          <w:p w14:paraId="6861CD4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(6.02N+1.76)</w:t>
            </w:r>
          </w:p>
        </w:tc>
      </w:tr>
      <w:tr w:rsidR="001A608B" w14:paraId="277C07F3"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43D505C"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F4091B2"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3B221CF3"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26BD7477"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D29B912" w14:textId="77777777" w:rsidR="001A608B" w:rsidRDefault="001A608B">
            <w:pPr>
              <w:spacing w:after="0"/>
              <w:rPr>
                <w:rFonts w:ascii="Arial" w:eastAsia="PMingLiU" w:hAnsi="Arial" w:cs="Arial"/>
                <w:b/>
                <w:bCs/>
                <w:color w:val="000000"/>
                <w:sz w:val="18"/>
                <w:szCs w:val="18"/>
                <w:lang w:val="en-US" w:eastAsia="zh-TW"/>
              </w:rPr>
            </w:pPr>
          </w:p>
        </w:tc>
        <w:tc>
          <w:tcPr>
            <w:tcW w:w="1680" w:type="dxa"/>
            <w:tcBorders>
              <w:top w:val="nil"/>
              <w:left w:val="nil"/>
              <w:bottom w:val="nil"/>
              <w:right w:val="single" w:sz="8" w:space="0" w:color="auto"/>
            </w:tcBorders>
            <w:shd w:val="clear" w:color="auto" w:fill="D9D9D9"/>
            <w:vAlign w:val="center"/>
            <w:hideMark/>
          </w:tcPr>
          <w:p w14:paraId="54ADB81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Tx leakage mapping to </w:t>
            </w:r>
          </w:p>
        </w:tc>
      </w:tr>
      <w:tr w:rsidR="001A608B" w14:paraId="7734EB7F"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C49B497"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2A1F15B"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69B4E422"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5BA0CF68"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341A791" w14:textId="77777777" w:rsidR="001A608B" w:rsidRDefault="001A608B">
            <w:pPr>
              <w:spacing w:after="0"/>
              <w:rPr>
                <w:rFonts w:ascii="Arial" w:eastAsia="PMingLiU" w:hAnsi="Arial" w:cs="Arial"/>
                <w:b/>
                <w:bCs/>
                <w:color w:val="000000"/>
                <w:sz w:val="18"/>
                <w:szCs w:val="18"/>
                <w:lang w:val="en-US" w:eastAsia="zh-TW"/>
              </w:rPr>
            </w:pPr>
          </w:p>
        </w:tc>
        <w:tc>
          <w:tcPr>
            <w:tcW w:w="1680" w:type="dxa"/>
            <w:tcBorders>
              <w:top w:val="nil"/>
              <w:left w:val="nil"/>
              <w:bottom w:val="single" w:sz="8" w:space="0" w:color="auto"/>
              <w:right w:val="single" w:sz="8" w:space="0" w:color="auto"/>
            </w:tcBorders>
            <w:shd w:val="clear" w:color="auto" w:fill="D9D9D9"/>
            <w:vAlign w:val="center"/>
            <w:hideMark/>
          </w:tcPr>
          <w:p w14:paraId="48C636E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-12dBFS (PAPR is considered)</w:t>
            </w:r>
          </w:p>
        </w:tc>
      </w:tr>
      <w:tr w:rsidR="001A608B" w14:paraId="28456181"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43B4E1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322F9203"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660145C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DE77BF"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6A4CAC7"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3B041FD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784C4009"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8BA5DC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70AC021D"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11DA118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5DFB07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1820DE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55BA817"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4A1C1219"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04196A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0F3C4D9F"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77A89E8"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-96.5</w:t>
            </w:r>
          </w:p>
        </w:tc>
        <w:tc>
          <w:tcPr>
            <w:tcW w:w="1480" w:type="dxa"/>
            <w:tcBorders>
              <w:top w:val="nil"/>
              <w:left w:val="nil"/>
              <w:bottom w:val="single" w:sz="8" w:space="0" w:color="auto"/>
              <w:right w:val="single" w:sz="8" w:space="0" w:color="auto"/>
            </w:tcBorders>
            <w:vAlign w:val="center"/>
            <w:hideMark/>
          </w:tcPr>
          <w:p w14:paraId="53094526"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-91.5</w:t>
            </w:r>
          </w:p>
        </w:tc>
        <w:tc>
          <w:tcPr>
            <w:tcW w:w="1480" w:type="dxa"/>
            <w:tcBorders>
              <w:top w:val="nil"/>
              <w:left w:val="nil"/>
              <w:bottom w:val="single" w:sz="8" w:space="0" w:color="auto"/>
              <w:right w:val="single" w:sz="8" w:space="0" w:color="auto"/>
            </w:tcBorders>
            <w:vAlign w:val="center"/>
            <w:hideMark/>
          </w:tcPr>
          <w:p w14:paraId="25AEA1A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377CCEF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17C04D19"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1EF306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4020F22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AF5A87D"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4D4DAEB5"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383433C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45B3A4A6"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12391418"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75A74E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74446E74"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004E477D"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-101.5</w:t>
            </w:r>
          </w:p>
        </w:tc>
        <w:tc>
          <w:tcPr>
            <w:tcW w:w="1480" w:type="dxa"/>
            <w:tcBorders>
              <w:top w:val="nil"/>
              <w:left w:val="nil"/>
              <w:bottom w:val="single" w:sz="8" w:space="0" w:color="auto"/>
              <w:right w:val="single" w:sz="8" w:space="0" w:color="auto"/>
            </w:tcBorders>
            <w:vAlign w:val="center"/>
            <w:hideMark/>
          </w:tcPr>
          <w:p w14:paraId="561936E3"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-96.5</w:t>
            </w:r>
          </w:p>
        </w:tc>
        <w:tc>
          <w:tcPr>
            <w:tcW w:w="1480" w:type="dxa"/>
            <w:tcBorders>
              <w:top w:val="nil"/>
              <w:left w:val="nil"/>
              <w:bottom w:val="single" w:sz="8" w:space="0" w:color="auto"/>
              <w:right w:val="single" w:sz="8" w:space="0" w:color="auto"/>
            </w:tcBorders>
            <w:vAlign w:val="center"/>
            <w:hideMark/>
          </w:tcPr>
          <w:p w14:paraId="205B905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3BC19D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85CF307"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2C4AA4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3DC4F2D5"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6.1</w:t>
            </w:r>
          </w:p>
        </w:tc>
        <w:tc>
          <w:tcPr>
            <w:tcW w:w="1480" w:type="dxa"/>
            <w:tcBorders>
              <w:top w:val="nil"/>
              <w:left w:val="nil"/>
              <w:bottom w:val="single" w:sz="8" w:space="0" w:color="auto"/>
              <w:right w:val="single" w:sz="8" w:space="0" w:color="auto"/>
            </w:tcBorders>
            <w:vAlign w:val="center"/>
            <w:hideMark/>
          </w:tcPr>
          <w:p w14:paraId="47A4A015"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119E2324"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7AB6E9ED"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6391EBC"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2AD9C7F7"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0E4407D"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5F8AD94B"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-29.1</w:t>
            </w:r>
          </w:p>
        </w:tc>
        <w:tc>
          <w:tcPr>
            <w:tcW w:w="1480" w:type="dxa"/>
            <w:tcBorders>
              <w:top w:val="nil"/>
              <w:left w:val="nil"/>
              <w:bottom w:val="single" w:sz="8" w:space="0" w:color="auto"/>
              <w:right w:val="single" w:sz="8" w:space="0" w:color="auto"/>
            </w:tcBorders>
            <w:vAlign w:val="center"/>
            <w:hideMark/>
          </w:tcPr>
          <w:p w14:paraId="6CBF02F0"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-102.5</w:t>
            </w:r>
          </w:p>
        </w:tc>
        <w:tc>
          <w:tcPr>
            <w:tcW w:w="1480" w:type="dxa"/>
            <w:tcBorders>
              <w:top w:val="nil"/>
              <w:left w:val="nil"/>
              <w:bottom w:val="single" w:sz="8" w:space="0" w:color="auto"/>
              <w:right w:val="single" w:sz="8" w:space="0" w:color="auto"/>
            </w:tcBorders>
            <w:vAlign w:val="center"/>
            <w:hideMark/>
          </w:tcPr>
          <w:p w14:paraId="76E09237"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-97.5</w:t>
            </w:r>
          </w:p>
        </w:tc>
        <w:tc>
          <w:tcPr>
            <w:tcW w:w="1480" w:type="dxa"/>
            <w:tcBorders>
              <w:top w:val="nil"/>
              <w:left w:val="nil"/>
              <w:bottom w:val="single" w:sz="8" w:space="0" w:color="auto"/>
              <w:right w:val="single" w:sz="8" w:space="0" w:color="auto"/>
            </w:tcBorders>
            <w:vAlign w:val="center"/>
            <w:hideMark/>
          </w:tcPr>
          <w:p w14:paraId="205650E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A6975D2"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1BE5BC3A"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FD91DED"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475E0D1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E28750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1E99A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DF9B5A5"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-101.5</w:t>
            </w:r>
          </w:p>
        </w:tc>
        <w:tc>
          <w:tcPr>
            <w:tcW w:w="1680" w:type="dxa"/>
            <w:tcBorders>
              <w:top w:val="nil"/>
              <w:left w:val="nil"/>
              <w:bottom w:val="single" w:sz="8" w:space="0" w:color="auto"/>
              <w:right w:val="single" w:sz="8" w:space="0" w:color="auto"/>
            </w:tcBorders>
            <w:vAlign w:val="center"/>
            <w:hideMark/>
          </w:tcPr>
          <w:p w14:paraId="2FBA5F4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0AA555D6"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772AE99"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65A0FFE4"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C85C5A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2FBE91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528E58C"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13.1</w:t>
            </w:r>
          </w:p>
        </w:tc>
        <w:tc>
          <w:tcPr>
            <w:tcW w:w="1680" w:type="dxa"/>
            <w:tcBorders>
              <w:top w:val="nil"/>
              <w:left w:val="nil"/>
              <w:bottom w:val="single" w:sz="8" w:space="0" w:color="auto"/>
              <w:right w:val="single" w:sz="8" w:space="0" w:color="auto"/>
            </w:tcBorders>
            <w:vAlign w:val="center"/>
            <w:hideMark/>
          </w:tcPr>
          <w:p w14:paraId="3CFB2AC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EB311C4"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3DAAD0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772D183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8080AE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796BD2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CE318FF"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-88.4</w:t>
            </w:r>
          </w:p>
        </w:tc>
        <w:tc>
          <w:tcPr>
            <w:tcW w:w="1680" w:type="dxa"/>
            <w:tcBorders>
              <w:top w:val="nil"/>
              <w:left w:val="nil"/>
              <w:bottom w:val="single" w:sz="8" w:space="0" w:color="auto"/>
              <w:right w:val="single" w:sz="8" w:space="0" w:color="auto"/>
            </w:tcBorders>
            <w:vAlign w:val="center"/>
            <w:hideMark/>
          </w:tcPr>
          <w:p w14:paraId="6F42BF5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4BC88B8"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6BD900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114A3D5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81F4D2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3DFAD42"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-96.5</w:t>
            </w:r>
          </w:p>
        </w:tc>
        <w:tc>
          <w:tcPr>
            <w:tcW w:w="1480" w:type="dxa"/>
            <w:tcBorders>
              <w:top w:val="nil"/>
              <w:left w:val="nil"/>
              <w:bottom w:val="single" w:sz="8" w:space="0" w:color="auto"/>
              <w:right w:val="single" w:sz="8" w:space="0" w:color="auto"/>
            </w:tcBorders>
            <w:vAlign w:val="center"/>
            <w:hideMark/>
          </w:tcPr>
          <w:p w14:paraId="0706798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E70B42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1E7C2D7" w14:textId="77777777" w:rsidTr="001A608B">
        <w:trPr>
          <w:trHeight w:val="60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FD5F66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3E5A950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414E01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FE51644"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293EE9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035FAE9"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-96.2</w:t>
            </w:r>
          </w:p>
        </w:tc>
      </w:tr>
      <w:tr w:rsidR="001A608B" w14:paraId="02B46C37"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132A983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641EFF6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1437EDF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40B0689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4AA8E5C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nil"/>
              <w:right w:val="single" w:sz="8" w:space="0" w:color="auto"/>
            </w:tcBorders>
            <w:vAlign w:val="center"/>
            <w:hideMark/>
          </w:tcPr>
          <w:p w14:paraId="4C8418B3"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-13.8(PCC)</w:t>
            </w:r>
          </w:p>
        </w:tc>
      </w:tr>
      <w:tr w:rsidR="001A608B" w14:paraId="6D0BBE90"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EA81DA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72862E7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20B16ED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1F4E47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AEDD7A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680" w:type="dxa"/>
            <w:tcBorders>
              <w:top w:val="nil"/>
              <w:left w:val="nil"/>
              <w:bottom w:val="single" w:sz="8" w:space="0" w:color="auto"/>
              <w:right w:val="single" w:sz="8" w:space="0" w:color="auto"/>
            </w:tcBorders>
            <w:vAlign w:val="center"/>
            <w:hideMark/>
          </w:tcPr>
          <w:p w14:paraId="51776934"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-14.3(SCC)</w:t>
            </w:r>
          </w:p>
        </w:tc>
      </w:tr>
    </w:tbl>
    <w:p w14:paraId="769A8FDF" w14:textId="77777777" w:rsidR="001A608B" w:rsidRDefault="001A608B" w:rsidP="006F1B33">
      <w:pPr>
        <w:rPr>
          <w:rFonts w:eastAsia="PMingLiU"/>
          <w:lang w:eastAsia="zh-TW"/>
        </w:rPr>
      </w:pPr>
    </w:p>
    <w:p w14:paraId="228E5E11" w14:textId="455CA754" w:rsidR="001A608B" w:rsidRDefault="00C24F5A" w:rsidP="00075C00">
      <w:pPr>
        <w:pStyle w:val="Heading4"/>
        <w:rPr>
          <w:rFonts w:eastAsia="SimSun"/>
          <w:lang w:eastAsia="ko-KR"/>
        </w:rPr>
      </w:pPr>
      <w:bookmarkStart w:id="189" w:name="_Toc192605830"/>
      <w:bookmarkStart w:id="190" w:name="_Toc195203489"/>
      <w:bookmarkStart w:id="191" w:name="_Toc196215459"/>
      <w:bookmarkStart w:id="192" w:name="_Toc196215551"/>
      <w:bookmarkStart w:id="193" w:name="_Toc196215643"/>
      <w:bookmarkStart w:id="194" w:name="_Toc199176066"/>
      <w:r>
        <w:rPr>
          <w:rFonts w:eastAsia="SimSun"/>
          <w:lang w:eastAsia="ko-KR"/>
        </w:rPr>
        <w:t>7.1.1.2</w:t>
      </w:r>
      <w:r>
        <w:rPr>
          <w:rFonts w:eastAsia="SimSun"/>
          <w:lang w:eastAsia="ko-KR"/>
        </w:rPr>
        <w:tab/>
      </w:r>
      <w:r w:rsidR="001A608B">
        <w:rPr>
          <w:rFonts w:eastAsia="SimSun"/>
          <w:lang w:eastAsia="ko-KR"/>
        </w:rPr>
        <w:t>Case 2, 40 + 5 MHz</w:t>
      </w:r>
      <w:bookmarkEnd w:id="189"/>
      <w:bookmarkEnd w:id="190"/>
      <w:bookmarkEnd w:id="191"/>
      <w:bookmarkEnd w:id="192"/>
      <w:bookmarkEnd w:id="193"/>
      <w:bookmarkEnd w:id="194"/>
    </w:p>
    <w:p w14:paraId="4ABB75FC" w14:textId="77777777" w:rsidR="001A608B" w:rsidRDefault="001A608B" w:rsidP="001A608B">
      <w:pPr>
        <w:rPr>
          <w:rFonts w:eastAsia="PMingLiU"/>
          <w:lang w:eastAsia="zh-TW"/>
        </w:rPr>
      </w:pPr>
      <w:r>
        <w:rPr>
          <w:rFonts w:eastAsia="PMingLiU"/>
          <w:lang w:eastAsia="zh-TW"/>
        </w:rPr>
        <w:t>The REFSENS of 40MHz is not linear scaling from 5MHz in existing specs. So we had calculated excessive Tx leakage level fall in the DL receiving channel in. The evaluation parameters and results are demonstrated in below table.</w:t>
      </w:r>
    </w:p>
    <w:p w14:paraId="14AA2D26" w14:textId="1505B51F" w:rsidR="001A608B" w:rsidRDefault="001A608B" w:rsidP="00DD1703">
      <w:pPr>
        <w:pStyle w:val="TH"/>
        <w:rPr>
          <w:rFonts w:eastAsia="PMingLiU"/>
          <w:lang w:eastAsia="zh-TW"/>
        </w:rPr>
      </w:pPr>
      <w:r>
        <w:rPr>
          <w:lang w:val="en-US"/>
        </w:rPr>
        <w:t xml:space="preserve">Table </w:t>
      </w:r>
      <w:r>
        <w:rPr>
          <w:rFonts w:eastAsia="PMingLiU"/>
          <w:lang w:eastAsia="zh-TW"/>
        </w:rPr>
        <w:t>7.1.1</w:t>
      </w:r>
      <w:r w:rsidR="00465B88">
        <w:rPr>
          <w:rFonts w:eastAsia="PMingLiU"/>
          <w:lang w:eastAsia="zh-TW"/>
        </w:rPr>
        <w:t>.2</w:t>
      </w:r>
      <w:r>
        <w:rPr>
          <w:rFonts w:eastAsia="PMingLiU"/>
          <w:lang w:eastAsia="zh-TW"/>
        </w:rPr>
        <w:t>-</w:t>
      </w:r>
      <w:r w:rsidR="00465B88">
        <w:rPr>
          <w:lang w:val="en-US"/>
        </w:rPr>
        <w:t>1</w:t>
      </w:r>
      <w:r>
        <w:rPr>
          <w:lang w:val="en-US"/>
        </w:rPr>
        <w:t>: Link budget of Self-interference for 40+5 MHz on band n25</w:t>
      </w:r>
    </w:p>
    <w:tbl>
      <w:tblPr>
        <w:tblW w:w="10800" w:type="dxa"/>
        <w:tblInd w:w="-483" w:type="dxa"/>
        <w:tblCellMar>
          <w:left w:w="28" w:type="dxa"/>
          <w:right w:w="28" w:type="dxa"/>
        </w:tblCellMar>
        <w:tblLook w:val="04A0" w:firstRow="1" w:lastRow="0" w:firstColumn="1" w:lastColumn="0" w:noHBand="0" w:noVBand="1"/>
      </w:tblPr>
      <w:tblGrid>
        <w:gridCol w:w="1480"/>
        <w:gridCol w:w="1480"/>
        <w:gridCol w:w="1480"/>
        <w:gridCol w:w="1480"/>
        <w:gridCol w:w="1480"/>
        <w:gridCol w:w="1680"/>
        <w:gridCol w:w="1720"/>
      </w:tblGrid>
      <w:tr w:rsidR="001A608B" w14:paraId="4398FE9A" w14:textId="77777777" w:rsidTr="001A608B">
        <w:trPr>
          <w:trHeight w:val="510"/>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5F92D428"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1EE1FC11"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5E8FE37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5116AE3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E26473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floor(PCC)</w:t>
            </w:r>
          </w:p>
        </w:tc>
        <w:tc>
          <w:tcPr>
            <w:tcW w:w="16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D874E5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floor(SCC)</w:t>
            </w:r>
          </w:p>
        </w:tc>
        <w:tc>
          <w:tcPr>
            <w:tcW w:w="1720" w:type="dxa"/>
            <w:tcBorders>
              <w:top w:val="single" w:sz="8" w:space="0" w:color="auto"/>
              <w:left w:val="nil"/>
              <w:bottom w:val="single" w:sz="8" w:space="0" w:color="auto"/>
              <w:right w:val="single" w:sz="8" w:space="0" w:color="auto"/>
            </w:tcBorders>
            <w:shd w:val="clear" w:color="auto" w:fill="D9D9D9"/>
            <w:vAlign w:val="center"/>
            <w:hideMark/>
          </w:tcPr>
          <w:p w14:paraId="5AD54A8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noise (11 bit): -68.0dBFs</w:t>
            </w:r>
          </w:p>
        </w:tc>
      </w:tr>
      <w:tr w:rsidR="001A608B" w14:paraId="017F2DD0" w14:textId="77777777" w:rsidTr="001A608B">
        <w:trPr>
          <w:trHeight w:val="29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F6C2074"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225D90F"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104E2E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0381723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8076799" w14:textId="77777777" w:rsidR="001A608B" w:rsidRDefault="001A608B">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F1E1439" w14:textId="77777777" w:rsidR="001A608B" w:rsidRDefault="001A608B">
            <w:pPr>
              <w:spacing w:after="0"/>
              <w:rPr>
                <w:rFonts w:ascii="Arial" w:eastAsia="PMingLiU" w:hAnsi="Arial" w:cs="Arial"/>
                <w:b/>
                <w:bCs/>
                <w:color w:val="000000"/>
                <w:sz w:val="18"/>
                <w:szCs w:val="18"/>
                <w:lang w:val="en-US" w:eastAsia="zh-TW"/>
              </w:rPr>
            </w:pPr>
          </w:p>
        </w:tc>
        <w:tc>
          <w:tcPr>
            <w:tcW w:w="1720" w:type="dxa"/>
            <w:tcBorders>
              <w:top w:val="nil"/>
              <w:left w:val="nil"/>
              <w:bottom w:val="single" w:sz="8" w:space="0" w:color="auto"/>
              <w:right w:val="single" w:sz="8" w:space="0" w:color="auto"/>
            </w:tcBorders>
            <w:shd w:val="clear" w:color="auto" w:fill="D9D9D9"/>
            <w:vAlign w:val="center"/>
            <w:hideMark/>
          </w:tcPr>
          <w:p w14:paraId="6FFABF0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(6.02N+1.76)</w:t>
            </w:r>
          </w:p>
        </w:tc>
      </w:tr>
      <w:tr w:rsidR="001A608B" w14:paraId="54EB1084" w14:textId="77777777" w:rsidTr="001A608B">
        <w:trPr>
          <w:trHeight w:val="46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70D35F2"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DB2CEE"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357654B"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1AD59A45"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F8C04C0" w14:textId="77777777" w:rsidR="001A608B" w:rsidRDefault="001A608B">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99EF403" w14:textId="77777777" w:rsidR="001A608B" w:rsidRDefault="001A608B">
            <w:pPr>
              <w:spacing w:after="0"/>
              <w:rPr>
                <w:rFonts w:ascii="Arial" w:eastAsia="PMingLiU" w:hAnsi="Arial" w:cs="Arial"/>
                <w:b/>
                <w:bCs/>
                <w:color w:val="000000"/>
                <w:sz w:val="18"/>
                <w:szCs w:val="18"/>
                <w:lang w:val="en-US" w:eastAsia="zh-TW"/>
              </w:rPr>
            </w:pPr>
          </w:p>
        </w:tc>
        <w:tc>
          <w:tcPr>
            <w:tcW w:w="1720" w:type="dxa"/>
            <w:tcBorders>
              <w:top w:val="nil"/>
              <w:left w:val="nil"/>
              <w:bottom w:val="nil"/>
              <w:right w:val="single" w:sz="8" w:space="0" w:color="auto"/>
            </w:tcBorders>
            <w:shd w:val="clear" w:color="auto" w:fill="D9D9D9"/>
            <w:vAlign w:val="center"/>
            <w:hideMark/>
          </w:tcPr>
          <w:p w14:paraId="3203C00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Tx leakage mapping to </w:t>
            </w:r>
          </w:p>
        </w:tc>
      </w:tr>
      <w:tr w:rsidR="001A608B" w14:paraId="1A42D421" w14:textId="77777777" w:rsidTr="001A608B">
        <w:trPr>
          <w:trHeight w:val="47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8E58815"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8A273FA"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B4842AC"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6E3275E8"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E232AE" w14:textId="77777777" w:rsidR="001A608B" w:rsidRDefault="001A608B">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BEF82F" w14:textId="77777777" w:rsidR="001A608B" w:rsidRDefault="001A608B">
            <w:pPr>
              <w:spacing w:after="0"/>
              <w:rPr>
                <w:rFonts w:ascii="Arial" w:eastAsia="PMingLiU" w:hAnsi="Arial" w:cs="Arial"/>
                <w:b/>
                <w:bCs/>
                <w:color w:val="000000"/>
                <w:sz w:val="18"/>
                <w:szCs w:val="18"/>
                <w:lang w:val="en-US" w:eastAsia="zh-TW"/>
              </w:rPr>
            </w:pPr>
          </w:p>
        </w:tc>
        <w:tc>
          <w:tcPr>
            <w:tcW w:w="1720" w:type="dxa"/>
            <w:tcBorders>
              <w:top w:val="nil"/>
              <w:left w:val="nil"/>
              <w:bottom w:val="single" w:sz="8" w:space="0" w:color="auto"/>
              <w:right w:val="single" w:sz="8" w:space="0" w:color="auto"/>
            </w:tcBorders>
            <w:shd w:val="clear" w:color="auto" w:fill="D9D9D9"/>
            <w:vAlign w:val="center"/>
            <w:hideMark/>
          </w:tcPr>
          <w:p w14:paraId="5943D4AD"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-12dBFS (PAPR is considered)</w:t>
            </w:r>
          </w:p>
        </w:tc>
      </w:tr>
      <w:tr w:rsidR="001A608B" w14:paraId="154627D8" w14:textId="77777777" w:rsidTr="001A608B">
        <w:trPr>
          <w:trHeight w:val="48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0D0C351"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33E1BF49"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76742A9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19298E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FFFC83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2B146C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05F4A40D"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28237A08" w14:textId="77777777" w:rsidTr="001A608B">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F7347E2"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44998EB4"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520474E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00639EF"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E9422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649B4162"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3328326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0D86FDEC" w14:textId="77777777" w:rsidTr="001A608B">
        <w:trPr>
          <w:trHeight w:val="48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40D571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lastRenderedPageBreak/>
              <w:t>Rx Antenna input</w:t>
            </w:r>
          </w:p>
        </w:tc>
        <w:tc>
          <w:tcPr>
            <w:tcW w:w="1480" w:type="dxa"/>
            <w:tcBorders>
              <w:top w:val="nil"/>
              <w:left w:val="nil"/>
              <w:bottom w:val="single" w:sz="8" w:space="0" w:color="auto"/>
              <w:right w:val="single" w:sz="8" w:space="0" w:color="auto"/>
            </w:tcBorders>
            <w:vAlign w:val="center"/>
            <w:hideMark/>
          </w:tcPr>
          <w:p w14:paraId="3ED3644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EB9C2FE"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-79.5</w:t>
            </w:r>
          </w:p>
        </w:tc>
        <w:tc>
          <w:tcPr>
            <w:tcW w:w="1480" w:type="dxa"/>
            <w:tcBorders>
              <w:top w:val="nil"/>
              <w:left w:val="nil"/>
              <w:bottom w:val="single" w:sz="8" w:space="0" w:color="auto"/>
              <w:right w:val="single" w:sz="8" w:space="0" w:color="auto"/>
            </w:tcBorders>
            <w:vAlign w:val="center"/>
            <w:hideMark/>
          </w:tcPr>
          <w:p w14:paraId="477A58A6"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-71.9</w:t>
            </w:r>
          </w:p>
        </w:tc>
        <w:tc>
          <w:tcPr>
            <w:tcW w:w="1480" w:type="dxa"/>
            <w:tcBorders>
              <w:top w:val="nil"/>
              <w:left w:val="nil"/>
              <w:bottom w:val="single" w:sz="8" w:space="0" w:color="auto"/>
              <w:right w:val="single" w:sz="8" w:space="0" w:color="auto"/>
            </w:tcBorders>
            <w:vAlign w:val="center"/>
            <w:hideMark/>
          </w:tcPr>
          <w:p w14:paraId="3BA7B1FF"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B64476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4112E92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77CCDF10" w14:textId="77777777" w:rsidTr="001A608B">
        <w:trPr>
          <w:trHeight w:val="29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EC7F32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27C8877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300FD8D"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680BDB98"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29F43A1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965AFC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6D15C8FF"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7DF21D2E" w14:textId="77777777" w:rsidTr="001A608B">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9964F8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66763C2B"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60EF320F"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-84.5</w:t>
            </w:r>
          </w:p>
        </w:tc>
        <w:tc>
          <w:tcPr>
            <w:tcW w:w="1480" w:type="dxa"/>
            <w:tcBorders>
              <w:top w:val="nil"/>
              <w:left w:val="nil"/>
              <w:bottom w:val="single" w:sz="8" w:space="0" w:color="auto"/>
              <w:right w:val="single" w:sz="8" w:space="0" w:color="auto"/>
            </w:tcBorders>
            <w:vAlign w:val="center"/>
            <w:hideMark/>
          </w:tcPr>
          <w:p w14:paraId="53604DA1"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-76.9</w:t>
            </w:r>
          </w:p>
        </w:tc>
        <w:tc>
          <w:tcPr>
            <w:tcW w:w="1480" w:type="dxa"/>
            <w:tcBorders>
              <w:top w:val="nil"/>
              <w:left w:val="nil"/>
              <w:bottom w:val="single" w:sz="8" w:space="0" w:color="auto"/>
              <w:right w:val="single" w:sz="8" w:space="0" w:color="auto"/>
            </w:tcBorders>
            <w:vAlign w:val="center"/>
            <w:hideMark/>
          </w:tcPr>
          <w:p w14:paraId="308EEDB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64218E2"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60C1980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4B5FB3C0" w14:textId="77777777" w:rsidTr="001A608B">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C566958"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2A1423B8"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6.1</w:t>
            </w:r>
          </w:p>
        </w:tc>
        <w:tc>
          <w:tcPr>
            <w:tcW w:w="1480" w:type="dxa"/>
            <w:tcBorders>
              <w:top w:val="nil"/>
              <w:left w:val="nil"/>
              <w:bottom w:val="single" w:sz="8" w:space="0" w:color="auto"/>
              <w:right w:val="single" w:sz="8" w:space="0" w:color="auto"/>
            </w:tcBorders>
            <w:vAlign w:val="center"/>
            <w:hideMark/>
          </w:tcPr>
          <w:p w14:paraId="61AB2002"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7CF7E894"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4DA27FA2"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6E074C1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28FEA07D"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4EB4A180" w14:textId="77777777" w:rsidTr="001A608B">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17FAC82"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0A09D650"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-29.1</w:t>
            </w:r>
          </w:p>
        </w:tc>
        <w:tc>
          <w:tcPr>
            <w:tcW w:w="1480" w:type="dxa"/>
            <w:tcBorders>
              <w:top w:val="nil"/>
              <w:left w:val="nil"/>
              <w:bottom w:val="single" w:sz="8" w:space="0" w:color="auto"/>
              <w:right w:val="single" w:sz="8" w:space="0" w:color="auto"/>
            </w:tcBorders>
            <w:vAlign w:val="center"/>
            <w:hideMark/>
          </w:tcPr>
          <w:p w14:paraId="366F81CC"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-85.5</w:t>
            </w:r>
          </w:p>
        </w:tc>
        <w:tc>
          <w:tcPr>
            <w:tcW w:w="1480" w:type="dxa"/>
            <w:tcBorders>
              <w:top w:val="nil"/>
              <w:left w:val="nil"/>
              <w:bottom w:val="single" w:sz="8" w:space="0" w:color="auto"/>
              <w:right w:val="single" w:sz="8" w:space="0" w:color="auto"/>
            </w:tcBorders>
            <w:vAlign w:val="center"/>
            <w:hideMark/>
          </w:tcPr>
          <w:p w14:paraId="6ED33491"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-77.9</w:t>
            </w:r>
          </w:p>
        </w:tc>
        <w:tc>
          <w:tcPr>
            <w:tcW w:w="1480" w:type="dxa"/>
            <w:tcBorders>
              <w:top w:val="nil"/>
              <w:left w:val="nil"/>
              <w:bottom w:val="single" w:sz="8" w:space="0" w:color="auto"/>
              <w:right w:val="single" w:sz="8" w:space="0" w:color="auto"/>
            </w:tcBorders>
            <w:vAlign w:val="center"/>
            <w:hideMark/>
          </w:tcPr>
          <w:p w14:paraId="3794872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810B88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148508F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2DD14AF6" w14:textId="77777777" w:rsidTr="001A608B">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2A47BD4"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7B2F1CB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6CF112"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3691BA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255AC08"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-92.5</w:t>
            </w:r>
          </w:p>
        </w:tc>
        <w:tc>
          <w:tcPr>
            <w:tcW w:w="1680" w:type="dxa"/>
            <w:tcBorders>
              <w:top w:val="nil"/>
              <w:left w:val="nil"/>
              <w:bottom w:val="single" w:sz="8" w:space="0" w:color="auto"/>
              <w:right w:val="single" w:sz="8" w:space="0" w:color="auto"/>
            </w:tcBorders>
            <w:vAlign w:val="center"/>
            <w:hideMark/>
          </w:tcPr>
          <w:p w14:paraId="1BB57FC2"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-101.5</w:t>
            </w:r>
          </w:p>
        </w:tc>
        <w:tc>
          <w:tcPr>
            <w:tcW w:w="1720" w:type="dxa"/>
            <w:tcBorders>
              <w:top w:val="nil"/>
              <w:left w:val="nil"/>
              <w:bottom w:val="single" w:sz="8" w:space="0" w:color="auto"/>
              <w:right w:val="single" w:sz="8" w:space="0" w:color="auto"/>
            </w:tcBorders>
            <w:vAlign w:val="center"/>
            <w:hideMark/>
          </w:tcPr>
          <w:p w14:paraId="1CF2E89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53ED54F" w14:textId="77777777" w:rsidTr="001A608B">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13586FF"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0D88D75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5BA750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D29805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C2E474D"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13.1</w:t>
            </w:r>
          </w:p>
        </w:tc>
        <w:tc>
          <w:tcPr>
            <w:tcW w:w="1680" w:type="dxa"/>
            <w:tcBorders>
              <w:top w:val="nil"/>
              <w:left w:val="nil"/>
              <w:bottom w:val="single" w:sz="8" w:space="0" w:color="auto"/>
              <w:right w:val="single" w:sz="8" w:space="0" w:color="auto"/>
            </w:tcBorders>
            <w:vAlign w:val="center"/>
            <w:hideMark/>
          </w:tcPr>
          <w:p w14:paraId="467234CE"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13.1</w:t>
            </w:r>
          </w:p>
        </w:tc>
        <w:tc>
          <w:tcPr>
            <w:tcW w:w="1720" w:type="dxa"/>
            <w:tcBorders>
              <w:top w:val="nil"/>
              <w:left w:val="nil"/>
              <w:bottom w:val="single" w:sz="8" w:space="0" w:color="auto"/>
              <w:right w:val="single" w:sz="8" w:space="0" w:color="auto"/>
            </w:tcBorders>
            <w:vAlign w:val="center"/>
            <w:hideMark/>
          </w:tcPr>
          <w:p w14:paraId="2660A8F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09F0627D" w14:textId="77777777" w:rsidTr="001A608B">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68A1FC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6BF1D43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767CB74"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3F4E9E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5BDDE58"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-79.4</w:t>
            </w:r>
          </w:p>
        </w:tc>
        <w:tc>
          <w:tcPr>
            <w:tcW w:w="1680" w:type="dxa"/>
            <w:tcBorders>
              <w:top w:val="nil"/>
              <w:left w:val="nil"/>
              <w:bottom w:val="single" w:sz="8" w:space="0" w:color="auto"/>
              <w:right w:val="single" w:sz="8" w:space="0" w:color="auto"/>
            </w:tcBorders>
            <w:vAlign w:val="center"/>
            <w:hideMark/>
          </w:tcPr>
          <w:p w14:paraId="60079BE0"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-88.4</w:t>
            </w:r>
          </w:p>
        </w:tc>
        <w:tc>
          <w:tcPr>
            <w:tcW w:w="1720" w:type="dxa"/>
            <w:tcBorders>
              <w:top w:val="nil"/>
              <w:left w:val="nil"/>
              <w:bottom w:val="single" w:sz="8" w:space="0" w:color="auto"/>
              <w:right w:val="single" w:sz="8" w:space="0" w:color="auto"/>
            </w:tcBorders>
            <w:vAlign w:val="center"/>
            <w:hideMark/>
          </w:tcPr>
          <w:p w14:paraId="1EF3CC4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2C39681B" w14:textId="77777777" w:rsidTr="001A608B">
        <w:trPr>
          <w:trHeight w:val="733"/>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5FF0CB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0497578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D06368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266BA60"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-76.9</w:t>
            </w:r>
          </w:p>
        </w:tc>
        <w:tc>
          <w:tcPr>
            <w:tcW w:w="1480" w:type="dxa"/>
            <w:tcBorders>
              <w:top w:val="nil"/>
              <w:left w:val="nil"/>
              <w:bottom w:val="single" w:sz="8" w:space="0" w:color="auto"/>
              <w:right w:val="single" w:sz="8" w:space="0" w:color="auto"/>
            </w:tcBorders>
            <w:vAlign w:val="center"/>
            <w:hideMark/>
          </w:tcPr>
          <w:p w14:paraId="2A08CCD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EA7376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60049E4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40CA87BD" w14:textId="77777777" w:rsidTr="001A608B">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15BAAE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24B72FC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2B02442"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A6BB85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8BBC9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8CDF42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301C17D1"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-87.2</w:t>
            </w:r>
          </w:p>
        </w:tc>
      </w:tr>
      <w:tr w:rsidR="001A608B" w14:paraId="5040FAF4" w14:textId="77777777" w:rsidTr="001A608B">
        <w:trPr>
          <w:trHeight w:val="865"/>
        </w:trPr>
        <w:tc>
          <w:tcPr>
            <w:tcW w:w="1480" w:type="dxa"/>
            <w:tcBorders>
              <w:top w:val="nil"/>
              <w:left w:val="single" w:sz="8" w:space="0" w:color="auto"/>
              <w:bottom w:val="nil"/>
              <w:right w:val="single" w:sz="8" w:space="0" w:color="auto"/>
            </w:tcBorders>
            <w:shd w:val="clear" w:color="auto" w:fill="D9D9D9"/>
            <w:vAlign w:val="center"/>
            <w:hideMark/>
          </w:tcPr>
          <w:p w14:paraId="34C63D32"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3426715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41D7101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72902082"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1E3C0E3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nil"/>
              <w:right w:val="single" w:sz="8" w:space="0" w:color="auto"/>
            </w:tcBorders>
            <w:vAlign w:val="center"/>
            <w:hideMark/>
          </w:tcPr>
          <w:p w14:paraId="00FB337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nil"/>
              <w:right w:val="single" w:sz="8" w:space="0" w:color="auto"/>
            </w:tcBorders>
            <w:vAlign w:val="center"/>
            <w:hideMark/>
          </w:tcPr>
          <w:p w14:paraId="3FF25F5B"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-6.5(PCC)</w:t>
            </w:r>
          </w:p>
        </w:tc>
      </w:tr>
      <w:tr w:rsidR="001A608B" w14:paraId="2ACF7F0F" w14:textId="77777777" w:rsidTr="001A608B">
        <w:trPr>
          <w:trHeight w:val="493"/>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7E8403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3F4C5E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705886F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F3F2C2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58D3CB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680" w:type="dxa"/>
            <w:tcBorders>
              <w:top w:val="nil"/>
              <w:left w:val="nil"/>
              <w:bottom w:val="single" w:sz="8" w:space="0" w:color="auto"/>
              <w:right w:val="single" w:sz="8" w:space="0" w:color="auto"/>
            </w:tcBorders>
            <w:vAlign w:val="center"/>
            <w:hideMark/>
          </w:tcPr>
          <w:p w14:paraId="165F17F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59263BC3"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-24.9(SCC)</w:t>
            </w:r>
          </w:p>
        </w:tc>
      </w:tr>
    </w:tbl>
    <w:p w14:paraId="754A2668" w14:textId="77777777" w:rsidR="001A608B" w:rsidRDefault="001A608B" w:rsidP="006F1B33">
      <w:pPr>
        <w:rPr>
          <w:rFonts w:eastAsia="PMingLiU"/>
          <w:lang w:eastAsia="zh-TW"/>
        </w:rPr>
      </w:pPr>
    </w:p>
    <w:p w14:paraId="0D9033BA" w14:textId="4109E60E" w:rsidR="00275333" w:rsidRPr="00DD1703" w:rsidRDefault="00275333" w:rsidP="00A6776B">
      <w:pPr>
        <w:pStyle w:val="Heading3"/>
        <w:rPr>
          <w:rFonts w:eastAsia="PMingLiU"/>
        </w:rPr>
      </w:pPr>
      <w:bookmarkStart w:id="195" w:name="_Toc195203490"/>
      <w:bookmarkStart w:id="196" w:name="_Toc196215460"/>
      <w:bookmarkStart w:id="197" w:name="_Toc196215552"/>
      <w:bookmarkStart w:id="198" w:name="_Toc196215644"/>
      <w:bookmarkStart w:id="199" w:name="_Toc199176067"/>
      <w:r w:rsidRPr="00DD1703">
        <w:rPr>
          <w:rFonts w:eastAsia="PMingLiU"/>
        </w:rPr>
        <w:t>7.1.1a</w:t>
      </w:r>
      <w:r w:rsidR="006C1ED3" w:rsidRPr="00DD1703">
        <w:rPr>
          <w:rFonts w:eastAsia="PMingLiU"/>
        </w:rPr>
        <w:tab/>
      </w:r>
      <w:r w:rsidRPr="00DD1703">
        <w:rPr>
          <w:rFonts w:eastAsia="PMingLiU"/>
        </w:rPr>
        <w:t>Analysis on Band n25 with PCC SCC Swapping</w:t>
      </w:r>
      <w:bookmarkEnd w:id="195"/>
      <w:bookmarkEnd w:id="196"/>
      <w:bookmarkEnd w:id="197"/>
      <w:bookmarkEnd w:id="198"/>
      <w:bookmarkEnd w:id="199"/>
    </w:p>
    <w:p w14:paraId="701D280E" w14:textId="3A815EB5" w:rsidR="00275333" w:rsidRDefault="00275333" w:rsidP="006C1ED3">
      <w:pPr>
        <w:rPr>
          <w:rFonts w:eastAsia="PMingLiU"/>
          <w:lang w:eastAsia="zh-TW"/>
        </w:rPr>
      </w:pPr>
      <w:r>
        <w:rPr>
          <w:rFonts w:eastAsia="PMingLiU"/>
          <w:lang w:eastAsia="zh-TW"/>
        </w:rPr>
        <w:t xml:space="preserve">In the last RAN4 meeting, concerns on PCC performance degradation were raised and an alternative approach was also provided. In the network scheduling control, PCC SCC can be swapped to make Tx-Rx frequency gap larger to reduce performance degradation. The spectrum plot is illustrated below Figure </w:t>
      </w:r>
      <w:r w:rsidR="00950322">
        <w:rPr>
          <w:rFonts w:eastAsia="PMingLiU"/>
          <w:lang w:eastAsia="zh-TW"/>
        </w:rPr>
        <w:t>7.1.1a-1</w:t>
      </w:r>
      <w:r>
        <w:rPr>
          <w:rFonts w:eastAsia="PMingLiU"/>
          <w:lang w:eastAsia="zh-TW"/>
        </w:rPr>
        <w:t>. With the swapping, it is expected the Rx performance degradation can be much reduced.</w:t>
      </w:r>
    </w:p>
    <w:p w14:paraId="299697D9" w14:textId="77777777" w:rsidR="00275333" w:rsidRDefault="00275333" w:rsidP="006C1ED3">
      <w:pPr>
        <w:pStyle w:val="TH"/>
        <w:rPr>
          <w:rFonts w:eastAsia="PMingLiU"/>
          <w:lang w:eastAsia="zh-TW"/>
        </w:rPr>
      </w:pPr>
      <w:r>
        <w:rPr>
          <w:rFonts w:eastAsia="PMingLiU"/>
          <w:noProof/>
          <w:lang w:val="en-US" w:eastAsia="zh-TW"/>
        </w:rPr>
        <w:drawing>
          <wp:inline distT="0" distB="0" distL="0" distR="0" wp14:anchorId="35679166" wp14:editId="6141D37D">
            <wp:extent cx="4589780" cy="1506220"/>
            <wp:effectExtent l="0" t="0" r="1270" b="0"/>
            <wp:docPr id="34"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589780" cy="1506220"/>
                    </a:xfrm>
                    <a:prstGeom prst="rect">
                      <a:avLst/>
                    </a:prstGeom>
                    <a:noFill/>
                    <a:ln>
                      <a:noFill/>
                    </a:ln>
                  </pic:spPr>
                </pic:pic>
              </a:graphicData>
            </a:graphic>
          </wp:inline>
        </w:drawing>
      </w:r>
    </w:p>
    <w:p w14:paraId="114C35EE" w14:textId="3E20F0BE" w:rsidR="00275333" w:rsidRDefault="00275333" w:rsidP="006C1ED3">
      <w:pPr>
        <w:pStyle w:val="TF"/>
        <w:rPr>
          <w:rFonts w:eastAsia="PMingLiU"/>
          <w:lang w:eastAsia="zh-TW"/>
        </w:rPr>
      </w:pPr>
      <w:r>
        <w:rPr>
          <w:rFonts w:eastAsia="PMingLiU"/>
          <w:lang w:eastAsia="zh-TW"/>
        </w:rPr>
        <w:t>Figure 7.1.1a-1. Illustration on PCC/SCC swapping for the two cases for DL NCCA test</w:t>
      </w:r>
    </w:p>
    <w:p w14:paraId="33BD93A0" w14:textId="77777777" w:rsidR="00275333" w:rsidRDefault="00275333" w:rsidP="006C1ED3">
      <w:pPr>
        <w:rPr>
          <w:rFonts w:eastAsia="PMingLiU"/>
          <w:b/>
          <w:bCs/>
          <w:lang w:eastAsia="zh-TW"/>
        </w:rPr>
      </w:pPr>
      <w:r>
        <w:rPr>
          <w:rFonts w:eastAsia="PMingLiU"/>
          <w:lang w:eastAsia="zh-TW"/>
        </w:rPr>
        <w:t>The evaluation results are as following.</w:t>
      </w:r>
    </w:p>
    <w:p w14:paraId="0AD52264" w14:textId="1F6126A1" w:rsidR="00275333" w:rsidRPr="006C1ED3" w:rsidRDefault="00275333" w:rsidP="006C1ED3">
      <w:pPr>
        <w:rPr>
          <w:b/>
          <w:bCs/>
          <w:u w:val="single"/>
          <w:lang w:eastAsia="ko-KR"/>
        </w:rPr>
      </w:pPr>
      <w:bookmarkStart w:id="200" w:name="_Toc195203491"/>
      <w:r w:rsidRPr="006C1ED3">
        <w:rPr>
          <w:b/>
          <w:bCs/>
          <w:u w:val="single"/>
          <w:lang w:eastAsia="ko-KR"/>
        </w:rPr>
        <w:t>Case 1, 5 + 5 MHz</w:t>
      </w:r>
      <w:bookmarkEnd w:id="200"/>
    </w:p>
    <w:p w14:paraId="2D9511D3" w14:textId="77777777" w:rsidR="00275333" w:rsidRDefault="00275333" w:rsidP="006C1ED3">
      <w:pPr>
        <w:rPr>
          <w:rFonts w:eastAsia="PMingLiU"/>
          <w:lang w:eastAsia="zh-TW"/>
        </w:rPr>
      </w:pPr>
      <w:r>
        <w:rPr>
          <w:rFonts w:eastAsia="PMingLiU"/>
          <w:lang w:eastAsia="zh-TW"/>
        </w:rPr>
        <w:t xml:space="preserve">Based on the agreed assumptions and reference table format, </w:t>
      </w:r>
    </w:p>
    <w:p w14:paraId="4AD987AB" w14:textId="77777777" w:rsidR="00275333" w:rsidRDefault="00275333" w:rsidP="006C1ED3">
      <w:pPr>
        <w:rPr>
          <w:rFonts w:eastAsia="PMingLiU"/>
          <w:lang w:eastAsia="zh-TW"/>
        </w:rPr>
      </w:pPr>
      <w:r>
        <w:rPr>
          <w:rFonts w:eastAsia="PMingLiU"/>
          <w:lang w:eastAsia="zh-TW"/>
        </w:rPr>
        <w:t>Evaluation results on PCC/SCC swapping are in the updated table below:</w:t>
      </w:r>
    </w:p>
    <w:p w14:paraId="163697EB" w14:textId="77777777" w:rsidR="00275333" w:rsidRDefault="00275333" w:rsidP="006C1ED3">
      <w:pPr>
        <w:rPr>
          <w:rFonts w:eastAsia="PMingLiU"/>
          <w:lang w:eastAsia="zh-TW"/>
        </w:rPr>
      </w:pPr>
    </w:p>
    <w:p w14:paraId="476EE252" w14:textId="17184C45" w:rsidR="00275333" w:rsidRDefault="00275333" w:rsidP="006C1ED3">
      <w:pPr>
        <w:pStyle w:val="TH"/>
        <w:rPr>
          <w:rFonts w:eastAsia="PMingLiU"/>
          <w:lang w:eastAsia="zh-TW"/>
        </w:rPr>
      </w:pPr>
      <w:bookmarkStart w:id="201" w:name="OLE_LINK8"/>
      <w:r>
        <w:rPr>
          <w:lang w:val="en-US"/>
        </w:rPr>
        <w:lastRenderedPageBreak/>
        <w:t xml:space="preserve">Table </w:t>
      </w:r>
      <w:r>
        <w:rPr>
          <w:rFonts w:eastAsia="PMingLiU"/>
          <w:lang w:eastAsia="zh-TW"/>
        </w:rPr>
        <w:t>7.1.1a-1:</w:t>
      </w:r>
      <w:bookmarkEnd w:id="201"/>
      <w:r>
        <w:rPr>
          <w:lang w:val="en-US"/>
        </w:rPr>
        <w:t xml:space="preserve"> Link budget of Self-interference for 5+5 MHz on band n25</w:t>
      </w:r>
    </w:p>
    <w:tbl>
      <w:tblPr>
        <w:tblW w:w="90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680"/>
      </w:tblGrid>
      <w:tr w:rsidR="00275333" w14:paraId="7DD90DFC" w14:textId="77777777" w:rsidTr="00733D85">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03ED365D" w14:textId="77777777" w:rsidR="00275333" w:rsidRDefault="00275333" w:rsidP="00733D85">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E4B47B5"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690AADE3"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59BDD413"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27DCB58"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680" w:type="dxa"/>
            <w:tcBorders>
              <w:top w:val="single" w:sz="8" w:space="0" w:color="auto"/>
              <w:left w:val="nil"/>
              <w:bottom w:val="single" w:sz="8" w:space="0" w:color="auto"/>
              <w:right w:val="single" w:sz="8" w:space="0" w:color="auto"/>
            </w:tcBorders>
            <w:shd w:val="clear" w:color="auto" w:fill="D9D9D9"/>
            <w:vAlign w:val="center"/>
            <w:hideMark/>
          </w:tcPr>
          <w:p w14:paraId="0EEEE522"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noise (11 bit): -68.0dBFs</w:t>
            </w:r>
          </w:p>
        </w:tc>
      </w:tr>
      <w:tr w:rsidR="00275333" w14:paraId="6E2E4917" w14:textId="77777777" w:rsidTr="00733D85">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AFA6513" w14:textId="77777777" w:rsidR="00275333" w:rsidRDefault="00275333" w:rsidP="00733D85">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3044C5D" w14:textId="77777777" w:rsidR="00275333" w:rsidRDefault="00275333" w:rsidP="00733D85">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6F26A0C"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6CDB152A"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BC7DF0D" w14:textId="77777777" w:rsidR="00275333" w:rsidRDefault="00275333" w:rsidP="00733D85">
            <w:pPr>
              <w:spacing w:after="0"/>
              <w:rPr>
                <w:rFonts w:ascii="Arial" w:eastAsia="PMingLiU" w:hAnsi="Arial" w:cs="Arial"/>
                <w:b/>
                <w:bCs/>
                <w:color w:val="000000"/>
                <w:sz w:val="18"/>
                <w:szCs w:val="18"/>
                <w:lang w:val="en-US" w:eastAsia="zh-TW"/>
              </w:rPr>
            </w:pPr>
          </w:p>
        </w:tc>
        <w:tc>
          <w:tcPr>
            <w:tcW w:w="1680" w:type="dxa"/>
            <w:tcBorders>
              <w:top w:val="nil"/>
              <w:left w:val="nil"/>
              <w:bottom w:val="single" w:sz="8" w:space="0" w:color="auto"/>
              <w:right w:val="single" w:sz="8" w:space="0" w:color="auto"/>
            </w:tcBorders>
            <w:shd w:val="clear" w:color="auto" w:fill="D9D9D9"/>
            <w:vAlign w:val="center"/>
            <w:hideMark/>
          </w:tcPr>
          <w:p w14:paraId="2DC4B3B1"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(6.02N+1.76)</w:t>
            </w:r>
          </w:p>
        </w:tc>
      </w:tr>
      <w:tr w:rsidR="00275333" w14:paraId="34EE774E" w14:textId="77777777" w:rsidTr="00733D85">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0B6F59D" w14:textId="77777777" w:rsidR="00275333" w:rsidRDefault="00275333" w:rsidP="00733D85">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5F93E10" w14:textId="77777777" w:rsidR="00275333" w:rsidRDefault="00275333" w:rsidP="00733D85">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5CE9DDE" w14:textId="77777777" w:rsidR="00275333" w:rsidRDefault="00275333" w:rsidP="00733D85">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228B1983" w14:textId="77777777" w:rsidR="00275333" w:rsidRDefault="00275333" w:rsidP="00733D85">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D5E723B" w14:textId="77777777" w:rsidR="00275333" w:rsidRDefault="00275333" w:rsidP="00733D85">
            <w:pPr>
              <w:spacing w:after="0"/>
              <w:rPr>
                <w:rFonts w:ascii="Arial" w:eastAsia="PMingLiU" w:hAnsi="Arial" w:cs="Arial"/>
                <w:b/>
                <w:bCs/>
                <w:color w:val="000000"/>
                <w:sz w:val="18"/>
                <w:szCs w:val="18"/>
                <w:lang w:val="en-US" w:eastAsia="zh-TW"/>
              </w:rPr>
            </w:pPr>
          </w:p>
        </w:tc>
        <w:tc>
          <w:tcPr>
            <w:tcW w:w="1680" w:type="dxa"/>
            <w:tcBorders>
              <w:top w:val="nil"/>
              <w:left w:val="nil"/>
              <w:bottom w:val="nil"/>
              <w:right w:val="single" w:sz="8" w:space="0" w:color="auto"/>
            </w:tcBorders>
            <w:shd w:val="clear" w:color="auto" w:fill="D9D9D9"/>
            <w:vAlign w:val="center"/>
            <w:hideMark/>
          </w:tcPr>
          <w:p w14:paraId="3B5131C0"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Tx leakage mapping to </w:t>
            </w:r>
          </w:p>
        </w:tc>
      </w:tr>
      <w:tr w:rsidR="00275333" w14:paraId="309556BE" w14:textId="77777777" w:rsidTr="00733D85">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3B63BC09" w14:textId="77777777" w:rsidR="00275333" w:rsidRDefault="00275333" w:rsidP="00733D85">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C3170CB" w14:textId="77777777" w:rsidR="00275333" w:rsidRDefault="00275333" w:rsidP="00733D85">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FC11F8C" w14:textId="77777777" w:rsidR="00275333" w:rsidRDefault="00275333" w:rsidP="00733D85">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7EE404D0" w14:textId="77777777" w:rsidR="00275333" w:rsidRDefault="00275333" w:rsidP="00733D85">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C99A04B" w14:textId="77777777" w:rsidR="00275333" w:rsidRDefault="00275333" w:rsidP="00733D85">
            <w:pPr>
              <w:spacing w:after="0"/>
              <w:rPr>
                <w:rFonts w:ascii="Arial" w:eastAsia="PMingLiU" w:hAnsi="Arial" w:cs="Arial"/>
                <w:b/>
                <w:bCs/>
                <w:color w:val="000000"/>
                <w:sz w:val="18"/>
                <w:szCs w:val="18"/>
                <w:lang w:val="en-US" w:eastAsia="zh-TW"/>
              </w:rPr>
            </w:pPr>
          </w:p>
        </w:tc>
        <w:tc>
          <w:tcPr>
            <w:tcW w:w="1680" w:type="dxa"/>
            <w:tcBorders>
              <w:top w:val="nil"/>
              <w:left w:val="nil"/>
              <w:bottom w:val="single" w:sz="8" w:space="0" w:color="auto"/>
              <w:right w:val="single" w:sz="8" w:space="0" w:color="auto"/>
            </w:tcBorders>
            <w:shd w:val="clear" w:color="auto" w:fill="D9D9D9"/>
            <w:vAlign w:val="center"/>
            <w:hideMark/>
          </w:tcPr>
          <w:p w14:paraId="7CA7131E"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-12dBFS (PAPR is considered)</w:t>
            </w:r>
          </w:p>
        </w:tc>
      </w:tr>
      <w:tr w:rsidR="00275333" w14:paraId="0F91495A" w14:textId="77777777" w:rsidTr="00733D85">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C2D7FC7"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288BDD72"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18BB247A"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E73096D"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E3D81C5"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8A86758"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275333" w14:paraId="02E6DBFE" w14:textId="77777777" w:rsidTr="00733D8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3B7C5E1"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4C2F2DD1"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48FD860A"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10C02AD"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4CF86E9"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87746E1"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275333" w14:paraId="112F13BA" w14:textId="77777777" w:rsidTr="00733D8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D923FDD"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1EA90204"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4BF2041"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-96.5</w:t>
            </w:r>
          </w:p>
        </w:tc>
        <w:tc>
          <w:tcPr>
            <w:tcW w:w="1480" w:type="dxa"/>
            <w:tcBorders>
              <w:top w:val="nil"/>
              <w:left w:val="nil"/>
              <w:bottom w:val="single" w:sz="8" w:space="0" w:color="auto"/>
              <w:right w:val="single" w:sz="8" w:space="0" w:color="auto"/>
            </w:tcBorders>
            <w:vAlign w:val="center"/>
            <w:hideMark/>
          </w:tcPr>
          <w:p w14:paraId="43453E6C"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-96.5</w:t>
            </w:r>
          </w:p>
        </w:tc>
        <w:tc>
          <w:tcPr>
            <w:tcW w:w="1480" w:type="dxa"/>
            <w:tcBorders>
              <w:top w:val="nil"/>
              <w:left w:val="nil"/>
              <w:bottom w:val="single" w:sz="8" w:space="0" w:color="auto"/>
              <w:right w:val="single" w:sz="8" w:space="0" w:color="auto"/>
            </w:tcBorders>
            <w:vAlign w:val="center"/>
            <w:hideMark/>
          </w:tcPr>
          <w:p w14:paraId="527882C9"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43E32C8"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275333" w14:paraId="3C928B58" w14:textId="77777777" w:rsidTr="00733D8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6147DCB"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6B2AA990"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EB7EAD4"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0B8A80C"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713B6D0"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A593D54"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275333" w14:paraId="7B56863F" w14:textId="77777777" w:rsidTr="00733D8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CF881EA"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449CCAC5"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4E1BBC76"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-101.5</w:t>
            </w:r>
          </w:p>
        </w:tc>
        <w:tc>
          <w:tcPr>
            <w:tcW w:w="1480" w:type="dxa"/>
            <w:tcBorders>
              <w:top w:val="nil"/>
              <w:left w:val="nil"/>
              <w:bottom w:val="single" w:sz="8" w:space="0" w:color="auto"/>
              <w:right w:val="single" w:sz="8" w:space="0" w:color="auto"/>
            </w:tcBorders>
            <w:vAlign w:val="center"/>
            <w:hideMark/>
          </w:tcPr>
          <w:p w14:paraId="1919CCFE"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-101.5</w:t>
            </w:r>
          </w:p>
        </w:tc>
        <w:tc>
          <w:tcPr>
            <w:tcW w:w="1480" w:type="dxa"/>
            <w:tcBorders>
              <w:top w:val="nil"/>
              <w:left w:val="nil"/>
              <w:bottom w:val="single" w:sz="8" w:space="0" w:color="auto"/>
              <w:right w:val="single" w:sz="8" w:space="0" w:color="auto"/>
            </w:tcBorders>
            <w:vAlign w:val="center"/>
            <w:hideMark/>
          </w:tcPr>
          <w:p w14:paraId="0DD9E2C0"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ADC953F"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59734B3E" w14:textId="77777777" w:rsidTr="00733D8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1692289"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795EC126"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22.2</w:t>
            </w:r>
          </w:p>
        </w:tc>
        <w:tc>
          <w:tcPr>
            <w:tcW w:w="1480" w:type="dxa"/>
            <w:tcBorders>
              <w:top w:val="nil"/>
              <w:left w:val="nil"/>
              <w:bottom w:val="single" w:sz="8" w:space="0" w:color="auto"/>
              <w:right w:val="single" w:sz="8" w:space="0" w:color="auto"/>
            </w:tcBorders>
            <w:vAlign w:val="center"/>
            <w:hideMark/>
          </w:tcPr>
          <w:p w14:paraId="4324D7C6"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7776A244"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1D3BF4A7"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0257E84"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275333" w14:paraId="7F9AFA5A" w14:textId="77777777" w:rsidTr="00733D85">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71A79B1"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0DBB51EC"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-45.2</w:t>
            </w:r>
          </w:p>
        </w:tc>
        <w:tc>
          <w:tcPr>
            <w:tcW w:w="1480" w:type="dxa"/>
            <w:tcBorders>
              <w:top w:val="nil"/>
              <w:left w:val="nil"/>
              <w:bottom w:val="single" w:sz="8" w:space="0" w:color="auto"/>
              <w:right w:val="single" w:sz="8" w:space="0" w:color="auto"/>
            </w:tcBorders>
            <w:vAlign w:val="center"/>
            <w:hideMark/>
          </w:tcPr>
          <w:p w14:paraId="66427D4F"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-102.5</w:t>
            </w:r>
          </w:p>
        </w:tc>
        <w:tc>
          <w:tcPr>
            <w:tcW w:w="1480" w:type="dxa"/>
            <w:tcBorders>
              <w:top w:val="nil"/>
              <w:left w:val="nil"/>
              <w:bottom w:val="single" w:sz="8" w:space="0" w:color="auto"/>
              <w:right w:val="single" w:sz="8" w:space="0" w:color="auto"/>
            </w:tcBorders>
            <w:vAlign w:val="center"/>
            <w:hideMark/>
          </w:tcPr>
          <w:p w14:paraId="1FCE30D8"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-102.5</w:t>
            </w:r>
          </w:p>
        </w:tc>
        <w:tc>
          <w:tcPr>
            <w:tcW w:w="1480" w:type="dxa"/>
            <w:tcBorders>
              <w:top w:val="nil"/>
              <w:left w:val="nil"/>
              <w:bottom w:val="single" w:sz="8" w:space="0" w:color="auto"/>
              <w:right w:val="single" w:sz="8" w:space="0" w:color="auto"/>
            </w:tcBorders>
            <w:vAlign w:val="center"/>
            <w:hideMark/>
          </w:tcPr>
          <w:p w14:paraId="44348C96"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F022039"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6DB7F441" w14:textId="77777777" w:rsidTr="00733D85">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783521E" w14:textId="77777777" w:rsidR="00275333" w:rsidRDefault="00275333" w:rsidP="00733D85">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03F239D2"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EA0D692"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B54A276"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8E979C8"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-101.5</w:t>
            </w:r>
          </w:p>
        </w:tc>
        <w:tc>
          <w:tcPr>
            <w:tcW w:w="1680" w:type="dxa"/>
            <w:tcBorders>
              <w:top w:val="nil"/>
              <w:left w:val="nil"/>
              <w:bottom w:val="single" w:sz="8" w:space="0" w:color="auto"/>
              <w:right w:val="single" w:sz="8" w:space="0" w:color="auto"/>
            </w:tcBorders>
            <w:vAlign w:val="center"/>
            <w:hideMark/>
          </w:tcPr>
          <w:p w14:paraId="2FF1E3AB"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75E11A03" w14:textId="77777777" w:rsidTr="00733D85">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5225959" w14:textId="77777777" w:rsidR="00275333" w:rsidRDefault="00275333" w:rsidP="00733D85">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51CA8F5C"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2EAA911"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F64D98D"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AFAD109"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4</w:t>
            </w:r>
          </w:p>
        </w:tc>
        <w:tc>
          <w:tcPr>
            <w:tcW w:w="1680" w:type="dxa"/>
            <w:tcBorders>
              <w:top w:val="nil"/>
              <w:left w:val="nil"/>
              <w:bottom w:val="single" w:sz="8" w:space="0" w:color="auto"/>
              <w:right w:val="single" w:sz="8" w:space="0" w:color="auto"/>
            </w:tcBorders>
            <w:vAlign w:val="center"/>
            <w:hideMark/>
          </w:tcPr>
          <w:p w14:paraId="433225CE"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0D5F1195" w14:textId="77777777" w:rsidTr="00733D85">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7AFDE8C"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10F98BA3"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06E9979"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0285B5"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1D046ED"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-97.5</w:t>
            </w:r>
          </w:p>
        </w:tc>
        <w:tc>
          <w:tcPr>
            <w:tcW w:w="1680" w:type="dxa"/>
            <w:tcBorders>
              <w:top w:val="nil"/>
              <w:left w:val="nil"/>
              <w:bottom w:val="single" w:sz="8" w:space="0" w:color="auto"/>
              <w:right w:val="single" w:sz="8" w:space="0" w:color="auto"/>
            </w:tcBorders>
            <w:vAlign w:val="center"/>
            <w:hideMark/>
          </w:tcPr>
          <w:p w14:paraId="2E3DA13B"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78754D17" w14:textId="77777777" w:rsidTr="00733D85">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3322DA4"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070D9C03"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026D1BE"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C4937C5"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-101.5</w:t>
            </w:r>
          </w:p>
        </w:tc>
        <w:tc>
          <w:tcPr>
            <w:tcW w:w="1480" w:type="dxa"/>
            <w:tcBorders>
              <w:top w:val="nil"/>
              <w:left w:val="nil"/>
              <w:bottom w:val="single" w:sz="8" w:space="0" w:color="auto"/>
              <w:right w:val="single" w:sz="8" w:space="0" w:color="auto"/>
            </w:tcBorders>
            <w:vAlign w:val="center"/>
            <w:hideMark/>
          </w:tcPr>
          <w:p w14:paraId="7FED60EC"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0AC2E33"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05227207" w14:textId="77777777" w:rsidTr="00733D85">
        <w:trPr>
          <w:trHeight w:val="60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71B6125"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006A909A"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33A145A"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62B8136"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08C2A8"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1207481"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-112.3</w:t>
            </w:r>
          </w:p>
        </w:tc>
      </w:tr>
      <w:tr w:rsidR="00275333" w14:paraId="193FEC77" w14:textId="77777777" w:rsidTr="00733D85">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157D1F15"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7C1E265E"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2BB2D7C4"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070C382C"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7AD3ABC6"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nil"/>
              <w:right w:val="single" w:sz="8" w:space="0" w:color="auto"/>
            </w:tcBorders>
            <w:vAlign w:val="center"/>
            <w:hideMark/>
          </w:tcPr>
          <w:p w14:paraId="2571C930" w14:textId="77777777" w:rsidR="00275333" w:rsidRDefault="00275333"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-4.0(PCC)</w:t>
            </w:r>
          </w:p>
        </w:tc>
      </w:tr>
      <w:tr w:rsidR="00275333" w14:paraId="7ABBD4BF" w14:textId="77777777" w:rsidTr="00733D8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45F4348"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15A507E3"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772C4410"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783C0748"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1F03D88"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680" w:type="dxa"/>
            <w:tcBorders>
              <w:top w:val="nil"/>
              <w:left w:val="nil"/>
              <w:bottom w:val="single" w:sz="8" w:space="0" w:color="auto"/>
              <w:right w:val="single" w:sz="8" w:space="0" w:color="auto"/>
            </w:tcBorders>
            <w:vAlign w:val="center"/>
            <w:hideMark/>
          </w:tcPr>
          <w:p w14:paraId="6875654B" w14:textId="77777777" w:rsidR="00275333" w:rsidRDefault="00275333"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-3.4(SCC)</w:t>
            </w:r>
          </w:p>
        </w:tc>
      </w:tr>
    </w:tbl>
    <w:p w14:paraId="12DD8FD0" w14:textId="77777777" w:rsidR="00275333" w:rsidRDefault="00275333" w:rsidP="006C1ED3">
      <w:pPr>
        <w:rPr>
          <w:rFonts w:eastAsia="PMingLiU"/>
          <w:lang w:eastAsia="zh-TW"/>
        </w:rPr>
      </w:pPr>
    </w:p>
    <w:p w14:paraId="58E2CBBE" w14:textId="77777777" w:rsidR="00275333" w:rsidRPr="006C1ED3" w:rsidRDefault="00275333" w:rsidP="006C1ED3">
      <w:pPr>
        <w:rPr>
          <w:b/>
          <w:bCs/>
          <w:u w:val="single"/>
          <w:lang w:eastAsia="ko-KR"/>
        </w:rPr>
      </w:pPr>
      <w:bookmarkStart w:id="202" w:name="_Toc195203492"/>
      <w:r w:rsidRPr="006C1ED3">
        <w:rPr>
          <w:b/>
          <w:bCs/>
          <w:u w:val="single"/>
          <w:lang w:eastAsia="ko-KR"/>
        </w:rPr>
        <w:t>Case 2, 40 + 5 MHz</w:t>
      </w:r>
      <w:bookmarkEnd w:id="202"/>
    </w:p>
    <w:p w14:paraId="0FAF262C" w14:textId="77777777" w:rsidR="00275333" w:rsidRDefault="00275333" w:rsidP="006C1ED3">
      <w:pPr>
        <w:rPr>
          <w:rFonts w:eastAsia="PMingLiU"/>
          <w:lang w:eastAsia="zh-TW"/>
        </w:rPr>
      </w:pPr>
      <w:r>
        <w:rPr>
          <w:rFonts w:eastAsia="PMingLiU"/>
          <w:lang w:eastAsia="zh-TW"/>
        </w:rPr>
        <w:t>The REFSENS of 40MHz is not linear scaling from 5MHz in existing specs. Excessive Tx leakage level fall in the DL receiving channel is calculated in the table. The evaluation parameters and results are demonstrated in below table.</w:t>
      </w:r>
    </w:p>
    <w:p w14:paraId="4D5819E9" w14:textId="29449AC1" w:rsidR="00275333" w:rsidRDefault="00275333" w:rsidP="006C1ED3">
      <w:pPr>
        <w:pStyle w:val="TH"/>
        <w:rPr>
          <w:rFonts w:eastAsia="PMingLiU"/>
          <w:lang w:eastAsia="zh-TW"/>
        </w:rPr>
      </w:pPr>
      <w:r>
        <w:rPr>
          <w:lang w:val="en-US"/>
        </w:rPr>
        <w:t xml:space="preserve">Table </w:t>
      </w:r>
      <w:r>
        <w:rPr>
          <w:rFonts w:eastAsia="PMingLiU"/>
          <w:lang w:eastAsia="zh-TW"/>
        </w:rPr>
        <w:t>7.1.1a-2:</w:t>
      </w:r>
      <w:r>
        <w:rPr>
          <w:lang w:val="en-US"/>
        </w:rPr>
        <w:t xml:space="preserve"> Link budget of Self-interference for 40+5 MHz on band n25</w:t>
      </w:r>
    </w:p>
    <w:tbl>
      <w:tblPr>
        <w:tblW w:w="10800" w:type="dxa"/>
        <w:tblInd w:w="-483" w:type="dxa"/>
        <w:tblCellMar>
          <w:left w:w="28" w:type="dxa"/>
          <w:right w:w="28" w:type="dxa"/>
        </w:tblCellMar>
        <w:tblLook w:val="04A0" w:firstRow="1" w:lastRow="0" w:firstColumn="1" w:lastColumn="0" w:noHBand="0" w:noVBand="1"/>
      </w:tblPr>
      <w:tblGrid>
        <w:gridCol w:w="1480"/>
        <w:gridCol w:w="1480"/>
        <w:gridCol w:w="1480"/>
        <w:gridCol w:w="1480"/>
        <w:gridCol w:w="1480"/>
        <w:gridCol w:w="1680"/>
        <w:gridCol w:w="1720"/>
      </w:tblGrid>
      <w:tr w:rsidR="00275333" w14:paraId="2B636929" w14:textId="77777777" w:rsidTr="00733D85">
        <w:trPr>
          <w:trHeight w:val="510"/>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7E6D4C3" w14:textId="77777777" w:rsidR="00275333" w:rsidRDefault="00275333" w:rsidP="00733D85">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7D7D23DD"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44D5CC1F"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59049E65"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213D806E"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floor(PCC)</w:t>
            </w:r>
          </w:p>
        </w:tc>
        <w:tc>
          <w:tcPr>
            <w:tcW w:w="16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F74B97A"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floor(SCC)</w:t>
            </w:r>
          </w:p>
        </w:tc>
        <w:tc>
          <w:tcPr>
            <w:tcW w:w="1720" w:type="dxa"/>
            <w:tcBorders>
              <w:top w:val="single" w:sz="8" w:space="0" w:color="auto"/>
              <w:left w:val="nil"/>
              <w:bottom w:val="single" w:sz="8" w:space="0" w:color="auto"/>
              <w:right w:val="single" w:sz="8" w:space="0" w:color="auto"/>
            </w:tcBorders>
            <w:shd w:val="clear" w:color="auto" w:fill="D9D9D9"/>
            <w:vAlign w:val="center"/>
            <w:hideMark/>
          </w:tcPr>
          <w:p w14:paraId="4BFC5C07"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noise (11 bit): -68.0dBFs</w:t>
            </w:r>
          </w:p>
        </w:tc>
      </w:tr>
      <w:tr w:rsidR="00275333" w14:paraId="75672698" w14:textId="77777777" w:rsidTr="00733D85">
        <w:trPr>
          <w:trHeight w:val="29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FC623F6" w14:textId="77777777" w:rsidR="00275333" w:rsidRDefault="00275333" w:rsidP="00733D85">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F5E5496" w14:textId="77777777" w:rsidR="00275333" w:rsidRDefault="00275333" w:rsidP="00733D85">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30DFA528"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0ECFBEE2"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2DAA54A" w14:textId="77777777" w:rsidR="00275333" w:rsidRDefault="00275333" w:rsidP="00733D85">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903E2C6" w14:textId="77777777" w:rsidR="00275333" w:rsidRDefault="00275333" w:rsidP="00733D85">
            <w:pPr>
              <w:spacing w:after="0"/>
              <w:rPr>
                <w:rFonts w:ascii="Arial" w:eastAsia="PMingLiU" w:hAnsi="Arial" w:cs="Arial"/>
                <w:b/>
                <w:bCs/>
                <w:color w:val="000000"/>
                <w:sz w:val="18"/>
                <w:szCs w:val="18"/>
                <w:lang w:val="en-US" w:eastAsia="zh-TW"/>
              </w:rPr>
            </w:pPr>
          </w:p>
        </w:tc>
        <w:tc>
          <w:tcPr>
            <w:tcW w:w="1720" w:type="dxa"/>
            <w:tcBorders>
              <w:top w:val="nil"/>
              <w:left w:val="nil"/>
              <w:bottom w:val="single" w:sz="8" w:space="0" w:color="auto"/>
              <w:right w:val="single" w:sz="8" w:space="0" w:color="auto"/>
            </w:tcBorders>
            <w:shd w:val="clear" w:color="auto" w:fill="D9D9D9"/>
            <w:vAlign w:val="center"/>
            <w:hideMark/>
          </w:tcPr>
          <w:p w14:paraId="151F8612"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(6.02N+1.76)</w:t>
            </w:r>
          </w:p>
        </w:tc>
      </w:tr>
      <w:tr w:rsidR="00275333" w14:paraId="4B8F87D9" w14:textId="77777777" w:rsidTr="00733D85">
        <w:trPr>
          <w:trHeight w:val="46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1408F0E" w14:textId="77777777" w:rsidR="00275333" w:rsidRDefault="00275333" w:rsidP="00733D85">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4BCCD0C" w14:textId="77777777" w:rsidR="00275333" w:rsidRDefault="00275333" w:rsidP="00733D85">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0A1331B6" w14:textId="77777777" w:rsidR="00275333" w:rsidRDefault="00275333" w:rsidP="00733D85">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1D66B968" w14:textId="77777777" w:rsidR="00275333" w:rsidRDefault="00275333" w:rsidP="00733D85">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8E39DA8" w14:textId="77777777" w:rsidR="00275333" w:rsidRDefault="00275333" w:rsidP="00733D85">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F23E577" w14:textId="77777777" w:rsidR="00275333" w:rsidRDefault="00275333" w:rsidP="00733D85">
            <w:pPr>
              <w:spacing w:after="0"/>
              <w:rPr>
                <w:rFonts w:ascii="Arial" w:eastAsia="PMingLiU" w:hAnsi="Arial" w:cs="Arial"/>
                <w:b/>
                <w:bCs/>
                <w:color w:val="000000"/>
                <w:sz w:val="18"/>
                <w:szCs w:val="18"/>
                <w:lang w:val="en-US" w:eastAsia="zh-TW"/>
              </w:rPr>
            </w:pPr>
          </w:p>
        </w:tc>
        <w:tc>
          <w:tcPr>
            <w:tcW w:w="1720" w:type="dxa"/>
            <w:tcBorders>
              <w:top w:val="nil"/>
              <w:left w:val="nil"/>
              <w:bottom w:val="nil"/>
              <w:right w:val="single" w:sz="8" w:space="0" w:color="auto"/>
            </w:tcBorders>
            <w:shd w:val="clear" w:color="auto" w:fill="D9D9D9"/>
            <w:vAlign w:val="center"/>
            <w:hideMark/>
          </w:tcPr>
          <w:p w14:paraId="3F26B8E2"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Tx leakage mapping to </w:t>
            </w:r>
          </w:p>
        </w:tc>
      </w:tr>
      <w:tr w:rsidR="00275333" w14:paraId="075FB0D4" w14:textId="77777777" w:rsidTr="00733D85">
        <w:trPr>
          <w:trHeight w:val="47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C5B7030" w14:textId="77777777" w:rsidR="00275333" w:rsidRDefault="00275333" w:rsidP="00733D85">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AEBD1E8" w14:textId="77777777" w:rsidR="00275333" w:rsidRDefault="00275333" w:rsidP="00733D85">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3E07D6A" w14:textId="77777777" w:rsidR="00275333" w:rsidRDefault="00275333" w:rsidP="00733D85">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5637ED99" w14:textId="77777777" w:rsidR="00275333" w:rsidRDefault="00275333" w:rsidP="00733D85">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AA2F939" w14:textId="77777777" w:rsidR="00275333" w:rsidRDefault="00275333" w:rsidP="00733D85">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93FD61A" w14:textId="77777777" w:rsidR="00275333" w:rsidRDefault="00275333" w:rsidP="00733D85">
            <w:pPr>
              <w:spacing w:after="0"/>
              <w:rPr>
                <w:rFonts w:ascii="Arial" w:eastAsia="PMingLiU" w:hAnsi="Arial" w:cs="Arial"/>
                <w:b/>
                <w:bCs/>
                <w:color w:val="000000"/>
                <w:sz w:val="18"/>
                <w:szCs w:val="18"/>
                <w:lang w:val="en-US" w:eastAsia="zh-TW"/>
              </w:rPr>
            </w:pPr>
          </w:p>
        </w:tc>
        <w:tc>
          <w:tcPr>
            <w:tcW w:w="1720" w:type="dxa"/>
            <w:tcBorders>
              <w:top w:val="nil"/>
              <w:left w:val="nil"/>
              <w:bottom w:val="single" w:sz="8" w:space="0" w:color="auto"/>
              <w:right w:val="single" w:sz="8" w:space="0" w:color="auto"/>
            </w:tcBorders>
            <w:shd w:val="clear" w:color="auto" w:fill="D9D9D9"/>
            <w:vAlign w:val="center"/>
            <w:hideMark/>
          </w:tcPr>
          <w:p w14:paraId="4105677B"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-12dBFS (PAPR is considered)</w:t>
            </w:r>
          </w:p>
        </w:tc>
      </w:tr>
      <w:tr w:rsidR="00275333" w14:paraId="3DE617C6" w14:textId="77777777" w:rsidTr="00733D85">
        <w:trPr>
          <w:trHeight w:val="48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D0F7201"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lastRenderedPageBreak/>
              <w:t>PA out</w:t>
            </w:r>
          </w:p>
        </w:tc>
        <w:tc>
          <w:tcPr>
            <w:tcW w:w="1480" w:type="dxa"/>
            <w:tcBorders>
              <w:top w:val="nil"/>
              <w:left w:val="nil"/>
              <w:bottom w:val="single" w:sz="8" w:space="0" w:color="auto"/>
              <w:right w:val="single" w:sz="8" w:space="0" w:color="auto"/>
            </w:tcBorders>
            <w:vAlign w:val="center"/>
            <w:hideMark/>
          </w:tcPr>
          <w:p w14:paraId="54958B05"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080325FF"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BD55FAE"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3C49151"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6707BB0C"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2E9FA768"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275333" w14:paraId="66B48E40" w14:textId="77777777" w:rsidTr="00733D85">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F2ADC59"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6A541EDE"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38311100"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D660B7C"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ED36FC2"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0734BE7"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1233C260"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275333" w14:paraId="4A865AB0" w14:textId="77777777" w:rsidTr="00733D85">
        <w:trPr>
          <w:trHeight w:val="48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7C221FD"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2D9EC09A"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4F97AE"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-79.5</w:t>
            </w:r>
          </w:p>
        </w:tc>
        <w:tc>
          <w:tcPr>
            <w:tcW w:w="1480" w:type="dxa"/>
            <w:tcBorders>
              <w:top w:val="nil"/>
              <w:left w:val="nil"/>
              <w:bottom w:val="single" w:sz="8" w:space="0" w:color="auto"/>
              <w:right w:val="single" w:sz="8" w:space="0" w:color="auto"/>
            </w:tcBorders>
            <w:vAlign w:val="center"/>
            <w:hideMark/>
          </w:tcPr>
          <w:p w14:paraId="0E7ACFD9"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-89.3</w:t>
            </w:r>
          </w:p>
        </w:tc>
        <w:tc>
          <w:tcPr>
            <w:tcW w:w="1480" w:type="dxa"/>
            <w:tcBorders>
              <w:top w:val="nil"/>
              <w:left w:val="nil"/>
              <w:bottom w:val="single" w:sz="8" w:space="0" w:color="auto"/>
              <w:right w:val="single" w:sz="8" w:space="0" w:color="auto"/>
            </w:tcBorders>
            <w:vAlign w:val="center"/>
            <w:hideMark/>
          </w:tcPr>
          <w:p w14:paraId="18845EF3"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93B3CB6"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6094E0F1"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275333" w14:paraId="53FF996B" w14:textId="77777777" w:rsidTr="00733D85">
        <w:trPr>
          <w:trHeight w:val="29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F51E350"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238A3195"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79CD97B"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274FE793"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3F73CC77"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877D7CE"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089EED3B"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275333" w14:paraId="5450C643" w14:textId="77777777" w:rsidTr="00733D85">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FAD856D"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0EE45B20"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69889AC3"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-84.5</w:t>
            </w:r>
          </w:p>
        </w:tc>
        <w:tc>
          <w:tcPr>
            <w:tcW w:w="1480" w:type="dxa"/>
            <w:tcBorders>
              <w:top w:val="nil"/>
              <w:left w:val="nil"/>
              <w:bottom w:val="single" w:sz="8" w:space="0" w:color="auto"/>
              <w:right w:val="single" w:sz="8" w:space="0" w:color="auto"/>
            </w:tcBorders>
            <w:vAlign w:val="center"/>
            <w:hideMark/>
          </w:tcPr>
          <w:p w14:paraId="38A61743"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-94.3</w:t>
            </w:r>
          </w:p>
        </w:tc>
        <w:tc>
          <w:tcPr>
            <w:tcW w:w="1480" w:type="dxa"/>
            <w:tcBorders>
              <w:top w:val="nil"/>
              <w:left w:val="nil"/>
              <w:bottom w:val="single" w:sz="8" w:space="0" w:color="auto"/>
              <w:right w:val="single" w:sz="8" w:space="0" w:color="auto"/>
            </w:tcBorders>
            <w:vAlign w:val="center"/>
            <w:hideMark/>
          </w:tcPr>
          <w:p w14:paraId="56D738CF"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9AB4461"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5A6AF549"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5B4C12D0" w14:textId="77777777" w:rsidTr="00733D85">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9D2E2E3"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6A57038A"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11.1</w:t>
            </w:r>
          </w:p>
        </w:tc>
        <w:tc>
          <w:tcPr>
            <w:tcW w:w="1480" w:type="dxa"/>
            <w:tcBorders>
              <w:top w:val="nil"/>
              <w:left w:val="nil"/>
              <w:bottom w:val="single" w:sz="8" w:space="0" w:color="auto"/>
              <w:right w:val="single" w:sz="8" w:space="0" w:color="auto"/>
            </w:tcBorders>
            <w:vAlign w:val="center"/>
            <w:hideMark/>
          </w:tcPr>
          <w:p w14:paraId="272FC69C"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6EE323B7"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1ADE038B"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23A99E0"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2D2E10ED"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275333" w14:paraId="34C9358C" w14:textId="77777777" w:rsidTr="00733D85">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07A90AE"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490D11E4"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-34.1</w:t>
            </w:r>
          </w:p>
        </w:tc>
        <w:tc>
          <w:tcPr>
            <w:tcW w:w="1480" w:type="dxa"/>
            <w:tcBorders>
              <w:top w:val="nil"/>
              <w:left w:val="nil"/>
              <w:bottom w:val="single" w:sz="8" w:space="0" w:color="auto"/>
              <w:right w:val="single" w:sz="8" w:space="0" w:color="auto"/>
            </w:tcBorders>
            <w:vAlign w:val="center"/>
            <w:hideMark/>
          </w:tcPr>
          <w:p w14:paraId="157437E4"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-85.5</w:t>
            </w:r>
          </w:p>
        </w:tc>
        <w:tc>
          <w:tcPr>
            <w:tcW w:w="1480" w:type="dxa"/>
            <w:tcBorders>
              <w:top w:val="nil"/>
              <w:left w:val="nil"/>
              <w:bottom w:val="single" w:sz="8" w:space="0" w:color="auto"/>
              <w:right w:val="single" w:sz="8" w:space="0" w:color="auto"/>
            </w:tcBorders>
            <w:vAlign w:val="center"/>
            <w:hideMark/>
          </w:tcPr>
          <w:p w14:paraId="2690D410"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-95.3</w:t>
            </w:r>
          </w:p>
        </w:tc>
        <w:tc>
          <w:tcPr>
            <w:tcW w:w="1480" w:type="dxa"/>
            <w:tcBorders>
              <w:top w:val="nil"/>
              <w:left w:val="nil"/>
              <w:bottom w:val="single" w:sz="8" w:space="0" w:color="auto"/>
              <w:right w:val="single" w:sz="8" w:space="0" w:color="auto"/>
            </w:tcBorders>
            <w:vAlign w:val="center"/>
            <w:hideMark/>
          </w:tcPr>
          <w:p w14:paraId="1D242010"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0DEECCC6"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1D327BEF"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6784EDC8" w14:textId="77777777" w:rsidTr="00733D85">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6181EC4" w14:textId="77777777" w:rsidR="00275333" w:rsidRDefault="00275333" w:rsidP="00733D85">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0661160E"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597CA30"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B3468A2"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49ED67B"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-92.5</w:t>
            </w:r>
          </w:p>
        </w:tc>
        <w:tc>
          <w:tcPr>
            <w:tcW w:w="1680" w:type="dxa"/>
            <w:tcBorders>
              <w:top w:val="nil"/>
              <w:left w:val="nil"/>
              <w:bottom w:val="single" w:sz="8" w:space="0" w:color="auto"/>
              <w:right w:val="single" w:sz="8" w:space="0" w:color="auto"/>
            </w:tcBorders>
            <w:vAlign w:val="center"/>
            <w:hideMark/>
          </w:tcPr>
          <w:p w14:paraId="3C971F66"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-101.5</w:t>
            </w:r>
          </w:p>
        </w:tc>
        <w:tc>
          <w:tcPr>
            <w:tcW w:w="1720" w:type="dxa"/>
            <w:tcBorders>
              <w:top w:val="nil"/>
              <w:left w:val="nil"/>
              <w:bottom w:val="single" w:sz="8" w:space="0" w:color="auto"/>
              <w:right w:val="single" w:sz="8" w:space="0" w:color="auto"/>
            </w:tcBorders>
            <w:vAlign w:val="center"/>
            <w:hideMark/>
          </w:tcPr>
          <w:p w14:paraId="0C9C696B"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5A53DABE" w14:textId="77777777" w:rsidTr="00733D85">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1A30F88" w14:textId="77777777" w:rsidR="00275333" w:rsidRDefault="00275333" w:rsidP="00733D85">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1797DA9B"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7AA2C13"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6699E7C"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CF1BCC2"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7.2</w:t>
            </w:r>
          </w:p>
        </w:tc>
        <w:tc>
          <w:tcPr>
            <w:tcW w:w="1680" w:type="dxa"/>
            <w:tcBorders>
              <w:top w:val="nil"/>
              <w:left w:val="nil"/>
              <w:bottom w:val="single" w:sz="8" w:space="0" w:color="auto"/>
              <w:right w:val="single" w:sz="8" w:space="0" w:color="auto"/>
            </w:tcBorders>
            <w:vAlign w:val="center"/>
            <w:hideMark/>
          </w:tcPr>
          <w:p w14:paraId="10E343C8"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7.2</w:t>
            </w:r>
          </w:p>
        </w:tc>
        <w:tc>
          <w:tcPr>
            <w:tcW w:w="1720" w:type="dxa"/>
            <w:tcBorders>
              <w:top w:val="nil"/>
              <w:left w:val="nil"/>
              <w:bottom w:val="single" w:sz="8" w:space="0" w:color="auto"/>
              <w:right w:val="single" w:sz="8" w:space="0" w:color="auto"/>
            </w:tcBorders>
            <w:vAlign w:val="center"/>
            <w:hideMark/>
          </w:tcPr>
          <w:p w14:paraId="79AC194F"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5331D2D8" w14:textId="77777777" w:rsidTr="00733D85">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DFB8C5B"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16445707"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6CB6475"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3D9D031"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614D305"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-85.3</w:t>
            </w:r>
          </w:p>
        </w:tc>
        <w:tc>
          <w:tcPr>
            <w:tcW w:w="1680" w:type="dxa"/>
            <w:tcBorders>
              <w:top w:val="nil"/>
              <w:left w:val="nil"/>
              <w:bottom w:val="single" w:sz="8" w:space="0" w:color="auto"/>
              <w:right w:val="single" w:sz="8" w:space="0" w:color="auto"/>
            </w:tcBorders>
            <w:vAlign w:val="center"/>
            <w:hideMark/>
          </w:tcPr>
          <w:p w14:paraId="47F0643F"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-94.3</w:t>
            </w:r>
          </w:p>
        </w:tc>
        <w:tc>
          <w:tcPr>
            <w:tcW w:w="1720" w:type="dxa"/>
            <w:tcBorders>
              <w:top w:val="nil"/>
              <w:left w:val="nil"/>
              <w:bottom w:val="single" w:sz="8" w:space="0" w:color="auto"/>
              <w:right w:val="single" w:sz="8" w:space="0" w:color="auto"/>
            </w:tcBorders>
            <w:vAlign w:val="center"/>
            <w:hideMark/>
          </w:tcPr>
          <w:p w14:paraId="6C42A145"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2A344508" w14:textId="77777777" w:rsidTr="00733D85">
        <w:trPr>
          <w:trHeight w:val="733"/>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9728F32"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7AEC4C20"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6315518"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D9A6218"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-94.3</w:t>
            </w:r>
          </w:p>
        </w:tc>
        <w:tc>
          <w:tcPr>
            <w:tcW w:w="1480" w:type="dxa"/>
            <w:tcBorders>
              <w:top w:val="nil"/>
              <w:left w:val="nil"/>
              <w:bottom w:val="single" w:sz="8" w:space="0" w:color="auto"/>
              <w:right w:val="single" w:sz="8" w:space="0" w:color="auto"/>
            </w:tcBorders>
            <w:vAlign w:val="center"/>
            <w:hideMark/>
          </w:tcPr>
          <w:p w14:paraId="66B20D88"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7BDF9F0"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2E2A5CBB"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5A0AB224" w14:textId="77777777" w:rsidTr="00733D85">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249083E"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36CDFF2D"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7C33439"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6B71E23"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A0BFDBB"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911C0AF"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2919B392"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-92.2</w:t>
            </w:r>
          </w:p>
        </w:tc>
      </w:tr>
      <w:tr w:rsidR="00275333" w14:paraId="4C690962" w14:textId="77777777" w:rsidTr="00733D85">
        <w:trPr>
          <w:trHeight w:val="865"/>
        </w:trPr>
        <w:tc>
          <w:tcPr>
            <w:tcW w:w="1480" w:type="dxa"/>
            <w:tcBorders>
              <w:top w:val="nil"/>
              <w:left w:val="single" w:sz="8" w:space="0" w:color="auto"/>
              <w:bottom w:val="nil"/>
              <w:right w:val="single" w:sz="8" w:space="0" w:color="auto"/>
            </w:tcBorders>
            <w:shd w:val="clear" w:color="auto" w:fill="D9D9D9"/>
            <w:vAlign w:val="center"/>
            <w:hideMark/>
          </w:tcPr>
          <w:p w14:paraId="67610191"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0F86067F"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23B4026A"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4BCD72E6"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23BDCBF4"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nil"/>
              <w:right w:val="single" w:sz="8" w:space="0" w:color="auto"/>
            </w:tcBorders>
            <w:vAlign w:val="center"/>
            <w:hideMark/>
          </w:tcPr>
          <w:p w14:paraId="434626C8"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nil"/>
              <w:right w:val="single" w:sz="8" w:space="0" w:color="auto"/>
            </w:tcBorders>
            <w:vAlign w:val="center"/>
            <w:hideMark/>
          </w:tcPr>
          <w:p w14:paraId="754AAA02" w14:textId="77777777" w:rsidR="00275333" w:rsidRDefault="00275333"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-2.2(PCC)</w:t>
            </w:r>
          </w:p>
        </w:tc>
      </w:tr>
      <w:tr w:rsidR="00275333" w14:paraId="63A937FC" w14:textId="77777777" w:rsidTr="00733D85">
        <w:trPr>
          <w:trHeight w:val="493"/>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499DBC6"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4D913FB4"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845B122"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4A94FE7"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E6B0FA1"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680" w:type="dxa"/>
            <w:tcBorders>
              <w:top w:val="nil"/>
              <w:left w:val="nil"/>
              <w:bottom w:val="single" w:sz="8" w:space="0" w:color="auto"/>
              <w:right w:val="single" w:sz="8" w:space="0" w:color="auto"/>
            </w:tcBorders>
            <w:vAlign w:val="center"/>
            <w:hideMark/>
          </w:tcPr>
          <w:p w14:paraId="1C4394F8"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67B69CC6" w14:textId="77777777" w:rsidR="00275333" w:rsidRDefault="00275333"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-8(SCC)</w:t>
            </w:r>
          </w:p>
        </w:tc>
      </w:tr>
    </w:tbl>
    <w:p w14:paraId="6DD5B980" w14:textId="77777777" w:rsidR="00275333" w:rsidRDefault="00275333" w:rsidP="000D2695">
      <w:pPr>
        <w:rPr>
          <w:rFonts w:eastAsia="PMingLiU"/>
          <w:lang w:eastAsia="zh-TW"/>
        </w:rPr>
      </w:pPr>
    </w:p>
    <w:p w14:paraId="3B3A667A" w14:textId="77777777" w:rsidR="00275333" w:rsidRPr="000D2695" w:rsidRDefault="00275333" w:rsidP="000D2695">
      <w:pPr>
        <w:rPr>
          <w:rFonts w:eastAsia="PMingLiU"/>
          <w:b/>
          <w:bCs/>
          <w:u w:val="single"/>
          <w:lang w:eastAsia="zh-TW"/>
        </w:rPr>
      </w:pPr>
      <w:r w:rsidRPr="000D2695">
        <w:rPr>
          <w:rFonts w:eastAsia="PMingLiU"/>
          <w:b/>
          <w:bCs/>
          <w:u w:val="single"/>
          <w:lang w:eastAsia="zh-TW"/>
        </w:rPr>
        <w:t>Summary results for band n25 with PCC/SCC swapping</w:t>
      </w:r>
    </w:p>
    <w:p w14:paraId="4A7A1D47" w14:textId="77777777" w:rsidR="00275333" w:rsidRDefault="00275333" w:rsidP="000D2695">
      <w:pPr>
        <w:rPr>
          <w:rFonts w:eastAsia="PMingLiU"/>
          <w:lang w:eastAsia="zh-TW"/>
        </w:rPr>
      </w:pPr>
      <w:r>
        <w:rPr>
          <w:rFonts w:eastAsia="PMingLiU"/>
          <w:lang w:eastAsia="zh-TW"/>
        </w:rPr>
        <w:t>Evaluated results are summarized in the table below:</w:t>
      </w:r>
    </w:p>
    <w:p w14:paraId="49C20728" w14:textId="1F34BE87" w:rsidR="00275333" w:rsidRDefault="00275333" w:rsidP="00DD1703">
      <w:pPr>
        <w:pStyle w:val="TH"/>
        <w:rPr>
          <w:rFonts w:eastAsia="PMingLiU"/>
          <w:lang w:eastAsia="zh-TW"/>
        </w:rPr>
      </w:pPr>
      <w:r>
        <w:rPr>
          <w:lang w:val="en-US"/>
        </w:rPr>
        <w:t xml:space="preserve">Table </w:t>
      </w:r>
      <w:r>
        <w:rPr>
          <w:rFonts w:eastAsia="PMingLiU"/>
          <w:lang w:eastAsia="zh-TW"/>
        </w:rPr>
        <w:t>7.1.1a-3:</w:t>
      </w:r>
      <w:r>
        <w:rPr>
          <w:lang w:val="en-US"/>
        </w:rPr>
        <w:t xml:space="preserve"> P</w:t>
      </w:r>
      <w:r>
        <w:rPr>
          <w:rFonts w:eastAsia="PMingLiU"/>
          <w:lang w:val="en-US" w:eastAsia="zh-TW"/>
        </w:rPr>
        <w:t xml:space="preserve">roposed </w:t>
      </w:r>
      <w:r>
        <w:t>ΔR</w:t>
      </w:r>
      <w:r>
        <w:rPr>
          <w:vertAlign w:val="subscript"/>
        </w:rPr>
        <w:t>IBNC</w:t>
      </w:r>
      <w:r>
        <w:rPr>
          <w:rFonts w:eastAsia="PMingLiU"/>
          <w:lang w:val="en-US" w:eastAsia="zh-TW"/>
        </w:rPr>
        <w:t xml:space="preserve"> for example</w:t>
      </w:r>
      <w:r>
        <w:rPr>
          <w:lang w:val="en-US"/>
        </w:rPr>
        <w:t xml:space="preserve"> band n25 on Rx RF chain mode with P/S cell swapping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147"/>
        <w:gridCol w:w="1764"/>
        <w:gridCol w:w="1376"/>
        <w:gridCol w:w="1847"/>
        <w:gridCol w:w="769"/>
        <w:gridCol w:w="769"/>
        <w:gridCol w:w="818"/>
      </w:tblGrid>
      <w:tr w:rsidR="00275333" w14:paraId="7D01D9E4" w14:textId="77777777" w:rsidTr="00733D85">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3399659F" w14:textId="77777777" w:rsidR="00275333" w:rsidRDefault="00275333" w:rsidP="00733D85">
            <w:pPr>
              <w:pStyle w:val="TAH"/>
              <w:rPr>
                <w:rFonts w:cs="Arial"/>
              </w:rPr>
            </w:pPr>
            <w:r>
              <w:rPr>
                <w:rFonts w:cs="Arial"/>
              </w:rPr>
              <w:t>CA configuration</w:t>
            </w:r>
          </w:p>
        </w:tc>
        <w:tc>
          <w:tcPr>
            <w:tcW w:w="581" w:type="pct"/>
            <w:tcBorders>
              <w:top w:val="single" w:sz="4" w:space="0" w:color="auto"/>
              <w:left w:val="single" w:sz="4" w:space="0" w:color="auto"/>
              <w:bottom w:val="single" w:sz="4" w:space="0" w:color="auto"/>
              <w:right w:val="single" w:sz="4" w:space="0" w:color="auto"/>
            </w:tcBorders>
            <w:hideMark/>
          </w:tcPr>
          <w:p w14:paraId="1EDC414E" w14:textId="77777777" w:rsidR="00275333" w:rsidRDefault="00275333" w:rsidP="00733D85">
            <w:pPr>
              <w:pStyle w:val="TAH"/>
              <w:rPr>
                <w:rFonts w:cs="Arial"/>
              </w:rPr>
            </w:pPr>
            <w:r>
              <w:rPr>
                <w:rFonts w:cs="Arial"/>
              </w:rPr>
              <w:t>SCS</w:t>
            </w:r>
          </w:p>
          <w:p w14:paraId="02C21E30" w14:textId="77777777" w:rsidR="00275333" w:rsidRDefault="00275333" w:rsidP="00733D85">
            <w:pPr>
              <w:pStyle w:val="TAH"/>
              <w:rPr>
                <w:rFonts w:cs="Arial"/>
              </w:rPr>
            </w:pPr>
            <w:r>
              <w:rPr>
                <w:rFonts w:cs="Arial"/>
              </w:rPr>
              <w:t>(PCC/SCC)</w:t>
            </w:r>
          </w:p>
          <w:p w14:paraId="6C0CCA89" w14:textId="77777777" w:rsidR="00275333" w:rsidRDefault="00275333" w:rsidP="00733D85">
            <w:pPr>
              <w:pStyle w:val="TAH"/>
              <w:rPr>
                <w:rFonts w:cs="Arial"/>
              </w:rPr>
            </w:pPr>
            <w:r>
              <w:rPr>
                <w:rFonts w:cs="Arial"/>
              </w:rPr>
              <w:t>(kHz)</w:t>
            </w:r>
          </w:p>
        </w:tc>
        <w:tc>
          <w:tcPr>
            <w:tcW w:w="895" w:type="pct"/>
            <w:tcBorders>
              <w:top w:val="single" w:sz="4" w:space="0" w:color="auto"/>
              <w:left w:val="single" w:sz="4" w:space="0" w:color="auto"/>
              <w:bottom w:val="single" w:sz="4" w:space="0" w:color="auto"/>
              <w:right w:val="single" w:sz="4" w:space="0" w:color="auto"/>
            </w:tcBorders>
            <w:hideMark/>
          </w:tcPr>
          <w:p w14:paraId="41C2E554" w14:textId="77777777" w:rsidR="00275333" w:rsidRDefault="00275333" w:rsidP="00733D85">
            <w:pPr>
              <w:pStyle w:val="TAH"/>
              <w:rPr>
                <w:rFonts w:cs="Arial"/>
              </w:rPr>
            </w:pPr>
            <w:r>
              <w:rPr>
                <w:rFonts w:cs="Arial"/>
              </w:rPr>
              <w:t>Aggregated channel bandwidth (PCC+SCC)</w:t>
            </w:r>
          </w:p>
        </w:tc>
        <w:tc>
          <w:tcPr>
            <w:tcW w:w="698" w:type="pct"/>
            <w:tcBorders>
              <w:top w:val="single" w:sz="4" w:space="0" w:color="auto"/>
              <w:left w:val="single" w:sz="4" w:space="0" w:color="auto"/>
              <w:bottom w:val="single" w:sz="4" w:space="0" w:color="auto"/>
              <w:right w:val="single" w:sz="4" w:space="0" w:color="auto"/>
            </w:tcBorders>
            <w:hideMark/>
          </w:tcPr>
          <w:p w14:paraId="6CE4A626" w14:textId="77777777" w:rsidR="00275333" w:rsidRDefault="00275333" w:rsidP="00733D85">
            <w:pPr>
              <w:pStyle w:val="TAH"/>
              <w:rPr>
                <w:rFonts w:cs="Arial"/>
              </w:rPr>
            </w:pPr>
            <w:r>
              <w:rPr>
                <w:rFonts w:cs="Arial"/>
              </w:rPr>
              <w:t>W</w:t>
            </w:r>
            <w:r>
              <w:rPr>
                <w:rFonts w:cs="Arial"/>
                <w:vertAlign w:val="subscript"/>
              </w:rPr>
              <w:t xml:space="preserve">gap </w:t>
            </w:r>
            <w:r>
              <w:rPr>
                <w:rFonts w:cs="Arial"/>
              </w:rPr>
              <w:t>/ [MHz]</w:t>
            </w:r>
          </w:p>
        </w:tc>
        <w:tc>
          <w:tcPr>
            <w:tcW w:w="937" w:type="pct"/>
            <w:tcBorders>
              <w:top w:val="single" w:sz="4" w:space="0" w:color="auto"/>
              <w:left w:val="single" w:sz="4" w:space="0" w:color="auto"/>
              <w:bottom w:val="single" w:sz="4" w:space="0" w:color="auto"/>
              <w:right w:val="single" w:sz="4" w:space="0" w:color="auto"/>
            </w:tcBorders>
            <w:hideMark/>
          </w:tcPr>
          <w:p w14:paraId="1AC6E975" w14:textId="77777777" w:rsidR="00275333" w:rsidRDefault="00275333" w:rsidP="00733D85">
            <w:pPr>
              <w:pStyle w:val="TAH"/>
              <w:rPr>
                <w:rFonts w:cs="Arial"/>
              </w:rPr>
            </w:pPr>
            <w:r>
              <w:rPr>
                <w:rFonts w:cs="Arial"/>
              </w:rPr>
              <w:t>UL PCC allocation</w:t>
            </w:r>
          </w:p>
          <w:p w14:paraId="5BF6E579" w14:textId="77777777" w:rsidR="00275333" w:rsidRDefault="00275333" w:rsidP="00733D85">
            <w:pPr>
              <w:pStyle w:val="TAH"/>
              <w:rPr>
                <w:rFonts w:cs="Arial"/>
              </w:rPr>
            </w:pPr>
            <w:r>
              <w:t>(L</w:t>
            </w:r>
            <w:r>
              <w:rPr>
                <w:vertAlign w:val="subscript"/>
              </w:rPr>
              <w:t>CRB</w:t>
            </w:r>
            <w:r>
              <w:t>)</w:t>
            </w:r>
          </w:p>
        </w:tc>
        <w:tc>
          <w:tcPr>
            <w:tcW w:w="390" w:type="pct"/>
            <w:tcBorders>
              <w:top w:val="single" w:sz="4" w:space="0" w:color="auto"/>
              <w:left w:val="single" w:sz="4" w:space="0" w:color="auto"/>
              <w:bottom w:val="single" w:sz="4" w:space="0" w:color="auto"/>
              <w:right w:val="single" w:sz="4" w:space="0" w:color="auto"/>
            </w:tcBorders>
            <w:hideMark/>
          </w:tcPr>
          <w:p w14:paraId="29CE4719" w14:textId="77777777" w:rsidR="00275333" w:rsidRDefault="00275333" w:rsidP="00733D85">
            <w:pPr>
              <w:pStyle w:val="TAH"/>
            </w:pPr>
            <w:r>
              <w:t>PCC</w:t>
            </w:r>
          </w:p>
          <w:p w14:paraId="698A5263" w14:textId="77777777" w:rsidR="00275333" w:rsidRDefault="00275333" w:rsidP="00733D85">
            <w:pPr>
              <w:pStyle w:val="TAH"/>
            </w:pPr>
            <w:r>
              <w:t>ΔR</w:t>
            </w:r>
            <w:r>
              <w:rPr>
                <w:vertAlign w:val="subscript"/>
              </w:rPr>
              <w:t>IBNC</w:t>
            </w:r>
            <w:r>
              <w:t xml:space="preserve"> (dB)</w:t>
            </w:r>
          </w:p>
        </w:tc>
        <w:tc>
          <w:tcPr>
            <w:tcW w:w="390" w:type="pct"/>
            <w:tcBorders>
              <w:top w:val="single" w:sz="4" w:space="0" w:color="auto"/>
              <w:left w:val="single" w:sz="4" w:space="0" w:color="auto"/>
              <w:bottom w:val="single" w:sz="4" w:space="0" w:color="auto"/>
              <w:right w:val="single" w:sz="4" w:space="0" w:color="auto"/>
            </w:tcBorders>
            <w:hideMark/>
          </w:tcPr>
          <w:p w14:paraId="7A8784AA" w14:textId="77777777" w:rsidR="00275333" w:rsidRDefault="00275333" w:rsidP="00733D85">
            <w:pPr>
              <w:pStyle w:val="TAH"/>
            </w:pPr>
            <w:r>
              <w:t>SCC</w:t>
            </w:r>
          </w:p>
          <w:p w14:paraId="3BF972C2" w14:textId="77777777" w:rsidR="00275333" w:rsidRDefault="00275333" w:rsidP="00733D85">
            <w:pPr>
              <w:pStyle w:val="TAH"/>
              <w:rPr>
                <w:rFonts w:cs="Arial"/>
              </w:rPr>
            </w:pPr>
            <w:r>
              <w:t>ΔR</w:t>
            </w:r>
            <w:r>
              <w:rPr>
                <w:vertAlign w:val="subscript"/>
              </w:rPr>
              <w:t>IBNC</w:t>
            </w:r>
            <w:r>
              <w:t xml:space="preserve"> (dB)</w:t>
            </w:r>
          </w:p>
        </w:tc>
        <w:tc>
          <w:tcPr>
            <w:tcW w:w="415" w:type="pct"/>
            <w:tcBorders>
              <w:top w:val="single" w:sz="4" w:space="0" w:color="auto"/>
              <w:left w:val="single" w:sz="4" w:space="0" w:color="auto"/>
              <w:bottom w:val="single" w:sz="4" w:space="0" w:color="auto"/>
              <w:right w:val="single" w:sz="4" w:space="0" w:color="auto"/>
            </w:tcBorders>
            <w:hideMark/>
          </w:tcPr>
          <w:p w14:paraId="6BB43FD6" w14:textId="77777777" w:rsidR="00275333" w:rsidRDefault="00275333" w:rsidP="00733D85">
            <w:pPr>
              <w:pStyle w:val="TAH"/>
              <w:rPr>
                <w:rFonts w:cs="Arial"/>
              </w:rPr>
            </w:pPr>
            <w:r>
              <w:t>Duplex mode</w:t>
            </w:r>
          </w:p>
        </w:tc>
      </w:tr>
      <w:tr w:rsidR="00275333" w14:paraId="588529A0" w14:textId="77777777" w:rsidTr="00733D85">
        <w:trPr>
          <w:trHeight w:val="187"/>
          <w:jc w:val="center"/>
        </w:trPr>
        <w:tc>
          <w:tcPr>
            <w:tcW w:w="693" w:type="pct"/>
            <w:vMerge w:val="restart"/>
            <w:tcBorders>
              <w:top w:val="single" w:sz="4" w:space="0" w:color="auto"/>
              <w:left w:val="single" w:sz="4" w:space="0" w:color="auto"/>
              <w:bottom w:val="single" w:sz="4" w:space="0" w:color="auto"/>
              <w:right w:val="single" w:sz="4" w:space="0" w:color="auto"/>
            </w:tcBorders>
            <w:hideMark/>
          </w:tcPr>
          <w:p w14:paraId="4B11086C" w14:textId="77777777" w:rsidR="00275333" w:rsidRDefault="00275333" w:rsidP="00733D85">
            <w:pPr>
              <w:pStyle w:val="TAC"/>
              <w:rPr>
                <w:rFonts w:cs="Arial"/>
                <w:szCs w:val="18"/>
                <w:lang w:eastAsia="sv-SE"/>
              </w:rPr>
            </w:pPr>
            <w:r>
              <w:rPr>
                <w:rFonts w:cs="Arial"/>
                <w:szCs w:val="18"/>
                <w:lang w:eastAsia="sv-SE"/>
              </w:rPr>
              <w:t xml:space="preserve">CA_n25(2A) </w:t>
            </w:r>
          </w:p>
        </w:tc>
        <w:tc>
          <w:tcPr>
            <w:tcW w:w="581" w:type="pct"/>
            <w:vMerge w:val="restart"/>
            <w:tcBorders>
              <w:top w:val="single" w:sz="4" w:space="0" w:color="auto"/>
              <w:left w:val="single" w:sz="4" w:space="0" w:color="auto"/>
              <w:bottom w:val="single" w:sz="4" w:space="0" w:color="auto"/>
              <w:right w:val="single" w:sz="4" w:space="0" w:color="auto"/>
            </w:tcBorders>
            <w:hideMark/>
          </w:tcPr>
          <w:p w14:paraId="677CF62B" w14:textId="77777777" w:rsidR="00275333" w:rsidRDefault="00275333" w:rsidP="00733D85">
            <w:pPr>
              <w:pStyle w:val="TAC"/>
              <w:rPr>
                <w:rFonts w:cs="Arial"/>
                <w:szCs w:val="18"/>
                <w:lang w:eastAsia="sv-SE"/>
              </w:rPr>
            </w:pPr>
            <w:r>
              <w:rPr>
                <w:rFonts w:cs="Arial"/>
                <w:szCs w:val="18"/>
                <w:lang w:eastAsia="sv-SE"/>
              </w:rPr>
              <w:t>15/15</w:t>
            </w:r>
          </w:p>
        </w:tc>
        <w:tc>
          <w:tcPr>
            <w:tcW w:w="895" w:type="pct"/>
            <w:vMerge w:val="restart"/>
            <w:tcBorders>
              <w:top w:val="single" w:sz="4" w:space="0" w:color="auto"/>
              <w:left w:val="single" w:sz="4" w:space="0" w:color="auto"/>
              <w:bottom w:val="single" w:sz="4" w:space="0" w:color="auto"/>
              <w:right w:val="single" w:sz="4" w:space="0" w:color="auto"/>
            </w:tcBorders>
            <w:hideMark/>
          </w:tcPr>
          <w:p w14:paraId="3FFCAEC8" w14:textId="77777777" w:rsidR="00275333" w:rsidRDefault="00275333" w:rsidP="00733D85">
            <w:pPr>
              <w:pStyle w:val="TAC"/>
              <w:rPr>
                <w:rFonts w:cs="Arial"/>
                <w:szCs w:val="18"/>
                <w:lang w:eastAsia="sv-SE"/>
              </w:rPr>
            </w:pPr>
            <w:r>
              <w:rPr>
                <w:rFonts w:cs="Arial"/>
                <w:szCs w:val="18"/>
                <w:lang w:eastAsia="sv-SE"/>
              </w:rPr>
              <w:t>5MHz + 5MHz</w:t>
            </w:r>
          </w:p>
        </w:tc>
        <w:tc>
          <w:tcPr>
            <w:tcW w:w="698" w:type="pct"/>
            <w:tcBorders>
              <w:top w:val="single" w:sz="4" w:space="0" w:color="auto"/>
              <w:left w:val="single" w:sz="4" w:space="0" w:color="auto"/>
              <w:bottom w:val="single" w:sz="4" w:space="0" w:color="auto"/>
              <w:right w:val="single" w:sz="4" w:space="0" w:color="auto"/>
            </w:tcBorders>
            <w:hideMark/>
          </w:tcPr>
          <w:p w14:paraId="5BC9FC5B" w14:textId="77777777" w:rsidR="00275333" w:rsidRDefault="00275333" w:rsidP="00733D85">
            <w:pPr>
              <w:pStyle w:val="TAC"/>
              <w:rPr>
                <w:rFonts w:cs="Arial"/>
                <w:szCs w:val="18"/>
                <w:lang w:eastAsia="sv-SE"/>
              </w:rPr>
            </w:pPr>
            <w:r>
              <w:rPr>
                <w:rFonts w:cs="Arial"/>
                <w:szCs w:val="18"/>
                <w:lang w:eastAsia="sv-SE"/>
              </w:rPr>
              <w:t>Wgap = 55.0</w:t>
            </w:r>
          </w:p>
        </w:tc>
        <w:tc>
          <w:tcPr>
            <w:tcW w:w="937" w:type="pct"/>
            <w:tcBorders>
              <w:top w:val="single" w:sz="4" w:space="0" w:color="auto"/>
              <w:left w:val="single" w:sz="4" w:space="0" w:color="auto"/>
              <w:bottom w:val="single" w:sz="4" w:space="0" w:color="auto"/>
              <w:right w:val="single" w:sz="4" w:space="0" w:color="auto"/>
            </w:tcBorders>
            <w:hideMark/>
          </w:tcPr>
          <w:p w14:paraId="6EE316C2" w14:textId="77777777" w:rsidR="00275333" w:rsidRDefault="00275333" w:rsidP="00733D85">
            <w:pPr>
              <w:pStyle w:val="TAC"/>
              <w:rPr>
                <w:rFonts w:cs="Arial"/>
                <w:szCs w:val="18"/>
                <w:lang w:eastAsia="sv-SE"/>
              </w:rPr>
            </w:pPr>
            <w:r>
              <w:rPr>
                <w:rFonts w:cs="Arial"/>
                <w:szCs w:val="18"/>
                <w:lang w:eastAsia="sv-SE"/>
              </w:rPr>
              <w:t>10</w:t>
            </w:r>
          </w:p>
        </w:tc>
        <w:tc>
          <w:tcPr>
            <w:tcW w:w="390" w:type="pct"/>
            <w:tcBorders>
              <w:top w:val="single" w:sz="4" w:space="0" w:color="auto"/>
              <w:left w:val="single" w:sz="4" w:space="0" w:color="auto"/>
              <w:bottom w:val="single" w:sz="4" w:space="0" w:color="auto"/>
              <w:right w:val="single" w:sz="4" w:space="0" w:color="auto"/>
            </w:tcBorders>
            <w:hideMark/>
          </w:tcPr>
          <w:p w14:paraId="18ECF94E" w14:textId="77777777" w:rsidR="00275333" w:rsidRPr="00DD1703" w:rsidRDefault="00275333" w:rsidP="00733D85">
            <w:pPr>
              <w:pStyle w:val="TAC"/>
              <w:spacing w:line="254" w:lineRule="auto"/>
              <w:contextualSpacing/>
              <w:rPr>
                <w:rFonts w:eastAsia="PMingLiU" w:cs="Arial"/>
                <w:b/>
                <w:bCs/>
                <w:szCs w:val="18"/>
                <w:lang w:eastAsia="zh-TW"/>
              </w:rPr>
            </w:pPr>
            <w:r w:rsidRPr="001250D2">
              <w:rPr>
                <w:rFonts w:eastAsia="PMingLiU" w:cs="Arial"/>
                <w:szCs w:val="18"/>
                <w:lang w:eastAsia="zh-TW"/>
              </w:rPr>
              <w:t>13.8</w:t>
            </w:r>
            <w:r w:rsidRPr="00DD1703">
              <w:rPr>
                <w:rFonts w:eastAsia="PMingLiU" w:cs="Arial"/>
                <w:b/>
                <w:bCs/>
                <w:szCs w:val="18"/>
                <w:lang w:eastAsia="zh-TW"/>
              </w:rPr>
              <w:t xml:space="preserve"> </w:t>
            </w:r>
            <w:r w:rsidRPr="00DD1703">
              <w:rPr>
                <w:rFonts w:eastAsia="PMingLiU" w:cs="Arial"/>
                <w:b/>
                <w:bCs/>
                <w:szCs w:val="18"/>
                <w:lang w:eastAsia="zh-TW"/>
              </w:rPr>
              <w:sym w:font="Wingdings" w:char="F0E8"/>
            </w:r>
            <w:r w:rsidRPr="00DD1703">
              <w:rPr>
                <w:rFonts w:eastAsia="PMingLiU" w:cs="Arial"/>
                <w:b/>
                <w:bCs/>
                <w:szCs w:val="18"/>
                <w:lang w:eastAsia="zh-TW"/>
              </w:rPr>
              <w:t xml:space="preserve"> 4.0</w:t>
            </w:r>
          </w:p>
        </w:tc>
        <w:tc>
          <w:tcPr>
            <w:tcW w:w="390" w:type="pct"/>
            <w:tcBorders>
              <w:top w:val="single" w:sz="4" w:space="0" w:color="auto"/>
              <w:left w:val="single" w:sz="4" w:space="0" w:color="auto"/>
              <w:bottom w:val="single" w:sz="4" w:space="0" w:color="auto"/>
              <w:right w:val="single" w:sz="4" w:space="0" w:color="auto"/>
            </w:tcBorders>
            <w:hideMark/>
          </w:tcPr>
          <w:p w14:paraId="5624DD4E" w14:textId="77777777" w:rsidR="00275333" w:rsidRPr="00DD1703" w:rsidRDefault="00275333" w:rsidP="00733D85">
            <w:pPr>
              <w:pStyle w:val="TAC"/>
              <w:spacing w:line="254" w:lineRule="auto"/>
              <w:contextualSpacing/>
              <w:rPr>
                <w:rFonts w:cs="Arial"/>
                <w:b/>
                <w:bCs/>
                <w:szCs w:val="18"/>
                <w:lang w:eastAsia="sv-SE"/>
              </w:rPr>
            </w:pPr>
            <w:r w:rsidRPr="001250D2">
              <w:rPr>
                <w:rFonts w:eastAsia="PMingLiU" w:cs="Arial"/>
                <w:szCs w:val="18"/>
                <w:lang w:eastAsia="zh-TW"/>
              </w:rPr>
              <w:t>14.3</w:t>
            </w:r>
            <w:r w:rsidRPr="00DD1703">
              <w:rPr>
                <w:rFonts w:eastAsia="PMingLiU" w:cs="Arial"/>
                <w:b/>
                <w:bCs/>
                <w:szCs w:val="18"/>
                <w:lang w:eastAsia="zh-TW"/>
              </w:rPr>
              <w:t xml:space="preserve"> </w:t>
            </w:r>
            <w:r w:rsidRPr="00DD1703">
              <w:rPr>
                <w:rFonts w:eastAsia="PMingLiU" w:cs="Arial"/>
                <w:b/>
                <w:bCs/>
                <w:szCs w:val="18"/>
                <w:lang w:eastAsia="zh-TW"/>
              </w:rPr>
              <w:sym w:font="Wingdings" w:char="F0E8"/>
            </w:r>
            <w:r w:rsidRPr="00DD1703">
              <w:rPr>
                <w:rFonts w:cs="Arial"/>
                <w:b/>
                <w:bCs/>
                <w:szCs w:val="18"/>
                <w:lang w:eastAsia="sv-SE"/>
              </w:rPr>
              <w:t>3.4</w:t>
            </w:r>
          </w:p>
        </w:tc>
        <w:tc>
          <w:tcPr>
            <w:tcW w:w="415" w:type="pct"/>
            <w:tcBorders>
              <w:top w:val="single" w:sz="4" w:space="0" w:color="auto"/>
              <w:left w:val="single" w:sz="4" w:space="0" w:color="auto"/>
              <w:bottom w:val="single" w:sz="4" w:space="0" w:color="auto"/>
              <w:right w:val="single" w:sz="4" w:space="0" w:color="auto"/>
            </w:tcBorders>
            <w:hideMark/>
          </w:tcPr>
          <w:p w14:paraId="5F4AED79" w14:textId="77777777" w:rsidR="00275333" w:rsidRDefault="00275333" w:rsidP="00733D85">
            <w:pPr>
              <w:pStyle w:val="TAC"/>
              <w:rPr>
                <w:rFonts w:cs="Arial"/>
                <w:szCs w:val="18"/>
                <w:lang w:eastAsia="sv-SE"/>
              </w:rPr>
            </w:pPr>
            <w:r>
              <w:rPr>
                <w:rFonts w:cs="Arial"/>
                <w:szCs w:val="18"/>
                <w:lang w:eastAsia="sv-SE"/>
              </w:rPr>
              <w:t>FDD</w:t>
            </w:r>
          </w:p>
        </w:tc>
      </w:tr>
      <w:tr w:rsidR="00275333" w14:paraId="45EC6831" w14:textId="77777777" w:rsidTr="00733D85">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9AC3D5" w14:textId="77777777" w:rsidR="00275333" w:rsidRDefault="00275333" w:rsidP="00733D85">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577AA6" w14:textId="77777777" w:rsidR="00275333" w:rsidRDefault="00275333" w:rsidP="00733D85">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091BF4" w14:textId="77777777" w:rsidR="00275333" w:rsidRDefault="00275333" w:rsidP="00733D85">
            <w:pPr>
              <w:spacing w:after="0"/>
              <w:rPr>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42823DD3" w14:textId="77777777" w:rsidR="00275333" w:rsidRDefault="00275333" w:rsidP="00733D85">
            <w:pPr>
              <w:pStyle w:val="TAC"/>
              <w:rPr>
                <w:rFonts w:cs="Arial"/>
                <w:szCs w:val="18"/>
                <w:lang w:eastAsia="sv-SE"/>
              </w:rPr>
            </w:pPr>
            <w:r>
              <w:rPr>
                <w:rFonts w:cs="Arial"/>
                <w:szCs w:val="18"/>
                <w:lang w:eastAsia="sv-SE"/>
              </w:rPr>
              <w:t xml:space="preserve">Wgap = [10 </w:t>
            </w:r>
            <w:r w:rsidRPr="00DD1703">
              <w:rPr>
                <w:rFonts w:cs="Arial"/>
                <w:szCs w:val="18"/>
                <w:lang w:eastAsia="sv-SE"/>
              </w:rPr>
              <w:sym w:font="Wingdings" w:char="F0E8"/>
            </w:r>
            <w:r w:rsidRPr="001250D2">
              <w:rPr>
                <w:rFonts w:cs="Arial"/>
                <w:szCs w:val="18"/>
                <w:lang w:eastAsia="sv-SE"/>
              </w:rPr>
              <w:t xml:space="preserve"> </w:t>
            </w:r>
            <w:r w:rsidRPr="00DD1703">
              <w:rPr>
                <w:rFonts w:cs="Arial"/>
                <w:b/>
                <w:bCs/>
                <w:szCs w:val="18"/>
                <w:lang w:eastAsia="sv-SE"/>
              </w:rPr>
              <w:t>20</w:t>
            </w:r>
            <w:r w:rsidRPr="001250D2">
              <w:rPr>
                <w:rFonts w:cs="Arial"/>
                <w:szCs w:val="18"/>
                <w:lang w:eastAsia="sv-SE"/>
              </w:rPr>
              <w:t>]</w:t>
            </w:r>
          </w:p>
        </w:tc>
        <w:tc>
          <w:tcPr>
            <w:tcW w:w="937" w:type="pct"/>
            <w:tcBorders>
              <w:top w:val="single" w:sz="4" w:space="0" w:color="auto"/>
              <w:left w:val="single" w:sz="4" w:space="0" w:color="auto"/>
              <w:bottom w:val="single" w:sz="4" w:space="0" w:color="auto"/>
              <w:right w:val="single" w:sz="4" w:space="0" w:color="auto"/>
            </w:tcBorders>
            <w:hideMark/>
          </w:tcPr>
          <w:p w14:paraId="198AADDB" w14:textId="77777777" w:rsidR="00275333" w:rsidRDefault="00275333" w:rsidP="00733D85">
            <w:pPr>
              <w:pStyle w:val="TAC"/>
              <w:rPr>
                <w:rFonts w:cs="Arial"/>
                <w:szCs w:val="18"/>
                <w:lang w:eastAsia="sv-SE"/>
              </w:rPr>
            </w:pPr>
            <w:r>
              <w:rPr>
                <w:rFonts w:cs="Arial"/>
                <w:szCs w:val="18"/>
                <w:lang w:eastAsia="sv-SE"/>
              </w:rPr>
              <w:t>25</w:t>
            </w:r>
          </w:p>
        </w:tc>
        <w:tc>
          <w:tcPr>
            <w:tcW w:w="390" w:type="pct"/>
            <w:tcBorders>
              <w:top w:val="single" w:sz="4" w:space="0" w:color="auto"/>
              <w:left w:val="single" w:sz="4" w:space="0" w:color="auto"/>
              <w:bottom w:val="single" w:sz="4" w:space="0" w:color="auto"/>
              <w:right w:val="single" w:sz="4" w:space="0" w:color="auto"/>
            </w:tcBorders>
            <w:hideMark/>
          </w:tcPr>
          <w:p w14:paraId="783C7B1A" w14:textId="77777777" w:rsidR="00275333" w:rsidRDefault="00275333" w:rsidP="00733D85">
            <w:pPr>
              <w:pStyle w:val="TAC"/>
              <w:rPr>
                <w:rFonts w:eastAsia="PMingLiU" w:cs="Arial"/>
                <w:szCs w:val="18"/>
                <w:lang w:eastAsia="zh-TW"/>
              </w:rPr>
            </w:pPr>
            <w:r>
              <w:rPr>
                <w:rFonts w:eastAsia="PMingLiU"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434B9EC3" w14:textId="77777777" w:rsidR="00275333" w:rsidRDefault="00275333" w:rsidP="00733D85">
            <w:pPr>
              <w:pStyle w:val="TAC"/>
              <w:rPr>
                <w:rFonts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471684AB" w14:textId="77777777" w:rsidR="00275333" w:rsidRDefault="00275333" w:rsidP="00733D85">
            <w:pPr>
              <w:rPr>
                <w:rFonts w:cs="Arial"/>
                <w:szCs w:val="18"/>
                <w:lang w:eastAsia="sv-SE"/>
              </w:rPr>
            </w:pPr>
          </w:p>
        </w:tc>
      </w:tr>
      <w:tr w:rsidR="00275333" w14:paraId="2B35D818" w14:textId="77777777" w:rsidTr="00733D85">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1965F200" w14:textId="77777777" w:rsidR="00275333" w:rsidRDefault="00275333" w:rsidP="00733D85">
            <w:pPr>
              <w:pStyle w:val="TAC"/>
              <w:rPr>
                <w:rFonts w:cs="Arial"/>
                <w:szCs w:val="18"/>
                <w:lang w:eastAsia="sv-SE"/>
              </w:rPr>
            </w:pPr>
            <w:r>
              <w:rPr>
                <w:rFonts w:cs="Arial"/>
                <w:szCs w:val="18"/>
                <w:lang w:eastAsia="sv-SE"/>
              </w:rPr>
              <w:t xml:space="preserve">CA_n25(2A) </w:t>
            </w:r>
          </w:p>
        </w:tc>
        <w:tc>
          <w:tcPr>
            <w:tcW w:w="581" w:type="pct"/>
            <w:tcBorders>
              <w:top w:val="single" w:sz="4" w:space="0" w:color="auto"/>
              <w:left w:val="single" w:sz="4" w:space="0" w:color="auto"/>
              <w:bottom w:val="single" w:sz="4" w:space="0" w:color="auto"/>
              <w:right w:val="single" w:sz="4" w:space="0" w:color="auto"/>
            </w:tcBorders>
            <w:hideMark/>
          </w:tcPr>
          <w:p w14:paraId="7701A770" w14:textId="77777777" w:rsidR="00275333" w:rsidRDefault="00275333" w:rsidP="00733D85">
            <w:pPr>
              <w:pStyle w:val="TAC"/>
              <w:rPr>
                <w:rFonts w:cs="Arial"/>
                <w:szCs w:val="18"/>
                <w:lang w:eastAsia="sv-SE"/>
              </w:rPr>
            </w:pPr>
            <w:r>
              <w:rPr>
                <w:rFonts w:cs="Arial"/>
                <w:szCs w:val="18"/>
                <w:lang w:eastAsia="sv-SE"/>
              </w:rPr>
              <w:t>15/15</w:t>
            </w:r>
          </w:p>
        </w:tc>
        <w:tc>
          <w:tcPr>
            <w:tcW w:w="895" w:type="pct"/>
            <w:tcBorders>
              <w:top w:val="single" w:sz="4" w:space="0" w:color="auto"/>
              <w:left w:val="single" w:sz="4" w:space="0" w:color="auto"/>
              <w:bottom w:val="single" w:sz="4" w:space="0" w:color="auto"/>
              <w:right w:val="single" w:sz="4" w:space="0" w:color="auto"/>
            </w:tcBorders>
            <w:hideMark/>
          </w:tcPr>
          <w:p w14:paraId="158171CB" w14:textId="77777777" w:rsidR="00275333" w:rsidRDefault="00275333" w:rsidP="00733D85">
            <w:pPr>
              <w:pStyle w:val="TAC"/>
              <w:rPr>
                <w:rFonts w:cs="Arial"/>
                <w:szCs w:val="18"/>
                <w:lang w:eastAsia="sv-SE"/>
              </w:rPr>
            </w:pPr>
            <w:r>
              <w:rPr>
                <w:rFonts w:cs="Arial"/>
                <w:szCs w:val="18"/>
                <w:lang w:eastAsia="sv-SE"/>
              </w:rPr>
              <w:t>40MHz + 5MHz</w:t>
            </w:r>
          </w:p>
        </w:tc>
        <w:tc>
          <w:tcPr>
            <w:tcW w:w="698" w:type="pct"/>
            <w:tcBorders>
              <w:top w:val="single" w:sz="4" w:space="0" w:color="auto"/>
              <w:left w:val="single" w:sz="4" w:space="0" w:color="auto"/>
              <w:bottom w:val="single" w:sz="4" w:space="0" w:color="auto"/>
              <w:right w:val="single" w:sz="4" w:space="0" w:color="auto"/>
            </w:tcBorders>
            <w:hideMark/>
          </w:tcPr>
          <w:p w14:paraId="21F74733" w14:textId="77777777" w:rsidR="00275333" w:rsidRDefault="00275333" w:rsidP="00733D85">
            <w:pPr>
              <w:pStyle w:val="TAC"/>
              <w:rPr>
                <w:rFonts w:cs="Arial"/>
                <w:szCs w:val="18"/>
                <w:lang w:eastAsia="sv-SE"/>
              </w:rPr>
            </w:pPr>
            <w:r>
              <w:rPr>
                <w:rFonts w:cs="Arial"/>
                <w:szCs w:val="18"/>
                <w:lang w:eastAsia="sv-SE"/>
              </w:rPr>
              <w:t>Wgap = 20.0</w:t>
            </w:r>
          </w:p>
        </w:tc>
        <w:tc>
          <w:tcPr>
            <w:tcW w:w="937" w:type="pct"/>
            <w:tcBorders>
              <w:top w:val="single" w:sz="4" w:space="0" w:color="auto"/>
              <w:left w:val="single" w:sz="4" w:space="0" w:color="auto"/>
              <w:bottom w:val="single" w:sz="4" w:space="0" w:color="auto"/>
              <w:right w:val="single" w:sz="4" w:space="0" w:color="auto"/>
            </w:tcBorders>
            <w:hideMark/>
          </w:tcPr>
          <w:p w14:paraId="267329D3" w14:textId="77777777" w:rsidR="00275333" w:rsidRDefault="00275333" w:rsidP="00733D85">
            <w:pPr>
              <w:pStyle w:val="TAC"/>
              <w:rPr>
                <w:rFonts w:cs="Arial"/>
                <w:szCs w:val="18"/>
                <w:lang w:eastAsia="sv-SE"/>
              </w:rPr>
            </w:pPr>
            <w:r>
              <w:rPr>
                <w:rFonts w:cs="Arial"/>
                <w:szCs w:val="18"/>
                <w:lang w:eastAsia="sv-SE"/>
              </w:rPr>
              <w:t>40 (RBstart = 176)</w:t>
            </w:r>
          </w:p>
        </w:tc>
        <w:tc>
          <w:tcPr>
            <w:tcW w:w="390" w:type="pct"/>
            <w:tcBorders>
              <w:top w:val="single" w:sz="4" w:space="0" w:color="auto"/>
              <w:left w:val="single" w:sz="4" w:space="0" w:color="auto"/>
              <w:bottom w:val="single" w:sz="4" w:space="0" w:color="auto"/>
              <w:right w:val="single" w:sz="4" w:space="0" w:color="auto"/>
            </w:tcBorders>
            <w:hideMark/>
          </w:tcPr>
          <w:p w14:paraId="2B184345" w14:textId="77777777" w:rsidR="00275333" w:rsidRPr="00DD1703" w:rsidRDefault="00275333" w:rsidP="00733D85">
            <w:pPr>
              <w:pStyle w:val="TAC"/>
              <w:spacing w:line="254" w:lineRule="auto"/>
              <w:contextualSpacing/>
              <w:rPr>
                <w:rFonts w:eastAsia="PMingLiU" w:cs="Arial"/>
                <w:b/>
                <w:bCs/>
                <w:szCs w:val="18"/>
                <w:lang w:eastAsia="zh-TW"/>
              </w:rPr>
            </w:pPr>
            <w:r w:rsidRPr="001250D2">
              <w:rPr>
                <w:rFonts w:eastAsia="PMingLiU" w:cs="Arial"/>
                <w:szCs w:val="18"/>
                <w:lang w:eastAsia="zh-TW"/>
              </w:rPr>
              <w:t>6.5</w:t>
            </w:r>
            <w:r w:rsidRPr="00DD1703">
              <w:rPr>
                <w:rFonts w:eastAsia="PMingLiU" w:cs="Arial"/>
                <w:b/>
                <w:bCs/>
                <w:szCs w:val="18"/>
                <w:lang w:eastAsia="zh-TW"/>
              </w:rPr>
              <w:t xml:space="preserve"> </w:t>
            </w:r>
            <w:r w:rsidRPr="00DD1703">
              <w:rPr>
                <w:rFonts w:eastAsia="PMingLiU" w:cs="Arial"/>
                <w:b/>
                <w:bCs/>
                <w:szCs w:val="18"/>
                <w:lang w:eastAsia="zh-TW"/>
              </w:rPr>
              <w:sym w:font="Wingdings" w:char="F0E8"/>
            </w:r>
            <w:r w:rsidRPr="00DD1703">
              <w:rPr>
                <w:rFonts w:eastAsia="PMingLiU" w:cs="Arial"/>
                <w:b/>
                <w:bCs/>
                <w:szCs w:val="18"/>
                <w:lang w:eastAsia="zh-TW"/>
              </w:rPr>
              <w:t>2.2</w:t>
            </w:r>
          </w:p>
        </w:tc>
        <w:tc>
          <w:tcPr>
            <w:tcW w:w="390" w:type="pct"/>
            <w:tcBorders>
              <w:top w:val="single" w:sz="4" w:space="0" w:color="auto"/>
              <w:left w:val="single" w:sz="4" w:space="0" w:color="auto"/>
              <w:bottom w:val="single" w:sz="4" w:space="0" w:color="auto"/>
              <w:right w:val="single" w:sz="4" w:space="0" w:color="auto"/>
            </w:tcBorders>
            <w:hideMark/>
          </w:tcPr>
          <w:p w14:paraId="5CD969B5" w14:textId="77777777" w:rsidR="00275333" w:rsidRPr="00DD1703" w:rsidRDefault="00275333" w:rsidP="00733D85">
            <w:pPr>
              <w:pStyle w:val="TAC"/>
              <w:spacing w:line="254" w:lineRule="auto"/>
              <w:contextualSpacing/>
              <w:rPr>
                <w:rFonts w:cs="Arial"/>
                <w:b/>
                <w:bCs/>
                <w:szCs w:val="18"/>
                <w:lang w:eastAsia="sv-SE"/>
              </w:rPr>
            </w:pPr>
            <w:r w:rsidRPr="001250D2">
              <w:rPr>
                <w:rFonts w:eastAsia="PMingLiU" w:cs="Arial"/>
                <w:szCs w:val="18"/>
                <w:lang w:eastAsia="zh-TW"/>
              </w:rPr>
              <w:t>24.9</w:t>
            </w:r>
            <w:r w:rsidRPr="00DD1703">
              <w:rPr>
                <w:rFonts w:eastAsia="PMingLiU" w:cs="Arial"/>
                <w:b/>
                <w:bCs/>
                <w:szCs w:val="18"/>
                <w:lang w:eastAsia="zh-TW"/>
              </w:rPr>
              <w:t xml:space="preserve"> </w:t>
            </w:r>
            <w:r w:rsidRPr="00DD1703">
              <w:rPr>
                <w:rFonts w:eastAsia="PMingLiU" w:cs="Arial"/>
                <w:b/>
                <w:bCs/>
                <w:szCs w:val="18"/>
                <w:lang w:eastAsia="zh-TW"/>
              </w:rPr>
              <w:sym w:font="Wingdings" w:char="F0E8"/>
            </w:r>
            <w:r w:rsidRPr="00DD1703">
              <w:rPr>
                <w:rFonts w:cs="Arial"/>
                <w:b/>
                <w:bCs/>
                <w:szCs w:val="18"/>
                <w:lang w:eastAsia="sv-SE"/>
              </w:rPr>
              <w:t>8</w:t>
            </w:r>
          </w:p>
        </w:tc>
        <w:tc>
          <w:tcPr>
            <w:tcW w:w="415" w:type="pct"/>
            <w:tcBorders>
              <w:top w:val="single" w:sz="4" w:space="0" w:color="auto"/>
              <w:left w:val="single" w:sz="4" w:space="0" w:color="auto"/>
              <w:bottom w:val="single" w:sz="4" w:space="0" w:color="auto"/>
              <w:right w:val="single" w:sz="4" w:space="0" w:color="auto"/>
            </w:tcBorders>
            <w:hideMark/>
          </w:tcPr>
          <w:p w14:paraId="1BB93513" w14:textId="77777777" w:rsidR="00275333" w:rsidRDefault="00275333" w:rsidP="00733D85">
            <w:pPr>
              <w:pStyle w:val="TAC"/>
              <w:rPr>
                <w:rFonts w:cs="Arial"/>
                <w:szCs w:val="18"/>
                <w:lang w:eastAsia="sv-SE"/>
              </w:rPr>
            </w:pPr>
            <w:r>
              <w:rPr>
                <w:rFonts w:cs="Arial"/>
                <w:szCs w:val="18"/>
                <w:lang w:eastAsia="sv-SE"/>
              </w:rPr>
              <w:t>FDD</w:t>
            </w:r>
          </w:p>
        </w:tc>
      </w:tr>
    </w:tbl>
    <w:p w14:paraId="0C0BFA29" w14:textId="77777777" w:rsidR="000D2695" w:rsidRDefault="000D2695" w:rsidP="000D2695">
      <w:pPr>
        <w:rPr>
          <w:rFonts w:eastAsia="PMingLiU"/>
          <w:lang w:eastAsia="zh-TW"/>
        </w:rPr>
      </w:pPr>
    </w:p>
    <w:p w14:paraId="60D0162C" w14:textId="6464D9FF" w:rsidR="00275333" w:rsidRDefault="00275333" w:rsidP="000D2695">
      <w:pPr>
        <w:rPr>
          <w:rFonts w:eastAsia="PMingLiU"/>
          <w:lang w:eastAsia="zh-TW"/>
        </w:rPr>
      </w:pPr>
      <w:r>
        <w:rPr>
          <w:rFonts w:eastAsia="PMingLiU"/>
          <w:b/>
          <w:bCs/>
          <w:lang w:eastAsia="zh-TW"/>
        </w:rPr>
        <w:t xml:space="preserve">Observation1: </w:t>
      </w:r>
      <w:r w:rsidRPr="00E64CAD">
        <w:rPr>
          <w:rFonts w:eastAsia="PMingLiU"/>
          <w:lang w:eastAsia="zh-TW"/>
        </w:rPr>
        <w:t>It can be observed if P/S cell are swapped, the REFSENS degradation can be lower to ~4dB for 5+5MHz case. For 40+5MHz case, the degradation can be lower to 2~8dB</w:t>
      </w:r>
    </w:p>
    <w:p w14:paraId="38B05A52" w14:textId="0F86F57D" w:rsidR="001A608B" w:rsidRDefault="001A608B" w:rsidP="001A608B">
      <w:pPr>
        <w:pStyle w:val="Heading3"/>
        <w:rPr>
          <w:rFonts w:eastAsia="PMingLiU"/>
          <w:lang w:eastAsia="zh-TW"/>
        </w:rPr>
      </w:pPr>
      <w:bookmarkStart w:id="203" w:name="_Toc192605831"/>
      <w:bookmarkStart w:id="204" w:name="_Toc195203493"/>
      <w:bookmarkStart w:id="205" w:name="_Toc196215461"/>
      <w:bookmarkStart w:id="206" w:name="_Toc196215553"/>
      <w:bookmarkStart w:id="207" w:name="_Toc196215645"/>
      <w:bookmarkStart w:id="208" w:name="_Toc199176068"/>
      <w:r>
        <w:rPr>
          <w:lang w:eastAsia="zh-TW"/>
        </w:rPr>
        <w:t>7.1.</w:t>
      </w:r>
      <w:r>
        <w:rPr>
          <w:rFonts w:eastAsia="Malgun Gothic"/>
          <w:lang w:eastAsia="ko-KR"/>
        </w:rPr>
        <w:t>2</w:t>
      </w:r>
      <w:r w:rsidR="000D2695">
        <w:rPr>
          <w:rFonts w:eastAsia="Malgun Gothic"/>
          <w:lang w:eastAsia="ko-KR"/>
        </w:rPr>
        <w:tab/>
      </w:r>
      <w:r>
        <w:rPr>
          <w:lang w:eastAsia="zh-TW"/>
        </w:rPr>
        <w:t xml:space="preserve">Analysis on Band </w:t>
      </w:r>
      <w:r>
        <w:rPr>
          <w:rFonts w:eastAsia="Malgun Gothic"/>
          <w:lang w:eastAsia="ko-KR"/>
        </w:rPr>
        <w:t>n2</w:t>
      </w:r>
      <w:bookmarkEnd w:id="203"/>
      <w:bookmarkEnd w:id="204"/>
      <w:bookmarkEnd w:id="205"/>
      <w:bookmarkEnd w:id="206"/>
      <w:bookmarkEnd w:id="207"/>
      <w:bookmarkEnd w:id="208"/>
    </w:p>
    <w:p w14:paraId="6085BD0D" w14:textId="77777777" w:rsidR="001A608B" w:rsidRDefault="001A608B" w:rsidP="001A608B">
      <w:pPr>
        <w:rPr>
          <w:rFonts w:eastAsia="PMingLiU"/>
          <w:lang w:eastAsia="zh-TW"/>
        </w:rPr>
      </w:pPr>
      <w:r>
        <w:rPr>
          <w:rFonts w:eastAsia="PMingLiU"/>
          <w:lang w:eastAsia="zh-TW"/>
        </w:rPr>
        <w:t xml:space="preserve">The frequency span of band n2 is 5MHz smaller than band n25. So the gap between Tx and Rx can be slightly larger so that the evaluated result may be a bit better (less </w:t>
      </w:r>
      <w:r>
        <w:t>ΔR</w:t>
      </w:r>
      <w:r>
        <w:rPr>
          <w:vertAlign w:val="subscript"/>
        </w:rPr>
        <w:t>IBNC</w:t>
      </w:r>
      <w:r>
        <w:rPr>
          <w:rFonts w:eastAsia="PMingLiU"/>
          <w:lang w:eastAsia="zh-TW"/>
        </w:rPr>
        <w:t>). Following common assumptions, the evaluation result are demonstrated in below tables.</w:t>
      </w:r>
    </w:p>
    <w:p w14:paraId="05B27D95" w14:textId="77777777" w:rsidR="001A608B" w:rsidRDefault="001A608B" w:rsidP="000D2695">
      <w:pPr>
        <w:pStyle w:val="TH"/>
        <w:rPr>
          <w:rFonts w:eastAsia="PMingLiU"/>
          <w:lang w:eastAsia="zh-TW"/>
        </w:rPr>
      </w:pPr>
      <w:r>
        <w:rPr>
          <w:lang w:val="en-US"/>
        </w:rPr>
        <w:lastRenderedPageBreak/>
        <w:t>Table 7.1.2-1: Link budget of Self-interference for 5+5 MHz on band n2</w:t>
      </w:r>
    </w:p>
    <w:tbl>
      <w:tblPr>
        <w:tblW w:w="88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tblGrid>
      <w:tr w:rsidR="001A608B" w14:paraId="1B6888FE"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2B887926"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2D9C6D3D"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65178D1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538D3DB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C86824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7F41D3D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noise (11 bit): -68.0dBFs</w:t>
            </w:r>
          </w:p>
        </w:tc>
      </w:tr>
      <w:tr w:rsidR="001A608B" w14:paraId="797E789F"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45C406F"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22092BB"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26A9D073"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5BAE8E5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296784A"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719197E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(6.02N+1.76)</w:t>
            </w:r>
          </w:p>
        </w:tc>
      </w:tr>
      <w:tr w:rsidR="001A608B" w14:paraId="2A6414CB"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3E67303"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AD6E852"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619B6E66"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22E72C61"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99E393E"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6606B53F"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Tx leakage mapping to </w:t>
            </w:r>
          </w:p>
        </w:tc>
      </w:tr>
      <w:tr w:rsidR="001A608B" w14:paraId="587895A3"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C7E8098"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C1820AE"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44AAAEC5"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62FF8345"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F5BE7BF"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3D689F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-12dBFS (PAPR is considered)</w:t>
            </w:r>
          </w:p>
        </w:tc>
      </w:tr>
      <w:tr w:rsidR="001A608B" w14:paraId="5C8ED3EE"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511692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27FCD0D2"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28E3CA3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5D1E6E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09482A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C657D8F"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4A2C7FA6"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E652A6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3A187C32"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58616EC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CE4396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A7B5EE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9F514D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01B5826F"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829E88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6ACA927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8615F4D"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-98</w:t>
            </w:r>
          </w:p>
        </w:tc>
        <w:tc>
          <w:tcPr>
            <w:tcW w:w="1480" w:type="dxa"/>
            <w:tcBorders>
              <w:top w:val="nil"/>
              <w:left w:val="nil"/>
              <w:bottom w:val="single" w:sz="8" w:space="0" w:color="auto"/>
              <w:right w:val="single" w:sz="8" w:space="0" w:color="auto"/>
            </w:tcBorders>
            <w:vAlign w:val="center"/>
            <w:hideMark/>
          </w:tcPr>
          <w:p w14:paraId="4A921438"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-93</w:t>
            </w:r>
          </w:p>
        </w:tc>
        <w:tc>
          <w:tcPr>
            <w:tcW w:w="1480" w:type="dxa"/>
            <w:tcBorders>
              <w:top w:val="nil"/>
              <w:left w:val="nil"/>
              <w:bottom w:val="single" w:sz="8" w:space="0" w:color="auto"/>
              <w:right w:val="single" w:sz="8" w:space="0" w:color="auto"/>
            </w:tcBorders>
            <w:vAlign w:val="center"/>
            <w:hideMark/>
          </w:tcPr>
          <w:p w14:paraId="611E7CF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9ABDFCC"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0E5D2AA2"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B599053"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26029C3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D30CA11"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63C4DC52"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1245101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E86A46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2B05194C"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739330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5867C439"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1FDFA463"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61B23019"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-98</w:t>
            </w:r>
          </w:p>
        </w:tc>
        <w:tc>
          <w:tcPr>
            <w:tcW w:w="1480" w:type="dxa"/>
            <w:tcBorders>
              <w:top w:val="nil"/>
              <w:left w:val="nil"/>
              <w:bottom w:val="single" w:sz="8" w:space="0" w:color="auto"/>
              <w:right w:val="single" w:sz="8" w:space="0" w:color="auto"/>
            </w:tcBorders>
            <w:vAlign w:val="center"/>
            <w:hideMark/>
          </w:tcPr>
          <w:p w14:paraId="0BEC0986"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936165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3B4EC7A6"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DA849E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3C282631"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11.8</w:t>
            </w:r>
          </w:p>
        </w:tc>
        <w:tc>
          <w:tcPr>
            <w:tcW w:w="1480" w:type="dxa"/>
            <w:tcBorders>
              <w:top w:val="nil"/>
              <w:left w:val="nil"/>
              <w:bottom w:val="single" w:sz="8" w:space="0" w:color="auto"/>
              <w:right w:val="single" w:sz="8" w:space="0" w:color="auto"/>
            </w:tcBorders>
            <w:vAlign w:val="center"/>
            <w:hideMark/>
          </w:tcPr>
          <w:p w14:paraId="6B4E08A1"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2BADF8BC"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4C2BFBA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E62B1E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535B6914"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84E0D03"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45560089"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-34.8</w:t>
            </w:r>
          </w:p>
        </w:tc>
        <w:tc>
          <w:tcPr>
            <w:tcW w:w="1480" w:type="dxa"/>
            <w:tcBorders>
              <w:top w:val="nil"/>
              <w:left w:val="nil"/>
              <w:bottom w:val="single" w:sz="8" w:space="0" w:color="auto"/>
              <w:right w:val="single" w:sz="8" w:space="0" w:color="auto"/>
            </w:tcBorders>
            <w:vAlign w:val="center"/>
            <w:hideMark/>
          </w:tcPr>
          <w:p w14:paraId="0F5F5673"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-104</w:t>
            </w:r>
          </w:p>
        </w:tc>
        <w:tc>
          <w:tcPr>
            <w:tcW w:w="1480" w:type="dxa"/>
            <w:tcBorders>
              <w:top w:val="nil"/>
              <w:left w:val="nil"/>
              <w:bottom w:val="single" w:sz="8" w:space="0" w:color="auto"/>
              <w:right w:val="single" w:sz="8" w:space="0" w:color="auto"/>
            </w:tcBorders>
            <w:vAlign w:val="center"/>
            <w:hideMark/>
          </w:tcPr>
          <w:p w14:paraId="5784229D"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-99</w:t>
            </w:r>
          </w:p>
        </w:tc>
        <w:tc>
          <w:tcPr>
            <w:tcW w:w="1480" w:type="dxa"/>
            <w:tcBorders>
              <w:top w:val="nil"/>
              <w:left w:val="nil"/>
              <w:bottom w:val="single" w:sz="8" w:space="0" w:color="auto"/>
              <w:right w:val="single" w:sz="8" w:space="0" w:color="auto"/>
            </w:tcBorders>
            <w:vAlign w:val="center"/>
            <w:hideMark/>
          </w:tcPr>
          <w:p w14:paraId="0330BAA7"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F75556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4E25E32"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4DB0871"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11DFD1A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27A13F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05D861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EEEB8AA"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772F191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5B6EA004"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B449215"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70A51B6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918135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BAB700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AF5EB46"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11.6</w:t>
            </w:r>
          </w:p>
        </w:tc>
        <w:tc>
          <w:tcPr>
            <w:tcW w:w="1480" w:type="dxa"/>
            <w:tcBorders>
              <w:top w:val="nil"/>
              <w:left w:val="nil"/>
              <w:bottom w:val="single" w:sz="8" w:space="0" w:color="auto"/>
              <w:right w:val="single" w:sz="8" w:space="0" w:color="auto"/>
            </w:tcBorders>
            <w:vAlign w:val="center"/>
            <w:hideMark/>
          </w:tcPr>
          <w:p w14:paraId="474FCCB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19E09618"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DFD911F"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43B519A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5A692E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25F9E3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944563B"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-91.4</w:t>
            </w:r>
          </w:p>
        </w:tc>
        <w:tc>
          <w:tcPr>
            <w:tcW w:w="1480" w:type="dxa"/>
            <w:tcBorders>
              <w:top w:val="nil"/>
              <w:left w:val="nil"/>
              <w:bottom w:val="single" w:sz="8" w:space="0" w:color="auto"/>
              <w:right w:val="single" w:sz="8" w:space="0" w:color="auto"/>
            </w:tcBorders>
            <w:vAlign w:val="center"/>
            <w:hideMark/>
          </w:tcPr>
          <w:p w14:paraId="6DACD12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392574B9"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7EAD0C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6658A674"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F69E82"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D2BD06C"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-98</w:t>
            </w:r>
          </w:p>
        </w:tc>
        <w:tc>
          <w:tcPr>
            <w:tcW w:w="1480" w:type="dxa"/>
            <w:tcBorders>
              <w:top w:val="nil"/>
              <w:left w:val="nil"/>
              <w:bottom w:val="single" w:sz="8" w:space="0" w:color="auto"/>
              <w:right w:val="single" w:sz="8" w:space="0" w:color="auto"/>
            </w:tcBorders>
            <w:vAlign w:val="center"/>
            <w:hideMark/>
          </w:tcPr>
          <w:p w14:paraId="34E787F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158DD1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3A0715EE" w14:textId="77777777" w:rsidTr="001A608B">
        <w:trPr>
          <w:trHeight w:val="11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CFBA2BD"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0C9F1C1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F05090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F3727C2"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1FD006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204B7AB"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-101.6</w:t>
            </w:r>
          </w:p>
        </w:tc>
      </w:tr>
      <w:tr w:rsidR="001A608B" w14:paraId="212025E8"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3CE11A3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22B75FC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6FE2778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5E0FC01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1D493AF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1D675B24"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-12(PCC)</w:t>
            </w:r>
          </w:p>
        </w:tc>
      </w:tr>
      <w:tr w:rsidR="001A608B" w14:paraId="0F6F61C0"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95B071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42C57C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14300CE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126C398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CE71B86"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2917C1B7"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-12.8(SCC)</w:t>
            </w:r>
          </w:p>
        </w:tc>
      </w:tr>
    </w:tbl>
    <w:p w14:paraId="3F05B52D" w14:textId="77777777" w:rsidR="001A608B" w:rsidRDefault="001A608B" w:rsidP="000D2695">
      <w:pPr>
        <w:rPr>
          <w:rFonts w:eastAsia="PMingLiU"/>
          <w:lang w:eastAsia="zh-TW"/>
        </w:rPr>
      </w:pPr>
    </w:p>
    <w:p w14:paraId="5904628D" w14:textId="69009D5E" w:rsidR="001A608B" w:rsidRDefault="001A608B" w:rsidP="001A608B">
      <w:pPr>
        <w:pStyle w:val="Heading3"/>
        <w:rPr>
          <w:rFonts w:eastAsia="PMingLiU"/>
          <w:lang w:eastAsia="zh-TW"/>
        </w:rPr>
      </w:pPr>
      <w:bookmarkStart w:id="209" w:name="_Toc192605832"/>
      <w:bookmarkStart w:id="210" w:name="_Toc195203494"/>
      <w:bookmarkStart w:id="211" w:name="_Toc196215462"/>
      <w:bookmarkStart w:id="212" w:name="_Toc196215554"/>
      <w:bookmarkStart w:id="213" w:name="_Toc196215646"/>
      <w:bookmarkStart w:id="214" w:name="_Toc199176069"/>
      <w:r>
        <w:rPr>
          <w:lang w:eastAsia="zh-TW"/>
        </w:rPr>
        <w:t>7.1.</w:t>
      </w:r>
      <w:r>
        <w:rPr>
          <w:rFonts w:eastAsia="Malgun Gothic"/>
          <w:lang w:eastAsia="ko-KR"/>
        </w:rPr>
        <w:t>3</w:t>
      </w:r>
      <w:r w:rsidR="002F35AE">
        <w:rPr>
          <w:rFonts w:eastAsia="Malgun Gothic"/>
          <w:lang w:eastAsia="ko-KR"/>
        </w:rPr>
        <w:tab/>
      </w:r>
      <w:r>
        <w:rPr>
          <w:lang w:eastAsia="zh-TW"/>
        </w:rPr>
        <w:t xml:space="preserve">Analysis on Band </w:t>
      </w:r>
      <w:r>
        <w:rPr>
          <w:rFonts w:eastAsia="Malgun Gothic"/>
          <w:lang w:eastAsia="ko-KR"/>
        </w:rPr>
        <w:t>n3</w:t>
      </w:r>
      <w:bookmarkEnd w:id="209"/>
      <w:bookmarkEnd w:id="210"/>
      <w:bookmarkEnd w:id="211"/>
      <w:bookmarkEnd w:id="212"/>
      <w:bookmarkEnd w:id="213"/>
      <w:bookmarkEnd w:id="214"/>
    </w:p>
    <w:p w14:paraId="1845A7F2" w14:textId="77777777" w:rsidR="001A608B" w:rsidRDefault="001A608B" w:rsidP="001A608B">
      <w:pPr>
        <w:rPr>
          <w:rFonts w:eastAsia="PMingLiU"/>
          <w:lang w:eastAsia="zh-TW"/>
        </w:rPr>
      </w:pPr>
      <w:r>
        <w:rPr>
          <w:rFonts w:eastAsia="PMingLiU"/>
          <w:lang w:eastAsia="zh-TW"/>
        </w:rPr>
        <w:t>Band n3 is a similar case with band n2, 5+5 MHz configuration. The evaluated results are demonstrated in below tables.</w:t>
      </w:r>
    </w:p>
    <w:p w14:paraId="4348B7E5" w14:textId="77777777" w:rsidR="001A608B" w:rsidRDefault="001A608B" w:rsidP="002F35AE">
      <w:pPr>
        <w:pStyle w:val="TH"/>
        <w:rPr>
          <w:rFonts w:eastAsia="PMingLiU"/>
          <w:lang w:eastAsia="zh-TW"/>
        </w:rPr>
      </w:pPr>
      <w:r>
        <w:rPr>
          <w:lang w:val="en-US"/>
        </w:rPr>
        <w:t xml:space="preserve">Table </w:t>
      </w:r>
      <w:bookmarkStart w:id="215" w:name="OLE_LINK24"/>
      <w:r>
        <w:rPr>
          <w:lang w:val="en-US"/>
        </w:rPr>
        <w:t>7.1.3-1:</w:t>
      </w:r>
      <w:bookmarkEnd w:id="215"/>
      <w:r>
        <w:rPr>
          <w:lang w:val="en-US"/>
        </w:rPr>
        <w:t xml:space="preserve"> Link budget of Self-interference for 5+5 MHz on band n3</w:t>
      </w:r>
    </w:p>
    <w:tbl>
      <w:tblPr>
        <w:tblW w:w="88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tblGrid>
      <w:tr w:rsidR="001A608B" w14:paraId="2595388B"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57C3A2E2"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074C9803"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207071C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14C8913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D78BDB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4C13905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noise (11 bit): -68.0dBFs</w:t>
            </w:r>
          </w:p>
        </w:tc>
      </w:tr>
      <w:tr w:rsidR="001A608B" w14:paraId="653D4245"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8A6E54A"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5B73BF2"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1839A9D"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70CF61D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EEA132E"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4EEB90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(6.02N+1.76)</w:t>
            </w:r>
          </w:p>
        </w:tc>
      </w:tr>
      <w:tr w:rsidR="001A608B" w14:paraId="132E3D8A"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A242D26"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8E51412"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673FEDBF"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1A90B838"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CF7EB2D"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0E05E4F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Tx leakage mapping to </w:t>
            </w:r>
          </w:p>
        </w:tc>
      </w:tr>
      <w:tr w:rsidR="001A608B" w14:paraId="6E7E701B"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FFB8E21"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886E45"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2CFAFE4C"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33FA6A0C"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8C3304B"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6320703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-12dBFS (PAPR is considered)</w:t>
            </w:r>
          </w:p>
        </w:tc>
      </w:tr>
      <w:tr w:rsidR="001A608B" w14:paraId="517280EC"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39FB28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208F8130"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3C5BDA1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ACB75E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A772A4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89E06A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0845F1A7"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0C8BD6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201789FD"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421579C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CED194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EFF17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6103ECD"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1AAFE332"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E54497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0293441C"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6A88C9C"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-97</w:t>
            </w:r>
          </w:p>
        </w:tc>
        <w:tc>
          <w:tcPr>
            <w:tcW w:w="1480" w:type="dxa"/>
            <w:tcBorders>
              <w:top w:val="nil"/>
              <w:left w:val="nil"/>
              <w:bottom w:val="single" w:sz="8" w:space="0" w:color="auto"/>
              <w:right w:val="single" w:sz="8" w:space="0" w:color="auto"/>
            </w:tcBorders>
            <w:vAlign w:val="center"/>
            <w:hideMark/>
          </w:tcPr>
          <w:p w14:paraId="6B271D7B"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-92.3</w:t>
            </w:r>
          </w:p>
        </w:tc>
        <w:tc>
          <w:tcPr>
            <w:tcW w:w="1480" w:type="dxa"/>
            <w:tcBorders>
              <w:top w:val="nil"/>
              <w:left w:val="nil"/>
              <w:bottom w:val="single" w:sz="8" w:space="0" w:color="auto"/>
              <w:right w:val="single" w:sz="8" w:space="0" w:color="auto"/>
            </w:tcBorders>
            <w:vAlign w:val="center"/>
            <w:hideMark/>
          </w:tcPr>
          <w:p w14:paraId="56A2DC3C"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0E7E102"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5BC936AF"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8ABA3F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1BBF354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16B646C"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FF83A3B"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0DECFB6"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ED350A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1DDDD4C7"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143BDA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2ECE8C1A"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44E18747"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-102</w:t>
            </w:r>
          </w:p>
        </w:tc>
        <w:tc>
          <w:tcPr>
            <w:tcW w:w="1480" w:type="dxa"/>
            <w:tcBorders>
              <w:top w:val="nil"/>
              <w:left w:val="nil"/>
              <w:bottom w:val="single" w:sz="8" w:space="0" w:color="auto"/>
              <w:right w:val="single" w:sz="8" w:space="0" w:color="auto"/>
            </w:tcBorders>
            <w:vAlign w:val="center"/>
            <w:hideMark/>
          </w:tcPr>
          <w:p w14:paraId="1B0F93B9"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-97.3</w:t>
            </w:r>
          </w:p>
        </w:tc>
        <w:tc>
          <w:tcPr>
            <w:tcW w:w="1480" w:type="dxa"/>
            <w:tcBorders>
              <w:top w:val="nil"/>
              <w:left w:val="nil"/>
              <w:bottom w:val="single" w:sz="8" w:space="0" w:color="auto"/>
              <w:right w:val="single" w:sz="8" w:space="0" w:color="auto"/>
            </w:tcBorders>
            <w:vAlign w:val="center"/>
            <w:hideMark/>
          </w:tcPr>
          <w:p w14:paraId="3FA2ED62"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879A5E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4C939031"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2388B91"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2E4F1923"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w:t>
            </w:r>
          </w:p>
        </w:tc>
        <w:tc>
          <w:tcPr>
            <w:tcW w:w="1480" w:type="dxa"/>
            <w:tcBorders>
              <w:top w:val="nil"/>
              <w:left w:val="nil"/>
              <w:bottom w:val="single" w:sz="8" w:space="0" w:color="auto"/>
              <w:right w:val="single" w:sz="8" w:space="0" w:color="auto"/>
            </w:tcBorders>
            <w:vAlign w:val="center"/>
            <w:hideMark/>
          </w:tcPr>
          <w:p w14:paraId="2B8416ED"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05705951"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421F3C6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35C722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10114578"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40F7BB8"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710A2C77"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-32</w:t>
            </w:r>
          </w:p>
        </w:tc>
        <w:tc>
          <w:tcPr>
            <w:tcW w:w="1480" w:type="dxa"/>
            <w:tcBorders>
              <w:top w:val="nil"/>
              <w:left w:val="nil"/>
              <w:bottom w:val="single" w:sz="8" w:space="0" w:color="auto"/>
              <w:right w:val="single" w:sz="8" w:space="0" w:color="auto"/>
            </w:tcBorders>
            <w:vAlign w:val="center"/>
            <w:hideMark/>
          </w:tcPr>
          <w:p w14:paraId="2E58BD47"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1D6223F0"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-98.3</w:t>
            </w:r>
          </w:p>
        </w:tc>
        <w:tc>
          <w:tcPr>
            <w:tcW w:w="1480" w:type="dxa"/>
            <w:tcBorders>
              <w:top w:val="nil"/>
              <w:left w:val="nil"/>
              <w:bottom w:val="single" w:sz="8" w:space="0" w:color="auto"/>
              <w:right w:val="single" w:sz="8" w:space="0" w:color="auto"/>
            </w:tcBorders>
            <w:vAlign w:val="center"/>
            <w:hideMark/>
          </w:tcPr>
          <w:p w14:paraId="59096B2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61980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48245415"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1A2BDAD"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5B53485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50B6882"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1B510E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A573BCC"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-102</w:t>
            </w:r>
          </w:p>
        </w:tc>
        <w:tc>
          <w:tcPr>
            <w:tcW w:w="1480" w:type="dxa"/>
            <w:tcBorders>
              <w:top w:val="nil"/>
              <w:left w:val="nil"/>
              <w:bottom w:val="single" w:sz="8" w:space="0" w:color="auto"/>
              <w:right w:val="single" w:sz="8" w:space="0" w:color="auto"/>
            </w:tcBorders>
            <w:vAlign w:val="center"/>
            <w:hideMark/>
          </w:tcPr>
          <w:p w14:paraId="5F9DE9E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5A21233B"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4BA96CD"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753802E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0D415E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358615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09AD8BD"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11.7</w:t>
            </w:r>
          </w:p>
        </w:tc>
        <w:tc>
          <w:tcPr>
            <w:tcW w:w="1480" w:type="dxa"/>
            <w:tcBorders>
              <w:top w:val="nil"/>
              <w:left w:val="nil"/>
              <w:bottom w:val="single" w:sz="8" w:space="0" w:color="auto"/>
              <w:right w:val="single" w:sz="8" w:space="0" w:color="auto"/>
            </w:tcBorders>
            <w:vAlign w:val="center"/>
            <w:hideMark/>
          </w:tcPr>
          <w:p w14:paraId="5F79AE5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2C78F995"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451650D"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019E7CA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821508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1B7C3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67A7872"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-90.3</w:t>
            </w:r>
          </w:p>
        </w:tc>
        <w:tc>
          <w:tcPr>
            <w:tcW w:w="1480" w:type="dxa"/>
            <w:tcBorders>
              <w:top w:val="nil"/>
              <w:left w:val="nil"/>
              <w:bottom w:val="single" w:sz="8" w:space="0" w:color="auto"/>
              <w:right w:val="single" w:sz="8" w:space="0" w:color="auto"/>
            </w:tcBorders>
            <w:vAlign w:val="center"/>
            <w:hideMark/>
          </w:tcPr>
          <w:p w14:paraId="636B751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0B917162"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80BA25F"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3160D6C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B1D4A7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DBEA8D2"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-97.3</w:t>
            </w:r>
          </w:p>
        </w:tc>
        <w:tc>
          <w:tcPr>
            <w:tcW w:w="1480" w:type="dxa"/>
            <w:tcBorders>
              <w:top w:val="nil"/>
              <w:left w:val="nil"/>
              <w:bottom w:val="single" w:sz="8" w:space="0" w:color="auto"/>
              <w:right w:val="single" w:sz="8" w:space="0" w:color="auto"/>
            </w:tcBorders>
            <w:vAlign w:val="center"/>
            <w:hideMark/>
          </w:tcPr>
          <w:p w14:paraId="765F683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52DDD5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54E57203" w14:textId="77777777" w:rsidTr="001A608B">
        <w:trPr>
          <w:trHeight w:val="11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5B76C1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48BB27C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EF2645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401713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662447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2E98D7C"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-99.8</w:t>
            </w:r>
          </w:p>
        </w:tc>
      </w:tr>
      <w:tr w:rsidR="001A608B" w14:paraId="3B11AEF7" w14:textId="77777777" w:rsidTr="001A608B">
        <w:trPr>
          <w:trHeight w:val="470"/>
          <w:jc w:val="center"/>
        </w:trPr>
        <w:tc>
          <w:tcPr>
            <w:tcW w:w="1480" w:type="dxa"/>
            <w:tcBorders>
              <w:top w:val="nil"/>
              <w:left w:val="single" w:sz="8" w:space="0" w:color="auto"/>
              <w:bottom w:val="nil"/>
              <w:right w:val="single" w:sz="8" w:space="0" w:color="auto"/>
            </w:tcBorders>
            <w:shd w:val="clear" w:color="auto" w:fill="D9D9D9"/>
            <w:vAlign w:val="center"/>
            <w:hideMark/>
          </w:tcPr>
          <w:p w14:paraId="0153BE21"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04B1A4B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2E09118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2CF2D9A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7B9468D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07860244"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-12.2(PCC)</w:t>
            </w:r>
          </w:p>
        </w:tc>
      </w:tr>
      <w:tr w:rsidR="001A608B" w14:paraId="44E9A7F4"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071FF6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20605C8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2BC96FE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9D766E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793B8A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491EFD56"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-12.9(SCC)</w:t>
            </w:r>
          </w:p>
        </w:tc>
      </w:tr>
    </w:tbl>
    <w:p w14:paraId="52DD2211" w14:textId="77777777" w:rsidR="001A608B" w:rsidRDefault="001A608B" w:rsidP="000D2695">
      <w:pPr>
        <w:rPr>
          <w:rFonts w:eastAsia="PMingLiU"/>
          <w:lang w:eastAsia="zh-TW"/>
        </w:rPr>
      </w:pPr>
    </w:p>
    <w:p w14:paraId="0870CBA2" w14:textId="0065FF36" w:rsidR="001A608B" w:rsidRDefault="001A608B" w:rsidP="001A608B">
      <w:pPr>
        <w:pStyle w:val="Heading3"/>
        <w:rPr>
          <w:rFonts w:eastAsia="PMingLiU"/>
          <w:lang w:eastAsia="zh-TW"/>
        </w:rPr>
      </w:pPr>
      <w:bookmarkStart w:id="216" w:name="_Toc192605833"/>
      <w:bookmarkStart w:id="217" w:name="_Toc195203495"/>
      <w:bookmarkStart w:id="218" w:name="_Toc196215463"/>
      <w:bookmarkStart w:id="219" w:name="_Toc196215555"/>
      <w:bookmarkStart w:id="220" w:name="_Toc196215647"/>
      <w:bookmarkStart w:id="221" w:name="_Toc199176070"/>
      <w:r>
        <w:rPr>
          <w:lang w:eastAsia="zh-TW"/>
        </w:rPr>
        <w:t>7.1.</w:t>
      </w:r>
      <w:r>
        <w:rPr>
          <w:rFonts w:eastAsia="Malgun Gothic"/>
          <w:lang w:eastAsia="ko-KR"/>
        </w:rPr>
        <w:t>4</w:t>
      </w:r>
      <w:r w:rsidR="002F35AE">
        <w:rPr>
          <w:lang w:eastAsia="zh-TW"/>
        </w:rPr>
        <w:tab/>
      </w:r>
      <w:r>
        <w:rPr>
          <w:lang w:eastAsia="zh-TW"/>
        </w:rPr>
        <w:t xml:space="preserve">Analysis on Band </w:t>
      </w:r>
      <w:r>
        <w:rPr>
          <w:rFonts w:eastAsia="Malgun Gothic"/>
          <w:lang w:eastAsia="ko-KR"/>
        </w:rPr>
        <w:t>n7</w:t>
      </w:r>
      <w:bookmarkEnd w:id="216"/>
      <w:bookmarkEnd w:id="217"/>
      <w:bookmarkEnd w:id="218"/>
      <w:bookmarkEnd w:id="219"/>
      <w:bookmarkEnd w:id="220"/>
      <w:bookmarkEnd w:id="221"/>
    </w:p>
    <w:p w14:paraId="6A40B714" w14:textId="77777777" w:rsidR="001A608B" w:rsidRDefault="001A608B" w:rsidP="001A608B">
      <w:pPr>
        <w:rPr>
          <w:rFonts w:ascii="Arial" w:eastAsia="PMingLiU" w:hAnsi="Arial" w:cs="Arial"/>
          <w:lang w:eastAsia="zh-TW"/>
        </w:rPr>
      </w:pPr>
      <w:r>
        <w:rPr>
          <w:rFonts w:eastAsia="PMingLiU"/>
          <w:lang w:eastAsia="zh-TW"/>
        </w:rPr>
        <w:t>The band n7 evaluated results are demonstrated in below tables.</w:t>
      </w:r>
    </w:p>
    <w:p w14:paraId="4FBC6111" w14:textId="77777777" w:rsidR="001A608B" w:rsidRDefault="001A608B" w:rsidP="002F35AE">
      <w:pPr>
        <w:pStyle w:val="TH"/>
        <w:rPr>
          <w:rFonts w:eastAsia="PMingLiU"/>
          <w:lang w:eastAsia="zh-TW"/>
        </w:rPr>
      </w:pPr>
      <w:r>
        <w:rPr>
          <w:lang w:val="en-US"/>
        </w:rPr>
        <w:t>Table 7.1.4-1: Link budget of Self-interference for 10+5 MHz on band n7</w:t>
      </w:r>
    </w:p>
    <w:tbl>
      <w:tblPr>
        <w:tblW w:w="1036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gridCol w:w="1480"/>
      </w:tblGrid>
      <w:tr w:rsidR="001A608B" w14:paraId="73A27C2B"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08E4AB1C"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7851428"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57632B34"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127D609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EEEDCD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floor(PCC)</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5C9A099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floor(SCC)</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1C6F447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noise (11 bit): -68.0dBFs</w:t>
            </w:r>
          </w:p>
        </w:tc>
      </w:tr>
      <w:tr w:rsidR="001A608B" w14:paraId="26A9B92C"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3B826FE3"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60B3175"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6750EC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13C3ACE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4CCC287" w14:textId="77777777" w:rsidR="001A608B" w:rsidRDefault="001A608B">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E4FA01D"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FBE680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(6.02N+1.76)</w:t>
            </w:r>
          </w:p>
        </w:tc>
      </w:tr>
      <w:tr w:rsidR="001A608B" w14:paraId="1C3762F2"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831A4A6"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3866214"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556D50B6"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5DBE3FD7"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6A40042" w14:textId="77777777" w:rsidR="001A608B" w:rsidRDefault="001A608B">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CAAC60F"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7E7CFE5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Tx leakage mapping to </w:t>
            </w:r>
          </w:p>
        </w:tc>
      </w:tr>
      <w:tr w:rsidR="001A608B" w14:paraId="15B14B88"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3DBAF10"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DD7C7C9"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A185518"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628542EC"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D654355" w14:textId="77777777" w:rsidR="001A608B" w:rsidRDefault="001A608B">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D4E76D"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22BF0862"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-12dBFS (PAPR is considered)</w:t>
            </w:r>
          </w:p>
        </w:tc>
      </w:tr>
      <w:tr w:rsidR="001A608B" w14:paraId="42081EA9"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DAB4F2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4008BEEC"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2A913436"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F8CB23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39EB7F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B041E2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8048FA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4996D067"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C8D122F"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5AFF7847"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15B6288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83D18F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AF25F8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F472ADD"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84426F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2C2613F7"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9C5EBFD"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78FB2A5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693445C"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-94.8</w:t>
            </w:r>
          </w:p>
        </w:tc>
        <w:tc>
          <w:tcPr>
            <w:tcW w:w="1480" w:type="dxa"/>
            <w:tcBorders>
              <w:top w:val="nil"/>
              <w:left w:val="nil"/>
              <w:bottom w:val="single" w:sz="8" w:space="0" w:color="auto"/>
              <w:right w:val="single" w:sz="8" w:space="0" w:color="auto"/>
            </w:tcBorders>
            <w:vAlign w:val="center"/>
            <w:hideMark/>
          </w:tcPr>
          <w:p w14:paraId="6AB25CA7"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-98</w:t>
            </w:r>
          </w:p>
        </w:tc>
        <w:tc>
          <w:tcPr>
            <w:tcW w:w="1480" w:type="dxa"/>
            <w:tcBorders>
              <w:top w:val="nil"/>
              <w:left w:val="nil"/>
              <w:bottom w:val="single" w:sz="8" w:space="0" w:color="auto"/>
              <w:right w:val="single" w:sz="8" w:space="0" w:color="auto"/>
            </w:tcBorders>
            <w:vAlign w:val="center"/>
            <w:hideMark/>
          </w:tcPr>
          <w:p w14:paraId="57996DB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4124F9C"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D84D682"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2656DFB1"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BD8C34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lastRenderedPageBreak/>
              <w:t>FE loss</w:t>
            </w:r>
          </w:p>
        </w:tc>
        <w:tc>
          <w:tcPr>
            <w:tcW w:w="1480" w:type="dxa"/>
            <w:tcBorders>
              <w:top w:val="nil"/>
              <w:left w:val="nil"/>
              <w:bottom w:val="single" w:sz="8" w:space="0" w:color="auto"/>
              <w:right w:val="single" w:sz="8" w:space="0" w:color="auto"/>
            </w:tcBorders>
            <w:vAlign w:val="center"/>
            <w:hideMark/>
          </w:tcPr>
          <w:p w14:paraId="55C908E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C67A55E"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4F3FCF01"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DF53A9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3D6B6C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F2E17E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11D91262"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DD051C1"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6BDD4BC0"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23B001A8"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323C5C14"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50A54122"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EC0955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D2DD1D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7723B85C"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FA30042"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3B4DC8D5"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17.2</w:t>
            </w:r>
          </w:p>
        </w:tc>
        <w:tc>
          <w:tcPr>
            <w:tcW w:w="1480" w:type="dxa"/>
            <w:tcBorders>
              <w:top w:val="nil"/>
              <w:left w:val="nil"/>
              <w:bottom w:val="single" w:sz="8" w:space="0" w:color="auto"/>
              <w:right w:val="single" w:sz="8" w:space="0" w:color="auto"/>
            </w:tcBorders>
            <w:vAlign w:val="center"/>
            <w:hideMark/>
          </w:tcPr>
          <w:p w14:paraId="321E5997"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515FB0E6"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5F12467D"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B27089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38096B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53581FE1"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0648A3F"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1C187139"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-40.2</w:t>
            </w:r>
          </w:p>
        </w:tc>
        <w:tc>
          <w:tcPr>
            <w:tcW w:w="1480" w:type="dxa"/>
            <w:tcBorders>
              <w:top w:val="nil"/>
              <w:left w:val="nil"/>
              <w:bottom w:val="single" w:sz="8" w:space="0" w:color="auto"/>
              <w:right w:val="single" w:sz="8" w:space="0" w:color="auto"/>
            </w:tcBorders>
            <w:vAlign w:val="center"/>
            <w:hideMark/>
          </w:tcPr>
          <w:p w14:paraId="70BC657B"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-100.8</w:t>
            </w:r>
          </w:p>
        </w:tc>
        <w:tc>
          <w:tcPr>
            <w:tcW w:w="1480" w:type="dxa"/>
            <w:tcBorders>
              <w:top w:val="nil"/>
              <w:left w:val="nil"/>
              <w:bottom w:val="single" w:sz="8" w:space="0" w:color="auto"/>
              <w:right w:val="single" w:sz="8" w:space="0" w:color="auto"/>
            </w:tcBorders>
            <w:vAlign w:val="center"/>
            <w:hideMark/>
          </w:tcPr>
          <w:p w14:paraId="068E0E5B"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-104</w:t>
            </w:r>
          </w:p>
        </w:tc>
        <w:tc>
          <w:tcPr>
            <w:tcW w:w="1480" w:type="dxa"/>
            <w:tcBorders>
              <w:top w:val="nil"/>
              <w:left w:val="nil"/>
              <w:bottom w:val="single" w:sz="8" w:space="0" w:color="auto"/>
              <w:right w:val="single" w:sz="8" w:space="0" w:color="auto"/>
            </w:tcBorders>
            <w:vAlign w:val="center"/>
            <w:hideMark/>
          </w:tcPr>
          <w:p w14:paraId="12C9777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5F9428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67B4D7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167BFE8D"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6CBDD6A"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05FA342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AB0882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164FA6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9E7AD11"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77E748FA"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7EE79CE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12C6CB7B"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DE12198"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30D28AC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823B85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D646BC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08685C9"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6.1</w:t>
            </w:r>
          </w:p>
        </w:tc>
        <w:tc>
          <w:tcPr>
            <w:tcW w:w="1480" w:type="dxa"/>
            <w:tcBorders>
              <w:top w:val="nil"/>
              <w:left w:val="nil"/>
              <w:bottom w:val="single" w:sz="8" w:space="0" w:color="auto"/>
              <w:right w:val="single" w:sz="8" w:space="0" w:color="auto"/>
            </w:tcBorders>
            <w:vAlign w:val="center"/>
            <w:hideMark/>
          </w:tcPr>
          <w:p w14:paraId="43C72C1D"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6.1</w:t>
            </w:r>
          </w:p>
        </w:tc>
        <w:tc>
          <w:tcPr>
            <w:tcW w:w="1480" w:type="dxa"/>
            <w:tcBorders>
              <w:top w:val="nil"/>
              <w:left w:val="nil"/>
              <w:bottom w:val="single" w:sz="8" w:space="0" w:color="auto"/>
              <w:right w:val="single" w:sz="8" w:space="0" w:color="auto"/>
            </w:tcBorders>
            <w:vAlign w:val="center"/>
            <w:hideMark/>
          </w:tcPr>
          <w:p w14:paraId="4AF421F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EAD667F"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F78F89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0EE66B1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8A712E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C8D98B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F295C8E"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-93.7</w:t>
            </w:r>
          </w:p>
        </w:tc>
        <w:tc>
          <w:tcPr>
            <w:tcW w:w="1480" w:type="dxa"/>
            <w:tcBorders>
              <w:top w:val="nil"/>
              <w:left w:val="nil"/>
              <w:bottom w:val="single" w:sz="8" w:space="0" w:color="auto"/>
              <w:right w:val="single" w:sz="8" w:space="0" w:color="auto"/>
            </w:tcBorders>
            <w:vAlign w:val="center"/>
            <w:hideMark/>
          </w:tcPr>
          <w:p w14:paraId="50D0A1F4"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-96.9</w:t>
            </w:r>
          </w:p>
        </w:tc>
        <w:tc>
          <w:tcPr>
            <w:tcW w:w="1480" w:type="dxa"/>
            <w:tcBorders>
              <w:top w:val="nil"/>
              <w:left w:val="nil"/>
              <w:bottom w:val="single" w:sz="8" w:space="0" w:color="auto"/>
              <w:right w:val="single" w:sz="8" w:space="0" w:color="auto"/>
            </w:tcBorders>
            <w:vAlign w:val="center"/>
            <w:hideMark/>
          </w:tcPr>
          <w:p w14:paraId="6EE1FCD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173D7475"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D41FE5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37C802B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F1DD50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682CC4F"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62E4A6D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8E1BCD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716F83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9B9BE9A" w14:textId="77777777" w:rsidTr="001A608B">
        <w:trPr>
          <w:trHeight w:val="11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BA9668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1CCE069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6E0347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248752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0C2D8B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00E13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2CDBC33"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-104.7</w:t>
            </w:r>
          </w:p>
        </w:tc>
      </w:tr>
      <w:tr w:rsidR="001A608B" w14:paraId="689DD52C"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15D1FE21"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340EE5D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3A946F9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6B8A428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32264DB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0280534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10069C10"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-6.4(PCC)</w:t>
            </w:r>
          </w:p>
        </w:tc>
      </w:tr>
      <w:tr w:rsidR="001A608B" w14:paraId="1BCFCBDE"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A07F52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E543F1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1054D77"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379AEA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E2E80D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911336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3ED25CB"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-6.4(SCC)</w:t>
            </w:r>
          </w:p>
        </w:tc>
      </w:tr>
    </w:tbl>
    <w:p w14:paraId="0DCCC570" w14:textId="77777777" w:rsidR="001A608B" w:rsidRDefault="001A608B" w:rsidP="002F35AE">
      <w:pPr>
        <w:rPr>
          <w:rFonts w:eastAsia="PMingLiU"/>
          <w:lang w:eastAsia="zh-TW"/>
        </w:rPr>
      </w:pPr>
    </w:p>
    <w:p w14:paraId="03BF1F99" w14:textId="27996633" w:rsidR="001A608B" w:rsidRDefault="001A608B" w:rsidP="001A608B">
      <w:pPr>
        <w:pStyle w:val="Heading3"/>
        <w:rPr>
          <w:rFonts w:eastAsia="PMingLiU"/>
          <w:lang w:eastAsia="zh-TW"/>
        </w:rPr>
      </w:pPr>
      <w:bookmarkStart w:id="222" w:name="_Toc192605834"/>
      <w:bookmarkStart w:id="223" w:name="_Toc195203496"/>
      <w:bookmarkStart w:id="224" w:name="_Toc196215464"/>
      <w:bookmarkStart w:id="225" w:name="_Toc196215556"/>
      <w:bookmarkStart w:id="226" w:name="_Toc196215648"/>
      <w:bookmarkStart w:id="227" w:name="_Toc199176071"/>
      <w:r>
        <w:rPr>
          <w:lang w:eastAsia="zh-TW"/>
        </w:rPr>
        <w:t>7.1.</w:t>
      </w:r>
      <w:r>
        <w:rPr>
          <w:rFonts w:eastAsia="Malgun Gothic"/>
          <w:lang w:eastAsia="ko-KR"/>
        </w:rPr>
        <w:t>5</w:t>
      </w:r>
      <w:r w:rsidR="002F35AE">
        <w:rPr>
          <w:lang w:eastAsia="zh-TW"/>
        </w:rPr>
        <w:tab/>
      </w:r>
      <w:r>
        <w:rPr>
          <w:lang w:eastAsia="zh-TW"/>
        </w:rPr>
        <w:t xml:space="preserve">Analysis on Band </w:t>
      </w:r>
      <w:r>
        <w:rPr>
          <w:rFonts w:eastAsia="Malgun Gothic"/>
          <w:lang w:eastAsia="ko-KR"/>
        </w:rPr>
        <w:t>n26</w:t>
      </w:r>
      <w:bookmarkEnd w:id="222"/>
      <w:bookmarkEnd w:id="223"/>
      <w:bookmarkEnd w:id="224"/>
      <w:bookmarkEnd w:id="225"/>
      <w:bookmarkEnd w:id="226"/>
      <w:bookmarkEnd w:id="227"/>
    </w:p>
    <w:p w14:paraId="562BF61D" w14:textId="77777777" w:rsidR="001A608B" w:rsidRDefault="001A608B" w:rsidP="001A608B">
      <w:pPr>
        <w:rPr>
          <w:rFonts w:eastAsia="PMingLiU"/>
          <w:lang w:eastAsia="zh-TW"/>
        </w:rPr>
      </w:pPr>
      <w:r>
        <w:rPr>
          <w:rFonts w:eastAsia="PMingLiU"/>
          <w:lang w:eastAsia="zh-TW"/>
        </w:rPr>
        <w:t>The band n26 evaluated results are demonstrated in below tables.</w:t>
      </w:r>
    </w:p>
    <w:p w14:paraId="6F8DA5F3" w14:textId="77777777" w:rsidR="001A608B" w:rsidRDefault="001A608B" w:rsidP="002F35AE">
      <w:pPr>
        <w:pStyle w:val="TH"/>
        <w:rPr>
          <w:rFonts w:eastAsia="PMingLiU"/>
          <w:lang w:eastAsia="zh-TW"/>
        </w:rPr>
      </w:pPr>
      <w:r>
        <w:rPr>
          <w:lang w:val="en-US"/>
        </w:rPr>
        <w:t>Table 7.1.5-1: Link budget of Self-interference for 15+10 MHz on band n26</w:t>
      </w:r>
    </w:p>
    <w:tbl>
      <w:tblPr>
        <w:tblW w:w="1036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gridCol w:w="1480"/>
      </w:tblGrid>
      <w:tr w:rsidR="001A608B" w14:paraId="37EF96E2"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28245F4E"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1668E8E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51BC079D"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357CEB2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14550358"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floor(PCC)</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1C6DFCD8"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floor(SCC)</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4289B4F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noise (11 bit): -68.0dBFs</w:t>
            </w:r>
          </w:p>
        </w:tc>
      </w:tr>
      <w:tr w:rsidR="001A608B" w14:paraId="4AFA9CB2"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D7C3650"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13C8F94"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2B5CE5A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25E20232"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A7AEE2F" w14:textId="77777777" w:rsidR="001A608B" w:rsidRDefault="001A608B">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9107FDB"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905B4E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(6.02N+1.76)</w:t>
            </w:r>
          </w:p>
        </w:tc>
      </w:tr>
      <w:tr w:rsidR="001A608B" w14:paraId="59771AD7"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B5A4623"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1416EA7"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663ED083"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12D2153F"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85DBB1" w14:textId="77777777" w:rsidR="001A608B" w:rsidRDefault="001A608B">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A49EBEB"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0EC6F5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Tx leakage mapping to </w:t>
            </w:r>
          </w:p>
        </w:tc>
      </w:tr>
      <w:tr w:rsidR="001A608B" w14:paraId="2D53F990"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494D8E96"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F63DA39"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74B78C5A"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40905C1F"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D2ADBD0" w14:textId="77777777" w:rsidR="001A608B" w:rsidRDefault="001A608B">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03FB07F"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662F4B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-12dBFS (PAPR is considered)</w:t>
            </w:r>
          </w:p>
        </w:tc>
      </w:tr>
      <w:tr w:rsidR="001A608B" w14:paraId="4B08CE22"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999C94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6BCC6D74"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1C8FFD3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AF20D6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2F9343D"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D55B962"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CB5F1C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7BAC8B81"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BD8D7B4"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38D7D6B4"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4B5487B7"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4E7468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7899B16"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50F600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9E2C50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5F00EC8A"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570D36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746A832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536A1F3"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-92.7</w:t>
            </w:r>
          </w:p>
        </w:tc>
        <w:tc>
          <w:tcPr>
            <w:tcW w:w="1480" w:type="dxa"/>
            <w:tcBorders>
              <w:top w:val="nil"/>
              <w:left w:val="nil"/>
              <w:bottom w:val="single" w:sz="8" w:space="0" w:color="auto"/>
              <w:right w:val="single" w:sz="8" w:space="0" w:color="auto"/>
            </w:tcBorders>
            <w:vAlign w:val="center"/>
            <w:hideMark/>
          </w:tcPr>
          <w:p w14:paraId="0BEFAA0B"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-69.3</w:t>
            </w:r>
          </w:p>
        </w:tc>
        <w:tc>
          <w:tcPr>
            <w:tcW w:w="1480" w:type="dxa"/>
            <w:tcBorders>
              <w:top w:val="nil"/>
              <w:left w:val="nil"/>
              <w:bottom w:val="single" w:sz="8" w:space="0" w:color="auto"/>
              <w:right w:val="single" w:sz="8" w:space="0" w:color="auto"/>
            </w:tcBorders>
            <w:vAlign w:val="center"/>
            <w:hideMark/>
          </w:tcPr>
          <w:p w14:paraId="045B156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550ED1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CA4F2B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6B0EE910"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17F46A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4AC6F47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D9DA471"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33BA5EC4"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0FD2454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0B8272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3C3012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68FF2C1A"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60FECBF"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1BFA1E73"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656EEB0E"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-97.7</w:t>
            </w:r>
          </w:p>
        </w:tc>
        <w:tc>
          <w:tcPr>
            <w:tcW w:w="1480" w:type="dxa"/>
            <w:tcBorders>
              <w:top w:val="nil"/>
              <w:left w:val="nil"/>
              <w:bottom w:val="single" w:sz="8" w:space="0" w:color="auto"/>
              <w:right w:val="single" w:sz="8" w:space="0" w:color="auto"/>
            </w:tcBorders>
            <w:vAlign w:val="center"/>
            <w:hideMark/>
          </w:tcPr>
          <w:p w14:paraId="6B3C6AA6"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-74.3</w:t>
            </w:r>
          </w:p>
        </w:tc>
        <w:tc>
          <w:tcPr>
            <w:tcW w:w="1480" w:type="dxa"/>
            <w:tcBorders>
              <w:top w:val="nil"/>
              <w:left w:val="nil"/>
              <w:bottom w:val="single" w:sz="8" w:space="0" w:color="auto"/>
              <w:right w:val="single" w:sz="8" w:space="0" w:color="auto"/>
            </w:tcBorders>
            <w:vAlign w:val="center"/>
            <w:hideMark/>
          </w:tcPr>
          <w:p w14:paraId="07D4581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84458D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126024"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67A9199"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04BD85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18B7FF04"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9.7</w:t>
            </w:r>
          </w:p>
        </w:tc>
        <w:tc>
          <w:tcPr>
            <w:tcW w:w="1480" w:type="dxa"/>
            <w:tcBorders>
              <w:top w:val="nil"/>
              <w:left w:val="nil"/>
              <w:bottom w:val="single" w:sz="8" w:space="0" w:color="auto"/>
              <w:right w:val="single" w:sz="8" w:space="0" w:color="auto"/>
            </w:tcBorders>
            <w:vAlign w:val="center"/>
            <w:hideMark/>
          </w:tcPr>
          <w:p w14:paraId="65BEFBC4"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6ACD7AB2"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67E8FF77"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09D5B5C"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FC6BE2C"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285CD286"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7307ED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lastRenderedPageBreak/>
              <w:t>LPF output (dBm)</w:t>
            </w:r>
          </w:p>
        </w:tc>
        <w:tc>
          <w:tcPr>
            <w:tcW w:w="1480" w:type="dxa"/>
            <w:tcBorders>
              <w:top w:val="nil"/>
              <w:left w:val="nil"/>
              <w:bottom w:val="single" w:sz="8" w:space="0" w:color="auto"/>
              <w:right w:val="single" w:sz="8" w:space="0" w:color="auto"/>
            </w:tcBorders>
            <w:vAlign w:val="center"/>
            <w:hideMark/>
          </w:tcPr>
          <w:p w14:paraId="6A7EB2ED"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-32.7</w:t>
            </w:r>
          </w:p>
        </w:tc>
        <w:tc>
          <w:tcPr>
            <w:tcW w:w="1480" w:type="dxa"/>
            <w:tcBorders>
              <w:top w:val="nil"/>
              <w:left w:val="nil"/>
              <w:bottom w:val="single" w:sz="8" w:space="0" w:color="auto"/>
              <w:right w:val="single" w:sz="8" w:space="0" w:color="auto"/>
            </w:tcBorders>
            <w:vAlign w:val="center"/>
            <w:hideMark/>
          </w:tcPr>
          <w:p w14:paraId="19A3307A"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-98.7</w:t>
            </w:r>
          </w:p>
        </w:tc>
        <w:tc>
          <w:tcPr>
            <w:tcW w:w="1480" w:type="dxa"/>
            <w:tcBorders>
              <w:top w:val="nil"/>
              <w:left w:val="nil"/>
              <w:bottom w:val="single" w:sz="8" w:space="0" w:color="auto"/>
              <w:right w:val="single" w:sz="8" w:space="0" w:color="auto"/>
            </w:tcBorders>
            <w:vAlign w:val="center"/>
            <w:hideMark/>
          </w:tcPr>
          <w:p w14:paraId="24876DE5"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-75.3</w:t>
            </w:r>
          </w:p>
        </w:tc>
        <w:tc>
          <w:tcPr>
            <w:tcW w:w="1480" w:type="dxa"/>
            <w:tcBorders>
              <w:top w:val="nil"/>
              <w:left w:val="nil"/>
              <w:bottom w:val="single" w:sz="8" w:space="0" w:color="auto"/>
              <w:right w:val="single" w:sz="8" w:space="0" w:color="auto"/>
            </w:tcBorders>
            <w:vAlign w:val="center"/>
            <w:hideMark/>
          </w:tcPr>
          <w:p w14:paraId="7A8FBF2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7A560F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E867C5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0E61745E"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C052C02"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3D760D9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4F40A8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145EC5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28877BD"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-97.7</w:t>
            </w:r>
          </w:p>
        </w:tc>
        <w:tc>
          <w:tcPr>
            <w:tcW w:w="1480" w:type="dxa"/>
            <w:tcBorders>
              <w:top w:val="nil"/>
              <w:left w:val="nil"/>
              <w:bottom w:val="single" w:sz="8" w:space="0" w:color="auto"/>
              <w:right w:val="single" w:sz="8" w:space="0" w:color="auto"/>
            </w:tcBorders>
            <w:vAlign w:val="center"/>
            <w:hideMark/>
          </w:tcPr>
          <w:p w14:paraId="48662EA1"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-93.5</w:t>
            </w:r>
          </w:p>
        </w:tc>
        <w:tc>
          <w:tcPr>
            <w:tcW w:w="1480" w:type="dxa"/>
            <w:tcBorders>
              <w:top w:val="nil"/>
              <w:left w:val="nil"/>
              <w:bottom w:val="single" w:sz="8" w:space="0" w:color="auto"/>
              <w:right w:val="single" w:sz="8" w:space="0" w:color="auto"/>
            </w:tcBorders>
            <w:vAlign w:val="center"/>
            <w:hideMark/>
          </w:tcPr>
          <w:p w14:paraId="1317AD5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350FCE7B"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BB9EF7F"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3725C19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7F96C4"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FC7B4C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B6FB68C"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13.3</w:t>
            </w:r>
          </w:p>
        </w:tc>
        <w:tc>
          <w:tcPr>
            <w:tcW w:w="1480" w:type="dxa"/>
            <w:tcBorders>
              <w:top w:val="nil"/>
              <w:left w:val="nil"/>
              <w:bottom w:val="single" w:sz="8" w:space="0" w:color="auto"/>
              <w:right w:val="single" w:sz="8" w:space="0" w:color="auto"/>
            </w:tcBorders>
            <w:vAlign w:val="center"/>
            <w:hideMark/>
          </w:tcPr>
          <w:p w14:paraId="37BAFACB"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13.3</w:t>
            </w:r>
          </w:p>
        </w:tc>
        <w:tc>
          <w:tcPr>
            <w:tcW w:w="1480" w:type="dxa"/>
            <w:tcBorders>
              <w:top w:val="nil"/>
              <w:left w:val="nil"/>
              <w:bottom w:val="single" w:sz="8" w:space="0" w:color="auto"/>
              <w:right w:val="single" w:sz="8" w:space="0" w:color="auto"/>
            </w:tcBorders>
            <w:vAlign w:val="center"/>
            <w:hideMark/>
          </w:tcPr>
          <w:p w14:paraId="1B3400C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57C48248"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A7110E3"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1EA1A3E4"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A1929F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26C7F5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75D06F0"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-84.4</w:t>
            </w:r>
          </w:p>
        </w:tc>
        <w:tc>
          <w:tcPr>
            <w:tcW w:w="1480" w:type="dxa"/>
            <w:tcBorders>
              <w:top w:val="nil"/>
              <w:left w:val="nil"/>
              <w:bottom w:val="single" w:sz="8" w:space="0" w:color="auto"/>
              <w:right w:val="single" w:sz="8" w:space="0" w:color="auto"/>
            </w:tcBorders>
            <w:vAlign w:val="center"/>
            <w:hideMark/>
          </w:tcPr>
          <w:p w14:paraId="56E00E29"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-80.2</w:t>
            </w:r>
          </w:p>
        </w:tc>
        <w:tc>
          <w:tcPr>
            <w:tcW w:w="1480" w:type="dxa"/>
            <w:tcBorders>
              <w:top w:val="nil"/>
              <w:left w:val="nil"/>
              <w:bottom w:val="single" w:sz="8" w:space="0" w:color="auto"/>
              <w:right w:val="single" w:sz="8" w:space="0" w:color="auto"/>
            </w:tcBorders>
            <w:vAlign w:val="center"/>
            <w:hideMark/>
          </w:tcPr>
          <w:p w14:paraId="6C8C271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4E3F9972"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8C6F7C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741C24D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6BD677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B378F68"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-74.3</w:t>
            </w:r>
          </w:p>
        </w:tc>
        <w:tc>
          <w:tcPr>
            <w:tcW w:w="1480" w:type="dxa"/>
            <w:tcBorders>
              <w:top w:val="nil"/>
              <w:left w:val="nil"/>
              <w:bottom w:val="single" w:sz="8" w:space="0" w:color="auto"/>
              <w:right w:val="single" w:sz="8" w:space="0" w:color="auto"/>
            </w:tcBorders>
            <w:vAlign w:val="center"/>
            <w:hideMark/>
          </w:tcPr>
          <w:p w14:paraId="7D856BC2"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283EFA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A8DD56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34E58B94" w14:textId="77777777" w:rsidTr="001A608B">
        <w:trPr>
          <w:trHeight w:val="11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8EE858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7185611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4EA692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FCFCC4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DC05C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0D74CB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EA5ACDD"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-92.4</w:t>
            </w:r>
          </w:p>
        </w:tc>
      </w:tr>
      <w:tr w:rsidR="001A608B" w14:paraId="5508C345"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652878D1"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5CAFD1C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600F8FB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50084F5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69D7C45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15944FB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75C300F6"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-13.9(PCC)</w:t>
            </w:r>
          </w:p>
        </w:tc>
      </w:tr>
      <w:tr w:rsidR="001A608B" w14:paraId="31F44898"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C38091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1CC21EE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E27A847"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26FA66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04E910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11DD54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08C5060"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-26.2(SCC)</w:t>
            </w:r>
          </w:p>
        </w:tc>
      </w:tr>
    </w:tbl>
    <w:p w14:paraId="0391C145" w14:textId="77777777" w:rsidR="001A608B" w:rsidRDefault="001A608B" w:rsidP="002F35AE">
      <w:pPr>
        <w:rPr>
          <w:rFonts w:eastAsia="PMingLiU"/>
          <w:lang w:eastAsia="zh-TW"/>
        </w:rPr>
      </w:pPr>
    </w:p>
    <w:p w14:paraId="09B02393" w14:textId="63FC5A3C" w:rsidR="001A608B" w:rsidRDefault="001A608B" w:rsidP="001A608B">
      <w:pPr>
        <w:pStyle w:val="Heading3"/>
        <w:rPr>
          <w:rFonts w:eastAsia="PMingLiU"/>
          <w:lang w:eastAsia="zh-TW"/>
        </w:rPr>
      </w:pPr>
      <w:bookmarkStart w:id="228" w:name="_Toc192605835"/>
      <w:bookmarkStart w:id="229" w:name="_Toc195203497"/>
      <w:bookmarkStart w:id="230" w:name="_Toc196215465"/>
      <w:bookmarkStart w:id="231" w:name="_Toc196215557"/>
      <w:bookmarkStart w:id="232" w:name="_Toc196215649"/>
      <w:bookmarkStart w:id="233" w:name="_Toc199176072"/>
      <w:r>
        <w:rPr>
          <w:lang w:eastAsia="zh-TW"/>
        </w:rPr>
        <w:t>7.1.</w:t>
      </w:r>
      <w:r>
        <w:rPr>
          <w:rFonts w:eastAsia="Malgun Gothic"/>
          <w:lang w:eastAsia="ko-KR"/>
        </w:rPr>
        <w:t>6</w:t>
      </w:r>
      <w:r w:rsidR="002F35AE">
        <w:rPr>
          <w:rFonts w:eastAsia="Malgun Gothic"/>
          <w:lang w:eastAsia="ko-KR"/>
        </w:rPr>
        <w:tab/>
      </w:r>
      <w:r>
        <w:rPr>
          <w:lang w:eastAsia="zh-TW"/>
        </w:rPr>
        <w:t xml:space="preserve">Analysis on Band </w:t>
      </w:r>
      <w:r>
        <w:rPr>
          <w:rFonts w:eastAsia="Malgun Gothic"/>
          <w:lang w:eastAsia="ko-KR"/>
        </w:rPr>
        <w:t>n41</w:t>
      </w:r>
      <w:bookmarkEnd w:id="228"/>
      <w:bookmarkEnd w:id="229"/>
      <w:bookmarkEnd w:id="230"/>
      <w:bookmarkEnd w:id="231"/>
      <w:bookmarkEnd w:id="232"/>
      <w:bookmarkEnd w:id="233"/>
    </w:p>
    <w:p w14:paraId="45517806" w14:textId="77777777" w:rsidR="001A608B" w:rsidRDefault="001A608B" w:rsidP="001A608B">
      <w:pPr>
        <w:rPr>
          <w:rFonts w:eastAsia="Malgun Gothic"/>
          <w:lang w:eastAsia="ko-KR"/>
        </w:rPr>
      </w:pPr>
      <w:r>
        <w:rPr>
          <w:rFonts w:eastAsia="PMingLiU"/>
          <w:lang w:eastAsia="zh-TW"/>
        </w:rPr>
        <w:t>The main difference of evaluation results between TDD band and FDD band is due to there’s no Tx leakage fall into DL receiving channel since there’s no UL transmission during receiving mode.</w:t>
      </w:r>
    </w:p>
    <w:p w14:paraId="61764BCE" w14:textId="4CA1AFC6" w:rsidR="001A608B" w:rsidRDefault="002F35AE" w:rsidP="002F35AE">
      <w:pPr>
        <w:pStyle w:val="Heading4"/>
        <w:rPr>
          <w:rFonts w:eastAsia="SimSun"/>
          <w:lang w:eastAsia="ko-KR"/>
        </w:rPr>
      </w:pPr>
      <w:bookmarkStart w:id="234" w:name="_Toc192605836"/>
      <w:bookmarkStart w:id="235" w:name="_Toc195203498"/>
      <w:bookmarkStart w:id="236" w:name="_Toc196215466"/>
      <w:bookmarkStart w:id="237" w:name="_Toc196215558"/>
      <w:bookmarkStart w:id="238" w:name="_Toc196215650"/>
      <w:bookmarkStart w:id="239" w:name="_Toc199176073"/>
      <w:r>
        <w:rPr>
          <w:lang w:eastAsia="ko-KR"/>
        </w:rPr>
        <w:t>7.1.6.1</w:t>
      </w:r>
      <w:r>
        <w:rPr>
          <w:lang w:eastAsia="ko-KR"/>
        </w:rPr>
        <w:tab/>
      </w:r>
      <w:r w:rsidR="001A608B">
        <w:rPr>
          <w:lang w:eastAsia="ko-KR"/>
        </w:rPr>
        <w:t xml:space="preserve">Case 1, </w:t>
      </w:r>
      <w:r w:rsidR="001A608B">
        <w:rPr>
          <w:rFonts w:eastAsia="Malgun Gothic"/>
          <w:lang w:eastAsia="ko-KR"/>
        </w:rPr>
        <w:t>10</w:t>
      </w:r>
      <w:r w:rsidR="001A608B">
        <w:rPr>
          <w:lang w:eastAsia="ko-KR"/>
        </w:rPr>
        <w:t xml:space="preserve"> + </w:t>
      </w:r>
      <w:r w:rsidR="001A608B">
        <w:rPr>
          <w:rFonts w:eastAsia="Malgun Gothic"/>
          <w:lang w:eastAsia="ko-KR"/>
        </w:rPr>
        <w:t>10</w:t>
      </w:r>
      <w:r w:rsidR="001A608B">
        <w:rPr>
          <w:lang w:eastAsia="ko-KR"/>
        </w:rPr>
        <w:t xml:space="preserve"> MHz</w:t>
      </w:r>
      <w:bookmarkEnd w:id="234"/>
      <w:bookmarkEnd w:id="235"/>
      <w:bookmarkEnd w:id="236"/>
      <w:bookmarkEnd w:id="237"/>
      <w:bookmarkEnd w:id="238"/>
      <w:bookmarkEnd w:id="239"/>
    </w:p>
    <w:p w14:paraId="1246FE92" w14:textId="2B0C5BB9" w:rsidR="001A608B" w:rsidRDefault="001A608B" w:rsidP="002F35AE">
      <w:pPr>
        <w:pStyle w:val="TH"/>
        <w:rPr>
          <w:rFonts w:eastAsia="PMingLiU"/>
          <w:lang w:eastAsia="zh-TW"/>
        </w:rPr>
      </w:pPr>
      <w:r>
        <w:rPr>
          <w:lang w:val="en-US"/>
        </w:rPr>
        <w:t>Table 7.1.6</w:t>
      </w:r>
      <w:r w:rsidR="00336B30">
        <w:rPr>
          <w:lang w:val="en-US"/>
        </w:rPr>
        <w:t>.1</w:t>
      </w:r>
      <w:r>
        <w:rPr>
          <w:lang w:val="en-US"/>
        </w:rPr>
        <w:t>-1 Link budget of Self-interference for 10+10 MHz on band n41</w:t>
      </w:r>
    </w:p>
    <w:tbl>
      <w:tblPr>
        <w:tblW w:w="88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tblGrid>
      <w:tr w:rsidR="001A608B" w14:paraId="4558C644"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8A0ED9F"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0C8CAA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12130CA3"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7FD883E1"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048578F"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6253D68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noise (11 bit): -68.0dBFs</w:t>
            </w:r>
          </w:p>
        </w:tc>
      </w:tr>
      <w:tr w:rsidR="001A608B" w14:paraId="3EDD9E9F"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9BAE967"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299184B"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645C31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0D5A655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FEF34A4"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76C3569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(6.02N+1.76)</w:t>
            </w:r>
          </w:p>
        </w:tc>
      </w:tr>
      <w:tr w:rsidR="001A608B" w14:paraId="3AE4F0EC"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71B036A"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25EE88D"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E0C4A67"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488F41CF"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ADC8DB9"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3A35BEC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Tx leakage mapping to </w:t>
            </w:r>
          </w:p>
        </w:tc>
      </w:tr>
      <w:tr w:rsidR="001A608B" w14:paraId="03EE3D26"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BFB67A5"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6C423F1"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DA3D042"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7079499E"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80A23D6"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380DC93F"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-12dBFS (PAPR is considered)</w:t>
            </w:r>
          </w:p>
        </w:tc>
      </w:tr>
      <w:tr w:rsidR="001A608B" w14:paraId="26E798BC"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5AC845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265CE308"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547E67F2"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066980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AE38B67"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667CB1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57C52A9E"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DDB3A8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7E619C97"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01C1529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08AC0A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60C9C7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CDA24DD"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57ED780B"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200E4D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3756CB3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7BFCE89"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-94.8</w:t>
            </w:r>
          </w:p>
        </w:tc>
        <w:tc>
          <w:tcPr>
            <w:tcW w:w="1480" w:type="dxa"/>
            <w:tcBorders>
              <w:top w:val="nil"/>
              <w:left w:val="nil"/>
              <w:bottom w:val="single" w:sz="8" w:space="0" w:color="auto"/>
              <w:right w:val="single" w:sz="8" w:space="0" w:color="auto"/>
            </w:tcBorders>
            <w:vAlign w:val="center"/>
            <w:hideMark/>
          </w:tcPr>
          <w:p w14:paraId="34631C69"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-94.8</w:t>
            </w:r>
          </w:p>
        </w:tc>
        <w:tc>
          <w:tcPr>
            <w:tcW w:w="1480" w:type="dxa"/>
            <w:tcBorders>
              <w:top w:val="nil"/>
              <w:left w:val="nil"/>
              <w:bottom w:val="single" w:sz="8" w:space="0" w:color="auto"/>
              <w:right w:val="single" w:sz="8" w:space="0" w:color="auto"/>
            </w:tcBorders>
            <w:vAlign w:val="center"/>
            <w:hideMark/>
          </w:tcPr>
          <w:p w14:paraId="5945BC4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3553C0C"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00879900"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C23161D"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7914216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451BE6A"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1F02AE45"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44E444A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42AFF0F"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6CB3F966"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D05517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0013327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7B843514"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19F53A67"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6FCE4586"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74E2A2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4D34F7D9"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F73B91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259064B9"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0</w:t>
            </w:r>
          </w:p>
        </w:tc>
        <w:tc>
          <w:tcPr>
            <w:tcW w:w="1480" w:type="dxa"/>
            <w:tcBorders>
              <w:top w:val="nil"/>
              <w:left w:val="nil"/>
              <w:bottom w:val="single" w:sz="8" w:space="0" w:color="auto"/>
              <w:right w:val="single" w:sz="8" w:space="0" w:color="auto"/>
            </w:tcBorders>
            <w:vAlign w:val="center"/>
            <w:hideMark/>
          </w:tcPr>
          <w:p w14:paraId="2F74DDFB"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3174B8AE"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65DDC486"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7C9364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43B3ACB2"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4150B7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366485B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496B19B2"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-100.8</w:t>
            </w:r>
          </w:p>
        </w:tc>
        <w:tc>
          <w:tcPr>
            <w:tcW w:w="1480" w:type="dxa"/>
            <w:tcBorders>
              <w:top w:val="nil"/>
              <w:left w:val="nil"/>
              <w:bottom w:val="single" w:sz="8" w:space="0" w:color="auto"/>
              <w:right w:val="single" w:sz="8" w:space="0" w:color="auto"/>
            </w:tcBorders>
            <w:vAlign w:val="center"/>
            <w:hideMark/>
          </w:tcPr>
          <w:p w14:paraId="2CC5956F"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-100.8</w:t>
            </w:r>
          </w:p>
        </w:tc>
        <w:tc>
          <w:tcPr>
            <w:tcW w:w="1480" w:type="dxa"/>
            <w:tcBorders>
              <w:top w:val="nil"/>
              <w:left w:val="nil"/>
              <w:bottom w:val="single" w:sz="8" w:space="0" w:color="auto"/>
              <w:right w:val="single" w:sz="8" w:space="0" w:color="auto"/>
            </w:tcBorders>
            <w:vAlign w:val="center"/>
            <w:hideMark/>
          </w:tcPr>
          <w:p w14:paraId="3302A00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6C1610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70A45C3F"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EF50520"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lastRenderedPageBreak/>
              <w:t>Noise floor for basic REFSENS</w:t>
            </w:r>
          </w:p>
        </w:tc>
        <w:tc>
          <w:tcPr>
            <w:tcW w:w="1480" w:type="dxa"/>
            <w:tcBorders>
              <w:top w:val="nil"/>
              <w:left w:val="nil"/>
              <w:bottom w:val="single" w:sz="8" w:space="0" w:color="auto"/>
              <w:right w:val="single" w:sz="8" w:space="0" w:color="auto"/>
            </w:tcBorders>
            <w:vAlign w:val="center"/>
            <w:hideMark/>
          </w:tcPr>
          <w:p w14:paraId="78D27C0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DEC3B5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AAD073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AFAB2EE"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0EAF282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65259B4"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C73D54B"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32CA9A8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197FA4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E6839B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F7B4B31"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0</w:t>
            </w:r>
          </w:p>
        </w:tc>
        <w:tc>
          <w:tcPr>
            <w:tcW w:w="1480" w:type="dxa"/>
            <w:tcBorders>
              <w:top w:val="nil"/>
              <w:left w:val="nil"/>
              <w:bottom w:val="single" w:sz="8" w:space="0" w:color="auto"/>
              <w:right w:val="single" w:sz="8" w:space="0" w:color="auto"/>
            </w:tcBorders>
            <w:vAlign w:val="center"/>
            <w:hideMark/>
          </w:tcPr>
          <w:p w14:paraId="1800809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28E75583"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0482C5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6BDA49F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055723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0A664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F031054"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3396527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5D59EDA7"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DC83CB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15CED05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A1B5D7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6DE73FA"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5F14296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385C16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1F7986DF" w14:textId="77777777" w:rsidTr="001A608B">
        <w:trPr>
          <w:trHeight w:val="11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DFEF9F4"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19C8012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8DFE94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1058C5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CE65C0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C65FBC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NA</w:t>
            </w:r>
          </w:p>
        </w:tc>
      </w:tr>
      <w:tr w:rsidR="001A608B" w14:paraId="40E978F9"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1437D0B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3C4DA1D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09468DE6"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72BE6D6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0E77A86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1F84B391"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0(PCC)</w:t>
            </w:r>
          </w:p>
        </w:tc>
      </w:tr>
      <w:tr w:rsidR="001A608B" w14:paraId="7EDD45AE"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7D2C43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4BBF6BE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99BF7B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F7A8C5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B676256"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283470EF"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0(SCC)</w:t>
            </w:r>
          </w:p>
        </w:tc>
      </w:tr>
    </w:tbl>
    <w:p w14:paraId="09C721A5" w14:textId="77777777" w:rsidR="001A608B" w:rsidRDefault="001A608B" w:rsidP="002F35AE">
      <w:pPr>
        <w:rPr>
          <w:rFonts w:eastAsia="Malgun Gothic"/>
          <w:lang w:eastAsia="ko-KR"/>
        </w:rPr>
      </w:pPr>
    </w:p>
    <w:p w14:paraId="37626D1E" w14:textId="60A7C11E" w:rsidR="001A608B" w:rsidRDefault="002F35AE" w:rsidP="002F35AE">
      <w:pPr>
        <w:pStyle w:val="Heading4"/>
        <w:rPr>
          <w:rFonts w:eastAsia="SimSun"/>
          <w:lang w:eastAsia="ko-KR"/>
        </w:rPr>
      </w:pPr>
      <w:bookmarkStart w:id="240" w:name="_Toc192605837"/>
      <w:bookmarkStart w:id="241" w:name="_Toc195203499"/>
      <w:bookmarkStart w:id="242" w:name="_Toc196215467"/>
      <w:bookmarkStart w:id="243" w:name="_Toc196215559"/>
      <w:bookmarkStart w:id="244" w:name="_Toc196215651"/>
      <w:bookmarkStart w:id="245" w:name="_Toc199176074"/>
      <w:r>
        <w:rPr>
          <w:lang w:eastAsia="ko-KR"/>
        </w:rPr>
        <w:t>7.1.6.2</w:t>
      </w:r>
      <w:r>
        <w:rPr>
          <w:lang w:eastAsia="ko-KR"/>
        </w:rPr>
        <w:tab/>
      </w:r>
      <w:r w:rsidR="001A608B">
        <w:rPr>
          <w:lang w:eastAsia="ko-KR"/>
        </w:rPr>
        <w:t xml:space="preserve">Case </w:t>
      </w:r>
      <w:r w:rsidR="001A608B">
        <w:rPr>
          <w:rFonts w:eastAsia="Malgun Gothic"/>
          <w:lang w:eastAsia="ko-KR"/>
        </w:rPr>
        <w:t>2</w:t>
      </w:r>
      <w:r w:rsidR="001A608B">
        <w:rPr>
          <w:lang w:eastAsia="ko-KR"/>
        </w:rPr>
        <w:t xml:space="preserve">, </w:t>
      </w:r>
      <w:r w:rsidR="001A608B">
        <w:rPr>
          <w:rFonts w:eastAsia="Malgun Gothic"/>
          <w:lang w:eastAsia="ko-KR"/>
        </w:rPr>
        <w:t>4</w:t>
      </w:r>
      <w:r w:rsidR="001A608B">
        <w:rPr>
          <w:rFonts w:eastAsia="SimSun"/>
          <w:lang w:eastAsia="ko-KR"/>
        </w:rPr>
        <w:t>0</w:t>
      </w:r>
      <w:r w:rsidR="001A608B">
        <w:rPr>
          <w:lang w:eastAsia="ko-KR"/>
        </w:rPr>
        <w:t xml:space="preserve"> + </w:t>
      </w:r>
      <w:r w:rsidR="001A608B">
        <w:rPr>
          <w:rFonts w:eastAsia="Malgun Gothic"/>
          <w:lang w:eastAsia="ko-KR"/>
        </w:rPr>
        <w:t>4</w:t>
      </w:r>
      <w:r w:rsidR="001A608B">
        <w:rPr>
          <w:rFonts w:eastAsia="SimSun"/>
          <w:lang w:eastAsia="ko-KR"/>
        </w:rPr>
        <w:t>0</w:t>
      </w:r>
      <w:r w:rsidR="001A608B">
        <w:rPr>
          <w:lang w:eastAsia="ko-KR"/>
        </w:rPr>
        <w:t xml:space="preserve"> MHz</w:t>
      </w:r>
      <w:bookmarkEnd w:id="240"/>
      <w:bookmarkEnd w:id="241"/>
      <w:bookmarkEnd w:id="242"/>
      <w:bookmarkEnd w:id="243"/>
      <w:bookmarkEnd w:id="244"/>
      <w:bookmarkEnd w:id="245"/>
    </w:p>
    <w:p w14:paraId="5600D7E3" w14:textId="101B1D80" w:rsidR="001A608B" w:rsidRDefault="001A608B" w:rsidP="002F35AE">
      <w:pPr>
        <w:pStyle w:val="TH"/>
        <w:rPr>
          <w:rFonts w:eastAsia="PMingLiU"/>
          <w:lang w:eastAsia="zh-TW"/>
        </w:rPr>
      </w:pPr>
      <w:r>
        <w:rPr>
          <w:lang w:val="en-US"/>
        </w:rPr>
        <w:t>Table 7.1.6</w:t>
      </w:r>
      <w:r w:rsidR="00336B30">
        <w:rPr>
          <w:lang w:val="en-US"/>
        </w:rPr>
        <w:t>.2</w:t>
      </w:r>
      <w:r>
        <w:rPr>
          <w:lang w:val="en-US"/>
        </w:rPr>
        <w:t>-</w:t>
      </w:r>
      <w:r w:rsidR="00336B30">
        <w:rPr>
          <w:lang w:val="en-US"/>
        </w:rPr>
        <w:t>1</w:t>
      </w:r>
      <w:r>
        <w:rPr>
          <w:lang w:val="en-US"/>
        </w:rPr>
        <w:t xml:space="preserve"> Link budget of Self-interference for 40+40 MHz on band n41</w:t>
      </w:r>
    </w:p>
    <w:tbl>
      <w:tblPr>
        <w:tblW w:w="88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tblGrid>
      <w:tr w:rsidR="001A608B" w14:paraId="31499AA5" w14:textId="77777777" w:rsidTr="001A608B">
        <w:trPr>
          <w:trHeight w:val="973"/>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7966FDF2"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7F292EF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69FC865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17BA76C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76B422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18D4A84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noise (11 bit): -68.0dBFs</w:t>
            </w:r>
          </w:p>
        </w:tc>
      </w:tr>
      <w:tr w:rsidR="001A608B" w14:paraId="17142118"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FBE6B67"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72B48D9"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5296A58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785990F2"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F1A90BF"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92FBA8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(6.02N+1.76)</w:t>
            </w:r>
          </w:p>
        </w:tc>
      </w:tr>
      <w:tr w:rsidR="001A608B" w14:paraId="2E37A1BB"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A464AD7"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5B211FD"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B6908BA"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17809E1E"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C3E9082"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73A9A2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Tx leakage mapping to </w:t>
            </w:r>
          </w:p>
        </w:tc>
      </w:tr>
      <w:tr w:rsidR="001A608B" w14:paraId="0091DA12" w14:textId="77777777" w:rsidTr="001A608B">
        <w:trPr>
          <w:trHeight w:val="455"/>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27445030"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2C4FF55"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A8414B4"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181B1968"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2AA775B"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40B1D053"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-12dBFS (PAPR is considered)</w:t>
            </w:r>
          </w:p>
        </w:tc>
      </w:tr>
      <w:tr w:rsidR="001A608B" w14:paraId="6049FD31"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66796D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7F11A531"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62FB494D"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D37FC97"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7E2231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9691B52"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064F520D"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18329E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6FEC3CDD"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54E7ED5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088CA3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AC389B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A87C9A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10CFC668"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C0B7C6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4FB0B11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887B818"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-88.6</w:t>
            </w:r>
          </w:p>
        </w:tc>
        <w:tc>
          <w:tcPr>
            <w:tcW w:w="1480" w:type="dxa"/>
            <w:tcBorders>
              <w:top w:val="nil"/>
              <w:left w:val="nil"/>
              <w:bottom w:val="single" w:sz="8" w:space="0" w:color="auto"/>
              <w:right w:val="single" w:sz="8" w:space="0" w:color="auto"/>
            </w:tcBorders>
            <w:vAlign w:val="center"/>
            <w:hideMark/>
          </w:tcPr>
          <w:p w14:paraId="19AE55A6"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-88.6</w:t>
            </w:r>
          </w:p>
        </w:tc>
        <w:tc>
          <w:tcPr>
            <w:tcW w:w="1480" w:type="dxa"/>
            <w:tcBorders>
              <w:top w:val="nil"/>
              <w:left w:val="nil"/>
              <w:bottom w:val="single" w:sz="8" w:space="0" w:color="auto"/>
              <w:right w:val="single" w:sz="8" w:space="0" w:color="auto"/>
            </w:tcBorders>
            <w:vAlign w:val="center"/>
            <w:hideMark/>
          </w:tcPr>
          <w:p w14:paraId="50188E7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1EE1F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00C961AE"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DFB390F"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79C8AD8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2B69712"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1CE64D4"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75FF0A4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43B44C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1B6356CB"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8B5013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62FC6CE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08E9C723"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-93.6</w:t>
            </w:r>
          </w:p>
        </w:tc>
        <w:tc>
          <w:tcPr>
            <w:tcW w:w="1480" w:type="dxa"/>
            <w:tcBorders>
              <w:top w:val="nil"/>
              <w:left w:val="nil"/>
              <w:bottom w:val="single" w:sz="8" w:space="0" w:color="auto"/>
              <w:right w:val="single" w:sz="8" w:space="0" w:color="auto"/>
            </w:tcBorders>
            <w:vAlign w:val="center"/>
            <w:hideMark/>
          </w:tcPr>
          <w:p w14:paraId="0B894390"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-93.6</w:t>
            </w:r>
          </w:p>
        </w:tc>
        <w:tc>
          <w:tcPr>
            <w:tcW w:w="1480" w:type="dxa"/>
            <w:tcBorders>
              <w:top w:val="nil"/>
              <w:left w:val="nil"/>
              <w:bottom w:val="single" w:sz="8" w:space="0" w:color="auto"/>
              <w:right w:val="single" w:sz="8" w:space="0" w:color="auto"/>
            </w:tcBorders>
            <w:vAlign w:val="center"/>
            <w:hideMark/>
          </w:tcPr>
          <w:p w14:paraId="2BF1A77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0B2EE0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14C90865"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D057D24"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669EAE49"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0</w:t>
            </w:r>
          </w:p>
        </w:tc>
        <w:tc>
          <w:tcPr>
            <w:tcW w:w="1480" w:type="dxa"/>
            <w:tcBorders>
              <w:top w:val="nil"/>
              <w:left w:val="nil"/>
              <w:bottom w:val="single" w:sz="8" w:space="0" w:color="auto"/>
              <w:right w:val="single" w:sz="8" w:space="0" w:color="auto"/>
            </w:tcBorders>
            <w:vAlign w:val="center"/>
            <w:hideMark/>
          </w:tcPr>
          <w:p w14:paraId="7091090C"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07150C19"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4D7DBC9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BB834A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369B268F"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F53CBCD"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4CBE71C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411EE3BD"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-94.6</w:t>
            </w:r>
          </w:p>
        </w:tc>
        <w:tc>
          <w:tcPr>
            <w:tcW w:w="1480" w:type="dxa"/>
            <w:tcBorders>
              <w:top w:val="nil"/>
              <w:left w:val="nil"/>
              <w:bottom w:val="single" w:sz="8" w:space="0" w:color="auto"/>
              <w:right w:val="single" w:sz="8" w:space="0" w:color="auto"/>
            </w:tcBorders>
            <w:vAlign w:val="center"/>
            <w:hideMark/>
          </w:tcPr>
          <w:p w14:paraId="59138F58"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-94.6</w:t>
            </w:r>
          </w:p>
        </w:tc>
        <w:tc>
          <w:tcPr>
            <w:tcW w:w="1480" w:type="dxa"/>
            <w:tcBorders>
              <w:top w:val="nil"/>
              <w:left w:val="nil"/>
              <w:bottom w:val="single" w:sz="8" w:space="0" w:color="auto"/>
              <w:right w:val="single" w:sz="8" w:space="0" w:color="auto"/>
            </w:tcBorders>
            <w:vAlign w:val="center"/>
            <w:hideMark/>
          </w:tcPr>
          <w:p w14:paraId="5E6EF9F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27827C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73902B0D"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922FBEF"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4E2804A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048164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88B427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1818A33"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-93.6</w:t>
            </w:r>
          </w:p>
        </w:tc>
        <w:tc>
          <w:tcPr>
            <w:tcW w:w="1480" w:type="dxa"/>
            <w:tcBorders>
              <w:top w:val="nil"/>
              <w:left w:val="nil"/>
              <w:bottom w:val="single" w:sz="8" w:space="0" w:color="auto"/>
              <w:right w:val="single" w:sz="8" w:space="0" w:color="auto"/>
            </w:tcBorders>
            <w:vAlign w:val="center"/>
            <w:hideMark/>
          </w:tcPr>
          <w:p w14:paraId="519F9E7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3AFD35E9" w14:textId="77777777" w:rsidTr="001A608B">
        <w:trPr>
          <w:trHeight w:val="70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CD08569"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669AF85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237054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3D2CB3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8CBB774"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0</w:t>
            </w:r>
          </w:p>
        </w:tc>
        <w:tc>
          <w:tcPr>
            <w:tcW w:w="1480" w:type="dxa"/>
            <w:tcBorders>
              <w:top w:val="nil"/>
              <w:left w:val="nil"/>
              <w:bottom w:val="single" w:sz="8" w:space="0" w:color="auto"/>
              <w:right w:val="single" w:sz="8" w:space="0" w:color="auto"/>
            </w:tcBorders>
            <w:vAlign w:val="center"/>
            <w:hideMark/>
          </w:tcPr>
          <w:p w14:paraId="3A49C45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06B51538"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F0A075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5EC9147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323BE7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D500C1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2ECB529"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-93.6</w:t>
            </w:r>
          </w:p>
        </w:tc>
        <w:tc>
          <w:tcPr>
            <w:tcW w:w="1480" w:type="dxa"/>
            <w:tcBorders>
              <w:top w:val="nil"/>
              <w:left w:val="nil"/>
              <w:bottom w:val="single" w:sz="8" w:space="0" w:color="auto"/>
              <w:right w:val="single" w:sz="8" w:space="0" w:color="auto"/>
            </w:tcBorders>
            <w:vAlign w:val="center"/>
            <w:hideMark/>
          </w:tcPr>
          <w:p w14:paraId="3DEEA17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4CB95356" w14:textId="77777777" w:rsidTr="001A608B">
        <w:trPr>
          <w:trHeight w:val="13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BFBC7A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lastRenderedPageBreak/>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3527485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F0F9A1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497EFD9"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-93.6</w:t>
            </w:r>
          </w:p>
        </w:tc>
        <w:tc>
          <w:tcPr>
            <w:tcW w:w="1480" w:type="dxa"/>
            <w:tcBorders>
              <w:top w:val="nil"/>
              <w:left w:val="nil"/>
              <w:bottom w:val="single" w:sz="8" w:space="0" w:color="auto"/>
              <w:right w:val="single" w:sz="8" w:space="0" w:color="auto"/>
            </w:tcBorders>
            <w:vAlign w:val="center"/>
            <w:hideMark/>
          </w:tcPr>
          <w:p w14:paraId="63D94334"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0F406E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197746C"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CBEE36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4226EC7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A4A696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3BB260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DAFCE6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C8E7E7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NA</w:t>
            </w:r>
          </w:p>
        </w:tc>
      </w:tr>
      <w:tr w:rsidR="001A608B" w14:paraId="751C1F8F"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0A5A4C7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45346D6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075547FC"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6DB739E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29363FD2"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213B258C"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0(PCC)</w:t>
            </w:r>
          </w:p>
        </w:tc>
      </w:tr>
      <w:tr w:rsidR="001A608B" w14:paraId="2BC5FD2E"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2F3978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608E324"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7DFED8C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4CE6DE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E5B389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C97EF59"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0(SCC)</w:t>
            </w:r>
          </w:p>
        </w:tc>
      </w:tr>
    </w:tbl>
    <w:p w14:paraId="658E8B00" w14:textId="77777777" w:rsidR="001A608B" w:rsidRDefault="001A608B" w:rsidP="002F35AE">
      <w:pPr>
        <w:rPr>
          <w:rFonts w:eastAsia="Malgun Gothic"/>
          <w:lang w:eastAsia="ko-KR"/>
        </w:rPr>
      </w:pPr>
    </w:p>
    <w:p w14:paraId="28776F2B" w14:textId="5119F601" w:rsidR="001A608B" w:rsidRDefault="001A608B" w:rsidP="001A608B">
      <w:pPr>
        <w:pStyle w:val="Heading3"/>
        <w:rPr>
          <w:rFonts w:eastAsia="PMingLiU"/>
          <w:lang w:eastAsia="zh-TW"/>
        </w:rPr>
      </w:pPr>
      <w:bookmarkStart w:id="246" w:name="_Toc192605838"/>
      <w:bookmarkStart w:id="247" w:name="_Toc195203500"/>
      <w:bookmarkStart w:id="248" w:name="_Toc196215468"/>
      <w:bookmarkStart w:id="249" w:name="_Toc196215560"/>
      <w:bookmarkStart w:id="250" w:name="_Toc196215652"/>
      <w:bookmarkStart w:id="251" w:name="_Toc199176075"/>
      <w:r>
        <w:rPr>
          <w:lang w:eastAsia="zh-TW"/>
        </w:rPr>
        <w:t>7.1.</w:t>
      </w:r>
      <w:r>
        <w:rPr>
          <w:rFonts w:eastAsia="Malgun Gothic"/>
          <w:lang w:eastAsia="ko-KR"/>
        </w:rPr>
        <w:t>7</w:t>
      </w:r>
      <w:r w:rsidR="002F35AE">
        <w:rPr>
          <w:lang w:eastAsia="zh-TW"/>
        </w:rPr>
        <w:tab/>
      </w:r>
      <w:r>
        <w:rPr>
          <w:rFonts w:eastAsia="Malgun Gothic"/>
          <w:lang w:eastAsia="ko-KR"/>
        </w:rPr>
        <w:t>Summary results</w:t>
      </w:r>
      <w:r>
        <w:rPr>
          <w:lang w:eastAsia="zh-TW"/>
        </w:rPr>
        <w:t xml:space="preserve"> </w:t>
      </w:r>
      <w:r>
        <w:rPr>
          <w:rFonts w:eastAsia="Malgun Gothic"/>
          <w:lang w:eastAsia="ko-KR"/>
        </w:rPr>
        <w:t>for example bands</w:t>
      </w:r>
      <w:bookmarkEnd w:id="246"/>
      <w:bookmarkEnd w:id="247"/>
      <w:bookmarkEnd w:id="248"/>
      <w:bookmarkEnd w:id="249"/>
      <w:bookmarkEnd w:id="250"/>
      <w:bookmarkEnd w:id="251"/>
    </w:p>
    <w:p w14:paraId="08F09B3E" w14:textId="77777777" w:rsidR="001A608B" w:rsidRDefault="001A608B" w:rsidP="001A608B">
      <w:pPr>
        <w:rPr>
          <w:rFonts w:ascii="Arial" w:eastAsia="PMingLiU" w:hAnsi="Arial" w:cs="Arial"/>
          <w:lang w:eastAsia="zh-TW"/>
        </w:rPr>
      </w:pPr>
      <w:r>
        <w:rPr>
          <w:rFonts w:eastAsia="PMingLiU"/>
          <w:lang w:eastAsia="zh-TW"/>
        </w:rPr>
        <w:t>Evaluated results are summarized in the table below:</w:t>
      </w:r>
    </w:p>
    <w:p w14:paraId="11804C1A" w14:textId="77777777" w:rsidR="001A608B" w:rsidRDefault="001A608B" w:rsidP="002F35AE">
      <w:pPr>
        <w:pStyle w:val="TH"/>
        <w:rPr>
          <w:rFonts w:eastAsia="PMingLiU"/>
          <w:lang w:eastAsia="zh-TW"/>
        </w:rPr>
      </w:pPr>
      <w:r>
        <w:rPr>
          <w:lang w:val="en-US"/>
        </w:rPr>
        <w:t>Table 7.1.7-1: P</w:t>
      </w:r>
      <w:r>
        <w:rPr>
          <w:rFonts w:eastAsia="PMingLiU"/>
          <w:lang w:val="en-US" w:eastAsia="zh-TW"/>
        </w:rPr>
        <w:t xml:space="preserve">roposed </w:t>
      </w:r>
      <w:r>
        <w:t>ΔR</w:t>
      </w:r>
      <w:r>
        <w:rPr>
          <w:vertAlign w:val="subscript"/>
        </w:rPr>
        <w:t>IBNC</w:t>
      </w:r>
      <w:r>
        <w:rPr>
          <w:rFonts w:eastAsia="PMingLiU"/>
          <w:lang w:val="en-US" w:eastAsia="zh-TW"/>
        </w:rPr>
        <w:t xml:space="preserve"> for example</w:t>
      </w:r>
      <w:r>
        <w:rPr>
          <w:lang w:val="en-US"/>
        </w:rPr>
        <w:t xml:space="preserve"> bands on Rx RF chain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147"/>
        <w:gridCol w:w="1764"/>
        <w:gridCol w:w="1376"/>
        <w:gridCol w:w="1847"/>
        <w:gridCol w:w="769"/>
        <w:gridCol w:w="769"/>
        <w:gridCol w:w="818"/>
      </w:tblGrid>
      <w:tr w:rsidR="001A608B" w14:paraId="0326D64A" w14:textId="77777777" w:rsidTr="001A608B">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01F44C3A" w14:textId="77777777" w:rsidR="001A608B" w:rsidRDefault="001A608B">
            <w:pPr>
              <w:pStyle w:val="TAH"/>
              <w:rPr>
                <w:rFonts w:eastAsia="SimSun" w:cs="Arial"/>
                <w:lang w:eastAsia="zh-CN"/>
              </w:rPr>
            </w:pPr>
            <w:r>
              <w:rPr>
                <w:rFonts w:cs="Arial"/>
              </w:rPr>
              <w:t>CA configuration</w:t>
            </w:r>
          </w:p>
        </w:tc>
        <w:tc>
          <w:tcPr>
            <w:tcW w:w="581" w:type="pct"/>
            <w:tcBorders>
              <w:top w:val="single" w:sz="4" w:space="0" w:color="auto"/>
              <w:left w:val="single" w:sz="4" w:space="0" w:color="auto"/>
              <w:bottom w:val="single" w:sz="4" w:space="0" w:color="auto"/>
              <w:right w:val="single" w:sz="4" w:space="0" w:color="auto"/>
            </w:tcBorders>
            <w:hideMark/>
          </w:tcPr>
          <w:p w14:paraId="141D0B30" w14:textId="77777777" w:rsidR="001A608B" w:rsidRDefault="001A608B">
            <w:pPr>
              <w:pStyle w:val="TAH"/>
              <w:rPr>
                <w:rFonts w:cs="Arial"/>
              </w:rPr>
            </w:pPr>
            <w:r>
              <w:rPr>
                <w:rFonts w:cs="Arial"/>
              </w:rPr>
              <w:t>SCS</w:t>
            </w:r>
          </w:p>
          <w:p w14:paraId="3942FA2C" w14:textId="77777777" w:rsidR="001A608B" w:rsidRDefault="001A608B">
            <w:pPr>
              <w:pStyle w:val="TAH"/>
              <w:rPr>
                <w:rFonts w:cs="Arial"/>
              </w:rPr>
            </w:pPr>
            <w:r>
              <w:rPr>
                <w:rFonts w:cs="Arial"/>
              </w:rPr>
              <w:t>(PCC/SCC)</w:t>
            </w:r>
          </w:p>
          <w:p w14:paraId="59842A46" w14:textId="77777777" w:rsidR="001A608B" w:rsidRDefault="001A608B">
            <w:pPr>
              <w:pStyle w:val="TAH"/>
              <w:rPr>
                <w:rFonts w:cs="Arial"/>
              </w:rPr>
            </w:pPr>
            <w:r>
              <w:rPr>
                <w:rFonts w:cs="Arial"/>
              </w:rPr>
              <w:t>(kHz)</w:t>
            </w:r>
          </w:p>
        </w:tc>
        <w:tc>
          <w:tcPr>
            <w:tcW w:w="895" w:type="pct"/>
            <w:tcBorders>
              <w:top w:val="single" w:sz="4" w:space="0" w:color="auto"/>
              <w:left w:val="single" w:sz="4" w:space="0" w:color="auto"/>
              <w:bottom w:val="single" w:sz="4" w:space="0" w:color="auto"/>
              <w:right w:val="single" w:sz="4" w:space="0" w:color="auto"/>
            </w:tcBorders>
            <w:hideMark/>
          </w:tcPr>
          <w:p w14:paraId="3E56936D" w14:textId="77777777" w:rsidR="001A608B" w:rsidRDefault="001A608B">
            <w:pPr>
              <w:pStyle w:val="TAH"/>
              <w:rPr>
                <w:rFonts w:cs="Arial"/>
              </w:rPr>
            </w:pPr>
            <w:r>
              <w:rPr>
                <w:rFonts w:cs="Arial"/>
              </w:rPr>
              <w:t>Aggregated channel bandwidth (PCC+SCC)</w:t>
            </w:r>
          </w:p>
        </w:tc>
        <w:tc>
          <w:tcPr>
            <w:tcW w:w="698" w:type="pct"/>
            <w:tcBorders>
              <w:top w:val="single" w:sz="4" w:space="0" w:color="auto"/>
              <w:left w:val="single" w:sz="4" w:space="0" w:color="auto"/>
              <w:bottom w:val="single" w:sz="4" w:space="0" w:color="auto"/>
              <w:right w:val="single" w:sz="4" w:space="0" w:color="auto"/>
            </w:tcBorders>
            <w:hideMark/>
          </w:tcPr>
          <w:p w14:paraId="1A6287D4" w14:textId="77777777" w:rsidR="001A608B" w:rsidRDefault="001A608B">
            <w:pPr>
              <w:pStyle w:val="TAH"/>
              <w:rPr>
                <w:rFonts w:cs="Arial"/>
              </w:rPr>
            </w:pPr>
            <w:r>
              <w:rPr>
                <w:rFonts w:cs="Arial"/>
              </w:rPr>
              <w:t>W</w:t>
            </w:r>
            <w:r>
              <w:rPr>
                <w:rFonts w:cs="Arial"/>
                <w:vertAlign w:val="subscript"/>
              </w:rPr>
              <w:t xml:space="preserve">gap </w:t>
            </w:r>
            <w:r>
              <w:rPr>
                <w:rFonts w:cs="Arial"/>
              </w:rPr>
              <w:t>/ [MHz]</w:t>
            </w:r>
          </w:p>
        </w:tc>
        <w:tc>
          <w:tcPr>
            <w:tcW w:w="937" w:type="pct"/>
            <w:tcBorders>
              <w:top w:val="single" w:sz="4" w:space="0" w:color="auto"/>
              <w:left w:val="single" w:sz="4" w:space="0" w:color="auto"/>
              <w:bottom w:val="single" w:sz="4" w:space="0" w:color="auto"/>
              <w:right w:val="single" w:sz="4" w:space="0" w:color="auto"/>
            </w:tcBorders>
            <w:hideMark/>
          </w:tcPr>
          <w:p w14:paraId="51019194" w14:textId="77777777" w:rsidR="001A608B" w:rsidRDefault="001A608B">
            <w:pPr>
              <w:pStyle w:val="TAH"/>
              <w:rPr>
                <w:rFonts w:cs="Arial"/>
              </w:rPr>
            </w:pPr>
            <w:r>
              <w:rPr>
                <w:rFonts w:cs="Arial"/>
              </w:rPr>
              <w:t>UL PCC allocation</w:t>
            </w:r>
          </w:p>
          <w:p w14:paraId="443AB222" w14:textId="77777777" w:rsidR="001A608B" w:rsidRDefault="001A608B">
            <w:pPr>
              <w:pStyle w:val="TAH"/>
              <w:rPr>
                <w:rFonts w:cs="Arial"/>
              </w:rPr>
            </w:pPr>
            <w:r>
              <w:t>(L</w:t>
            </w:r>
            <w:r>
              <w:rPr>
                <w:vertAlign w:val="subscript"/>
              </w:rPr>
              <w:t>CRB</w:t>
            </w:r>
            <w:r>
              <w:t>)</w:t>
            </w:r>
          </w:p>
        </w:tc>
        <w:tc>
          <w:tcPr>
            <w:tcW w:w="390" w:type="pct"/>
            <w:tcBorders>
              <w:top w:val="single" w:sz="4" w:space="0" w:color="auto"/>
              <w:left w:val="single" w:sz="4" w:space="0" w:color="auto"/>
              <w:bottom w:val="single" w:sz="4" w:space="0" w:color="auto"/>
              <w:right w:val="single" w:sz="4" w:space="0" w:color="auto"/>
            </w:tcBorders>
            <w:hideMark/>
          </w:tcPr>
          <w:p w14:paraId="1AD09440" w14:textId="77777777" w:rsidR="001A608B" w:rsidRDefault="001A608B">
            <w:pPr>
              <w:pStyle w:val="TAH"/>
            </w:pPr>
            <w:r>
              <w:t>PCC</w:t>
            </w:r>
          </w:p>
          <w:p w14:paraId="4ED4232E" w14:textId="77777777" w:rsidR="001A608B" w:rsidRDefault="001A608B">
            <w:pPr>
              <w:pStyle w:val="TAH"/>
            </w:pPr>
            <w:r>
              <w:t>ΔR</w:t>
            </w:r>
            <w:r>
              <w:rPr>
                <w:vertAlign w:val="subscript"/>
              </w:rPr>
              <w:t>IBNC</w:t>
            </w:r>
            <w:r>
              <w:t xml:space="preserve"> (dB)</w:t>
            </w:r>
          </w:p>
        </w:tc>
        <w:tc>
          <w:tcPr>
            <w:tcW w:w="390" w:type="pct"/>
            <w:tcBorders>
              <w:top w:val="single" w:sz="4" w:space="0" w:color="auto"/>
              <w:left w:val="single" w:sz="4" w:space="0" w:color="auto"/>
              <w:bottom w:val="single" w:sz="4" w:space="0" w:color="auto"/>
              <w:right w:val="single" w:sz="4" w:space="0" w:color="auto"/>
            </w:tcBorders>
            <w:hideMark/>
          </w:tcPr>
          <w:p w14:paraId="3B5683F0" w14:textId="77777777" w:rsidR="001A608B" w:rsidRDefault="001A608B">
            <w:pPr>
              <w:pStyle w:val="TAH"/>
            </w:pPr>
            <w:r>
              <w:t>SCC</w:t>
            </w:r>
          </w:p>
          <w:p w14:paraId="01105B11" w14:textId="77777777" w:rsidR="001A608B" w:rsidRDefault="001A608B">
            <w:pPr>
              <w:pStyle w:val="TAH"/>
              <w:rPr>
                <w:rFonts w:cs="Arial"/>
              </w:rPr>
            </w:pPr>
            <w:r>
              <w:t>ΔR</w:t>
            </w:r>
            <w:r>
              <w:rPr>
                <w:vertAlign w:val="subscript"/>
              </w:rPr>
              <w:t>IBNC</w:t>
            </w:r>
            <w:r>
              <w:t xml:space="preserve"> (dB)</w:t>
            </w:r>
          </w:p>
        </w:tc>
        <w:tc>
          <w:tcPr>
            <w:tcW w:w="415" w:type="pct"/>
            <w:tcBorders>
              <w:top w:val="single" w:sz="4" w:space="0" w:color="auto"/>
              <w:left w:val="single" w:sz="4" w:space="0" w:color="auto"/>
              <w:bottom w:val="single" w:sz="4" w:space="0" w:color="auto"/>
              <w:right w:val="single" w:sz="4" w:space="0" w:color="auto"/>
            </w:tcBorders>
            <w:hideMark/>
          </w:tcPr>
          <w:p w14:paraId="6B825C96" w14:textId="77777777" w:rsidR="001A608B" w:rsidRDefault="001A608B">
            <w:pPr>
              <w:pStyle w:val="TAH"/>
              <w:rPr>
                <w:rFonts w:cs="Arial"/>
              </w:rPr>
            </w:pPr>
            <w:r>
              <w:t>Duplex mode</w:t>
            </w:r>
          </w:p>
        </w:tc>
      </w:tr>
      <w:tr w:rsidR="001A608B" w14:paraId="2C7078BA" w14:textId="77777777" w:rsidTr="001A608B">
        <w:trPr>
          <w:trHeight w:val="187"/>
          <w:jc w:val="center"/>
        </w:trPr>
        <w:tc>
          <w:tcPr>
            <w:tcW w:w="693" w:type="pct"/>
            <w:vMerge w:val="restart"/>
            <w:tcBorders>
              <w:top w:val="single" w:sz="4" w:space="0" w:color="auto"/>
              <w:left w:val="single" w:sz="4" w:space="0" w:color="auto"/>
              <w:bottom w:val="single" w:sz="4" w:space="0" w:color="auto"/>
              <w:right w:val="single" w:sz="4" w:space="0" w:color="auto"/>
            </w:tcBorders>
            <w:hideMark/>
          </w:tcPr>
          <w:p w14:paraId="03F79434" w14:textId="77777777" w:rsidR="001A608B" w:rsidRDefault="001A608B">
            <w:pPr>
              <w:pStyle w:val="TAC"/>
              <w:rPr>
                <w:rFonts w:cs="Arial"/>
                <w:szCs w:val="18"/>
                <w:lang w:eastAsia="sv-SE"/>
              </w:rPr>
            </w:pPr>
            <w:r>
              <w:rPr>
                <w:rFonts w:cs="Arial"/>
                <w:szCs w:val="18"/>
                <w:lang w:eastAsia="sv-SE"/>
              </w:rPr>
              <w:t xml:space="preserve">CA_n2(2A) </w:t>
            </w:r>
          </w:p>
        </w:tc>
        <w:tc>
          <w:tcPr>
            <w:tcW w:w="581" w:type="pct"/>
            <w:vMerge w:val="restart"/>
            <w:tcBorders>
              <w:top w:val="single" w:sz="4" w:space="0" w:color="auto"/>
              <w:left w:val="single" w:sz="4" w:space="0" w:color="auto"/>
              <w:bottom w:val="single" w:sz="4" w:space="0" w:color="auto"/>
              <w:right w:val="single" w:sz="4" w:space="0" w:color="auto"/>
            </w:tcBorders>
            <w:hideMark/>
          </w:tcPr>
          <w:p w14:paraId="4BFD2EAA" w14:textId="77777777" w:rsidR="001A608B" w:rsidRDefault="001A608B">
            <w:pPr>
              <w:pStyle w:val="TAC"/>
              <w:rPr>
                <w:rFonts w:cs="Arial"/>
                <w:szCs w:val="18"/>
                <w:lang w:eastAsia="sv-SE"/>
              </w:rPr>
            </w:pPr>
            <w:r>
              <w:rPr>
                <w:rFonts w:cs="Arial"/>
                <w:szCs w:val="18"/>
                <w:lang w:eastAsia="sv-SE"/>
              </w:rPr>
              <w:t>15/15</w:t>
            </w:r>
          </w:p>
        </w:tc>
        <w:tc>
          <w:tcPr>
            <w:tcW w:w="895" w:type="pct"/>
            <w:vMerge w:val="restart"/>
            <w:tcBorders>
              <w:top w:val="single" w:sz="4" w:space="0" w:color="auto"/>
              <w:left w:val="single" w:sz="4" w:space="0" w:color="auto"/>
              <w:bottom w:val="single" w:sz="4" w:space="0" w:color="auto"/>
              <w:right w:val="single" w:sz="4" w:space="0" w:color="auto"/>
            </w:tcBorders>
            <w:hideMark/>
          </w:tcPr>
          <w:p w14:paraId="4AF3FAD4" w14:textId="77777777" w:rsidR="001A608B" w:rsidRDefault="001A608B">
            <w:pPr>
              <w:pStyle w:val="TAC"/>
              <w:rPr>
                <w:rFonts w:cs="Arial"/>
                <w:szCs w:val="18"/>
                <w:lang w:eastAsia="sv-SE"/>
              </w:rPr>
            </w:pPr>
            <w:r>
              <w:rPr>
                <w:rFonts w:cs="Arial"/>
                <w:szCs w:val="18"/>
                <w:lang w:eastAsia="sv-SE"/>
              </w:rPr>
              <w:t>5MHz + 5MHz</w:t>
            </w:r>
          </w:p>
        </w:tc>
        <w:tc>
          <w:tcPr>
            <w:tcW w:w="698" w:type="pct"/>
            <w:tcBorders>
              <w:top w:val="single" w:sz="4" w:space="0" w:color="auto"/>
              <w:left w:val="single" w:sz="4" w:space="0" w:color="auto"/>
              <w:bottom w:val="single" w:sz="4" w:space="0" w:color="auto"/>
              <w:right w:val="single" w:sz="4" w:space="0" w:color="auto"/>
            </w:tcBorders>
            <w:hideMark/>
          </w:tcPr>
          <w:p w14:paraId="0CEA61B9" w14:textId="77777777" w:rsidR="001A608B" w:rsidRDefault="001A608B">
            <w:pPr>
              <w:pStyle w:val="TAC"/>
              <w:rPr>
                <w:rFonts w:cs="Arial"/>
                <w:szCs w:val="18"/>
                <w:lang w:eastAsia="sv-SE"/>
              </w:rPr>
            </w:pPr>
            <w:r>
              <w:rPr>
                <w:rFonts w:cs="Arial"/>
                <w:szCs w:val="18"/>
                <w:lang w:eastAsia="sv-SE"/>
              </w:rPr>
              <w:t>Wgap = 50.0</w:t>
            </w:r>
          </w:p>
        </w:tc>
        <w:tc>
          <w:tcPr>
            <w:tcW w:w="937" w:type="pct"/>
            <w:tcBorders>
              <w:top w:val="single" w:sz="4" w:space="0" w:color="auto"/>
              <w:left w:val="single" w:sz="4" w:space="0" w:color="auto"/>
              <w:bottom w:val="single" w:sz="4" w:space="0" w:color="auto"/>
              <w:right w:val="single" w:sz="4" w:space="0" w:color="auto"/>
            </w:tcBorders>
            <w:hideMark/>
          </w:tcPr>
          <w:p w14:paraId="16B3AD5B" w14:textId="77777777" w:rsidR="001A608B" w:rsidRDefault="001A608B">
            <w:pPr>
              <w:pStyle w:val="TAC"/>
              <w:rPr>
                <w:rFonts w:cs="Arial"/>
                <w:szCs w:val="18"/>
                <w:lang w:eastAsia="sv-SE"/>
              </w:rPr>
            </w:pPr>
            <w:r>
              <w:rPr>
                <w:rFonts w:cs="Arial"/>
                <w:szCs w:val="18"/>
                <w:lang w:eastAsia="sv-SE"/>
              </w:rPr>
              <w:t>10</w:t>
            </w:r>
          </w:p>
        </w:tc>
        <w:tc>
          <w:tcPr>
            <w:tcW w:w="390" w:type="pct"/>
            <w:tcBorders>
              <w:top w:val="single" w:sz="4" w:space="0" w:color="auto"/>
              <w:left w:val="single" w:sz="4" w:space="0" w:color="auto"/>
              <w:bottom w:val="single" w:sz="4" w:space="0" w:color="auto"/>
              <w:right w:val="single" w:sz="4" w:space="0" w:color="auto"/>
            </w:tcBorders>
            <w:hideMark/>
          </w:tcPr>
          <w:p w14:paraId="060E49EA" w14:textId="77777777" w:rsidR="001A608B" w:rsidRDefault="001A608B">
            <w:pPr>
              <w:pStyle w:val="TAC"/>
              <w:rPr>
                <w:rFonts w:eastAsia="PMingLiU" w:cs="Arial"/>
                <w:szCs w:val="18"/>
                <w:lang w:eastAsia="zh-TW"/>
              </w:rPr>
            </w:pPr>
            <w:r>
              <w:rPr>
                <w:rFonts w:eastAsia="PMingLiU" w:cs="Arial"/>
                <w:szCs w:val="18"/>
                <w:lang w:eastAsia="zh-TW"/>
              </w:rPr>
              <w:t>12</w:t>
            </w:r>
          </w:p>
        </w:tc>
        <w:tc>
          <w:tcPr>
            <w:tcW w:w="390" w:type="pct"/>
            <w:tcBorders>
              <w:top w:val="single" w:sz="4" w:space="0" w:color="auto"/>
              <w:left w:val="single" w:sz="4" w:space="0" w:color="auto"/>
              <w:bottom w:val="single" w:sz="4" w:space="0" w:color="auto"/>
              <w:right w:val="single" w:sz="4" w:space="0" w:color="auto"/>
            </w:tcBorders>
            <w:hideMark/>
          </w:tcPr>
          <w:p w14:paraId="6D363EEB" w14:textId="77777777" w:rsidR="001A608B" w:rsidRDefault="001A608B">
            <w:pPr>
              <w:pStyle w:val="TAC"/>
              <w:rPr>
                <w:rFonts w:eastAsia="SimSun" w:cs="Arial"/>
                <w:szCs w:val="18"/>
                <w:lang w:eastAsia="sv-SE"/>
              </w:rPr>
            </w:pPr>
            <w:r>
              <w:rPr>
                <w:rFonts w:cs="Arial"/>
                <w:szCs w:val="18"/>
                <w:lang w:eastAsia="sv-SE"/>
              </w:rPr>
              <w:t>12.8</w:t>
            </w:r>
          </w:p>
        </w:tc>
        <w:tc>
          <w:tcPr>
            <w:tcW w:w="415" w:type="pct"/>
            <w:tcBorders>
              <w:top w:val="single" w:sz="4" w:space="0" w:color="auto"/>
              <w:left w:val="single" w:sz="4" w:space="0" w:color="auto"/>
              <w:bottom w:val="single" w:sz="4" w:space="0" w:color="auto"/>
              <w:right w:val="single" w:sz="4" w:space="0" w:color="auto"/>
            </w:tcBorders>
            <w:hideMark/>
          </w:tcPr>
          <w:p w14:paraId="55189DF4" w14:textId="77777777" w:rsidR="001A608B" w:rsidRDefault="001A608B">
            <w:pPr>
              <w:pStyle w:val="TAC"/>
              <w:rPr>
                <w:rFonts w:cs="Arial"/>
                <w:szCs w:val="18"/>
                <w:lang w:eastAsia="sv-SE"/>
              </w:rPr>
            </w:pPr>
            <w:r>
              <w:rPr>
                <w:rFonts w:cs="Arial"/>
                <w:szCs w:val="18"/>
                <w:lang w:eastAsia="sv-SE"/>
              </w:rPr>
              <w:t>FDD</w:t>
            </w:r>
          </w:p>
        </w:tc>
      </w:tr>
      <w:tr w:rsidR="001A608B" w14:paraId="2CB5AC13" w14:textId="77777777" w:rsidTr="001A608B">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D43E4D" w14:textId="77777777" w:rsidR="001A608B" w:rsidRDefault="001A608B">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66FBCB" w14:textId="77777777" w:rsidR="001A608B" w:rsidRDefault="001A608B">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D68345" w14:textId="77777777" w:rsidR="001A608B" w:rsidRDefault="001A608B">
            <w:pPr>
              <w:spacing w:after="0"/>
              <w:rPr>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2B76D6E5" w14:textId="77777777" w:rsidR="001A608B" w:rsidRDefault="001A608B">
            <w:pPr>
              <w:pStyle w:val="TAC"/>
              <w:rPr>
                <w:rFonts w:cs="Arial"/>
                <w:szCs w:val="18"/>
                <w:lang w:eastAsia="sv-SE"/>
              </w:rPr>
            </w:pPr>
            <w:r>
              <w:rPr>
                <w:rFonts w:cs="Arial"/>
                <w:szCs w:val="18"/>
                <w:lang w:eastAsia="sv-SE"/>
              </w:rPr>
              <w:t>Wgap = [10]</w:t>
            </w:r>
          </w:p>
        </w:tc>
        <w:tc>
          <w:tcPr>
            <w:tcW w:w="937" w:type="pct"/>
            <w:tcBorders>
              <w:top w:val="single" w:sz="4" w:space="0" w:color="auto"/>
              <w:left w:val="single" w:sz="4" w:space="0" w:color="auto"/>
              <w:bottom w:val="single" w:sz="4" w:space="0" w:color="auto"/>
              <w:right w:val="single" w:sz="4" w:space="0" w:color="auto"/>
            </w:tcBorders>
            <w:hideMark/>
          </w:tcPr>
          <w:p w14:paraId="091EC717" w14:textId="77777777" w:rsidR="001A608B" w:rsidRDefault="001A608B">
            <w:pPr>
              <w:pStyle w:val="TAC"/>
              <w:rPr>
                <w:rFonts w:cs="Arial"/>
                <w:szCs w:val="18"/>
                <w:lang w:eastAsia="sv-SE"/>
              </w:rPr>
            </w:pPr>
            <w:r>
              <w:rPr>
                <w:rFonts w:cs="Arial"/>
                <w:szCs w:val="18"/>
                <w:lang w:eastAsia="sv-SE"/>
              </w:rPr>
              <w:t>25</w:t>
            </w:r>
          </w:p>
        </w:tc>
        <w:tc>
          <w:tcPr>
            <w:tcW w:w="390" w:type="pct"/>
            <w:tcBorders>
              <w:top w:val="single" w:sz="4" w:space="0" w:color="auto"/>
              <w:left w:val="single" w:sz="4" w:space="0" w:color="auto"/>
              <w:bottom w:val="single" w:sz="4" w:space="0" w:color="auto"/>
              <w:right w:val="single" w:sz="4" w:space="0" w:color="auto"/>
            </w:tcBorders>
            <w:hideMark/>
          </w:tcPr>
          <w:p w14:paraId="7CC88429" w14:textId="77777777" w:rsidR="001A608B" w:rsidRDefault="001A608B">
            <w:pPr>
              <w:pStyle w:val="TAC"/>
              <w:rPr>
                <w:rFonts w:eastAsia="PMingLiU" w:cs="Arial"/>
                <w:szCs w:val="18"/>
                <w:lang w:eastAsia="zh-TW"/>
              </w:rPr>
            </w:pPr>
            <w:r>
              <w:rPr>
                <w:rFonts w:eastAsia="PMingLiU"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33830BB0"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45641CE7" w14:textId="77777777" w:rsidR="001A608B" w:rsidRDefault="001A608B">
            <w:pPr>
              <w:rPr>
                <w:rFonts w:eastAsia="SimSun" w:cs="Arial"/>
                <w:szCs w:val="18"/>
                <w:lang w:eastAsia="sv-SE"/>
              </w:rPr>
            </w:pPr>
          </w:p>
        </w:tc>
      </w:tr>
      <w:tr w:rsidR="001A608B" w14:paraId="752E232C" w14:textId="77777777" w:rsidTr="001A608B">
        <w:trPr>
          <w:trHeight w:val="187"/>
          <w:jc w:val="center"/>
        </w:trPr>
        <w:tc>
          <w:tcPr>
            <w:tcW w:w="693" w:type="pct"/>
            <w:vMerge w:val="restart"/>
            <w:tcBorders>
              <w:top w:val="single" w:sz="4" w:space="0" w:color="auto"/>
              <w:left w:val="single" w:sz="4" w:space="0" w:color="auto"/>
              <w:bottom w:val="single" w:sz="4" w:space="0" w:color="auto"/>
              <w:right w:val="single" w:sz="4" w:space="0" w:color="auto"/>
            </w:tcBorders>
            <w:hideMark/>
          </w:tcPr>
          <w:p w14:paraId="50972CCB" w14:textId="77777777" w:rsidR="001A608B" w:rsidRDefault="001A608B">
            <w:pPr>
              <w:pStyle w:val="TAC"/>
              <w:rPr>
                <w:rFonts w:eastAsia="SimSun" w:cs="Arial"/>
                <w:szCs w:val="18"/>
                <w:lang w:eastAsia="sv-SE"/>
              </w:rPr>
            </w:pPr>
            <w:r>
              <w:rPr>
                <w:rFonts w:cs="Arial"/>
                <w:szCs w:val="18"/>
                <w:lang w:eastAsia="sv-SE"/>
              </w:rPr>
              <w:t xml:space="preserve">CA_n3(2A) </w:t>
            </w:r>
          </w:p>
        </w:tc>
        <w:tc>
          <w:tcPr>
            <w:tcW w:w="581" w:type="pct"/>
            <w:vMerge w:val="restart"/>
            <w:tcBorders>
              <w:top w:val="single" w:sz="4" w:space="0" w:color="auto"/>
              <w:left w:val="single" w:sz="4" w:space="0" w:color="auto"/>
              <w:bottom w:val="single" w:sz="4" w:space="0" w:color="auto"/>
              <w:right w:val="single" w:sz="4" w:space="0" w:color="auto"/>
            </w:tcBorders>
            <w:hideMark/>
          </w:tcPr>
          <w:p w14:paraId="529E440F" w14:textId="77777777" w:rsidR="001A608B" w:rsidRDefault="001A608B">
            <w:pPr>
              <w:pStyle w:val="TAC"/>
              <w:rPr>
                <w:rFonts w:cs="Arial"/>
                <w:szCs w:val="18"/>
                <w:lang w:eastAsia="sv-SE"/>
              </w:rPr>
            </w:pPr>
            <w:r>
              <w:rPr>
                <w:rFonts w:cs="Arial"/>
                <w:szCs w:val="18"/>
                <w:lang w:eastAsia="sv-SE"/>
              </w:rPr>
              <w:t>15/15</w:t>
            </w:r>
          </w:p>
        </w:tc>
        <w:tc>
          <w:tcPr>
            <w:tcW w:w="895" w:type="pct"/>
            <w:vMerge w:val="restart"/>
            <w:tcBorders>
              <w:top w:val="single" w:sz="4" w:space="0" w:color="auto"/>
              <w:left w:val="single" w:sz="4" w:space="0" w:color="auto"/>
              <w:bottom w:val="single" w:sz="4" w:space="0" w:color="auto"/>
              <w:right w:val="single" w:sz="4" w:space="0" w:color="auto"/>
            </w:tcBorders>
            <w:hideMark/>
          </w:tcPr>
          <w:p w14:paraId="1CA5C4E6" w14:textId="77777777" w:rsidR="001A608B" w:rsidRDefault="001A608B">
            <w:pPr>
              <w:pStyle w:val="TAC"/>
              <w:rPr>
                <w:rFonts w:cs="Arial"/>
                <w:szCs w:val="18"/>
                <w:lang w:eastAsia="sv-SE"/>
              </w:rPr>
            </w:pPr>
            <w:r>
              <w:rPr>
                <w:rFonts w:cs="Arial"/>
                <w:szCs w:val="18"/>
                <w:lang w:eastAsia="sv-SE"/>
              </w:rPr>
              <w:t>5MHz + 5MHz</w:t>
            </w:r>
          </w:p>
        </w:tc>
        <w:tc>
          <w:tcPr>
            <w:tcW w:w="698" w:type="pct"/>
            <w:tcBorders>
              <w:top w:val="single" w:sz="4" w:space="0" w:color="auto"/>
              <w:left w:val="single" w:sz="4" w:space="0" w:color="auto"/>
              <w:bottom w:val="single" w:sz="4" w:space="0" w:color="auto"/>
              <w:right w:val="single" w:sz="4" w:space="0" w:color="auto"/>
            </w:tcBorders>
            <w:hideMark/>
          </w:tcPr>
          <w:p w14:paraId="1E7F700B" w14:textId="77777777" w:rsidR="001A608B" w:rsidRDefault="001A608B">
            <w:pPr>
              <w:pStyle w:val="TAC"/>
              <w:rPr>
                <w:rFonts w:cs="Arial"/>
                <w:szCs w:val="18"/>
                <w:lang w:eastAsia="sv-SE"/>
              </w:rPr>
            </w:pPr>
            <w:r>
              <w:rPr>
                <w:rFonts w:cs="Arial"/>
                <w:szCs w:val="18"/>
                <w:lang w:eastAsia="sv-SE"/>
              </w:rPr>
              <w:t>Wgap = 65.0</w:t>
            </w:r>
          </w:p>
        </w:tc>
        <w:tc>
          <w:tcPr>
            <w:tcW w:w="937" w:type="pct"/>
            <w:tcBorders>
              <w:top w:val="single" w:sz="4" w:space="0" w:color="auto"/>
              <w:left w:val="single" w:sz="4" w:space="0" w:color="auto"/>
              <w:bottom w:val="single" w:sz="4" w:space="0" w:color="auto"/>
              <w:right w:val="single" w:sz="4" w:space="0" w:color="auto"/>
            </w:tcBorders>
            <w:hideMark/>
          </w:tcPr>
          <w:p w14:paraId="19FA0A39" w14:textId="77777777" w:rsidR="001A608B" w:rsidRDefault="001A608B">
            <w:pPr>
              <w:pStyle w:val="TAC"/>
              <w:rPr>
                <w:rFonts w:cs="Arial"/>
                <w:szCs w:val="18"/>
                <w:lang w:eastAsia="sv-SE"/>
              </w:rPr>
            </w:pPr>
            <w:r>
              <w:rPr>
                <w:rFonts w:cs="Arial"/>
                <w:szCs w:val="18"/>
                <w:lang w:eastAsia="sv-SE"/>
              </w:rPr>
              <w:t>12</w:t>
            </w:r>
          </w:p>
        </w:tc>
        <w:tc>
          <w:tcPr>
            <w:tcW w:w="390" w:type="pct"/>
            <w:tcBorders>
              <w:top w:val="single" w:sz="4" w:space="0" w:color="auto"/>
              <w:left w:val="single" w:sz="4" w:space="0" w:color="auto"/>
              <w:bottom w:val="single" w:sz="4" w:space="0" w:color="auto"/>
              <w:right w:val="single" w:sz="4" w:space="0" w:color="auto"/>
            </w:tcBorders>
            <w:hideMark/>
          </w:tcPr>
          <w:p w14:paraId="2866F756" w14:textId="77777777" w:rsidR="001A608B" w:rsidRDefault="001A608B">
            <w:pPr>
              <w:pStyle w:val="TAC"/>
              <w:rPr>
                <w:rFonts w:eastAsia="PMingLiU" w:cs="Arial"/>
                <w:szCs w:val="18"/>
                <w:lang w:eastAsia="zh-TW"/>
              </w:rPr>
            </w:pPr>
            <w:r>
              <w:rPr>
                <w:rFonts w:eastAsia="PMingLiU" w:cs="Arial"/>
                <w:szCs w:val="18"/>
                <w:lang w:eastAsia="zh-TW"/>
              </w:rPr>
              <w:t>12.2</w:t>
            </w:r>
          </w:p>
        </w:tc>
        <w:tc>
          <w:tcPr>
            <w:tcW w:w="390" w:type="pct"/>
            <w:tcBorders>
              <w:top w:val="single" w:sz="4" w:space="0" w:color="auto"/>
              <w:left w:val="single" w:sz="4" w:space="0" w:color="auto"/>
              <w:bottom w:val="single" w:sz="4" w:space="0" w:color="auto"/>
              <w:right w:val="single" w:sz="4" w:space="0" w:color="auto"/>
            </w:tcBorders>
            <w:hideMark/>
          </w:tcPr>
          <w:p w14:paraId="112B74CA" w14:textId="77777777" w:rsidR="001A608B" w:rsidRDefault="001A608B">
            <w:pPr>
              <w:pStyle w:val="TAC"/>
              <w:rPr>
                <w:rFonts w:eastAsia="SimSun" w:cs="Arial"/>
                <w:szCs w:val="18"/>
                <w:lang w:eastAsia="sv-SE"/>
              </w:rPr>
            </w:pPr>
            <w:r>
              <w:rPr>
                <w:rFonts w:cs="Arial"/>
                <w:szCs w:val="18"/>
                <w:lang w:eastAsia="sv-SE"/>
              </w:rPr>
              <w:t>12.9</w:t>
            </w:r>
          </w:p>
        </w:tc>
        <w:tc>
          <w:tcPr>
            <w:tcW w:w="415" w:type="pct"/>
            <w:tcBorders>
              <w:top w:val="single" w:sz="4" w:space="0" w:color="auto"/>
              <w:left w:val="single" w:sz="4" w:space="0" w:color="auto"/>
              <w:bottom w:val="single" w:sz="4" w:space="0" w:color="auto"/>
              <w:right w:val="single" w:sz="4" w:space="0" w:color="auto"/>
            </w:tcBorders>
            <w:hideMark/>
          </w:tcPr>
          <w:p w14:paraId="4B2C14FE" w14:textId="77777777" w:rsidR="001A608B" w:rsidRDefault="001A608B">
            <w:pPr>
              <w:pStyle w:val="TAC"/>
              <w:rPr>
                <w:rFonts w:cs="Arial"/>
                <w:szCs w:val="18"/>
                <w:lang w:eastAsia="sv-SE"/>
              </w:rPr>
            </w:pPr>
            <w:r>
              <w:rPr>
                <w:rFonts w:cs="Arial"/>
                <w:szCs w:val="18"/>
                <w:lang w:eastAsia="sv-SE"/>
              </w:rPr>
              <w:t>FDD</w:t>
            </w:r>
          </w:p>
        </w:tc>
      </w:tr>
      <w:tr w:rsidR="001A608B" w14:paraId="63B08A6D" w14:textId="77777777" w:rsidTr="001A608B">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083318" w14:textId="77777777" w:rsidR="001A608B" w:rsidRDefault="001A608B">
            <w:pPr>
              <w:spacing w:after="0"/>
              <w:rPr>
                <w:rFonts w:ascii="Arial" w:eastAsia="SimSun"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9CC69C" w14:textId="77777777" w:rsidR="001A608B" w:rsidRDefault="001A608B">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7C0C90" w14:textId="77777777" w:rsidR="001A608B" w:rsidRDefault="001A608B">
            <w:pPr>
              <w:spacing w:after="0"/>
              <w:rPr>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21FACB81" w14:textId="77777777" w:rsidR="001A608B" w:rsidRDefault="001A608B">
            <w:pPr>
              <w:pStyle w:val="TAC"/>
              <w:rPr>
                <w:rFonts w:cs="Arial"/>
                <w:szCs w:val="18"/>
                <w:lang w:eastAsia="sv-SE"/>
              </w:rPr>
            </w:pPr>
            <w:r>
              <w:rPr>
                <w:rFonts w:cs="Arial"/>
                <w:szCs w:val="18"/>
                <w:lang w:eastAsia="sv-SE"/>
              </w:rPr>
              <w:t>Wgap = [20]</w:t>
            </w:r>
          </w:p>
        </w:tc>
        <w:tc>
          <w:tcPr>
            <w:tcW w:w="937" w:type="pct"/>
            <w:tcBorders>
              <w:top w:val="single" w:sz="4" w:space="0" w:color="auto"/>
              <w:left w:val="single" w:sz="4" w:space="0" w:color="auto"/>
              <w:bottom w:val="single" w:sz="4" w:space="0" w:color="auto"/>
              <w:right w:val="single" w:sz="4" w:space="0" w:color="auto"/>
            </w:tcBorders>
            <w:hideMark/>
          </w:tcPr>
          <w:p w14:paraId="2D5DC983" w14:textId="77777777" w:rsidR="001A608B" w:rsidRDefault="001A608B">
            <w:pPr>
              <w:pStyle w:val="TAC"/>
              <w:rPr>
                <w:rFonts w:cs="Arial"/>
                <w:szCs w:val="18"/>
                <w:lang w:eastAsia="sv-SE"/>
              </w:rPr>
            </w:pPr>
            <w:r>
              <w:rPr>
                <w:rFonts w:cs="Arial"/>
                <w:szCs w:val="18"/>
                <w:lang w:eastAsia="sv-SE"/>
              </w:rPr>
              <w:t>25</w:t>
            </w:r>
          </w:p>
        </w:tc>
        <w:tc>
          <w:tcPr>
            <w:tcW w:w="390" w:type="pct"/>
            <w:tcBorders>
              <w:top w:val="single" w:sz="4" w:space="0" w:color="auto"/>
              <w:left w:val="single" w:sz="4" w:space="0" w:color="auto"/>
              <w:bottom w:val="single" w:sz="4" w:space="0" w:color="auto"/>
              <w:right w:val="single" w:sz="4" w:space="0" w:color="auto"/>
            </w:tcBorders>
            <w:hideMark/>
          </w:tcPr>
          <w:p w14:paraId="02088288" w14:textId="77777777" w:rsidR="001A608B" w:rsidRDefault="001A608B">
            <w:pPr>
              <w:pStyle w:val="TAC"/>
              <w:rPr>
                <w:rFonts w:eastAsia="PMingLiU" w:cs="Arial"/>
                <w:szCs w:val="18"/>
                <w:lang w:eastAsia="zh-TW"/>
              </w:rPr>
            </w:pPr>
            <w:r>
              <w:rPr>
                <w:rFonts w:eastAsia="PMingLiU"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1B844A04"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3D182E2F" w14:textId="77777777" w:rsidR="001A608B" w:rsidRDefault="001A608B">
            <w:pPr>
              <w:rPr>
                <w:rFonts w:eastAsia="SimSun" w:cs="Arial"/>
                <w:szCs w:val="18"/>
                <w:lang w:eastAsia="sv-SE"/>
              </w:rPr>
            </w:pPr>
          </w:p>
        </w:tc>
      </w:tr>
      <w:tr w:rsidR="001A608B" w14:paraId="57FF306B" w14:textId="77777777" w:rsidTr="001A608B">
        <w:trPr>
          <w:trHeight w:val="187"/>
          <w:jc w:val="center"/>
        </w:trPr>
        <w:tc>
          <w:tcPr>
            <w:tcW w:w="693" w:type="pct"/>
            <w:vMerge w:val="restart"/>
            <w:tcBorders>
              <w:top w:val="single" w:sz="4" w:space="0" w:color="auto"/>
              <w:left w:val="single" w:sz="4" w:space="0" w:color="auto"/>
              <w:bottom w:val="single" w:sz="4" w:space="0" w:color="auto"/>
              <w:right w:val="single" w:sz="4" w:space="0" w:color="auto"/>
            </w:tcBorders>
            <w:hideMark/>
          </w:tcPr>
          <w:p w14:paraId="06BB7123" w14:textId="77777777" w:rsidR="001A608B" w:rsidRDefault="001A608B">
            <w:pPr>
              <w:pStyle w:val="TAC"/>
              <w:rPr>
                <w:rFonts w:eastAsia="SimSun" w:cs="Arial"/>
                <w:szCs w:val="18"/>
                <w:lang w:eastAsia="sv-SE"/>
              </w:rPr>
            </w:pPr>
            <w:r>
              <w:rPr>
                <w:rFonts w:cs="Arial"/>
                <w:szCs w:val="18"/>
                <w:lang w:eastAsia="sv-SE"/>
              </w:rPr>
              <w:t xml:space="preserve">CA_n7(2A) </w:t>
            </w:r>
          </w:p>
        </w:tc>
        <w:tc>
          <w:tcPr>
            <w:tcW w:w="581" w:type="pct"/>
            <w:vMerge w:val="restart"/>
            <w:tcBorders>
              <w:top w:val="single" w:sz="4" w:space="0" w:color="auto"/>
              <w:left w:val="single" w:sz="4" w:space="0" w:color="auto"/>
              <w:bottom w:val="single" w:sz="4" w:space="0" w:color="auto"/>
              <w:right w:val="single" w:sz="4" w:space="0" w:color="auto"/>
            </w:tcBorders>
            <w:hideMark/>
          </w:tcPr>
          <w:p w14:paraId="5FEFF0A7" w14:textId="77777777" w:rsidR="001A608B" w:rsidRDefault="001A608B">
            <w:pPr>
              <w:pStyle w:val="TAC"/>
              <w:rPr>
                <w:rFonts w:cs="Arial"/>
                <w:szCs w:val="18"/>
                <w:lang w:eastAsia="sv-SE"/>
              </w:rPr>
            </w:pPr>
            <w:r>
              <w:rPr>
                <w:rFonts w:cs="Arial"/>
                <w:szCs w:val="18"/>
                <w:lang w:eastAsia="sv-SE"/>
              </w:rPr>
              <w:t>15/15</w:t>
            </w:r>
          </w:p>
        </w:tc>
        <w:tc>
          <w:tcPr>
            <w:tcW w:w="895" w:type="pct"/>
            <w:vMerge w:val="restart"/>
            <w:tcBorders>
              <w:top w:val="single" w:sz="4" w:space="0" w:color="auto"/>
              <w:left w:val="single" w:sz="4" w:space="0" w:color="auto"/>
              <w:bottom w:val="single" w:sz="4" w:space="0" w:color="auto"/>
              <w:right w:val="single" w:sz="4" w:space="0" w:color="auto"/>
            </w:tcBorders>
            <w:hideMark/>
          </w:tcPr>
          <w:p w14:paraId="12F02591" w14:textId="77777777" w:rsidR="001A608B" w:rsidRDefault="001A608B">
            <w:pPr>
              <w:pStyle w:val="TAC"/>
              <w:rPr>
                <w:rFonts w:cs="Arial"/>
                <w:szCs w:val="18"/>
                <w:lang w:eastAsia="sv-SE"/>
              </w:rPr>
            </w:pPr>
            <w:r>
              <w:rPr>
                <w:rFonts w:cs="Arial"/>
                <w:szCs w:val="18"/>
                <w:lang w:eastAsia="sv-SE"/>
              </w:rPr>
              <w:t>10MHz + 5MHz</w:t>
            </w:r>
          </w:p>
        </w:tc>
        <w:tc>
          <w:tcPr>
            <w:tcW w:w="698" w:type="pct"/>
            <w:tcBorders>
              <w:top w:val="single" w:sz="4" w:space="0" w:color="auto"/>
              <w:left w:val="single" w:sz="4" w:space="0" w:color="auto"/>
              <w:bottom w:val="single" w:sz="4" w:space="0" w:color="auto"/>
              <w:right w:val="single" w:sz="4" w:space="0" w:color="auto"/>
            </w:tcBorders>
            <w:hideMark/>
          </w:tcPr>
          <w:p w14:paraId="21DDD88F" w14:textId="77777777" w:rsidR="001A608B" w:rsidRDefault="001A608B">
            <w:pPr>
              <w:pStyle w:val="TAC"/>
              <w:rPr>
                <w:rFonts w:cs="Arial"/>
                <w:szCs w:val="18"/>
                <w:lang w:eastAsia="sv-SE"/>
              </w:rPr>
            </w:pPr>
            <w:r>
              <w:rPr>
                <w:rFonts w:cs="Arial"/>
                <w:szCs w:val="18"/>
                <w:lang w:eastAsia="sv-SE"/>
              </w:rPr>
              <w:t>Wgap = 55.0</w:t>
            </w:r>
          </w:p>
        </w:tc>
        <w:tc>
          <w:tcPr>
            <w:tcW w:w="937" w:type="pct"/>
            <w:tcBorders>
              <w:top w:val="single" w:sz="4" w:space="0" w:color="auto"/>
              <w:left w:val="single" w:sz="4" w:space="0" w:color="auto"/>
              <w:bottom w:val="single" w:sz="4" w:space="0" w:color="auto"/>
              <w:right w:val="single" w:sz="4" w:space="0" w:color="auto"/>
            </w:tcBorders>
            <w:hideMark/>
          </w:tcPr>
          <w:p w14:paraId="56C9B838" w14:textId="77777777" w:rsidR="001A608B" w:rsidRDefault="001A608B">
            <w:pPr>
              <w:pStyle w:val="TAC"/>
              <w:rPr>
                <w:rFonts w:cs="Arial"/>
                <w:szCs w:val="18"/>
                <w:lang w:eastAsia="sv-SE"/>
              </w:rPr>
            </w:pPr>
            <w:r>
              <w:rPr>
                <w:rFonts w:cs="Arial"/>
                <w:szCs w:val="18"/>
                <w:lang w:eastAsia="sv-SE"/>
              </w:rPr>
              <w:t>32</w:t>
            </w:r>
          </w:p>
        </w:tc>
        <w:tc>
          <w:tcPr>
            <w:tcW w:w="390" w:type="pct"/>
            <w:tcBorders>
              <w:top w:val="single" w:sz="4" w:space="0" w:color="auto"/>
              <w:left w:val="single" w:sz="4" w:space="0" w:color="auto"/>
              <w:bottom w:val="single" w:sz="4" w:space="0" w:color="auto"/>
              <w:right w:val="single" w:sz="4" w:space="0" w:color="auto"/>
            </w:tcBorders>
            <w:hideMark/>
          </w:tcPr>
          <w:p w14:paraId="13AD271F" w14:textId="77777777" w:rsidR="001A608B" w:rsidRDefault="001A608B">
            <w:pPr>
              <w:pStyle w:val="TAC"/>
              <w:rPr>
                <w:rFonts w:eastAsia="PMingLiU" w:cs="Arial"/>
                <w:szCs w:val="18"/>
                <w:lang w:eastAsia="zh-TW"/>
              </w:rPr>
            </w:pPr>
            <w:r>
              <w:rPr>
                <w:rFonts w:eastAsia="PMingLiU" w:cs="Arial"/>
                <w:szCs w:val="18"/>
                <w:lang w:eastAsia="zh-TW"/>
              </w:rPr>
              <w:t>6.4</w:t>
            </w:r>
          </w:p>
        </w:tc>
        <w:tc>
          <w:tcPr>
            <w:tcW w:w="390" w:type="pct"/>
            <w:tcBorders>
              <w:top w:val="single" w:sz="4" w:space="0" w:color="auto"/>
              <w:left w:val="single" w:sz="4" w:space="0" w:color="auto"/>
              <w:bottom w:val="single" w:sz="4" w:space="0" w:color="auto"/>
              <w:right w:val="single" w:sz="4" w:space="0" w:color="auto"/>
            </w:tcBorders>
            <w:hideMark/>
          </w:tcPr>
          <w:p w14:paraId="74C27D84" w14:textId="77777777" w:rsidR="001A608B" w:rsidRDefault="001A608B">
            <w:pPr>
              <w:pStyle w:val="TAC"/>
              <w:rPr>
                <w:rFonts w:eastAsia="SimSun" w:cs="Arial"/>
                <w:szCs w:val="18"/>
                <w:lang w:eastAsia="sv-SE"/>
              </w:rPr>
            </w:pPr>
            <w:r>
              <w:rPr>
                <w:rFonts w:cs="Arial"/>
                <w:szCs w:val="18"/>
                <w:lang w:eastAsia="sv-SE"/>
              </w:rPr>
              <w:t>6.4</w:t>
            </w:r>
          </w:p>
        </w:tc>
        <w:tc>
          <w:tcPr>
            <w:tcW w:w="415" w:type="pct"/>
            <w:tcBorders>
              <w:top w:val="single" w:sz="4" w:space="0" w:color="auto"/>
              <w:left w:val="single" w:sz="4" w:space="0" w:color="auto"/>
              <w:bottom w:val="single" w:sz="4" w:space="0" w:color="auto"/>
              <w:right w:val="single" w:sz="4" w:space="0" w:color="auto"/>
            </w:tcBorders>
            <w:hideMark/>
          </w:tcPr>
          <w:p w14:paraId="64562610" w14:textId="77777777" w:rsidR="001A608B" w:rsidRDefault="001A608B">
            <w:pPr>
              <w:pStyle w:val="TAC"/>
              <w:rPr>
                <w:rFonts w:cs="Arial"/>
                <w:szCs w:val="18"/>
                <w:lang w:eastAsia="sv-SE"/>
              </w:rPr>
            </w:pPr>
            <w:r>
              <w:rPr>
                <w:rFonts w:cs="Arial"/>
                <w:szCs w:val="18"/>
                <w:lang w:eastAsia="sv-SE"/>
              </w:rPr>
              <w:t>FDD</w:t>
            </w:r>
          </w:p>
        </w:tc>
      </w:tr>
      <w:tr w:rsidR="001A608B" w14:paraId="6E3457E4" w14:textId="77777777" w:rsidTr="001A608B">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F15554" w14:textId="77777777" w:rsidR="001A608B" w:rsidRDefault="001A608B">
            <w:pPr>
              <w:spacing w:after="0"/>
              <w:rPr>
                <w:rFonts w:ascii="Arial" w:eastAsia="SimSun"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637D44" w14:textId="77777777" w:rsidR="001A608B" w:rsidRDefault="001A608B">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C95605" w14:textId="77777777" w:rsidR="001A608B" w:rsidRDefault="001A608B">
            <w:pPr>
              <w:spacing w:after="0"/>
              <w:rPr>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49F5E01F" w14:textId="77777777" w:rsidR="001A608B" w:rsidRDefault="001A608B">
            <w:pPr>
              <w:pStyle w:val="TAC"/>
              <w:rPr>
                <w:rFonts w:cs="Arial"/>
                <w:szCs w:val="18"/>
                <w:lang w:eastAsia="sv-SE"/>
              </w:rPr>
            </w:pPr>
            <w:r>
              <w:rPr>
                <w:rFonts w:cs="Arial"/>
                <w:szCs w:val="18"/>
                <w:lang w:eastAsia="sv-SE"/>
              </w:rPr>
              <w:t>Wgap = [25]</w:t>
            </w:r>
          </w:p>
        </w:tc>
        <w:tc>
          <w:tcPr>
            <w:tcW w:w="937" w:type="pct"/>
            <w:tcBorders>
              <w:top w:val="single" w:sz="4" w:space="0" w:color="auto"/>
              <w:left w:val="single" w:sz="4" w:space="0" w:color="auto"/>
              <w:bottom w:val="single" w:sz="4" w:space="0" w:color="auto"/>
              <w:right w:val="single" w:sz="4" w:space="0" w:color="auto"/>
            </w:tcBorders>
            <w:hideMark/>
          </w:tcPr>
          <w:p w14:paraId="78A3EB16" w14:textId="77777777" w:rsidR="001A608B" w:rsidRDefault="001A608B">
            <w:pPr>
              <w:pStyle w:val="TAC"/>
              <w:rPr>
                <w:rFonts w:cs="Arial"/>
                <w:szCs w:val="18"/>
                <w:lang w:eastAsia="sv-SE"/>
              </w:rPr>
            </w:pPr>
            <w:r>
              <w:rPr>
                <w:rFonts w:cs="Arial"/>
                <w:szCs w:val="18"/>
                <w:lang w:eastAsia="sv-SE"/>
              </w:rPr>
              <w:t>25</w:t>
            </w:r>
          </w:p>
        </w:tc>
        <w:tc>
          <w:tcPr>
            <w:tcW w:w="390" w:type="pct"/>
            <w:tcBorders>
              <w:top w:val="single" w:sz="4" w:space="0" w:color="auto"/>
              <w:left w:val="single" w:sz="4" w:space="0" w:color="auto"/>
              <w:bottom w:val="single" w:sz="4" w:space="0" w:color="auto"/>
              <w:right w:val="single" w:sz="4" w:space="0" w:color="auto"/>
            </w:tcBorders>
            <w:hideMark/>
          </w:tcPr>
          <w:p w14:paraId="437EA56D" w14:textId="77777777" w:rsidR="001A608B" w:rsidRDefault="001A608B">
            <w:pPr>
              <w:pStyle w:val="TAC"/>
              <w:rPr>
                <w:rFonts w:eastAsia="PMingLiU" w:cs="Arial"/>
                <w:szCs w:val="18"/>
                <w:lang w:eastAsia="zh-TW"/>
              </w:rPr>
            </w:pPr>
            <w:r>
              <w:rPr>
                <w:rFonts w:eastAsia="PMingLiU"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6C9D18F1"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61D2C74A" w14:textId="77777777" w:rsidR="001A608B" w:rsidRDefault="001A608B">
            <w:pPr>
              <w:rPr>
                <w:rFonts w:eastAsia="SimSun" w:cs="Arial"/>
                <w:szCs w:val="18"/>
                <w:lang w:eastAsia="sv-SE"/>
              </w:rPr>
            </w:pPr>
          </w:p>
        </w:tc>
      </w:tr>
      <w:tr w:rsidR="001A608B" w14:paraId="4EBC029C" w14:textId="77777777" w:rsidTr="001A608B">
        <w:trPr>
          <w:trHeight w:val="187"/>
          <w:jc w:val="center"/>
        </w:trPr>
        <w:tc>
          <w:tcPr>
            <w:tcW w:w="693" w:type="pct"/>
            <w:vMerge w:val="restart"/>
            <w:tcBorders>
              <w:top w:val="single" w:sz="4" w:space="0" w:color="auto"/>
              <w:left w:val="single" w:sz="4" w:space="0" w:color="auto"/>
              <w:bottom w:val="single" w:sz="4" w:space="0" w:color="auto"/>
              <w:right w:val="single" w:sz="4" w:space="0" w:color="auto"/>
            </w:tcBorders>
            <w:hideMark/>
          </w:tcPr>
          <w:p w14:paraId="691CC940" w14:textId="77777777" w:rsidR="001A608B" w:rsidRDefault="001A608B">
            <w:pPr>
              <w:pStyle w:val="TAC"/>
              <w:rPr>
                <w:rFonts w:eastAsia="SimSun" w:cs="Arial"/>
                <w:szCs w:val="18"/>
                <w:lang w:eastAsia="sv-SE"/>
              </w:rPr>
            </w:pPr>
            <w:r>
              <w:rPr>
                <w:rFonts w:cs="Arial"/>
                <w:szCs w:val="18"/>
                <w:lang w:eastAsia="sv-SE"/>
              </w:rPr>
              <w:t xml:space="preserve">CA_n25(2A) </w:t>
            </w:r>
          </w:p>
        </w:tc>
        <w:tc>
          <w:tcPr>
            <w:tcW w:w="581" w:type="pct"/>
            <w:vMerge w:val="restart"/>
            <w:tcBorders>
              <w:top w:val="single" w:sz="4" w:space="0" w:color="auto"/>
              <w:left w:val="single" w:sz="4" w:space="0" w:color="auto"/>
              <w:bottom w:val="single" w:sz="4" w:space="0" w:color="auto"/>
              <w:right w:val="single" w:sz="4" w:space="0" w:color="auto"/>
            </w:tcBorders>
            <w:hideMark/>
          </w:tcPr>
          <w:p w14:paraId="10618D2C" w14:textId="77777777" w:rsidR="001A608B" w:rsidRDefault="001A608B">
            <w:pPr>
              <w:pStyle w:val="TAC"/>
              <w:rPr>
                <w:rFonts w:cs="Arial"/>
                <w:szCs w:val="18"/>
                <w:lang w:eastAsia="sv-SE"/>
              </w:rPr>
            </w:pPr>
            <w:r>
              <w:rPr>
                <w:rFonts w:cs="Arial"/>
                <w:szCs w:val="18"/>
                <w:lang w:eastAsia="sv-SE"/>
              </w:rPr>
              <w:t>15/15</w:t>
            </w:r>
          </w:p>
        </w:tc>
        <w:tc>
          <w:tcPr>
            <w:tcW w:w="895" w:type="pct"/>
            <w:vMerge w:val="restart"/>
            <w:tcBorders>
              <w:top w:val="single" w:sz="4" w:space="0" w:color="auto"/>
              <w:left w:val="single" w:sz="4" w:space="0" w:color="auto"/>
              <w:bottom w:val="single" w:sz="4" w:space="0" w:color="auto"/>
              <w:right w:val="single" w:sz="4" w:space="0" w:color="auto"/>
            </w:tcBorders>
            <w:hideMark/>
          </w:tcPr>
          <w:p w14:paraId="09717A33" w14:textId="77777777" w:rsidR="001A608B" w:rsidRDefault="001A608B">
            <w:pPr>
              <w:pStyle w:val="TAC"/>
              <w:rPr>
                <w:rFonts w:cs="Arial"/>
                <w:szCs w:val="18"/>
                <w:lang w:eastAsia="sv-SE"/>
              </w:rPr>
            </w:pPr>
            <w:r>
              <w:rPr>
                <w:rFonts w:cs="Arial"/>
                <w:szCs w:val="18"/>
                <w:lang w:eastAsia="sv-SE"/>
              </w:rPr>
              <w:t>5MHz + 5MHz</w:t>
            </w:r>
          </w:p>
        </w:tc>
        <w:tc>
          <w:tcPr>
            <w:tcW w:w="698" w:type="pct"/>
            <w:tcBorders>
              <w:top w:val="single" w:sz="4" w:space="0" w:color="auto"/>
              <w:left w:val="single" w:sz="4" w:space="0" w:color="auto"/>
              <w:bottom w:val="single" w:sz="4" w:space="0" w:color="auto"/>
              <w:right w:val="single" w:sz="4" w:space="0" w:color="auto"/>
            </w:tcBorders>
            <w:hideMark/>
          </w:tcPr>
          <w:p w14:paraId="6169A641" w14:textId="77777777" w:rsidR="001A608B" w:rsidRDefault="001A608B">
            <w:pPr>
              <w:pStyle w:val="TAC"/>
              <w:rPr>
                <w:rFonts w:cs="Arial"/>
                <w:szCs w:val="18"/>
                <w:lang w:eastAsia="sv-SE"/>
              </w:rPr>
            </w:pPr>
            <w:r>
              <w:rPr>
                <w:rFonts w:cs="Arial"/>
                <w:szCs w:val="18"/>
                <w:lang w:eastAsia="sv-SE"/>
              </w:rPr>
              <w:t>Wgap = 55.0</w:t>
            </w:r>
          </w:p>
        </w:tc>
        <w:tc>
          <w:tcPr>
            <w:tcW w:w="937" w:type="pct"/>
            <w:tcBorders>
              <w:top w:val="single" w:sz="4" w:space="0" w:color="auto"/>
              <w:left w:val="single" w:sz="4" w:space="0" w:color="auto"/>
              <w:bottom w:val="single" w:sz="4" w:space="0" w:color="auto"/>
              <w:right w:val="single" w:sz="4" w:space="0" w:color="auto"/>
            </w:tcBorders>
            <w:hideMark/>
          </w:tcPr>
          <w:p w14:paraId="2D1C0081" w14:textId="77777777" w:rsidR="001A608B" w:rsidRDefault="001A608B">
            <w:pPr>
              <w:pStyle w:val="TAC"/>
              <w:rPr>
                <w:rFonts w:cs="Arial"/>
                <w:szCs w:val="18"/>
                <w:lang w:eastAsia="sv-SE"/>
              </w:rPr>
            </w:pPr>
            <w:r>
              <w:rPr>
                <w:rFonts w:cs="Arial"/>
                <w:szCs w:val="18"/>
                <w:lang w:eastAsia="sv-SE"/>
              </w:rPr>
              <w:t>10</w:t>
            </w:r>
          </w:p>
        </w:tc>
        <w:tc>
          <w:tcPr>
            <w:tcW w:w="390" w:type="pct"/>
            <w:tcBorders>
              <w:top w:val="single" w:sz="4" w:space="0" w:color="auto"/>
              <w:left w:val="single" w:sz="4" w:space="0" w:color="auto"/>
              <w:bottom w:val="single" w:sz="4" w:space="0" w:color="auto"/>
              <w:right w:val="single" w:sz="4" w:space="0" w:color="auto"/>
            </w:tcBorders>
            <w:hideMark/>
          </w:tcPr>
          <w:p w14:paraId="264C1621" w14:textId="77777777" w:rsidR="001A608B" w:rsidRDefault="001A608B">
            <w:pPr>
              <w:pStyle w:val="TAC"/>
              <w:rPr>
                <w:rFonts w:eastAsia="PMingLiU" w:cs="Arial"/>
                <w:szCs w:val="18"/>
                <w:lang w:eastAsia="zh-TW"/>
              </w:rPr>
            </w:pPr>
            <w:r>
              <w:rPr>
                <w:rFonts w:eastAsia="PMingLiU" w:cs="Arial"/>
                <w:szCs w:val="18"/>
                <w:lang w:eastAsia="zh-TW"/>
              </w:rPr>
              <w:t>13.8</w:t>
            </w:r>
          </w:p>
        </w:tc>
        <w:tc>
          <w:tcPr>
            <w:tcW w:w="390" w:type="pct"/>
            <w:tcBorders>
              <w:top w:val="single" w:sz="4" w:space="0" w:color="auto"/>
              <w:left w:val="single" w:sz="4" w:space="0" w:color="auto"/>
              <w:bottom w:val="single" w:sz="4" w:space="0" w:color="auto"/>
              <w:right w:val="single" w:sz="4" w:space="0" w:color="auto"/>
            </w:tcBorders>
            <w:hideMark/>
          </w:tcPr>
          <w:p w14:paraId="4FF9AB7B" w14:textId="77777777" w:rsidR="001A608B" w:rsidRDefault="001A608B">
            <w:pPr>
              <w:pStyle w:val="TAC"/>
              <w:rPr>
                <w:rFonts w:eastAsia="SimSun" w:cs="Arial"/>
                <w:szCs w:val="18"/>
                <w:lang w:eastAsia="sv-SE"/>
              </w:rPr>
            </w:pPr>
            <w:r>
              <w:rPr>
                <w:rFonts w:cs="Arial"/>
                <w:szCs w:val="18"/>
                <w:lang w:eastAsia="sv-SE"/>
              </w:rPr>
              <w:t>14.3</w:t>
            </w:r>
          </w:p>
        </w:tc>
        <w:tc>
          <w:tcPr>
            <w:tcW w:w="415" w:type="pct"/>
            <w:tcBorders>
              <w:top w:val="single" w:sz="4" w:space="0" w:color="auto"/>
              <w:left w:val="single" w:sz="4" w:space="0" w:color="auto"/>
              <w:bottom w:val="single" w:sz="4" w:space="0" w:color="auto"/>
              <w:right w:val="single" w:sz="4" w:space="0" w:color="auto"/>
            </w:tcBorders>
            <w:hideMark/>
          </w:tcPr>
          <w:p w14:paraId="38347011" w14:textId="77777777" w:rsidR="001A608B" w:rsidRDefault="001A608B">
            <w:pPr>
              <w:pStyle w:val="TAC"/>
              <w:rPr>
                <w:rFonts w:cs="Arial"/>
                <w:szCs w:val="18"/>
                <w:lang w:eastAsia="sv-SE"/>
              </w:rPr>
            </w:pPr>
            <w:r>
              <w:rPr>
                <w:rFonts w:cs="Arial"/>
                <w:szCs w:val="18"/>
                <w:lang w:eastAsia="sv-SE"/>
              </w:rPr>
              <w:t>FDD</w:t>
            </w:r>
          </w:p>
        </w:tc>
      </w:tr>
      <w:tr w:rsidR="001A608B" w14:paraId="65AAD4D6" w14:textId="77777777" w:rsidTr="001A608B">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BCEA9F" w14:textId="77777777" w:rsidR="001A608B" w:rsidRDefault="001A608B">
            <w:pPr>
              <w:spacing w:after="0"/>
              <w:rPr>
                <w:rFonts w:ascii="Arial" w:eastAsia="SimSun"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1A854" w14:textId="77777777" w:rsidR="001A608B" w:rsidRDefault="001A608B">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23A529" w14:textId="77777777" w:rsidR="001A608B" w:rsidRDefault="001A608B">
            <w:pPr>
              <w:spacing w:after="0"/>
              <w:rPr>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0283FF79" w14:textId="77777777" w:rsidR="001A608B" w:rsidRDefault="001A608B">
            <w:pPr>
              <w:pStyle w:val="TAC"/>
              <w:rPr>
                <w:rFonts w:cs="Arial"/>
                <w:szCs w:val="18"/>
                <w:lang w:eastAsia="sv-SE"/>
              </w:rPr>
            </w:pPr>
            <w:r>
              <w:rPr>
                <w:rFonts w:cs="Arial"/>
                <w:szCs w:val="18"/>
                <w:lang w:eastAsia="sv-SE"/>
              </w:rPr>
              <w:t>Wgap = [10]</w:t>
            </w:r>
          </w:p>
        </w:tc>
        <w:tc>
          <w:tcPr>
            <w:tcW w:w="937" w:type="pct"/>
            <w:tcBorders>
              <w:top w:val="single" w:sz="4" w:space="0" w:color="auto"/>
              <w:left w:val="single" w:sz="4" w:space="0" w:color="auto"/>
              <w:bottom w:val="single" w:sz="4" w:space="0" w:color="auto"/>
              <w:right w:val="single" w:sz="4" w:space="0" w:color="auto"/>
            </w:tcBorders>
            <w:hideMark/>
          </w:tcPr>
          <w:p w14:paraId="1CEC75D0" w14:textId="77777777" w:rsidR="001A608B" w:rsidRDefault="001A608B">
            <w:pPr>
              <w:pStyle w:val="TAC"/>
              <w:rPr>
                <w:rFonts w:cs="Arial"/>
                <w:szCs w:val="18"/>
                <w:lang w:eastAsia="sv-SE"/>
              </w:rPr>
            </w:pPr>
            <w:r>
              <w:rPr>
                <w:rFonts w:cs="Arial"/>
                <w:szCs w:val="18"/>
                <w:lang w:eastAsia="sv-SE"/>
              </w:rPr>
              <w:t>25</w:t>
            </w:r>
          </w:p>
        </w:tc>
        <w:tc>
          <w:tcPr>
            <w:tcW w:w="390" w:type="pct"/>
            <w:tcBorders>
              <w:top w:val="single" w:sz="4" w:space="0" w:color="auto"/>
              <w:left w:val="single" w:sz="4" w:space="0" w:color="auto"/>
              <w:bottom w:val="single" w:sz="4" w:space="0" w:color="auto"/>
              <w:right w:val="single" w:sz="4" w:space="0" w:color="auto"/>
            </w:tcBorders>
            <w:hideMark/>
          </w:tcPr>
          <w:p w14:paraId="36707087" w14:textId="77777777" w:rsidR="001A608B" w:rsidRDefault="001A608B">
            <w:pPr>
              <w:pStyle w:val="TAC"/>
              <w:rPr>
                <w:rFonts w:eastAsia="PMingLiU" w:cs="Arial"/>
                <w:szCs w:val="18"/>
                <w:lang w:eastAsia="zh-TW"/>
              </w:rPr>
            </w:pPr>
            <w:r>
              <w:rPr>
                <w:rFonts w:eastAsia="PMingLiU"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1299ABDC"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2C62CEF8" w14:textId="77777777" w:rsidR="001A608B" w:rsidRDefault="001A608B">
            <w:pPr>
              <w:rPr>
                <w:rFonts w:eastAsia="SimSun" w:cs="Arial"/>
                <w:szCs w:val="18"/>
                <w:lang w:eastAsia="sv-SE"/>
              </w:rPr>
            </w:pPr>
          </w:p>
        </w:tc>
      </w:tr>
      <w:tr w:rsidR="001A608B" w14:paraId="4513560C" w14:textId="77777777" w:rsidTr="001A608B">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65B4004A" w14:textId="77777777" w:rsidR="001A608B" w:rsidRDefault="001A608B">
            <w:pPr>
              <w:pStyle w:val="TAC"/>
              <w:rPr>
                <w:rFonts w:eastAsia="SimSun" w:cs="Arial"/>
                <w:szCs w:val="18"/>
                <w:lang w:eastAsia="sv-SE"/>
              </w:rPr>
            </w:pPr>
            <w:r>
              <w:rPr>
                <w:rFonts w:cs="Arial"/>
                <w:szCs w:val="18"/>
                <w:lang w:eastAsia="sv-SE"/>
              </w:rPr>
              <w:t xml:space="preserve">CA_n25(2A) </w:t>
            </w:r>
          </w:p>
        </w:tc>
        <w:tc>
          <w:tcPr>
            <w:tcW w:w="581" w:type="pct"/>
            <w:tcBorders>
              <w:top w:val="single" w:sz="4" w:space="0" w:color="auto"/>
              <w:left w:val="single" w:sz="4" w:space="0" w:color="auto"/>
              <w:bottom w:val="single" w:sz="4" w:space="0" w:color="auto"/>
              <w:right w:val="single" w:sz="4" w:space="0" w:color="auto"/>
            </w:tcBorders>
            <w:hideMark/>
          </w:tcPr>
          <w:p w14:paraId="457BFBF6" w14:textId="77777777" w:rsidR="001A608B" w:rsidRDefault="001A608B">
            <w:pPr>
              <w:pStyle w:val="TAC"/>
              <w:rPr>
                <w:rFonts w:cs="Arial"/>
                <w:szCs w:val="18"/>
                <w:lang w:eastAsia="sv-SE"/>
              </w:rPr>
            </w:pPr>
            <w:r>
              <w:rPr>
                <w:rFonts w:cs="Arial"/>
                <w:szCs w:val="18"/>
                <w:lang w:eastAsia="sv-SE"/>
              </w:rPr>
              <w:t>15/15</w:t>
            </w:r>
          </w:p>
        </w:tc>
        <w:tc>
          <w:tcPr>
            <w:tcW w:w="895" w:type="pct"/>
            <w:tcBorders>
              <w:top w:val="single" w:sz="4" w:space="0" w:color="auto"/>
              <w:left w:val="single" w:sz="4" w:space="0" w:color="auto"/>
              <w:bottom w:val="single" w:sz="4" w:space="0" w:color="auto"/>
              <w:right w:val="single" w:sz="4" w:space="0" w:color="auto"/>
            </w:tcBorders>
            <w:hideMark/>
          </w:tcPr>
          <w:p w14:paraId="407DE77B" w14:textId="77777777" w:rsidR="001A608B" w:rsidRDefault="001A608B">
            <w:pPr>
              <w:pStyle w:val="TAC"/>
              <w:rPr>
                <w:rFonts w:cs="Arial"/>
                <w:szCs w:val="18"/>
                <w:lang w:eastAsia="sv-SE"/>
              </w:rPr>
            </w:pPr>
            <w:r>
              <w:rPr>
                <w:rFonts w:cs="Arial"/>
                <w:szCs w:val="18"/>
                <w:lang w:eastAsia="sv-SE"/>
              </w:rPr>
              <w:t>40MHz + 5MHz</w:t>
            </w:r>
          </w:p>
        </w:tc>
        <w:tc>
          <w:tcPr>
            <w:tcW w:w="698" w:type="pct"/>
            <w:tcBorders>
              <w:top w:val="single" w:sz="4" w:space="0" w:color="auto"/>
              <w:left w:val="single" w:sz="4" w:space="0" w:color="auto"/>
              <w:bottom w:val="single" w:sz="4" w:space="0" w:color="auto"/>
              <w:right w:val="single" w:sz="4" w:space="0" w:color="auto"/>
            </w:tcBorders>
            <w:hideMark/>
          </w:tcPr>
          <w:p w14:paraId="39262EBA" w14:textId="77777777" w:rsidR="001A608B" w:rsidRDefault="001A608B">
            <w:pPr>
              <w:pStyle w:val="TAC"/>
              <w:rPr>
                <w:rFonts w:cs="Arial"/>
                <w:szCs w:val="18"/>
                <w:lang w:eastAsia="sv-SE"/>
              </w:rPr>
            </w:pPr>
            <w:r>
              <w:rPr>
                <w:rFonts w:cs="Arial"/>
                <w:szCs w:val="18"/>
                <w:lang w:eastAsia="sv-SE"/>
              </w:rPr>
              <w:t>Wgap = 20.0</w:t>
            </w:r>
          </w:p>
        </w:tc>
        <w:tc>
          <w:tcPr>
            <w:tcW w:w="937" w:type="pct"/>
            <w:tcBorders>
              <w:top w:val="single" w:sz="4" w:space="0" w:color="auto"/>
              <w:left w:val="single" w:sz="4" w:space="0" w:color="auto"/>
              <w:bottom w:val="single" w:sz="4" w:space="0" w:color="auto"/>
              <w:right w:val="single" w:sz="4" w:space="0" w:color="auto"/>
            </w:tcBorders>
            <w:hideMark/>
          </w:tcPr>
          <w:p w14:paraId="08DB75A2" w14:textId="77777777" w:rsidR="001A608B" w:rsidRDefault="001A608B">
            <w:pPr>
              <w:pStyle w:val="TAC"/>
              <w:rPr>
                <w:rFonts w:cs="Arial"/>
                <w:szCs w:val="18"/>
                <w:lang w:eastAsia="sv-SE"/>
              </w:rPr>
            </w:pPr>
            <w:r>
              <w:rPr>
                <w:rFonts w:cs="Arial"/>
                <w:szCs w:val="18"/>
                <w:lang w:eastAsia="sv-SE"/>
              </w:rPr>
              <w:t>40 (RBstart = 176)</w:t>
            </w:r>
          </w:p>
        </w:tc>
        <w:tc>
          <w:tcPr>
            <w:tcW w:w="390" w:type="pct"/>
            <w:tcBorders>
              <w:top w:val="single" w:sz="4" w:space="0" w:color="auto"/>
              <w:left w:val="single" w:sz="4" w:space="0" w:color="auto"/>
              <w:bottom w:val="single" w:sz="4" w:space="0" w:color="auto"/>
              <w:right w:val="single" w:sz="4" w:space="0" w:color="auto"/>
            </w:tcBorders>
            <w:hideMark/>
          </w:tcPr>
          <w:p w14:paraId="663C7615" w14:textId="77777777" w:rsidR="001A608B" w:rsidRDefault="001A608B">
            <w:pPr>
              <w:pStyle w:val="TAC"/>
              <w:rPr>
                <w:rFonts w:eastAsia="PMingLiU" w:cs="Arial"/>
                <w:szCs w:val="18"/>
                <w:lang w:eastAsia="zh-TW"/>
              </w:rPr>
            </w:pPr>
            <w:r>
              <w:rPr>
                <w:rFonts w:eastAsia="PMingLiU" w:cs="Arial"/>
                <w:szCs w:val="18"/>
                <w:lang w:eastAsia="zh-TW"/>
              </w:rPr>
              <w:t>6.5</w:t>
            </w:r>
          </w:p>
        </w:tc>
        <w:tc>
          <w:tcPr>
            <w:tcW w:w="390" w:type="pct"/>
            <w:tcBorders>
              <w:top w:val="single" w:sz="4" w:space="0" w:color="auto"/>
              <w:left w:val="single" w:sz="4" w:space="0" w:color="auto"/>
              <w:bottom w:val="single" w:sz="4" w:space="0" w:color="auto"/>
              <w:right w:val="single" w:sz="4" w:space="0" w:color="auto"/>
            </w:tcBorders>
            <w:hideMark/>
          </w:tcPr>
          <w:p w14:paraId="388AE03E" w14:textId="77777777" w:rsidR="001A608B" w:rsidRDefault="001A608B">
            <w:pPr>
              <w:pStyle w:val="TAC"/>
              <w:rPr>
                <w:rFonts w:eastAsia="SimSun" w:cs="Arial"/>
                <w:szCs w:val="18"/>
                <w:lang w:eastAsia="sv-SE"/>
              </w:rPr>
            </w:pPr>
            <w:r>
              <w:rPr>
                <w:rFonts w:cs="Arial"/>
                <w:szCs w:val="18"/>
                <w:lang w:eastAsia="sv-SE"/>
              </w:rPr>
              <w:t>24.9</w:t>
            </w:r>
          </w:p>
        </w:tc>
        <w:tc>
          <w:tcPr>
            <w:tcW w:w="415" w:type="pct"/>
            <w:tcBorders>
              <w:top w:val="single" w:sz="4" w:space="0" w:color="auto"/>
              <w:left w:val="single" w:sz="4" w:space="0" w:color="auto"/>
              <w:bottom w:val="single" w:sz="4" w:space="0" w:color="auto"/>
              <w:right w:val="single" w:sz="4" w:space="0" w:color="auto"/>
            </w:tcBorders>
            <w:hideMark/>
          </w:tcPr>
          <w:p w14:paraId="42C9717B" w14:textId="77777777" w:rsidR="001A608B" w:rsidRDefault="001A608B">
            <w:pPr>
              <w:pStyle w:val="TAC"/>
              <w:rPr>
                <w:rFonts w:cs="Arial"/>
                <w:szCs w:val="18"/>
                <w:lang w:eastAsia="sv-SE"/>
              </w:rPr>
            </w:pPr>
            <w:r>
              <w:rPr>
                <w:rFonts w:cs="Arial"/>
                <w:szCs w:val="18"/>
                <w:lang w:eastAsia="sv-SE"/>
              </w:rPr>
              <w:t>FDD</w:t>
            </w:r>
          </w:p>
        </w:tc>
      </w:tr>
      <w:tr w:rsidR="001A608B" w14:paraId="08E78EA4" w14:textId="77777777" w:rsidTr="001A608B">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11D8E673" w14:textId="77777777" w:rsidR="001A608B" w:rsidRDefault="001A608B">
            <w:pPr>
              <w:pStyle w:val="TAC"/>
              <w:rPr>
                <w:rFonts w:cs="Arial"/>
                <w:szCs w:val="18"/>
                <w:lang w:eastAsia="sv-SE"/>
              </w:rPr>
            </w:pPr>
            <w:r>
              <w:rPr>
                <w:rFonts w:cs="Arial"/>
                <w:szCs w:val="18"/>
                <w:lang w:eastAsia="sv-SE"/>
              </w:rPr>
              <w:t xml:space="preserve">CA_n26(2A) </w:t>
            </w:r>
          </w:p>
        </w:tc>
        <w:tc>
          <w:tcPr>
            <w:tcW w:w="581" w:type="pct"/>
            <w:tcBorders>
              <w:top w:val="single" w:sz="4" w:space="0" w:color="auto"/>
              <w:left w:val="single" w:sz="4" w:space="0" w:color="auto"/>
              <w:bottom w:val="single" w:sz="4" w:space="0" w:color="auto"/>
              <w:right w:val="single" w:sz="4" w:space="0" w:color="auto"/>
            </w:tcBorders>
            <w:hideMark/>
          </w:tcPr>
          <w:p w14:paraId="490D8652" w14:textId="77777777" w:rsidR="001A608B" w:rsidRDefault="001A608B">
            <w:pPr>
              <w:pStyle w:val="TAC"/>
              <w:rPr>
                <w:rFonts w:cs="Arial"/>
                <w:szCs w:val="18"/>
                <w:lang w:eastAsia="sv-SE"/>
              </w:rPr>
            </w:pPr>
            <w:r>
              <w:rPr>
                <w:rFonts w:cs="Arial"/>
                <w:szCs w:val="18"/>
                <w:lang w:eastAsia="sv-SE"/>
              </w:rPr>
              <w:t>15/15</w:t>
            </w:r>
          </w:p>
        </w:tc>
        <w:tc>
          <w:tcPr>
            <w:tcW w:w="895" w:type="pct"/>
            <w:tcBorders>
              <w:top w:val="single" w:sz="4" w:space="0" w:color="auto"/>
              <w:left w:val="single" w:sz="4" w:space="0" w:color="auto"/>
              <w:bottom w:val="single" w:sz="4" w:space="0" w:color="auto"/>
              <w:right w:val="single" w:sz="4" w:space="0" w:color="auto"/>
            </w:tcBorders>
            <w:hideMark/>
          </w:tcPr>
          <w:p w14:paraId="26E6C8A3" w14:textId="77777777" w:rsidR="001A608B" w:rsidRDefault="001A608B">
            <w:pPr>
              <w:pStyle w:val="TAC"/>
              <w:rPr>
                <w:rFonts w:cs="Arial"/>
                <w:szCs w:val="18"/>
                <w:lang w:eastAsia="sv-SE"/>
              </w:rPr>
            </w:pPr>
            <w:r>
              <w:rPr>
                <w:rFonts w:cs="Arial"/>
                <w:szCs w:val="18"/>
                <w:lang w:eastAsia="sv-SE"/>
              </w:rPr>
              <w:t>15MHz + 10MHz</w:t>
            </w:r>
          </w:p>
        </w:tc>
        <w:tc>
          <w:tcPr>
            <w:tcW w:w="698" w:type="pct"/>
            <w:tcBorders>
              <w:top w:val="single" w:sz="4" w:space="0" w:color="auto"/>
              <w:left w:val="single" w:sz="4" w:space="0" w:color="auto"/>
              <w:bottom w:val="single" w:sz="4" w:space="0" w:color="auto"/>
              <w:right w:val="single" w:sz="4" w:space="0" w:color="auto"/>
            </w:tcBorders>
            <w:hideMark/>
          </w:tcPr>
          <w:p w14:paraId="7EABEEAD" w14:textId="77777777" w:rsidR="001A608B" w:rsidRDefault="001A608B">
            <w:pPr>
              <w:pStyle w:val="TAC"/>
              <w:rPr>
                <w:rFonts w:cs="Arial"/>
                <w:szCs w:val="18"/>
                <w:lang w:eastAsia="sv-SE"/>
              </w:rPr>
            </w:pPr>
            <w:r>
              <w:rPr>
                <w:rFonts w:cs="Arial"/>
                <w:szCs w:val="18"/>
                <w:lang w:eastAsia="sv-SE"/>
              </w:rPr>
              <w:t>Wgap = 10.0</w:t>
            </w:r>
          </w:p>
        </w:tc>
        <w:tc>
          <w:tcPr>
            <w:tcW w:w="937" w:type="pct"/>
            <w:tcBorders>
              <w:top w:val="single" w:sz="4" w:space="0" w:color="auto"/>
              <w:left w:val="single" w:sz="4" w:space="0" w:color="auto"/>
              <w:bottom w:val="single" w:sz="4" w:space="0" w:color="auto"/>
              <w:right w:val="single" w:sz="4" w:space="0" w:color="auto"/>
            </w:tcBorders>
            <w:hideMark/>
          </w:tcPr>
          <w:p w14:paraId="24F05E68" w14:textId="77777777" w:rsidR="001A608B" w:rsidRDefault="001A608B">
            <w:pPr>
              <w:pStyle w:val="TAC"/>
              <w:rPr>
                <w:rFonts w:cs="Arial"/>
                <w:szCs w:val="18"/>
                <w:lang w:eastAsia="sv-SE"/>
              </w:rPr>
            </w:pPr>
            <w:r>
              <w:rPr>
                <w:rFonts w:cs="Arial"/>
                <w:szCs w:val="18"/>
                <w:lang w:eastAsia="sv-SE"/>
              </w:rPr>
              <w:t>5 (RBstart = 74)</w:t>
            </w:r>
          </w:p>
        </w:tc>
        <w:tc>
          <w:tcPr>
            <w:tcW w:w="390" w:type="pct"/>
            <w:tcBorders>
              <w:top w:val="single" w:sz="4" w:space="0" w:color="auto"/>
              <w:left w:val="single" w:sz="4" w:space="0" w:color="auto"/>
              <w:bottom w:val="single" w:sz="4" w:space="0" w:color="auto"/>
              <w:right w:val="single" w:sz="4" w:space="0" w:color="auto"/>
            </w:tcBorders>
            <w:hideMark/>
          </w:tcPr>
          <w:p w14:paraId="3462837D" w14:textId="77777777" w:rsidR="001A608B" w:rsidRDefault="001A608B">
            <w:pPr>
              <w:pStyle w:val="TAC"/>
              <w:rPr>
                <w:rFonts w:eastAsia="PMingLiU" w:cs="Arial"/>
                <w:szCs w:val="18"/>
                <w:lang w:eastAsia="zh-TW"/>
              </w:rPr>
            </w:pPr>
            <w:r>
              <w:rPr>
                <w:rFonts w:eastAsia="PMingLiU" w:cs="Arial"/>
                <w:szCs w:val="18"/>
                <w:lang w:eastAsia="zh-TW"/>
              </w:rPr>
              <w:t>13.9</w:t>
            </w:r>
          </w:p>
        </w:tc>
        <w:tc>
          <w:tcPr>
            <w:tcW w:w="390" w:type="pct"/>
            <w:tcBorders>
              <w:top w:val="single" w:sz="4" w:space="0" w:color="auto"/>
              <w:left w:val="single" w:sz="4" w:space="0" w:color="auto"/>
              <w:bottom w:val="single" w:sz="4" w:space="0" w:color="auto"/>
              <w:right w:val="single" w:sz="4" w:space="0" w:color="auto"/>
            </w:tcBorders>
            <w:hideMark/>
          </w:tcPr>
          <w:p w14:paraId="425B25BB" w14:textId="77777777" w:rsidR="001A608B" w:rsidRDefault="001A608B">
            <w:pPr>
              <w:pStyle w:val="TAC"/>
              <w:rPr>
                <w:rFonts w:eastAsia="SimSun" w:cs="Arial"/>
                <w:szCs w:val="18"/>
                <w:lang w:eastAsia="sv-SE"/>
              </w:rPr>
            </w:pPr>
            <w:r>
              <w:rPr>
                <w:rFonts w:cs="Arial"/>
                <w:szCs w:val="18"/>
                <w:lang w:eastAsia="sv-SE"/>
              </w:rPr>
              <w:t>26.2</w:t>
            </w:r>
          </w:p>
        </w:tc>
        <w:tc>
          <w:tcPr>
            <w:tcW w:w="415" w:type="pct"/>
            <w:tcBorders>
              <w:top w:val="single" w:sz="4" w:space="0" w:color="auto"/>
              <w:left w:val="single" w:sz="4" w:space="0" w:color="auto"/>
              <w:bottom w:val="single" w:sz="4" w:space="0" w:color="auto"/>
              <w:right w:val="single" w:sz="4" w:space="0" w:color="auto"/>
            </w:tcBorders>
            <w:hideMark/>
          </w:tcPr>
          <w:p w14:paraId="3DC3502C" w14:textId="77777777" w:rsidR="001A608B" w:rsidRDefault="001A608B">
            <w:pPr>
              <w:pStyle w:val="TAC"/>
              <w:rPr>
                <w:rFonts w:cs="Arial"/>
                <w:szCs w:val="18"/>
                <w:lang w:eastAsia="sv-SE"/>
              </w:rPr>
            </w:pPr>
            <w:r>
              <w:rPr>
                <w:rFonts w:cs="Arial"/>
                <w:szCs w:val="18"/>
                <w:lang w:eastAsia="sv-SE"/>
              </w:rPr>
              <w:t>FDD</w:t>
            </w:r>
          </w:p>
        </w:tc>
      </w:tr>
      <w:tr w:rsidR="001A608B" w14:paraId="6AA5249B" w14:textId="77777777" w:rsidTr="001A608B">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3657D736" w14:textId="77777777" w:rsidR="001A608B" w:rsidRDefault="001A608B">
            <w:pPr>
              <w:pStyle w:val="TAC"/>
              <w:rPr>
                <w:rFonts w:cs="Arial"/>
                <w:szCs w:val="18"/>
                <w:lang w:eastAsia="sv-SE"/>
              </w:rPr>
            </w:pPr>
            <w:r>
              <w:rPr>
                <w:rFonts w:cs="Arial"/>
                <w:szCs w:val="18"/>
                <w:lang w:eastAsia="sv-SE"/>
              </w:rPr>
              <w:t xml:space="preserve">CA_n41(2A) </w:t>
            </w:r>
          </w:p>
        </w:tc>
        <w:tc>
          <w:tcPr>
            <w:tcW w:w="581" w:type="pct"/>
            <w:tcBorders>
              <w:top w:val="single" w:sz="4" w:space="0" w:color="auto"/>
              <w:left w:val="single" w:sz="4" w:space="0" w:color="auto"/>
              <w:bottom w:val="single" w:sz="4" w:space="0" w:color="auto"/>
              <w:right w:val="single" w:sz="4" w:space="0" w:color="auto"/>
            </w:tcBorders>
            <w:hideMark/>
          </w:tcPr>
          <w:p w14:paraId="62E7FDD8" w14:textId="77777777" w:rsidR="001A608B" w:rsidRDefault="001A608B">
            <w:pPr>
              <w:pStyle w:val="TAC"/>
              <w:rPr>
                <w:rFonts w:cs="Arial"/>
                <w:szCs w:val="18"/>
                <w:lang w:eastAsia="sv-SE"/>
              </w:rPr>
            </w:pPr>
            <w:r>
              <w:rPr>
                <w:rFonts w:cs="Arial"/>
                <w:szCs w:val="18"/>
                <w:lang w:eastAsia="sv-SE"/>
              </w:rPr>
              <w:t>15/15</w:t>
            </w:r>
          </w:p>
        </w:tc>
        <w:tc>
          <w:tcPr>
            <w:tcW w:w="895" w:type="pct"/>
            <w:tcBorders>
              <w:top w:val="single" w:sz="4" w:space="0" w:color="auto"/>
              <w:left w:val="single" w:sz="4" w:space="0" w:color="auto"/>
              <w:bottom w:val="single" w:sz="4" w:space="0" w:color="auto"/>
              <w:right w:val="single" w:sz="4" w:space="0" w:color="auto"/>
            </w:tcBorders>
            <w:hideMark/>
          </w:tcPr>
          <w:p w14:paraId="79022F64" w14:textId="77777777" w:rsidR="001A608B" w:rsidRDefault="001A608B">
            <w:pPr>
              <w:pStyle w:val="TAC"/>
              <w:rPr>
                <w:rFonts w:cs="Arial"/>
                <w:szCs w:val="18"/>
                <w:lang w:eastAsia="sv-SE"/>
              </w:rPr>
            </w:pPr>
            <w:r>
              <w:rPr>
                <w:rFonts w:cs="Arial"/>
                <w:szCs w:val="18"/>
                <w:lang w:eastAsia="sv-SE"/>
              </w:rPr>
              <w:t>10MHz + 10MHz</w:t>
            </w:r>
          </w:p>
        </w:tc>
        <w:tc>
          <w:tcPr>
            <w:tcW w:w="698" w:type="pct"/>
            <w:tcBorders>
              <w:top w:val="single" w:sz="4" w:space="0" w:color="auto"/>
              <w:left w:val="single" w:sz="4" w:space="0" w:color="auto"/>
              <w:bottom w:val="single" w:sz="4" w:space="0" w:color="auto"/>
              <w:right w:val="single" w:sz="4" w:space="0" w:color="auto"/>
            </w:tcBorders>
            <w:hideMark/>
          </w:tcPr>
          <w:p w14:paraId="63E10D0E" w14:textId="77777777" w:rsidR="001A608B" w:rsidRDefault="001A608B">
            <w:pPr>
              <w:pStyle w:val="TAC"/>
              <w:rPr>
                <w:rFonts w:cs="Arial"/>
                <w:szCs w:val="18"/>
                <w:lang w:eastAsia="sv-SE"/>
              </w:rPr>
            </w:pPr>
            <w:r>
              <w:rPr>
                <w:rFonts w:cs="Arial"/>
                <w:szCs w:val="18"/>
                <w:lang w:eastAsia="sv-SE"/>
              </w:rPr>
              <w:t>Wgap = 80.0</w:t>
            </w:r>
          </w:p>
        </w:tc>
        <w:tc>
          <w:tcPr>
            <w:tcW w:w="937" w:type="pct"/>
            <w:tcBorders>
              <w:top w:val="single" w:sz="4" w:space="0" w:color="auto"/>
              <w:left w:val="single" w:sz="4" w:space="0" w:color="auto"/>
              <w:bottom w:val="single" w:sz="4" w:space="0" w:color="auto"/>
              <w:right w:val="single" w:sz="4" w:space="0" w:color="auto"/>
            </w:tcBorders>
            <w:hideMark/>
          </w:tcPr>
          <w:p w14:paraId="4BBECA7F" w14:textId="77777777" w:rsidR="001A608B" w:rsidRDefault="001A608B">
            <w:pPr>
              <w:pStyle w:val="TAC"/>
              <w:rPr>
                <w:rFonts w:cs="Arial"/>
                <w:szCs w:val="18"/>
                <w:lang w:eastAsia="sv-SE"/>
              </w:rPr>
            </w:pPr>
            <w:r>
              <w:rPr>
                <w:rFonts w:cs="Arial"/>
                <w:szCs w:val="18"/>
                <w:lang w:eastAsia="sv-SE"/>
              </w:rPr>
              <w:t>N/A</w:t>
            </w:r>
          </w:p>
        </w:tc>
        <w:tc>
          <w:tcPr>
            <w:tcW w:w="390" w:type="pct"/>
            <w:tcBorders>
              <w:top w:val="single" w:sz="4" w:space="0" w:color="auto"/>
              <w:left w:val="single" w:sz="4" w:space="0" w:color="auto"/>
              <w:bottom w:val="single" w:sz="4" w:space="0" w:color="auto"/>
              <w:right w:val="single" w:sz="4" w:space="0" w:color="auto"/>
            </w:tcBorders>
            <w:hideMark/>
          </w:tcPr>
          <w:p w14:paraId="716B4000" w14:textId="77777777" w:rsidR="001A608B" w:rsidRDefault="001A608B">
            <w:pPr>
              <w:pStyle w:val="TAC"/>
              <w:rPr>
                <w:rFonts w:eastAsia="PMingLiU" w:cs="Arial"/>
                <w:szCs w:val="18"/>
                <w:lang w:eastAsia="zh-TW"/>
              </w:rPr>
            </w:pPr>
            <w:r>
              <w:rPr>
                <w:rFonts w:eastAsia="PMingLiU"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3A834659"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592E9208" w14:textId="77777777" w:rsidR="001A608B" w:rsidRDefault="001A608B">
            <w:pPr>
              <w:pStyle w:val="TAC"/>
              <w:rPr>
                <w:rFonts w:cs="Arial"/>
                <w:szCs w:val="18"/>
                <w:lang w:eastAsia="sv-SE"/>
              </w:rPr>
            </w:pPr>
            <w:r>
              <w:rPr>
                <w:rFonts w:cs="Arial"/>
                <w:szCs w:val="18"/>
                <w:lang w:eastAsia="sv-SE"/>
              </w:rPr>
              <w:t>TDD</w:t>
            </w:r>
          </w:p>
        </w:tc>
      </w:tr>
      <w:tr w:rsidR="001A608B" w14:paraId="40879BE4" w14:textId="77777777" w:rsidTr="001A608B">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5C7A3722" w14:textId="77777777" w:rsidR="001A608B" w:rsidRDefault="001A608B">
            <w:pPr>
              <w:pStyle w:val="TAC"/>
              <w:rPr>
                <w:rFonts w:cs="Arial"/>
                <w:szCs w:val="18"/>
                <w:lang w:eastAsia="sv-SE"/>
              </w:rPr>
            </w:pPr>
            <w:r>
              <w:rPr>
                <w:rFonts w:cs="Arial"/>
                <w:szCs w:val="18"/>
                <w:lang w:eastAsia="sv-SE"/>
              </w:rPr>
              <w:t xml:space="preserve">CA_n41(2A) </w:t>
            </w:r>
          </w:p>
        </w:tc>
        <w:tc>
          <w:tcPr>
            <w:tcW w:w="581" w:type="pct"/>
            <w:tcBorders>
              <w:top w:val="single" w:sz="4" w:space="0" w:color="auto"/>
              <w:left w:val="single" w:sz="4" w:space="0" w:color="auto"/>
              <w:bottom w:val="single" w:sz="4" w:space="0" w:color="auto"/>
              <w:right w:val="single" w:sz="4" w:space="0" w:color="auto"/>
            </w:tcBorders>
            <w:hideMark/>
          </w:tcPr>
          <w:p w14:paraId="57A1F19C" w14:textId="77777777" w:rsidR="001A608B" w:rsidRDefault="001A608B">
            <w:pPr>
              <w:pStyle w:val="TAC"/>
              <w:rPr>
                <w:rFonts w:cs="Arial"/>
                <w:szCs w:val="18"/>
                <w:lang w:eastAsia="sv-SE"/>
              </w:rPr>
            </w:pPr>
            <w:r>
              <w:rPr>
                <w:rFonts w:cs="Arial"/>
                <w:szCs w:val="18"/>
                <w:lang w:eastAsia="sv-SE"/>
              </w:rPr>
              <w:t>15/15</w:t>
            </w:r>
          </w:p>
        </w:tc>
        <w:tc>
          <w:tcPr>
            <w:tcW w:w="895" w:type="pct"/>
            <w:tcBorders>
              <w:top w:val="single" w:sz="4" w:space="0" w:color="auto"/>
              <w:left w:val="single" w:sz="4" w:space="0" w:color="auto"/>
              <w:bottom w:val="single" w:sz="4" w:space="0" w:color="auto"/>
              <w:right w:val="single" w:sz="4" w:space="0" w:color="auto"/>
            </w:tcBorders>
            <w:hideMark/>
          </w:tcPr>
          <w:p w14:paraId="7ABEDAD7" w14:textId="77777777" w:rsidR="001A608B" w:rsidRDefault="001A608B">
            <w:pPr>
              <w:pStyle w:val="TAC"/>
              <w:rPr>
                <w:rFonts w:cs="Arial"/>
                <w:szCs w:val="18"/>
                <w:lang w:eastAsia="sv-SE"/>
              </w:rPr>
            </w:pPr>
            <w:r>
              <w:rPr>
                <w:rFonts w:cs="Arial"/>
                <w:szCs w:val="18"/>
                <w:lang w:eastAsia="sv-SE"/>
              </w:rPr>
              <w:t>40MHz + 40MHz</w:t>
            </w:r>
          </w:p>
        </w:tc>
        <w:tc>
          <w:tcPr>
            <w:tcW w:w="698" w:type="pct"/>
            <w:tcBorders>
              <w:top w:val="single" w:sz="4" w:space="0" w:color="auto"/>
              <w:left w:val="single" w:sz="4" w:space="0" w:color="auto"/>
              <w:bottom w:val="single" w:sz="4" w:space="0" w:color="auto"/>
              <w:right w:val="single" w:sz="4" w:space="0" w:color="auto"/>
            </w:tcBorders>
            <w:hideMark/>
          </w:tcPr>
          <w:p w14:paraId="06DE5CE6" w14:textId="77777777" w:rsidR="001A608B" w:rsidRDefault="001A608B">
            <w:pPr>
              <w:pStyle w:val="TAC"/>
              <w:rPr>
                <w:rFonts w:cs="Arial"/>
                <w:szCs w:val="18"/>
                <w:lang w:eastAsia="sv-SE"/>
              </w:rPr>
            </w:pPr>
            <w:r>
              <w:rPr>
                <w:rFonts w:cs="Arial"/>
                <w:szCs w:val="18"/>
                <w:lang w:eastAsia="sv-SE"/>
              </w:rPr>
              <w:t>Wgap = 20.0</w:t>
            </w:r>
          </w:p>
        </w:tc>
        <w:tc>
          <w:tcPr>
            <w:tcW w:w="937" w:type="pct"/>
            <w:tcBorders>
              <w:top w:val="single" w:sz="4" w:space="0" w:color="auto"/>
              <w:left w:val="single" w:sz="4" w:space="0" w:color="auto"/>
              <w:bottom w:val="single" w:sz="4" w:space="0" w:color="auto"/>
              <w:right w:val="single" w:sz="4" w:space="0" w:color="auto"/>
            </w:tcBorders>
            <w:hideMark/>
          </w:tcPr>
          <w:p w14:paraId="1B9EA186" w14:textId="77777777" w:rsidR="001A608B" w:rsidRDefault="001A608B">
            <w:pPr>
              <w:pStyle w:val="TAC"/>
              <w:rPr>
                <w:rFonts w:cs="Arial"/>
                <w:szCs w:val="18"/>
                <w:lang w:eastAsia="sv-SE"/>
              </w:rPr>
            </w:pPr>
            <w:r>
              <w:rPr>
                <w:rFonts w:cs="Arial"/>
                <w:szCs w:val="18"/>
                <w:lang w:eastAsia="sv-SE"/>
              </w:rPr>
              <w:t>N/A</w:t>
            </w:r>
          </w:p>
        </w:tc>
        <w:tc>
          <w:tcPr>
            <w:tcW w:w="390" w:type="pct"/>
            <w:tcBorders>
              <w:top w:val="single" w:sz="4" w:space="0" w:color="auto"/>
              <w:left w:val="single" w:sz="4" w:space="0" w:color="auto"/>
              <w:bottom w:val="single" w:sz="4" w:space="0" w:color="auto"/>
              <w:right w:val="single" w:sz="4" w:space="0" w:color="auto"/>
            </w:tcBorders>
            <w:hideMark/>
          </w:tcPr>
          <w:p w14:paraId="2FA74D79" w14:textId="77777777" w:rsidR="001A608B" w:rsidRDefault="001A608B">
            <w:pPr>
              <w:pStyle w:val="TAC"/>
              <w:rPr>
                <w:rFonts w:eastAsia="PMingLiU" w:cs="Arial"/>
                <w:szCs w:val="18"/>
                <w:lang w:eastAsia="zh-TW"/>
              </w:rPr>
            </w:pPr>
            <w:r>
              <w:rPr>
                <w:rFonts w:eastAsia="PMingLiU"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4053F2D9"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6F984B24" w14:textId="77777777" w:rsidR="001A608B" w:rsidRDefault="001A608B">
            <w:pPr>
              <w:pStyle w:val="TAC"/>
              <w:rPr>
                <w:rFonts w:cs="Arial"/>
                <w:szCs w:val="18"/>
                <w:lang w:eastAsia="sv-SE"/>
              </w:rPr>
            </w:pPr>
            <w:r>
              <w:rPr>
                <w:rFonts w:cs="Arial"/>
                <w:szCs w:val="18"/>
                <w:lang w:eastAsia="sv-SE"/>
              </w:rPr>
              <w:t>TDD</w:t>
            </w:r>
          </w:p>
        </w:tc>
      </w:tr>
    </w:tbl>
    <w:p w14:paraId="2D743E64" w14:textId="77777777" w:rsidR="001A608B" w:rsidRDefault="001A608B" w:rsidP="00000071">
      <w:pPr>
        <w:rPr>
          <w:rFonts w:eastAsia="PMingLiU"/>
          <w:lang w:eastAsia="zh-TW"/>
        </w:rPr>
      </w:pPr>
    </w:p>
    <w:p w14:paraId="5F8A3D85" w14:textId="7B475F82" w:rsidR="001A608B" w:rsidRPr="00DD1703" w:rsidRDefault="001A608B" w:rsidP="00A6776B">
      <w:pPr>
        <w:pStyle w:val="Heading3"/>
        <w:rPr>
          <w:rFonts w:eastAsia="Malgun Gothic"/>
        </w:rPr>
      </w:pPr>
      <w:bookmarkStart w:id="252" w:name="_Toc192605839"/>
      <w:bookmarkStart w:id="253" w:name="_Toc195203501"/>
      <w:bookmarkStart w:id="254" w:name="_Toc196215469"/>
      <w:bookmarkStart w:id="255" w:name="_Toc196215561"/>
      <w:bookmarkStart w:id="256" w:name="_Toc196215653"/>
      <w:bookmarkStart w:id="257" w:name="_Toc199176076"/>
      <w:r w:rsidRPr="00DD1703">
        <w:rPr>
          <w:rFonts w:eastAsia="Malgun Gothic"/>
        </w:rPr>
        <w:t>7.1.8</w:t>
      </w:r>
      <w:r w:rsidR="00A6776B">
        <w:rPr>
          <w:lang w:eastAsia="zh-TW"/>
        </w:rPr>
        <w:tab/>
      </w:r>
      <w:r w:rsidRPr="00DD1703">
        <w:rPr>
          <w:rFonts w:eastAsia="Malgun Gothic"/>
        </w:rPr>
        <w:t>Discussion on in-gap requirements</w:t>
      </w:r>
      <w:bookmarkEnd w:id="252"/>
      <w:bookmarkEnd w:id="253"/>
      <w:bookmarkEnd w:id="254"/>
      <w:bookmarkEnd w:id="255"/>
      <w:bookmarkEnd w:id="256"/>
      <w:bookmarkEnd w:id="257"/>
    </w:p>
    <w:p w14:paraId="55670430" w14:textId="77777777" w:rsidR="001A608B" w:rsidRDefault="001A608B" w:rsidP="001A608B">
      <w:pPr>
        <w:spacing w:after="120"/>
        <w:rPr>
          <w:rFonts w:eastAsia="PMingLiU"/>
          <w:szCs w:val="24"/>
          <w:lang w:eastAsia="zh-TW"/>
        </w:rPr>
      </w:pPr>
      <w:r>
        <w:rPr>
          <w:rFonts w:eastAsia="PMingLiU"/>
          <w:szCs w:val="24"/>
          <w:lang w:eastAsia="zh-TW"/>
        </w:rPr>
        <w:t>In last RAN4 meeting, it was agreed evaluate performance impact on the cases:</w:t>
      </w:r>
    </w:p>
    <w:p w14:paraId="6C187C5A" w14:textId="4253C501" w:rsidR="001A608B" w:rsidRDefault="00000071" w:rsidP="00000071">
      <w:pPr>
        <w:pStyle w:val="B10"/>
        <w:rPr>
          <w:rFonts w:eastAsia="PMingLiU"/>
          <w:szCs w:val="24"/>
          <w:lang w:eastAsia="zh-TW"/>
        </w:rPr>
      </w:pPr>
      <w:r>
        <w:rPr>
          <w:rFonts w:eastAsia="PMingLiU"/>
          <w:lang w:eastAsia="zh-TW"/>
        </w:rPr>
        <w:t>a</w:t>
      </w:r>
      <w:r>
        <w:rPr>
          <w:rFonts w:eastAsia="PMingLiU"/>
          <w:lang w:eastAsia="zh-TW"/>
        </w:rPr>
        <w:tab/>
      </w:r>
      <w:r w:rsidR="001A608B">
        <w:rPr>
          <w:rFonts w:eastAsia="PMingLiU"/>
          <w:lang w:eastAsia="zh-TW"/>
        </w:rPr>
        <w:t>image of in-gap interference overlaps with wanted carrier</w:t>
      </w:r>
    </w:p>
    <w:p w14:paraId="02677D83" w14:textId="426C1BED" w:rsidR="001A608B" w:rsidRDefault="00000071" w:rsidP="00000071">
      <w:pPr>
        <w:pStyle w:val="B2"/>
        <w:rPr>
          <w:rFonts w:eastAsia="PMingLiU"/>
          <w:lang w:eastAsia="zh-TW"/>
        </w:rPr>
      </w:pPr>
      <w:r>
        <w:rPr>
          <w:rFonts w:eastAsia="PMingLiU"/>
          <w:lang w:eastAsia="zh-TW"/>
        </w:rPr>
        <w:t>-</w:t>
      </w:r>
      <w:r>
        <w:rPr>
          <w:rFonts w:eastAsia="PMingLiU"/>
          <w:lang w:eastAsia="zh-TW"/>
        </w:rPr>
        <w:tab/>
      </w:r>
      <w:r w:rsidR="001A608B">
        <w:rPr>
          <w:rFonts w:eastAsia="PMingLiU"/>
          <w:lang w:eastAsia="zh-TW"/>
        </w:rPr>
        <w:t>For the cases, image of ACS/IBB1/IBB2/NBB overlaps with wanted CC</w:t>
      </w:r>
    </w:p>
    <w:p w14:paraId="5746C4F5" w14:textId="42463797" w:rsidR="001A608B" w:rsidRDefault="00000071" w:rsidP="00000071">
      <w:pPr>
        <w:pStyle w:val="B10"/>
        <w:rPr>
          <w:rFonts w:eastAsia="PMingLiU"/>
          <w:lang w:eastAsia="zh-TW"/>
        </w:rPr>
      </w:pPr>
      <w:r>
        <w:rPr>
          <w:rFonts w:eastAsia="PMingLiU"/>
          <w:lang w:eastAsia="zh-TW"/>
        </w:rPr>
        <w:t>b</w:t>
      </w:r>
      <w:r>
        <w:rPr>
          <w:rFonts w:eastAsia="PMingLiU"/>
          <w:lang w:eastAsia="zh-TW"/>
        </w:rPr>
        <w:tab/>
      </w:r>
      <w:r w:rsidR="001A608B">
        <w:rPr>
          <w:rFonts w:eastAsia="PMingLiU"/>
          <w:lang w:eastAsia="zh-TW"/>
        </w:rPr>
        <w:t>image of in-gap blocking interference does not overlap with wanted carrier</w:t>
      </w:r>
    </w:p>
    <w:p w14:paraId="50FED7F4" w14:textId="77777777" w:rsidR="001A608B" w:rsidRDefault="001A608B" w:rsidP="001A608B">
      <w:pPr>
        <w:rPr>
          <w:rFonts w:eastAsia="PMingLiU"/>
          <w:lang w:eastAsia="zh-TW"/>
        </w:rPr>
      </w:pPr>
      <w:r>
        <w:rPr>
          <w:rFonts w:eastAsia="PMingLiU"/>
          <w:lang w:eastAsia="zh-TW"/>
        </w:rPr>
        <w:t xml:space="preserve">Let’s take a look on the potential performance impact with the agreed assumptions. It can be seen for example, a DL NCCA composed of unequal CBW, such as 40+5MHz. When testing in-gap ACS/IBB1/IBB2 on CC0, if BW of CC0 is larger than CC1, the image of in-gap interference may also fall into co-channel of CC0 that result in performance degradation as illustrated in Figure 7.1.8-1. The agreed assumption of Rx chain image rejection is 25dB and general assumption of receiver SNR is -1dB. </w:t>
      </w:r>
    </w:p>
    <w:p w14:paraId="5BAF7A2A" w14:textId="77777777" w:rsidR="001A608B" w:rsidRDefault="001A608B" w:rsidP="001A608B">
      <w:pPr>
        <w:rPr>
          <w:rFonts w:eastAsia="PMingLiU"/>
          <w:i/>
          <w:iCs/>
          <w:lang w:eastAsia="zh-TW"/>
        </w:rPr>
      </w:pPr>
      <w:r>
        <w:rPr>
          <w:rFonts w:eastAsia="PMingLiU"/>
          <w:i/>
          <w:iCs/>
          <w:lang w:eastAsia="zh-TW"/>
        </w:rPr>
        <w:t>For the cases image of in-gap ACS/IBB1/IBB2/NBB overlaps with wanted CC, the maximum blocker to wanted signal power ratio shall not be larger than 26dB.</w:t>
      </w:r>
    </w:p>
    <w:p w14:paraId="75EE84E1" w14:textId="340B1CD4" w:rsidR="001A608B" w:rsidRDefault="001A608B" w:rsidP="00000071">
      <w:pPr>
        <w:pStyle w:val="TH"/>
        <w:rPr>
          <w:rFonts w:eastAsia="PMingLiU" w:cs="Arial"/>
          <w:lang w:eastAsia="zh-TW"/>
        </w:rPr>
      </w:pPr>
      <w:r>
        <w:rPr>
          <w:noProof/>
          <w:lang w:val="en-US" w:eastAsia="zh-TW"/>
        </w:rPr>
        <w:lastRenderedPageBreak/>
        <w:drawing>
          <wp:inline distT="0" distB="0" distL="0" distR="0" wp14:anchorId="370F9967" wp14:editId="0DA5FDED">
            <wp:extent cx="4759325" cy="1195705"/>
            <wp:effectExtent l="0" t="0" r="3175" b="4445"/>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759325" cy="1195705"/>
                    </a:xfrm>
                    <a:prstGeom prst="rect">
                      <a:avLst/>
                    </a:prstGeom>
                    <a:noFill/>
                    <a:ln>
                      <a:noFill/>
                    </a:ln>
                  </pic:spPr>
                </pic:pic>
              </a:graphicData>
            </a:graphic>
          </wp:inline>
        </w:drawing>
      </w:r>
    </w:p>
    <w:p w14:paraId="5A6CB3F5" w14:textId="77777777" w:rsidR="001A608B" w:rsidRDefault="001A608B" w:rsidP="00000071">
      <w:pPr>
        <w:pStyle w:val="TF"/>
        <w:rPr>
          <w:rFonts w:eastAsia="PMingLiU"/>
          <w:lang w:eastAsia="zh-TW"/>
        </w:rPr>
      </w:pPr>
      <w:r>
        <w:rPr>
          <w:rFonts w:eastAsia="PMingLiU"/>
          <w:lang w:eastAsia="zh-TW"/>
        </w:rPr>
        <w:t>Figure 7.1.8-1: Illustration on impacts of the unwanted/interference image fall into co-channel CC</w:t>
      </w:r>
    </w:p>
    <w:p w14:paraId="1740A08A" w14:textId="77777777" w:rsidR="001A608B" w:rsidRDefault="001A608B" w:rsidP="001A608B">
      <w:pPr>
        <w:rPr>
          <w:rFonts w:eastAsia="PMingLiU"/>
          <w:lang w:eastAsia="zh-TW"/>
        </w:rPr>
      </w:pPr>
      <w:r>
        <w:rPr>
          <w:rFonts w:eastAsia="PMingLiU"/>
          <w:lang w:eastAsia="zh-TW"/>
        </w:rPr>
        <w:t>Then we also calculate the ACS case1 blocker level and the results are summarized in the table below:</w:t>
      </w:r>
    </w:p>
    <w:p w14:paraId="255B7C24" w14:textId="77777777" w:rsidR="001A608B" w:rsidRDefault="001A608B" w:rsidP="00000071">
      <w:pPr>
        <w:pStyle w:val="TH"/>
        <w:rPr>
          <w:rFonts w:eastAsia="PMingLiU"/>
          <w:lang w:eastAsia="zh-TW"/>
        </w:rPr>
      </w:pPr>
      <w:r>
        <w:rPr>
          <w:lang w:val="en-US"/>
        </w:rPr>
        <w:t>Table 7.1.8-1: ACS case 1 blocker level</w:t>
      </w:r>
      <w:r>
        <w:rPr>
          <w:rFonts w:eastAsia="PMingLiU"/>
          <w:lang w:val="en-US" w:eastAsia="zh-TW"/>
        </w:rPr>
        <w:t xml:space="preserve"> for example</w:t>
      </w:r>
      <w:r>
        <w:rPr>
          <w:lang w:val="en-US"/>
        </w:rPr>
        <w:t xml:space="preserve"> bands on Rx RF chain mode</w:t>
      </w:r>
    </w:p>
    <w:tbl>
      <w:tblPr>
        <w:tblW w:w="9720" w:type="dxa"/>
        <w:tblCellMar>
          <w:left w:w="28" w:type="dxa"/>
          <w:right w:w="28" w:type="dxa"/>
        </w:tblCellMar>
        <w:tblLook w:val="04A0" w:firstRow="1" w:lastRow="0" w:firstColumn="1" w:lastColumn="0" w:noHBand="0" w:noVBand="1"/>
      </w:tblPr>
      <w:tblGrid>
        <w:gridCol w:w="1207"/>
        <w:gridCol w:w="1074"/>
        <w:gridCol w:w="1071"/>
        <w:gridCol w:w="1071"/>
        <w:gridCol w:w="1057"/>
        <w:gridCol w:w="1056"/>
        <w:gridCol w:w="1071"/>
        <w:gridCol w:w="1057"/>
        <w:gridCol w:w="1056"/>
      </w:tblGrid>
      <w:tr w:rsidR="001A608B" w14:paraId="562E265F" w14:textId="77777777" w:rsidTr="001A608B">
        <w:trPr>
          <w:trHeight w:val="460"/>
        </w:trPr>
        <w:tc>
          <w:tcPr>
            <w:tcW w:w="1207" w:type="dxa"/>
            <w:vMerge w:val="restart"/>
            <w:tcBorders>
              <w:top w:val="single" w:sz="8" w:space="0" w:color="auto"/>
              <w:left w:val="single" w:sz="8" w:space="0" w:color="auto"/>
              <w:bottom w:val="single" w:sz="8" w:space="0" w:color="auto"/>
              <w:right w:val="single" w:sz="8" w:space="0" w:color="auto"/>
            </w:tcBorders>
            <w:vAlign w:val="center"/>
            <w:hideMark/>
          </w:tcPr>
          <w:p w14:paraId="41B638C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eastAsia="zh-TW"/>
              </w:rPr>
              <w:t>CA configuration</w:t>
            </w:r>
          </w:p>
        </w:tc>
        <w:tc>
          <w:tcPr>
            <w:tcW w:w="1074" w:type="dxa"/>
            <w:tcBorders>
              <w:top w:val="single" w:sz="8" w:space="0" w:color="auto"/>
              <w:left w:val="single" w:sz="8" w:space="0" w:color="auto"/>
              <w:bottom w:val="single" w:sz="8" w:space="0" w:color="auto"/>
              <w:right w:val="single" w:sz="8" w:space="0" w:color="auto"/>
            </w:tcBorders>
            <w:vAlign w:val="center"/>
            <w:hideMark/>
          </w:tcPr>
          <w:p w14:paraId="06AD4A58"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eastAsia="zh-TW"/>
              </w:rPr>
              <w:t>SCS</w:t>
            </w:r>
          </w:p>
        </w:tc>
        <w:tc>
          <w:tcPr>
            <w:tcW w:w="1071" w:type="dxa"/>
            <w:tcBorders>
              <w:top w:val="single" w:sz="8" w:space="0" w:color="auto"/>
              <w:left w:val="single" w:sz="8" w:space="0" w:color="auto"/>
              <w:bottom w:val="single" w:sz="8" w:space="0" w:color="auto"/>
              <w:right w:val="single" w:sz="8" w:space="0" w:color="auto"/>
            </w:tcBorders>
            <w:vAlign w:val="center"/>
            <w:hideMark/>
          </w:tcPr>
          <w:p w14:paraId="4109C4D8"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eastAsia="zh-TW"/>
              </w:rPr>
              <w:t>UL PCC allocation</w:t>
            </w:r>
          </w:p>
        </w:tc>
        <w:tc>
          <w:tcPr>
            <w:tcW w:w="1071" w:type="dxa"/>
            <w:tcBorders>
              <w:top w:val="single" w:sz="8" w:space="0" w:color="auto"/>
              <w:left w:val="single" w:sz="8" w:space="0" w:color="auto"/>
              <w:bottom w:val="single" w:sz="8" w:space="0" w:color="auto"/>
              <w:right w:val="single" w:sz="8" w:space="0" w:color="auto"/>
            </w:tcBorders>
            <w:vAlign w:val="center"/>
            <w:hideMark/>
          </w:tcPr>
          <w:p w14:paraId="2ED1791F"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 REFSENS</w:t>
            </w:r>
          </w:p>
        </w:tc>
        <w:tc>
          <w:tcPr>
            <w:tcW w:w="1057" w:type="dxa"/>
            <w:tcBorders>
              <w:top w:val="single" w:sz="8" w:space="0" w:color="auto"/>
              <w:left w:val="single" w:sz="8" w:space="0" w:color="auto"/>
              <w:bottom w:val="single" w:sz="8" w:space="0" w:color="auto"/>
              <w:right w:val="single" w:sz="8" w:space="0" w:color="auto"/>
            </w:tcBorders>
            <w:vAlign w:val="center"/>
            <w:hideMark/>
          </w:tcPr>
          <w:p w14:paraId="35206E42"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eastAsia="zh-TW"/>
              </w:rPr>
              <w:t>PCC</w:t>
            </w:r>
          </w:p>
        </w:tc>
        <w:tc>
          <w:tcPr>
            <w:tcW w:w="1056" w:type="dxa"/>
            <w:tcBorders>
              <w:top w:val="single" w:sz="8" w:space="0" w:color="auto"/>
              <w:left w:val="single" w:sz="8" w:space="0" w:color="auto"/>
              <w:bottom w:val="single" w:sz="8" w:space="0" w:color="auto"/>
              <w:right w:val="single" w:sz="8" w:space="0" w:color="auto"/>
            </w:tcBorders>
            <w:vAlign w:val="center"/>
            <w:hideMark/>
          </w:tcPr>
          <w:p w14:paraId="3832A53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ACS case1 PCC</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9F8A3D2"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 REFSENS</w:t>
            </w:r>
          </w:p>
        </w:tc>
        <w:tc>
          <w:tcPr>
            <w:tcW w:w="1057" w:type="dxa"/>
            <w:tcBorders>
              <w:top w:val="single" w:sz="8" w:space="0" w:color="auto"/>
              <w:left w:val="single" w:sz="8" w:space="0" w:color="auto"/>
              <w:bottom w:val="single" w:sz="8" w:space="0" w:color="auto"/>
              <w:right w:val="single" w:sz="8" w:space="0" w:color="auto"/>
            </w:tcBorders>
            <w:vAlign w:val="center"/>
            <w:hideMark/>
          </w:tcPr>
          <w:p w14:paraId="22B1604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eastAsia="zh-TW"/>
              </w:rPr>
              <w:t>SCC</w:t>
            </w:r>
          </w:p>
        </w:tc>
        <w:tc>
          <w:tcPr>
            <w:tcW w:w="1056" w:type="dxa"/>
            <w:tcBorders>
              <w:top w:val="single" w:sz="8" w:space="0" w:color="auto"/>
              <w:left w:val="single" w:sz="8" w:space="0" w:color="auto"/>
              <w:bottom w:val="single" w:sz="8" w:space="0" w:color="auto"/>
              <w:right w:val="single" w:sz="8" w:space="0" w:color="auto"/>
            </w:tcBorders>
            <w:vAlign w:val="center"/>
            <w:hideMark/>
          </w:tcPr>
          <w:p w14:paraId="09C7EF2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ACS case1 SCC</w:t>
            </w:r>
          </w:p>
        </w:tc>
      </w:tr>
      <w:tr w:rsidR="001A608B" w14:paraId="5ED49FE6" w14:textId="77777777" w:rsidTr="001A608B">
        <w:trPr>
          <w:trHeight w:val="290"/>
        </w:trPr>
        <w:tc>
          <w:tcPr>
            <w:tcW w:w="0" w:type="auto"/>
            <w:vMerge/>
            <w:tcBorders>
              <w:top w:val="single" w:sz="8" w:space="0" w:color="auto"/>
              <w:left w:val="single" w:sz="8" w:space="0" w:color="auto"/>
              <w:bottom w:val="single" w:sz="8" w:space="0" w:color="auto"/>
              <w:right w:val="single" w:sz="8" w:space="0" w:color="auto"/>
            </w:tcBorders>
            <w:vAlign w:val="center"/>
            <w:hideMark/>
          </w:tcPr>
          <w:p w14:paraId="4382F2BD" w14:textId="77777777" w:rsidR="001A608B" w:rsidRDefault="001A608B">
            <w:pPr>
              <w:spacing w:after="0"/>
              <w:rPr>
                <w:rFonts w:ascii="Arial" w:eastAsia="PMingLiU" w:hAnsi="Arial" w:cs="Arial"/>
                <w:b/>
                <w:bCs/>
                <w:color w:val="000000"/>
                <w:sz w:val="18"/>
                <w:szCs w:val="18"/>
                <w:lang w:val="en-US" w:eastAsia="zh-TW"/>
              </w:rPr>
            </w:pPr>
          </w:p>
        </w:tc>
        <w:tc>
          <w:tcPr>
            <w:tcW w:w="1074" w:type="dxa"/>
            <w:tcBorders>
              <w:top w:val="single" w:sz="8" w:space="0" w:color="auto"/>
              <w:left w:val="single" w:sz="8" w:space="0" w:color="auto"/>
              <w:bottom w:val="single" w:sz="8" w:space="0" w:color="auto"/>
              <w:right w:val="single" w:sz="8" w:space="0" w:color="auto"/>
            </w:tcBorders>
            <w:vAlign w:val="center"/>
            <w:hideMark/>
          </w:tcPr>
          <w:p w14:paraId="11A7098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eastAsia="zh-TW"/>
              </w:rPr>
              <w:t>(PCC/SCC)</w:t>
            </w:r>
          </w:p>
        </w:tc>
        <w:tc>
          <w:tcPr>
            <w:tcW w:w="1071" w:type="dxa"/>
            <w:tcBorders>
              <w:top w:val="single" w:sz="8" w:space="0" w:color="auto"/>
              <w:left w:val="single" w:sz="8" w:space="0" w:color="auto"/>
              <w:bottom w:val="single" w:sz="8" w:space="0" w:color="auto"/>
              <w:right w:val="single" w:sz="8" w:space="0" w:color="auto"/>
            </w:tcBorders>
            <w:vAlign w:val="center"/>
            <w:hideMark/>
          </w:tcPr>
          <w:p w14:paraId="5025B48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eastAsia="zh-TW"/>
              </w:rPr>
              <w:t>(L</w:t>
            </w:r>
            <w:r>
              <w:rPr>
                <w:rFonts w:ascii="Arial" w:eastAsia="PMingLiU" w:hAnsi="Arial" w:cs="Arial"/>
                <w:b/>
                <w:bCs/>
                <w:color w:val="000000"/>
                <w:sz w:val="18"/>
                <w:szCs w:val="18"/>
                <w:vertAlign w:val="subscript"/>
                <w:lang w:eastAsia="zh-TW"/>
              </w:rPr>
              <w:t>CRB</w:t>
            </w:r>
            <w:r>
              <w:rPr>
                <w:rFonts w:ascii="Arial" w:eastAsia="PMingLiU" w:hAnsi="Arial" w:cs="Arial"/>
                <w:b/>
                <w:bCs/>
                <w:color w:val="000000"/>
                <w:sz w:val="18"/>
                <w:szCs w:val="18"/>
                <w:lang w:eastAsia="zh-TW"/>
              </w:rPr>
              <w:t>)</w:t>
            </w:r>
          </w:p>
        </w:tc>
        <w:tc>
          <w:tcPr>
            <w:tcW w:w="1071" w:type="dxa"/>
            <w:tcBorders>
              <w:top w:val="single" w:sz="8" w:space="0" w:color="auto"/>
              <w:left w:val="single" w:sz="8" w:space="0" w:color="auto"/>
              <w:bottom w:val="single" w:sz="8" w:space="0" w:color="auto"/>
              <w:right w:val="single" w:sz="8" w:space="0" w:color="auto"/>
            </w:tcBorders>
            <w:vAlign w:val="center"/>
            <w:hideMark/>
          </w:tcPr>
          <w:p w14:paraId="518C284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15KHz SCS</w:t>
            </w:r>
          </w:p>
        </w:tc>
        <w:tc>
          <w:tcPr>
            <w:tcW w:w="1057" w:type="dxa"/>
            <w:tcBorders>
              <w:top w:val="single" w:sz="8" w:space="0" w:color="auto"/>
              <w:left w:val="single" w:sz="8" w:space="0" w:color="auto"/>
              <w:bottom w:val="single" w:sz="8" w:space="0" w:color="auto"/>
              <w:right w:val="single" w:sz="8" w:space="0" w:color="auto"/>
            </w:tcBorders>
            <w:vAlign w:val="center"/>
            <w:hideMark/>
          </w:tcPr>
          <w:p w14:paraId="08F2790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eastAsia="zh-TW"/>
              </w:rPr>
              <w:t>ΔR</w:t>
            </w:r>
            <w:r>
              <w:rPr>
                <w:rFonts w:ascii="Arial" w:eastAsia="PMingLiU" w:hAnsi="Arial" w:cs="Arial"/>
                <w:b/>
                <w:bCs/>
                <w:color w:val="000000"/>
                <w:sz w:val="18"/>
                <w:szCs w:val="18"/>
                <w:vertAlign w:val="subscript"/>
                <w:lang w:eastAsia="zh-TW"/>
              </w:rPr>
              <w:t>IBNC</w:t>
            </w:r>
            <w:r>
              <w:rPr>
                <w:rFonts w:ascii="Arial" w:eastAsia="PMingLiU" w:hAnsi="Arial" w:cs="Arial"/>
                <w:b/>
                <w:bCs/>
                <w:color w:val="000000"/>
                <w:sz w:val="18"/>
                <w:szCs w:val="18"/>
                <w:lang w:eastAsia="zh-TW"/>
              </w:rPr>
              <w:t xml:space="preserve"> (dB)</w:t>
            </w:r>
          </w:p>
        </w:tc>
        <w:tc>
          <w:tcPr>
            <w:tcW w:w="1056" w:type="dxa"/>
            <w:tcBorders>
              <w:top w:val="single" w:sz="8" w:space="0" w:color="auto"/>
              <w:left w:val="single" w:sz="8" w:space="0" w:color="auto"/>
              <w:bottom w:val="single" w:sz="8" w:space="0" w:color="auto"/>
              <w:right w:val="single" w:sz="8" w:space="0" w:color="auto"/>
            </w:tcBorders>
            <w:vAlign w:val="center"/>
            <w:hideMark/>
          </w:tcPr>
          <w:p w14:paraId="5919A25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071" w:type="dxa"/>
            <w:tcBorders>
              <w:top w:val="single" w:sz="8" w:space="0" w:color="auto"/>
              <w:left w:val="single" w:sz="8" w:space="0" w:color="auto"/>
              <w:bottom w:val="single" w:sz="8" w:space="0" w:color="auto"/>
              <w:right w:val="single" w:sz="8" w:space="0" w:color="auto"/>
            </w:tcBorders>
            <w:vAlign w:val="center"/>
            <w:hideMark/>
          </w:tcPr>
          <w:p w14:paraId="477692B1"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15KHz SCS</w:t>
            </w:r>
          </w:p>
        </w:tc>
        <w:tc>
          <w:tcPr>
            <w:tcW w:w="1057" w:type="dxa"/>
            <w:tcBorders>
              <w:top w:val="single" w:sz="8" w:space="0" w:color="auto"/>
              <w:left w:val="single" w:sz="8" w:space="0" w:color="auto"/>
              <w:bottom w:val="single" w:sz="8" w:space="0" w:color="auto"/>
              <w:right w:val="single" w:sz="8" w:space="0" w:color="auto"/>
            </w:tcBorders>
            <w:vAlign w:val="center"/>
            <w:hideMark/>
          </w:tcPr>
          <w:p w14:paraId="2AE6600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eastAsia="zh-TW"/>
              </w:rPr>
              <w:t>ΔR</w:t>
            </w:r>
            <w:r>
              <w:rPr>
                <w:rFonts w:ascii="Arial" w:eastAsia="PMingLiU" w:hAnsi="Arial" w:cs="Arial"/>
                <w:b/>
                <w:bCs/>
                <w:color w:val="000000"/>
                <w:sz w:val="18"/>
                <w:szCs w:val="18"/>
                <w:vertAlign w:val="subscript"/>
                <w:lang w:eastAsia="zh-TW"/>
              </w:rPr>
              <w:t>IBNC</w:t>
            </w:r>
            <w:r>
              <w:rPr>
                <w:rFonts w:ascii="Arial" w:eastAsia="PMingLiU" w:hAnsi="Arial" w:cs="Arial"/>
                <w:b/>
                <w:bCs/>
                <w:color w:val="000000"/>
                <w:sz w:val="18"/>
                <w:szCs w:val="18"/>
                <w:lang w:eastAsia="zh-TW"/>
              </w:rPr>
              <w:t xml:space="preserve"> (dB)</w:t>
            </w:r>
          </w:p>
        </w:tc>
        <w:tc>
          <w:tcPr>
            <w:tcW w:w="1056" w:type="dxa"/>
            <w:tcBorders>
              <w:top w:val="single" w:sz="8" w:space="0" w:color="auto"/>
              <w:left w:val="single" w:sz="8" w:space="0" w:color="auto"/>
              <w:bottom w:val="single" w:sz="8" w:space="0" w:color="auto"/>
              <w:right w:val="single" w:sz="8" w:space="0" w:color="auto"/>
            </w:tcBorders>
            <w:vAlign w:val="center"/>
            <w:hideMark/>
          </w:tcPr>
          <w:p w14:paraId="62FEAA3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r>
      <w:tr w:rsidR="001A608B" w14:paraId="67F80D97" w14:textId="77777777" w:rsidTr="001A608B">
        <w:trPr>
          <w:trHeight w:val="300"/>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E0722EF" w14:textId="77777777" w:rsidR="001A608B" w:rsidRDefault="001A608B">
            <w:pPr>
              <w:spacing w:after="0"/>
              <w:rPr>
                <w:rFonts w:ascii="Arial" w:eastAsia="PMingLiU" w:hAnsi="Arial" w:cs="Arial"/>
                <w:b/>
                <w:bCs/>
                <w:color w:val="000000"/>
                <w:sz w:val="18"/>
                <w:szCs w:val="18"/>
                <w:lang w:val="en-US" w:eastAsia="zh-TW"/>
              </w:rPr>
            </w:pPr>
          </w:p>
        </w:tc>
        <w:tc>
          <w:tcPr>
            <w:tcW w:w="1074" w:type="dxa"/>
            <w:tcBorders>
              <w:top w:val="single" w:sz="8" w:space="0" w:color="auto"/>
              <w:left w:val="single" w:sz="8" w:space="0" w:color="auto"/>
              <w:bottom w:val="single" w:sz="8" w:space="0" w:color="auto"/>
              <w:right w:val="single" w:sz="8" w:space="0" w:color="auto"/>
            </w:tcBorders>
            <w:vAlign w:val="center"/>
            <w:hideMark/>
          </w:tcPr>
          <w:p w14:paraId="12D3DF4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eastAsia="zh-TW"/>
              </w:rPr>
              <w:t>(kHz)</w:t>
            </w:r>
          </w:p>
        </w:tc>
        <w:tc>
          <w:tcPr>
            <w:tcW w:w="1071" w:type="dxa"/>
            <w:tcBorders>
              <w:top w:val="single" w:sz="8" w:space="0" w:color="auto"/>
              <w:left w:val="single" w:sz="8" w:space="0" w:color="auto"/>
              <w:bottom w:val="single" w:sz="8" w:space="0" w:color="auto"/>
              <w:right w:val="single" w:sz="8" w:space="0" w:color="auto"/>
            </w:tcBorders>
            <w:hideMark/>
          </w:tcPr>
          <w:p w14:paraId="65295FF6"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071" w:type="dxa"/>
            <w:tcBorders>
              <w:top w:val="single" w:sz="8" w:space="0" w:color="auto"/>
              <w:left w:val="single" w:sz="8" w:space="0" w:color="auto"/>
              <w:bottom w:val="single" w:sz="8" w:space="0" w:color="auto"/>
              <w:right w:val="single" w:sz="8" w:space="0" w:color="auto"/>
            </w:tcBorders>
            <w:hideMark/>
          </w:tcPr>
          <w:p w14:paraId="7F5350E8"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057" w:type="dxa"/>
            <w:tcBorders>
              <w:top w:val="single" w:sz="8" w:space="0" w:color="auto"/>
              <w:left w:val="single" w:sz="8" w:space="0" w:color="auto"/>
              <w:bottom w:val="single" w:sz="8" w:space="0" w:color="auto"/>
              <w:right w:val="single" w:sz="8" w:space="0" w:color="auto"/>
            </w:tcBorders>
            <w:hideMark/>
          </w:tcPr>
          <w:p w14:paraId="3A53CDBE"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056" w:type="dxa"/>
            <w:tcBorders>
              <w:top w:val="single" w:sz="8" w:space="0" w:color="auto"/>
              <w:left w:val="single" w:sz="8" w:space="0" w:color="auto"/>
              <w:bottom w:val="single" w:sz="8" w:space="0" w:color="auto"/>
              <w:right w:val="single" w:sz="8" w:space="0" w:color="auto"/>
            </w:tcBorders>
            <w:hideMark/>
          </w:tcPr>
          <w:p w14:paraId="3C08B66F"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071" w:type="dxa"/>
            <w:tcBorders>
              <w:top w:val="single" w:sz="8" w:space="0" w:color="auto"/>
              <w:left w:val="single" w:sz="8" w:space="0" w:color="auto"/>
              <w:bottom w:val="single" w:sz="8" w:space="0" w:color="auto"/>
              <w:right w:val="single" w:sz="8" w:space="0" w:color="auto"/>
            </w:tcBorders>
            <w:hideMark/>
          </w:tcPr>
          <w:p w14:paraId="354B93F2"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057" w:type="dxa"/>
            <w:tcBorders>
              <w:top w:val="single" w:sz="8" w:space="0" w:color="auto"/>
              <w:left w:val="single" w:sz="8" w:space="0" w:color="auto"/>
              <w:bottom w:val="single" w:sz="8" w:space="0" w:color="auto"/>
              <w:right w:val="single" w:sz="8" w:space="0" w:color="auto"/>
            </w:tcBorders>
            <w:hideMark/>
          </w:tcPr>
          <w:p w14:paraId="2F7779AA"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056" w:type="dxa"/>
            <w:tcBorders>
              <w:top w:val="single" w:sz="8" w:space="0" w:color="auto"/>
              <w:left w:val="single" w:sz="8" w:space="0" w:color="auto"/>
              <w:bottom w:val="single" w:sz="8" w:space="0" w:color="auto"/>
              <w:right w:val="single" w:sz="8" w:space="0" w:color="auto"/>
            </w:tcBorders>
            <w:hideMark/>
          </w:tcPr>
          <w:p w14:paraId="158344EE"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r>
      <w:tr w:rsidR="001A608B" w14:paraId="17AD8EE7"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322E3D5D"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 xml:space="preserve">CA_n2(2A)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32F4D4A7"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758EE986"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10</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6A1B83D"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0525A7B3"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12</w:t>
            </w:r>
          </w:p>
        </w:tc>
        <w:tc>
          <w:tcPr>
            <w:tcW w:w="1056" w:type="dxa"/>
            <w:tcBorders>
              <w:top w:val="single" w:sz="8" w:space="0" w:color="auto"/>
              <w:left w:val="single" w:sz="8" w:space="0" w:color="auto"/>
              <w:bottom w:val="single" w:sz="8" w:space="0" w:color="auto"/>
              <w:right w:val="single" w:sz="8" w:space="0" w:color="auto"/>
            </w:tcBorders>
            <w:vAlign w:val="center"/>
            <w:hideMark/>
          </w:tcPr>
          <w:p w14:paraId="109F1F99"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-40.5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438BF272"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6AE0CC4A"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12.8</w:t>
            </w:r>
          </w:p>
        </w:tc>
        <w:tc>
          <w:tcPr>
            <w:tcW w:w="1056" w:type="dxa"/>
            <w:tcBorders>
              <w:top w:val="single" w:sz="8" w:space="0" w:color="auto"/>
              <w:left w:val="single" w:sz="8" w:space="0" w:color="auto"/>
              <w:bottom w:val="single" w:sz="8" w:space="0" w:color="auto"/>
              <w:right w:val="single" w:sz="8" w:space="0" w:color="auto"/>
            </w:tcBorders>
            <w:vAlign w:val="center"/>
            <w:hideMark/>
          </w:tcPr>
          <w:p w14:paraId="4D0A1AA8"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-39.7</w:t>
            </w:r>
          </w:p>
        </w:tc>
      </w:tr>
      <w:tr w:rsidR="001A608B" w14:paraId="39F5701B"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784FEEA9"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 xml:space="preserve">CA_n3(2A)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2D83B2D2"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306FEBA5"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12</w:t>
            </w:r>
          </w:p>
        </w:tc>
        <w:tc>
          <w:tcPr>
            <w:tcW w:w="1071" w:type="dxa"/>
            <w:tcBorders>
              <w:top w:val="single" w:sz="8" w:space="0" w:color="auto"/>
              <w:left w:val="single" w:sz="8" w:space="0" w:color="auto"/>
              <w:bottom w:val="single" w:sz="8" w:space="0" w:color="auto"/>
              <w:right w:val="single" w:sz="8" w:space="0" w:color="auto"/>
            </w:tcBorders>
            <w:vAlign w:val="center"/>
            <w:hideMark/>
          </w:tcPr>
          <w:p w14:paraId="50AFEC1C"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-97</w:t>
            </w:r>
          </w:p>
        </w:tc>
        <w:tc>
          <w:tcPr>
            <w:tcW w:w="1057" w:type="dxa"/>
            <w:tcBorders>
              <w:top w:val="single" w:sz="8" w:space="0" w:color="auto"/>
              <w:left w:val="single" w:sz="8" w:space="0" w:color="auto"/>
              <w:bottom w:val="single" w:sz="8" w:space="0" w:color="auto"/>
              <w:right w:val="single" w:sz="8" w:space="0" w:color="auto"/>
            </w:tcBorders>
            <w:vAlign w:val="center"/>
            <w:hideMark/>
          </w:tcPr>
          <w:p w14:paraId="0801DFD8"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12.2</w:t>
            </w:r>
          </w:p>
        </w:tc>
        <w:tc>
          <w:tcPr>
            <w:tcW w:w="1056" w:type="dxa"/>
            <w:tcBorders>
              <w:top w:val="single" w:sz="8" w:space="0" w:color="auto"/>
              <w:left w:val="single" w:sz="8" w:space="0" w:color="auto"/>
              <w:bottom w:val="single" w:sz="8" w:space="0" w:color="auto"/>
              <w:right w:val="single" w:sz="8" w:space="0" w:color="auto"/>
            </w:tcBorders>
            <w:vAlign w:val="center"/>
            <w:hideMark/>
          </w:tcPr>
          <w:p w14:paraId="4AF503A3"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-39.3</w:t>
            </w:r>
          </w:p>
        </w:tc>
        <w:tc>
          <w:tcPr>
            <w:tcW w:w="1071" w:type="dxa"/>
            <w:tcBorders>
              <w:top w:val="single" w:sz="8" w:space="0" w:color="auto"/>
              <w:left w:val="single" w:sz="8" w:space="0" w:color="auto"/>
              <w:bottom w:val="single" w:sz="8" w:space="0" w:color="auto"/>
              <w:right w:val="single" w:sz="8" w:space="0" w:color="auto"/>
            </w:tcBorders>
            <w:vAlign w:val="center"/>
            <w:hideMark/>
          </w:tcPr>
          <w:p w14:paraId="34995776"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-97</w:t>
            </w:r>
          </w:p>
        </w:tc>
        <w:tc>
          <w:tcPr>
            <w:tcW w:w="1057" w:type="dxa"/>
            <w:tcBorders>
              <w:top w:val="single" w:sz="8" w:space="0" w:color="auto"/>
              <w:left w:val="single" w:sz="8" w:space="0" w:color="auto"/>
              <w:bottom w:val="single" w:sz="8" w:space="0" w:color="auto"/>
              <w:right w:val="single" w:sz="8" w:space="0" w:color="auto"/>
            </w:tcBorders>
            <w:vAlign w:val="center"/>
            <w:hideMark/>
          </w:tcPr>
          <w:p w14:paraId="79BD1C23"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12.9</w:t>
            </w:r>
          </w:p>
        </w:tc>
        <w:tc>
          <w:tcPr>
            <w:tcW w:w="1056" w:type="dxa"/>
            <w:tcBorders>
              <w:top w:val="single" w:sz="8" w:space="0" w:color="auto"/>
              <w:left w:val="single" w:sz="8" w:space="0" w:color="auto"/>
              <w:bottom w:val="single" w:sz="8" w:space="0" w:color="auto"/>
              <w:right w:val="single" w:sz="8" w:space="0" w:color="auto"/>
            </w:tcBorders>
            <w:vAlign w:val="center"/>
            <w:hideMark/>
          </w:tcPr>
          <w:p w14:paraId="66ED557C"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-38.6</w:t>
            </w:r>
          </w:p>
        </w:tc>
      </w:tr>
      <w:tr w:rsidR="001A608B" w14:paraId="091D0896"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17DA9188"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 xml:space="preserve">CA_n7(2A)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370DBA17"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24A8DA3A"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32</w:t>
            </w:r>
          </w:p>
        </w:tc>
        <w:tc>
          <w:tcPr>
            <w:tcW w:w="1071" w:type="dxa"/>
            <w:tcBorders>
              <w:top w:val="single" w:sz="8" w:space="0" w:color="auto"/>
              <w:left w:val="single" w:sz="8" w:space="0" w:color="auto"/>
              <w:bottom w:val="single" w:sz="8" w:space="0" w:color="auto"/>
              <w:right w:val="single" w:sz="8" w:space="0" w:color="auto"/>
            </w:tcBorders>
            <w:vAlign w:val="center"/>
            <w:hideMark/>
          </w:tcPr>
          <w:p w14:paraId="7CC89CB0"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-94.8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372FFFED"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6.4</w:t>
            </w:r>
          </w:p>
        </w:tc>
        <w:tc>
          <w:tcPr>
            <w:tcW w:w="1056" w:type="dxa"/>
            <w:tcBorders>
              <w:top w:val="single" w:sz="8" w:space="0" w:color="auto"/>
              <w:left w:val="single" w:sz="8" w:space="0" w:color="auto"/>
              <w:bottom w:val="single" w:sz="8" w:space="0" w:color="auto"/>
              <w:right w:val="single" w:sz="8" w:space="0" w:color="auto"/>
            </w:tcBorders>
            <w:vAlign w:val="center"/>
            <w:hideMark/>
          </w:tcPr>
          <w:p w14:paraId="477A07D4"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-42.9</w:t>
            </w:r>
          </w:p>
        </w:tc>
        <w:tc>
          <w:tcPr>
            <w:tcW w:w="1071" w:type="dxa"/>
            <w:tcBorders>
              <w:top w:val="single" w:sz="8" w:space="0" w:color="auto"/>
              <w:left w:val="single" w:sz="8" w:space="0" w:color="auto"/>
              <w:bottom w:val="single" w:sz="8" w:space="0" w:color="auto"/>
              <w:right w:val="single" w:sz="8" w:space="0" w:color="auto"/>
            </w:tcBorders>
            <w:vAlign w:val="center"/>
            <w:hideMark/>
          </w:tcPr>
          <w:p w14:paraId="2F8B3CF6"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0BAE8741"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6.4</w:t>
            </w:r>
          </w:p>
        </w:tc>
        <w:tc>
          <w:tcPr>
            <w:tcW w:w="1056" w:type="dxa"/>
            <w:tcBorders>
              <w:top w:val="single" w:sz="8" w:space="0" w:color="auto"/>
              <w:left w:val="single" w:sz="8" w:space="0" w:color="auto"/>
              <w:bottom w:val="single" w:sz="8" w:space="0" w:color="auto"/>
              <w:right w:val="single" w:sz="8" w:space="0" w:color="auto"/>
            </w:tcBorders>
            <w:vAlign w:val="center"/>
            <w:hideMark/>
          </w:tcPr>
          <w:p w14:paraId="418792F1"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-46.1</w:t>
            </w:r>
          </w:p>
        </w:tc>
      </w:tr>
      <w:tr w:rsidR="001A608B" w14:paraId="31BDD82E"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39DF1E96"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 xml:space="preserve">CA_n25(2A)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3FA52DE5"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3EDE7605"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10</w:t>
            </w:r>
          </w:p>
        </w:tc>
        <w:tc>
          <w:tcPr>
            <w:tcW w:w="1071" w:type="dxa"/>
            <w:tcBorders>
              <w:top w:val="single" w:sz="8" w:space="0" w:color="auto"/>
              <w:left w:val="single" w:sz="8" w:space="0" w:color="auto"/>
              <w:bottom w:val="single" w:sz="8" w:space="0" w:color="auto"/>
              <w:right w:val="single" w:sz="8" w:space="0" w:color="auto"/>
            </w:tcBorders>
            <w:vAlign w:val="center"/>
            <w:hideMark/>
          </w:tcPr>
          <w:p w14:paraId="776270C2"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-96.5</w:t>
            </w:r>
          </w:p>
        </w:tc>
        <w:tc>
          <w:tcPr>
            <w:tcW w:w="1057" w:type="dxa"/>
            <w:tcBorders>
              <w:top w:val="single" w:sz="8" w:space="0" w:color="auto"/>
              <w:left w:val="single" w:sz="8" w:space="0" w:color="auto"/>
              <w:bottom w:val="single" w:sz="8" w:space="0" w:color="auto"/>
              <w:right w:val="single" w:sz="8" w:space="0" w:color="auto"/>
            </w:tcBorders>
            <w:vAlign w:val="center"/>
            <w:hideMark/>
          </w:tcPr>
          <w:p w14:paraId="168CC59B"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13.8</w:t>
            </w:r>
          </w:p>
        </w:tc>
        <w:tc>
          <w:tcPr>
            <w:tcW w:w="1056" w:type="dxa"/>
            <w:tcBorders>
              <w:top w:val="single" w:sz="8" w:space="0" w:color="auto"/>
              <w:left w:val="single" w:sz="8" w:space="0" w:color="auto"/>
              <w:bottom w:val="single" w:sz="8" w:space="0" w:color="auto"/>
              <w:right w:val="single" w:sz="8" w:space="0" w:color="auto"/>
            </w:tcBorders>
            <w:vAlign w:val="center"/>
            <w:hideMark/>
          </w:tcPr>
          <w:p w14:paraId="318579FD"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-37.2</w:t>
            </w:r>
          </w:p>
        </w:tc>
        <w:tc>
          <w:tcPr>
            <w:tcW w:w="1071" w:type="dxa"/>
            <w:tcBorders>
              <w:top w:val="single" w:sz="8" w:space="0" w:color="auto"/>
              <w:left w:val="single" w:sz="8" w:space="0" w:color="auto"/>
              <w:bottom w:val="single" w:sz="8" w:space="0" w:color="auto"/>
              <w:right w:val="single" w:sz="8" w:space="0" w:color="auto"/>
            </w:tcBorders>
            <w:vAlign w:val="center"/>
            <w:hideMark/>
          </w:tcPr>
          <w:p w14:paraId="68A5BEF7"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-96.5</w:t>
            </w:r>
          </w:p>
        </w:tc>
        <w:tc>
          <w:tcPr>
            <w:tcW w:w="1057" w:type="dxa"/>
            <w:tcBorders>
              <w:top w:val="single" w:sz="8" w:space="0" w:color="auto"/>
              <w:left w:val="single" w:sz="8" w:space="0" w:color="auto"/>
              <w:bottom w:val="single" w:sz="8" w:space="0" w:color="auto"/>
              <w:right w:val="single" w:sz="8" w:space="0" w:color="auto"/>
            </w:tcBorders>
            <w:vAlign w:val="center"/>
            <w:hideMark/>
          </w:tcPr>
          <w:p w14:paraId="399C04B0"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14.3</w:t>
            </w:r>
          </w:p>
        </w:tc>
        <w:tc>
          <w:tcPr>
            <w:tcW w:w="1056" w:type="dxa"/>
            <w:tcBorders>
              <w:top w:val="single" w:sz="8" w:space="0" w:color="auto"/>
              <w:left w:val="single" w:sz="8" w:space="0" w:color="auto"/>
              <w:bottom w:val="single" w:sz="8" w:space="0" w:color="auto"/>
              <w:right w:val="single" w:sz="8" w:space="0" w:color="auto"/>
            </w:tcBorders>
            <w:vAlign w:val="center"/>
            <w:hideMark/>
          </w:tcPr>
          <w:p w14:paraId="316CB08D"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-36.7</w:t>
            </w:r>
          </w:p>
        </w:tc>
      </w:tr>
      <w:tr w:rsidR="001A608B" w14:paraId="439C2A2A" w14:textId="77777777" w:rsidTr="001A608B">
        <w:trPr>
          <w:trHeight w:val="470"/>
        </w:trPr>
        <w:tc>
          <w:tcPr>
            <w:tcW w:w="1207" w:type="dxa"/>
            <w:tcBorders>
              <w:top w:val="single" w:sz="8" w:space="0" w:color="auto"/>
              <w:left w:val="single" w:sz="8" w:space="0" w:color="auto"/>
              <w:bottom w:val="single" w:sz="8" w:space="0" w:color="auto"/>
              <w:right w:val="single" w:sz="8" w:space="0" w:color="auto"/>
            </w:tcBorders>
            <w:vAlign w:val="center"/>
            <w:hideMark/>
          </w:tcPr>
          <w:p w14:paraId="5B1B3713"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 xml:space="preserve">CA_n25(2A)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3E1CAFFD"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6D985FD0"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40 (RBstart = 176)</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9A0A5C7"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-79.5</w:t>
            </w:r>
          </w:p>
        </w:tc>
        <w:tc>
          <w:tcPr>
            <w:tcW w:w="1057" w:type="dxa"/>
            <w:tcBorders>
              <w:top w:val="single" w:sz="8" w:space="0" w:color="auto"/>
              <w:left w:val="single" w:sz="8" w:space="0" w:color="auto"/>
              <w:bottom w:val="single" w:sz="8" w:space="0" w:color="auto"/>
              <w:right w:val="single" w:sz="8" w:space="0" w:color="auto"/>
            </w:tcBorders>
            <w:vAlign w:val="center"/>
            <w:hideMark/>
          </w:tcPr>
          <w:p w14:paraId="73047677"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6.5</w:t>
            </w:r>
          </w:p>
        </w:tc>
        <w:tc>
          <w:tcPr>
            <w:tcW w:w="1056" w:type="dxa"/>
            <w:tcBorders>
              <w:top w:val="single" w:sz="8" w:space="0" w:color="auto"/>
              <w:left w:val="single" w:sz="8" w:space="0" w:color="auto"/>
              <w:bottom w:val="single" w:sz="8" w:space="0" w:color="auto"/>
              <w:right w:val="single" w:sz="8" w:space="0" w:color="auto"/>
            </w:tcBorders>
            <w:vAlign w:val="center"/>
            <w:hideMark/>
          </w:tcPr>
          <w:p w14:paraId="0D41B5C2"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-36.5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2CE69723"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-96.5</w:t>
            </w:r>
          </w:p>
        </w:tc>
        <w:tc>
          <w:tcPr>
            <w:tcW w:w="1057" w:type="dxa"/>
            <w:tcBorders>
              <w:top w:val="single" w:sz="8" w:space="0" w:color="auto"/>
              <w:left w:val="single" w:sz="8" w:space="0" w:color="auto"/>
              <w:bottom w:val="single" w:sz="8" w:space="0" w:color="auto"/>
              <w:right w:val="single" w:sz="8" w:space="0" w:color="auto"/>
            </w:tcBorders>
            <w:vAlign w:val="center"/>
            <w:hideMark/>
          </w:tcPr>
          <w:p w14:paraId="2540F461"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24.9</w:t>
            </w:r>
          </w:p>
        </w:tc>
        <w:tc>
          <w:tcPr>
            <w:tcW w:w="1056" w:type="dxa"/>
            <w:tcBorders>
              <w:top w:val="single" w:sz="8" w:space="0" w:color="auto"/>
              <w:left w:val="single" w:sz="8" w:space="0" w:color="auto"/>
              <w:bottom w:val="single" w:sz="8" w:space="0" w:color="auto"/>
              <w:right w:val="single" w:sz="8" w:space="0" w:color="auto"/>
            </w:tcBorders>
            <w:vAlign w:val="center"/>
            <w:hideMark/>
          </w:tcPr>
          <w:p w14:paraId="47EBFED6"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-26.1</w:t>
            </w:r>
          </w:p>
        </w:tc>
      </w:tr>
      <w:tr w:rsidR="001A608B" w14:paraId="23E7DCCC" w14:textId="77777777" w:rsidTr="001A608B">
        <w:trPr>
          <w:trHeight w:val="470"/>
        </w:trPr>
        <w:tc>
          <w:tcPr>
            <w:tcW w:w="1207" w:type="dxa"/>
            <w:tcBorders>
              <w:top w:val="single" w:sz="8" w:space="0" w:color="auto"/>
              <w:left w:val="single" w:sz="8" w:space="0" w:color="auto"/>
              <w:bottom w:val="single" w:sz="8" w:space="0" w:color="auto"/>
              <w:right w:val="single" w:sz="8" w:space="0" w:color="auto"/>
            </w:tcBorders>
            <w:vAlign w:val="center"/>
            <w:hideMark/>
          </w:tcPr>
          <w:p w14:paraId="590A5F9A"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 xml:space="preserve">CA_n26(2A)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7E0288AF"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42429770"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5 (RBstart = 74)</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FB872E4"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-92.7</w:t>
            </w:r>
          </w:p>
        </w:tc>
        <w:tc>
          <w:tcPr>
            <w:tcW w:w="1057" w:type="dxa"/>
            <w:tcBorders>
              <w:top w:val="single" w:sz="8" w:space="0" w:color="auto"/>
              <w:left w:val="single" w:sz="8" w:space="0" w:color="auto"/>
              <w:bottom w:val="single" w:sz="8" w:space="0" w:color="auto"/>
              <w:right w:val="single" w:sz="8" w:space="0" w:color="auto"/>
            </w:tcBorders>
            <w:vAlign w:val="center"/>
            <w:hideMark/>
          </w:tcPr>
          <w:p w14:paraId="321C4815"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13.9</w:t>
            </w:r>
          </w:p>
        </w:tc>
        <w:tc>
          <w:tcPr>
            <w:tcW w:w="1056" w:type="dxa"/>
            <w:tcBorders>
              <w:top w:val="single" w:sz="8" w:space="0" w:color="auto"/>
              <w:left w:val="single" w:sz="8" w:space="0" w:color="auto"/>
              <w:bottom w:val="single" w:sz="8" w:space="0" w:color="auto"/>
              <w:right w:val="single" w:sz="8" w:space="0" w:color="auto"/>
            </w:tcBorders>
            <w:vAlign w:val="center"/>
            <w:hideMark/>
          </w:tcPr>
          <w:p w14:paraId="02060A66"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-36.3</w:t>
            </w:r>
          </w:p>
        </w:tc>
        <w:tc>
          <w:tcPr>
            <w:tcW w:w="1071" w:type="dxa"/>
            <w:tcBorders>
              <w:top w:val="single" w:sz="8" w:space="0" w:color="auto"/>
              <w:left w:val="single" w:sz="8" w:space="0" w:color="auto"/>
              <w:bottom w:val="single" w:sz="8" w:space="0" w:color="auto"/>
              <w:right w:val="single" w:sz="8" w:space="0" w:color="auto"/>
            </w:tcBorders>
            <w:vAlign w:val="center"/>
            <w:hideMark/>
          </w:tcPr>
          <w:p w14:paraId="3CC9AA72"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-94.5</w:t>
            </w:r>
          </w:p>
        </w:tc>
        <w:tc>
          <w:tcPr>
            <w:tcW w:w="1057" w:type="dxa"/>
            <w:tcBorders>
              <w:top w:val="single" w:sz="8" w:space="0" w:color="auto"/>
              <w:left w:val="single" w:sz="8" w:space="0" w:color="auto"/>
              <w:bottom w:val="single" w:sz="8" w:space="0" w:color="auto"/>
              <w:right w:val="single" w:sz="8" w:space="0" w:color="auto"/>
            </w:tcBorders>
            <w:vAlign w:val="center"/>
            <w:hideMark/>
          </w:tcPr>
          <w:p w14:paraId="1F9CA485"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26.2</w:t>
            </w:r>
          </w:p>
        </w:tc>
        <w:tc>
          <w:tcPr>
            <w:tcW w:w="1056" w:type="dxa"/>
            <w:tcBorders>
              <w:top w:val="single" w:sz="8" w:space="0" w:color="auto"/>
              <w:left w:val="single" w:sz="8" w:space="0" w:color="auto"/>
              <w:bottom w:val="single" w:sz="8" w:space="0" w:color="auto"/>
              <w:right w:val="single" w:sz="8" w:space="0" w:color="auto"/>
            </w:tcBorders>
            <w:vAlign w:val="center"/>
            <w:hideMark/>
          </w:tcPr>
          <w:p w14:paraId="57604946"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-22.8</w:t>
            </w:r>
          </w:p>
        </w:tc>
      </w:tr>
      <w:tr w:rsidR="001A608B" w14:paraId="5B31912E"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110E33D6"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 xml:space="preserve">CA_n41(2A)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68E75548"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DBFA25F"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N/A</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BC4C99E"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-94.8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1777613B"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0</w:t>
            </w:r>
          </w:p>
        </w:tc>
        <w:tc>
          <w:tcPr>
            <w:tcW w:w="1056" w:type="dxa"/>
            <w:tcBorders>
              <w:top w:val="single" w:sz="8" w:space="0" w:color="auto"/>
              <w:left w:val="single" w:sz="8" w:space="0" w:color="auto"/>
              <w:bottom w:val="single" w:sz="8" w:space="0" w:color="auto"/>
              <w:right w:val="single" w:sz="8" w:space="0" w:color="auto"/>
            </w:tcBorders>
            <w:vAlign w:val="center"/>
            <w:hideMark/>
          </w:tcPr>
          <w:p w14:paraId="59D9DC10"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-49.3</w:t>
            </w:r>
          </w:p>
        </w:tc>
        <w:tc>
          <w:tcPr>
            <w:tcW w:w="1071" w:type="dxa"/>
            <w:tcBorders>
              <w:top w:val="single" w:sz="8" w:space="0" w:color="auto"/>
              <w:left w:val="single" w:sz="8" w:space="0" w:color="auto"/>
              <w:bottom w:val="single" w:sz="8" w:space="0" w:color="auto"/>
              <w:right w:val="single" w:sz="8" w:space="0" w:color="auto"/>
            </w:tcBorders>
            <w:vAlign w:val="center"/>
            <w:hideMark/>
          </w:tcPr>
          <w:p w14:paraId="15DC4488"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-94.8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3E3DCC67"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0</w:t>
            </w:r>
          </w:p>
        </w:tc>
        <w:tc>
          <w:tcPr>
            <w:tcW w:w="1056" w:type="dxa"/>
            <w:tcBorders>
              <w:top w:val="single" w:sz="8" w:space="0" w:color="auto"/>
              <w:left w:val="single" w:sz="8" w:space="0" w:color="auto"/>
              <w:bottom w:val="single" w:sz="8" w:space="0" w:color="auto"/>
              <w:right w:val="single" w:sz="8" w:space="0" w:color="auto"/>
            </w:tcBorders>
            <w:vAlign w:val="center"/>
            <w:hideMark/>
          </w:tcPr>
          <w:p w14:paraId="63D771B1"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-49.3</w:t>
            </w:r>
          </w:p>
        </w:tc>
      </w:tr>
      <w:tr w:rsidR="001A608B" w14:paraId="5B4A7586"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179B718C"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 xml:space="preserve">CA_n41(2A)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415FC78C"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12772ED6"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N/A</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14C8D94"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-88.6</w:t>
            </w:r>
          </w:p>
        </w:tc>
        <w:tc>
          <w:tcPr>
            <w:tcW w:w="1057" w:type="dxa"/>
            <w:tcBorders>
              <w:top w:val="single" w:sz="8" w:space="0" w:color="auto"/>
              <w:left w:val="single" w:sz="8" w:space="0" w:color="auto"/>
              <w:bottom w:val="single" w:sz="8" w:space="0" w:color="auto"/>
              <w:right w:val="single" w:sz="8" w:space="0" w:color="auto"/>
            </w:tcBorders>
            <w:vAlign w:val="center"/>
            <w:hideMark/>
          </w:tcPr>
          <w:p w14:paraId="70E02554"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0</w:t>
            </w:r>
          </w:p>
        </w:tc>
        <w:tc>
          <w:tcPr>
            <w:tcW w:w="1056" w:type="dxa"/>
            <w:tcBorders>
              <w:top w:val="single" w:sz="8" w:space="0" w:color="auto"/>
              <w:left w:val="single" w:sz="8" w:space="0" w:color="auto"/>
              <w:bottom w:val="single" w:sz="8" w:space="0" w:color="auto"/>
              <w:right w:val="single" w:sz="8" w:space="0" w:color="auto"/>
            </w:tcBorders>
            <w:vAlign w:val="center"/>
            <w:hideMark/>
          </w:tcPr>
          <w:p w14:paraId="6204FB0E"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-52.1</w:t>
            </w:r>
          </w:p>
        </w:tc>
        <w:tc>
          <w:tcPr>
            <w:tcW w:w="1071" w:type="dxa"/>
            <w:tcBorders>
              <w:top w:val="single" w:sz="8" w:space="0" w:color="auto"/>
              <w:left w:val="single" w:sz="8" w:space="0" w:color="auto"/>
              <w:bottom w:val="single" w:sz="8" w:space="0" w:color="auto"/>
              <w:right w:val="single" w:sz="8" w:space="0" w:color="auto"/>
            </w:tcBorders>
            <w:vAlign w:val="center"/>
            <w:hideMark/>
          </w:tcPr>
          <w:p w14:paraId="742030E8"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-88.6</w:t>
            </w:r>
          </w:p>
        </w:tc>
        <w:tc>
          <w:tcPr>
            <w:tcW w:w="1057" w:type="dxa"/>
            <w:tcBorders>
              <w:top w:val="single" w:sz="8" w:space="0" w:color="auto"/>
              <w:left w:val="single" w:sz="8" w:space="0" w:color="auto"/>
              <w:bottom w:val="single" w:sz="8" w:space="0" w:color="auto"/>
              <w:right w:val="single" w:sz="8" w:space="0" w:color="auto"/>
            </w:tcBorders>
            <w:vAlign w:val="center"/>
            <w:hideMark/>
          </w:tcPr>
          <w:p w14:paraId="120138E8"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0</w:t>
            </w:r>
          </w:p>
        </w:tc>
        <w:tc>
          <w:tcPr>
            <w:tcW w:w="1056" w:type="dxa"/>
            <w:tcBorders>
              <w:top w:val="single" w:sz="8" w:space="0" w:color="auto"/>
              <w:left w:val="single" w:sz="8" w:space="0" w:color="auto"/>
              <w:bottom w:val="single" w:sz="8" w:space="0" w:color="auto"/>
              <w:right w:val="single" w:sz="8" w:space="0" w:color="auto"/>
            </w:tcBorders>
            <w:vAlign w:val="center"/>
            <w:hideMark/>
          </w:tcPr>
          <w:p w14:paraId="53F0E33D"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-52.1</w:t>
            </w:r>
          </w:p>
        </w:tc>
      </w:tr>
    </w:tbl>
    <w:p w14:paraId="17AC04DC" w14:textId="77777777" w:rsidR="00000071" w:rsidRDefault="00000071" w:rsidP="00000071">
      <w:pPr>
        <w:rPr>
          <w:rFonts w:eastAsia="PMingLiU"/>
          <w:lang w:eastAsia="zh-TW"/>
        </w:rPr>
      </w:pPr>
    </w:p>
    <w:p w14:paraId="528B71C4" w14:textId="2200E709" w:rsidR="001A608B" w:rsidRDefault="001A608B" w:rsidP="00000071">
      <w:pPr>
        <w:rPr>
          <w:rFonts w:eastAsia="PMingLiU"/>
          <w:lang w:eastAsia="zh-TW"/>
        </w:rPr>
      </w:pPr>
      <w:r>
        <w:rPr>
          <w:rFonts w:eastAsia="PMingLiU"/>
          <w:lang w:eastAsia="zh-TW"/>
        </w:rPr>
        <w:t>From the calculation we can see the ACS case 1 blocker level are mostly less than that of Tx leakage except baand n26. In the current TS38.101-1, it has been specified “</w:t>
      </w:r>
      <w:r>
        <w:t>The UE shall fulfil the minimum requirements all values of a single adjacent channel interferer in-gap and out-of-gap up to a –25 dBm interferer power while all downlink carriers are active</w:t>
      </w:r>
      <w:r>
        <w:rPr>
          <w:rFonts w:eastAsia="PMingLiU"/>
          <w:lang w:eastAsia="zh-TW"/>
        </w:rPr>
        <w:t>”. The UE design shall at least fulfil above requirement so it would be able to pass the -25dBm maximum acceptable absolute power of in-gap and out-of-gap interferers.</w:t>
      </w:r>
    </w:p>
    <w:p w14:paraId="4A984F1C" w14:textId="77777777" w:rsidR="001A608B" w:rsidRDefault="001A608B" w:rsidP="001A608B">
      <w:pPr>
        <w:rPr>
          <w:rFonts w:eastAsia="PMingLiU"/>
          <w:lang w:eastAsia="zh-TW"/>
        </w:rPr>
      </w:pPr>
      <w:r>
        <w:rPr>
          <w:rFonts w:eastAsia="PMingLiU"/>
          <w:i/>
          <w:iCs/>
          <w:szCs w:val="24"/>
          <w:lang w:eastAsia="zh-TW"/>
        </w:rPr>
        <w:t xml:space="preserve">For the cases image of ACS/IBB/IBB2/NBB does not overlap with wanted CC, no relaxation would be needed based on evaluated </w:t>
      </w:r>
      <w:r>
        <w:rPr>
          <w:rFonts w:eastAsia="PMingLiU"/>
          <w:i/>
          <w:iCs/>
          <w:color w:val="000000"/>
          <w:sz w:val="18"/>
          <w:szCs w:val="18"/>
          <w:lang w:eastAsia="zh-TW"/>
        </w:rPr>
        <w:t>ΔR</w:t>
      </w:r>
      <w:r>
        <w:rPr>
          <w:rFonts w:eastAsia="PMingLiU"/>
          <w:i/>
          <w:iCs/>
          <w:color w:val="000000"/>
          <w:sz w:val="18"/>
          <w:szCs w:val="18"/>
          <w:vertAlign w:val="subscript"/>
          <w:lang w:eastAsia="zh-TW"/>
        </w:rPr>
        <w:t>IBNC</w:t>
      </w:r>
      <w:r>
        <w:rPr>
          <w:rFonts w:eastAsia="PMingLiU"/>
          <w:i/>
          <w:iCs/>
          <w:szCs w:val="24"/>
          <w:lang w:eastAsia="zh-TW"/>
        </w:rPr>
        <w:t xml:space="preserve"> on both PCC and SCC. Referring to current specification, the maximum acceptable absolute power of in-gap interferer should be less than or equal to -25dBm</w:t>
      </w:r>
    </w:p>
    <w:p w14:paraId="501FB605" w14:textId="77777777" w:rsidR="001A608B" w:rsidRDefault="001A608B" w:rsidP="001A608B">
      <w:pPr>
        <w:rPr>
          <w:rFonts w:eastAsia="PMingLiU"/>
          <w:lang w:eastAsia="zh-TW"/>
        </w:rPr>
      </w:pPr>
      <w:r>
        <w:rPr>
          <w:rFonts w:eastAsia="PMingLiU"/>
          <w:lang w:eastAsia="zh-TW"/>
        </w:rPr>
        <w:t>On the other hand, when measuring ACS/IBB1/IBB2 of CC0, the image of interference may fall into the co-channel range of CC1. Though this may not be an issue for the conformance test since the conformance test does measure REFSENS of CC1 when testing ACS/IBB1/IBB2 of CC0, this may be an implementation issue in the field as illustrated in Figure 7.1.8-2.</w:t>
      </w:r>
    </w:p>
    <w:p w14:paraId="6B96B747" w14:textId="4382F2D1" w:rsidR="001A608B" w:rsidRDefault="001A608B" w:rsidP="00000071">
      <w:pPr>
        <w:pStyle w:val="TH"/>
        <w:rPr>
          <w:rFonts w:eastAsia="PMingLiU" w:cs="Arial"/>
          <w:lang w:eastAsia="zh-TW"/>
        </w:rPr>
      </w:pPr>
      <w:r>
        <w:rPr>
          <w:noProof/>
          <w:lang w:val="en-US" w:eastAsia="zh-TW"/>
        </w:rPr>
        <w:lastRenderedPageBreak/>
        <w:drawing>
          <wp:inline distT="0" distB="0" distL="0" distR="0" wp14:anchorId="6C7CCE25" wp14:editId="368911F7">
            <wp:extent cx="4751705" cy="1734820"/>
            <wp:effectExtent l="0" t="0" r="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751705" cy="1734820"/>
                    </a:xfrm>
                    <a:prstGeom prst="rect">
                      <a:avLst/>
                    </a:prstGeom>
                    <a:noFill/>
                    <a:ln>
                      <a:noFill/>
                    </a:ln>
                  </pic:spPr>
                </pic:pic>
              </a:graphicData>
            </a:graphic>
          </wp:inline>
        </w:drawing>
      </w:r>
    </w:p>
    <w:p w14:paraId="10021A5A" w14:textId="77777777" w:rsidR="001A608B" w:rsidRDefault="001A608B" w:rsidP="00000071">
      <w:pPr>
        <w:pStyle w:val="TF"/>
        <w:rPr>
          <w:rFonts w:eastAsia="PMingLiU"/>
          <w:lang w:eastAsia="zh-TW"/>
        </w:rPr>
      </w:pPr>
      <w:r>
        <w:rPr>
          <w:rFonts w:eastAsia="PMingLiU"/>
          <w:lang w:eastAsia="zh-TW"/>
        </w:rPr>
        <w:t>Figure 7.1.8-2: Illustration on impacts of the unwanted/interference image fall into the other CC</w:t>
      </w:r>
    </w:p>
    <w:p w14:paraId="5BEE894B" w14:textId="77777777" w:rsidR="00EF549B" w:rsidRDefault="00EF549B" w:rsidP="00000071"/>
    <w:p w14:paraId="45E9026B" w14:textId="4029C272" w:rsidR="007D1BE5" w:rsidRDefault="007D1BE5" w:rsidP="007D1BE5">
      <w:pPr>
        <w:pStyle w:val="Heading2"/>
        <w:rPr>
          <w:lang w:eastAsia="zh-TW"/>
        </w:rPr>
      </w:pPr>
      <w:bookmarkStart w:id="258" w:name="_Toc195203502"/>
      <w:bookmarkStart w:id="259" w:name="_Toc196215470"/>
      <w:bookmarkStart w:id="260" w:name="_Toc196215562"/>
      <w:bookmarkStart w:id="261" w:name="_Toc196215654"/>
      <w:bookmarkStart w:id="262" w:name="_Toc199176077"/>
      <w:r>
        <w:rPr>
          <w:lang w:eastAsia="zh-TW"/>
        </w:rPr>
        <w:t>7.2</w:t>
      </w:r>
      <w:r>
        <w:rPr>
          <w:lang w:eastAsia="zh-TW"/>
        </w:rPr>
        <w:tab/>
        <w:t>RF requirements evaluation from company B</w:t>
      </w:r>
      <w:bookmarkEnd w:id="258"/>
      <w:bookmarkEnd w:id="259"/>
      <w:bookmarkEnd w:id="260"/>
      <w:bookmarkEnd w:id="261"/>
      <w:r w:rsidR="001B7050">
        <w:rPr>
          <w:lang w:eastAsia="zh-TW"/>
        </w:rPr>
        <w:t xml:space="preserve"> (Apple)</w:t>
      </w:r>
      <w:bookmarkEnd w:id="262"/>
    </w:p>
    <w:p w14:paraId="170E91B3" w14:textId="77777777" w:rsidR="007D1BE5" w:rsidRDefault="007D1BE5" w:rsidP="007D1BE5">
      <w:pPr>
        <w:jc w:val="both"/>
        <w:rPr>
          <w:color w:val="000000" w:themeColor="text1"/>
        </w:rPr>
      </w:pPr>
    </w:p>
    <w:p w14:paraId="24F84244" w14:textId="1F100BAE" w:rsidR="007D1BE5" w:rsidRDefault="007D1BE5" w:rsidP="007D1BE5">
      <w:pPr>
        <w:jc w:val="both"/>
        <w:rPr>
          <w:color w:val="000000" w:themeColor="text1"/>
        </w:rPr>
      </w:pPr>
      <w:r>
        <w:rPr>
          <w:color w:val="000000" w:themeColor="text1"/>
        </w:rPr>
        <w:t>With common RF chain architecture, the TX noise at SCC from the PCC remains the same as the analog BB filter cannot provide any help. However, besides TX noise, there is TX leakage at TX band that may benefit from analog filtering before it goes into digital BB. In this case, since common RF chain architecture uses a wide analog BB filter to cover the overall frequency span from the lower edge of CC1 to the upper edge of CC2, as compared to the separate RF chain architecture where two separate narrow BB filters to cover CC1 and CC2, there is less filter rejection. As a result, both the PCC and SCC performance may take some hit</w:t>
      </w:r>
      <w:r w:rsidR="00A83F4D">
        <w:rPr>
          <w:color w:val="000000" w:themeColor="text1"/>
        </w:rPr>
        <w:t>[19]</w:t>
      </w:r>
      <w:r>
        <w:rPr>
          <w:color w:val="000000" w:themeColor="text1"/>
        </w:rPr>
        <w:t xml:space="preserve">. </w:t>
      </w:r>
    </w:p>
    <w:p w14:paraId="6312F40E" w14:textId="77777777" w:rsidR="007D1BE5" w:rsidRDefault="007D1BE5" w:rsidP="007D1BE5">
      <w:pPr>
        <w:jc w:val="both"/>
        <w:rPr>
          <w:color w:val="000000" w:themeColor="text1"/>
        </w:rPr>
      </w:pPr>
    </w:p>
    <w:p w14:paraId="6929B69E" w14:textId="77777777" w:rsidR="007D1BE5" w:rsidRDefault="007D1BE5" w:rsidP="007D1BE5">
      <w:pPr>
        <w:jc w:val="both"/>
        <w:rPr>
          <w:color w:val="000000" w:themeColor="text1"/>
        </w:rPr>
      </w:pPr>
      <w:r>
        <w:rPr>
          <w:color w:val="000000" w:themeColor="text1"/>
        </w:rPr>
        <w:t xml:space="preserve">We first provided analysis on the impact of self-interference, i.e., the NF increase due to AGC adjustment (i.e., RX gain backoff). Table 1 and Table 2 show our analysis for CA configuration CA_n3(2A) (5MHz PCC+ 5MHz SCC, Wgap = 65MHz) and CA_n25(2A) (5MHz PCC + 5MHz SCC, Wgap = 55MHz), respectively. </w:t>
      </w:r>
    </w:p>
    <w:p w14:paraId="0E14FDB6" w14:textId="77777777" w:rsidR="007D1BE5" w:rsidRDefault="007D1BE5" w:rsidP="007D1BE5">
      <w:pPr>
        <w:rPr>
          <w:color w:val="000000" w:themeColor="text1"/>
        </w:rPr>
      </w:pPr>
    </w:p>
    <w:p w14:paraId="5655DC00" w14:textId="389B3A1D" w:rsidR="007D1BE5" w:rsidRDefault="007D1BE5" w:rsidP="007D1BE5">
      <w:pPr>
        <w:pStyle w:val="TH"/>
        <w:rPr>
          <w:color w:val="000000" w:themeColor="text1"/>
          <w:sz w:val="24"/>
          <w:szCs w:val="24"/>
        </w:rPr>
      </w:pPr>
      <w:bookmarkStart w:id="263" w:name="OLE_LINK35"/>
      <w:r>
        <w:rPr>
          <w:color w:val="000000" w:themeColor="text1"/>
        </w:rPr>
        <w:t xml:space="preserve">Table </w:t>
      </w:r>
      <w:r w:rsidR="00455993">
        <w:rPr>
          <w:color w:val="000000" w:themeColor="text1"/>
        </w:rPr>
        <w:t>7.2-</w:t>
      </w:r>
      <w:bookmarkEnd w:id="263"/>
      <w:r>
        <w:rPr>
          <w:color w:val="000000" w:themeColor="text1"/>
        </w:rPr>
        <w:t>1</w:t>
      </w:r>
      <w:r w:rsidR="00455993">
        <w:rPr>
          <w:color w:val="000000" w:themeColor="text1"/>
        </w:rPr>
        <w:t>:</w:t>
      </w:r>
      <w:r>
        <w:rPr>
          <w:color w:val="000000" w:themeColor="text1"/>
        </w:rPr>
        <w:t xml:space="preserve"> Link budget of Self-interference for CA_n3(2A)</w:t>
      </w: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642"/>
        <w:gridCol w:w="1641"/>
        <w:gridCol w:w="1641"/>
        <w:gridCol w:w="1641"/>
        <w:gridCol w:w="1641"/>
      </w:tblGrid>
      <w:tr w:rsidR="007D1BE5" w14:paraId="4D1F2CBB" w14:textId="77777777" w:rsidTr="007D1BE5">
        <w:trPr>
          <w:trHeight w:val="800"/>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8E87710" w14:textId="77777777" w:rsidR="007D1BE5" w:rsidRDefault="007D1BE5">
            <w:pPr>
              <w:rPr>
                <w:rFonts w:ascii="Calibri" w:hAnsi="Calibri" w:cs="Calibri"/>
                <w:color w:val="000000" w:themeColor="text1"/>
                <w:sz w:val="22"/>
                <w:szCs w:val="22"/>
              </w:rPr>
            </w:pP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92C5F39"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Tx leakage</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64E19AD"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6D3BC103"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(PCC)</w:t>
            </w: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8686EA7"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4969B923"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(SCC)</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7F03D97"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Noise floor</w:t>
            </w:r>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5677CDCE"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ADC noise included in noise floor</w:t>
            </w:r>
          </w:p>
        </w:tc>
      </w:tr>
      <w:tr w:rsidR="007D1BE5" w14:paraId="05E1AF15" w14:textId="77777777" w:rsidTr="007D1BE5">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03D40E" w14:textId="77777777" w:rsidR="007D1BE5" w:rsidRDefault="007D1BE5">
            <w:pPr>
              <w:rPr>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EAF9EB"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2AE98"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70F1BC"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F67E15" w14:textId="77777777" w:rsidR="007D1BE5" w:rsidRDefault="007D1BE5">
            <w:pPr>
              <w:rPr>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584FBBBA" w14:textId="77777777" w:rsidR="007D1BE5" w:rsidRDefault="007D1BE5">
            <w:pPr>
              <w:rPr>
                <w:rFonts w:ascii="Arial" w:hAnsi="Arial" w:cs="Arial"/>
                <w:b/>
                <w:bCs/>
                <w:color w:val="000000" w:themeColor="text1"/>
                <w:sz w:val="18"/>
                <w:szCs w:val="18"/>
              </w:rPr>
            </w:pPr>
            <w:r>
              <w:rPr>
                <w:rFonts w:ascii="Arial" w:hAnsi="Arial" w:cs="Arial"/>
                <w:b/>
                <w:bCs/>
                <w:color w:val="000000" w:themeColor="text1"/>
                <w:sz w:val="18"/>
                <w:szCs w:val="18"/>
              </w:rPr>
              <w:t>Tx leakage mapping to a suitable setpoint (PAPR is considered)</w:t>
            </w:r>
          </w:p>
        </w:tc>
      </w:tr>
      <w:tr w:rsidR="007D1BE5" w14:paraId="165E832E" w14:textId="77777777" w:rsidTr="007D1BE5">
        <w:trPr>
          <w:trHeight w:val="300"/>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E066A4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PA out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7291C96" w14:textId="77777777" w:rsidR="007D1BE5" w:rsidRDefault="007D1BE5">
            <w:pPr>
              <w:pStyle w:val="TAC"/>
              <w:rPr>
                <w:rFonts w:eastAsia="SimSun"/>
                <w:color w:val="000000" w:themeColor="text1"/>
                <w:szCs w:val="24"/>
              </w:rPr>
            </w:pPr>
            <w:r>
              <w:rPr>
                <w:color w:val="000000" w:themeColor="text1"/>
              </w:rPr>
              <w:t>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3A6FB3"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DBEB43"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2DD3CE2"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C759840" w14:textId="77777777" w:rsidR="007D1BE5" w:rsidRDefault="007D1BE5">
            <w:pPr>
              <w:pStyle w:val="TAC"/>
              <w:rPr>
                <w:color w:val="000000" w:themeColor="text1"/>
              </w:rPr>
            </w:pPr>
            <w:r>
              <w:rPr>
                <w:color w:val="000000" w:themeColor="text1"/>
              </w:rPr>
              <w:t>-</w:t>
            </w:r>
          </w:p>
        </w:tc>
      </w:tr>
      <w:tr w:rsidR="007D1BE5" w14:paraId="49FEFA9C"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2DB2A77"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6CF8FE41" w14:textId="77777777" w:rsidR="007D1BE5" w:rsidRDefault="007D1BE5">
            <w:pPr>
              <w:pStyle w:val="TAC"/>
              <w:rPr>
                <w:rFonts w:eastAsia="SimSun"/>
                <w:color w:val="000000" w:themeColor="text1"/>
                <w:szCs w:val="24"/>
              </w:rPr>
            </w:pPr>
            <w:r>
              <w:rPr>
                <w:color w:val="000000" w:themeColor="text1"/>
              </w:rPr>
              <w:t>50</w:t>
            </w:r>
          </w:p>
        </w:tc>
        <w:tc>
          <w:tcPr>
            <w:tcW w:w="840" w:type="pct"/>
            <w:tcBorders>
              <w:top w:val="single" w:sz="4" w:space="0" w:color="auto"/>
              <w:left w:val="single" w:sz="4" w:space="0" w:color="auto"/>
              <w:bottom w:val="single" w:sz="4" w:space="0" w:color="auto"/>
              <w:right w:val="single" w:sz="4" w:space="0" w:color="auto"/>
            </w:tcBorders>
            <w:vAlign w:val="center"/>
            <w:hideMark/>
          </w:tcPr>
          <w:p w14:paraId="273EFA74"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61AEAEA"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1B2E461"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6F0411F" w14:textId="77777777" w:rsidR="007D1BE5" w:rsidRDefault="007D1BE5">
            <w:pPr>
              <w:pStyle w:val="TAC"/>
              <w:rPr>
                <w:color w:val="000000" w:themeColor="text1"/>
              </w:rPr>
            </w:pPr>
            <w:r>
              <w:rPr>
                <w:color w:val="000000" w:themeColor="text1"/>
              </w:rPr>
              <w:t>-</w:t>
            </w:r>
          </w:p>
        </w:tc>
      </w:tr>
      <w:tr w:rsidR="007D1BE5" w14:paraId="4C2A90EA"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5E0FCED"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Rx Antenna input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353EA2A" w14:textId="77777777" w:rsidR="007D1BE5" w:rsidRDefault="007D1BE5">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54B0D79" w14:textId="77777777" w:rsidR="007D1BE5" w:rsidRDefault="007D1BE5">
            <w:pPr>
              <w:pStyle w:val="TAC"/>
              <w:rPr>
                <w:color w:val="000000" w:themeColor="text1"/>
              </w:rPr>
            </w:pPr>
            <w:r>
              <w:rPr>
                <w:color w:val="000000" w:themeColor="text1"/>
              </w:rPr>
              <w:t>-97</w:t>
            </w:r>
          </w:p>
        </w:tc>
        <w:tc>
          <w:tcPr>
            <w:tcW w:w="840" w:type="pct"/>
            <w:tcBorders>
              <w:top w:val="single" w:sz="4" w:space="0" w:color="auto"/>
              <w:left w:val="single" w:sz="4" w:space="0" w:color="auto"/>
              <w:bottom w:val="single" w:sz="4" w:space="0" w:color="auto"/>
              <w:right w:val="single" w:sz="4" w:space="0" w:color="auto"/>
            </w:tcBorders>
            <w:vAlign w:val="center"/>
            <w:hideMark/>
          </w:tcPr>
          <w:p w14:paraId="1B50A7FC" w14:textId="77777777" w:rsidR="007D1BE5" w:rsidRDefault="007D1BE5">
            <w:pPr>
              <w:pStyle w:val="TAC"/>
              <w:rPr>
                <w:color w:val="000000" w:themeColor="text1"/>
              </w:rPr>
            </w:pPr>
            <w:r>
              <w:rPr>
                <w:color w:val="000000" w:themeColor="text1"/>
              </w:rPr>
              <w:t>-92.3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493DE6"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4D861BF" w14:textId="77777777" w:rsidR="007D1BE5" w:rsidRDefault="007D1BE5">
            <w:pPr>
              <w:pStyle w:val="TAC"/>
              <w:rPr>
                <w:color w:val="000000" w:themeColor="text1"/>
              </w:rPr>
            </w:pPr>
            <w:r>
              <w:rPr>
                <w:color w:val="000000" w:themeColor="text1"/>
              </w:rPr>
              <w:t>-</w:t>
            </w:r>
          </w:p>
        </w:tc>
      </w:tr>
      <w:tr w:rsidR="007D1BE5" w14:paraId="2D1320CE"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8062F84"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FE loss</w:t>
            </w:r>
          </w:p>
        </w:tc>
        <w:tc>
          <w:tcPr>
            <w:tcW w:w="840" w:type="pct"/>
            <w:tcBorders>
              <w:top w:val="single" w:sz="4" w:space="0" w:color="auto"/>
              <w:left w:val="single" w:sz="4" w:space="0" w:color="auto"/>
              <w:bottom w:val="single" w:sz="4" w:space="0" w:color="auto"/>
              <w:right w:val="single" w:sz="4" w:space="0" w:color="auto"/>
            </w:tcBorders>
            <w:vAlign w:val="center"/>
            <w:hideMark/>
          </w:tcPr>
          <w:p w14:paraId="4059A415" w14:textId="77777777" w:rsidR="007D1BE5" w:rsidRDefault="007D1BE5">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9F89E42" w14:textId="77777777" w:rsidR="007D1BE5" w:rsidRDefault="007D1BE5">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61DC21A4" w14:textId="77777777" w:rsidR="007D1BE5" w:rsidRDefault="007D1BE5">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037E59"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12FA25" w14:textId="77777777" w:rsidR="007D1BE5" w:rsidRDefault="007D1BE5">
            <w:pPr>
              <w:pStyle w:val="TAC"/>
              <w:rPr>
                <w:color w:val="000000" w:themeColor="text1"/>
              </w:rPr>
            </w:pPr>
            <w:r>
              <w:rPr>
                <w:color w:val="000000" w:themeColor="text1"/>
              </w:rPr>
              <w:t>-</w:t>
            </w:r>
          </w:p>
        </w:tc>
      </w:tr>
      <w:tr w:rsidR="007D1BE5" w14:paraId="02D96588"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1DE3DA1"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output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EF1C35" w14:textId="77777777" w:rsidR="007D1BE5" w:rsidRDefault="007D1BE5">
            <w:pPr>
              <w:pStyle w:val="TAC"/>
              <w:rPr>
                <w:rFonts w:eastAsia="SimSun"/>
                <w:b/>
                <w:bCs/>
                <w:color w:val="000000" w:themeColor="text1"/>
                <w:szCs w:val="24"/>
              </w:rPr>
            </w:pPr>
            <w:r>
              <w:rPr>
                <w:b/>
                <w:bCs/>
                <w:color w:val="000000" w:themeColor="text1"/>
              </w:rPr>
              <w:t>-23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511A0B79" w14:textId="77777777" w:rsidR="007D1BE5" w:rsidRDefault="007D1BE5">
            <w:pPr>
              <w:pStyle w:val="TAC"/>
              <w:rPr>
                <w:b/>
                <w:bCs/>
                <w:color w:val="000000" w:themeColor="text1"/>
              </w:rPr>
            </w:pPr>
            <w:r>
              <w:rPr>
                <w:b/>
                <w:bCs/>
                <w:color w:val="000000" w:themeColor="text1"/>
              </w:rPr>
              <w:t>-101</w:t>
            </w:r>
          </w:p>
        </w:tc>
        <w:tc>
          <w:tcPr>
            <w:tcW w:w="840" w:type="pct"/>
            <w:tcBorders>
              <w:top w:val="single" w:sz="4" w:space="0" w:color="auto"/>
              <w:left w:val="single" w:sz="4" w:space="0" w:color="auto"/>
              <w:bottom w:val="single" w:sz="4" w:space="0" w:color="auto"/>
              <w:right w:val="single" w:sz="4" w:space="0" w:color="auto"/>
            </w:tcBorders>
            <w:vAlign w:val="center"/>
            <w:hideMark/>
          </w:tcPr>
          <w:p w14:paraId="6F370236" w14:textId="77777777" w:rsidR="007D1BE5" w:rsidRDefault="007D1BE5">
            <w:pPr>
              <w:pStyle w:val="TAC"/>
              <w:rPr>
                <w:b/>
                <w:bCs/>
                <w:color w:val="000000" w:themeColor="text1"/>
              </w:rPr>
            </w:pPr>
            <w:r>
              <w:rPr>
                <w:b/>
                <w:bCs/>
                <w:color w:val="000000" w:themeColor="text1"/>
              </w:rPr>
              <w:t>-96.3</w:t>
            </w:r>
          </w:p>
        </w:tc>
        <w:tc>
          <w:tcPr>
            <w:tcW w:w="840" w:type="pct"/>
            <w:tcBorders>
              <w:top w:val="single" w:sz="4" w:space="0" w:color="auto"/>
              <w:left w:val="single" w:sz="4" w:space="0" w:color="auto"/>
              <w:bottom w:val="single" w:sz="4" w:space="0" w:color="auto"/>
              <w:right w:val="single" w:sz="4" w:space="0" w:color="auto"/>
            </w:tcBorders>
            <w:vAlign w:val="center"/>
            <w:hideMark/>
          </w:tcPr>
          <w:p w14:paraId="2C5CC8FB"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E97064B" w14:textId="77777777" w:rsidR="007D1BE5" w:rsidRDefault="007D1BE5">
            <w:pPr>
              <w:pStyle w:val="TAC"/>
              <w:rPr>
                <w:color w:val="000000" w:themeColor="text1"/>
              </w:rPr>
            </w:pPr>
            <w:r>
              <w:rPr>
                <w:color w:val="000000" w:themeColor="text1"/>
              </w:rPr>
              <w:t>-</w:t>
            </w:r>
          </w:p>
        </w:tc>
      </w:tr>
      <w:tr w:rsidR="007D1BE5" w14:paraId="1B7A6433"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918D6AA"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78F023CE" w14:textId="77777777" w:rsidR="007D1BE5" w:rsidRDefault="007D1BE5">
            <w:pPr>
              <w:pStyle w:val="TAC"/>
              <w:rPr>
                <w:rFonts w:eastAsia="SimSun"/>
                <w:color w:val="000000" w:themeColor="text1"/>
                <w:szCs w:val="24"/>
              </w:rPr>
            </w:pPr>
            <w:r>
              <w:rPr>
                <w:color w:val="000000" w:themeColor="text1"/>
              </w:rPr>
              <w:t>13.4</w:t>
            </w:r>
          </w:p>
        </w:tc>
        <w:tc>
          <w:tcPr>
            <w:tcW w:w="840" w:type="pct"/>
            <w:tcBorders>
              <w:top w:val="single" w:sz="4" w:space="0" w:color="auto"/>
              <w:left w:val="single" w:sz="4" w:space="0" w:color="auto"/>
              <w:bottom w:val="single" w:sz="4" w:space="0" w:color="auto"/>
              <w:right w:val="single" w:sz="4" w:space="0" w:color="auto"/>
            </w:tcBorders>
            <w:vAlign w:val="center"/>
            <w:hideMark/>
          </w:tcPr>
          <w:p w14:paraId="2F9A83D5" w14:textId="77777777" w:rsidR="007D1BE5" w:rsidRDefault="007D1BE5">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C04EBB" w14:textId="77777777" w:rsidR="007D1BE5" w:rsidRDefault="007D1BE5">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4D99394B"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A37D887" w14:textId="77777777" w:rsidR="007D1BE5" w:rsidRDefault="007D1BE5">
            <w:pPr>
              <w:pStyle w:val="TAC"/>
              <w:rPr>
                <w:color w:val="000000" w:themeColor="text1"/>
              </w:rPr>
            </w:pPr>
            <w:r>
              <w:rPr>
                <w:color w:val="000000" w:themeColor="text1"/>
              </w:rPr>
              <w:t>-</w:t>
            </w:r>
          </w:p>
        </w:tc>
      </w:tr>
      <w:tr w:rsidR="007D1BE5" w14:paraId="17A8AD23" w14:textId="77777777" w:rsidTr="007D1BE5">
        <w:trPr>
          <w:trHeight w:val="73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162B1F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lastRenderedPageBreak/>
              <w:t>LPF output (dBm)</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5369B1" w14:textId="77777777" w:rsidR="007D1BE5" w:rsidRDefault="007D1BE5">
            <w:pPr>
              <w:pStyle w:val="TAC"/>
              <w:rPr>
                <w:rFonts w:eastAsia="SimSun"/>
                <w:b/>
                <w:bCs/>
                <w:color w:val="000000" w:themeColor="text1"/>
                <w:szCs w:val="24"/>
              </w:rPr>
            </w:pPr>
            <w:r>
              <w:rPr>
                <w:b/>
                <w:bCs/>
                <w:color w:val="000000" w:themeColor="text1"/>
              </w:rPr>
              <w:t>-36.4</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0A6DE9" w14:textId="77777777" w:rsidR="007D1BE5" w:rsidRDefault="007D1BE5">
            <w:pPr>
              <w:pStyle w:val="TAC"/>
              <w:rPr>
                <w:b/>
                <w:bCs/>
                <w:color w:val="000000" w:themeColor="text1"/>
              </w:rPr>
            </w:pPr>
            <w:r>
              <w:rPr>
                <w:b/>
                <w:bCs/>
                <w:color w:val="000000" w:themeColor="text1"/>
              </w:rPr>
              <w:t>-102</w:t>
            </w:r>
          </w:p>
        </w:tc>
        <w:tc>
          <w:tcPr>
            <w:tcW w:w="840" w:type="pct"/>
            <w:tcBorders>
              <w:top w:val="single" w:sz="4" w:space="0" w:color="auto"/>
              <w:left w:val="single" w:sz="4" w:space="0" w:color="auto"/>
              <w:bottom w:val="single" w:sz="4" w:space="0" w:color="auto"/>
              <w:right w:val="single" w:sz="4" w:space="0" w:color="auto"/>
            </w:tcBorders>
            <w:vAlign w:val="center"/>
            <w:hideMark/>
          </w:tcPr>
          <w:p w14:paraId="0C276FD9" w14:textId="77777777" w:rsidR="007D1BE5" w:rsidRDefault="007D1BE5">
            <w:pPr>
              <w:pStyle w:val="TAC"/>
              <w:rPr>
                <w:b/>
                <w:bCs/>
                <w:color w:val="000000" w:themeColor="text1"/>
              </w:rPr>
            </w:pPr>
            <w:r>
              <w:rPr>
                <w:b/>
                <w:bCs/>
                <w:color w:val="000000" w:themeColor="text1"/>
              </w:rPr>
              <w:t>-97.3</w:t>
            </w:r>
          </w:p>
        </w:tc>
        <w:tc>
          <w:tcPr>
            <w:tcW w:w="840" w:type="pct"/>
            <w:tcBorders>
              <w:top w:val="single" w:sz="4" w:space="0" w:color="auto"/>
              <w:left w:val="single" w:sz="4" w:space="0" w:color="auto"/>
              <w:bottom w:val="single" w:sz="4" w:space="0" w:color="auto"/>
              <w:right w:val="single" w:sz="4" w:space="0" w:color="auto"/>
            </w:tcBorders>
            <w:vAlign w:val="center"/>
            <w:hideMark/>
          </w:tcPr>
          <w:p w14:paraId="5FFA8709"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91B4EBF" w14:textId="77777777" w:rsidR="007D1BE5" w:rsidRDefault="007D1BE5">
            <w:pPr>
              <w:pStyle w:val="TAC"/>
              <w:rPr>
                <w:color w:val="000000" w:themeColor="text1"/>
              </w:rPr>
            </w:pPr>
            <w:r>
              <w:rPr>
                <w:color w:val="000000" w:themeColor="text1"/>
              </w:rPr>
              <w:t>-</w:t>
            </w:r>
          </w:p>
        </w:tc>
      </w:tr>
      <w:tr w:rsidR="007D1BE5" w14:paraId="60DFBB26" w14:textId="77777777" w:rsidTr="007D1BE5">
        <w:trPr>
          <w:trHeight w:val="468"/>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D06D096" w14:textId="77777777" w:rsidR="007D1BE5" w:rsidRDefault="007D1BE5">
            <w:pPr>
              <w:jc w:val="center"/>
              <w:rPr>
                <w:rFonts w:ascii="Arial" w:hAnsi="Arial" w:cs="Arial"/>
                <w:color w:val="000000" w:themeColor="text1"/>
                <w:sz w:val="18"/>
                <w:szCs w:val="18"/>
              </w:rPr>
            </w:pPr>
            <w:r>
              <w:rPr>
                <w:rFonts w:ascii="Arial" w:hAnsi="Arial" w:cs="Arial"/>
                <w:bCs/>
                <w:color w:val="000000" w:themeColor="text1"/>
                <w:sz w:val="18"/>
                <w:szCs w:val="18"/>
              </w:rPr>
              <w:t>Noise floor for basic REFSENS</w:t>
            </w:r>
          </w:p>
        </w:tc>
        <w:tc>
          <w:tcPr>
            <w:tcW w:w="840" w:type="pct"/>
            <w:tcBorders>
              <w:top w:val="single" w:sz="4" w:space="0" w:color="auto"/>
              <w:left w:val="single" w:sz="4" w:space="0" w:color="auto"/>
              <w:bottom w:val="single" w:sz="4" w:space="0" w:color="auto"/>
              <w:right w:val="single" w:sz="4" w:space="0" w:color="auto"/>
            </w:tcBorders>
            <w:vAlign w:val="center"/>
            <w:hideMark/>
          </w:tcPr>
          <w:p w14:paraId="497CDF29"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68A0B79"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8E70A29"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27D7B46" w14:textId="77777777" w:rsidR="007D1BE5" w:rsidRDefault="007D1BE5">
            <w:pPr>
              <w:pStyle w:val="TAC"/>
              <w:rPr>
                <w:color w:val="000000" w:themeColor="text1"/>
              </w:rPr>
            </w:pPr>
            <w:r>
              <w:rPr>
                <w:bCs/>
                <w:color w:val="000000" w:themeColor="text1"/>
              </w:rPr>
              <w:t>-101</w:t>
            </w:r>
          </w:p>
        </w:tc>
        <w:tc>
          <w:tcPr>
            <w:tcW w:w="840" w:type="pct"/>
            <w:tcBorders>
              <w:top w:val="single" w:sz="4" w:space="0" w:color="auto"/>
              <w:left w:val="single" w:sz="4" w:space="0" w:color="auto"/>
              <w:bottom w:val="single" w:sz="4" w:space="0" w:color="auto"/>
              <w:right w:val="single" w:sz="4" w:space="0" w:color="auto"/>
            </w:tcBorders>
            <w:vAlign w:val="center"/>
            <w:hideMark/>
          </w:tcPr>
          <w:p w14:paraId="42EEDEA2" w14:textId="77777777" w:rsidR="007D1BE5" w:rsidRDefault="007D1BE5">
            <w:pPr>
              <w:pStyle w:val="TAC"/>
              <w:rPr>
                <w:bCs/>
                <w:color w:val="000000" w:themeColor="text1"/>
              </w:rPr>
            </w:pPr>
            <w:r>
              <w:rPr>
                <w:color w:val="000000" w:themeColor="text1"/>
              </w:rPr>
              <w:t>-</w:t>
            </w:r>
          </w:p>
        </w:tc>
      </w:tr>
      <w:tr w:rsidR="007D1BE5" w14:paraId="7E95F286" w14:textId="77777777" w:rsidTr="007D1BE5">
        <w:trPr>
          <w:trHeight w:val="864"/>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21B99E5" w14:textId="77777777" w:rsidR="007D1BE5" w:rsidRDefault="007D1BE5">
            <w:pPr>
              <w:jc w:val="center"/>
              <w:rPr>
                <w:rFonts w:ascii="Arial" w:hAnsi="Arial" w:cs="Arial"/>
                <w:b/>
                <w:color w:val="000000" w:themeColor="text1"/>
                <w:sz w:val="18"/>
                <w:szCs w:val="18"/>
              </w:rPr>
            </w:pPr>
            <w:r>
              <w:rPr>
                <w:rFonts w:ascii="Arial" w:hAnsi="Arial" w:cs="Arial"/>
                <w:b/>
                <w:color w:val="000000" w:themeColor="text1"/>
                <w:sz w:val="18"/>
                <w:szCs w:val="18"/>
              </w:rPr>
              <w:t>NF increase due to AGC adjustment</w:t>
            </w:r>
          </w:p>
          <w:p w14:paraId="77EB87AE" w14:textId="77777777" w:rsidR="007D1BE5" w:rsidRDefault="007D1BE5">
            <w:pPr>
              <w:jc w:val="center"/>
              <w:rPr>
                <w:rFonts w:ascii="Arial" w:hAnsi="Arial" w:cs="Arial"/>
                <w:color w:val="000000" w:themeColor="text1"/>
                <w:sz w:val="18"/>
                <w:szCs w:val="18"/>
              </w:rPr>
            </w:pPr>
            <w:r>
              <w:rPr>
                <w:rFonts w:ascii="Arial" w:hAnsi="Arial" w:cs="Arial"/>
                <w:b/>
                <w:color w:val="000000" w:themeColor="text1"/>
                <w:sz w:val="18"/>
                <w:szCs w:val="18"/>
              </w:rPr>
              <w:t>(including effects due to ADC setpoint adjustment)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1C125D6"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9D54475"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AFFB71"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B4E0E11" w14:textId="77777777" w:rsidR="007D1BE5" w:rsidRDefault="007D1BE5">
            <w:pPr>
              <w:pStyle w:val="TAC"/>
              <w:rPr>
                <w:color w:val="000000" w:themeColor="text1"/>
              </w:rPr>
            </w:pPr>
            <w:r>
              <w:rPr>
                <w:bCs/>
                <w:color w:val="000000" w:themeColor="text1"/>
              </w:rPr>
              <w:t>10.5</w:t>
            </w:r>
          </w:p>
        </w:tc>
        <w:tc>
          <w:tcPr>
            <w:tcW w:w="840" w:type="pct"/>
            <w:tcBorders>
              <w:top w:val="single" w:sz="4" w:space="0" w:color="auto"/>
              <w:left w:val="single" w:sz="4" w:space="0" w:color="auto"/>
              <w:bottom w:val="single" w:sz="4" w:space="0" w:color="auto"/>
              <w:right w:val="single" w:sz="4" w:space="0" w:color="auto"/>
            </w:tcBorders>
            <w:vAlign w:val="center"/>
            <w:hideMark/>
          </w:tcPr>
          <w:p w14:paraId="5C7E9138" w14:textId="77777777" w:rsidR="007D1BE5" w:rsidRDefault="007D1BE5">
            <w:pPr>
              <w:pStyle w:val="TAC"/>
              <w:rPr>
                <w:bCs/>
                <w:color w:val="000000" w:themeColor="text1"/>
              </w:rPr>
            </w:pPr>
            <w:r>
              <w:rPr>
                <w:color w:val="000000" w:themeColor="text1"/>
              </w:rPr>
              <w:t>-</w:t>
            </w:r>
          </w:p>
        </w:tc>
      </w:tr>
      <w:tr w:rsidR="007D1BE5" w14:paraId="18C12829" w14:textId="77777777" w:rsidTr="007D1BE5">
        <w:trPr>
          <w:trHeight w:val="49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985EF1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Noise floor (including ADC noise)</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317111"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DCB3F64"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94BAB3C"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6F4E75A" w14:textId="77777777" w:rsidR="007D1BE5" w:rsidRDefault="007D1BE5">
            <w:pPr>
              <w:pStyle w:val="TAC"/>
              <w:rPr>
                <w:b/>
                <w:bCs/>
                <w:color w:val="000000" w:themeColor="text1"/>
              </w:rPr>
            </w:pPr>
            <w:r>
              <w:rPr>
                <w:b/>
                <w:bCs/>
                <w:color w:val="000000" w:themeColor="text1"/>
              </w:rPr>
              <w:t>-90.5</w:t>
            </w:r>
          </w:p>
        </w:tc>
        <w:tc>
          <w:tcPr>
            <w:tcW w:w="840" w:type="pct"/>
            <w:tcBorders>
              <w:top w:val="single" w:sz="4" w:space="0" w:color="auto"/>
              <w:left w:val="single" w:sz="4" w:space="0" w:color="auto"/>
              <w:bottom w:val="single" w:sz="4" w:space="0" w:color="auto"/>
              <w:right w:val="single" w:sz="4" w:space="0" w:color="auto"/>
            </w:tcBorders>
            <w:vAlign w:val="center"/>
            <w:hideMark/>
          </w:tcPr>
          <w:p w14:paraId="1C5C3746" w14:textId="77777777" w:rsidR="007D1BE5" w:rsidRDefault="007D1BE5">
            <w:pPr>
              <w:pStyle w:val="TAC"/>
              <w:rPr>
                <w:b/>
                <w:bCs/>
                <w:color w:val="000000" w:themeColor="text1"/>
              </w:rPr>
            </w:pPr>
            <w:r>
              <w:rPr>
                <w:color w:val="000000" w:themeColor="text1"/>
              </w:rPr>
              <w:t>-</w:t>
            </w:r>
          </w:p>
        </w:tc>
      </w:tr>
      <w:tr w:rsidR="007D1BE5" w14:paraId="71459947" w14:textId="77777777" w:rsidTr="007D1BE5">
        <w:trPr>
          <w:trHeight w:val="97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52E7B6B"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In-band noise caused by Tx (Derived based on MSD and SNR = -1dB)</w:t>
            </w:r>
          </w:p>
        </w:tc>
        <w:tc>
          <w:tcPr>
            <w:tcW w:w="840" w:type="pct"/>
            <w:tcBorders>
              <w:top w:val="single" w:sz="4" w:space="0" w:color="auto"/>
              <w:left w:val="single" w:sz="4" w:space="0" w:color="auto"/>
              <w:bottom w:val="single" w:sz="4" w:space="0" w:color="auto"/>
              <w:right w:val="single" w:sz="4" w:space="0" w:color="auto"/>
            </w:tcBorders>
            <w:vAlign w:val="center"/>
            <w:hideMark/>
          </w:tcPr>
          <w:p w14:paraId="23419F80"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790ACFF"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4496EA7" w14:textId="77777777" w:rsidR="007D1BE5" w:rsidRDefault="007D1BE5">
            <w:pPr>
              <w:pStyle w:val="TAC"/>
              <w:rPr>
                <w:b/>
                <w:color w:val="000000" w:themeColor="text1"/>
              </w:rPr>
            </w:pPr>
            <w:r>
              <w:rPr>
                <w:b/>
                <w:bCs/>
                <w:color w:val="000000" w:themeColor="text1"/>
              </w:rPr>
              <w:t>-98.1</w:t>
            </w:r>
          </w:p>
        </w:tc>
        <w:tc>
          <w:tcPr>
            <w:tcW w:w="840" w:type="pct"/>
            <w:tcBorders>
              <w:top w:val="single" w:sz="4" w:space="0" w:color="auto"/>
              <w:left w:val="single" w:sz="4" w:space="0" w:color="auto"/>
              <w:bottom w:val="single" w:sz="4" w:space="0" w:color="auto"/>
              <w:right w:val="single" w:sz="4" w:space="0" w:color="auto"/>
            </w:tcBorders>
            <w:vAlign w:val="center"/>
            <w:hideMark/>
          </w:tcPr>
          <w:p w14:paraId="4026E977"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FD74A2E" w14:textId="77777777" w:rsidR="007D1BE5" w:rsidRDefault="007D1BE5">
            <w:pPr>
              <w:pStyle w:val="TAC"/>
              <w:rPr>
                <w:color w:val="000000" w:themeColor="text1"/>
              </w:rPr>
            </w:pPr>
            <w:r>
              <w:rPr>
                <w:color w:val="000000" w:themeColor="text1"/>
              </w:rPr>
              <w:t>-</w:t>
            </w:r>
          </w:p>
        </w:tc>
      </w:tr>
      <w:tr w:rsidR="007D1BE5" w14:paraId="54279956" w14:textId="77777777" w:rsidTr="007D1BE5">
        <w:trPr>
          <w:trHeight w:val="238"/>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6163F71"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SNR after ADC (dB)</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6E8C9542" w14:textId="77777777" w:rsidR="007D1BE5" w:rsidRDefault="007D1BE5">
            <w:pPr>
              <w:pStyle w:val="TAC"/>
              <w:rPr>
                <w:rFonts w:eastAsia="SimSun"/>
                <w:bCs/>
                <w:color w:val="000000" w:themeColor="text1"/>
                <w:szCs w:val="24"/>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2247028F" w14:textId="77777777" w:rsidR="007D1BE5" w:rsidRDefault="007D1BE5">
            <w:pPr>
              <w:pStyle w:val="TAC"/>
              <w:rPr>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1939EBE9" w14:textId="77777777" w:rsidR="007D1BE5" w:rsidRDefault="007D1BE5">
            <w:pPr>
              <w:pStyle w:val="TAC"/>
              <w:rPr>
                <w:bCs/>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5E1C19D1"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7174E66" w14:textId="77777777" w:rsidR="007D1BE5" w:rsidRDefault="007D1BE5">
            <w:pPr>
              <w:pStyle w:val="TAC"/>
              <w:rPr>
                <w:b/>
                <w:bCs/>
                <w:color w:val="000000" w:themeColor="text1"/>
              </w:rPr>
            </w:pPr>
            <w:r>
              <w:rPr>
                <w:b/>
                <w:bCs/>
                <w:color w:val="000000" w:themeColor="text1"/>
              </w:rPr>
              <w:t>-11.5(PCC)</w:t>
            </w:r>
          </w:p>
        </w:tc>
      </w:tr>
      <w:tr w:rsidR="007D1BE5" w14:paraId="04821EC5" w14:textId="77777777" w:rsidTr="007D1BE5">
        <w:trPr>
          <w:trHeight w:val="2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3262DE"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07A455" w14:textId="77777777" w:rsidR="007D1BE5" w:rsidRDefault="007D1BE5">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3827DF" w14:textId="77777777" w:rsidR="007D1BE5" w:rsidRDefault="007D1BE5">
            <w:pPr>
              <w:rPr>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5E6B6D" w14:textId="77777777" w:rsidR="007D1BE5" w:rsidRDefault="007D1BE5">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4C3780" w14:textId="77777777" w:rsidR="007D1BE5" w:rsidRDefault="007D1BE5">
            <w:pPr>
              <w:rPr>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6EF9E990" w14:textId="77777777" w:rsidR="007D1BE5" w:rsidRDefault="007D1BE5">
            <w:pPr>
              <w:pStyle w:val="TAC"/>
              <w:rPr>
                <w:b/>
                <w:bCs/>
                <w:color w:val="000000" w:themeColor="text1"/>
              </w:rPr>
            </w:pPr>
            <w:r>
              <w:rPr>
                <w:b/>
                <w:bCs/>
                <w:color w:val="000000" w:themeColor="text1"/>
              </w:rPr>
              <w:t>-7.5(SCC)</w:t>
            </w:r>
          </w:p>
        </w:tc>
      </w:tr>
    </w:tbl>
    <w:p w14:paraId="0EE31CF3" w14:textId="77777777" w:rsidR="007D1BE5" w:rsidRDefault="007D1BE5" w:rsidP="007D1BE5">
      <w:pPr>
        <w:jc w:val="both"/>
        <w:rPr>
          <w:rFonts w:eastAsia="SimSun"/>
          <w:color w:val="000000" w:themeColor="text1"/>
          <w:lang w:eastAsia="zh-CN"/>
        </w:rPr>
      </w:pPr>
    </w:p>
    <w:p w14:paraId="4E95A923" w14:textId="431749F3" w:rsidR="007D1BE5" w:rsidRDefault="007D1BE5" w:rsidP="007D1BE5">
      <w:pPr>
        <w:pStyle w:val="TH"/>
        <w:rPr>
          <w:color w:val="000000" w:themeColor="text1"/>
          <w:sz w:val="24"/>
          <w:szCs w:val="24"/>
        </w:rPr>
      </w:pPr>
      <w:r>
        <w:rPr>
          <w:color w:val="000000" w:themeColor="text1"/>
        </w:rPr>
        <w:t xml:space="preserve">Table </w:t>
      </w:r>
      <w:r w:rsidR="00455993">
        <w:rPr>
          <w:color w:val="000000" w:themeColor="text1"/>
        </w:rPr>
        <w:t>7.2-</w:t>
      </w:r>
      <w:r>
        <w:rPr>
          <w:color w:val="000000" w:themeColor="text1"/>
        </w:rPr>
        <w:t>2</w:t>
      </w:r>
      <w:r w:rsidR="00455993">
        <w:rPr>
          <w:color w:val="000000" w:themeColor="text1"/>
        </w:rPr>
        <w:t>:</w:t>
      </w:r>
      <w:r>
        <w:rPr>
          <w:color w:val="000000" w:themeColor="text1"/>
        </w:rPr>
        <w:t xml:space="preserve"> Link budget of Self-interference for CA_n25(2A)</w:t>
      </w: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642"/>
        <w:gridCol w:w="1641"/>
        <w:gridCol w:w="1641"/>
        <w:gridCol w:w="1641"/>
        <w:gridCol w:w="1641"/>
      </w:tblGrid>
      <w:tr w:rsidR="007D1BE5" w14:paraId="5D816E58" w14:textId="77777777" w:rsidTr="007D1BE5">
        <w:trPr>
          <w:trHeight w:val="800"/>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9B674CE" w14:textId="77777777" w:rsidR="007D1BE5" w:rsidRDefault="007D1BE5">
            <w:pPr>
              <w:rPr>
                <w:rFonts w:ascii="Calibri" w:hAnsi="Calibri" w:cs="Calibri"/>
                <w:color w:val="000000" w:themeColor="text1"/>
                <w:sz w:val="22"/>
                <w:szCs w:val="22"/>
              </w:rPr>
            </w:pP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7ABFBF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Tx leakage</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BEF3476"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62BC7000"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(PCC)</w:t>
            </w: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221A7BC"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102CBB2E"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(SCC)</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F158C2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Noise floor</w:t>
            </w:r>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18ADC594"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ADC noise included in noise floor</w:t>
            </w:r>
          </w:p>
        </w:tc>
      </w:tr>
      <w:tr w:rsidR="007D1BE5" w14:paraId="45A08E7E" w14:textId="77777777" w:rsidTr="007D1BE5">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730CEC" w14:textId="77777777" w:rsidR="007D1BE5" w:rsidRDefault="007D1BE5">
            <w:pPr>
              <w:rPr>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C3833D"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8E9C45"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0DC620"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76A945" w14:textId="77777777" w:rsidR="007D1BE5" w:rsidRDefault="007D1BE5">
            <w:pPr>
              <w:rPr>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3C488845" w14:textId="77777777" w:rsidR="007D1BE5" w:rsidRDefault="007D1BE5">
            <w:pPr>
              <w:rPr>
                <w:rFonts w:ascii="Arial" w:hAnsi="Arial" w:cs="Arial"/>
                <w:b/>
                <w:bCs/>
                <w:color w:val="000000" w:themeColor="text1"/>
                <w:sz w:val="18"/>
                <w:szCs w:val="18"/>
              </w:rPr>
            </w:pPr>
            <w:r>
              <w:rPr>
                <w:rFonts w:ascii="Arial" w:hAnsi="Arial" w:cs="Arial"/>
                <w:b/>
                <w:bCs/>
                <w:color w:val="000000" w:themeColor="text1"/>
                <w:sz w:val="18"/>
                <w:szCs w:val="18"/>
              </w:rPr>
              <w:t>Tx leakage mapping to a suitable setpoint (PAPR is considered)</w:t>
            </w:r>
          </w:p>
        </w:tc>
      </w:tr>
      <w:tr w:rsidR="007D1BE5" w14:paraId="79C96C1F" w14:textId="77777777" w:rsidTr="007D1BE5">
        <w:trPr>
          <w:trHeight w:val="300"/>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B873FEE"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PA out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EAC643A" w14:textId="77777777" w:rsidR="007D1BE5" w:rsidRDefault="007D1BE5">
            <w:pPr>
              <w:pStyle w:val="TAC"/>
              <w:rPr>
                <w:rFonts w:eastAsia="SimSun"/>
                <w:color w:val="000000" w:themeColor="text1"/>
                <w:szCs w:val="24"/>
              </w:rPr>
            </w:pPr>
            <w:r>
              <w:rPr>
                <w:color w:val="000000" w:themeColor="text1"/>
              </w:rPr>
              <w:t>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468DEBF2"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DA18BD0"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97D8FCA"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102216E" w14:textId="77777777" w:rsidR="007D1BE5" w:rsidRDefault="007D1BE5">
            <w:pPr>
              <w:pStyle w:val="TAC"/>
              <w:rPr>
                <w:color w:val="000000" w:themeColor="text1"/>
              </w:rPr>
            </w:pPr>
            <w:r>
              <w:rPr>
                <w:color w:val="000000" w:themeColor="text1"/>
              </w:rPr>
              <w:t>-</w:t>
            </w:r>
          </w:p>
        </w:tc>
      </w:tr>
      <w:tr w:rsidR="007D1BE5" w14:paraId="11AE8E5F"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F45E88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77F597D1" w14:textId="77777777" w:rsidR="007D1BE5" w:rsidRDefault="007D1BE5">
            <w:pPr>
              <w:pStyle w:val="TAC"/>
              <w:rPr>
                <w:rFonts w:eastAsia="SimSun"/>
                <w:color w:val="000000" w:themeColor="text1"/>
                <w:szCs w:val="24"/>
              </w:rPr>
            </w:pPr>
            <w:r>
              <w:rPr>
                <w:color w:val="000000" w:themeColor="text1"/>
              </w:rPr>
              <w:t>50</w:t>
            </w:r>
          </w:p>
        </w:tc>
        <w:tc>
          <w:tcPr>
            <w:tcW w:w="840" w:type="pct"/>
            <w:tcBorders>
              <w:top w:val="single" w:sz="4" w:space="0" w:color="auto"/>
              <w:left w:val="single" w:sz="4" w:space="0" w:color="auto"/>
              <w:bottom w:val="single" w:sz="4" w:space="0" w:color="auto"/>
              <w:right w:val="single" w:sz="4" w:space="0" w:color="auto"/>
            </w:tcBorders>
            <w:vAlign w:val="center"/>
            <w:hideMark/>
          </w:tcPr>
          <w:p w14:paraId="23CE2FE7"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81077E0"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AD3A6BC"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4B07CBF" w14:textId="77777777" w:rsidR="007D1BE5" w:rsidRDefault="007D1BE5">
            <w:pPr>
              <w:pStyle w:val="TAC"/>
              <w:rPr>
                <w:color w:val="000000" w:themeColor="text1"/>
              </w:rPr>
            </w:pPr>
            <w:r>
              <w:rPr>
                <w:color w:val="000000" w:themeColor="text1"/>
              </w:rPr>
              <w:t>-</w:t>
            </w:r>
          </w:p>
        </w:tc>
      </w:tr>
      <w:tr w:rsidR="007D1BE5" w14:paraId="5B774126"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09883F6"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Rx Antenna input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60B7013" w14:textId="77777777" w:rsidR="007D1BE5" w:rsidRDefault="007D1BE5">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D75E8C" w14:textId="77777777" w:rsidR="007D1BE5" w:rsidRDefault="007D1BE5">
            <w:pPr>
              <w:pStyle w:val="TAC"/>
              <w:rPr>
                <w:color w:val="000000" w:themeColor="text1"/>
              </w:rPr>
            </w:pPr>
            <w:r>
              <w:rPr>
                <w:color w:val="000000" w:themeColor="text1"/>
              </w:rPr>
              <w:t>-96.5</w:t>
            </w:r>
          </w:p>
        </w:tc>
        <w:tc>
          <w:tcPr>
            <w:tcW w:w="840" w:type="pct"/>
            <w:tcBorders>
              <w:top w:val="single" w:sz="4" w:space="0" w:color="auto"/>
              <w:left w:val="single" w:sz="4" w:space="0" w:color="auto"/>
              <w:bottom w:val="single" w:sz="4" w:space="0" w:color="auto"/>
              <w:right w:val="single" w:sz="4" w:space="0" w:color="auto"/>
            </w:tcBorders>
            <w:vAlign w:val="center"/>
            <w:hideMark/>
          </w:tcPr>
          <w:p w14:paraId="2452EBF1" w14:textId="77777777" w:rsidR="007D1BE5" w:rsidRDefault="007D1BE5">
            <w:pPr>
              <w:pStyle w:val="TAC"/>
              <w:rPr>
                <w:color w:val="000000" w:themeColor="text1"/>
              </w:rPr>
            </w:pPr>
            <w:r>
              <w:rPr>
                <w:color w:val="000000" w:themeColor="text1"/>
              </w:rPr>
              <w:t>-91.5</w:t>
            </w:r>
          </w:p>
        </w:tc>
        <w:tc>
          <w:tcPr>
            <w:tcW w:w="840" w:type="pct"/>
            <w:tcBorders>
              <w:top w:val="single" w:sz="4" w:space="0" w:color="auto"/>
              <w:left w:val="single" w:sz="4" w:space="0" w:color="auto"/>
              <w:bottom w:val="single" w:sz="4" w:space="0" w:color="auto"/>
              <w:right w:val="single" w:sz="4" w:space="0" w:color="auto"/>
            </w:tcBorders>
            <w:vAlign w:val="center"/>
            <w:hideMark/>
          </w:tcPr>
          <w:p w14:paraId="1C32302E"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C6F0DF5" w14:textId="77777777" w:rsidR="007D1BE5" w:rsidRDefault="007D1BE5">
            <w:pPr>
              <w:pStyle w:val="TAC"/>
              <w:rPr>
                <w:color w:val="000000" w:themeColor="text1"/>
              </w:rPr>
            </w:pPr>
            <w:r>
              <w:rPr>
                <w:color w:val="000000" w:themeColor="text1"/>
              </w:rPr>
              <w:t>-</w:t>
            </w:r>
          </w:p>
        </w:tc>
      </w:tr>
      <w:tr w:rsidR="007D1BE5" w14:paraId="2B68890C"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90B4425"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FE loss</w:t>
            </w:r>
          </w:p>
        </w:tc>
        <w:tc>
          <w:tcPr>
            <w:tcW w:w="840" w:type="pct"/>
            <w:tcBorders>
              <w:top w:val="single" w:sz="4" w:space="0" w:color="auto"/>
              <w:left w:val="single" w:sz="4" w:space="0" w:color="auto"/>
              <w:bottom w:val="single" w:sz="4" w:space="0" w:color="auto"/>
              <w:right w:val="single" w:sz="4" w:space="0" w:color="auto"/>
            </w:tcBorders>
            <w:vAlign w:val="center"/>
            <w:hideMark/>
          </w:tcPr>
          <w:p w14:paraId="10420427" w14:textId="77777777" w:rsidR="007D1BE5" w:rsidRDefault="007D1BE5">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FA6154C" w14:textId="77777777" w:rsidR="007D1BE5" w:rsidRDefault="007D1BE5">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318BE93D" w14:textId="77777777" w:rsidR="007D1BE5" w:rsidRDefault="007D1BE5">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5F7FA0D3"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E49AC6C" w14:textId="77777777" w:rsidR="007D1BE5" w:rsidRDefault="007D1BE5">
            <w:pPr>
              <w:pStyle w:val="TAC"/>
              <w:rPr>
                <w:color w:val="000000" w:themeColor="text1"/>
              </w:rPr>
            </w:pPr>
            <w:r>
              <w:rPr>
                <w:color w:val="000000" w:themeColor="text1"/>
              </w:rPr>
              <w:t>-</w:t>
            </w:r>
          </w:p>
        </w:tc>
      </w:tr>
      <w:tr w:rsidR="007D1BE5" w14:paraId="4955A1C2"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45E54B8"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output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1E4FC00" w14:textId="77777777" w:rsidR="007D1BE5" w:rsidRDefault="007D1BE5">
            <w:pPr>
              <w:pStyle w:val="TAC"/>
              <w:rPr>
                <w:rFonts w:eastAsia="SimSun"/>
                <w:b/>
                <w:bCs/>
                <w:color w:val="000000" w:themeColor="text1"/>
                <w:szCs w:val="24"/>
              </w:rPr>
            </w:pPr>
            <w:r>
              <w:rPr>
                <w:b/>
                <w:bCs/>
                <w:color w:val="000000" w:themeColor="text1"/>
              </w:rPr>
              <w:t>-23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18A447B8" w14:textId="77777777" w:rsidR="007D1BE5" w:rsidRDefault="007D1BE5">
            <w:pPr>
              <w:pStyle w:val="TAC"/>
              <w:rPr>
                <w:b/>
                <w:bCs/>
                <w:color w:val="000000" w:themeColor="text1"/>
              </w:rPr>
            </w:pPr>
            <w:r>
              <w:rPr>
                <w:b/>
                <w:bCs/>
                <w:color w:val="000000" w:themeColor="text1"/>
              </w:rPr>
              <w:t>-100.5</w:t>
            </w:r>
          </w:p>
        </w:tc>
        <w:tc>
          <w:tcPr>
            <w:tcW w:w="840" w:type="pct"/>
            <w:tcBorders>
              <w:top w:val="single" w:sz="4" w:space="0" w:color="auto"/>
              <w:left w:val="single" w:sz="4" w:space="0" w:color="auto"/>
              <w:bottom w:val="single" w:sz="4" w:space="0" w:color="auto"/>
              <w:right w:val="single" w:sz="4" w:space="0" w:color="auto"/>
            </w:tcBorders>
            <w:vAlign w:val="center"/>
            <w:hideMark/>
          </w:tcPr>
          <w:p w14:paraId="71602EC3" w14:textId="77777777" w:rsidR="007D1BE5" w:rsidRDefault="007D1BE5">
            <w:pPr>
              <w:pStyle w:val="TAC"/>
              <w:rPr>
                <w:b/>
                <w:bCs/>
                <w:color w:val="000000" w:themeColor="text1"/>
              </w:rPr>
            </w:pPr>
            <w:r>
              <w:rPr>
                <w:b/>
                <w:bCs/>
                <w:color w:val="000000" w:themeColor="text1"/>
              </w:rPr>
              <w:t>-95.5</w:t>
            </w:r>
          </w:p>
        </w:tc>
        <w:tc>
          <w:tcPr>
            <w:tcW w:w="840" w:type="pct"/>
            <w:tcBorders>
              <w:top w:val="single" w:sz="4" w:space="0" w:color="auto"/>
              <w:left w:val="single" w:sz="4" w:space="0" w:color="auto"/>
              <w:bottom w:val="single" w:sz="4" w:space="0" w:color="auto"/>
              <w:right w:val="single" w:sz="4" w:space="0" w:color="auto"/>
            </w:tcBorders>
            <w:vAlign w:val="center"/>
            <w:hideMark/>
          </w:tcPr>
          <w:p w14:paraId="11EEF5A4"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7523F5D" w14:textId="77777777" w:rsidR="007D1BE5" w:rsidRDefault="007D1BE5">
            <w:pPr>
              <w:pStyle w:val="TAC"/>
              <w:rPr>
                <w:color w:val="000000" w:themeColor="text1"/>
              </w:rPr>
            </w:pPr>
            <w:r>
              <w:rPr>
                <w:color w:val="000000" w:themeColor="text1"/>
              </w:rPr>
              <w:t>-</w:t>
            </w:r>
          </w:p>
        </w:tc>
      </w:tr>
      <w:tr w:rsidR="007D1BE5" w14:paraId="3A5BC4AE"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52B7A8C"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20093C5B" w14:textId="77777777" w:rsidR="007D1BE5" w:rsidRDefault="007D1BE5">
            <w:pPr>
              <w:pStyle w:val="TAC"/>
              <w:rPr>
                <w:rFonts w:eastAsia="SimSun"/>
                <w:color w:val="000000" w:themeColor="text1"/>
                <w:szCs w:val="24"/>
              </w:rPr>
            </w:pPr>
            <w:r>
              <w:rPr>
                <w:color w:val="000000" w:themeColor="text1"/>
              </w:rPr>
              <w:t>12.9</w:t>
            </w:r>
          </w:p>
        </w:tc>
        <w:tc>
          <w:tcPr>
            <w:tcW w:w="840" w:type="pct"/>
            <w:tcBorders>
              <w:top w:val="single" w:sz="4" w:space="0" w:color="auto"/>
              <w:left w:val="single" w:sz="4" w:space="0" w:color="auto"/>
              <w:bottom w:val="single" w:sz="4" w:space="0" w:color="auto"/>
              <w:right w:val="single" w:sz="4" w:space="0" w:color="auto"/>
            </w:tcBorders>
            <w:vAlign w:val="center"/>
            <w:hideMark/>
          </w:tcPr>
          <w:p w14:paraId="1D5D2D54" w14:textId="77777777" w:rsidR="007D1BE5" w:rsidRDefault="007D1BE5">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1AA0A0D2" w14:textId="77777777" w:rsidR="007D1BE5" w:rsidRDefault="007D1BE5">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465FB3"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9D20D79" w14:textId="77777777" w:rsidR="007D1BE5" w:rsidRDefault="007D1BE5">
            <w:pPr>
              <w:pStyle w:val="TAC"/>
              <w:rPr>
                <w:color w:val="000000" w:themeColor="text1"/>
              </w:rPr>
            </w:pPr>
            <w:r>
              <w:rPr>
                <w:color w:val="000000" w:themeColor="text1"/>
              </w:rPr>
              <w:t>-</w:t>
            </w:r>
          </w:p>
        </w:tc>
      </w:tr>
      <w:tr w:rsidR="007D1BE5" w14:paraId="31DD0135" w14:textId="77777777" w:rsidTr="007D1BE5">
        <w:trPr>
          <w:trHeight w:val="73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D952C5D"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LPF output (dBm)</w:t>
            </w:r>
          </w:p>
        </w:tc>
        <w:tc>
          <w:tcPr>
            <w:tcW w:w="840" w:type="pct"/>
            <w:tcBorders>
              <w:top w:val="single" w:sz="4" w:space="0" w:color="auto"/>
              <w:left w:val="single" w:sz="4" w:space="0" w:color="auto"/>
              <w:bottom w:val="single" w:sz="4" w:space="0" w:color="auto"/>
              <w:right w:val="single" w:sz="4" w:space="0" w:color="auto"/>
            </w:tcBorders>
            <w:vAlign w:val="center"/>
            <w:hideMark/>
          </w:tcPr>
          <w:p w14:paraId="0ED3CDDF" w14:textId="77777777" w:rsidR="007D1BE5" w:rsidRDefault="007D1BE5">
            <w:pPr>
              <w:pStyle w:val="TAC"/>
              <w:rPr>
                <w:rFonts w:eastAsia="SimSun"/>
                <w:b/>
                <w:bCs/>
                <w:color w:val="000000" w:themeColor="text1"/>
                <w:szCs w:val="24"/>
              </w:rPr>
            </w:pPr>
            <w:r>
              <w:rPr>
                <w:b/>
                <w:bCs/>
                <w:color w:val="000000" w:themeColor="text1"/>
              </w:rPr>
              <w:t>-35.9</w:t>
            </w:r>
          </w:p>
        </w:tc>
        <w:tc>
          <w:tcPr>
            <w:tcW w:w="840" w:type="pct"/>
            <w:tcBorders>
              <w:top w:val="single" w:sz="4" w:space="0" w:color="auto"/>
              <w:left w:val="single" w:sz="4" w:space="0" w:color="auto"/>
              <w:bottom w:val="single" w:sz="4" w:space="0" w:color="auto"/>
              <w:right w:val="single" w:sz="4" w:space="0" w:color="auto"/>
            </w:tcBorders>
            <w:vAlign w:val="center"/>
            <w:hideMark/>
          </w:tcPr>
          <w:p w14:paraId="6E8D8EA5" w14:textId="77777777" w:rsidR="007D1BE5" w:rsidRDefault="007D1BE5">
            <w:pPr>
              <w:pStyle w:val="TAC"/>
              <w:rPr>
                <w:b/>
                <w:bCs/>
                <w:color w:val="000000" w:themeColor="text1"/>
              </w:rPr>
            </w:pPr>
            <w:r>
              <w:rPr>
                <w:b/>
                <w:bCs/>
                <w:color w:val="000000" w:themeColor="text1"/>
              </w:rPr>
              <w:t>-101.5</w:t>
            </w:r>
          </w:p>
        </w:tc>
        <w:tc>
          <w:tcPr>
            <w:tcW w:w="840" w:type="pct"/>
            <w:tcBorders>
              <w:top w:val="single" w:sz="4" w:space="0" w:color="auto"/>
              <w:left w:val="single" w:sz="4" w:space="0" w:color="auto"/>
              <w:bottom w:val="single" w:sz="4" w:space="0" w:color="auto"/>
              <w:right w:val="single" w:sz="4" w:space="0" w:color="auto"/>
            </w:tcBorders>
            <w:vAlign w:val="center"/>
            <w:hideMark/>
          </w:tcPr>
          <w:p w14:paraId="47A63758" w14:textId="77777777" w:rsidR="007D1BE5" w:rsidRDefault="007D1BE5">
            <w:pPr>
              <w:pStyle w:val="TAC"/>
              <w:rPr>
                <w:b/>
                <w:bCs/>
                <w:color w:val="000000" w:themeColor="text1"/>
              </w:rPr>
            </w:pPr>
            <w:r>
              <w:rPr>
                <w:b/>
                <w:bCs/>
                <w:color w:val="000000" w:themeColor="text1"/>
              </w:rPr>
              <w:t>-96.5</w:t>
            </w:r>
          </w:p>
        </w:tc>
        <w:tc>
          <w:tcPr>
            <w:tcW w:w="840" w:type="pct"/>
            <w:tcBorders>
              <w:top w:val="single" w:sz="4" w:space="0" w:color="auto"/>
              <w:left w:val="single" w:sz="4" w:space="0" w:color="auto"/>
              <w:bottom w:val="single" w:sz="4" w:space="0" w:color="auto"/>
              <w:right w:val="single" w:sz="4" w:space="0" w:color="auto"/>
            </w:tcBorders>
            <w:vAlign w:val="center"/>
            <w:hideMark/>
          </w:tcPr>
          <w:p w14:paraId="4EA5F7EB"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024E11D" w14:textId="77777777" w:rsidR="007D1BE5" w:rsidRDefault="007D1BE5">
            <w:pPr>
              <w:pStyle w:val="TAC"/>
              <w:rPr>
                <w:color w:val="000000" w:themeColor="text1"/>
              </w:rPr>
            </w:pPr>
            <w:r>
              <w:rPr>
                <w:color w:val="000000" w:themeColor="text1"/>
              </w:rPr>
              <w:t>-</w:t>
            </w:r>
          </w:p>
        </w:tc>
      </w:tr>
      <w:tr w:rsidR="007D1BE5" w14:paraId="778133FA" w14:textId="77777777" w:rsidTr="007D1BE5">
        <w:trPr>
          <w:trHeight w:val="468"/>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68428C5" w14:textId="77777777" w:rsidR="007D1BE5" w:rsidRDefault="007D1BE5">
            <w:pPr>
              <w:jc w:val="center"/>
              <w:rPr>
                <w:rFonts w:ascii="Arial" w:hAnsi="Arial" w:cs="Arial"/>
                <w:color w:val="000000" w:themeColor="text1"/>
                <w:sz w:val="18"/>
                <w:szCs w:val="18"/>
              </w:rPr>
            </w:pPr>
            <w:r>
              <w:rPr>
                <w:rFonts w:ascii="Arial" w:hAnsi="Arial" w:cs="Arial"/>
                <w:bCs/>
                <w:color w:val="000000" w:themeColor="text1"/>
                <w:sz w:val="18"/>
                <w:szCs w:val="18"/>
              </w:rPr>
              <w:t>Noise floor for basic REFSENS</w:t>
            </w:r>
          </w:p>
        </w:tc>
        <w:tc>
          <w:tcPr>
            <w:tcW w:w="840" w:type="pct"/>
            <w:tcBorders>
              <w:top w:val="single" w:sz="4" w:space="0" w:color="auto"/>
              <w:left w:val="single" w:sz="4" w:space="0" w:color="auto"/>
              <w:bottom w:val="single" w:sz="4" w:space="0" w:color="auto"/>
              <w:right w:val="single" w:sz="4" w:space="0" w:color="auto"/>
            </w:tcBorders>
            <w:vAlign w:val="center"/>
            <w:hideMark/>
          </w:tcPr>
          <w:p w14:paraId="171CD13B"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79378BC"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F8B95E4"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902449D" w14:textId="77777777" w:rsidR="007D1BE5" w:rsidRDefault="007D1BE5">
            <w:pPr>
              <w:pStyle w:val="TAC"/>
              <w:rPr>
                <w:color w:val="000000" w:themeColor="text1"/>
              </w:rPr>
            </w:pPr>
            <w:r>
              <w:rPr>
                <w:bCs/>
                <w:color w:val="000000" w:themeColor="text1"/>
              </w:rPr>
              <w:t>-100.5</w:t>
            </w:r>
          </w:p>
        </w:tc>
        <w:tc>
          <w:tcPr>
            <w:tcW w:w="840" w:type="pct"/>
            <w:tcBorders>
              <w:top w:val="single" w:sz="4" w:space="0" w:color="auto"/>
              <w:left w:val="single" w:sz="4" w:space="0" w:color="auto"/>
              <w:bottom w:val="single" w:sz="4" w:space="0" w:color="auto"/>
              <w:right w:val="single" w:sz="4" w:space="0" w:color="auto"/>
            </w:tcBorders>
            <w:vAlign w:val="center"/>
            <w:hideMark/>
          </w:tcPr>
          <w:p w14:paraId="570F0D61" w14:textId="77777777" w:rsidR="007D1BE5" w:rsidRDefault="007D1BE5">
            <w:pPr>
              <w:pStyle w:val="TAC"/>
              <w:rPr>
                <w:bCs/>
                <w:color w:val="000000" w:themeColor="text1"/>
              </w:rPr>
            </w:pPr>
            <w:r>
              <w:rPr>
                <w:color w:val="000000" w:themeColor="text1"/>
              </w:rPr>
              <w:t>-</w:t>
            </w:r>
          </w:p>
        </w:tc>
      </w:tr>
      <w:tr w:rsidR="007D1BE5" w14:paraId="0BB966AB" w14:textId="77777777" w:rsidTr="007D1BE5">
        <w:trPr>
          <w:trHeight w:val="864"/>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2B3F3AF" w14:textId="77777777" w:rsidR="007D1BE5" w:rsidRDefault="007D1BE5">
            <w:pPr>
              <w:jc w:val="center"/>
              <w:rPr>
                <w:rFonts w:ascii="Arial" w:hAnsi="Arial" w:cs="Arial"/>
                <w:b/>
                <w:color w:val="000000" w:themeColor="text1"/>
                <w:sz w:val="18"/>
                <w:szCs w:val="18"/>
              </w:rPr>
            </w:pPr>
            <w:r>
              <w:rPr>
                <w:rFonts w:ascii="Arial" w:hAnsi="Arial" w:cs="Arial"/>
                <w:b/>
                <w:color w:val="000000" w:themeColor="text1"/>
                <w:sz w:val="18"/>
                <w:szCs w:val="18"/>
              </w:rPr>
              <w:t>NF increase due to AGC adjustment</w:t>
            </w:r>
          </w:p>
          <w:p w14:paraId="3C984FC6" w14:textId="77777777" w:rsidR="007D1BE5" w:rsidRDefault="007D1BE5">
            <w:pPr>
              <w:jc w:val="center"/>
              <w:rPr>
                <w:rFonts w:ascii="Arial" w:hAnsi="Arial" w:cs="Arial"/>
                <w:color w:val="000000" w:themeColor="text1"/>
                <w:sz w:val="18"/>
                <w:szCs w:val="18"/>
              </w:rPr>
            </w:pPr>
            <w:r>
              <w:rPr>
                <w:rFonts w:ascii="Arial" w:hAnsi="Arial" w:cs="Arial"/>
                <w:b/>
                <w:color w:val="000000" w:themeColor="text1"/>
                <w:sz w:val="18"/>
                <w:szCs w:val="18"/>
              </w:rPr>
              <w:lastRenderedPageBreak/>
              <w:t>(including effects due to ADC setpoint adjustment)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A39388B" w14:textId="77777777" w:rsidR="007D1BE5" w:rsidRDefault="007D1BE5">
            <w:pPr>
              <w:pStyle w:val="TAC"/>
              <w:rPr>
                <w:rFonts w:eastAsia="SimSun"/>
                <w:bCs/>
                <w:color w:val="000000" w:themeColor="text1"/>
                <w:szCs w:val="24"/>
              </w:rPr>
            </w:pPr>
            <w:r>
              <w:rPr>
                <w:color w:val="000000" w:themeColor="text1"/>
              </w:rPr>
              <w:lastRenderedPageBreak/>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03B0FA0"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4D352E1"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A1F4ED7" w14:textId="77777777" w:rsidR="007D1BE5" w:rsidRDefault="007D1BE5">
            <w:pPr>
              <w:pStyle w:val="TAC"/>
              <w:rPr>
                <w:color w:val="000000" w:themeColor="text1"/>
              </w:rPr>
            </w:pPr>
            <w:r>
              <w:rPr>
                <w:bCs/>
                <w:color w:val="000000" w:themeColor="text1"/>
              </w:rPr>
              <w:t>11</w:t>
            </w:r>
          </w:p>
        </w:tc>
        <w:tc>
          <w:tcPr>
            <w:tcW w:w="840" w:type="pct"/>
            <w:tcBorders>
              <w:top w:val="single" w:sz="4" w:space="0" w:color="auto"/>
              <w:left w:val="single" w:sz="4" w:space="0" w:color="auto"/>
              <w:bottom w:val="single" w:sz="4" w:space="0" w:color="auto"/>
              <w:right w:val="single" w:sz="4" w:space="0" w:color="auto"/>
            </w:tcBorders>
            <w:vAlign w:val="center"/>
            <w:hideMark/>
          </w:tcPr>
          <w:p w14:paraId="0E20646D" w14:textId="77777777" w:rsidR="007D1BE5" w:rsidRDefault="007D1BE5">
            <w:pPr>
              <w:pStyle w:val="TAC"/>
              <w:rPr>
                <w:bCs/>
                <w:color w:val="000000" w:themeColor="text1"/>
              </w:rPr>
            </w:pPr>
            <w:r>
              <w:rPr>
                <w:color w:val="000000" w:themeColor="text1"/>
              </w:rPr>
              <w:t>-</w:t>
            </w:r>
          </w:p>
        </w:tc>
      </w:tr>
      <w:tr w:rsidR="007D1BE5" w14:paraId="20342320" w14:textId="77777777" w:rsidTr="007D1BE5">
        <w:trPr>
          <w:trHeight w:val="49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2A46305"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Noise floor (including ADC noise)</w:t>
            </w:r>
          </w:p>
        </w:tc>
        <w:tc>
          <w:tcPr>
            <w:tcW w:w="840" w:type="pct"/>
            <w:tcBorders>
              <w:top w:val="single" w:sz="4" w:space="0" w:color="auto"/>
              <w:left w:val="single" w:sz="4" w:space="0" w:color="auto"/>
              <w:bottom w:val="single" w:sz="4" w:space="0" w:color="auto"/>
              <w:right w:val="single" w:sz="4" w:space="0" w:color="auto"/>
            </w:tcBorders>
            <w:vAlign w:val="center"/>
            <w:hideMark/>
          </w:tcPr>
          <w:p w14:paraId="577799CC"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253FEED"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B679F72"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15C879F" w14:textId="77777777" w:rsidR="007D1BE5" w:rsidRDefault="007D1BE5">
            <w:pPr>
              <w:pStyle w:val="TAC"/>
              <w:rPr>
                <w:b/>
                <w:bCs/>
                <w:color w:val="000000" w:themeColor="text1"/>
              </w:rPr>
            </w:pPr>
            <w:r>
              <w:rPr>
                <w:b/>
                <w:bCs/>
                <w:color w:val="000000" w:themeColor="text1"/>
              </w:rPr>
              <w:t>-89.5</w:t>
            </w:r>
          </w:p>
        </w:tc>
        <w:tc>
          <w:tcPr>
            <w:tcW w:w="840" w:type="pct"/>
            <w:tcBorders>
              <w:top w:val="single" w:sz="4" w:space="0" w:color="auto"/>
              <w:left w:val="single" w:sz="4" w:space="0" w:color="auto"/>
              <w:bottom w:val="single" w:sz="4" w:space="0" w:color="auto"/>
              <w:right w:val="single" w:sz="4" w:space="0" w:color="auto"/>
            </w:tcBorders>
            <w:vAlign w:val="center"/>
            <w:hideMark/>
          </w:tcPr>
          <w:p w14:paraId="75CBA2DE" w14:textId="77777777" w:rsidR="007D1BE5" w:rsidRDefault="007D1BE5">
            <w:pPr>
              <w:pStyle w:val="TAC"/>
              <w:rPr>
                <w:b/>
                <w:bCs/>
                <w:color w:val="000000" w:themeColor="text1"/>
              </w:rPr>
            </w:pPr>
            <w:r>
              <w:rPr>
                <w:color w:val="000000" w:themeColor="text1"/>
              </w:rPr>
              <w:t>-</w:t>
            </w:r>
          </w:p>
        </w:tc>
      </w:tr>
      <w:tr w:rsidR="007D1BE5" w14:paraId="2485CC1C" w14:textId="77777777" w:rsidTr="007D1BE5">
        <w:trPr>
          <w:trHeight w:val="97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B343B80"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In-band noise caused by Tx (Derived based on MSD and SNR = -1dB)</w:t>
            </w:r>
          </w:p>
        </w:tc>
        <w:tc>
          <w:tcPr>
            <w:tcW w:w="840" w:type="pct"/>
            <w:tcBorders>
              <w:top w:val="single" w:sz="4" w:space="0" w:color="auto"/>
              <w:left w:val="single" w:sz="4" w:space="0" w:color="auto"/>
              <w:bottom w:val="single" w:sz="4" w:space="0" w:color="auto"/>
              <w:right w:val="single" w:sz="4" w:space="0" w:color="auto"/>
            </w:tcBorders>
            <w:vAlign w:val="center"/>
            <w:hideMark/>
          </w:tcPr>
          <w:p w14:paraId="6DDB4BCE"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0F8016B"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55B28C9" w14:textId="77777777" w:rsidR="007D1BE5" w:rsidRDefault="007D1BE5">
            <w:pPr>
              <w:pStyle w:val="TAC"/>
              <w:rPr>
                <w:b/>
                <w:color w:val="000000" w:themeColor="text1"/>
              </w:rPr>
            </w:pPr>
            <w:r>
              <w:rPr>
                <w:b/>
                <w:bCs/>
                <w:color w:val="000000" w:themeColor="text1"/>
              </w:rPr>
              <w:t>-98.1</w:t>
            </w:r>
          </w:p>
        </w:tc>
        <w:tc>
          <w:tcPr>
            <w:tcW w:w="840" w:type="pct"/>
            <w:tcBorders>
              <w:top w:val="single" w:sz="4" w:space="0" w:color="auto"/>
              <w:left w:val="single" w:sz="4" w:space="0" w:color="auto"/>
              <w:bottom w:val="single" w:sz="4" w:space="0" w:color="auto"/>
              <w:right w:val="single" w:sz="4" w:space="0" w:color="auto"/>
            </w:tcBorders>
            <w:vAlign w:val="center"/>
            <w:hideMark/>
          </w:tcPr>
          <w:p w14:paraId="6538625C"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F225E3B" w14:textId="77777777" w:rsidR="007D1BE5" w:rsidRDefault="007D1BE5">
            <w:pPr>
              <w:pStyle w:val="TAC"/>
              <w:rPr>
                <w:color w:val="000000" w:themeColor="text1"/>
              </w:rPr>
            </w:pPr>
            <w:r>
              <w:rPr>
                <w:color w:val="000000" w:themeColor="text1"/>
              </w:rPr>
              <w:t>-</w:t>
            </w:r>
          </w:p>
        </w:tc>
      </w:tr>
      <w:tr w:rsidR="007D1BE5" w14:paraId="4F39CA9B" w14:textId="77777777" w:rsidTr="007D1BE5">
        <w:trPr>
          <w:trHeight w:val="238"/>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BF41D5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SNR after ADC (dB)</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1F179F21" w14:textId="77777777" w:rsidR="007D1BE5" w:rsidRDefault="007D1BE5">
            <w:pPr>
              <w:pStyle w:val="TAC"/>
              <w:rPr>
                <w:rFonts w:eastAsia="SimSun"/>
                <w:bCs/>
                <w:color w:val="000000" w:themeColor="text1"/>
                <w:szCs w:val="24"/>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684071C1" w14:textId="77777777" w:rsidR="007D1BE5" w:rsidRDefault="007D1BE5">
            <w:pPr>
              <w:pStyle w:val="TAC"/>
              <w:rPr>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0B58DEDF" w14:textId="77777777" w:rsidR="007D1BE5" w:rsidRDefault="007D1BE5">
            <w:pPr>
              <w:pStyle w:val="TAC"/>
              <w:rPr>
                <w:bCs/>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6B6AB7BF"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8181710" w14:textId="77777777" w:rsidR="007D1BE5" w:rsidRDefault="007D1BE5">
            <w:pPr>
              <w:pStyle w:val="TAC"/>
              <w:rPr>
                <w:b/>
                <w:bCs/>
                <w:color w:val="000000" w:themeColor="text1"/>
              </w:rPr>
            </w:pPr>
            <w:r>
              <w:rPr>
                <w:b/>
                <w:bCs/>
                <w:color w:val="000000" w:themeColor="text1"/>
              </w:rPr>
              <w:t>-12(PCC)</w:t>
            </w:r>
          </w:p>
        </w:tc>
      </w:tr>
      <w:tr w:rsidR="007D1BE5" w14:paraId="626A23C8" w14:textId="77777777" w:rsidTr="007D1BE5">
        <w:trPr>
          <w:trHeight w:val="2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1E77A5"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E0DEE3" w14:textId="77777777" w:rsidR="007D1BE5" w:rsidRDefault="007D1BE5">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D3A4AC" w14:textId="77777777" w:rsidR="007D1BE5" w:rsidRDefault="007D1BE5">
            <w:pPr>
              <w:rPr>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613E23" w14:textId="77777777" w:rsidR="007D1BE5" w:rsidRDefault="007D1BE5">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99B4E1" w14:textId="77777777" w:rsidR="007D1BE5" w:rsidRDefault="007D1BE5">
            <w:pPr>
              <w:rPr>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25BD18B8" w14:textId="77777777" w:rsidR="007D1BE5" w:rsidRDefault="007D1BE5">
            <w:pPr>
              <w:pStyle w:val="TAC"/>
              <w:rPr>
                <w:b/>
                <w:bCs/>
                <w:color w:val="000000" w:themeColor="text1"/>
              </w:rPr>
            </w:pPr>
            <w:r>
              <w:rPr>
                <w:b/>
                <w:bCs/>
                <w:color w:val="000000" w:themeColor="text1"/>
              </w:rPr>
              <w:t>-7.7(SCC)</w:t>
            </w:r>
          </w:p>
        </w:tc>
      </w:tr>
    </w:tbl>
    <w:p w14:paraId="1CEBA0CD" w14:textId="77777777" w:rsidR="007D1BE5" w:rsidRDefault="007D1BE5" w:rsidP="007D1BE5">
      <w:pPr>
        <w:jc w:val="both"/>
        <w:rPr>
          <w:rFonts w:eastAsia="SimSun"/>
          <w:color w:val="000000" w:themeColor="text1"/>
          <w:lang w:eastAsia="zh-CN"/>
        </w:rPr>
      </w:pPr>
    </w:p>
    <w:p w14:paraId="7791E895" w14:textId="77777777" w:rsidR="007D1BE5" w:rsidRDefault="007D1BE5" w:rsidP="007D1BE5">
      <w:pPr>
        <w:jc w:val="both"/>
        <w:rPr>
          <w:color w:val="000000" w:themeColor="text1"/>
        </w:rPr>
      </w:pPr>
      <w:r>
        <w:rPr>
          <w:color w:val="000000" w:themeColor="text1"/>
        </w:rPr>
        <w:t>Next, we consider the impact of blocker in the gap in addition to the self-interference. In the analysis, we consider two cases, where the image of the blocker overlaps and does not overlap with a wanted CC.</w:t>
      </w:r>
    </w:p>
    <w:p w14:paraId="33949224" w14:textId="77777777" w:rsidR="007D1BE5" w:rsidRDefault="007D1BE5" w:rsidP="007D1BE5">
      <w:pPr>
        <w:jc w:val="both"/>
        <w:rPr>
          <w:color w:val="000000" w:themeColor="text1"/>
        </w:rPr>
      </w:pPr>
    </w:p>
    <w:p w14:paraId="65B74C36" w14:textId="77777777" w:rsidR="007D1BE5" w:rsidRDefault="007D1BE5" w:rsidP="007D1BE5">
      <w:pPr>
        <w:jc w:val="both"/>
        <w:rPr>
          <w:color w:val="000000" w:themeColor="text1"/>
          <w:u w:val="single"/>
        </w:rPr>
      </w:pPr>
      <w:r>
        <w:rPr>
          <w:color w:val="000000" w:themeColor="text1"/>
          <w:u w:val="single"/>
        </w:rPr>
        <w:t>Case 1: The image of the blocker does not overlap with a wanted CC</w:t>
      </w:r>
    </w:p>
    <w:p w14:paraId="43F3AB5A" w14:textId="77777777" w:rsidR="007D1BE5" w:rsidRDefault="007D1BE5" w:rsidP="007D1BE5">
      <w:pPr>
        <w:jc w:val="both"/>
        <w:rPr>
          <w:color w:val="000000" w:themeColor="text1"/>
        </w:rPr>
      </w:pPr>
    </w:p>
    <w:p w14:paraId="76017F92" w14:textId="77777777" w:rsidR="007D1BE5" w:rsidRDefault="007D1BE5" w:rsidP="007D1BE5">
      <w:pPr>
        <w:jc w:val="both"/>
        <w:rPr>
          <w:color w:val="000000" w:themeColor="text1"/>
        </w:rPr>
      </w:pPr>
      <w:r>
        <w:rPr>
          <w:color w:val="000000" w:themeColor="text1"/>
        </w:rPr>
        <w:t xml:space="preserve">Based on our analysis, the results are shown in Table 3 and Table 4 for CA_n3(2A) and CA_n25(2A), respectively. </w:t>
      </w:r>
    </w:p>
    <w:p w14:paraId="3288091D" w14:textId="77777777" w:rsidR="007D1BE5" w:rsidRDefault="007D1BE5" w:rsidP="007D1BE5">
      <w:pPr>
        <w:jc w:val="both"/>
        <w:rPr>
          <w:color w:val="000000" w:themeColor="text1"/>
        </w:rPr>
      </w:pPr>
      <w:r>
        <w:rPr>
          <w:color w:val="000000" w:themeColor="text1"/>
        </w:rPr>
        <w:t>Note the following in the analysis:</w:t>
      </w:r>
    </w:p>
    <w:p w14:paraId="27D267CA" w14:textId="6C3278F4" w:rsidR="007D1BE5" w:rsidRDefault="00000071" w:rsidP="00000071">
      <w:pPr>
        <w:pStyle w:val="B10"/>
      </w:pPr>
      <w:r>
        <w:t>1</w:t>
      </w:r>
      <w:r>
        <w:tab/>
      </w:r>
      <w:r w:rsidR="007D1BE5">
        <w:t>In ACS Case 1, both the receiver sensitivity (REFSENS) and blocker power are increased by the proposed ΔR</w:t>
      </w:r>
      <w:r w:rsidR="007D1BE5">
        <w:rPr>
          <w:vertAlign w:val="subscript"/>
        </w:rPr>
        <w:t>IBNC</w:t>
      </w:r>
      <w:r w:rsidR="007D1BE5">
        <w:t xml:space="preserve"> adjustment due to self-interference.</w:t>
      </w:r>
    </w:p>
    <w:p w14:paraId="4DE48A72" w14:textId="548C3603" w:rsidR="007D1BE5" w:rsidRDefault="00000071" w:rsidP="00BB4CD2">
      <w:pPr>
        <w:pStyle w:val="B10"/>
      </w:pPr>
      <w:r>
        <w:t>2</w:t>
      </w:r>
      <w:r>
        <w:tab/>
      </w:r>
      <w:r w:rsidR="007D1BE5">
        <w:t>adjustment due to self-interference, but the blocker power is not. This is because in ACS Case 2, the wanted signal power is fixed at -56.5dBm and the blocker power is fixed at -25dBm in ACS Case 2, -56dBm in IBB Case 1, and -44dBm in IBB Case 2, respectively.</w:t>
      </w:r>
    </w:p>
    <w:p w14:paraId="53A01DFD" w14:textId="77777777" w:rsidR="007D1BE5" w:rsidRDefault="007D1BE5" w:rsidP="007D1BE5">
      <w:pPr>
        <w:jc w:val="both"/>
        <w:rPr>
          <w:color w:val="000000" w:themeColor="text1"/>
        </w:rPr>
      </w:pPr>
    </w:p>
    <w:p w14:paraId="0A806753" w14:textId="1A2AA440" w:rsidR="007D1BE5" w:rsidRDefault="00455993" w:rsidP="007D1BE5">
      <w:pPr>
        <w:pStyle w:val="TH"/>
        <w:rPr>
          <w:color w:val="000000" w:themeColor="text1"/>
          <w:sz w:val="24"/>
          <w:szCs w:val="24"/>
        </w:rPr>
      </w:pPr>
      <w:r>
        <w:rPr>
          <w:color w:val="000000" w:themeColor="text1"/>
        </w:rPr>
        <w:t>Table 7.2-</w:t>
      </w:r>
      <w:r w:rsidR="007D1BE5">
        <w:rPr>
          <w:color w:val="000000" w:themeColor="text1"/>
        </w:rPr>
        <w:t>3</w:t>
      </w:r>
      <w:r>
        <w:rPr>
          <w:color w:val="000000" w:themeColor="text1"/>
        </w:rPr>
        <w:t>:</w:t>
      </w:r>
      <w:r w:rsidR="007D1BE5">
        <w:rPr>
          <w:color w:val="000000" w:themeColor="text1"/>
        </w:rPr>
        <w:t xml:space="preserve"> Link budget of Blocker for CA_n3(2A)</w:t>
      </w:r>
    </w:p>
    <w:tbl>
      <w:tblPr>
        <w:tblStyle w:val="TableGrid"/>
        <w:tblW w:w="0" w:type="auto"/>
        <w:tblLook w:val="04A0" w:firstRow="1" w:lastRow="0" w:firstColumn="1" w:lastColumn="0" w:noHBand="0" w:noVBand="1"/>
      </w:tblPr>
      <w:tblGrid>
        <w:gridCol w:w="3210"/>
        <w:gridCol w:w="3210"/>
        <w:gridCol w:w="3211"/>
      </w:tblGrid>
      <w:tr w:rsidR="007D1BE5" w14:paraId="630901B8"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1462907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244E185A" w14:textId="77777777" w:rsidR="007D1BE5" w:rsidRDefault="007D1BE5">
            <w:pPr>
              <w:jc w:val="center"/>
              <w:rPr>
                <w:rFonts w:eastAsia="SimSun"/>
                <w:color w:val="000000" w:themeColor="text1"/>
              </w:rPr>
            </w:pPr>
            <w:r>
              <w:rPr>
                <w:color w:val="000000" w:themeColor="text1"/>
              </w:rPr>
              <w:t>50</w:t>
            </w:r>
          </w:p>
        </w:tc>
      </w:tr>
      <w:tr w:rsidR="007D1BE5" w14:paraId="0BA6F9C2"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6B93E58E"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23DA6024" w14:textId="77777777" w:rsidR="007D1BE5" w:rsidRDefault="007D1BE5">
            <w:pPr>
              <w:jc w:val="center"/>
              <w:rPr>
                <w:rFonts w:eastAsia="SimSun"/>
                <w:color w:val="000000" w:themeColor="text1"/>
              </w:rPr>
            </w:pPr>
            <w:r>
              <w:rPr>
                <w:color w:val="000000" w:themeColor="text1"/>
              </w:rPr>
              <w:t>13.4</w:t>
            </w:r>
          </w:p>
        </w:tc>
      </w:tr>
      <w:tr w:rsidR="007D1BE5" w14:paraId="3C6E099E"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1FC82F31"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NF increase due to AGC adjustment (dB)</w:t>
            </w:r>
          </w:p>
        </w:tc>
        <w:tc>
          <w:tcPr>
            <w:tcW w:w="6421" w:type="dxa"/>
            <w:gridSpan w:val="2"/>
            <w:tcBorders>
              <w:top w:val="single" w:sz="4" w:space="0" w:color="auto"/>
              <w:left w:val="single" w:sz="4" w:space="0" w:color="auto"/>
              <w:bottom w:val="single" w:sz="4" w:space="0" w:color="auto"/>
              <w:right w:val="single" w:sz="4" w:space="0" w:color="auto"/>
            </w:tcBorders>
            <w:hideMark/>
          </w:tcPr>
          <w:p w14:paraId="5DC7289D" w14:textId="77777777" w:rsidR="007D1BE5" w:rsidRDefault="007D1BE5">
            <w:pPr>
              <w:jc w:val="center"/>
              <w:rPr>
                <w:rFonts w:eastAsia="SimSun"/>
                <w:color w:val="000000" w:themeColor="text1"/>
              </w:rPr>
            </w:pPr>
            <w:r>
              <w:rPr>
                <w:color w:val="000000" w:themeColor="text1"/>
              </w:rPr>
              <w:t>10.5</w:t>
            </w:r>
          </w:p>
        </w:tc>
      </w:tr>
      <w:tr w:rsidR="007D1BE5" w14:paraId="0B5131D4"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6473D288"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Proposed ΔR</w:t>
            </w:r>
            <w:r>
              <w:rPr>
                <w:rFonts w:ascii="Arial" w:hAnsi="Arial" w:cs="Arial"/>
                <w:b/>
                <w:bCs/>
                <w:color w:val="000000" w:themeColor="text1"/>
                <w:sz w:val="18"/>
                <w:szCs w:val="18"/>
                <w:vertAlign w:val="subscript"/>
              </w:rPr>
              <w:t>IBNC</w:t>
            </w:r>
            <w:r>
              <w:rPr>
                <w:rFonts w:ascii="Arial" w:hAnsi="Arial" w:cs="Arial"/>
                <w:b/>
                <w:bCs/>
                <w:color w:val="000000" w:themeColor="text1"/>
                <w:sz w:val="18"/>
                <w:szCs w:val="18"/>
              </w:rPr>
              <w:t xml:space="preserve"> adjustment due to self-interference</w:t>
            </w:r>
          </w:p>
        </w:tc>
        <w:tc>
          <w:tcPr>
            <w:tcW w:w="3210" w:type="dxa"/>
            <w:tcBorders>
              <w:top w:val="single" w:sz="4" w:space="0" w:color="auto"/>
              <w:left w:val="single" w:sz="4" w:space="0" w:color="auto"/>
              <w:bottom w:val="single" w:sz="4" w:space="0" w:color="auto"/>
              <w:right w:val="single" w:sz="4" w:space="0" w:color="auto"/>
            </w:tcBorders>
            <w:hideMark/>
          </w:tcPr>
          <w:p w14:paraId="4A6086F8" w14:textId="77777777" w:rsidR="007D1BE5" w:rsidRDefault="007D1BE5">
            <w:pPr>
              <w:jc w:val="center"/>
              <w:rPr>
                <w:rFonts w:eastAsia="SimSun"/>
                <w:color w:val="000000" w:themeColor="text1"/>
              </w:rPr>
            </w:pPr>
            <w:r>
              <w:rPr>
                <w:color w:val="000000" w:themeColor="text1"/>
              </w:rPr>
              <w:t>10.5dB for PCC</w:t>
            </w:r>
          </w:p>
        </w:tc>
        <w:tc>
          <w:tcPr>
            <w:tcW w:w="3211" w:type="dxa"/>
            <w:tcBorders>
              <w:top w:val="single" w:sz="4" w:space="0" w:color="auto"/>
              <w:left w:val="single" w:sz="4" w:space="0" w:color="auto"/>
              <w:bottom w:val="single" w:sz="4" w:space="0" w:color="auto"/>
              <w:right w:val="single" w:sz="4" w:space="0" w:color="auto"/>
            </w:tcBorders>
            <w:hideMark/>
          </w:tcPr>
          <w:p w14:paraId="7426B095" w14:textId="77777777" w:rsidR="007D1BE5" w:rsidRDefault="007D1BE5">
            <w:pPr>
              <w:jc w:val="center"/>
              <w:rPr>
                <w:color w:val="000000" w:themeColor="text1"/>
              </w:rPr>
            </w:pPr>
            <w:r>
              <w:rPr>
                <w:color w:val="000000" w:themeColor="text1"/>
              </w:rPr>
              <w:t>6.5dB for SCC</w:t>
            </w:r>
          </w:p>
        </w:tc>
      </w:tr>
      <w:tr w:rsidR="007D1BE5" w14:paraId="581B7F06" w14:textId="77777777" w:rsidTr="007D1BE5">
        <w:tc>
          <w:tcPr>
            <w:tcW w:w="3210" w:type="dxa"/>
            <w:tcBorders>
              <w:top w:val="single" w:sz="4" w:space="0" w:color="auto"/>
              <w:left w:val="single" w:sz="4" w:space="0" w:color="auto"/>
              <w:bottom w:val="single" w:sz="4" w:space="0" w:color="auto"/>
              <w:right w:val="single" w:sz="4" w:space="0" w:color="auto"/>
            </w:tcBorders>
          </w:tcPr>
          <w:p w14:paraId="44F1427F" w14:textId="77777777" w:rsidR="007D1BE5" w:rsidRDefault="007D1BE5">
            <w:pPr>
              <w:jc w:val="center"/>
              <w:rPr>
                <w:rFonts w:ascii="Arial" w:hAnsi="Arial" w:cs="Arial"/>
                <w:b/>
                <w:bCs/>
                <w:color w:val="000000" w:themeColor="text1"/>
                <w:sz w:val="18"/>
                <w:szCs w:val="18"/>
              </w:rPr>
            </w:pPr>
          </w:p>
        </w:tc>
        <w:tc>
          <w:tcPr>
            <w:tcW w:w="3210" w:type="dxa"/>
            <w:tcBorders>
              <w:top w:val="single" w:sz="4" w:space="0" w:color="auto"/>
              <w:left w:val="single" w:sz="4" w:space="0" w:color="auto"/>
              <w:bottom w:val="single" w:sz="4" w:space="0" w:color="auto"/>
              <w:right w:val="single" w:sz="4" w:space="0" w:color="auto"/>
            </w:tcBorders>
            <w:hideMark/>
          </w:tcPr>
          <w:p w14:paraId="7690C99E"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PCC SNR (dB) after ADC</w:t>
            </w:r>
          </w:p>
        </w:tc>
        <w:tc>
          <w:tcPr>
            <w:tcW w:w="3211" w:type="dxa"/>
            <w:tcBorders>
              <w:top w:val="single" w:sz="4" w:space="0" w:color="auto"/>
              <w:left w:val="single" w:sz="4" w:space="0" w:color="auto"/>
              <w:bottom w:val="single" w:sz="4" w:space="0" w:color="auto"/>
              <w:right w:val="single" w:sz="4" w:space="0" w:color="auto"/>
            </w:tcBorders>
            <w:hideMark/>
          </w:tcPr>
          <w:p w14:paraId="2B93972E"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SCC SNR (dB) after ADC</w:t>
            </w:r>
          </w:p>
        </w:tc>
      </w:tr>
      <w:tr w:rsidR="007D1BE5" w14:paraId="2F5A9530"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31E4F5AD"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REFSENS</w:t>
            </w:r>
          </w:p>
        </w:tc>
        <w:tc>
          <w:tcPr>
            <w:tcW w:w="3210" w:type="dxa"/>
            <w:tcBorders>
              <w:top w:val="single" w:sz="4" w:space="0" w:color="auto"/>
              <w:left w:val="single" w:sz="4" w:space="0" w:color="auto"/>
              <w:bottom w:val="single" w:sz="4" w:space="0" w:color="auto"/>
              <w:right w:val="single" w:sz="4" w:space="0" w:color="auto"/>
            </w:tcBorders>
            <w:hideMark/>
          </w:tcPr>
          <w:p w14:paraId="37B1C849" w14:textId="77777777" w:rsidR="007D1BE5" w:rsidRDefault="007D1BE5">
            <w:pPr>
              <w:jc w:val="center"/>
              <w:rPr>
                <w:rFonts w:eastAsia="SimSun"/>
                <w:color w:val="000000" w:themeColor="text1"/>
              </w:rPr>
            </w:pPr>
            <w:r>
              <w:rPr>
                <w:color w:val="000000" w:themeColor="text1"/>
              </w:rPr>
              <w:t>-1</w:t>
            </w:r>
          </w:p>
        </w:tc>
        <w:tc>
          <w:tcPr>
            <w:tcW w:w="3211" w:type="dxa"/>
            <w:tcBorders>
              <w:top w:val="single" w:sz="4" w:space="0" w:color="auto"/>
              <w:left w:val="single" w:sz="4" w:space="0" w:color="auto"/>
              <w:bottom w:val="single" w:sz="4" w:space="0" w:color="auto"/>
              <w:right w:val="single" w:sz="4" w:space="0" w:color="auto"/>
            </w:tcBorders>
            <w:hideMark/>
          </w:tcPr>
          <w:p w14:paraId="3A5D7B93" w14:textId="77777777" w:rsidR="007D1BE5" w:rsidRDefault="007D1BE5">
            <w:pPr>
              <w:jc w:val="center"/>
              <w:rPr>
                <w:color w:val="000000" w:themeColor="text1"/>
              </w:rPr>
            </w:pPr>
            <w:r>
              <w:rPr>
                <w:color w:val="000000" w:themeColor="text1"/>
              </w:rPr>
              <w:t>-1</w:t>
            </w:r>
          </w:p>
        </w:tc>
      </w:tr>
      <w:tr w:rsidR="007D1BE5" w14:paraId="658489AB"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411A23A9"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1</w:t>
            </w:r>
          </w:p>
        </w:tc>
        <w:tc>
          <w:tcPr>
            <w:tcW w:w="3210" w:type="dxa"/>
            <w:tcBorders>
              <w:top w:val="single" w:sz="4" w:space="0" w:color="auto"/>
              <w:left w:val="single" w:sz="4" w:space="0" w:color="auto"/>
              <w:bottom w:val="single" w:sz="4" w:space="0" w:color="auto"/>
              <w:right w:val="single" w:sz="4" w:space="0" w:color="auto"/>
            </w:tcBorders>
            <w:hideMark/>
          </w:tcPr>
          <w:p w14:paraId="22D6E057" w14:textId="77777777" w:rsidR="007D1BE5" w:rsidRDefault="007D1BE5">
            <w:pPr>
              <w:jc w:val="center"/>
              <w:rPr>
                <w:rFonts w:eastAsia="SimSun"/>
                <w:color w:val="000000" w:themeColor="text1"/>
              </w:rPr>
            </w:pPr>
            <w:r>
              <w:rPr>
                <w:color w:val="000000" w:themeColor="text1"/>
              </w:rPr>
              <w:t>13</w:t>
            </w:r>
          </w:p>
        </w:tc>
        <w:tc>
          <w:tcPr>
            <w:tcW w:w="3211" w:type="dxa"/>
            <w:tcBorders>
              <w:top w:val="single" w:sz="4" w:space="0" w:color="auto"/>
              <w:left w:val="single" w:sz="4" w:space="0" w:color="auto"/>
              <w:bottom w:val="single" w:sz="4" w:space="0" w:color="auto"/>
              <w:right w:val="single" w:sz="4" w:space="0" w:color="auto"/>
            </w:tcBorders>
            <w:hideMark/>
          </w:tcPr>
          <w:p w14:paraId="28692A32" w14:textId="77777777" w:rsidR="007D1BE5" w:rsidRDefault="007D1BE5">
            <w:pPr>
              <w:jc w:val="center"/>
              <w:rPr>
                <w:color w:val="000000" w:themeColor="text1"/>
              </w:rPr>
            </w:pPr>
            <w:r>
              <w:rPr>
                <w:color w:val="000000" w:themeColor="text1"/>
              </w:rPr>
              <w:t>13</w:t>
            </w:r>
          </w:p>
        </w:tc>
      </w:tr>
      <w:tr w:rsidR="007D1BE5" w14:paraId="0F350A3A"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28A2463B"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2</w:t>
            </w:r>
          </w:p>
        </w:tc>
        <w:tc>
          <w:tcPr>
            <w:tcW w:w="3210" w:type="dxa"/>
            <w:tcBorders>
              <w:top w:val="single" w:sz="4" w:space="0" w:color="auto"/>
              <w:left w:val="single" w:sz="4" w:space="0" w:color="auto"/>
              <w:bottom w:val="single" w:sz="4" w:space="0" w:color="auto"/>
              <w:right w:val="single" w:sz="4" w:space="0" w:color="auto"/>
            </w:tcBorders>
            <w:hideMark/>
          </w:tcPr>
          <w:p w14:paraId="746D087E" w14:textId="77777777" w:rsidR="007D1BE5" w:rsidRDefault="007D1BE5">
            <w:pPr>
              <w:jc w:val="center"/>
              <w:rPr>
                <w:rFonts w:eastAsia="SimSun"/>
                <w:color w:val="000000" w:themeColor="text1"/>
              </w:rPr>
            </w:pPr>
            <w:r>
              <w:rPr>
                <w:color w:val="000000" w:themeColor="text1"/>
              </w:rPr>
              <w:t>4.1</w:t>
            </w:r>
          </w:p>
        </w:tc>
        <w:tc>
          <w:tcPr>
            <w:tcW w:w="3211" w:type="dxa"/>
            <w:tcBorders>
              <w:top w:val="single" w:sz="4" w:space="0" w:color="auto"/>
              <w:left w:val="single" w:sz="4" w:space="0" w:color="auto"/>
              <w:bottom w:val="single" w:sz="4" w:space="0" w:color="auto"/>
              <w:right w:val="single" w:sz="4" w:space="0" w:color="auto"/>
            </w:tcBorders>
            <w:hideMark/>
          </w:tcPr>
          <w:p w14:paraId="15EBB96B" w14:textId="77777777" w:rsidR="007D1BE5" w:rsidRDefault="007D1BE5">
            <w:pPr>
              <w:jc w:val="center"/>
              <w:rPr>
                <w:color w:val="000000" w:themeColor="text1"/>
              </w:rPr>
            </w:pPr>
            <w:r>
              <w:rPr>
                <w:color w:val="000000" w:themeColor="text1"/>
              </w:rPr>
              <w:t>4.1</w:t>
            </w:r>
          </w:p>
        </w:tc>
      </w:tr>
      <w:tr w:rsidR="007D1BE5" w14:paraId="1FDF815E"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00D60A1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1</w:t>
            </w:r>
          </w:p>
        </w:tc>
        <w:tc>
          <w:tcPr>
            <w:tcW w:w="3210" w:type="dxa"/>
            <w:tcBorders>
              <w:top w:val="single" w:sz="4" w:space="0" w:color="auto"/>
              <w:left w:val="single" w:sz="4" w:space="0" w:color="auto"/>
              <w:bottom w:val="single" w:sz="4" w:space="0" w:color="auto"/>
              <w:right w:val="single" w:sz="4" w:space="0" w:color="auto"/>
            </w:tcBorders>
            <w:hideMark/>
          </w:tcPr>
          <w:p w14:paraId="2E4D1474" w14:textId="77777777" w:rsidR="007D1BE5" w:rsidRDefault="007D1BE5">
            <w:pPr>
              <w:jc w:val="center"/>
              <w:rPr>
                <w:rFonts w:eastAsia="SimSun"/>
                <w:color w:val="000000" w:themeColor="text1"/>
              </w:rPr>
            </w:pPr>
            <w:r>
              <w:rPr>
                <w:color w:val="000000" w:themeColor="text1"/>
              </w:rPr>
              <w:t>5</w:t>
            </w:r>
          </w:p>
        </w:tc>
        <w:tc>
          <w:tcPr>
            <w:tcW w:w="3211" w:type="dxa"/>
            <w:tcBorders>
              <w:top w:val="single" w:sz="4" w:space="0" w:color="auto"/>
              <w:left w:val="single" w:sz="4" w:space="0" w:color="auto"/>
              <w:bottom w:val="single" w:sz="4" w:space="0" w:color="auto"/>
              <w:right w:val="single" w:sz="4" w:space="0" w:color="auto"/>
            </w:tcBorders>
            <w:hideMark/>
          </w:tcPr>
          <w:p w14:paraId="5E167DA8" w14:textId="77777777" w:rsidR="007D1BE5" w:rsidRDefault="007D1BE5">
            <w:pPr>
              <w:jc w:val="center"/>
              <w:rPr>
                <w:color w:val="000000" w:themeColor="text1"/>
              </w:rPr>
            </w:pPr>
            <w:r>
              <w:rPr>
                <w:color w:val="000000" w:themeColor="text1"/>
              </w:rPr>
              <w:t>5</w:t>
            </w:r>
          </w:p>
        </w:tc>
      </w:tr>
      <w:tr w:rsidR="007D1BE5" w14:paraId="2C7BF585"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5C72C186"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2</w:t>
            </w:r>
          </w:p>
        </w:tc>
        <w:tc>
          <w:tcPr>
            <w:tcW w:w="3210" w:type="dxa"/>
            <w:tcBorders>
              <w:top w:val="single" w:sz="4" w:space="0" w:color="auto"/>
              <w:left w:val="single" w:sz="4" w:space="0" w:color="auto"/>
              <w:bottom w:val="single" w:sz="4" w:space="0" w:color="auto"/>
              <w:right w:val="single" w:sz="4" w:space="0" w:color="auto"/>
            </w:tcBorders>
            <w:hideMark/>
          </w:tcPr>
          <w:p w14:paraId="39770B5F" w14:textId="77777777" w:rsidR="007D1BE5" w:rsidRDefault="007D1BE5">
            <w:pPr>
              <w:jc w:val="center"/>
              <w:rPr>
                <w:rFonts w:eastAsia="SimSun"/>
                <w:color w:val="000000" w:themeColor="text1"/>
              </w:rPr>
            </w:pPr>
            <w:r>
              <w:rPr>
                <w:color w:val="000000" w:themeColor="text1"/>
              </w:rPr>
              <w:t>5</w:t>
            </w:r>
          </w:p>
        </w:tc>
        <w:tc>
          <w:tcPr>
            <w:tcW w:w="3211" w:type="dxa"/>
            <w:tcBorders>
              <w:top w:val="single" w:sz="4" w:space="0" w:color="auto"/>
              <w:left w:val="single" w:sz="4" w:space="0" w:color="auto"/>
              <w:bottom w:val="single" w:sz="4" w:space="0" w:color="auto"/>
              <w:right w:val="single" w:sz="4" w:space="0" w:color="auto"/>
            </w:tcBorders>
            <w:hideMark/>
          </w:tcPr>
          <w:p w14:paraId="26FBFF40" w14:textId="77777777" w:rsidR="007D1BE5" w:rsidRDefault="007D1BE5">
            <w:pPr>
              <w:jc w:val="center"/>
              <w:rPr>
                <w:color w:val="000000" w:themeColor="text1"/>
              </w:rPr>
            </w:pPr>
            <w:r>
              <w:rPr>
                <w:color w:val="000000" w:themeColor="text1"/>
              </w:rPr>
              <w:t>5</w:t>
            </w:r>
          </w:p>
        </w:tc>
      </w:tr>
    </w:tbl>
    <w:p w14:paraId="2A86BCCB" w14:textId="77777777" w:rsidR="007D1BE5" w:rsidRDefault="007D1BE5" w:rsidP="007D1BE5">
      <w:pPr>
        <w:jc w:val="both"/>
        <w:rPr>
          <w:rFonts w:eastAsia="SimSun"/>
          <w:color w:val="000000" w:themeColor="text1"/>
          <w:lang w:eastAsia="zh-CN"/>
        </w:rPr>
      </w:pPr>
    </w:p>
    <w:p w14:paraId="03BEB7EE" w14:textId="5DDD1DD4" w:rsidR="007D1BE5" w:rsidRDefault="00455993" w:rsidP="007D1BE5">
      <w:pPr>
        <w:pStyle w:val="TH"/>
        <w:rPr>
          <w:color w:val="000000" w:themeColor="text1"/>
          <w:sz w:val="24"/>
          <w:szCs w:val="24"/>
        </w:rPr>
      </w:pPr>
      <w:r>
        <w:rPr>
          <w:color w:val="000000" w:themeColor="text1"/>
        </w:rPr>
        <w:lastRenderedPageBreak/>
        <w:t>Table 7.2-</w:t>
      </w:r>
      <w:r w:rsidR="007D1BE5">
        <w:rPr>
          <w:color w:val="000000" w:themeColor="text1"/>
        </w:rPr>
        <w:t>4</w:t>
      </w:r>
      <w:r>
        <w:rPr>
          <w:color w:val="000000" w:themeColor="text1"/>
        </w:rPr>
        <w:t>:</w:t>
      </w:r>
      <w:r w:rsidR="007D1BE5">
        <w:rPr>
          <w:color w:val="000000" w:themeColor="text1"/>
        </w:rPr>
        <w:t xml:space="preserve"> Link budget of Blocker for CA_n25(2A)</w:t>
      </w:r>
    </w:p>
    <w:tbl>
      <w:tblPr>
        <w:tblStyle w:val="TableGrid"/>
        <w:tblW w:w="0" w:type="auto"/>
        <w:tblLook w:val="04A0" w:firstRow="1" w:lastRow="0" w:firstColumn="1" w:lastColumn="0" w:noHBand="0" w:noVBand="1"/>
      </w:tblPr>
      <w:tblGrid>
        <w:gridCol w:w="3210"/>
        <w:gridCol w:w="3210"/>
        <w:gridCol w:w="3211"/>
      </w:tblGrid>
      <w:tr w:rsidR="007D1BE5" w14:paraId="09F79161"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6F246F78"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63D553AA" w14:textId="77777777" w:rsidR="007D1BE5" w:rsidRDefault="007D1BE5">
            <w:pPr>
              <w:jc w:val="center"/>
              <w:rPr>
                <w:rFonts w:eastAsia="SimSun"/>
                <w:color w:val="000000" w:themeColor="text1"/>
              </w:rPr>
            </w:pPr>
            <w:r>
              <w:rPr>
                <w:color w:val="000000" w:themeColor="text1"/>
              </w:rPr>
              <w:t>50</w:t>
            </w:r>
          </w:p>
        </w:tc>
      </w:tr>
      <w:tr w:rsidR="007D1BE5" w14:paraId="0284664F"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7990E9F0"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476B82C4" w14:textId="77777777" w:rsidR="007D1BE5" w:rsidRDefault="007D1BE5">
            <w:pPr>
              <w:jc w:val="center"/>
              <w:rPr>
                <w:rFonts w:eastAsia="SimSun"/>
                <w:color w:val="000000" w:themeColor="text1"/>
              </w:rPr>
            </w:pPr>
            <w:r>
              <w:rPr>
                <w:color w:val="000000" w:themeColor="text1"/>
              </w:rPr>
              <w:t>12.9</w:t>
            </w:r>
          </w:p>
        </w:tc>
      </w:tr>
      <w:tr w:rsidR="007D1BE5" w14:paraId="0207E75A"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2C5594A8"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NF increase due to AGC adjustment (dB)</w:t>
            </w:r>
          </w:p>
        </w:tc>
        <w:tc>
          <w:tcPr>
            <w:tcW w:w="6421" w:type="dxa"/>
            <w:gridSpan w:val="2"/>
            <w:tcBorders>
              <w:top w:val="single" w:sz="4" w:space="0" w:color="auto"/>
              <w:left w:val="single" w:sz="4" w:space="0" w:color="auto"/>
              <w:bottom w:val="single" w:sz="4" w:space="0" w:color="auto"/>
              <w:right w:val="single" w:sz="4" w:space="0" w:color="auto"/>
            </w:tcBorders>
            <w:hideMark/>
          </w:tcPr>
          <w:p w14:paraId="6A34AE19" w14:textId="77777777" w:rsidR="007D1BE5" w:rsidRDefault="007D1BE5">
            <w:pPr>
              <w:jc w:val="center"/>
              <w:rPr>
                <w:rFonts w:eastAsia="SimSun"/>
                <w:color w:val="000000" w:themeColor="text1"/>
              </w:rPr>
            </w:pPr>
            <w:r>
              <w:rPr>
                <w:color w:val="000000" w:themeColor="text1"/>
              </w:rPr>
              <w:t>11</w:t>
            </w:r>
          </w:p>
        </w:tc>
      </w:tr>
      <w:tr w:rsidR="007D1BE5" w14:paraId="54B98FFC"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04431B40"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Proposed ΔR</w:t>
            </w:r>
            <w:r>
              <w:rPr>
                <w:rFonts w:ascii="Arial" w:hAnsi="Arial" w:cs="Arial"/>
                <w:b/>
                <w:bCs/>
                <w:color w:val="000000" w:themeColor="text1"/>
                <w:sz w:val="18"/>
                <w:szCs w:val="18"/>
                <w:vertAlign w:val="subscript"/>
              </w:rPr>
              <w:t>IBNC</w:t>
            </w:r>
            <w:r>
              <w:rPr>
                <w:rFonts w:ascii="Arial" w:hAnsi="Arial" w:cs="Arial"/>
                <w:b/>
                <w:bCs/>
                <w:color w:val="000000" w:themeColor="text1"/>
                <w:sz w:val="18"/>
                <w:szCs w:val="18"/>
              </w:rPr>
              <w:t xml:space="preserve"> adjustment due to self-interference</w:t>
            </w:r>
          </w:p>
        </w:tc>
        <w:tc>
          <w:tcPr>
            <w:tcW w:w="3210" w:type="dxa"/>
            <w:tcBorders>
              <w:top w:val="single" w:sz="4" w:space="0" w:color="auto"/>
              <w:left w:val="single" w:sz="4" w:space="0" w:color="auto"/>
              <w:bottom w:val="single" w:sz="4" w:space="0" w:color="auto"/>
              <w:right w:val="single" w:sz="4" w:space="0" w:color="auto"/>
            </w:tcBorders>
            <w:hideMark/>
          </w:tcPr>
          <w:p w14:paraId="1D791888" w14:textId="77777777" w:rsidR="007D1BE5" w:rsidRDefault="007D1BE5">
            <w:pPr>
              <w:jc w:val="center"/>
              <w:rPr>
                <w:rFonts w:eastAsia="SimSun"/>
                <w:color w:val="000000" w:themeColor="text1"/>
              </w:rPr>
            </w:pPr>
            <w:r>
              <w:rPr>
                <w:color w:val="000000" w:themeColor="text1"/>
              </w:rPr>
              <w:t>11dB for PCC</w:t>
            </w:r>
          </w:p>
        </w:tc>
        <w:tc>
          <w:tcPr>
            <w:tcW w:w="3211" w:type="dxa"/>
            <w:tcBorders>
              <w:top w:val="single" w:sz="4" w:space="0" w:color="auto"/>
              <w:left w:val="single" w:sz="4" w:space="0" w:color="auto"/>
              <w:bottom w:val="single" w:sz="4" w:space="0" w:color="auto"/>
              <w:right w:val="single" w:sz="4" w:space="0" w:color="auto"/>
            </w:tcBorders>
            <w:hideMark/>
          </w:tcPr>
          <w:p w14:paraId="49AEDF4E" w14:textId="77777777" w:rsidR="007D1BE5" w:rsidRDefault="007D1BE5">
            <w:pPr>
              <w:jc w:val="center"/>
              <w:rPr>
                <w:color w:val="000000" w:themeColor="text1"/>
              </w:rPr>
            </w:pPr>
            <w:r>
              <w:rPr>
                <w:color w:val="000000" w:themeColor="text1"/>
              </w:rPr>
              <w:t>6.7dB for SCC</w:t>
            </w:r>
          </w:p>
        </w:tc>
      </w:tr>
      <w:tr w:rsidR="007D1BE5" w14:paraId="21F63FBF" w14:textId="77777777" w:rsidTr="007D1BE5">
        <w:tc>
          <w:tcPr>
            <w:tcW w:w="3210" w:type="dxa"/>
            <w:tcBorders>
              <w:top w:val="single" w:sz="4" w:space="0" w:color="auto"/>
              <w:left w:val="single" w:sz="4" w:space="0" w:color="auto"/>
              <w:bottom w:val="single" w:sz="4" w:space="0" w:color="auto"/>
              <w:right w:val="single" w:sz="4" w:space="0" w:color="auto"/>
            </w:tcBorders>
          </w:tcPr>
          <w:p w14:paraId="6DD59434" w14:textId="77777777" w:rsidR="007D1BE5" w:rsidRDefault="007D1BE5">
            <w:pPr>
              <w:jc w:val="center"/>
              <w:rPr>
                <w:rFonts w:ascii="Arial" w:hAnsi="Arial" w:cs="Arial"/>
                <w:b/>
                <w:bCs/>
                <w:color w:val="000000" w:themeColor="text1"/>
                <w:sz w:val="18"/>
                <w:szCs w:val="18"/>
              </w:rPr>
            </w:pPr>
          </w:p>
        </w:tc>
        <w:tc>
          <w:tcPr>
            <w:tcW w:w="3210" w:type="dxa"/>
            <w:tcBorders>
              <w:top w:val="single" w:sz="4" w:space="0" w:color="auto"/>
              <w:left w:val="single" w:sz="4" w:space="0" w:color="auto"/>
              <w:bottom w:val="single" w:sz="4" w:space="0" w:color="auto"/>
              <w:right w:val="single" w:sz="4" w:space="0" w:color="auto"/>
            </w:tcBorders>
            <w:hideMark/>
          </w:tcPr>
          <w:p w14:paraId="35A3910B"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PCC SNR (dB) after ADC</w:t>
            </w:r>
          </w:p>
        </w:tc>
        <w:tc>
          <w:tcPr>
            <w:tcW w:w="3211" w:type="dxa"/>
            <w:tcBorders>
              <w:top w:val="single" w:sz="4" w:space="0" w:color="auto"/>
              <w:left w:val="single" w:sz="4" w:space="0" w:color="auto"/>
              <w:bottom w:val="single" w:sz="4" w:space="0" w:color="auto"/>
              <w:right w:val="single" w:sz="4" w:space="0" w:color="auto"/>
            </w:tcBorders>
            <w:hideMark/>
          </w:tcPr>
          <w:p w14:paraId="5F001A1A"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SCC SNR (dB) after ADC</w:t>
            </w:r>
          </w:p>
        </w:tc>
      </w:tr>
      <w:tr w:rsidR="007D1BE5" w14:paraId="0D0F0842"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7EF8563A"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REFSENS</w:t>
            </w:r>
          </w:p>
        </w:tc>
        <w:tc>
          <w:tcPr>
            <w:tcW w:w="3210" w:type="dxa"/>
            <w:tcBorders>
              <w:top w:val="single" w:sz="4" w:space="0" w:color="auto"/>
              <w:left w:val="single" w:sz="4" w:space="0" w:color="auto"/>
              <w:bottom w:val="single" w:sz="4" w:space="0" w:color="auto"/>
              <w:right w:val="single" w:sz="4" w:space="0" w:color="auto"/>
            </w:tcBorders>
            <w:hideMark/>
          </w:tcPr>
          <w:p w14:paraId="1810F917" w14:textId="77777777" w:rsidR="007D1BE5" w:rsidRDefault="007D1BE5">
            <w:pPr>
              <w:jc w:val="center"/>
              <w:rPr>
                <w:rFonts w:eastAsia="SimSun"/>
                <w:color w:val="000000" w:themeColor="text1"/>
              </w:rPr>
            </w:pPr>
            <w:r>
              <w:rPr>
                <w:color w:val="000000" w:themeColor="text1"/>
              </w:rPr>
              <w:t>-1</w:t>
            </w:r>
          </w:p>
        </w:tc>
        <w:tc>
          <w:tcPr>
            <w:tcW w:w="3211" w:type="dxa"/>
            <w:tcBorders>
              <w:top w:val="single" w:sz="4" w:space="0" w:color="auto"/>
              <w:left w:val="single" w:sz="4" w:space="0" w:color="auto"/>
              <w:bottom w:val="single" w:sz="4" w:space="0" w:color="auto"/>
              <w:right w:val="single" w:sz="4" w:space="0" w:color="auto"/>
            </w:tcBorders>
            <w:hideMark/>
          </w:tcPr>
          <w:p w14:paraId="5E30B14F" w14:textId="77777777" w:rsidR="007D1BE5" w:rsidRDefault="007D1BE5">
            <w:pPr>
              <w:jc w:val="center"/>
              <w:rPr>
                <w:color w:val="000000" w:themeColor="text1"/>
              </w:rPr>
            </w:pPr>
            <w:r>
              <w:rPr>
                <w:color w:val="000000" w:themeColor="text1"/>
              </w:rPr>
              <w:t>-1</w:t>
            </w:r>
          </w:p>
        </w:tc>
      </w:tr>
      <w:tr w:rsidR="007D1BE5" w14:paraId="6BAC2020"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14BC7650"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1</w:t>
            </w:r>
          </w:p>
        </w:tc>
        <w:tc>
          <w:tcPr>
            <w:tcW w:w="3210" w:type="dxa"/>
            <w:tcBorders>
              <w:top w:val="single" w:sz="4" w:space="0" w:color="auto"/>
              <w:left w:val="single" w:sz="4" w:space="0" w:color="auto"/>
              <w:bottom w:val="single" w:sz="4" w:space="0" w:color="auto"/>
              <w:right w:val="single" w:sz="4" w:space="0" w:color="auto"/>
            </w:tcBorders>
            <w:hideMark/>
          </w:tcPr>
          <w:p w14:paraId="1D13A698" w14:textId="77777777" w:rsidR="007D1BE5" w:rsidRDefault="007D1BE5">
            <w:pPr>
              <w:jc w:val="center"/>
              <w:rPr>
                <w:rFonts w:eastAsia="SimSun"/>
                <w:color w:val="000000" w:themeColor="text1"/>
              </w:rPr>
            </w:pPr>
            <w:r>
              <w:rPr>
                <w:color w:val="000000" w:themeColor="text1"/>
              </w:rPr>
              <w:t>13</w:t>
            </w:r>
          </w:p>
        </w:tc>
        <w:tc>
          <w:tcPr>
            <w:tcW w:w="3211" w:type="dxa"/>
            <w:tcBorders>
              <w:top w:val="single" w:sz="4" w:space="0" w:color="auto"/>
              <w:left w:val="single" w:sz="4" w:space="0" w:color="auto"/>
              <w:bottom w:val="single" w:sz="4" w:space="0" w:color="auto"/>
              <w:right w:val="single" w:sz="4" w:space="0" w:color="auto"/>
            </w:tcBorders>
            <w:hideMark/>
          </w:tcPr>
          <w:p w14:paraId="15EACC4B" w14:textId="77777777" w:rsidR="007D1BE5" w:rsidRDefault="007D1BE5">
            <w:pPr>
              <w:jc w:val="center"/>
              <w:rPr>
                <w:color w:val="000000" w:themeColor="text1"/>
              </w:rPr>
            </w:pPr>
            <w:r>
              <w:rPr>
                <w:color w:val="000000" w:themeColor="text1"/>
              </w:rPr>
              <w:t>13</w:t>
            </w:r>
          </w:p>
        </w:tc>
      </w:tr>
      <w:tr w:rsidR="007D1BE5" w14:paraId="2F896F32"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4559656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2</w:t>
            </w:r>
          </w:p>
        </w:tc>
        <w:tc>
          <w:tcPr>
            <w:tcW w:w="3210" w:type="dxa"/>
            <w:tcBorders>
              <w:top w:val="single" w:sz="4" w:space="0" w:color="auto"/>
              <w:left w:val="single" w:sz="4" w:space="0" w:color="auto"/>
              <w:bottom w:val="single" w:sz="4" w:space="0" w:color="auto"/>
              <w:right w:val="single" w:sz="4" w:space="0" w:color="auto"/>
            </w:tcBorders>
            <w:hideMark/>
          </w:tcPr>
          <w:p w14:paraId="119340E3" w14:textId="77777777" w:rsidR="007D1BE5" w:rsidRDefault="007D1BE5">
            <w:pPr>
              <w:jc w:val="center"/>
              <w:rPr>
                <w:rFonts w:eastAsia="SimSun"/>
                <w:color w:val="000000" w:themeColor="text1"/>
              </w:rPr>
            </w:pPr>
            <w:r>
              <w:rPr>
                <w:color w:val="000000" w:themeColor="text1"/>
              </w:rPr>
              <w:t>4.1</w:t>
            </w:r>
          </w:p>
        </w:tc>
        <w:tc>
          <w:tcPr>
            <w:tcW w:w="3211" w:type="dxa"/>
            <w:tcBorders>
              <w:top w:val="single" w:sz="4" w:space="0" w:color="auto"/>
              <w:left w:val="single" w:sz="4" w:space="0" w:color="auto"/>
              <w:bottom w:val="single" w:sz="4" w:space="0" w:color="auto"/>
              <w:right w:val="single" w:sz="4" w:space="0" w:color="auto"/>
            </w:tcBorders>
            <w:hideMark/>
          </w:tcPr>
          <w:p w14:paraId="592D0799" w14:textId="77777777" w:rsidR="007D1BE5" w:rsidRDefault="007D1BE5">
            <w:pPr>
              <w:jc w:val="center"/>
              <w:rPr>
                <w:color w:val="000000" w:themeColor="text1"/>
              </w:rPr>
            </w:pPr>
            <w:r>
              <w:rPr>
                <w:color w:val="000000" w:themeColor="text1"/>
              </w:rPr>
              <w:t>4.1</w:t>
            </w:r>
          </w:p>
        </w:tc>
      </w:tr>
      <w:tr w:rsidR="007D1BE5" w14:paraId="445D1A90"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467B993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1</w:t>
            </w:r>
          </w:p>
        </w:tc>
        <w:tc>
          <w:tcPr>
            <w:tcW w:w="3210" w:type="dxa"/>
            <w:tcBorders>
              <w:top w:val="single" w:sz="4" w:space="0" w:color="auto"/>
              <w:left w:val="single" w:sz="4" w:space="0" w:color="auto"/>
              <w:bottom w:val="single" w:sz="4" w:space="0" w:color="auto"/>
              <w:right w:val="single" w:sz="4" w:space="0" w:color="auto"/>
            </w:tcBorders>
            <w:hideMark/>
          </w:tcPr>
          <w:p w14:paraId="0EB2D5B0" w14:textId="77777777" w:rsidR="007D1BE5" w:rsidRDefault="007D1BE5">
            <w:pPr>
              <w:jc w:val="center"/>
              <w:rPr>
                <w:rFonts w:eastAsia="SimSun"/>
                <w:color w:val="000000" w:themeColor="text1"/>
              </w:rPr>
            </w:pPr>
            <w:r>
              <w:rPr>
                <w:color w:val="000000" w:themeColor="text1"/>
              </w:rPr>
              <w:t>5</w:t>
            </w:r>
          </w:p>
        </w:tc>
        <w:tc>
          <w:tcPr>
            <w:tcW w:w="3211" w:type="dxa"/>
            <w:tcBorders>
              <w:top w:val="single" w:sz="4" w:space="0" w:color="auto"/>
              <w:left w:val="single" w:sz="4" w:space="0" w:color="auto"/>
              <w:bottom w:val="single" w:sz="4" w:space="0" w:color="auto"/>
              <w:right w:val="single" w:sz="4" w:space="0" w:color="auto"/>
            </w:tcBorders>
            <w:hideMark/>
          </w:tcPr>
          <w:p w14:paraId="7DBC8592" w14:textId="77777777" w:rsidR="007D1BE5" w:rsidRDefault="007D1BE5">
            <w:pPr>
              <w:jc w:val="center"/>
              <w:rPr>
                <w:color w:val="000000" w:themeColor="text1"/>
              </w:rPr>
            </w:pPr>
            <w:r>
              <w:rPr>
                <w:color w:val="000000" w:themeColor="text1"/>
              </w:rPr>
              <w:t>5</w:t>
            </w:r>
          </w:p>
        </w:tc>
      </w:tr>
      <w:tr w:rsidR="007D1BE5" w14:paraId="7B23BCE9"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42D0EF23"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2</w:t>
            </w:r>
          </w:p>
        </w:tc>
        <w:tc>
          <w:tcPr>
            <w:tcW w:w="3210" w:type="dxa"/>
            <w:tcBorders>
              <w:top w:val="single" w:sz="4" w:space="0" w:color="auto"/>
              <w:left w:val="single" w:sz="4" w:space="0" w:color="auto"/>
              <w:bottom w:val="single" w:sz="4" w:space="0" w:color="auto"/>
              <w:right w:val="single" w:sz="4" w:space="0" w:color="auto"/>
            </w:tcBorders>
            <w:hideMark/>
          </w:tcPr>
          <w:p w14:paraId="6472EFF9" w14:textId="77777777" w:rsidR="007D1BE5" w:rsidRDefault="007D1BE5">
            <w:pPr>
              <w:jc w:val="center"/>
              <w:rPr>
                <w:rFonts w:eastAsia="SimSun"/>
                <w:color w:val="000000" w:themeColor="text1"/>
              </w:rPr>
            </w:pPr>
            <w:r>
              <w:rPr>
                <w:color w:val="000000" w:themeColor="text1"/>
              </w:rPr>
              <w:t>5</w:t>
            </w:r>
          </w:p>
        </w:tc>
        <w:tc>
          <w:tcPr>
            <w:tcW w:w="3211" w:type="dxa"/>
            <w:tcBorders>
              <w:top w:val="single" w:sz="4" w:space="0" w:color="auto"/>
              <w:left w:val="single" w:sz="4" w:space="0" w:color="auto"/>
              <w:bottom w:val="single" w:sz="4" w:space="0" w:color="auto"/>
              <w:right w:val="single" w:sz="4" w:space="0" w:color="auto"/>
            </w:tcBorders>
            <w:hideMark/>
          </w:tcPr>
          <w:p w14:paraId="286D10A1" w14:textId="77777777" w:rsidR="007D1BE5" w:rsidRDefault="007D1BE5">
            <w:pPr>
              <w:jc w:val="center"/>
              <w:rPr>
                <w:color w:val="000000" w:themeColor="text1"/>
              </w:rPr>
            </w:pPr>
            <w:r>
              <w:rPr>
                <w:color w:val="000000" w:themeColor="text1"/>
              </w:rPr>
              <w:t>5</w:t>
            </w:r>
          </w:p>
        </w:tc>
      </w:tr>
    </w:tbl>
    <w:p w14:paraId="25134157" w14:textId="77777777" w:rsidR="007D1BE5" w:rsidRDefault="007D1BE5" w:rsidP="007D1BE5">
      <w:pPr>
        <w:jc w:val="both"/>
        <w:rPr>
          <w:rFonts w:eastAsia="SimSun"/>
          <w:color w:val="000000" w:themeColor="text1"/>
          <w:lang w:eastAsia="zh-CN"/>
        </w:rPr>
      </w:pPr>
    </w:p>
    <w:p w14:paraId="18D49AD2" w14:textId="77777777" w:rsidR="007D1BE5" w:rsidRDefault="007D1BE5" w:rsidP="00000071">
      <w:r>
        <w:t>Based on the analysis, with the proposed ΔR</w:t>
      </w:r>
      <w:r>
        <w:rPr>
          <w:vertAlign w:val="subscript"/>
        </w:rPr>
        <w:t>IBNC</w:t>
      </w:r>
      <w:r>
        <w:t xml:space="preserve"> adjustment due to self-interference, the ACS/IBB requirements can be met with some margin. However, we note that this conclusion may depend on the CA band combination. For instance, if the duplex gap between UL and DL bands are wide enough, in other words, the TX leakage is of little issue and little ΔR</w:t>
      </w:r>
      <w:r>
        <w:rPr>
          <w:vertAlign w:val="subscript"/>
        </w:rPr>
        <w:t>IBNC</w:t>
      </w:r>
      <w:r>
        <w:t xml:space="preserve"> adjustment is needed to meet the REFSENS requirement, there may be some adjustment needed for ACS/IBB requirements.</w:t>
      </w:r>
    </w:p>
    <w:p w14:paraId="2F441C45" w14:textId="77777777" w:rsidR="007D1BE5" w:rsidRDefault="007D1BE5" w:rsidP="007D1BE5">
      <w:pPr>
        <w:jc w:val="both"/>
        <w:rPr>
          <w:color w:val="000000" w:themeColor="text1"/>
        </w:rPr>
      </w:pPr>
    </w:p>
    <w:p w14:paraId="62FD3C76" w14:textId="77777777" w:rsidR="007D1BE5" w:rsidRDefault="007D1BE5" w:rsidP="007D1BE5">
      <w:pPr>
        <w:jc w:val="both"/>
        <w:rPr>
          <w:color w:val="000000" w:themeColor="text1"/>
          <w:u w:val="single"/>
        </w:rPr>
      </w:pPr>
      <w:r>
        <w:rPr>
          <w:color w:val="000000" w:themeColor="text1"/>
          <w:u w:val="single"/>
        </w:rPr>
        <w:t>Case 2: The image of the blocker overlaps with a wanted CC</w:t>
      </w:r>
    </w:p>
    <w:p w14:paraId="280559F4" w14:textId="77777777" w:rsidR="007D1BE5" w:rsidRDefault="007D1BE5" w:rsidP="007D1BE5">
      <w:pPr>
        <w:jc w:val="both"/>
        <w:rPr>
          <w:color w:val="000000" w:themeColor="text1"/>
        </w:rPr>
      </w:pPr>
    </w:p>
    <w:p w14:paraId="7058AC5F" w14:textId="77777777" w:rsidR="007D1BE5" w:rsidRDefault="007D1BE5" w:rsidP="007D1BE5">
      <w:pPr>
        <w:jc w:val="both"/>
        <w:rPr>
          <w:color w:val="000000" w:themeColor="text1"/>
        </w:rPr>
      </w:pPr>
      <w:r>
        <w:rPr>
          <w:color w:val="000000" w:themeColor="text1"/>
        </w:rPr>
        <w:t xml:space="preserve">When the image of the block overlaps with a wanted CC, the results are shown in Table 5 and Table 6 for CA_n3(2A) and CA_n25(2A), respectively. </w:t>
      </w:r>
    </w:p>
    <w:p w14:paraId="14D9A456" w14:textId="77777777" w:rsidR="007D1BE5" w:rsidRDefault="007D1BE5" w:rsidP="007D1BE5">
      <w:pPr>
        <w:jc w:val="both"/>
        <w:rPr>
          <w:color w:val="000000" w:themeColor="text1"/>
        </w:rPr>
      </w:pPr>
      <w:r>
        <w:rPr>
          <w:color w:val="000000" w:themeColor="text1"/>
        </w:rPr>
        <w:t>Note the following for the analysis:</w:t>
      </w:r>
    </w:p>
    <w:p w14:paraId="7C823967" w14:textId="4B901269" w:rsidR="007D1BE5" w:rsidRDefault="00E71C12" w:rsidP="00E71C12">
      <w:pPr>
        <w:pStyle w:val="B10"/>
      </w:pPr>
      <w:r>
        <w:t>1</w:t>
      </w:r>
      <w:r>
        <w:tab/>
      </w:r>
      <w:r w:rsidR="007D1BE5">
        <w:t>Image rejection ratio at the UE is assumed to be 25dB.</w:t>
      </w:r>
    </w:p>
    <w:p w14:paraId="2AE10D2B" w14:textId="513AA24E" w:rsidR="007D1BE5" w:rsidRDefault="00E71C12" w:rsidP="00E71C12">
      <w:pPr>
        <w:pStyle w:val="B10"/>
      </w:pPr>
      <w:r>
        <w:t>2</w:t>
      </w:r>
      <w:r>
        <w:tab/>
      </w:r>
      <w:r w:rsidR="007D1BE5">
        <w:t>Other assumptions are the same as in Case 1 where the image of the blocker does not overlap with a wanted CC.</w:t>
      </w:r>
    </w:p>
    <w:p w14:paraId="16C30211" w14:textId="08394BB6" w:rsidR="007D1BE5" w:rsidRDefault="007D1BE5" w:rsidP="00E71C12">
      <w:pPr>
        <w:pStyle w:val="B10"/>
      </w:pPr>
      <w:r>
        <w:t xml:space="preserve">For the two CA configurations, CA_n3(2A) (5MHz PCC + 5MHz SCC, Wgap = 65MHz) and CA_n25(2A) </w:t>
      </w:r>
      <w:r w:rsidR="00E71C12">
        <w:t>3</w:t>
      </w:r>
      <w:r w:rsidR="00E71C12">
        <w:tab/>
      </w:r>
      <w:r>
        <w:t>(5MHz PCC + 5MHz SCC, Wgap = 55MHz), because the PCC and SCC have the same channel bandwidth, the image of the blocker does not overlap with a wanted CC. Therefore, the analysis shown below are aimed to provide an initial assessment of the impact. Further analysis is needed to address the CA configurations where the image of the blocker does overlap with a wanted CC.</w:t>
      </w:r>
    </w:p>
    <w:p w14:paraId="5232F8AD" w14:textId="77777777" w:rsidR="007D1BE5" w:rsidRDefault="007D1BE5" w:rsidP="007D1BE5">
      <w:pPr>
        <w:jc w:val="both"/>
        <w:rPr>
          <w:color w:val="000000" w:themeColor="text1"/>
        </w:rPr>
      </w:pPr>
    </w:p>
    <w:p w14:paraId="6F307B6A" w14:textId="4A920610" w:rsidR="007D1BE5" w:rsidRDefault="00455993" w:rsidP="007D1BE5">
      <w:pPr>
        <w:pStyle w:val="TH"/>
        <w:rPr>
          <w:color w:val="000000" w:themeColor="text1"/>
          <w:sz w:val="24"/>
          <w:szCs w:val="24"/>
        </w:rPr>
      </w:pPr>
      <w:r>
        <w:rPr>
          <w:color w:val="000000" w:themeColor="text1"/>
        </w:rPr>
        <w:t>Table 7.2-</w:t>
      </w:r>
      <w:r w:rsidR="007D1BE5">
        <w:rPr>
          <w:color w:val="000000" w:themeColor="text1"/>
        </w:rPr>
        <w:t>5</w:t>
      </w:r>
      <w:r>
        <w:rPr>
          <w:color w:val="000000" w:themeColor="text1"/>
        </w:rPr>
        <w:t>:</w:t>
      </w:r>
      <w:r w:rsidR="007D1BE5">
        <w:rPr>
          <w:color w:val="000000" w:themeColor="text1"/>
        </w:rPr>
        <w:t xml:space="preserve"> Link budget of Blocker for CA_n3(2A)</w:t>
      </w:r>
    </w:p>
    <w:tbl>
      <w:tblPr>
        <w:tblStyle w:val="TableGrid"/>
        <w:tblW w:w="0" w:type="auto"/>
        <w:jc w:val="center"/>
        <w:tblLook w:val="04A0" w:firstRow="1" w:lastRow="0" w:firstColumn="1" w:lastColumn="0" w:noHBand="0" w:noVBand="1"/>
      </w:tblPr>
      <w:tblGrid>
        <w:gridCol w:w="2155"/>
        <w:gridCol w:w="2023"/>
        <w:gridCol w:w="1975"/>
      </w:tblGrid>
      <w:tr w:rsidR="007D1BE5" w14:paraId="13A0C171"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1899615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Image rejection ratio (IRR) (dB)</w:t>
            </w:r>
          </w:p>
        </w:tc>
        <w:tc>
          <w:tcPr>
            <w:tcW w:w="3998" w:type="dxa"/>
            <w:gridSpan w:val="2"/>
            <w:tcBorders>
              <w:top w:val="single" w:sz="4" w:space="0" w:color="auto"/>
              <w:left w:val="single" w:sz="4" w:space="0" w:color="auto"/>
              <w:bottom w:val="single" w:sz="4" w:space="0" w:color="auto"/>
              <w:right w:val="single" w:sz="4" w:space="0" w:color="auto"/>
            </w:tcBorders>
            <w:hideMark/>
          </w:tcPr>
          <w:p w14:paraId="4F3732B2" w14:textId="77777777" w:rsidR="007D1BE5" w:rsidRDefault="007D1BE5">
            <w:pPr>
              <w:jc w:val="center"/>
              <w:rPr>
                <w:rFonts w:eastAsia="SimSun"/>
                <w:color w:val="000000" w:themeColor="text1"/>
              </w:rPr>
            </w:pPr>
            <w:r>
              <w:rPr>
                <w:color w:val="000000" w:themeColor="text1"/>
              </w:rPr>
              <w:t>25</w:t>
            </w:r>
          </w:p>
        </w:tc>
      </w:tr>
      <w:tr w:rsidR="007D1BE5" w14:paraId="1026708F"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tcPr>
          <w:p w14:paraId="1929B94F" w14:textId="77777777" w:rsidR="007D1BE5" w:rsidRDefault="007D1BE5">
            <w:pPr>
              <w:jc w:val="center"/>
              <w:rPr>
                <w:rFonts w:ascii="Arial" w:hAnsi="Arial" w:cs="Arial"/>
                <w:b/>
                <w:bCs/>
                <w:color w:val="000000" w:themeColor="text1"/>
                <w:sz w:val="18"/>
                <w:szCs w:val="18"/>
              </w:rPr>
            </w:pPr>
          </w:p>
        </w:tc>
        <w:tc>
          <w:tcPr>
            <w:tcW w:w="2023" w:type="dxa"/>
            <w:tcBorders>
              <w:top w:val="single" w:sz="4" w:space="0" w:color="auto"/>
              <w:left w:val="single" w:sz="4" w:space="0" w:color="auto"/>
              <w:bottom w:val="single" w:sz="4" w:space="0" w:color="auto"/>
              <w:right w:val="single" w:sz="4" w:space="0" w:color="auto"/>
            </w:tcBorders>
            <w:hideMark/>
          </w:tcPr>
          <w:p w14:paraId="70B6DA72"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PCC SNR (dB) after ADC</w:t>
            </w:r>
          </w:p>
        </w:tc>
        <w:tc>
          <w:tcPr>
            <w:tcW w:w="1975" w:type="dxa"/>
            <w:tcBorders>
              <w:top w:val="single" w:sz="4" w:space="0" w:color="auto"/>
              <w:left w:val="single" w:sz="4" w:space="0" w:color="auto"/>
              <w:bottom w:val="single" w:sz="4" w:space="0" w:color="auto"/>
              <w:right w:val="single" w:sz="4" w:space="0" w:color="auto"/>
            </w:tcBorders>
            <w:hideMark/>
          </w:tcPr>
          <w:p w14:paraId="31E743F2"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SCC SNR (dB) after ADC</w:t>
            </w:r>
          </w:p>
        </w:tc>
      </w:tr>
      <w:tr w:rsidR="007D1BE5" w14:paraId="66242A99"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2DB8E907"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REFSENS</w:t>
            </w:r>
          </w:p>
        </w:tc>
        <w:tc>
          <w:tcPr>
            <w:tcW w:w="2023" w:type="dxa"/>
            <w:tcBorders>
              <w:top w:val="single" w:sz="4" w:space="0" w:color="auto"/>
              <w:left w:val="single" w:sz="4" w:space="0" w:color="auto"/>
              <w:bottom w:val="single" w:sz="4" w:space="0" w:color="auto"/>
              <w:right w:val="single" w:sz="4" w:space="0" w:color="auto"/>
            </w:tcBorders>
            <w:hideMark/>
          </w:tcPr>
          <w:p w14:paraId="29D08B89" w14:textId="77777777" w:rsidR="007D1BE5" w:rsidRDefault="007D1BE5">
            <w:pPr>
              <w:jc w:val="center"/>
              <w:rPr>
                <w:rFonts w:eastAsia="SimSun"/>
                <w:color w:val="000000" w:themeColor="text1"/>
              </w:rPr>
            </w:pPr>
            <w:r>
              <w:rPr>
                <w:color w:val="000000" w:themeColor="text1"/>
              </w:rPr>
              <w:t>-1</w:t>
            </w:r>
          </w:p>
        </w:tc>
        <w:tc>
          <w:tcPr>
            <w:tcW w:w="1975" w:type="dxa"/>
            <w:tcBorders>
              <w:top w:val="single" w:sz="4" w:space="0" w:color="auto"/>
              <w:left w:val="single" w:sz="4" w:space="0" w:color="auto"/>
              <w:bottom w:val="single" w:sz="4" w:space="0" w:color="auto"/>
              <w:right w:val="single" w:sz="4" w:space="0" w:color="auto"/>
            </w:tcBorders>
            <w:hideMark/>
          </w:tcPr>
          <w:p w14:paraId="4085C004" w14:textId="77777777" w:rsidR="007D1BE5" w:rsidRDefault="007D1BE5">
            <w:pPr>
              <w:jc w:val="center"/>
              <w:rPr>
                <w:color w:val="000000" w:themeColor="text1"/>
              </w:rPr>
            </w:pPr>
            <w:r>
              <w:rPr>
                <w:color w:val="000000" w:themeColor="text1"/>
              </w:rPr>
              <w:t>-1</w:t>
            </w:r>
          </w:p>
        </w:tc>
      </w:tr>
      <w:tr w:rsidR="007D1BE5" w14:paraId="2A83C520"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148324EC"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1</w:t>
            </w:r>
          </w:p>
        </w:tc>
        <w:tc>
          <w:tcPr>
            <w:tcW w:w="2023" w:type="dxa"/>
            <w:tcBorders>
              <w:top w:val="single" w:sz="4" w:space="0" w:color="auto"/>
              <w:left w:val="single" w:sz="4" w:space="0" w:color="auto"/>
              <w:bottom w:val="single" w:sz="4" w:space="0" w:color="auto"/>
              <w:right w:val="single" w:sz="4" w:space="0" w:color="auto"/>
            </w:tcBorders>
            <w:hideMark/>
          </w:tcPr>
          <w:p w14:paraId="062C3673" w14:textId="77777777" w:rsidR="007D1BE5" w:rsidRDefault="007D1BE5">
            <w:pPr>
              <w:jc w:val="center"/>
              <w:rPr>
                <w:rFonts w:eastAsia="SimSun"/>
                <w:color w:val="000000" w:themeColor="text1"/>
              </w:rPr>
            </w:pPr>
            <w:r>
              <w:rPr>
                <w:color w:val="000000" w:themeColor="text1"/>
              </w:rPr>
              <w:t>-6.5</w:t>
            </w:r>
          </w:p>
        </w:tc>
        <w:tc>
          <w:tcPr>
            <w:tcW w:w="1975" w:type="dxa"/>
            <w:tcBorders>
              <w:top w:val="single" w:sz="4" w:space="0" w:color="auto"/>
              <w:left w:val="single" w:sz="4" w:space="0" w:color="auto"/>
              <w:bottom w:val="single" w:sz="4" w:space="0" w:color="auto"/>
              <w:right w:val="single" w:sz="4" w:space="0" w:color="auto"/>
            </w:tcBorders>
            <w:hideMark/>
          </w:tcPr>
          <w:p w14:paraId="69317C8B" w14:textId="77777777" w:rsidR="007D1BE5" w:rsidRDefault="007D1BE5">
            <w:pPr>
              <w:jc w:val="center"/>
              <w:rPr>
                <w:color w:val="000000" w:themeColor="text1"/>
              </w:rPr>
            </w:pPr>
            <w:r>
              <w:rPr>
                <w:color w:val="000000" w:themeColor="text1"/>
              </w:rPr>
              <w:t>-6.5</w:t>
            </w:r>
          </w:p>
        </w:tc>
      </w:tr>
      <w:tr w:rsidR="007D1BE5" w14:paraId="16112E0C"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1C2E344B"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lastRenderedPageBreak/>
              <w:t>ACS Case 2</w:t>
            </w:r>
          </w:p>
        </w:tc>
        <w:tc>
          <w:tcPr>
            <w:tcW w:w="2023" w:type="dxa"/>
            <w:tcBorders>
              <w:top w:val="single" w:sz="4" w:space="0" w:color="auto"/>
              <w:left w:val="single" w:sz="4" w:space="0" w:color="auto"/>
              <w:bottom w:val="single" w:sz="4" w:space="0" w:color="auto"/>
              <w:right w:val="single" w:sz="4" w:space="0" w:color="auto"/>
            </w:tcBorders>
            <w:hideMark/>
          </w:tcPr>
          <w:p w14:paraId="3398E8A7" w14:textId="77777777" w:rsidR="007D1BE5" w:rsidRDefault="007D1BE5">
            <w:pPr>
              <w:jc w:val="center"/>
              <w:rPr>
                <w:rFonts w:eastAsia="SimSun"/>
                <w:color w:val="000000" w:themeColor="text1"/>
              </w:rPr>
            </w:pPr>
            <w:r>
              <w:rPr>
                <w:color w:val="000000" w:themeColor="text1"/>
              </w:rPr>
              <w:t>-6.5</w:t>
            </w:r>
          </w:p>
        </w:tc>
        <w:tc>
          <w:tcPr>
            <w:tcW w:w="1975" w:type="dxa"/>
            <w:tcBorders>
              <w:top w:val="single" w:sz="4" w:space="0" w:color="auto"/>
              <w:left w:val="single" w:sz="4" w:space="0" w:color="auto"/>
              <w:bottom w:val="single" w:sz="4" w:space="0" w:color="auto"/>
              <w:right w:val="single" w:sz="4" w:space="0" w:color="auto"/>
            </w:tcBorders>
            <w:hideMark/>
          </w:tcPr>
          <w:p w14:paraId="0C222C7B" w14:textId="77777777" w:rsidR="007D1BE5" w:rsidRDefault="007D1BE5">
            <w:pPr>
              <w:jc w:val="center"/>
              <w:rPr>
                <w:color w:val="000000" w:themeColor="text1"/>
              </w:rPr>
            </w:pPr>
            <w:r>
              <w:rPr>
                <w:color w:val="000000" w:themeColor="text1"/>
              </w:rPr>
              <w:t>-6.5</w:t>
            </w:r>
          </w:p>
        </w:tc>
      </w:tr>
      <w:tr w:rsidR="007D1BE5" w14:paraId="3642C766"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2C204127"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1</w:t>
            </w:r>
          </w:p>
        </w:tc>
        <w:tc>
          <w:tcPr>
            <w:tcW w:w="2023" w:type="dxa"/>
            <w:tcBorders>
              <w:top w:val="single" w:sz="4" w:space="0" w:color="auto"/>
              <w:left w:val="single" w:sz="4" w:space="0" w:color="auto"/>
              <w:bottom w:val="single" w:sz="4" w:space="0" w:color="auto"/>
              <w:right w:val="single" w:sz="4" w:space="0" w:color="auto"/>
            </w:tcBorders>
            <w:hideMark/>
          </w:tcPr>
          <w:p w14:paraId="6C7030E2" w14:textId="77777777" w:rsidR="007D1BE5" w:rsidRDefault="007D1BE5">
            <w:pPr>
              <w:jc w:val="center"/>
              <w:rPr>
                <w:rFonts w:eastAsia="SimSun"/>
                <w:color w:val="000000" w:themeColor="text1"/>
              </w:rPr>
            </w:pPr>
            <w:r>
              <w:rPr>
                <w:color w:val="000000" w:themeColor="text1"/>
              </w:rPr>
              <w:t>0.5</w:t>
            </w:r>
          </w:p>
        </w:tc>
        <w:tc>
          <w:tcPr>
            <w:tcW w:w="1975" w:type="dxa"/>
            <w:tcBorders>
              <w:top w:val="single" w:sz="4" w:space="0" w:color="auto"/>
              <w:left w:val="single" w:sz="4" w:space="0" w:color="auto"/>
              <w:bottom w:val="single" w:sz="4" w:space="0" w:color="auto"/>
              <w:right w:val="single" w:sz="4" w:space="0" w:color="auto"/>
            </w:tcBorders>
            <w:hideMark/>
          </w:tcPr>
          <w:p w14:paraId="27104564" w14:textId="77777777" w:rsidR="007D1BE5" w:rsidRDefault="007D1BE5">
            <w:pPr>
              <w:jc w:val="center"/>
              <w:rPr>
                <w:color w:val="000000" w:themeColor="text1"/>
              </w:rPr>
            </w:pPr>
            <w:r>
              <w:rPr>
                <w:color w:val="000000" w:themeColor="text1"/>
              </w:rPr>
              <w:t>1.2</w:t>
            </w:r>
          </w:p>
        </w:tc>
      </w:tr>
      <w:tr w:rsidR="007D1BE5" w14:paraId="6070A159"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3AE86521"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2</w:t>
            </w:r>
          </w:p>
        </w:tc>
        <w:tc>
          <w:tcPr>
            <w:tcW w:w="2023" w:type="dxa"/>
            <w:tcBorders>
              <w:top w:val="single" w:sz="4" w:space="0" w:color="auto"/>
              <w:left w:val="single" w:sz="4" w:space="0" w:color="auto"/>
              <w:bottom w:val="single" w:sz="4" w:space="0" w:color="auto"/>
              <w:right w:val="single" w:sz="4" w:space="0" w:color="auto"/>
            </w:tcBorders>
            <w:hideMark/>
          </w:tcPr>
          <w:p w14:paraId="007C6B00" w14:textId="77777777" w:rsidR="007D1BE5" w:rsidRDefault="007D1BE5">
            <w:pPr>
              <w:jc w:val="center"/>
              <w:rPr>
                <w:rFonts w:eastAsia="SimSun"/>
                <w:color w:val="000000" w:themeColor="text1"/>
              </w:rPr>
            </w:pPr>
            <w:r>
              <w:rPr>
                <w:color w:val="000000" w:themeColor="text1"/>
              </w:rPr>
              <w:t>-11.5</w:t>
            </w:r>
          </w:p>
        </w:tc>
        <w:tc>
          <w:tcPr>
            <w:tcW w:w="1975" w:type="dxa"/>
            <w:tcBorders>
              <w:top w:val="single" w:sz="4" w:space="0" w:color="auto"/>
              <w:left w:val="single" w:sz="4" w:space="0" w:color="auto"/>
              <w:bottom w:val="single" w:sz="4" w:space="0" w:color="auto"/>
              <w:right w:val="single" w:sz="4" w:space="0" w:color="auto"/>
            </w:tcBorders>
            <w:hideMark/>
          </w:tcPr>
          <w:p w14:paraId="40218178" w14:textId="77777777" w:rsidR="007D1BE5" w:rsidRDefault="007D1BE5">
            <w:pPr>
              <w:jc w:val="center"/>
              <w:rPr>
                <w:color w:val="000000" w:themeColor="text1"/>
              </w:rPr>
            </w:pPr>
            <w:r>
              <w:rPr>
                <w:color w:val="000000" w:themeColor="text1"/>
              </w:rPr>
              <w:t>-10.8</w:t>
            </w:r>
          </w:p>
        </w:tc>
      </w:tr>
    </w:tbl>
    <w:p w14:paraId="58DF162B" w14:textId="77777777" w:rsidR="007D1BE5" w:rsidRDefault="007D1BE5" w:rsidP="007D1BE5">
      <w:pPr>
        <w:jc w:val="both"/>
        <w:rPr>
          <w:color w:val="000000" w:themeColor="text1"/>
        </w:rPr>
      </w:pPr>
    </w:p>
    <w:p w14:paraId="01624AD0" w14:textId="1871C788" w:rsidR="007D1BE5" w:rsidRDefault="00455993" w:rsidP="007D1BE5">
      <w:pPr>
        <w:pStyle w:val="TH"/>
        <w:rPr>
          <w:color w:val="000000" w:themeColor="text1"/>
          <w:sz w:val="24"/>
          <w:szCs w:val="24"/>
        </w:rPr>
      </w:pPr>
      <w:r>
        <w:rPr>
          <w:color w:val="000000" w:themeColor="text1"/>
        </w:rPr>
        <w:t>Table 7.2-</w:t>
      </w:r>
      <w:r w:rsidR="007D1BE5">
        <w:rPr>
          <w:color w:val="000000" w:themeColor="text1"/>
        </w:rPr>
        <w:t>6</w:t>
      </w:r>
      <w:r>
        <w:rPr>
          <w:color w:val="000000" w:themeColor="text1"/>
        </w:rPr>
        <w:t>:</w:t>
      </w:r>
      <w:r w:rsidR="007D1BE5">
        <w:rPr>
          <w:color w:val="000000" w:themeColor="text1"/>
        </w:rPr>
        <w:t xml:space="preserve"> Link budget of Blocker for CA_n25(2A)</w:t>
      </w:r>
    </w:p>
    <w:tbl>
      <w:tblPr>
        <w:tblStyle w:val="TableGrid"/>
        <w:tblW w:w="0" w:type="auto"/>
        <w:jc w:val="center"/>
        <w:tblLook w:val="04A0" w:firstRow="1" w:lastRow="0" w:firstColumn="1" w:lastColumn="0" w:noHBand="0" w:noVBand="1"/>
      </w:tblPr>
      <w:tblGrid>
        <w:gridCol w:w="2155"/>
        <w:gridCol w:w="2023"/>
        <w:gridCol w:w="1975"/>
      </w:tblGrid>
      <w:tr w:rsidR="007D1BE5" w14:paraId="3FE922C9"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5A39CA8E"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Image rejection ratio (IRR) (dB)</w:t>
            </w:r>
          </w:p>
        </w:tc>
        <w:tc>
          <w:tcPr>
            <w:tcW w:w="3998" w:type="dxa"/>
            <w:gridSpan w:val="2"/>
            <w:tcBorders>
              <w:top w:val="single" w:sz="4" w:space="0" w:color="auto"/>
              <w:left w:val="single" w:sz="4" w:space="0" w:color="auto"/>
              <w:bottom w:val="single" w:sz="4" w:space="0" w:color="auto"/>
              <w:right w:val="single" w:sz="4" w:space="0" w:color="auto"/>
            </w:tcBorders>
            <w:hideMark/>
          </w:tcPr>
          <w:p w14:paraId="761C8A0E" w14:textId="77777777" w:rsidR="007D1BE5" w:rsidRDefault="007D1BE5">
            <w:pPr>
              <w:jc w:val="center"/>
              <w:rPr>
                <w:rFonts w:eastAsia="SimSun"/>
                <w:color w:val="000000" w:themeColor="text1"/>
              </w:rPr>
            </w:pPr>
            <w:r>
              <w:rPr>
                <w:color w:val="000000" w:themeColor="text1"/>
              </w:rPr>
              <w:t>25</w:t>
            </w:r>
          </w:p>
        </w:tc>
      </w:tr>
      <w:tr w:rsidR="007D1BE5" w14:paraId="2B6B2231"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tcPr>
          <w:p w14:paraId="6DE861D7" w14:textId="77777777" w:rsidR="007D1BE5" w:rsidRDefault="007D1BE5">
            <w:pPr>
              <w:jc w:val="center"/>
              <w:rPr>
                <w:rFonts w:ascii="Arial" w:hAnsi="Arial" w:cs="Arial"/>
                <w:b/>
                <w:bCs/>
                <w:color w:val="000000" w:themeColor="text1"/>
                <w:sz w:val="18"/>
                <w:szCs w:val="18"/>
              </w:rPr>
            </w:pPr>
          </w:p>
        </w:tc>
        <w:tc>
          <w:tcPr>
            <w:tcW w:w="2023" w:type="dxa"/>
            <w:tcBorders>
              <w:top w:val="single" w:sz="4" w:space="0" w:color="auto"/>
              <w:left w:val="single" w:sz="4" w:space="0" w:color="auto"/>
              <w:bottom w:val="single" w:sz="4" w:space="0" w:color="auto"/>
              <w:right w:val="single" w:sz="4" w:space="0" w:color="auto"/>
            </w:tcBorders>
            <w:hideMark/>
          </w:tcPr>
          <w:p w14:paraId="06FE79BB"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PCC SNR (dB) after ADC</w:t>
            </w:r>
          </w:p>
        </w:tc>
        <w:tc>
          <w:tcPr>
            <w:tcW w:w="1975" w:type="dxa"/>
            <w:tcBorders>
              <w:top w:val="single" w:sz="4" w:space="0" w:color="auto"/>
              <w:left w:val="single" w:sz="4" w:space="0" w:color="auto"/>
              <w:bottom w:val="single" w:sz="4" w:space="0" w:color="auto"/>
              <w:right w:val="single" w:sz="4" w:space="0" w:color="auto"/>
            </w:tcBorders>
            <w:hideMark/>
          </w:tcPr>
          <w:p w14:paraId="6B90C1E3"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SCC SNR (dB) after ADC</w:t>
            </w:r>
          </w:p>
        </w:tc>
      </w:tr>
      <w:tr w:rsidR="007D1BE5" w14:paraId="75351C5D"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480B8E0A"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REFSENS</w:t>
            </w:r>
          </w:p>
        </w:tc>
        <w:tc>
          <w:tcPr>
            <w:tcW w:w="2023" w:type="dxa"/>
            <w:tcBorders>
              <w:top w:val="single" w:sz="4" w:space="0" w:color="auto"/>
              <w:left w:val="single" w:sz="4" w:space="0" w:color="auto"/>
              <w:bottom w:val="single" w:sz="4" w:space="0" w:color="auto"/>
              <w:right w:val="single" w:sz="4" w:space="0" w:color="auto"/>
            </w:tcBorders>
            <w:hideMark/>
          </w:tcPr>
          <w:p w14:paraId="7E54E01C" w14:textId="77777777" w:rsidR="007D1BE5" w:rsidRDefault="007D1BE5">
            <w:pPr>
              <w:jc w:val="center"/>
              <w:rPr>
                <w:rFonts w:eastAsia="SimSun"/>
                <w:color w:val="000000" w:themeColor="text1"/>
              </w:rPr>
            </w:pPr>
            <w:r>
              <w:rPr>
                <w:color w:val="000000" w:themeColor="text1"/>
              </w:rPr>
              <w:t>-1</w:t>
            </w:r>
          </w:p>
        </w:tc>
        <w:tc>
          <w:tcPr>
            <w:tcW w:w="1975" w:type="dxa"/>
            <w:tcBorders>
              <w:top w:val="single" w:sz="4" w:space="0" w:color="auto"/>
              <w:left w:val="single" w:sz="4" w:space="0" w:color="auto"/>
              <w:bottom w:val="single" w:sz="4" w:space="0" w:color="auto"/>
              <w:right w:val="single" w:sz="4" w:space="0" w:color="auto"/>
            </w:tcBorders>
            <w:hideMark/>
          </w:tcPr>
          <w:p w14:paraId="19268125" w14:textId="77777777" w:rsidR="007D1BE5" w:rsidRDefault="007D1BE5">
            <w:pPr>
              <w:jc w:val="center"/>
              <w:rPr>
                <w:color w:val="000000" w:themeColor="text1"/>
              </w:rPr>
            </w:pPr>
            <w:r>
              <w:rPr>
                <w:color w:val="000000" w:themeColor="text1"/>
              </w:rPr>
              <w:t>-1</w:t>
            </w:r>
          </w:p>
        </w:tc>
      </w:tr>
      <w:tr w:rsidR="007D1BE5" w14:paraId="5190B2C4"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118E1745"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1</w:t>
            </w:r>
          </w:p>
        </w:tc>
        <w:tc>
          <w:tcPr>
            <w:tcW w:w="2023" w:type="dxa"/>
            <w:tcBorders>
              <w:top w:val="single" w:sz="4" w:space="0" w:color="auto"/>
              <w:left w:val="single" w:sz="4" w:space="0" w:color="auto"/>
              <w:bottom w:val="single" w:sz="4" w:space="0" w:color="auto"/>
              <w:right w:val="single" w:sz="4" w:space="0" w:color="auto"/>
            </w:tcBorders>
            <w:hideMark/>
          </w:tcPr>
          <w:p w14:paraId="131F72BC" w14:textId="77777777" w:rsidR="007D1BE5" w:rsidRDefault="007D1BE5">
            <w:pPr>
              <w:jc w:val="center"/>
              <w:rPr>
                <w:rFonts w:eastAsia="SimSun"/>
                <w:color w:val="000000" w:themeColor="text1"/>
              </w:rPr>
            </w:pPr>
            <w:r>
              <w:rPr>
                <w:color w:val="000000" w:themeColor="text1"/>
              </w:rPr>
              <w:t>-6.5</w:t>
            </w:r>
          </w:p>
        </w:tc>
        <w:tc>
          <w:tcPr>
            <w:tcW w:w="1975" w:type="dxa"/>
            <w:tcBorders>
              <w:top w:val="single" w:sz="4" w:space="0" w:color="auto"/>
              <w:left w:val="single" w:sz="4" w:space="0" w:color="auto"/>
              <w:bottom w:val="single" w:sz="4" w:space="0" w:color="auto"/>
              <w:right w:val="single" w:sz="4" w:space="0" w:color="auto"/>
            </w:tcBorders>
            <w:hideMark/>
          </w:tcPr>
          <w:p w14:paraId="38814068" w14:textId="77777777" w:rsidR="007D1BE5" w:rsidRDefault="007D1BE5">
            <w:pPr>
              <w:jc w:val="center"/>
              <w:rPr>
                <w:color w:val="000000" w:themeColor="text1"/>
              </w:rPr>
            </w:pPr>
            <w:r>
              <w:rPr>
                <w:color w:val="000000" w:themeColor="text1"/>
              </w:rPr>
              <w:t>-6.5</w:t>
            </w:r>
          </w:p>
        </w:tc>
      </w:tr>
      <w:tr w:rsidR="007D1BE5" w14:paraId="2FDFFE28"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3726F301"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2</w:t>
            </w:r>
          </w:p>
        </w:tc>
        <w:tc>
          <w:tcPr>
            <w:tcW w:w="2023" w:type="dxa"/>
            <w:tcBorders>
              <w:top w:val="single" w:sz="4" w:space="0" w:color="auto"/>
              <w:left w:val="single" w:sz="4" w:space="0" w:color="auto"/>
              <w:bottom w:val="single" w:sz="4" w:space="0" w:color="auto"/>
              <w:right w:val="single" w:sz="4" w:space="0" w:color="auto"/>
            </w:tcBorders>
            <w:hideMark/>
          </w:tcPr>
          <w:p w14:paraId="6C45331F" w14:textId="77777777" w:rsidR="007D1BE5" w:rsidRDefault="007D1BE5">
            <w:pPr>
              <w:jc w:val="center"/>
              <w:rPr>
                <w:rFonts w:eastAsia="SimSun"/>
                <w:color w:val="000000" w:themeColor="text1"/>
              </w:rPr>
            </w:pPr>
            <w:r>
              <w:rPr>
                <w:color w:val="000000" w:themeColor="text1"/>
              </w:rPr>
              <w:t>-6.5</w:t>
            </w:r>
          </w:p>
        </w:tc>
        <w:tc>
          <w:tcPr>
            <w:tcW w:w="1975" w:type="dxa"/>
            <w:tcBorders>
              <w:top w:val="single" w:sz="4" w:space="0" w:color="auto"/>
              <w:left w:val="single" w:sz="4" w:space="0" w:color="auto"/>
              <w:bottom w:val="single" w:sz="4" w:space="0" w:color="auto"/>
              <w:right w:val="single" w:sz="4" w:space="0" w:color="auto"/>
            </w:tcBorders>
            <w:hideMark/>
          </w:tcPr>
          <w:p w14:paraId="35C70A39" w14:textId="77777777" w:rsidR="007D1BE5" w:rsidRDefault="007D1BE5">
            <w:pPr>
              <w:jc w:val="center"/>
              <w:rPr>
                <w:color w:val="000000" w:themeColor="text1"/>
              </w:rPr>
            </w:pPr>
            <w:r>
              <w:rPr>
                <w:color w:val="000000" w:themeColor="text1"/>
              </w:rPr>
              <w:t>-6.5</w:t>
            </w:r>
          </w:p>
        </w:tc>
      </w:tr>
      <w:tr w:rsidR="007D1BE5" w14:paraId="29FDC1AB"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3F260904"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1</w:t>
            </w:r>
          </w:p>
        </w:tc>
        <w:tc>
          <w:tcPr>
            <w:tcW w:w="2023" w:type="dxa"/>
            <w:tcBorders>
              <w:top w:val="single" w:sz="4" w:space="0" w:color="auto"/>
              <w:left w:val="single" w:sz="4" w:space="0" w:color="auto"/>
              <w:bottom w:val="single" w:sz="4" w:space="0" w:color="auto"/>
              <w:right w:val="single" w:sz="4" w:space="0" w:color="auto"/>
            </w:tcBorders>
            <w:hideMark/>
          </w:tcPr>
          <w:p w14:paraId="3134B90B" w14:textId="77777777" w:rsidR="007D1BE5" w:rsidRDefault="007D1BE5">
            <w:pPr>
              <w:jc w:val="center"/>
              <w:rPr>
                <w:rFonts w:eastAsia="SimSun"/>
                <w:color w:val="000000" w:themeColor="text1"/>
              </w:rPr>
            </w:pPr>
            <w:r>
              <w:rPr>
                <w:color w:val="000000" w:themeColor="text1"/>
              </w:rPr>
              <w:t>1.5</w:t>
            </w:r>
          </w:p>
        </w:tc>
        <w:tc>
          <w:tcPr>
            <w:tcW w:w="1975" w:type="dxa"/>
            <w:tcBorders>
              <w:top w:val="single" w:sz="4" w:space="0" w:color="auto"/>
              <w:left w:val="single" w:sz="4" w:space="0" w:color="auto"/>
              <w:bottom w:val="single" w:sz="4" w:space="0" w:color="auto"/>
              <w:right w:val="single" w:sz="4" w:space="0" w:color="auto"/>
            </w:tcBorders>
            <w:hideMark/>
          </w:tcPr>
          <w:p w14:paraId="4EABA5A0" w14:textId="77777777" w:rsidR="007D1BE5" w:rsidRDefault="007D1BE5">
            <w:pPr>
              <w:jc w:val="center"/>
              <w:rPr>
                <w:color w:val="000000" w:themeColor="text1"/>
              </w:rPr>
            </w:pPr>
            <w:r>
              <w:rPr>
                <w:color w:val="000000" w:themeColor="text1"/>
              </w:rPr>
              <w:t>2.2</w:t>
            </w:r>
          </w:p>
        </w:tc>
      </w:tr>
      <w:tr w:rsidR="007D1BE5" w14:paraId="217C791E"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06FB8F19"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2</w:t>
            </w:r>
          </w:p>
        </w:tc>
        <w:tc>
          <w:tcPr>
            <w:tcW w:w="2023" w:type="dxa"/>
            <w:tcBorders>
              <w:top w:val="single" w:sz="4" w:space="0" w:color="auto"/>
              <w:left w:val="single" w:sz="4" w:space="0" w:color="auto"/>
              <w:bottom w:val="single" w:sz="4" w:space="0" w:color="auto"/>
              <w:right w:val="single" w:sz="4" w:space="0" w:color="auto"/>
            </w:tcBorders>
            <w:hideMark/>
          </w:tcPr>
          <w:p w14:paraId="7BAD5A9D" w14:textId="77777777" w:rsidR="007D1BE5" w:rsidRDefault="007D1BE5">
            <w:pPr>
              <w:jc w:val="center"/>
              <w:rPr>
                <w:rFonts w:eastAsia="SimSun"/>
                <w:color w:val="000000" w:themeColor="text1"/>
              </w:rPr>
            </w:pPr>
            <w:r>
              <w:rPr>
                <w:color w:val="000000" w:themeColor="text1"/>
              </w:rPr>
              <w:t>-10.5</w:t>
            </w:r>
          </w:p>
        </w:tc>
        <w:tc>
          <w:tcPr>
            <w:tcW w:w="1975" w:type="dxa"/>
            <w:tcBorders>
              <w:top w:val="single" w:sz="4" w:space="0" w:color="auto"/>
              <w:left w:val="single" w:sz="4" w:space="0" w:color="auto"/>
              <w:bottom w:val="single" w:sz="4" w:space="0" w:color="auto"/>
              <w:right w:val="single" w:sz="4" w:space="0" w:color="auto"/>
            </w:tcBorders>
            <w:hideMark/>
          </w:tcPr>
          <w:p w14:paraId="447A4381" w14:textId="77777777" w:rsidR="007D1BE5" w:rsidRDefault="007D1BE5">
            <w:pPr>
              <w:jc w:val="center"/>
              <w:rPr>
                <w:color w:val="000000" w:themeColor="text1"/>
              </w:rPr>
            </w:pPr>
            <w:r>
              <w:rPr>
                <w:color w:val="000000" w:themeColor="text1"/>
              </w:rPr>
              <w:t>-9.8</w:t>
            </w:r>
          </w:p>
        </w:tc>
      </w:tr>
    </w:tbl>
    <w:p w14:paraId="3F3F31CA" w14:textId="77777777" w:rsidR="007D1BE5" w:rsidRDefault="007D1BE5" w:rsidP="00E71C12">
      <w:pPr>
        <w:rPr>
          <w:rFonts w:eastAsia="SimSun"/>
          <w:lang w:eastAsia="zh-CN"/>
        </w:rPr>
      </w:pPr>
    </w:p>
    <w:p w14:paraId="7665ED91" w14:textId="77777777" w:rsidR="007D1BE5" w:rsidRDefault="007D1BE5" w:rsidP="00E71C12">
      <w:r>
        <w:t xml:space="preserve">It can be seen that the SNR for ACS Case 1, ACS Case 2 and IBB Case 2 is 5-10dB below -1dB, showing the image of the blocker causes strong interference to the receiver. </w:t>
      </w:r>
    </w:p>
    <w:p w14:paraId="27BB8CA9" w14:textId="77777777" w:rsidR="007D1BE5" w:rsidRDefault="007D1BE5" w:rsidP="00E71C12">
      <w:r>
        <w:t>Another way to address the image interference issue is to limit the blocker to wanted CC power ratio of 26dB. If this is the case, SNRs for ACS/IBB Case 1 and 2 in Table 5 and Table 6 will be -1dB or higher.</w:t>
      </w:r>
    </w:p>
    <w:p w14:paraId="171EC81E" w14:textId="5B3DD0B5" w:rsidR="001B7050" w:rsidRDefault="001B7050">
      <w:pPr>
        <w:pStyle w:val="Heading2"/>
        <w:rPr>
          <w:lang w:eastAsia="zh-TW"/>
        </w:rPr>
      </w:pPr>
      <w:bookmarkStart w:id="264" w:name="OLE_LINK68"/>
      <w:bookmarkStart w:id="265" w:name="_Toc199176078"/>
      <w:bookmarkStart w:id="266" w:name="OLE_LINK55"/>
      <w:bookmarkStart w:id="267" w:name="_Toc195203503"/>
      <w:bookmarkStart w:id="268" w:name="_Toc196215471"/>
      <w:bookmarkStart w:id="269" w:name="_Toc196215563"/>
      <w:bookmarkStart w:id="270" w:name="_Toc196215655"/>
      <w:r>
        <w:rPr>
          <w:lang w:eastAsia="zh-TW"/>
        </w:rPr>
        <w:t>7.3</w:t>
      </w:r>
      <w:r>
        <w:rPr>
          <w:lang w:eastAsia="zh-TW"/>
        </w:rPr>
        <w:tab/>
        <w:t>RF requirements evaluation from company C (Xiaomi)</w:t>
      </w:r>
      <w:bookmarkEnd w:id="264"/>
      <w:bookmarkEnd w:id="265"/>
    </w:p>
    <w:p w14:paraId="39775BB8" w14:textId="77777777" w:rsidR="00040FBD" w:rsidRDefault="00040FBD" w:rsidP="00040FBD">
      <w:pPr>
        <w:rPr>
          <w:rFonts w:eastAsiaTheme="minorEastAsia"/>
        </w:rPr>
      </w:pPr>
      <w:r>
        <w:rPr>
          <w:rFonts w:eastAsiaTheme="minorEastAsia"/>
        </w:rPr>
        <w:t xml:space="preserve">The major impact on REFSENS requirements was Tx leakage due to reduced attenuation on UL carrier frequency with wideband LPF under “single Rx chain mode”.  The performance impact is diverse pending on the configuration (DL and UL frequency separation, operating frequency) and UE implementation (ADC performance, and NF increase due to AGC adjustment, LPF performance). </w:t>
      </w:r>
    </w:p>
    <w:p w14:paraId="33066D13" w14:textId="5C3B21FF" w:rsidR="00040FBD" w:rsidRDefault="00040FBD" w:rsidP="00040FBD">
      <w:pPr>
        <w:rPr>
          <w:rFonts w:asciiTheme="minorHAnsi" w:eastAsiaTheme="minorEastAsia" w:hAnsiTheme="minorHAnsi" w:cstheme="minorHAnsi"/>
        </w:rPr>
      </w:pPr>
      <w:r w:rsidRPr="00DD1703">
        <w:rPr>
          <w:rFonts w:asciiTheme="minorHAnsi" w:eastAsiaTheme="minorEastAsia" w:hAnsiTheme="minorHAnsi" w:cstheme="minorHAnsi"/>
          <w:noProof/>
          <w:lang w:val="en-US" w:eastAsia="zh-TW"/>
        </w:rPr>
        <w:drawing>
          <wp:inline distT="0" distB="0" distL="0" distR="0" wp14:anchorId="410DC9D5" wp14:editId="1AD0EDAF">
            <wp:extent cx="6031865" cy="1073150"/>
            <wp:effectExtent l="0" t="0" r="6985" b="0"/>
            <wp:docPr id="39" name="圖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031865" cy="1073150"/>
                    </a:xfrm>
                    <a:prstGeom prst="rect">
                      <a:avLst/>
                    </a:prstGeom>
                    <a:noFill/>
                    <a:ln>
                      <a:noFill/>
                    </a:ln>
                  </pic:spPr>
                </pic:pic>
              </a:graphicData>
            </a:graphic>
          </wp:inline>
        </w:drawing>
      </w:r>
    </w:p>
    <w:p w14:paraId="18933378" w14:textId="55E838E4" w:rsidR="00040FBD" w:rsidRPr="00DD1703" w:rsidRDefault="00040FBD" w:rsidP="00DD1703">
      <w:pPr>
        <w:pStyle w:val="TF"/>
        <w:rPr>
          <w:b w:val="0"/>
        </w:rPr>
      </w:pPr>
      <w:r w:rsidRPr="00DD1703">
        <w:t>Figure 7.3-1: Per-carrier LBF vs single wideband LBF for CA_n3(2A)</w:t>
      </w:r>
    </w:p>
    <w:p w14:paraId="622A3398" w14:textId="77777777" w:rsidR="00040FBD" w:rsidRDefault="00040FBD" w:rsidP="00040FBD">
      <w:pPr>
        <w:rPr>
          <w:rFonts w:eastAsiaTheme="minorEastAsia"/>
          <w:lang w:eastAsia="en-US"/>
        </w:rPr>
      </w:pPr>
      <w:r>
        <w:rPr>
          <w:rFonts w:eastAsiaTheme="minorEastAsia"/>
        </w:rPr>
        <w:t xml:space="preserve">Initial evaluation results based on experienced performance from products were provided in below table for band n3 with configuration as CA_n3(2A), 5MHz-65MHz-5MHz (PCC-Wgap-SCC). </w:t>
      </w:r>
    </w:p>
    <w:p w14:paraId="080A467B" w14:textId="56535F71" w:rsidR="00040FBD" w:rsidRPr="00DD1703" w:rsidRDefault="00040FBD" w:rsidP="00DD1703">
      <w:pPr>
        <w:pStyle w:val="TH"/>
        <w:overflowPunct/>
        <w:autoSpaceDE/>
        <w:adjustRightInd/>
        <w:rPr>
          <w:rFonts w:eastAsia="PMingLiU"/>
          <w:b w:val="0"/>
          <w:lang w:eastAsia="en-US"/>
        </w:rPr>
      </w:pPr>
      <w:r w:rsidRPr="00DD1703">
        <w:rPr>
          <w:rFonts w:eastAsia="PMingLiU"/>
          <w:lang w:eastAsia="en-US"/>
        </w:rPr>
        <w:t>Table 7.3-1: Link-budget for Self-interference of CA_n3(2A)</w:t>
      </w:r>
    </w:p>
    <w:tbl>
      <w:tblPr>
        <w:tblW w:w="97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621"/>
        <w:gridCol w:w="1621"/>
        <w:gridCol w:w="1621"/>
        <w:gridCol w:w="1621"/>
        <w:gridCol w:w="1621"/>
      </w:tblGrid>
      <w:tr w:rsidR="00040FBD" w14:paraId="7A2B1E7B" w14:textId="77777777" w:rsidTr="00040FBD">
        <w:trPr>
          <w:trHeight w:val="1085"/>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D3EA49E" w14:textId="77777777" w:rsidR="00040FBD" w:rsidRDefault="00040FBD">
            <w:pPr>
              <w:rPr>
                <w:rFonts w:ascii="Arial" w:eastAsia="DengXian" w:hAnsi="Arial" w:cs="Arial"/>
                <w:color w:val="000000"/>
                <w:sz w:val="18"/>
                <w:szCs w:val="18"/>
              </w:rPr>
            </w:pPr>
            <w:r>
              <w:rPr>
                <w:rFonts w:ascii="Arial" w:eastAsia="DengXian" w:hAnsi="Arial" w:cs="Arial" w:hint="eastAsia"/>
                <w:color w:val="000000"/>
                <w:sz w:val="18"/>
                <w:szCs w:val="18"/>
                <w:lang w:val="en-US"/>
              </w:rPr>
              <w:t xml:space="preserve">　</w:t>
            </w:r>
          </w:p>
        </w:tc>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73E0343"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Tx leakage</w:t>
            </w:r>
          </w:p>
        </w:tc>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10FEE37"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Wanted Carrier</w:t>
            </w:r>
          </w:p>
          <w:p w14:paraId="3B329BC2"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(PCC)</w:t>
            </w:r>
          </w:p>
        </w:tc>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F8E2AE9"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Wanted Carrier</w:t>
            </w:r>
          </w:p>
          <w:p w14:paraId="2C10E06C"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(SCC)</w:t>
            </w:r>
          </w:p>
        </w:tc>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E7E566B"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Noise floor</w:t>
            </w:r>
          </w:p>
        </w:tc>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FC60FC6" w14:textId="77777777" w:rsidR="00040FBD" w:rsidRDefault="00040FBD">
            <w:pPr>
              <w:rPr>
                <w:rFonts w:ascii="Arial" w:eastAsia="DengXian" w:hAnsi="Arial" w:cs="Arial"/>
                <w:b/>
                <w:bCs/>
                <w:color w:val="000000"/>
                <w:sz w:val="18"/>
                <w:szCs w:val="18"/>
              </w:rPr>
            </w:pPr>
            <w:r>
              <w:rPr>
                <w:rFonts w:ascii="Arial" w:eastAsia="DengXian" w:hAnsi="Arial" w:cs="Arial"/>
                <w:b/>
                <w:bCs/>
                <w:color w:val="000000"/>
                <w:sz w:val="18"/>
                <w:szCs w:val="18"/>
              </w:rPr>
              <w:t>ADC noise (11 bit): -68.0dBFs</w:t>
            </w:r>
          </w:p>
          <w:p w14:paraId="1C581505" w14:textId="77777777" w:rsidR="00040FBD" w:rsidRDefault="00040FBD">
            <w:pPr>
              <w:rPr>
                <w:rFonts w:ascii="Arial" w:eastAsia="DengXian" w:hAnsi="Arial" w:cs="Arial"/>
                <w:b/>
                <w:bCs/>
                <w:color w:val="000000"/>
                <w:sz w:val="18"/>
                <w:szCs w:val="18"/>
              </w:rPr>
            </w:pPr>
            <w:r>
              <w:rPr>
                <w:rFonts w:ascii="Arial" w:eastAsia="DengXian" w:hAnsi="Arial" w:cs="Arial" w:hint="eastAsia"/>
                <w:b/>
                <w:bCs/>
                <w:color w:val="000000"/>
                <w:sz w:val="18"/>
                <w:szCs w:val="18"/>
                <w:lang w:val="en-US"/>
              </w:rPr>
              <w:t xml:space="preserve">　</w:t>
            </w:r>
          </w:p>
        </w:tc>
      </w:tr>
      <w:tr w:rsidR="00040FBD" w14:paraId="445C5FFD" w14:textId="77777777" w:rsidTr="00040FBD">
        <w:trPr>
          <w:trHeight w:val="257"/>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33D4154"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PA out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0001C0A"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27</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F409462"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B894AE5"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6D0AFE1E"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9C3B750"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04CC2BFA" w14:textId="77777777" w:rsidTr="00040FBD">
        <w:trPr>
          <w:trHeight w:val="437"/>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6DB4447"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lastRenderedPageBreak/>
              <w:t>Duplexer isolation</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4D729B1"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50</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D67333C"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B2546A9"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70148E45"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FA2D4D7"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28743FA7" w14:textId="77777777" w:rsidTr="00040FBD">
        <w:trPr>
          <w:trHeight w:val="437"/>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7BFD091"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Rx Antenna input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4B10DBE"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768D4F1"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-97</w:t>
            </w:r>
          </w:p>
        </w:tc>
        <w:tc>
          <w:tcPr>
            <w:tcW w:w="1621" w:type="dxa"/>
            <w:tcBorders>
              <w:top w:val="single" w:sz="4" w:space="0" w:color="auto"/>
              <w:left w:val="single" w:sz="4" w:space="0" w:color="auto"/>
              <w:bottom w:val="single" w:sz="4" w:space="0" w:color="auto"/>
              <w:right w:val="single" w:sz="4" w:space="0" w:color="auto"/>
            </w:tcBorders>
            <w:vAlign w:val="center"/>
            <w:hideMark/>
          </w:tcPr>
          <w:p w14:paraId="2BBDEDC1"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-92.3</w:t>
            </w:r>
          </w:p>
        </w:tc>
        <w:tc>
          <w:tcPr>
            <w:tcW w:w="1621" w:type="dxa"/>
            <w:tcBorders>
              <w:top w:val="single" w:sz="4" w:space="0" w:color="auto"/>
              <w:left w:val="single" w:sz="4" w:space="0" w:color="auto"/>
              <w:bottom w:val="single" w:sz="4" w:space="0" w:color="auto"/>
              <w:right w:val="single" w:sz="4" w:space="0" w:color="auto"/>
            </w:tcBorders>
            <w:vAlign w:val="center"/>
            <w:hideMark/>
          </w:tcPr>
          <w:p w14:paraId="3056D48A"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E247A4B"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040E0BBD" w14:textId="77777777" w:rsidTr="00040FBD">
        <w:trPr>
          <w:trHeight w:val="437"/>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EBAAA2F"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FE loss</w:t>
            </w:r>
          </w:p>
        </w:tc>
        <w:tc>
          <w:tcPr>
            <w:tcW w:w="1621" w:type="dxa"/>
            <w:tcBorders>
              <w:top w:val="single" w:sz="4" w:space="0" w:color="auto"/>
              <w:left w:val="single" w:sz="4" w:space="0" w:color="auto"/>
              <w:bottom w:val="single" w:sz="4" w:space="0" w:color="auto"/>
              <w:right w:val="single" w:sz="4" w:space="0" w:color="auto"/>
            </w:tcBorders>
            <w:vAlign w:val="center"/>
            <w:hideMark/>
          </w:tcPr>
          <w:p w14:paraId="2A1F8F9D"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7D538E7"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4</w:t>
            </w:r>
          </w:p>
        </w:tc>
        <w:tc>
          <w:tcPr>
            <w:tcW w:w="1621" w:type="dxa"/>
            <w:tcBorders>
              <w:top w:val="single" w:sz="4" w:space="0" w:color="auto"/>
              <w:left w:val="single" w:sz="4" w:space="0" w:color="auto"/>
              <w:bottom w:val="single" w:sz="4" w:space="0" w:color="auto"/>
              <w:right w:val="single" w:sz="4" w:space="0" w:color="auto"/>
            </w:tcBorders>
            <w:vAlign w:val="center"/>
            <w:hideMark/>
          </w:tcPr>
          <w:p w14:paraId="69F4B89A"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4</w:t>
            </w:r>
          </w:p>
        </w:tc>
        <w:tc>
          <w:tcPr>
            <w:tcW w:w="1621" w:type="dxa"/>
            <w:tcBorders>
              <w:top w:val="single" w:sz="4" w:space="0" w:color="auto"/>
              <w:left w:val="single" w:sz="4" w:space="0" w:color="auto"/>
              <w:bottom w:val="single" w:sz="4" w:space="0" w:color="auto"/>
              <w:right w:val="single" w:sz="4" w:space="0" w:color="auto"/>
            </w:tcBorders>
            <w:vAlign w:val="center"/>
            <w:hideMark/>
          </w:tcPr>
          <w:p w14:paraId="6C5ADF1C"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752E15FA"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668ED89B" w14:textId="77777777" w:rsidTr="00040FBD">
        <w:trPr>
          <w:trHeight w:val="437"/>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9E50523"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Duplexer output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202E163"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-23</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38D6C5A"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-101</w:t>
            </w:r>
          </w:p>
        </w:tc>
        <w:tc>
          <w:tcPr>
            <w:tcW w:w="1621" w:type="dxa"/>
            <w:tcBorders>
              <w:top w:val="single" w:sz="4" w:space="0" w:color="auto"/>
              <w:left w:val="single" w:sz="4" w:space="0" w:color="auto"/>
              <w:bottom w:val="single" w:sz="4" w:space="0" w:color="auto"/>
              <w:right w:val="single" w:sz="4" w:space="0" w:color="auto"/>
            </w:tcBorders>
            <w:vAlign w:val="center"/>
            <w:hideMark/>
          </w:tcPr>
          <w:p w14:paraId="7382AD48"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-96.3</w:t>
            </w:r>
          </w:p>
        </w:tc>
        <w:tc>
          <w:tcPr>
            <w:tcW w:w="1621" w:type="dxa"/>
            <w:tcBorders>
              <w:top w:val="single" w:sz="4" w:space="0" w:color="auto"/>
              <w:left w:val="single" w:sz="4" w:space="0" w:color="auto"/>
              <w:bottom w:val="single" w:sz="4" w:space="0" w:color="auto"/>
              <w:right w:val="single" w:sz="4" w:space="0" w:color="auto"/>
            </w:tcBorders>
            <w:vAlign w:val="center"/>
            <w:hideMark/>
          </w:tcPr>
          <w:p w14:paraId="773E9545"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36F16A7C"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2CA921F1" w14:textId="77777777" w:rsidTr="00040FBD">
        <w:trPr>
          <w:trHeight w:val="437"/>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118B00B"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LPF attenuation</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B264187"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12</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ACC657"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1</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41B977"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1</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74FD79"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2CCC5F"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2833D55E" w14:textId="77777777" w:rsidTr="00040FBD">
        <w:trPr>
          <w:trHeight w:val="699"/>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F87F4B0"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LPF output (dBm)</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C2F17B"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-36.4</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B6EB1A"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-102</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66221B"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-97.3</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374198"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DC519E"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44D7BD17" w14:textId="77777777" w:rsidTr="00040FBD">
        <w:trPr>
          <w:trHeight w:val="459"/>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78D4F1D"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Noise floor for basic REFSENS</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20EED1"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769541"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48A37A"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B43006"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-101</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A33291"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6743B4B1" w14:textId="77777777" w:rsidTr="00040FBD">
        <w:trPr>
          <w:trHeight w:val="825"/>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7E0216"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NF increase due to AGC adjustment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422BA98"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5D2054"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ADF875"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214DFD"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10</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7B9A034"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3BE0E218" w14:textId="77777777" w:rsidTr="00040FBD">
        <w:trPr>
          <w:trHeight w:val="469"/>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B77E748"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Noise floor</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F08E19"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881FDC"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3B1F67"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307C38"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-91</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1A6D53"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51B3132A" w14:textId="77777777" w:rsidTr="00040FBD">
        <w:trPr>
          <w:trHeight w:val="1198"/>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D4E7D7F"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In-band noise caused by Tx leakage (Derived based on MSD and -1dB SNR)</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31559F"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AE5822"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77B9A3"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-96.3</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5197F46"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349132"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60406FD3" w14:textId="77777777" w:rsidTr="00040FBD">
        <w:trPr>
          <w:trHeight w:val="1141"/>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DF31097"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ADC output (dBm)</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D064FE"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BF52F1"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DDCC40"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F1B840"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36329C"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-104.4</w:t>
            </w:r>
          </w:p>
        </w:tc>
      </w:tr>
      <w:tr w:rsidR="00040FBD" w14:paraId="7F47AEAF" w14:textId="77777777" w:rsidTr="00040FBD">
        <w:trPr>
          <w:trHeight w:val="814"/>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0ED3BC"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SNR after ADC (dB)</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DDA439"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F1D8C6"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161B5E"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24AD4F"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919601B" w14:textId="77777777" w:rsidR="00040FBD" w:rsidRDefault="00040FBD">
            <w:pPr>
              <w:jc w:val="center"/>
              <w:rPr>
                <w:rFonts w:ascii="Arial" w:eastAsia="DengXian" w:hAnsi="Arial" w:cs="Arial"/>
                <w:sz w:val="18"/>
                <w:szCs w:val="18"/>
              </w:rPr>
            </w:pPr>
            <w:r>
              <w:rPr>
                <w:rFonts w:ascii="Arial" w:eastAsia="DengXian" w:hAnsi="Arial" w:cs="Arial"/>
                <w:sz w:val="18"/>
                <w:szCs w:val="18"/>
              </w:rPr>
              <w:t>-14.0 (PCC)</w:t>
            </w:r>
          </w:p>
          <w:p w14:paraId="7D88AC52" w14:textId="77777777" w:rsidR="00040FBD" w:rsidRDefault="00040FBD">
            <w:pPr>
              <w:jc w:val="center"/>
              <w:rPr>
                <w:rFonts w:ascii="Arial" w:eastAsia="DengXian" w:hAnsi="Arial" w:cs="Arial"/>
                <w:color w:val="FF0000"/>
                <w:sz w:val="18"/>
                <w:szCs w:val="18"/>
              </w:rPr>
            </w:pPr>
            <w:r>
              <w:rPr>
                <w:rFonts w:ascii="Arial" w:eastAsia="DengXian" w:hAnsi="Arial" w:cs="Arial"/>
                <w:sz w:val="18"/>
                <w:szCs w:val="18"/>
              </w:rPr>
              <w:t>-14.6 (SCC)</w:t>
            </w:r>
          </w:p>
        </w:tc>
      </w:tr>
    </w:tbl>
    <w:p w14:paraId="7C057B2A" w14:textId="77777777" w:rsidR="00040FBD" w:rsidRDefault="00040FBD" w:rsidP="00040FBD">
      <w:pPr>
        <w:rPr>
          <w:rFonts w:eastAsiaTheme="minorEastAsia"/>
          <w:lang w:eastAsia="en-US"/>
        </w:rPr>
      </w:pPr>
    </w:p>
    <w:p w14:paraId="7952E361" w14:textId="77777777" w:rsidR="00040FBD" w:rsidRDefault="00040FBD" w:rsidP="00040FBD">
      <w:pPr>
        <w:rPr>
          <w:rFonts w:eastAsiaTheme="minorEastAsia"/>
        </w:rPr>
      </w:pPr>
      <w:r>
        <w:rPr>
          <w:rFonts w:eastAsiaTheme="minorEastAsia"/>
        </w:rPr>
        <w:t>REFSENS performance degradation (ΔR</w:t>
      </w:r>
      <w:r>
        <w:rPr>
          <w:rFonts w:eastAsiaTheme="minorEastAsia"/>
          <w:vertAlign w:val="subscript"/>
        </w:rPr>
        <w:t>IBNC</w:t>
      </w:r>
      <w:r>
        <w:rPr>
          <w:rFonts w:eastAsiaTheme="minorEastAsia"/>
        </w:rPr>
        <w:t xml:space="preserve"> ) </w:t>
      </w:r>
      <w:r>
        <w:rPr>
          <w:rFonts w:eastAsiaTheme="minorEastAsia"/>
          <w:lang w:eastAsia="zh-CN"/>
        </w:rPr>
        <w:t>is</w:t>
      </w:r>
      <w:r>
        <w:rPr>
          <w:rFonts w:eastAsiaTheme="minorEastAsia"/>
        </w:rPr>
        <w:t xml:space="preserve"> </w:t>
      </w:r>
      <w:r>
        <w:rPr>
          <w:rFonts w:eastAsiaTheme="minorEastAsia"/>
          <w:lang w:eastAsia="zh-CN"/>
        </w:rPr>
        <w:t xml:space="preserve">around </w:t>
      </w:r>
      <w:r>
        <w:rPr>
          <w:rFonts w:eastAsiaTheme="minorEastAsia"/>
        </w:rPr>
        <w:t xml:space="preserve">13 dB for PCC and 13.6dB for SCC for CA_n3(2A) </w:t>
      </w:r>
      <w:r>
        <w:rPr>
          <w:rFonts w:eastAsiaTheme="minorEastAsia"/>
          <w:lang w:eastAsia="zh-CN"/>
        </w:rPr>
        <w:t>with</w:t>
      </w:r>
      <w:r>
        <w:rPr>
          <w:rFonts w:eastAsiaTheme="minorEastAsia"/>
        </w:rPr>
        <w:t xml:space="preserve"> 5MHz-65MHz-5MHz (PCC-Wgap-SCC).</w:t>
      </w:r>
    </w:p>
    <w:p w14:paraId="7BE9FA71" w14:textId="77777777" w:rsidR="00040FBD" w:rsidRDefault="00040FBD" w:rsidP="00040FBD">
      <w:pPr>
        <w:rPr>
          <w:rFonts w:asciiTheme="minorHAnsi" w:eastAsiaTheme="minorEastAsia" w:hAnsiTheme="minorHAnsi" w:cstheme="minorHAnsi"/>
          <w:b/>
          <w:bCs/>
          <w:u w:val="single"/>
        </w:rPr>
      </w:pPr>
    </w:p>
    <w:p w14:paraId="5A39CB24" w14:textId="77777777" w:rsidR="00040FBD" w:rsidRDefault="00040FBD" w:rsidP="00040FBD">
      <w:pPr>
        <w:rPr>
          <w:rFonts w:eastAsia="SimSun"/>
          <w:bCs/>
          <w:iCs/>
        </w:rPr>
      </w:pPr>
      <w:r>
        <w:rPr>
          <w:bCs/>
          <w:iCs/>
        </w:rPr>
        <w:t>For in-gap interference, we evaluated whether relaxation on ACS/IBB is needed or not</w:t>
      </w:r>
      <w:r>
        <w:rPr>
          <w:bCs/>
          <w:iCs/>
          <w:lang w:eastAsia="zh-CN"/>
        </w:rPr>
        <w:t>:</w:t>
      </w:r>
    </w:p>
    <w:p w14:paraId="76331B49" w14:textId="12D2F10D" w:rsidR="00040FBD" w:rsidRPr="00DD1703" w:rsidRDefault="00040FBD" w:rsidP="00DD1703">
      <w:pPr>
        <w:pStyle w:val="B10"/>
        <w:overflowPunct/>
        <w:autoSpaceDE/>
        <w:adjustRightInd/>
        <w:rPr>
          <w:rFonts w:eastAsia="PMingLiU"/>
          <w:lang w:eastAsia="en-US"/>
        </w:rPr>
      </w:pPr>
      <w:bookmarkStart w:id="271" w:name="OLE_LINK67"/>
      <w:r>
        <w:rPr>
          <w:rFonts w:eastAsia="PMingLiU"/>
          <w:lang w:eastAsia="en-US"/>
        </w:rPr>
        <w:sym w:font="Wingdings" w:char="F09F"/>
      </w:r>
      <w:r>
        <w:rPr>
          <w:rFonts w:eastAsia="PMingLiU"/>
          <w:lang w:eastAsia="en-US"/>
        </w:rPr>
        <w:t xml:space="preserve"> </w:t>
      </w:r>
      <w:bookmarkEnd w:id="271"/>
      <w:r w:rsidRPr="00DD1703">
        <w:rPr>
          <w:rFonts w:eastAsia="PMingLiU"/>
          <w:lang w:eastAsia="en-US"/>
        </w:rPr>
        <w:t xml:space="preserve">For ACS case 1, both wanted carrier power and interference power are configured relative to REFSENS with fixed offset value(s). We assume the input power for both wanted signal and interference signal can be adjusted based on REFSENS relaxation with ΔRIBNC. </w:t>
      </w:r>
    </w:p>
    <w:p w14:paraId="21AABF59" w14:textId="52567487" w:rsidR="00040FBD" w:rsidRPr="00DD1703" w:rsidRDefault="00040FBD" w:rsidP="00DD1703">
      <w:pPr>
        <w:pStyle w:val="B10"/>
        <w:overflowPunct/>
        <w:autoSpaceDE/>
        <w:adjustRightInd/>
        <w:rPr>
          <w:rFonts w:eastAsia="PMingLiU"/>
          <w:lang w:eastAsia="en-US"/>
        </w:rPr>
      </w:pPr>
      <w:r>
        <w:rPr>
          <w:rFonts w:eastAsia="PMingLiU"/>
          <w:lang w:eastAsia="en-US"/>
        </w:rPr>
        <w:sym w:font="Wingdings" w:char="F09F"/>
      </w:r>
      <w:r>
        <w:rPr>
          <w:rFonts w:eastAsia="PMingLiU"/>
          <w:lang w:eastAsia="en-US"/>
        </w:rPr>
        <w:t xml:space="preserve"> </w:t>
      </w:r>
      <w:r w:rsidRPr="00DD1703">
        <w:rPr>
          <w:rFonts w:eastAsia="PMingLiU"/>
          <w:lang w:eastAsia="en-US"/>
        </w:rPr>
        <w:t xml:space="preserve">For ACS case 2, both wanted carrier power and interference power are fixed as -56.5dBm/-25dBm. The received power of wanted carrier is much higher than Tx leakage power and the impact due to Tx leakage is negligible considering duplex can provide ~50dBc attenuation. </w:t>
      </w:r>
    </w:p>
    <w:p w14:paraId="2E7B8EAD" w14:textId="33E5E5D6" w:rsidR="00040FBD" w:rsidRPr="00DD1703" w:rsidRDefault="00040FBD" w:rsidP="00DD1703">
      <w:pPr>
        <w:pStyle w:val="B10"/>
        <w:overflowPunct/>
        <w:autoSpaceDE/>
        <w:adjustRightInd/>
        <w:rPr>
          <w:rFonts w:eastAsia="PMingLiU"/>
          <w:lang w:eastAsia="en-US"/>
        </w:rPr>
      </w:pPr>
      <w:r>
        <w:rPr>
          <w:rFonts w:eastAsia="PMingLiU"/>
          <w:lang w:eastAsia="en-US"/>
        </w:rPr>
        <w:sym w:font="Wingdings" w:char="F09F"/>
      </w:r>
      <w:r>
        <w:rPr>
          <w:rFonts w:eastAsia="PMingLiU"/>
          <w:lang w:eastAsia="en-US"/>
        </w:rPr>
        <w:t xml:space="preserve"> </w:t>
      </w:r>
      <w:r w:rsidRPr="00DD1703">
        <w:rPr>
          <w:rFonts w:eastAsia="PMingLiU"/>
          <w:lang w:eastAsia="en-US"/>
        </w:rPr>
        <w:t>For IBB1/IBB2, wanted signal power is configured relative to REFSENS with fixed offset value (6dBc). We assume the input power for wanted signal can be adjusted based on REFSENS relaxation with ΔRIBNC.  The interference signal power is fixed value as -56dBm (IBB case 1)/-44dBm (IBB case 2).</w:t>
      </w:r>
    </w:p>
    <w:p w14:paraId="551D586A" w14:textId="71DF94A9" w:rsidR="00040FBD" w:rsidRDefault="00040FBD" w:rsidP="00040FBD">
      <w:pPr>
        <w:rPr>
          <w:rFonts w:asciiTheme="minorHAnsi" w:eastAsiaTheme="minorEastAsia" w:hAnsiTheme="minorHAnsi" w:cstheme="minorHAnsi"/>
          <w:b/>
          <w:bCs/>
        </w:rPr>
      </w:pPr>
      <w:r w:rsidRPr="00DD1703">
        <w:rPr>
          <w:rFonts w:asciiTheme="minorHAnsi" w:eastAsiaTheme="minorEastAsia" w:hAnsiTheme="minorHAnsi" w:cstheme="minorHAnsi"/>
          <w:b/>
          <w:noProof/>
          <w:lang w:val="en-US" w:eastAsia="zh-TW"/>
        </w:rPr>
        <w:lastRenderedPageBreak/>
        <w:drawing>
          <wp:inline distT="0" distB="0" distL="0" distR="0" wp14:anchorId="4904C99E" wp14:editId="1CE0A9D2">
            <wp:extent cx="2362835" cy="1590040"/>
            <wp:effectExtent l="0" t="0" r="0" b="0"/>
            <wp:docPr id="38"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362835" cy="1590040"/>
                    </a:xfrm>
                    <a:prstGeom prst="rect">
                      <a:avLst/>
                    </a:prstGeom>
                    <a:noFill/>
                    <a:ln>
                      <a:noFill/>
                    </a:ln>
                  </pic:spPr>
                </pic:pic>
              </a:graphicData>
            </a:graphic>
          </wp:inline>
        </w:drawing>
      </w:r>
      <w:r w:rsidRPr="00DD1703">
        <w:rPr>
          <w:rFonts w:asciiTheme="minorHAnsi" w:eastAsiaTheme="minorEastAsia" w:hAnsiTheme="minorHAnsi" w:cstheme="minorHAnsi"/>
          <w:b/>
          <w:noProof/>
          <w:lang w:val="en-US" w:eastAsia="zh-TW"/>
        </w:rPr>
        <w:drawing>
          <wp:inline distT="0" distB="0" distL="0" distR="0" wp14:anchorId="57B7990D" wp14:editId="009B3954">
            <wp:extent cx="3328035" cy="3237230"/>
            <wp:effectExtent l="0" t="0" r="5715" b="0"/>
            <wp:docPr id="37" name="圖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328035" cy="3237230"/>
                    </a:xfrm>
                    <a:prstGeom prst="rect">
                      <a:avLst/>
                    </a:prstGeom>
                    <a:noFill/>
                    <a:ln>
                      <a:noFill/>
                    </a:ln>
                  </pic:spPr>
                </pic:pic>
              </a:graphicData>
            </a:graphic>
          </wp:inline>
        </w:drawing>
      </w:r>
    </w:p>
    <w:p w14:paraId="61D5C4FB" w14:textId="33B805F0" w:rsidR="00040FBD" w:rsidRPr="00DD1703" w:rsidRDefault="00040FBD" w:rsidP="00DD1703">
      <w:pPr>
        <w:pStyle w:val="TF"/>
        <w:rPr>
          <w:rFonts w:eastAsia="PMingLiU"/>
          <w:b w:val="0"/>
        </w:rPr>
      </w:pPr>
      <w:r w:rsidRPr="00DD1703">
        <w:rPr>
          <w:rFonts w:eastAsia="PMingLiU"/>
        </w:rPr>
        <w:t xml:space="preserve">Figure 7.3-2: ACS/IBB requirements </w:t>
      </w:r>
    </w:p>
    <w:p w14:paraId="60F2AF4B" w14:textId="18D87127" w:rsidR="00040FBD" w:rsidRDefault="00040FBD" w:rsidP="00040FBD">
      <w:pPr>
        <w:rPr>
          <w:rFonts w:eastAsiaTheme="minorEastAsia"/>
          <w:lang w:eastAsia="zh-CN"/>
        </w:rPr>
      </w:pPr>
      <w:r>
        <w:rPr>
          <w:rFonts w:eastAsiaTheme="minorEastAsia"/>
          <w:lang w:eastAsia="zh-CN"/>
        </w:rPr>
        <w:t>Two scenarios were evaluated with results summarized in table 7.3-2 and 7.3-3:</w:t>
      </w:r>
    </w:p>
    <w:p w14:paraId="593BAF7B" w14:textId="549EED6D" w:rsidR="00040FBD" w:rsidRPr="00DD1703" w:rsidRDefault="00040FBD" w:rsidP="00DD1703">
      <w:pPr>
        <w:pStyle w:val="B10"/>
        <w:overflowPunct/>
        <w:autoSpaceDE/>
        <w:adjustRightInd/>
        <w:rPr>
          <w:rFonts w:eastAsia="PMingLiU"/>
          <w:lang w:eastAsia="en-US"/>
        </w:rPr>
      </w:pPr>
      <w:r>
        <w:rPr>
          <w:rFonts w:eastAsia="PMingLiU"/>
          <w:lang w:eastAsia="en-US"/>
        </w:rPr>
        <w:sym w:font="Wingdings" w:char="F09F"/>
      </w:r>
      <w:r>
        <w:rPr>
          <w:rFonts w:eastAsia="PMingLiU"/>
          <w:lang w:eastAsia="en-US"/>
        </w:rPr>
        <w:t xml:space="preserve"> </w:t>
      </w:r>
      <w:r w:rsidRPr="00DD1703">
        <w:rPr>
          <w:rFonts w:eastAsia="PMingLiU"/>
          <w:lang w:eastAsia="en-US"/>
        </w:rPr>
        <w:t>Scenario 1: In-gap blocker w/o image overlapped with wanted carrier(s)</w:t>
      </w:r>
    </w:p>
    <w:p w14:paraId="61C7D65A" w14:textId="36EDA581" w:rsidR="00040FBD" w:rsidRPr="00DD1703" w:rsidRDefault="00040FBD" w:rsidP="00DD1703">
      <w:pPr>
        <w:pStyle w:val="B10"/>
        <w:overflowPunct/>
        <w:autoSpaceDE/>
        <w:adjustRightInd/>
        <w:rPr>
          <w:rFonts w:eastAsia="PMingLiU"/>
          <w:lang w:eastAsia="en-US"/>
        </w:rPr>
      </w:pPr>
      <w:r>
        <w:rPr>
          <w:rFonts w:eastAsia="PMingLiU"/>
          <w:lang w:eastAsia="en-US"/>
        </w:rPr>
        <w:sym w:font="Wingdings" w:char="F09F"/>
      </w:r>
      <w:r>
        <w:rPr>
          <w:rFonts w:eastAsia="PMingLiU"/>
          <w:lang w:eastAsia="en-US"/>
        </w:rPr>
        <w:t xml:space="preserve"> </w:t>
      </w:r>
      <w:r w:rsidRPr="00DD1703">
        <w:rPr>
          <w:rFonts w:eastAsia="PMingLiU"/>
          <w:lang w:eastAsia="en-US"/>
        </w:rPr>
        <w:t>Scenario 2: Image of in-gap interference overlapped with wanted carriers(s)</w:t>
      </w:r>
    </w:p>
    <w:p w14:paraId="4A771E46" w14:textId="77777777" w:rsidR="00040FBD" w:rsidRDefault="00040FBD" w:rsidP="00040FBD">
      <w:pPr>
        <w:rPr>
          <w:rFonts w:eastAsiaTheme="minorEastAsia"/>
          <w:b/>
          <w:bCs/>
          <w:iCs/>
          <w:u w:val="single"/>
          <w:lang w:eastAsia="zh-CN"/>
        </w:rPr>
      </w:pPr>
      <w:r>
        <w:rPr>
          <w:rFonts w:eastAsiaTheme="minorEastAsia"/>
          <w:b/>
          <w:bCs/>
          <w:iCs/>
          <w:u w:val="single"/>
          <w:lang w:eastAsia="zh-CN"/>
        </w:rPr>
        <w:t>Scenario 1: In-gap blocker w/o image overlapping with wanted carrier(s)</w:t>
      </w:r>
    </w:p>
    <w:p w14:paraId="56D14CA1" w14:textId="5B307967" w:rsidR="00040FBD" w:rsidRPr="00DD1703" w:rsidRDefault="00040FBD" w:rsidP="00DD1703">
      <w:pPr>
        <w:pStyle w:val="TH"/>
        <w:overflowPunct/>
        <w:autoSpaceDE/>
        <w:adjustRightInd/>
        <w:rPr>
          <w:rFonts w:eastAsia="PMingLiU"/>
          <w:b w:val="0"/>
          <w:lang w:eastAsia="en-US"/>
        </w:rPr>
      </w:pPr>
      <w:r w:rsidRPr="00DD1703">
        <w:rPr>
          <w:rFonts w:eastAsia="PMingLiU"/>
          <w:lang w:eastAsia="en-US"/>
        </w:rPr>
        <w:t xml:space="preserve">Table 7.3-2: Link-budget for in-gap blocker w/o image overlapping of CA_n3(2A) </w:t>
      </w:r>
    </w:p>
    <w:tbl>
      <w:tblPr>
        <w:tblStyle w:val="TableGrid"/>
        <w:tblW w:w="0" w:type="auto"/>
        <w:tblLook w:val="04A0" w:firstRow="1" w:lastRow="0" w:firstColumn="1" w:lastColumn="0" w:noHBand="0" w:noVBand="1"/>
      </w:tblPr>
      <w:tblGrid>
        <w:gridCol w:w="3210"/>
        <w:gridCol w:w="3210"/>
        <w:gridCol w:w="3211"/>
      </w:tblGrid>
      <w:tr w:rsidR="00040FBD" w14:paraId="601C8F83"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3675973A"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583764A2"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50</w:t>
            </w:r>
          </w:p>
        </w:tc>
      </w:tr>
      <w:tr w:rsidR="00040FBD" w14:paraId="0880F3A7"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42BA8DAD"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09D9EDB5"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12</w:t>
            </w:r>
          </w:p>
        </w:tc>
      </w:tr>
      <w:tr w:rsidR="00040FBD" w14:paraId="7863F4D3"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560FF84D"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NF increase due to AGC adjustment (dB)</w:t>
            </w:r>
          </w:p>
        </w:tc>
        <w:tc>
          <w:tcPr>
            <w:tcW w:w="6421" w:type="dxa"/>
            <w:gridSpan w:val="2"/>
            <w:tcBorders>
              <w:top w:val="single" w:sz="4" w:space="0" w:color="auto"/>
              <w:left w:val="single" w:sz="4" w:space="0" w:color="auto"/>
              <w:bottom w:val="single" w:sz="4" w:space="0" w:color="auto"/>
              <w:right w:val="single" w:sz="4" w:space="0" w:color="auto"/>
            </w:tcBorders>
            <w:hideMark/>
          </w:tcPr>
          <w:p w14:paraId="3DB58960"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10</w:t>
            </w:r>
          </w:p>
        </w:tc>
      </w:tr>
      <w:tr w:rsidR="00040FBD" w14:paraId="49867690"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2DB43166"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ΔR</w:t>
            </w:r>
            <w:r>
              <w:rPr>
                <w:rFonts w:ascii="Arial" w:hAnsi="Arial" w:cs="Arial"/>
                <w:b/>
                <w:bCs/>
                <w:color w:val="000000" w:themeColor="text1"/>
                <w:sz w:val="18"/>
                <w:szCs w:val="18"/>
                <w:vertAlign w:val="subscript"/>
              </w:rPr>
              <w:t>IBNC</w:t>
            </w:r>
            <w:r>
              <w:rPr>
                <w:rFonts w:ascii="Arial" w:hAnsi="Arial" w:cs="Arial"/>
                <w:b/>
                <w:bCs/>
                <w:color w:val="000000" w:themeColor="text1"/>
                <w:sz w:val="18"/>
                <w:szCs w:val="18"/>
              </w:rPr>
              <w:t xml:space="preserve"> adjustment due to self-interference</w:t>
            </w:r>
          </w:p>
        </w:tc>
        <w:tc>
          <w:tcPr>
            <w:tcW w:w="3210" w:type="dxa"/>
            <w:tcBorders>
              <w:top w:val="single" w:sz="4" w:space="0" w:color="auto"/>
              <w:left w:val="single" w:sz="4" w:space="0" w:color="auto"/>
              <w:bottom w:val="single" w:sz="4" w:space="0" w:color="auto"/>
              <w:right w:val="single" w:sz="4" w:space="0" w:color="auto"/>
            </w:tcBorders>
            <w:hideMark/>
          </w:tcPr>
          <w:p w14:paraId="74D7DB83"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13dB for PCC</w:t>
            </w:r>
          </w:p>
        </w:tc>
        <w:tc>
          <w:tcPr>
            <w:tcW w:w="3211" w:type="dxa"/>
            <w:tcBorders>
              <w:top w:val="single" w:sz="4" w:space="0" w:color="auto"/>
              <w:left w:val="single" w:sz="4" w:space="0" w:color="auto"/>
              <w:bottom w:val="single" w:sz="4" w:space="0" w:color="auto"/>
              <w:right w:val="single" w:sz="4" w:space="0" w:color="auto"/>
            </w:tcBorders>
            <w:hideMark/>
          </w:tcPr>
          <w:p w14:paraId="180D190B"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13.6 dB for SCC</w:t>
            </w:r>
          </w:p>
        </w:tc>
      </w:tr>
      <w:tr w:rsidR="00040FBD" w14:paraId="6D020A55" w14:textId="77777777" w:rsidTr="00040FBD">
        <w:tc>
          <w:tcPr>
            <w:tcW w:w="3210" w:type="dxa"/>
            <w:tcBorders>
              <w:top w:val="single" w:sz="4" w:space="0" w:color="auto"/>
              <w:left w:val="single" w:sz="4" w:space="0" w:color="auto"/>
              <w:bottom w:val="single" w:sz="4" w:space="0" w:color="auto"/>
              <w:right w:val="single" w:sz="4" w:space="0" w:color="auto"/>
            </w:tcBorders>
          </w:tcPr>
          <w:p w14:paraId="467F5BA9" w14:textId="77777777" w:rsidR="00040FBD" w:rsidRDefault="00040FBD">
            <w:pPr>
              <w:jc w:val="center"/>
              <w:rPr>
                <w:rFonts w:ascii="Arial" w:hAnsi="Arial" w:cs="Arial"/>
                <w:b/>
                <w:bCs/>
                <w:color w:val="000000" w:themeColor="text1"/>
                <w:sz w:val="18"/>
                <w:szCs w:val="18"/>
              </w:rPr>
            </w:pPr>
          </w:p>
        </w:tc>
        <w:tc>
          <w:tcPr>
            <w:tcW w:w="3210" w:type="dxa"/>
            <w:tcBorders>
              <w:top w:val="single" w:sz="4" w:space="0" w:color="auto"/>
              <w:left w:val="single" w:sz="4" w:space="0" w:color="auto"/>
              <w:bottom w:val="single" w:sz="4" w:space="0" w:color="auto"/>
              <w:right w:val="single" w:sz="4" w:space="0" w:color="auto"/>
            </w:tcBorders>
            <w:hideMark/>
          </w:tcPr>
          <w:p w14:paraId="1EEC4B12" w14:textId="77777777" w:rsidR="00040FBD" w:rsidRDefault="00040FBD">
            <w:pPr>
              <w:ind w:firstLineChars="400" w:firstLine="723"/>
              <w:rPr>
                <w:rFonts w:ascii="Arial" w:hAnsi="Arial" w:cs="Arial"/>
                <w:b/>
                <w:bCs/>
                <w:color w:val="000000" w:themeColor="text1"/>
                <w:sz w:val="18"/>
                <w:szCs w:val="18"/>
              </w:rPr>
            </w:pPr>
            <w:r>
              <w:rPr>
                <w:rFonts w:ascii="Arial" w:hAnsi="Arial" w:cs="Arial"/>
                <w:b/>
                <w:bCs/>
                <w:color w:val="000000" w:themeColor="text1"/>
                <w:sz w:val="18"/>
                <w:szCs w:val="18"/>
              </w:rPr>
              <w:t>PCC SNR (dB) after ADC</w:t>
            </w:r>
          </w:p>
        </w:tc>
        <w:tc>
          <w:tcPr>
            <w:tcW w:w="3211" w:type="dxa"/>
            <w:tcBorders>
              <w:top w:val="single" w:sz="4" w:space="0" w:color="auto"/>
              <w:left w:val="single" w:sz="4" w:space="0" w:color="auto"/>
              <w:bottom w:val="single" w:sz="4" w:space="0" w:color="auto"/>
              <w:right w:val="single" w:sz="4" w:space="0" w:color="auto"/>
            </w:tcBorders>
            <w:hideMark/>
          </w:tcPr>
          <w:p w14:paraId="6A08C1DC" w14:textId="77777777" w:rsidR="00040FBD" w:rsidRDefault="00040FBD">
            <w:pPr>
              <w:ind w:firstLineChars="400" w:firstLine="723"/>
              <w:rPr>
                <w:rFonts w:ascii="Arial" w:hAnsi="Arial" w:cs="Arial"/>
                <w:b/>
                <w:bCs/>
                <w:color w:val="000000" w:themeColor="text1"/>
                <w:sz w:val="18"/>
                <w:szCs w:val="18"/>
              </w:rPr>
            </w:pPr>
            <w:r>
              <w:rPr>
                <w:rFonts w:ascii="Arial" w:hAnsi="Arial" w:cs="Arial"/>
                <w:b/>
                <w:bCs/>
                <w:color w:val="000000" w:themeColor="text1"/>
                <w:sz w:val="18"/>
                <w:szCs w:val="18"/>
              </w:rPr>
              <w:t>SCC SNR (dB) after ADC</w:t>
            </w:r>
          </w:p>
        </w:tc>
      </w:tr>
      <w:tr w:rsidR="00040FBD" w14:paraId="4B9B3379"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025350ED"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REFSENS</w:t>
            </w:r>
          </w:p>
        </w:tc>
        <w:tc>
          <w:tcPr>
            <w:tcW w:w="3210" w:type="dxa"/>
            <w:tcBorders>
              <w:top w:val="single" w:sz="4" w:space="0" w:color="auto"/>
              <w:left w:val="single" w:sz="4" w:space="0" w:color="auto"/>
              <w:bottom w:val="single" w:sz="4" w:space="0" w:color="auto"/>
              <w:right w:val="single" w:sz="4" w:space="0" w:color="auto"/>
            </w:tcBorders>
            <w:hideMark/>
          </w:tcPr>
          <w:p w14:paraId="515432E4"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-1</w:t>
            </w:r>
          </w:p>
        </w:tc>
        <w:tc>
          <w:tcPr>
            <w:tcW w:w="3211" w:type="dxa"/>
            <w:tcBorders>
              <w:top w:val="single" w:sz="4" w:space="0" w:color="auto"/>
              <w:left w:val="single" w:sz="4" w:space="0" w:color="auto"/>
              <w:bottom w:val="single" w:sz="4" w:space="0" w:color="auto"/>
              <w:right w:val="single" w:sz="4" w:space="0" w:color="auto"/>
            </w:tcBorders>
            <w:hideMark/>
          </w:tcPr>
          <w:p w14:paraId="263147C6"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-1</w:t>
            </w:r>
          </w:p>
        </w:tc>
      </w:tr>
      <w:tr w:rsidR="00040FBD" w14:paraId="2B179141"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1C1279CF"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ACS Case 1</w:t>
            </w:r>
          </w:p>
        </w:tc>
        <w:tc>
          <w:tcPr>
            <w:tcW w:w="3210" w:type="dxa"/>
            <w:tcBorders>
              <w:top w:val="single" w:sz="4" w:space="0" w:color="auto"/>
              <w:left w:val="single" w:sz="4" w:space="0" w:color="auto"/>
              <w:bottom w:val="single" w:sz="4" w:space="0" w:color="auto"/>
              <w:right w:val="single" w:sz="4" w:space="0" w:color="auto"/>
            </w:tcBorders>
            <w:hideMark/>
          </w:tcPr>
          <w:p w14:paraId="0BD7AD4E" w14:textId="77777777" w:rsidR="00040FBD" w:rsidRDefault="00040FBD">
            <w:pPr>
              <w:jc w:val="center"/>
              <w:rPr>
                <w:rFonts w:ascii="Arial" w:eastAsiaTheme="minorEastAsia" w:hAnsi="Arial" w:cs="Arial"/>
                <w:color w:val="000000" w:themeColor="text1"/>
                <w:sz w:val="18"/>
                <w:szCs w:val="18"/>
              </w:rPr>
            </w:pPr>
            <w:r>
              <w:rPr>
                <w:rFonts w:ascii="Arial" w:eastAsiaTheme="minorEastAsia" w:hAnsi="Arial" w:cs="Arial"/>
                <w:color w:val="000000" w:themeColor="text1"/>
                <w:sz w:val="18"/>
                <w:szCs w:val="18"/>
              </w:rPr>
              <w:t>-1.2</w:t>
            </w:r>
          </w:p>
        </w:tc>
        <w:tc>
          <w:tcPr>
            <w:tcW w:w="3211" w:type="dxa"/>
            <w:tcBorders>
              <w:top w:val="single" w:sz="4" w:space="0" w:color="auto"/>
              <w:left w:val="single" w:sz="4" w:space="0" w:color="auto"/>
              <w:bottom w:val="single" w:sz="4" w:space="0" w:color="auto"/>
              <w:right w:val="single" w:sz="4" w:space="0" w:color="auto"/>
            </w:tcBorders>
            <w:hideMark/>
          </w:tcPr>
          <w:p w14:paraId="6C20382A"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-1</w:t>
            </w:r>
          </w:p>
        </w:tc>
      </w:tr>
      <w:tr w:rsidR="00040FBD" w14:paraId="4078CD5E"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422C36F7" w14:textId="77777777" w:rsidR="00040FBD" w:rsidRDefault="00040FBD">
            <w:pPr>
              <w:jc w:val="center"/>
              <w:rPr>
                <w:rFonts w:ascii="Arial" w:eastAsiaTheme="minorEastAsia" w:hAnsi="Arial" w:cs="Arial"/>
                <w:b/>
                <w:bCs/>
                <w:color w:val="000000" w:themeColor="text1"/>
                <w:sz w:val="18"/>
                <w:szCs w:val="18"/>
              </w:rPr>
            </w:pPr>
            <w:r>
              <w:rPr>
                <w:rFonts w:ascii="Arial" w:eastAsiaTheme="minorEastAsia" w:hAnsi="Arial" w:cs="Arial"/>
                <w:b/>
                <w:bCs/>
                <w:color w:val="000000" w:themeColor="text1"/>
                <w:sz w:val="18"/>
                <w:szCs w:val="18"/>
              </w:rPr>
              <w:t>ACS case 2</w:t>
            </w:r>
          </w:p>
        </w:tc>
        <w:tc>
          <w:tcPr>
            <w:tcW w:w="3210" w:type="dxa"/>
            <w:tcBorders>
              <w:top w:val="single" w:sz="4" w:space="0" w:color="auto"/>
              <w:left w:val="single" w:sz="4" w:space="0" w:color="auto"/>
              <w:bottom w:val="single" w:sz="4" w:space="0" w:color="auto"/>
              <w:right w:val="single" w:sz="4" w:space="0" w:color="auto"/>
            </w:tcBorders>
            <w:hideMark/>
          </w:tcPr>
          <w:p w14:paraId="35457F18" w14:textId="77777777" w:rsidR="00040FBD" w:rsidRDefault="00040FBD">
            <w:pPr>
              <w:jc w:val="center"/>
              <w:rPr>
                <w:rFonts w:ascii="Arial" w:eastAsiaTheme="minorEastAsia" w:hAnsi="Arial" w:cs="Arial"/>
                <w:color w:val="000000" w:themeColor="text1"/>
                <w:sz w:val="18"/>
                <w:szCs w:val="18"/>
              </w:rPr>
            </w:pPr>
            <w:r>
              <w:rPr>
                <w:rFonts w:ascii="Arial" w:eastAsiaTheme="minorEastAsia" w:hAnsi="Arial" w:cs="Arial"/>
                <w:color w:val="000000" w:themeColor="text1"/>
                <w:sz w:val="18"/>
                <w:szCs w:val="18"/>
              </w:rPr>
              <w:t>-1</w:t>
            </w:r>
          </w:p>
        </w:tc>
        <w:tc>
          <w:tcPr>
            <w:tcW w:w="3211" w:type="dxa"/>
            <w:tcBorders>
              <w:top w:val="single" w:sz="4" w:space="0" w:color="auto"/>
              <w:left w:val="single" w:sz="4" w:space="0" w:color="auto"/>
              <w:bottom w:val="single" w:sz="4" w:space="0" w:color="auto"/>
              <w:right w:val="single" w:sz="4" w:space="0" w:color="auto"/>
            </w:tcBorders>
            <w:hideMark/>
          </w:tcPr>
          <w:p w14:paraId="46297BA2" w14:textId="77777777" w:rsidR="00040FBD" w:rsidRDefault="00040FBD">
            <w:pPr>
              <w:jc w:val="center"/>
              <w:rPr>
                <w:rFonts w:ascii="Arial" w:eastAsiaTheme="minorEastAsia" w:hAnsi="Arial" w:cs="Arial"/>
                <w:color w:val="000000" w:themeColor="text1"/>
                <w:sz w:val="18"/>
                <w:szCs w:val="18"/>
              </w:rPr>
            </w:pPr>
            <w:r>
              <w:rPr>
                <w:rFonts w:ascii="Arial" w:eastAsiaTheme="minorEastAsia" w:hAnsi="Arial" w:cs="Arial"/>
                <w:color w:val="000000" w:themeColor="text1"/>
                <w:sz w:val="18"/>
                <w:szCs w:val="18"/>
              </w:rPr>
              <w:t>-1</w:t>
            </w:r>
          </w:p>
        </w:tc>
      </w:tr>
      <w:tr w:rsidR="00040FBD" w14:paraId="77B1C080"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756B6EFB"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IBB Case 1</w:t>
            </w:r>
          </w:p>
        </w:tc>
        <w:tc>
          <w:tcPr>
            <w:tcW w:w="3210" w:type="dxa"/>
            <w:tcBorders>
              <w:top w:val="single" w:sz="4" w:space="0" w:color="auto"/>
              <w:left w:val="single" w:sz="4" w:space="0" w:color="auto"/>
              <w:bottom w:val="single" w:sz="4" w:space="0" w:color="auto"/>
              <w:right w:val="single" w:sz="4" w:space="0" w:color="auto"/>
            </w:tcBorders>
            <w:hideMark/>
          </w:tcPr>
          <w:p w14:paraId="358D793D"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4.2</w:t>
            </w:r>
          </w:p>
        </w:tc>
        <w:tc>
          <w:tcPr>
            <w:tcW w:w="3211" w:type="dxa"/>
            <w:tcBorders>
              <w:top w:val="single" w:sz="4" w:space="0" w:color="auto"/>
              <w:left w:val="single" w:sz="4" w:space="0" w:color="auto"/>
              <w:bottom w:val="single" w:sz="4" w:space="0" w:color="auto"/>
              <w:right w:val="single" w:sz="4" w:space="0" w:color="auto"/>
            </w:tcBorders>
            <w:hideMark/>
          </w:tcPr>
          <w:p w14:paraId="0F70DBED"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5</w:t>
            </w:r>
          </w:p>
        </w:tc>
      </w:tr>
      <w:tr w:rsidR="00040FBD" w14:paraId="18A1B696"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7932F18C"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IBB Case 2</w:t>
            </w:r>
          </w:p>
        </w:tc>
        <w:tc>
          <w:tcPr>
            <w:tcW w:w="3210" w:type="dxa"/>
            <w:tcBorders>
              <w:top w:val="single" w:sz="4" w:space="0" w:color="auto"/>
              <w:left w:val="single" w:sz="4" w:space="0" w:color="auto"/>
              <w:bottom w:val="single" w:sz="4" w:space="0" w:color="auto"/>
              <w:right w:val="single" w:sz="4" w:space="0" w:color="auto"/>
            </w:tcBorders>
            <w:hideMark/>
          </w:tcPr>
          <w:p w14:paraId="32697C39"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4.2</w:t>
            </w:r>
          </w:p>
        </w:tc>
        <w:tc>
          <w:tcPr>
            <w:tcW w:w="3211" w:type="dxa"/>
            <w:tcBorders>
              <w:top w:val="single" w:sz="4" w:space="0" w:color="auto"/>
              <w:left w:val="single" w:sz="4" w:space="0" w:color="auto"/>
              <w:bottom w:val="single" w:sz="4" w:space="0" w:color="auto"/>
              <w:right w:val="single" w:sz="4" w:space="0" w:color="auto"/>
            </w:tcBorders>
            <w:hideMark/>
          </w:tcPr>
          <w:p w14:paraId="13CF73FF"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5</w:t>
            </w:r>
          </w:p>
        </w:tc>
      </w:tr>
    </w:tbl>
    <w:p w14:paraId="0EE64DC5" w14:textId="77777777" w:rsidR="00040FBD" w:rsidRDefault="00040FBD" w:rsidP="00040FBD">
      <w:pPr>
        <w:rPr>
          <w:rFonts w:eastAsiaTheme="minorEastAsia"/>
          <w:lang w:eastAsia="en-US"/>
        </w:rPr>
      </w:pPr>
      <w:r>
        <w:rPr>
          <w:rFonts w:eastAsiaTheme="minorEastAsia"/>
        </w:rPr>
        <w:t xml:space="preserve">There is no impact to ACS case 2 requirements due to Tx leakage. </w:t>
      </w:r>
      <w:r>
        <w:rPr>
          <w:iCs/>
        </w:rPr>
        <w:t xml:space="preserve">If same relaxation on REFSENS can be applied for ACS1/IBB1/IBB2 test cases, then the Tx leakage impact to ACS/IBB requirements is marginal. </w:t>
      </w:r>
    </w:p>
    <w:p w14:paraId="344237AA" w14:textId="77777777" w:rsidR="00040FBD" w:rsidRDefault="00040FBD" w:rsidP="00040FBD">
      <w:pPr>
        <w:rPr>
          <w:rFonts w:eastAsia="SimSun"/>
          <w:b/>
          <w:bCs/>
          <w:u w:val="single"/>
        </w:rPr>
      </w:pPr>
      <w:r>
        <w:rPr>
          <w:b/>
          <w:bCs/>
          <w:u w:val="single"/>
        </w:rPr>
        <w:t>Scenario 2: Image of in-gap interference overlap with wanted CC</w:t>
      </w:r>
    </w:p>
    <w:p w14:paraId="6B5E37F7" w14:textId="77777777" w:rsidR="00040FBD" w:rsidRDefault="00040FBD" w:rsidP="00040FBD">
      <w:pPr>
        <w:rPr>
          <w:rFonts w:eastAsiaTheme="minorEastAsia"/>
        </w:rPr>
      </w:pPr>
      <w:r>
        <w:rPr>
          <w:rFonts w:eastAsiaTheme="minorEastAsia"/>
        </w:rPr>
        <w:t xml:space="preserve">With in-gap interference overlapping with wanted CC, we assume UE receiver has 25dBc image rejection ratio capability.  </w:t>
      </w:r>
    </w:p>
    <w:p w14:paraId="1895FC50" w14:textId="2565CA3D" w:rsidR="00040FBD" w:rsidRPr="00DD1703" w:rsidRDefault="00040FBD" w:rsidP="00DD1703">
      <w:pPr>
        <w:pStyle w:val="TH"/>
        <w:overflowPunct/>
        <w:autoSpaceDE/>
        <w:adjustRightInd/>
        <w:rPr>
          <w:rFonts w:eastAsia="PMingLiU"/>
          <w:b w:val="0"/>
          <w:lang w:eastAsia="en-US"/>
        </w:rPr>
      </w:pPr>
      <w:r w:rsidRPr="00DD1703">
        <w:rPr>
          <w:rFonts w:eastAsia="PMingLiU"/>
          <w:lang w:eastAsia="en-US"/>
        </w:rPr>
        <w:lastRenderedPageBreak/>
        <w:t xml:space="preserve">Table 7.3-3: Link-budget for in-gap blocked with image overlapping of CA_n3(2A) </w:t>
      </w:r>
    </w:p>
    <w:tbl>
      <w:tblPr>
        <w:tblStyle w:val="TableGrid"/>
        <w:tblW w:w="0" w:type="auto"/>
        <w:tblLook w:val="04A0" w:firstRow="1" w:lastRow="0" w:firstColumn="1" w:lastColumn="0" w:noHBand="0" w:noVBand="1"/>
      </w:tblPr>
      <w:tblGrid>
        <w:gridCol w:w="3210"/>
        <w:gridCol w:w="3210"/>
        <w:gridCol w:w="3211"/>
      </w:tblGrid>
      <w:tr w:rsidR="00040FBD" w14:paraId="5FD3F72B"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4CFD4D06"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2C80AF5B"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50</w:t>
            </w:r>
          </w:p>
        </w:tc>
      </w:tr>
      <w:tr w:rsidR="00040FBD" w14:paraId="03EFD82F"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61BE26E7"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56E7568A"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12</w:t>
            </w:r>
          </w:p>
        </w:tc>
      </w:tr>
      <w:tr w:rsidR="00040FBD" w14:paraId="3631C2BD"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234533B4" w14:textId="77777777" w:rsidR="00040FBD" w:rsidRDefault="00040FBD">
            <w:pPr>
              <w:jc w:val="center"/>
              <w:rPr>
                <w:rFonts w:ascii="Arial" w:eastAsiaTheme="minorEastAsia" w:hAnsi="Arial" w:cs="Arial"/>
                <w:b/>
                <w:bCs/>
                <w:color w:val="000000" w:themeColor="text1"/>
                <w:sz w:val="18"/>
                <w:szCs w:val="18"/>
              </w:rPr>
            </w:pPr>
            <w:r>
              <w:rPr>
                <w:rFonts w:ascii="Arial" w:eastAsiaTheme="minorEastAsia" w:hAnsi="Arial" w:cs="Arial"/>
                <w:b/>
                <w:bCs/>
                <w:color w:val="000000" w:themeColor="text1"/>
                <w:sz w:val="18"/>
                <w:szCs w:val="18"/>
              </w:rPr>
              <w:t>Image rejection ratio (dB)</w:t>
            </w:r>
          </w:p>
        </w:tc>
        <w:tc>
          <w:tcPr>
            <w:tcW w:w="6421" w:type="dxa"/>
            <w:gridSpan w:val="2"/>
            <w:tcBorders>
              <w:top w:val="single" w:sz="4" w:space="0" w:color="auto"/>
              <w:left w:val="single" w:sz="4" w:space="0" w:color="auto"/>
              <w:bottom w:val="single" w:sz="4" w:space="0" w:color="auto"/>
              <w:right w:val="single" w:sz="4" w:space="0" w:color="auto"/>
            </w:tcBorders>
            <w:hideMark/>
          </w:tcPr>
          <w:p w14:paraId="30DD55CF" w14:textId="77777777" w:rsidR="00040FBD" w:rsidRDefault="00040FBD">
            <w:pPr>
              <w:jc w:val="center"/>
              <w:rPr>
                <w:rFonts w:ascii="Arial" w:eastAsiaTheme="minorEastAsia" w:hAnsi="Arial" w:cs="Arial"/>
                <w:color w:val="000000" w:themeColor="text1"/>
                <w:sz w:val="18"/>
                <w:szCs w:val="18"/>
              </w:rPr>
            </w:pPr>
            <w:r>
              <w:rPr>
                <w:rFonts w:ascii="Arial" w:eastAsiaTheme="minorEastAsia" w:hAnsi="Arial" w:cs="Arial"/>
                <w:color w:val="000000" w:themeColor="text1"/>
                <w:sz w:val="18"/>
                <w:szCs w:val="18"/>
              </w:rPr>
              <w:t>25</w:t>
            </w:r>
          </w:p>
        </w:tc>
      </w:tr>
      <w:tr w:rsidR="00040FBD" w14:paraId="7A271318"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2E088CA6"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NF increase due to AGC adjustment (dB)</w:t>
            </w:r>
          </w:p>
        </w:tc>
        <w:tc>
          <w:tcPr>
            <w:tcW w:w="6421" w:type="dxa"/>
            <w:gridSpan w:val="2"/>
            <w:tcBorders>
              <w:top w:val="single" w:sz="4" w:space="0" w:color="auto"/>
              <w:left w:val="single" w:sz="4" w:space="0" w:color="auto"/>
              <w:bottom w:val="single" w:sz="4" w:space="0" w:color="auto"/>
              <w:right w:val="single" w:sz="4" w:space="0" w:color="auto"/>
            </w:tcBorders>
            <w:hideMark/>
          </w:tcPr>
          <w:p w14:paraId="19089ACB"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10</w:t>
            </w:r>
          </w:p>
        </w:tc>
      </w:tr>
      <w:tr w:rsidR="00040FBD" w14:paraId="41C2BF59"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48146625"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ΔR</w:t>
            </w:r>
            <w:r>
              <w:rPr>
                <w:rFonts w:ascii="Arial" w:hAnsi="Arial" w:cs="Arial"/>
                <w:b/>
                <w:bCs/>
                <w:color w:val="000000" w:themeColor="text1"/>
                <w:sz w:val="18"/>
                <w:szCs w:val="18"/>
                <w:vertAlign w:val="subscript"/>
              </w:rPr>
              <w:t>IBNC</w:t>
            </w:r>
            <w:r>
              <w:rPr>
                <w:rFonts w:ascii="Arial" w:hAnsi="Arial" w:cs="Arial"/>
                <w:b/>
                <w:bCs/>
                <w:color w:val="000000" w:themeColor="text1"/>
                <w:sz w:val="18"/>
                <w:szCs w:val="18"/>
              </w:rPr>
              <w:t xml:space="preserve"> adjustment due to self-interference</w:t>
            </w:r>
          </w:p>
        </w:tc>
        <w:tc>
          <w:tcPr>
            <w:tcW w:w="3210" w:type="dxa"/>
            <w:tcBorders>
              <w:top w:val="single" w:sz="4" w:space="0" w:color="auto"/>
              <w:left w:val="single" w:sz="4" w:space="0" w:color="auto"/>
              <w:bottom w:val="single" w:sz="4" w:space="0" w:color="auto"/>
              <w:right w:val="single" w:sz="4" w:space="0" w:color="auto"/>
            </w:tcBorders>
            <w:hideMark/>
          </w:tcPr>
          <w:p w14:paraId="519F7EF8"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13dB for PCC</w:t>
            </w:r>
          </w:p>
        </w:tc>
        <w:tc>
          <w:tcPr>
            <w:tcW w:w="3211" w:type="dxa"/>
            <w:tcBorders>
              <w:top w:val="single" w:sz="4" w:space="0" w:color="auto"/>
              <w:left w:val="single" w:sz="4" w:space="0" w:color="auto"/>
              <w:bottom w:val="single" w:sz="4" w:space="0" w:color="auto"/>
              <w:right w:val="single" w:sz="4" w:space="0" w:color="auto"/>
            </w:tcBorders>
            <w:hideMark/>
          </w:tcPr>
          <w:p w14:paraId="6ED6CEA7"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13.6 dB for SCC</w:t>
            </w:r>
          </w:p>
        </w:tc>
      </w:tr>
      <w:tr w:rsidR="00040FBD" w14:paraId="7A693292" w14:textId="77777777" w:rsidTr="00040FBD">
        <w:tc>
          <w:tcPr>
            <w:tcW w:w="3210" w:type="dxa"/>
            <w:tcBorders>
              <w:top w:val="single" w:sz="4" w:space="0" w:color="auto"/>
              <w:left w:val="single" w:sz="4" w:space="0" w:color="auto"/>
              <w:bottom w:val="single" w:sz="4" w:space="0" w:color="auto"/>
              <w:right w:val="single" w:sz="4" w:space="0" w:color="auto"/>
            </w:tcBorders>
          </w:tcPr>
          <w:p w14:paraId="67339BB6" w14:textId="77777777" w:rsidR="00040FBD" w:rsidRDefault="00040FBD">
            <w:pPr>
              <w:jc w:val="center"/>
              <w:rPr>
                <w:rFonts w:ascii="Arial" w:hAnsi="Arial" w:cs="Arial"/>
                <w:b/>
                <w:bCs/>
                <w:color w:val="000000" w:themeColor="text1"/>
                <w:sz w:val="18"/>
                <w:szCs w:val="18"/>
              </w:rPr>
            </w:pPr>
          </w:p>
        </w:tc>
        <w:tc>
          <w:tcPr>
            <w:tcW w:w="3210" w:type="dxa"/>
            <w:tcBorders>
              <w:top w:val="single" w:sz="4" w:space="0" w:color="auto"/>
              <w:left w:val="single" w:sz="4" w:space="0" w:color="auto"/>
              <w:bottom w:val="single" w:sz="4" w:space="0" w:color="auto"/>
              <w:right w:val="single" w:sz="4" w:space="0" w:color="auto"/>
            </w:tcBorders>
            <w:hideMark/>
          </w:tcPr>
          <w:p w14:paraId="41E981EA" w14:textId="77777777" w:rsidR="00040FBD" w:rsidRDefault="00040FBD">
            <w:pPr>
              <w:rPr>
                <w:rFonts w:ascii="Arial" w:hAnsi="Arial" w:cs="Arial"/>
                <w:b/>
                <w:bCs/>
                <w:color w:val="000000" w:themeColor="text1"/>
                <w:sz w:val="18"/>
                <w:szCs w:val="18"/>
              </w:rPr>
            </w:pPr>
            <w:r>
              <w:rPr>
                <w:rFonts w:ascii="Arial" w:hAnsi="Arial" w:cs="Arial"/>
                <w:b/>
                <w:bCs/>
                <w:color w:val="000000" w:themeColor="text1"/>
                <w:sz w:val="18"/>
                <w:szCs w:val="18"/>
              </w:rPr>
              <w:t>PCC SNR (dB) after ADC</w:t>
            </w:r>
          </w:p>
        </w:tc>
        <w:tc>
          <w:tcPr>
            <w:tcW w:w="3211" w:type="dxa"/>
            <w:tcBorders>
              <w:top w:val="single" w:sz="4" w:space="0" w:color="auto"/>
              <w:left w:val="single" w:sz="4" w:space="0" w:color="auto"/>
              <w:bottom w:val="single" w:sz="4" w:space="0" w:color="auto"/>
              <w:right w:val="single" w:sz="4" w:space="0" w:color="auto"/>
            </w:tcBorders>
            <w:hideMark/>
          </w:tcPr>
          <w:p w14:paraId="3629BDF5" w14:textId="77777777" w:rsidR="00040FBD" w:rsidRDefault="00040FBD">
            <w:pPr>
              <w:rPr>
                <w:rFonts w:ascii="Arial" w:hAnsi="Arial" w:cs="Arial"/>
                <w:b/>
                <w:bCs/>
                <w:color w:val="000000" w:themeColor="text1"/>
                <w:sz w:val="18"/>
                <w:szCs w:val="18"/>
              </w:rPr>
            </w:pPr>
            <w:r>
              <w:rPr>
                <w:rFonts w:ascii="Arial" w:hAnsi="Arial" w:cs="Arial"/>
                <w:b/>
                <w:bCs/>
                <w:color w:val="000000" w:themeColor="text1"/>
                <w:sz w:val="18"/>
                <w:szCs w:val="18"/>
              </w:rPr>
              <w:t>SCC SNR (dB) after ADC</w:t>
            </w:r>
          </w:p>
        </w:tc>
      </w:tr>
      <w:tr w:rsidR="00040FBD" w14:paraId="38D73F24"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30C611B0"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REFSENS</w:t>
            </w:r>
          </w:p>
        </w:tc>
        <w:tc>
          <w:tcPr>
            <w:tcW w:w="3210" w:type="dxa"/>
            <w:tcBorders>
              <w:top w:val="single" w:sz="4" w:space="0" w:color="auto"/>
              <w:left w:val="single" w:sz="4" w:space="0" w:color="auto"/>
              <w:bottom w:val="single" w:sz="4" w:space="0" w:color="auto"/>
              <w:right w:val="single" w:sz="4" w:space="0" w:color="auto"/>
            </w:tcBorders>
            <w:hideMark/>
          </w:tcPr>
          <w:p w14:paraId="39A15026"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-1</w:t>
            </w:r>
          </w:p>
        </w:tc>
        <w:tc>
          <w:tcPr>
            <w:tcW w:w="3211" w:type="dxa"/>
            <w:tcBorders>
              <w:top w:val="single" w:sz="4" w:space="0" w:color="auto"/>
              <w:left w:val="single" w:sz="4" w:space="0" w:color="auto"/>
              <w:bottom w:val="single" w:sz="4" w:space="0" w:color="auto"/>
              <w:right w:val="single" w:sz="4" w:space="0" w:color="auto"/>
            </w:tcBorders>
            <w:hideMark/>
          </w:tcPr>
          <w:p w14:paraId="7C8C9905"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-1</w:t>
            </w:r>
          </w:p>
        </w:tc>
      </w:tr>
      <w:tr w:rsidR="00040FBD" w14:paraId="3A4C633D"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349E1854"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ACS Case 1</w:t>
            </w:r>
          </w:p>
        </w:tc>
        <w:tc>
          <w:tcPr>
            <w:tcW w:w="3210" w:type="dxa"/>
            <w:tcBorders>
              <w:top w:val="single" w:sz="4" w:space="0" w:color="auto"/>
              <w:left w:val="single" w:sz="4" w:space="0" w:color="auto"/>
              <w:bottom w:val="single" w:sz="4" w:space="0" w:color="auto"/>
              <w:right w:val="single" w:sz="4" w:space="0" w:color="auto"/>
            </w:tcBorders>
            <w:hideMark/>
          </w:tcPr>
          <w:p w14:paraId="30181699" w14:textId="77777777" w:rsidR="00040FBD" w:rsidRDefault="00040FBD">
            <w:pPr>
              <w:jc w:val="center"/>
              <w:rPr>
                <w:rFonts w:ascii="Arial" w:eastAsiaTheme="minorEastAsia" w:hAnsi="Arial" w:cs="Arial"/>
                <w:color w:val="000000" w:themeColor="text1"/>
                <w:sz w:val="18"/>
                <w:szCs w:val="18"/>
              </w:rPr>
            </w:pPr>
            <w:r>
              <w:rPr>
                <w:rFonts w:ascii="Arial" w:eastAsiaTheme="minorEastAsia" w:hAnsi="Arial" w:cs="Arial"/>
                <w:color w:val="000000" w:themeColor="text1"/>
                <w:sz w:val="18"/>
                <w:szCs w:val="18"/>
              </w:rPr>
              <w:t>-6.5</w:t>
            </w:r>
          </w:p>
        </w:tc>
        <w:tc>
          <w:tcPr>
            <w:tcW w:w="3211" w:type="dxa"/>
            <w:tcBorders>
              <w:top w:val="single" w:sz="4" w:space="0" w:color="auto"/>
              <w:left w:val="single" w:sz="4" w:space="0" w:color="auto"/>
              <w:bottom w:val="single" w:sz="4" w:space="0" w:color="auto"/>
              <w:right w:val="single" w:sz="4" w:space="0" w:color="auto"/>
            </w:tcBorders>
            <w:hideMark/>
          </w:tcPr>
          <w:p w14:paraId="2727BB62"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-6</w:t>
            </w:r>
          </w:p>
        </w:tc>
      </w:tr>
      <w:tr w:rsidR="00040FBD" w14:paraId="080A0488"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1F87DD53" w14:textId="77777777" w:rsidR="00040FBD" w:rsidRDefault="00040FBD">
            <w:pPr>
              <w:jc w:val="center"/>
              <w:rPr>
                <w:rFonts w:ascii="Arial" w:eastAsiaTheme="minorEastAsia" w:hAnsi="Arial" w:cs="Arial"/>
                <w:b/>
                <w:bCs/>
                <w:color w:val="000000" w:themeColor="text1"/>
                <w:sz w:val="18"/>
                <w:szCs w:val="18"/>
              </w:rPr>
            </w:pPr>
            <w:r>
              <w:rPr>
                <w:rFonts w:ascii="Arial" w:eastAsiaTheme="minorEastAsia" w:hAnsi="Arial" w:cs="Arial"/>
                <w:b/>
                <w:bCs/>
                <w:color w:val="000000" w:themeColor="text1"/>
                <w:sz w:val="18"/>
                <w:szCs w:val="18"/>
              </w:rPr>
              <w:t>ACS case 2</w:t>
            </w:r>
          </w:p>
        </w:tc>
        <w:tc>
          <w:tcPr>
            <w:tcW w:w="3210" w:type="dxa"/>
            <w:tcBorders>
              <w:top w:val="single" w:sz="4" w:space="0" w:color="auto"/>
              <w:left w:val="single" w:sz="4" w:space="0" w:color="auto"/>
              <w:bottom w:val="single" w:sz="4" w:space="0" w:color="auto"/>
              <w:right w:val="single" w:sz="4" w:space="0" w:color="auto"/>
            </w:tcBorders>
            <w:hideMark/>
          </w:tcPr>
          <w:p w14:paraId="3A427B8A" w14:textId="77777777" w:rsidR="00040FBD" w:rsidRDefault="00040FBD">
            <w:pPr>
              <w:jc w:val="center"/>
              <w:rPr>
                <w:rFonts w:ascii="Arial" w:eastAsiaTheme="minorEastAsia" w:hAnsi="Arial" w:cs="Arial"/>
                <w:color w:val="000000" w:themeColor="text1"/>
                <w:sz w:val="18"/>
                <w:szCs w:val="18"/>
              </w:rPr>
            </w:pPr>
            <w:r>
              <w:rPr>
                <w:rFonts w:ascii="Arial" w:eastAsiaTheme="minorEastAsia" w:hAnsi="Arial" w:cs="Arial"/>
                <w:color w:val="000000" w:themeColor="text1"/>
                <w:sz w:val="18"/>
                <w:szCs w:val="18"/>
              </w:rPr>
              <w:t>-6.5</w:t>
            </w:r>
          </w:p>
        </w:tc>
        <w:tc>
          <w:tcPr>
            <w:tcW w:w="3211" w:type="dxa"/>
            <w:tcBorders>
              <w:top w:val="single" w:sz="4" w:space="0" w:color="auto"/>
              <w:left w:val="single" w:sz="4" w:space="0" w:color="auto"/>
              <w:bottom w:val="single" w:sz="4" w:space="0" w:color="auto"/>
              <w:right w:val="single" w:sz="4" w:space="0" w:color="auto"/>
            </w:tcBorders>
            <w:hideMark/>
          </w:tcPr>
          <w:p w14:paraId="238A346D" w14:textId="77777777" w:rsidR="00040FBD" w:rsidRDefault="00040FBD">
            <w:pPr>
              <w:jc w:val="center"/>
              <w:rPr>
                <w:rFonts w:ascii="Arial" w:eastAsiaTheme="minorEastAsia" w:hAnsi="Arial" w:cs="Arial"/>
                <w:color w:val="000000" w:themeColor="text1"/>
                <w:sz w:val="18"/>
                <w:szCs w:val="18"/>
              </w:rPr>
            </w:pPr>
            <w:r>
              <w:rPr>
                <w:rFonts w:ascii="Arial" w:eastAsiaTheme="minorEastAsia" w:hAnsi="Arial" w:cs="Arial"/>
                <w:color w:val="000000" w:themeColor="text1"/>
                <w:sz w:val="18"/>
                <w:szCs w:val="18"/>
              </w:rPr>
              <w:t>-6.5</w:t>
            </w:r>
          </w:p>
        </w:tc>
      </w:tr>
      <w:tr w:rsidR="00040FBD" w14:paraId="3D58D2B5"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035C7B19"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IBB Case 1</w:t>
            </w:r>
          </w:p>
        </w:tc>
        <w:tc>
          <w:tcPr>
            <w:tcW w:w="3210" w:type="dxa"/>
            <w:tcBorders>
              <w:top w:val="single" w:sz="4" w:space="0" w:color="auto"/>
              <w:left w:val="single" w:sz="4" w:space="0" w:color="auto"/>
              <w:bottom w:val="single" w:sz="4" w:space="0" w:color="auto"/>
              <w:right w:val="single" w:sz="4" w:space="0" w:color="auto"/>
            </w:tcBorders>
            <w:hideMark/>
          </w:tcPr>
          <w:p w14:paraId="0DEB2F93"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0.6</w:t>
            </w:r>
          </w:p>
        </w:tc>
        <w:tc>
          <w:tcPr>
            <w:tcW w:w="3211" w:type="dxa"/>
            <w:tcBorders>
              <w:top w:val="single" w:sz="4" w:space="0" w:color="auto"/>
              <w:left w:val="single" w:sz="4" w:space="0" w:color="auto"/>
              <w:bottom w:val="single" w:sz="4" w:space="0" w:color="auto"/>
              <w:right w:val="single" w:sz="4" w:space="0" w:color="auto"/>
            </w:tcBorders>
            <w:hideMark/>
          </w:tcPr>
          <w:p w14:paraId="128CC471"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1.2</w:t>
            </w:r>
          </w:p>
        </w:tc>
      </w:tr>
      <w:tr w:rsidR="00040FBD" w14:paraId="5E80DC18"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13983150"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IBB Case 2</w:t>
            </w:r>
          </w:p>
        </w:tc>
        <w:tc>
          <w:tcPr>
            <w:tcW w:w="3210" w:type="dxa"/>
            <w:tcBorders>
              <w:top w:val="single" w:sz="4" w:space="0" w:color="auto"/>
              <w:left w:val="single" w:sz="4" w:space="0" w:color="auto"/>
              <w:bottom w:val="single" w:sz="4" w:space="0" w:color="auto"/>
              <w:right w:val="single" w:sz="4" w:space="0" w:color="auto"/>
            </w:tcBorders>
            <w:hideMark/>
          </w:tcPr>
          <w:p w14:paraId="50A88F72"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-9.2</w:t>
            </w:r>
          </w:p>
        </w:tc>
        <w:tc>
          <w:tcPr>
            <w:tcW w:w="3211" w:type="dxa"/>
            <w:tcBorders>
              <w:top w:val="single" w:sz="4" w:space="0" w:color="auto"/>
              <w:left w:val="single" w:sz="4" w:space="0" w:color="auto"/>
              <w:bottom w:val="single" w:sz="4" w:space="0" w:color="auto"/>
              <w:right w:val="single" w:sz="4" w:space="0" w:color="auto"/>
            </w:tcBorders>
            <w:hideMark/>
          </w:tcPr>
          <w:p w14:paraId="6D93E9E5"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-8.6</w:t>
            </w:r>
          </w:p>
        </w:tc>
      </w:tr>
    </w:tbl>
    <w:p w14:paraId="10885FC3" w14:textId="77777777" w:rsidR="00040FBD" w:rsidRDefault="00040FBD" w:rsidP="00040FBD">
      <w:pPr>
        <w:rPr>
          <w:rFonts w:eastAsiaTheme="minorEastAsia"/>
          <w:lang w:eastAsia="en-US"/>
        </w:rPr>
      </w:pPr>
      <w:r>
        <w:rPr>
          <w:rFonts w:eastAsiaTheme="minorEastAsia"/>
        </w:rPr>
        <w:t xml:space="preserve">For the case in gap interference overlapped with wanted carriers, performance degradation will be observed once power ration between In-gap interference and wanted carriers is over than UE image rejection capability.  </w:t>
      </w:r>
    </w:p>
    <w:p w14:paraId="5ACE638D" w14:textId="77777777" w:rsidR="00040FBD" w:rsidRDefault="00040FBD" w:rsidP="00040FBD">
      <w:pPr>
        <w:rPr>
          <w:rFonts w:eastAsiaTheme="minorEastAsia"/>
        </w:rPr>
      </w:pPr>
      <w:r>
        <w:rPr>
          <w:rFonts w:eastAsiaTheme="minorEastAsia"/>
        </w:rPr>
        <w:t>To avoid the impact to ACS/IBB requirements with image overlapped with wanted carrier(s), restriction with power difference between wanted carrier and interference in gap less than 20dB can solve the issue.</w:t>
      </w:r>
    </w:p>
    <w:p w14:paraId="684C0690" w14:textId="77777777" w:rsidR="001B7050" w:rsidRPr="001B7050" w:rsidRDefault="001B7050" w:rsidP="00DD1703"/>
    <w:p w14:paraId="2932A7EE" w14:textId="4F983BCD" w:rsidR="001F41C7" w:rsidRDefault="001F41C7">
      <w:pPr>
        <w:pStyle w:val="Heading2"/>
        <w:rPr>
          <w:lang w:eastAsia="zh-TW"/>
        </w:rPr>
      </w:pPr>
      <w:bookmarkStart w:id="272" w:name="OLE_LINK74"/>
      <w:bookmarkStart w:id="273" w:name="OLE_LINK75"/>
      <w:bookmarkStart w:id="274" w:name="_Toc199176079"/>
      <w:r>
        <w:rPr>
          <w:lang w:eastAsia="zh-TW"/>
        </w:rPr>
        <w:t>7.4</w:t>
      </w:r>
      <w:r>
        <w:rPr>
          <w:lang w:eastAsia="zh-TW"/>
        </w:rPr>
        <w:tab/>
        <w:t>RF requirements evaluation from company D</w:t>
      </w:r>
      <w:bookmarkEnd w:id="272"/>
      <w:r>
        <w:rPr>
          <w:lang w:eastAsia="zh-TW"/>
        </w:rPr>
        <w:t xml:space="preserve"> (Samsung)</w:t>
      </w:r>
      <w:bookmarkEnd w:id="273"/>
      <w:bookmarkEnd w:id="274"/>
    </w:p>
    <w:p w14:paraId="4AD6AD9A" w14:textId="77777777" w:rsidR="001F41C7" w:rsidRDefault="001F41C7" w:rsidP="001F41C7">
      <w:pPr>
        <w:keepNext/>
        <w:keepLines/>
        <w:widowControl w:val="0"/>
        <w:spacing w:before="120" w:after="120"/>
      </w:pPr>
      <w:r>
        <w:t>In the following content, we conduct link budget calculation for several intra-band non-contiguous combos. It is evident that the Tx leakage level of the shared Rx RF Chain at the RFIC output is unacceptable high. Though the AGC can be utilized to reduce the Tx leakage level in the RFIC block, it is important to note that the Tx leakage level is already quite strong in the analog block of the RFIC, which has the potential to reach the saturation limit. When the analog block saturates, it loses its ability to effectively amplify the received signal, resulting in distortion and degradation of the signal-to-noise ratio (SNR). The primary reason for the higher Tx leakage is the wider cut-off frequency of the analog filter. When using a partially shared Rx RF Chain, separate analog filters can be employed for the PCC and SCC, narrow filter response can be applied to both carrier components. However, the filter response becomes wider with the implementation of a shared Rx RF Chain, resulting in inadequate filter rejection at the Tx frequency.</w:t>
      </w:r>
      <w:r>
        <w:rPr>
          <w:rFonts w:eastAsia="Malgun Gothic"/>
          <w:lang w:eastAsia="ko-KR"/>
        </w:rPr>
        <w:t xml:space="preserve"> Additionally, we have taken into account other impairment such as “NF increase due to AGC adjustment”</w:t>
      </w:r>
      <w:r>
        <w:rPr>
          <w:rFonts w:ascii="Arial" w:hAnsi="Arial" w:cs="Arial"/>
          <w:b/>
          <w:bCs/>
          <w:sz w:val="18"/>
          <w:szCs w:val="18"/>
        </w:rPr>
        <w:t xml:space="preserve"> </w:t>
      </w:r>
      <w:r>
        <w:rPr>
          <w:rFonts w:eastAsia="Malgun Gothic"/>
          <w:lang w:eastAsia="ko-KR"/>
        </w:rPr>
        <w:t>to determine the extent of extra relaxation needed to support the shared Rx RF chain architecture through AGC operation.</w:t>
      </w:r>
      <w:r>
        <w:rPr>
          <w:rFonts w:ascii="Arial" w:hAnsi="Arial" w:cs="Arial"/>
          <w:b/>
          <w:bCs/>
          <w:sz w:val="18"/>
          <w:szCs w:val="18"/>
        </w:rPr>
        <w:t xml:space="preserve"> </w:t>
      </w:r>
      <w:r>
        <w:t>These factors in the end leads to the REFSENS degradation for both PCC and SCC. Similarly for ACS and IBB, these factors also lead to the performance degradation to some extent.</w:t>
      </w:r>
    </w:p>
    <w:p w14:paraId="28CECEBA" w14:textId="77777777" w:rsidR="001F41C7" w:rsidRDefault="001F41C7" w:rsidP="001F41C7">
      <w:pPr>
        <w:keepNext/>
        <w:keepLines/>
        <w:widowControl w:val="0"/>
        <w:spacing w:before="120" w:after="120"/>
      </w:pPr>
    </w:p>
    <w:p w14:paraId="20DD90FC" w14:textId="77777777" w:rsidR="001F41C7" w:rsidRDefault="001F41C7" w:rsidP="001F41C7">
      <w:pPr>
        <w:keepNext/>
        <w:keepLines/>
        <w:widowControl w:val="0"/>
        <w:spacing w:before="120" w:after="120"/>
        <w:rPr>
          <w:b/>
          <w:bCs/>
          <w:kern w:val="2"/>
        </w:rPr>
      </w:pPr>
      <w:r>
        <w:rPr>
          <w:b/>
          <w:bCs/>
          <w:lang w:eastAsia="zh-TW"/>
        </w:rPr>
        <w:t xml:space="preserve">Analysis on </w:t>
      </w:r>
      <w:r>
        <w:rPr>
          <w:b/>
          <w:bCs/>
        </w:rPr>
        <w:t>CA_n3(2A):</w:t>
      </w:r>
    </w:p>
    <w:p w14:paraId="6F0FDE19" w14:textId="2DD08E9D" w:rsidR="001F41C7" w:rsidRDefault="001F41C7" w:rsidP="001F41C7">
      <w:pPr>
        <w:keepNext/>
        <w:keepLines/>
        <w:widowControl w:val="0"/>
        <w:spacing w:before="120" w:after="120"/>
      </w:pPr>
      <w:r>
        <w:t>The link budget of Self-interference for 5+5MHz with W</w:t>
      </w:r>
      <w:r>
        <w:rPr>
          <w:vertAlign w:val="subscript"/>
        </w:rPr>
        <w:t>GAP</w:t>
      </w:r>
      <w:r>
        <w:t xml:space="preserve">=65MHz on band n3 can be found in table </w:t>
      </w:r>
      <w:r>
        <w:rPr>
          <w:lang w:eastAsia="zh-TW"/>
        </w:rPr>
        <w:t>7.</w:t>
      </w:r>
      <w:r w:rsidR="00465B88">
        <w:t>4</w:t>
      </w:r>
      <w:r>
        <w:rPr>
          <w:lang w:eastAsia="zh-TW"/>
        </w:rPr>
        <w:t>.1-</w:t>
      </w:r>
      <w:r>
        <w:t>1.</w:t>
      </w:r>
    </w:p>
    <w:p w14:paraId="22E4A317" w14:textId="77777777" w:rsidR="00242356" w:rsidRDefault="00242356" w:rsidP="001F41C7">
      <w:pPr>
        <w:keepNext/>
        <w:keepLines/>
        <w:widowControl w:val="0"/>
        <w:spacing w:before="120" w:after="120"/>
      </w:pPr>
    </w:p>
    <w:p w14:paraId="32DA7CE4" w14:textId="5B6D4A2B" w:rsidR="001F41C7" w:rsidRPr="00DD1703" w:rsidRDefault="001F41C7" w:rsidP="00242356">
      <w:pPr>
        <w:pStyle w:val="TH"/>
        <w:spacing w:before="120" w:after="120"/>
        <w:rPr>
          <w:kern w:val="2"/>
          <w:sz w:val="21"/>
        </w:rPr>
      </w:pPr>
      <w:r>
        <w:t xml:space="preserve">Table </w:t>
      </w:r>
      <w:r>
        <w:rPr>
          <w:lang w:eastAsia="zh-TW"/>
        </w:rPr>
        <w:t>7.</w:t>
      </w:r>
      <w:r w:rsidR="00465B88">
        <w:t>4</w:t>
      </w:r>
      <w:r>
        <w:rPr>
          <w:lang w:eastAsia="zh-TW"/>
        </w:rPr>
        <w:t>.1-</w:t>
      </w:r>
      <w:r>
        <w:t>1: Link budget of Self-interference for 5+5 MHz on band n3</w:t>
      </w:r>
    </w:p>
    <w:tbl>
      <w:tblPr>
        <w:tblW w:w="8660" w:type="dxa"/>
        <w:tblLook w:val="04A0" w:firstRow="1" w:lastRow="0" w:firstColumn="1" w:lastColumn="0" w:noHBand="0" w:noVBand="1"/>
      </w:tblPr>
      <w:tblGrid>
        <w:gridCol w:w="2980"/>
        <w:gridCol w:w="960"/>
        <w:gridCol w:w="960"/>
        <w:gridCol w:w="960"/>
        <w:gridCol w:w="960"/>
        <w:gridCol w:w="1840"/>
      </w:tblGrid>
      <w:tr w:rsidR="001F41C7" w14:paraId="759EB999" w14:textId="77777777" w:rsidTr="001F41C7">
        <w:trPr>
          <w:trHeight w:val="480"/>
        </w:trPr>
        <w:tc>
          <w:tcPr>
            <w:tcW w:w="29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02F60A14" w14:textId="77777777" w:rsidR="001F41C7" w:rsidRDefault="001F41C7">
            <w:pPr>
              <w:spacing w:before="120" w:after="120"/>
              <w:rPr>
                <w:rFonts w:ascii="DengXian" w:eastAsia="DengXian" w:hAnsi="DengXian" w:cs="SimSun"/>
                <w:color w:val="000000"/>
                <w:sz w:val="22"/>
                <w:szCs w:val="22"/>
              </w:rPr>
            </w:pPr>
            <w:r>
              <w:rPr>
                <w:rFonts w:ascii="DengXian" w:eastAsia="DengXian" w:hAnsi="DengXian" w:cs="SimSun" w:hint="eastAsia"/>
                <w:color w:val="000000"/>
                <w:sz w:val="22"/>
                <w:szCs w:val="22"/>
              </w:rPr>
              <w:t xml:space="preserve">　</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3ED4D2D"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Tx leakage</w:t>
            </w:r>
          </w:p>
        </w:tc>
        <w:tc>
          <w:tcPr>
            <w:tcW w:w="960" w:type="dxa"/>
            <w:tcBorders>
              <w:top w:val="single" w:sz="8" w:space="0" w:color="auto"/>
              <w:left w:val="nil"/>
              <w:bottom w:val="nil"/>
              <w:right w:val="single" w:sz="8" w:space="0" w:color="auto"/>
            </w:tcBorders>
            <w:shd w:val="clear" w:color="auto" w:fill="D9D9D9"/>
            <w:vAlign w:val="center"/>
            <w:hideMark/>
          </w:tcPr>
          <w:p w14:paraId="31B67BC3"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Wanted Carrier</w:t>
            </w:r>
          </w:p>
        </w:tc>
        <w:tc>
          <w:tcPr>
            <w:tcW w:w="960" w:type="dxa"/>
            <w:tcBorders>
              <w:top w:val="single" w:sz="8" w:space="0" w:color="auto"/>
              <w:left w:val="nil"/>
              <w:bottom w:val="nil"/>
              <w:right w:val="single" w:sz="8" w:space="0" w:color="auto"/>
            </w:tcBorders>
            <w:shd w:val="clear" w:color="auto" w:fill="D9D9D9"/>
            <w:vAlign w:val="center"/>
            <w:hideMark/>
          </w:tcPr>
          <w:p w14:paraId="40B6AC1A"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Wanted Carrier</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AF52721"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Noise floor</w:t>
            </w:r>
          </w:p>
        </w:tc>
        <w:tc>
          <w:tcPr>
            <w:tcW w:w="1840" w:type="dxa"/>
            <w:tcBorders>
              <w:top w:val="single" w:sz="8" w:space="0" w:color="auto"/>
              <w:left w:val="nil"/>
              <w:bottom w:val="nil"/>
              <w:right w:val="single" w:sz="8" w:space="0" w:color="auto"/>
            </w:tcBorders>
            <w:shd w:val="clear" w:color="auto" w:fill="D9D9D9"/>
            <w:vAlign w:val="center"/>
            <w:hideMark/>
          </w:tcPr>
          <w:p w14:paraId="69EAF3FA"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 xml:space="preserve">Tx leakage mapping to -12dBFS (PAPR is </w:t>
            </w:r>
            <w:r>
              <w:rPr>
                <w:rFonts w:ascii="Arial" w:eastAsia="DengXian" w:hAnsi="Arial" w:cs="Arial"/>
                <w:b/>
                <w:bCs/>
                <w:color w:val="000000"/>
                <w:sz w:val="18"/>
                <w:szCs w:val="18"/>
              </w:rPr>
              <w:lastRenderedPageBreak/>
              <w:t>considered)</w:t>
            </w:r>
          </w:p>
        </w:tc>
      </w:tr>
      <w:tr w:rsidR="001F41C7" w14:paraId="71630657" w14:textId="77777777" w:rsidTr="001F41C7">
        <w:trPr>
          <w:trHeight w:val="22"/>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543257B" w14:textId="77777777" w:rsidR="001F41C7" w:rsidRDefault="001F41C7">
            <w:pPr>
              <w:spacing w:beforeAutospacing="1" w:afterAutospacing="1"/>
              <w:rPr>
                <w:rFonts w:ascii="DengXian" w:eastAsia="DengXian" w:hAnsi="DengXian" w:cs="SimSun"/>
                <w:color w:val="000000"/>
                <w:sz w:val="22"/>
                <w:szCs w:val="22"/>
                <w:lang w:eastAsia="zh-CN"/>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C01C61C" w14:textId="77777777" w:rsidR="001F41C7" w:rsidRDefault="001F41C7">
            <w:pPr>
              <w:spacing w:beforeAutospacing="1" w:afterAutospacing="1"/>
              <w:rPr>
                <w:rFonts w:ascii="Arial" w:eastAsia="DengXian" w:hAnsi="Arial" w:cs="Arial"/>
                <w:b/>
                <w:bCs/>
                <w:color w:val="000000"/>
                <w:sz w:val="18"/>
                <w:szCs w:val="18"/>
                <w:lang w:eastAsia="zh-CN"/>
              </w:rPr>
            </w:pPr>
          </w:p>
        </w:tc>
        <w:tc>
          <w:tcPr>
            <w:tcW w:w="960" w:type="dxa"/>
            <w:tcBorders>
              <w:top w:val="nil"/>
              <w:left w:val="nil"/>
              <w:bottom w:val="single" w:sz="4" w:space="0" w:color="auto"/>
              <w:right w:val="single" w:sz="8" w:space="0" w:color="auto"/>
            </w:tcBorders>
            <w:shd w:val="clear" w:color="auto" w:fill="D9D9D9"/>
            <w:vAlign w:val="center"/>
            <w:hideMark/>
          </w:tcPr>
          <w:p w14:paraId="4B1A05A0"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(PCC)</w:t>
            </w:r>
          </w:p>
        </w:tc>
        <w:tc>
          <w:tcPr>
            <w:tcW w:w="960" w:type="dxa"/>
            <w:tcBorders>
              <w:top w:val="nil"/>
              <w:left w:val="nil"/>
              <w:bottom w:val="single" w:sz="4" w:space="0" w:color="auto"/>
              <w:right w:val="single" w:sz="8" w:space="0" w:color="auto"/>
            </w:tcBorders>
            <w:shd w:val="clear" w:color="auto" w:fill="D9D9D9"/>
            <w:vAlign w:val="center"/>
            <w:hideMark/>
          </w:tcPr>
          <w:p w14:paraId="4056A2B7"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6AD2D48" w14:textId="77777777" w:rsidR="001F41C7" w:rsidRDefault="001F41C7">
            <w:pPr>
              <w:spacing w:beforeAutospacing="1" w:afterAutospacing="1"/>
              <w:rPr>
                <w:rFonts w:ascii="Arial" w:eastAsia="DengXian" w:hAnsi="Arial" w:cs="Arial"/>
                <w:b/>
                <w:bCs/>
                <w:color w:val="000000"/>
                <w:sz w:val="18"/>
                <w:szCs w:val="18"/>
                <w:lang w:eastAsia="zh-CN"/>
              </w:rPr>
            </w:pPr>
          </w:p>
        </w:tc>
        <w:tc>
          <w:tcPr>
            <w:tcW w:w="1840" w:type="dxa"/>
            <w:tcBorders>
              <w:top w:val="nil"/>
              <w:left w:val="nil"/>
              <w:bottom w:val="single" w:sz="8" w:space="0" w:color="auto"/>
              <w:right w:val="single" w:sz="8" w:space="0" w:color="auto"/>
            </w:tcBorders>
            <w:shd w:val="clear" w:color="auto" w:fill="D9D9D9"/>
            <w:vAlign w:val="center"/>
          </w:tcPr>
          <w:p w14:paraId="4CAF0516" w14:textId="77777777" w:rsidR="001F41C7" w:rsidRDefault="001F41C7">
            <w:pPr>
              <w:spacing w:before="120" w:after="120"/>
              <w:rPr>
                <w:rFonts w:ascii="Arial" w:eastAsia="DengXian" w:hAnsi="Arial" w:cs="Arial"/>
                <w:b/>
                <w:bCs/>
                <w:color w:val="000000"/>
                <w:sz w:val="18"/>
                <w:szCs w:val="18"/>
              </w:rPr>
            </w:pPr>
          </w:p>
        </w:tc>
      </w:tr>
      <w:tr w:rsidR="001F41C7" w14:paraId="396E153D"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7EF72047"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PA out</w:t>
            </w:r>
          </w:p>
        </w:tc>
        <w:tc>
          <w:tcPr>
            <w:tcW w:w="960" w:type="dxa"/>
            <w:tcBorders>
              <w:top w:val="nil"/>
              <w:left w:val="nil"/>
              <w:bottom w:val="single" w:sz="8" w:space="0" w:color="auto"/>
              <w:right w:val="single" w:sz="8" w:space="0" w:color="auto"/>
            </w:tcBorders>
            <w:vAlign w:val="center"/>
            <w:hideMark/>
          </w:tcPr>
          <w:p w14:paraId="699E3A8D"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27</w:t>
            </w:r>
          </w:p>
        </w:tc>
        <w:tc>
          <w:tcPr>
            <w:tcW w:w="960" w:type="dxa"/>
            <w:tcBorders>
              <w:top w:val="single" w:sz="4" w:space="0" w:color="auto"/>
              <w:left w:val="nil"/>
              <w:bottom w:val="single" w:sz="8" w:space="0" w:color="auto"/>
              <w:right w:val="single" w:sz="8" w:space="0" w:color="auto"/>
            </w:tcBorders>
            <w:vAlign w:val="center"/>
            <w:hideMark/>
          </w:tcPr>
          <w:p w14:paraId="76392FAD"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single" w:sz="4" w:space="0" w:color="auto"/>
              <w:left w:val="nil"/>
              <w:bottom w:val="single" w:sz="8" w:space="0" w:color="auto"/>
              <w:right w:val="single" w:sz="8" w:space="0" w:color="auto"/>
            </w:tcBorders>
            <w:vAlign w:val="center"/>
            <w:hideMark/>
          </w:tcPr>
          <w:p w14:paraId="0AE6F4BD"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5947B7E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nil"/>
              <w:left w:val="nil"/>
              <w:bottom w:val="single" w:sz="8" w:space="0" w:color="auto"/>
              <w:right w:val="single" w:sz="8" w:space="0" w:color="auto"/>
            </w:tcBorders>
            <w:vAlign w:val="center"/>
            <w:hideMark/>
          </w:tcPr>
          <w:p w14:paraId="2F67BA9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4DDD273E"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4F318B98"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Duplexer isolation</w:t>
            </w:r>
          </w:p>
        </w:tc>
        <w:tc>
          <w:tcPr>
            <w:tcW w:w="960" w:type="dxa"/>
            <w:tcBorders>
              <w:top w:val="nil"/>
              <w:left w:val="nil"/>
              <w:bottom w:val="single" w:sz="8" w:space="0" w:color="auto"/>
              <w:right w:val="single" w:sz="8" w:space="0" w:color="auto"/>
            </w:tcBorders>
            <w:vAlign w:val="center"/>
            <w:hideMark/>
          </w:tcPr>
          <w:p w14:paraId="3AC5162B"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50</w:t>
            </w:r>
          </w:p>
        </w:tc>
        <w:tc>
          <w:tcPr>
            <w:tcW w:w="960" w:type="dxa"/>
            <w:tcBorders>
              <w:top w:val="nil"/>
              <w:left w:val="nil"/>
              <w:bottom w:val="single" w:sz="8" w:space="0" w:color="auto"/>
              <w:right w:val="single" w:sz="8" w:space="0" w:color="auto"/>
            </w:tcBorders>
            <w:vAlign w:val="center"/>
            <w:hideMark/>
          </w:tcPr>
          <w:p w14:paraId="35F04231"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5D283215"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A163920"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nil"/>
              <w:left w:val="nil"/>
              <w:bottom w:val="single" w:sz="8" w:space="0" w:color="auto"/>
              <w:right w:val="single" w:sz="8" w:space="0" w:color="auto"/>
            </w:tcBorders>
            <w:vAlign w:val="center"/>
            <w:hideMark/>
          </w:tcPr>
          <w:p w14:paraId="719A773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7A5343F0"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38374579"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Rx Antenna input</w:t>
            </w:r>
          </w:p>
        </w:tc>
        <w:tc>
          <w:tcPr>
            <w:tcW w:w="960" w:type="dxa"/>
            <w:tcBorders>
              <w:top w:val="nil"/>
              <w:left w:val="nil"/>
              <w:bottom w:val="single" w:sz="8" w:space="0" w:color="auto"/>
              <w:right w:val="single" w:sz="8" w:space="0" w:color="auto"/>
            </w:tcBorders>
            <w:vAlign w:val="center"/>
            <w:hideMark/>
          </w:tcPr>
          <w:p w14:paraId="3B710587"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79EDEC53"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-97</w:t>
            </w:r>
          </w:p>
        </w:tc>
        <w:tc>
          <w:tcPr>
            <w:tcW w:w="960" w:type="dxa"/>
            <w:tcBorders>
              <w:top w:val="nil"/>
              <w:left w:val="nil"/>
              <w:bottom w:val="single" w:sz="8" w:space="0" w:color="auto"/>
              <w:right w:val="single" w:sz="8" w:space="0" w:color="auto"/>
            </w:tcBorders>
            <w:vAlign w:val="center"/>
            <w:hideMark/>
          </w:tcPr>
          <w:p w14:paraId="379015A7"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-92.3</w:t>
            </w:r>
          </w:p>
        </w:tc>
        <w:tc>
          <w:tcPr>
            <w:tcW w:w="960" w:type="dxa"/>
            <w:tcBorders>
              <w:top w:val="nil"/>
              <w:left w:val="nil"/>
              <w:bottom w:val="single" w:sz="8" w:space="0" w:color="auto"/>
              <w:right w:val="single" w:sz="8" w:space="0" w:color="auto"/>
            </w:tcBorders>
            <w:vAlign w:val="center"/>
            <w:hideMark/>
          </w:tcPr>
          <w:p w14:paraId="2D9B77EB"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nil"/>
              <w:left w:val="nil"/>
              <w:bottom w:val="single" w:sz="8" w:space="0" w:color="auto"/>
              <w:right w:val="single" w:sz="8" w:space="0" w:color="auto"/>
            </w:tcBorders>
            <w:vAlign w:val="center"/>
            <w:hideMark/>
          </w:tcPr>
          <w:p w14:paraId="40543A74"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7E21844C"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6762392F"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FE loss</w:t>
            </w:r>
          </w:p>
        </w:tc>
        <w:tc>
          <w:tcPr>
            <w:tcW w:w="960" w:type="dxa"/>
            <w:tcBorders>
              <w:top w:val="nil"/>
              <w:left w:val="nil"/>
              <w:bottom w:val="single" w:sz="8" w:space="0" w:color="auto"/>
              <w:right w:val="single" w:sz="8" w:space="0" w:color="auto"/>
            </w:tcBorders>
            <w:vAlign w:val="center"/>
            <w:hideMark/>
          </w:tcPr>
          <w:p w14:paraId="3E38A89A"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1EA8DE56"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4</w:t>
            </w:r>
          </w:p>
        </w:tc>
        <w:tc>
          <w:tcPr>
            <w:tcW w:w="960" w:type="dxa"/>
            <w:tcBorders>
              <w:top w:val="nil"/>
              <w:left w:val="nil"/>
              <w:bottom w:val="single" w:sz="8" w:space="0" w:color="auto"/>
              <w:right w:val="single" w:sz="8" w:space="0" w:color="auto"/>
            </w:tcBorders>
            <w:vAlign w:val="center"/>
            <w:hideMark/>
          </w:tcPr>
          <w:p w14:paraId="4F663A2B"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4</w:t>
            </w:r>
          </w:p>
        </w:tc>
        <w:tc>
          <w:tcPr>
            <w:tcW w:w="960" w:type="dxa"/>
            <w:tcBorders>
              <w:top w:val="nil"/>
              <w:left w:val="nil"/>
              <w:bottom w:val="single" w:sz="8" w:space="0" w:color="auto"/>
              <w:right w:val="single" w:sz="8" w:space="0" w:color="auto"/>
            </w:tcBorders>
            <w:vAlign w:val="center"/>
            <w:hideMark/>
          </w:tcPr>
          <w:p w14:paraId="1FD274EA"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nil"/>
              <w:left w:val="nil"/>
              <w:bottom w:val="single" w:sz="8" w:space="0" w:color="auto"/>
              <w:right w:val="single" w:sz="8" w:space="0" w:color="auto"/>
            </w:tcBorders>
            <w:vAlign w:val="center"/>
            <w:hideMark/>
          </w:tcPr>
          <w:p w14:paraId="67DC010F"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22094B01"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66DD4E5E"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Duplexer output</w:t>
            </w:r>
          </w:p>
        </w:tc>
        <w:tc>
          <w:tcPr>
            <w:tcW w:w="960" w:type="dxa"/>
            <w:tcBorders>
              <w:top w:val="nil"/>
              <w:left w:val="nil"/>
              <w:bottom w:val="single" w:sz="8" w:space="0" w:color="auto"/>
              <w:right w:val="single" w:sz="8" w:space="0" w:color="auto"/>
            </w:tcBorders>
            <w:vAlign w:val="center"/>
            <w:hideMark/>
          </w:tcPr>
          <w:p w14:paraId="5314689A"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-23</w:t>
            </w:r>
          </w:p>
        </w:tc>
        <w:tc>
          <w:tcPr>
            <w:tcW w:w="960" w:type="dxa"/>
            <w:tcBorders>
              <w:top w:val="nil"/>
              <w:left w:val="nil"/>
              <w:bottom w:val="single" w:sz="8" w:space="0" w:color="auto"/>
              <w:right w:val="single" w:sz="8" w:space="0" w:color="auto"/>
            </w:tcBorders>
            <w:vAlign w:val="center"/>
            <w:hideMark/>
          </w:tcPr>
          <w:p w14:paraId="50FDD0D5"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-101</w:t>
            </w:r>
          </w:p>
        </w:tc>
        <w:tc>
          <w:tcPr>
            <w:tcW w:w="960" w:type="dxa"/>
            <w:tcBorders>
              <w:top w:val="nil"/>
              <w:left w:val="nil"/>
              <w:bottom w:val="single" w:sz="8" w:space="0" w:color="auto"/>
              <w:right w:val="single" w:sz="8" w:space="0" w:color="auto"/>
            </w:tcBorders>
            <w:vAlign w:val="center"/>
            <w:hideMark/>
          </w:tcPr>
          <w:p w14:paraId="34416301"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-96.3</w:t>
            </w:r>
          </w:p>
        </w:tc>
        <w:tc>
          <w:tcPr>
            <w:tcW w:w="960" w:type="dxa"/>
            <w:tcBorders>
              <w:top w:val="nil"/>
              <w:left w:val="nil"/>
              <w:bottom w:val="single" w:sz="8" w:space="0" w:color="auto"/>
              <w:right w:val="single" w:sz="8" w:space="0" w:color="auto"/>
            </w:tcBorders>
            <w:vAlign w:val="center"/>
            <w:hideMark/>
          </w:tcPr>
          <w:p w14:paraId="4B7FFF3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nil"/>
              <w:left w:val="nil"/>
              <w:bottom w:val="single" w:sz="8" w:space="0" w:color="auto"/>
              <w:right w:val="single" w:sz="8" w:space="0" w:color="auto"/>
            </w:tcBorders>
            <w:vAlign w:val="center"/>
            <w:hideMark/>
          </w:tcPr>
          <w:p w14:paraId="086EE9BA"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r>
      <w:tr w:rsidR="001F41C7" w14:paraId="1D7B5FF0"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598F354F"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LPF attenuation</w:t>
            </w:r>
          </w:p>
        </w:tc>
        <w:tc>
          <w:tcPr>
            <w:tcW w:w="960" w:type="dxa"/>
            <w:tcBorders>
              <w:top w:val="nil"/>
              <w:left w:val="nil"/>
              <w:bottom w:val="single" w:sz="8" w:space="0" w:color="auto"/>
              <w:right w:val="single" w:sz="8" w:space="0" w:color="auto"/>
            </w:tcBorders>
            <w:vAlign w:val="center"/>
            <w:hideMark/>
          </w:tcPr>
          <w:p w14:paraId="65FD10A2"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7.9</w:t>
            </w:r>
          </w:p>
        </w:tc>
        <w:tc>
          <w:tcPr>
            <w:tcW w:w="960" w:type="dxa"/>
            <w:tcBorders>
              <w:top w:val="nil"/>
              <w:left w:val="nil"/>
              <w:bottom w:val="single" w:sz="8" w:space="0" w:color="auto"/>
              <w:right w:val="single" w:sz="8" w:space="0" w:color="auto"/>
            </w:tcBorders>
            <w:vAlign w:val="center"/>
            <w:hideMark/>
          </w:tcPr>
          <w:p w14:paraId="3873F723"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w:t>
            </w:r>
          </w:p>
        </w:tc>
        <w:tc>
          <w:tcPr>
            <w:tcW w:w="960" w:type="dxa"/>
            <w:tcBorders>
              <w:top w:val="nil"/>
              <w:left w:val="nil"/>
              <w:bottom w:val="single" w:sz="8" w:space="0" w:color="auto"/>
              <w:right w:val="single" w:sz="8" w:space="0" w:color="auto"/>
            </w:tcBorders>
            <w:vAlign w:val="center"/>
            <w:hideMark/>
          </w:tcPr>
          <w:p w14:paraId="53DCBCDA"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w:t>
            </w:r>
          </w:p>
        </w:tc>
        <w:tc>
          <w:tcPr>
            <w:tcW w:w="960" w:type="dxa"/>
            <w:tcBorders>
              <w:top w:val="nil"/>
              <w:left w:val="nil"/>
              <w:bottom w:val="single" w:sz="8" w:space="0" w:color="auto"/>
              <w:right w:val="single" w:sz="8" w:space="0" w:color="auto"/>
            </w:tcBorders>
            <w:vAlign w:val="center"/>
            <w:hideMark/>
          </w:tcPr>
          <w:p w14:paraId="5645C771"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nil"/>
              <w:left w:val="nil"/>
              <w:bottom w:val="single" w:sz="8" w:space="0" w:color="auto"/>
              <w:right w:val="single" w:sz="8" w:space="0" w:color="auto"/>
            </w:tcBorders>
            <w:vAlign w:val="center"/>
            <w:hideMark/>
          </w:tcPr>
          <w:p w14:paraId="4E01287F"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178F8138"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211C3ED3"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LPF output (dBm)</w:t>
            </w:r>
          </w:p>
        </w:tc>
        <w:tc>
          <w:tcPr>
            <w:tcW w:w="960" w:type="dxa"/>
            <w:tcBorders>
              <w:top w:val="nil"/>
              <w:left w:val="nil"/>
              <w:bottom w:val="single" w:sz="8" w:space="0" w:color="auto"/>
              <w:right w:val="single" w:sz="8" w:space="0" w:color="auto"/>
            </w:tcBorders>
            <w:vAlign w:val="center"/>
            <w:hideMark/>
          </w:tcPr>
          <w:p w14:paraId="53A2E6D0"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-30.9</w:t>
            </w:r>
          </w:p>
        </w:tc>
        <w:tc>
          <w:tcPr>
            <w:tcW w:w="960" w:type="dxa"/>
            <w:tcBorders>
              <w:top w:val="nil"/>
              <w:left w:val="nil"/>
              <w:bottom w:val="single" w:sz="8" w:space="0" w:color="auto"/>
              <w:right w:val="single" w:sz="8" w:space="0" w:color="auto"/>
            </w:tcBorders>
            <w:vAlign w:val="center"/>
            <w:hideMark/>
          </w:tcPr>
          <w:p w14:paraId="2B7DA250"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-102</w:t>
            </w:r>
          </w:p>
        </w:tc>
        <w:tc>
          <w:tcPr>
            <w:tcW w:w="960" w:type="dxa"/>
            <w:tcBorders>
              <w:top w:val="nil"/>
              <w:left w:val="nil"/>
              <w:bottom w:val="single" w:sz="8" w:space="0" w:color="auto"/>
              <w:right w:val="single" w:sz="8" w:space="0" w:color="auto"/>
            </w:tcBorders>
            <w:vAlign w:val="center"/>
            <w:hideMark/>
          </w:tcPr>
          <w:p w14:paraId="0DC8AE5B"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-97.3</w:t>
            </w:r>
          </w:p>
        </w:tc>
        <w:tc>
          <w:tcPr>
            <w:tcW w:w="960" w:type="dxa"/>
            <w:tcBorders>
              <w:top w:val="nil"/>
              <w:left w:val="nil"/>
              <w:bottom w:val="single" w:sz="8" w:space="0" w:color="auto"/>
              <w:right w:val="single" w:sz="8" w:space="0" w:color="auto"/>
            </w:tcBorders>
            <w:vAlign w:val="center"/>
            <w:hideMark/>
          </w:tcPr>
          <w:p w14:paraId="66D5A3F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nil"/>
              <w:left w:val="nil"/>
              <w:bottom w:val="single" w:sz="8" w:space="0" w:color="auto"/>
              <w:right w:val="single" w:sz="8" w:space="0" w:color="auto"/>
            </w:tcBorders>
            <w:vAlign w:val="center"/>
            <w:hideMark/>
          </w:tcPr>
          <w:p w14:paraId="2D00ECF7"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r>
      <w:tr w:rsidR="001F41C7" w14:paraId="79354C5F"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775D11BD" w14:textId="77777777" w:rsidR="001F41C7" w:rsidRDefault="001F41C7">
            <w:pPr>
              <w:spacing w:before="120" w:after="120"/>
              <w:jc w:val="center"/>
              <w:rPr>
                <w:rFonts w:ascii="Arial" w:eastAsia="DengXian" w:hAnsi="Arial" w:cs="Arial"/>
                <w:color w:val="000000"/>
                <w:sz w:val="18"/>
                <w:szCs w:val="18"/>
              </w:rPr>
            </w:pPr>
            <w:r>
              <w:rPr>
                <w:rFonts w:ascii="Arial" w:eastAsia="DengXian" w:hAnsi="Arial" w:cs="Arial"/>
                <w:color w:val="000000"/>
                <w:sz w:val="18"/>
                <w:szCs w:val="18"/>
              </w:rPr>
              <w:t>Noise floor for basic REFSENS</w:t>
            </w:r>
          </w:p>
        </w:tc>
        <w:tc>
          <w:tcPr>
            <w:tcW w:w="960" w:type="dxa"/>
            <w:tcBorders>
              <w:top w:val="nil"/>
              <w:left w:val="nil"/>
              <w:bottom w:val="single" w:sz="8" w:space="0" w:color="auto"/>
              <w:right w:val="single" w:sz="8" w:space="0" w:color="auto"/>
            </w:tcBorders>
            <w:vAlign w:val="center"/>
            <w:hideMark/>
          </w:tcPr>
          <w:p w14:paraId="487E7C0A"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769798E"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46901F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2B7D6894"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-101</w:t>
            </w:r>
          </w:p>
        </w:tc>
        <w:tc>
          <w:tcPr>
            <w:tcW w:w="1840" w:type="dxa"/>
            <w:tcBorders>
              <w:top w:val="nil"/>
              <w:left w:val="nil"/>
              <w:bottom w:val="single" w:sz="8" w:space="0" w:color="auto"/>
              <w:right w:val="single" w:sz="8" w:space="0" w:color="auto"/>
            </w:tcBorders>
            <w:vAlign w:val="center"/>
            <w:hideMark/>
          </w:tcPr>
          <w:p w14:paraId="0521B54F"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r>
      <w:tr w:rsidR="001F41C7" w14:paraId="4AC99B25"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0CBFCCF4" w14:textId="77777777" w:rsidR="001F41C7" w:rsidRDefault="001F41C7">
            <w:pPr>
              <w:spacing w:before="120" w:after="120"/>
              <w:jc w:val="center"/>
              <w:rPr>
                <w:rFonts w:ascii="Arial" w:eastAsia="DengXian" w:hAnsi="Arial" w:cs="Arial"/>
                <w:color w:val="000000"/>
                <w:sz w:val="18"/>
                <w:szCs w:val="18"/>
              </w:rPr>
            </w:pPr>
            <w:r>
              <w:rPr>
                <w:rFonts w:ascii="Arial" w:eastAsia="DengXian" w:hAnsi="Arial" w:cs="Arial"/>
                <w:color w:val="000000"/>
                <w:sz w:val="18"/>
                <w:szCs w:val="18"/>
              </w:rPr>
              <w:t>NF increase due to AGC adjustment</w:t>
            </w:r>
          </w:p>
        </w:tc>
        <w:tc>
          <w:tcPr>
            <w:tcW w:w="960" w:type="dxa"/>
            <w:tcBorders>
              <w:top w:val="nil"/>
              <w:left w:val="nil"/>
              <w:bottom w:val="single" w:sz="8" w:space="0" w:color="auto"/>
              <w:right w:val="single" w:sz="8" w:space="0" w:color="auto"/>
            </w:tcBorders>
            <w:vAlign w:val="center"/>
            <w:hideMark/>
          </w:tcPr>
          <w:p w14:paraId="35266A9B"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1DD49E7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00D01320"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497A6893"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9.3</w:t>
            </w:r>
          </w:p>
        </w:tc>
        <w:tc>
          <w:tcPr>
            <w:tcW w:w="1840" w:type="dxa"/>
            <w:tcBorders>
              <w:top w:val="nil"/>
              <w:left w:val="nil"/>
              <w:bottom w:val="single" w:sz="8" w:space="0" w:color="auto"/>
              <w:right w:val="single" w:sz="8" w:space="0" w:color="auto"/>
            </w:tcBorders>
            <w:vAlign w:val="center"/>
            <w:hideMark/>
          </w:tcPr>
          <w:p w14:paraId="780AA0D9"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r>
      <w:tr w:rsidR="001F41C7" w14:paraId="765A8CBE"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3351AD17"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Noise floor</w:t>
            </w:r>
          </w:p>
        </w:tc>
        <w:tc>
          <w:tcPr>
            <w:tcW w:w="960" w:type="dxa"/>
            <w:tcBorders>
              <w:top w:val="nil"/>
              <w:left w:val="nil"/>
              <w:bottom w:val="single" w:sz="8" w:space="0" w:color="auto"/>
              <w:right w:val="single" w:sz="8" w:space="0" w:color="auto"/>
            </w:tcBorders>
            <w:vAlign w:val="center"/>
            <w:hideMark/>
          </w:tcPr>
          <w:p w14:paraId="5F6A0C3E"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02648BE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657ED8A"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5640B20F"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-91.7</w:t>
            </w:r>
          </w:p>
        </w:tc>
        <w:tc>
          <w:tcPr>
            <w:tcW w:w="1840" w:type="dxa"/>
            <w:tcBorders>
              <w:top w:val="nil"/>
              <w:left w:val="nil"/>
              <w:bottom w:val="single" w:sz="8" w:space="0" w:color="auto"/>
              <w:right w:val="single" w:sz="8" w:space="0" w:color="auto"/>
            </w:tcBorders>
            <w:vAlign w:val="center"/>
            <w:hideMark/>
          </w:tcPr>
          <w:p w14:paraId="0AFBBBA6"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r>
      <w:tr w:rsidR="001F41C7" w14:paraId="3143B97E"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0AD65322"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In-band noise caused by Tx leakage (Derived based on MSD and -1dB SNR)</w:t>
            </w:r>
          </w:p>
        </w:tc>
        <w:tc>
          <w:tcPr>
            <w:tcW w:w="960" w:type="dxa"/>
            <w:tcBorders>
              <w:top w:val="nil"/>
              <w:left w:val="nil"/>
              <w:bottom w:val="single" w:sz="8" w:space="0" w:color="auto"/>
              <w:right w:val="single" w:sz="8" w:space="0" w:color="auto"/>
            </w:tcBorders>
            <w:vAlign w:val="center"/>
            <w:hideMark/>
          </w:tcPr>
          <w:p w14:paraId="5B3FE770"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D9E945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07ADD9F3"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-96.3</w:t>
            </w:r>
          </w:p>
        </w:tc>
        <w:tc>
          <w:tcPr>
            <w:tcW w:w="960" w:type="dxa"/>
            <w:tcBorders>
              <w:top w:val="nil"/>
              <w:left w:val="nil"/>
              <w:bottom w:val="single" w:sz="8" w:space="0" w:color="auto"/>
              <w:right w:val="single" w:sz="8" w:space="0" w:color="auto"/>
            </w:tcBorders>
            <w:vAlign w:val="center"/>
            <w:hideMark/>
          </w:tcPr>
          <w:p w14:paraId="338EFAE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nil"/>
              <w:left w:val="nil"/>
              <w:bottom w:val="single" w:sz="8" w:space="0" w:color="auto"/>
              <w:right w:val="single" w:sz="8" w:space="0" w:color="auto"/>
            </w:tcBorders>
            <w:vAlign w:val="center"/>
            <w:hideMark/>
          </w:tcPr>
          <w:p w14:paraId="0F3CF9B1"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r>
      <w:tr w:rsidR="001F41C7" w14:paraId="77AE84BB"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0E2FE779"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ADC output (dBm)</w:t>
            </w:r>
          </w:p>
        </w:tc>
        <w:tc>
          <w:tcPr>
            <w:tcW w:w="960" w:type="dxa"/>
            <w:tcBorders>
              <w:top w:val="nil"/>
              <w:left w:val="nil"/>
              <w:bottom w:val="single" w:sz="8" w:space="0" w:color="auto"/>
              <w:right w:val="single" w:sz="8" w:space="0" w:color="auto"/>
            </w:tcBorders>
            <w:vAlign w:val="center"/>
            <w:hideMark/>
          </w:tcPr>
          <w:p w14:paraId="5ECFD87C"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c>
          <w:tcPr>
            <w:tcW w:w="960" w:type="dxa"/>
            <w:tcBorders>
              <w:top w:val="nil"/>
              <w:left w:val="nil"/>
              <w:bottom w:val="single" w:sz="8" w:space="0" w:color="auto"/>
              <w:right w:val="single" w:sz="8" w:space="0" w:color="auto"/>
            </w:tcBorders>
            <w:vAlign w:val="center"/>
            <w:hideMark/>
          </w:tcPr>
          <w:p w14:paraId="66B0EA7B"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c>
          <w:tcPr>
            <w:tcW w:w="960" w:type="dxa"/>
            <w:tcBorders>
              <w:top w:val="nil"/>
              <w:left w:val="nil"/>
              <w:bottom w:val="single" w:sz="8" w:space="0" w:color="auto"/>
              <w:right w:val="single" w:sz="8" w:space="0" w:color="auto"/>
            </w:tcBorders>
            <w:vAlign w:val="center"/>
            <w:hideMark/>
          </w:tcPr>
          <w:p w14:paraId="2C205DEE"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c>
          <w:tcPr>
            <w:tcW w:w="960" w:type="dxa"/>
            <w:tcBorders>
              <w:top w:val="nil"/>
              <w:left w:val="nil"/>
              <w:bottom w:val="single" w:sz="8" w:space="0" w:color="auto"/>
              <w:right w:val="single" w:sz="8" w:space="0" w:color="auto"/>
            </w:tcBorders>
            <w:vAlign w:val="center"/>
            <w:hideMark/>
          </w:tcPr>
          <w:p w14:paraId="70C046DA"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c>
          <w:tcPr>
            <w:tcW w:w="1840" w:type="dxa"/>
            <w:tcBorders>
              <w:top w:val="nil"/>
              <w:left w:val="nil"/>
              <w:bottom w:val="single" w:sz="8" w:space="0" w:color="auto"/>
              <w:right w:val="single" w:sz="8" w:space="0" w:color="auto"/>
            </w:tcBorders>
            <w:vAlign w:val="center"/>
            <w:hideMark/>
          </w:tcPr>
          <w:p w14:paraId="1B6B1FC5"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-86.9</w:t>
            </w:r>
          </w:p>
        </w:tc>
      </w:tr>
      <w:tr w:rsidR="001F41C7" w14:paraId="66925770" w14:textId="77777777" w:rsidTr="001F41C7">
        <w:trPr>
          <w:trHeight w:val="397"/>
        </w:trPr>
        <w:tc>
          <w:tcPr>
            <w:tcW w:w="2980" w:type="dxa"/>
            <w:tcBorders>
              <w:top w:val="nil"/>
              <w:left w:val="single" w:sz="8" w:space="0" w:color="auto"/>
              <w:bottom w:val="nil"/>
              <w:right w:val="single" w:sz="8" w:space="0" w:color="auto"/>
            </w:tcBorders>
            <w:shd w:val="clear" w:color="auto" w:fill="D9D9D9"/>
            <w:vAlign w:val="center"/>
            <w:hideMark/>
          </w:tcPr>
          <w:p w14:paraId="7D26F4AA"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SNR after ADC (dB)</w:t>
            </w:r>
          </w:p>
        </w:tc>
        <w:tc>
          <w:tcPr>
            <w:tcW w:w="960" w:type="dxa"/>
            <w:tcBorders>
              <w:top w:val="nil"/>
              <w:left w:val="nil"/>
              <w:bottom w:val="nil"/>
              <w:right w:val="single" w:sz="8" w:space="0" w:color="auto"/>
            </w:tcBorders>
            <w:vAlign w:val="center"/>
            <w:hideMark/>
          </w:tcPr>
          <w:p w14:paraId="5A850BFA"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c>
          <w:tcPr>
            <w:tcW w:w="960" w:type="dxa"/>
            <w:tcBorders>
              <w:top w:val="nil"/>
              <w:left w:val="nil"/>
              <w:bottom w:val="nil"/>
              <w:right w:val="single" w:sz="8" w:space="0" w:color="auto"/>
            </w:tcBorders>
            <w:vAlign w:val="center"/>
            <w:hideMark/>
          </w:tcPr>
          <w:p w14:paraId="3D295727"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nil"/>
              <w:right w:val="single" w:sz="8" w:space="0" w:color="auto"/>
            </w:tcBorders>
            <w:vAlign w:val="center"/>
            <w:hideMark/>
          </w:tcPr>
          <w:p w14:paraId="76014B21"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c>
          <w:tcPr>
            <w:tcW w:w="960" w:type="dxa"/>
            <w:tcBorders>
              <w:top w:val="nil"/>
              <w:left w:val="nil"/>
              <w:bottom w:val="nil"/>
              <w:right w:val="single" w:sz="8" w:space="0" w:color="auto"/>
            </w:tcBorders>
            <w:vAlign w:val="center"/>
            <w:hideMark/>
          </w:tcPr>
          <w:p w14:paraId="2AAC3AA2"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single" w:sz="8" w:space="0" w:color="auto"/>
              <w:left w:val="nil"/>
              <w:bottom w:val="single" w:sz="4" w:space="0" w:color="auto"/>
              <w:right w:val="single" w:sz="8" w:space="0" w:color="auto"/>
            </w:tcBorders>
            <w:vAlign w:val="center"/>
            <w:hideMark/>
          </w:tcPr>
          <w:p w14:paraId="2C522641" w14:textId="77777777" w:rsidR="001F41C7" w:rsidRDefault="001F41C7">
            <w:pPr>
              <w:spacing w:before="120" w:after="120"/>
              <w:rPr>
                <w:rFonts w:ascii="Arial" w:eastAsia="DengXian" w:hAnsi="Arial" w:cs="Arial"/>
                <w:sz w:val="18"/>
                <w:szCs w:val="18"/>
              </w:rPr>
            </w:pPr>
            <w:r>
              <w:rPr>
                <w:rFonts w:ascii="Arial" w:eastAsia="DengXian" w:hAnsi="Arial" w:cs="Arial"/>
                <w:sz w:val="18"/>
                <w:szCs w:val="18"/>
              </w:rPr>
              <w:t>-16.3(PCC)</w:t>
            </w:r>
          </w:p>
        </w:tc>
      </w:tr>
      <w:tr w:rsidR="001F41C7" w14:paraId="6ACDFB4D"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17315D00"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hint="eastAsia"/>
                <w:b/>
                <w:bCs/>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5BC97F66"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hint="eastAsia"/>
                <w:b/>
                <w:bCs/>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5C2940F2"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35AD7C66"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hint="eastAsia"/>
                <w:b/>
                <w:bCs/>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5B8A31E4"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1840" w:type="dxa"/>
            <w:tcBorders>
              <w:top w:val="single" w:sz="4" w:space="0" w:color="auto"/>
              <w:left w:val="nil"/>
              <w:bottom w:val="single" w:sz="8" w:space="0" w:color="auto"/>
              <w:right w:val="single" w:sz="8" w:space="0" w:color="auto"/>
            </w:tcBorders>
            <w:vAlign w:val="center"/>
            <w:hideMark/>
          </w:tcPr>
          <w:p w14:paraId="5FA8D3B0" w14:textId="77777777" w:rsidR="001F41C7" w:rsidRDefault="001F41C7">
            <w:pPr>
              <w:spacing w:before="120" w:after="120"/>
              <w:rPr>
                <w:rFonts w:ascii="Arial" w:eastAsia="DengXian" w:hAnsi="Arial" w:cs="Arial"/>
                <w:sz w:val="18"/>
                <w:szCs w:val="18"/>
              </w:rPr>
            </w:pPr>
            <w:r>
              <w:rPr>
                <w:rFonts w:ascii="Arial" w:eastAsia="DengXian" w:hAnsi="Arial" w:cs="Arial"/>
                <w:sz w:val="18"/>
                <w:szCs w:val="18"/>
              </w:rPr>
              <w:t>-12 (SCC)</w:t>
            </w:r>
          </w:p>
        </w:tc>
      </w:tr>
    </w:tbl>
    <w:p w14:paraId="7B2E962E" w14:textId="5CF46FAE" w:rsidR="001F41C7" w:rsidRDefault="001F41C7" w:rsidP="001F41C7">
      <w:pPr>
        <w:keepNext/>
        <w:keepLines/>
        <w:widowControl w:val="0"/>
        <w:spacing w:before="120" w:after="120"/>
        <w:rPr>
          <w:rFonts w:eastAsia="SimSun"/>
          <w:lang w:eastAsia="zh-CN"/>
        </w:rPr>
      </w:pPr>
      <w:r>
        <w:lastRenderedPageBreak/>
        <w:t xml:space="preserve">The Link budget of ACS case 1 and case 2 with and without Rx image on band n3 can be found in table </w:t>
      </w:r>
      <w:r>
        <w:rPr>
          <w:lang w:eastAsia="zh-TW"/>
        </w:rPr>
        <w:t>7.</w:t>
      </w:r>
      <w:r w:rsidR="00465B88">
        <w:t>4</w:t>
      </w:r>
      <w:r>
        <w:rPr>
          <w:lang w:eastAsia="zh-TW"/>
        </w:rPr>
        <w:t>.1-</w:t>
      </w:r>
      <w:r>
        <w:t>2. 25dB rejection Rx image is used for the calculation.</w:t>
      </w:r>
    </w:p>
    <w:p w14:paraId="4544616A" w14:textId="77777777" w:rsidR="001F41C7" w:rsidRDefault="001F41C7" w:rsidP="001F41C7">
      <w:pPr>
        <w:keepNext/>
        <w:keepLines/>
        <w:widowControl w:val="0"/>
        <w:spacing w:before="120" w:after="120"/>
        <w:rPr>
          <w:kern w:val="2"/>
        </w:rPr>
      </w:pPr>
      <w:r>
        <w:rPr>
          <w:b/>
          <w:bCs/>
        </w:rPr>
        <w:t xml:space="preserve">ACS: with and without Rx image </w:t>
      </w:r>
    </w:p>
    <w:p w14:paraId="6B59FF57" w14:textId="3656B8B6" w:rsidR="001F41C7" w:rsidRDefault="001F41C7" w:rsidP="001F41C7">
      <w:pPr>
        <w:pStyle w:val="TH"/>
        <w:spacing w:before="120" w:after="120"/>
        <w:rPr>
          <w:sz w:val="21"/>
        </w:rPr>
      </w:pPr>
      <w:r>
        <w:t xml:space="preserve">Table </w:t>
      </w:r>
      <w:r>
        <w:rPr>
          <w:lang w:eastAsia="zh-TW"/>
        </w:rPr>
        <w:t>7.</w:t>
      </w:r>
      <w:r w:rsidR="00465B88">
        <w:t>4</w:t>
      </w:r>
      <w:r>
        <w:rPr>
          <w:lang w:eastAsia="zh-TW"/>
        </w:rPr>
        <w:t>.1-</w:t>
      </w:r>
      <w:r>
        <w:t>2. Link budget of ACS cases on band n3</w:t>
      </w:r>
    </w:p>
    <w:tbl>
      <w:tblPr>
        <w:tblStyle w:val="TableGrid"/>
        <w:tblW w:w="0" w:type="auto"/>
        <w:tblLook w:val="04A0" w:firstRow="1" w:lastRow="0" w:firstColumn="1" w:lastColumn="0" w:noHBand="0" w:noVBand="1"/>
      </w:tblPr>
      <w:tblGrid>
        <w:gridCol w:w="3735"/>
        <w:gridCol w:w="1530"/>
        <w:gridCol w:w="1530"/>
        <w:gridCol w:w="1530"/>
        <w:gridCol w:w="1532"/>
      </w:tblGrid>
      <w:tr w:rsidR="001F41C7" w14:paraId="71F67260"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76A592A8"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48F82028"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7.9</w:t>
            </w:r>
          </w:p>
        </w:tc>
      </w:tr>
      <w:tr w:rsidR="001F41C7" w14:paraId="40817CFA"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168EB088" w14:textId="77777777" w:rsidR="001F41C7" w:rsidRDefault="001F41C7">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7B171B5B" w14:textId="77777777" w:rsidR="001F41C7" w:rsidRDefault="001F41C7">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9.3</w:t>
            </w:r>
          </w:p>
        </w:tc>
      </w:tr>
      <w:tr w:rsidR="001F41C7" w14:paraId="4B4C7A92"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42A453AB" w14:textId="77777777" w:rsidR="001F41C7" w:rsidRDefault="001F41C7">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352AA096"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3F5F6FB0"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 xml:space="preserve">With Rx image </w:t>
            </w:r>
          </w:p>
        </w:tc>
      </w:tr>
      <w:tr w:rsidR="001F41C7" w14:paraId="1B5F1226"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5006FF64" w14:textId="77777777" w:rsidR="001F41C7" w:rsidRDefault="001F41C7">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37807CB1"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573C5237"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402ADF7F"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47CCEAF8"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1F41C7" w14:paraId="744E25C2"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2947FE6B"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49F814B4"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-4.7</w:t>
            </w:r>
          </w:p>
        </w:tc>
        <w:tc>
          <w:tcPr>
            <w:tcW w:w="1533" w:type="dxa"/>
            <w:tcBorders>
              <w:top w:val="single" w:sz="4" w:space="0" w:color="auto"/>
              <w:left w:val="single" w:sz="4" w:space="0" w:color="auto"/>
              <w:bottom w:val="single" w:sz="4" w:space="0" w:color="auto"/>
              <w:right w:val="single" w:sz="4" w:space="0" w:color="auto"/>
            </w:tcBorders>
            <w:hideMark/>
          </w:tcPr>
          <w:p w14:paraId="4D3F2252"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0A1470F8"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-4.7</w:t>
            </w:r>
          </w:p>
        </w:tc>
        <w:tc>
          <w:tcPr>
            <w:tcW w:w="1535" w:type="dxa"/>
            <w:tcBorders>
              <w:top w:val="single" w:sz="4" w:space="0" w:color="auto"/>
              <w:left w:val="single" w:sz="4" w:space="0" w:color="auto"/>
              <w:bottom w:val="single" w:sz="4" w:space="0" w:color="auto"/>
              <w:right w:val="single" w:sz="4" w:space="0" w:color="auto"/>
            </w:tcBorders>
            <w:hideMark/>
          </w:tcPr>
          <w:p w14:paraId="4D3E9104"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r>
      <w:tr w:rsidR="001F41C7" w14:paraId="2F80126B"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750B8579"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560C78D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-2.6</w:t>
            </w:r>
          </w:p>
        </w:tc>
        <w:tc>
          <w:tcPr>
            <w:tcW w:w="1533" w:type="dxa"/>
            <w:tcBorders>
              <w:top w:val="single" w:sz="4" w:space="0" w:color="auto"/>
              <w:left w:val="single" w:sz="4" w:space="0" w:color="auto"/>
              <w:bottom w:val="single" w:sz="4" w:space="0" w:color="auto"/>
              <w:right w:val="single" w:sz="4" w:space="0" w:color="auto"/>
            </w:tcBorders>
            <w:hideMark/>
          </w:tcPr>
          <w:p w14:paraId="378533D0"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0C218CA1"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-5.3</w:t>
            </w:r>
          </w:p>
        </w:tc>
        <w:tc>
          <w:tcPr>
            <w:tcW w:w="1535" w:type="dxa"/>
            <w:tcBorders>
              <w:top w:val="single" w:sz="4" w:space="0" w:color="auto"/>
              <w:left w:val="single" w:sz="4" w:space="0" w:color="auto"/>
              <w:bottom w:val="single" w:sz="4" w:space="0" w:color="auto"/>
              <w:right w:val="single" w:sz="4" w:space="0" w:color="auto"/>
            </w:tcBorders>
            <w:hideMark/>
          </w:tcPr>
          <w:p w14:paraId="7E1CBCB3"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-7.6</w:t>
            </w:r>
          </w:p>
        </w:tc>
      </w:tr>
    </w:tbl>
    <w:p w14:paraId="5F4F6238" w14:textId="1AC6FC49" w:rsidR="001F41C7" w:rsidRDefault="001F41C7" w:rsidP="001F41C7">
      <w:pPr>
        <w:keepNext/>
        <w:keepLines/>
        <w:widowControl w:val="0"/>
        <w:spacing w:before="120" w:after="120"/>
        <w:rPr>
          <w:rFonts w:eastAsia="SimSun"/>
          <w:b/>
          <w:bCs/>
          <w:kern w:val="2"/>
          <w:lang w:eastAsia="zh-CN"/>
        </w:rPr>
      </w:pPr>
      <w:r>
        <w:t xml:space="preserve">The Link budget of IBB case 1 and case 2 with and without Rx image on band n3 can be found in table </w:t>
      </w:r>
      <w:r>
        <w:rPr>
          <w:lang w:eastAsia="zh-TW"/>
        </w:rPr>
        <w:t>7.</w:t>
      </w:r>
      <w:r w:rsidR="00465B88">
        <w:t>4</w:t>
      </w:r>
      <w:r>
        <w:rPr>
          <w:lang w:eastAsia="zh-TW"/>
        </w:rPr>
        <w:t>.1-</w:t>
      </w:r>
      <w:r>
        <w:t>3. 25dB rejection Rx image is used for the calculation.</w:t>
      </w:r>
    </w:p>
    <w:p w14:paraId="0377E5E6" w14:textId="77777777" w:rsidR="001F41C7" w:rsidRDefault="001F41C7" w:rsidP="001F41C7">
      <w:pPr>
        <w:keepNext/>
        <w:keepLines/>
        <w:widowControl w:val="0"/>
        <w:spacing w:before="120" w:after="120"/>
      </w:pPr>
      <w:r>
        <w:rPr>
          <w:b/>
          <w:bCs/>
        </w:rPr>
        <w:t xml:space="preserve">IBB: with and without Rx image </w:t>
      </w:r>
    </w:p>
    <w:p w14:paraId="29BB5D15" w14:textId="6A6517BA" w:rsidR="001F41C7" w:rsidRDefault="001F41C7" w:rsidP="001F41C7">
      <w:pPr>
        <w:pStyle w:val="TH"/>
        <w:spacing w:before="120" w:after="120"/>
        <w:rPr>
          <w:sz w:val="21"/>
        </w:rPr>
      </w:pPr>
      <w:r>
        <w:t xml:space="preserve">Table </w:t>
      </w:r>
      <w:r>
        <w:rPr>
          <w:lang w:eastAsia="zh-TW"/>
        </w:rPr>
        <w:t>7.</w:t>
      </w:r>
      <w:r w:rsidR="00465B88">
        <w:t>4</w:t>
      </w:r>
      <w:r>
        <w:rPr>
          <w:lang w:eastAsia="zh-TW"/>
        </w:rPr>
        <w:t>.1-</w:t>
      </w:r>
      <w:r>
        <w:t>3. Link budget of IBB cases on band n3</w:t>
      </w:r>
    </w:p>
    <w:tbl>
      <w:tblPr>
        <w:tblStyle w:val="TableGrid"/>
        <w:tblW w:w="0" w:type="auto"/>
        <w:tblLook w:val="04A0" w:firstRow="1" w:lastRow="0" w:firstColumn="1" w:lastColumn="0" w:noHBand="0" w:noVBand="1"/>
      </w:tblPr>
      <w:tblGrid>
        <w:gridCol w:w="3735"/>
        <w:gridCol w:w="1530"/>
        <w:gridCol w:w="1530"/>
        <w:gridCol w:w="1530"/>
        <w:gridCol w:w="1532"/>
      </w:tblGrid>
      <w:tr w:rsidR="001F41C7" w14:paraId="6F80AA98"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13EEAEC5"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46B381A0"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7.9</w:t>
            </w:r>
          </w:p>
        </w:tc>
      </w:tr>
      <w:tr w:rsidR="001F41C7" w14:paraId="6532E70F"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361D7065" w14:textId="77777777" w:rsidR="001F41C7" w:rsidRDefault="001F41C7">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226DB12E" w14:textId="77777777" w:rsidR="001F41C7" w:rsidRDefault="001F41C7">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9.3</w:t>
            </w:r>
          </w:p>
        </w:tc>
      </w:tr>
      <w:tr w:rsidR="001F41C7" w14:paraId="1CD282DB"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6CD710E0" w14:textId="77777777" w:rsidR="001F41C7" w:rsidRDefault="001F41C7">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11AF46D5"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0C3D0AC3"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 Rx image (25dB rejection)</w:t>
            </w:r>
          </w:p>
        </w:tc>
      </w:tr>
      <w:tr w:rsidR="001F41C7" w14:paraId="7CB2E698"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52F2BEE2" w14:textId="77777777" w:rsidR="001F41C7" w:rsidRDefault="001F41C7">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4591CE33"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05A05C2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73FC5E5E"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33BD354F"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1F41C7" w14:paraId="03B57861"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76455FAF"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5E74B030"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-10.8</w:t>
            </w:r>
          </w:p>
        </w:tc>
        <w:tc>
          <w:tcPr>
            <w:tcW w:w="1533" w:type="dxa"/>
            <w:tcBorders>
              <w:top w:val="single" w:sz="4" w:space="0" w:color="auto"/>
              <w:left w:val="single" w:sz="4" w:space="0" w:color="auto"/>
              <w:bottom w:val="single" w:sz="4" w:space="0" w:color="auto"/>
              <w:right w:val="single" w:sz="4" w:space="0" w:color="auto"/>
            </w:tcBorders>
            <w:hideMark/>
          </w:tcPr>
          <w:p w14:paraId="3D9805C4"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-10.8</w:t>
            </w:r>
          </w:p>
        </w:tc>
        <w:tc>
          <w:tcPr>
            <w:tcW w:w="1533" w:type="dxa"/>
            <w:tcBorders>
              <w:top w:val="single" w:sz="4" w:space="0" w:color="auto"/>
              <w:left w:val="single" w:sz="4" w:space="0" w:color="auto"/>
              <w:bottom w:val="single" w:sz="4" w:space="0" w:color="auto"/>
              <w:right w:val="single" w:sz="4" w:space="0" w:color="auto"/>
            </w:tcBorders>
            <w:hideMark/>
          </w:tcPr>
          <w:p w14:paraId="0C22125D"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-10.8</w:t>
            </w:r>
          </w:p>
        </w:tc>
        <w:tc>
          <w:tcPr>
            <w:tcW w:w="1535" w:type="dxa"/>
            <w:tcBorders>
              <w:top w:val="single" w:sz="4" w:space="0" w:color="auto"/>
              <w:left w:val="single" w:sz="4" w:space="0" w:color="auto"/>
              <w:bottom w:val="single" w:sz="4" w:space="0" w:color="auto"/>
              <w:right w:val="single" w:sz="4" w:space="0" w:color="auto"/>
            </w:tcBorders>
            <w:hideMark/>
          </w:tcPr>
          <w:p w14:paraId="12272B51"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-10.8</w:t>
            </w:r>
          </w:p>
        </w:tc>
      </w:tr>
      <w:tr w:rsidR="001F41C7" w14:paraId="2B0700E7"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63D7CC52"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68C650A2"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-6.9</w:t>
            </w:r>
          </w:p>
        </w:tc>
        <w:tc>
          <w:tcPr>
            <w:tcW w:w="1533" w:type="dxa"/>
            <w:tcBorders>
              <w:top w:val="single" w:sz="4" w:space="0" w:color="auto"/>
              <w:left w:val="single" w:sz="4" w:space="0" w:color="auto"/>
              <w:bottom w:val="single" w:sz="4" w:space="0" w:color="auto"/>
              <w:right w:val="single" w:sz="4" w:space="0" w:color="auto"/>
            </w:tcBorders>
            <w:hideMark/>
          </w:tcPr>
          <w:p w14:paraId="1B1057CE"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-6.9</w:t>
            </w:r>
          </w:p>
        </w:tc>
        <w:tc>
          <w:tcPr>
            <w:tcW w:w="1533" w:type="dxa"/>
            <w:tcBorders>
              <w:top w:val="single" w:sz="4" w:space="0" w:color="auto"/>
              <w:left w:val="single" w:sz="4" w:space="0" w:color="auto"/>
              <w:bottom w:val="single" w:sz="4" w:space="0" w:color="auto"/>
              <w:right w:val="single" w:sz="4" w:space="0" w:color="auto"/>
            </w:tcBorders>
            <w:hideMark/>
          </w:tcPr>
          <w:p w14:paraId="5D054477"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-9.2</w:t>
            </w:r>
          </w:p>
        </w:tc>
        <w:tc>
          <w:tcPr>
            <w:tcW w:w="1535" w:type="dxa"/>
            <w:tcBorders>
              <w:top w:val="single" w:sz="4" w:space="0" w:color="auto"/>
              <w:left w:val="single" w:sz="4" w:space="0" w:color="auto"/>
              <w:bottom w:val="single" w:sz="4" w:space="0" w:color="auto"/>
              <w:right w:val="single" w:sz="4" w:space="0" w:color="auto"/>
            </w:tcBorders>
            <w:hideMark/>
          </w:tcPr>
          <w:p w14:paraId="2E205FC6"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-17.7</w:t>
            </w:r>
          </w:p>
        </w:tc>
      </w:tr>
    </w:tbl>
    <w:p w14:paraId="46BA6CD1" w14:textId="77777777" w:rsidR="001F41C7" w:rsidRDefault="001F41C7" w:rsidP="001F41C7">
      <w:pPr>
        <w:keepNext/>
        <w:keepLines/>
        <w:widowControl w:val="0"/>
        <w:spacing w:before="120" w:after="120"/>
        <w:rPr>
          <w:rFonts w:eastAsia="SimSun"/>
          <w:kern w:val="2"/>
          <w:lang w:eastAsia="zh-CN"/>
        </w:rPr>
      </w:pPr>
    </w:p>
    <w:p w14:paraId="78ED7207" w14:textId="77777777" w:rsidR="001F41C7" w:rsidRDefault="001F41C7" w:rsidP="001F41C7">
      <w:pPr>
        <w:keepNext/>
        <w:keepLines/>
        <w:widowControl w:val="0"/>
        <w:spacing w:before="120" w:after="120"/>
        <w:rPr>
          <w:b/>
          <w:bCs/>
        </w:rPr>
      </w:pPr>
      <w:r>
        <w:rPr>
          <w:b/>
          <w:bCs/>
          <w:lang w:eastAsia="zh-TW"/>
        </w:rPr>
        <w:t xml:space="preserve">Analysis on </w:t>
      </w:r>
      <w:r>
        <w:rPr>
          <w:b/>
          <w:bCs/>
        </w:rPr>
        <w:t>CA_n2(2A):</w:t>
      </w:r>
    </w:p>
    <w:p w14:paraId="483C6A28" w14:textId="0C2AD903" w:rsidR="001F41C7" w:rsidRDefault="001F41C7" w:rsidP="001F41C7">
      <w:pPr>
        <w:keepNext/>
        <w:keepLines/>
        <w:widowControl w:val="0"/>
        <w:spacing w:before="120" w:after="120"/>
      </w:pPr>
      <w:r>
        <w:t>The link budget of Self-interference for 5+5MHz with W</w:t>
      </w:r>
      <w:r>
        <w:rPr>
          <w:vertAlign w:val="subscript"/>
        </w:rPr>
        <w:t>GAP</w:t>
      </w:r>
      <w:r>
        <w:t xml:space="preserve">=50MHz on band n2 can be found in table </w:t>
      </w:r>
      <w:r>
        <w:rPr>
          <w:lang w:eastAsia="zh-TW"/>
        </w:rPr>
        <w:t>7.</w:t>
      </w:r>
      <w:r w:rsidR="00465B88">
        <w:t>4</w:t>
      </w:r>
      <w:r>
        <w:rPr>
          <w:lang w:eastAsia="zh-TW"/>
        </w:rPr>
        <w:t>.1-</w:t>
      </w:r>
      <w:r>
        <w:t>4, respectively.</w:t>
      </w:r>
    </w:p>
    <w:p w14:paraId="50C164DC" w14:textId="5E93AF20" w:rsidR="001F41C7" w:rsidRDefault="001F41C7" w:rsidP="001F41C7">
      <w:pPr>
        <w:pStyle w:val="TH"/>
        <w:spacing w:before="120" w:after="120"/>
        <w:rPr>
          <w:kern w:val="2"/>
          <w:sz w:val="21"/>
        </w:rPr>
      </w:pPr>
      <w:r>
        <w:t xml:space="preserve">Table </w:t>
      </w:r>
      <w:r>
        <w:rPr>
          <w:lang w:eastAsia="zh-TW"/>
        </w:rPr>
        <w:t>7.</w:t>
      </w:r>
      <w:r w:rsidR="00465B88">
        <w:t>4</w:t>
      </w:r>
      <w:r>
        <w:rPr>
          <w:lang w:eastAsia="zh-TW"/>
        </w:rPr>
        <w:t>.1-</w:t>
      </w:r>
      <w:r>
        <w:t>4: Link budget of Self-interference for 5+5 MHz on band n2</w:t>
      </w:r>
    </w:p>
    <w:tbl>
      <w:tblPr>
        <w:tblW w:w="9000" w:type="dxa"/>
        <w:tblLook w:val="04A0" w:firstRow="1" w:lastRow="0" w:firstColumn="1" w:lastColumn="0" w:noHBand="0" w:noVBand="1"/>
      </w:tblPr>
      <w:tblGrid>
        <w:gridCol w:w="2960"/>
        <w:gridCol w:w="960"/>
        <w:gridCol w:w="960"/>
        <w:gridCol w:w="960"/>
        <w:gridCol w:w="960"/>
        <w:gridCol w:w="2200"/>
      </w:tblGrid>
      <w:tr w:rsidR="001F41C7" w14:paraId="17C27970" w14:textId="77777777" w:rsidTr="001F41C7">
        <w:trPr>
          <w:trHeight w:val="480"/>
        </w:trPr>
        <w:tc>
          <w:tcPr>
            <w:tcW w:w="296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26472E14" w14:textId="77777777" w:rsidR="001F41C7" w:rsidRDefault="001F41C7">
            <w:pPr>
              <w:spacing w:before="120" w:after="120"/>
              <w:rPr>
                <w:rFonts w:ascii="DengXian" w:eastAsia="DengXian" w:hAnsi="DengXian" w:cs="SimSun"/>
                <w:color w:val="000000"/>
                <w:sz w:val="22"/>
                <w:szCs w:val="22"/>
              </w:rPr>
            </w:pPr>
            <w:r>
              <w:rPr>
                <w:rFonts w:ascii="DengXian" w:eastAsia="DengXian" w:hAnsi="DengXian" w:cs="SimSun" w:hint="eastAsia"/>
                <w:color w:val="000000"/>
                <w:sz w:val="22"/>
                <w:szCs w:val="22"/>
              </w:rPr>
              <w:t xml:space="preserve">　</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13BF8D29"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Tx leakage</w:t>
            </w:r>
          </w:p>
        </w:tc>
        <w:tc>
          <w:tcPr>
            <w:tcW w:w="960" w:type="dxa"/>
            <w:tcBorders>
              <w:top w:val="single" w:sz="8" w:space="0" w:color="auto"/>
              <w:left w:val="nil"/>
              <w:bottom w:val="nil"/>
              <w:right w:val="single" w:sz="8" w:space="0" w:color="auto"/>
            </w:tcBorders>
            <w:shd w:val="clear" w:color="auto" w:fill="D9D9D9"/>
            <w:vAlign w:val="center"/>
            <w:hideMark/>
          </w:tcPr>
          <w:p w14:paraId="369713D8"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Wanted Carrier</w:t>
            </w:r>
          </w:p>
        </w:tc>
        <w:tc>
          <w:tcPr>
            <w:tcW w:w="960" w:type="dxa"/>
            <w:tcBorders>
              <w:top w:val="single" w:sz="8" w:space="0" w:color="auto"/>
              <w:left w:val="nil"/>
              <w:bottom w:val="nil"/>
              <w:right w:val="single" w:sz="8" w:space="0" w:color="auto"/>
            </w:tcBorders>
            <w:shd w:val="clear" w:color="auto" w:fill="D9D9D9"/>
            <w:vAlign w:val="center"/>
            <w:hideMark/>
          </w:tcPr>
          <w:p w14:paraId="5CE116EA"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Wanted Carrier</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238F9DB"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Noise floor</w:t>
            </w:r>
          </w:p>
        </w:tc>
        <w:tc>
          <w:tcPr>
            <w:tcW w:w="2200" w:type="dxa"/>
            <w:tcBorders>
              <w:top w:val="single" w:sz="8" w:space="0" w:color="auto"/>
              <w:left w:val="nil"/>
              <w:bottom w:val="nil"/>
              <w:right w:val="single" w:sz="8" w:space="0" w:color="auto"/>
            </w:tcBorders>
            <w:shd w:val="clear" w:color="auto" w:fill="D9D9D9"/>
            <w:hideMark/>
          </w:tcPr>
          <w:p w14:paraId="1ED62126"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Tx leakage mapping to -12dBFS (PAPR is considered)</w:t>
            </w:r>
          </w:p>
        </w:tc>
      </w:tr>
      <w:tr w:rsidR="001F41C7" w14:paraId="0F222E8E" w14:textId="77777777" w:rsidTr="001F41C7">
        <w:trPr>
          <w:trHeight w:val="30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AB96DDE" w14:textId="77777777" w:rsidR="001F41C7" w:rsidRDefault="001F41C7">
            <w:pPr>
              <w:spacing w:beforeAutospacing="1" w:afterAutospacing="1"/>
              <w:rPr>
                <w:rFonts w:ascii="DengXian" w:eastAsia="DengXian" w:hAnsi="DengXian" w:cs="SimSun"/>
                <w:color w:val="000000"/>
                <w:sz w:val="22"/>
                <w:szCs w:val="22"/>
                <w:lang w:eastAsia="zh-CN"/>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6B8AF9E" w14:textId="77777777" w:rsidR="001F41C7" w:rsidRDefault="001F41C7">
            <w:pPr>
              <w:spacing w:beforeAutospacing="1" w:afterAutospacing="1"/>
              <w:rPr>
                <w:rFonts w:ascii="Arial" w:eastAsia="DengXian" w:hAnsi="Arial" w:cs="Arial"/>
                <w:b/>
                <w:bCs/>
                <w:color w:val="000000"/>
                <w:sz w:val="18"/>
                <w:szCs w:val="18"/>
                <w:lang w:eastAsia="zh-CN"/>
              </w:rPr>
            </w:pPr>
          </w:p>
        </w:tc>
        <w:tc>
          <w:tcPr>
            <w:tcW w:w="960" w:type="dxa"/>
            <w:tcBorders>
              <w:top w:val="nil"/>
              <w:left w:val="nil"/>
              <w:bottom w:val="nil"/>
              <w:right w:val="single" w:sz="8" w:space="0" w:color="auto"/>
            </w:tcBorders>
            <w:shd w:val="clear" w:color="auto" w:fill="D9D9D9"/>
            <w:vAlign w:val="center"/>
            <w:hideMark/>
          </w:tcPr>
          <w:p w14:paraId="063635AA"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(PCC)</w:t>
            </w:r>
          </w:p>
        </w:tc>
        <w:tc>
          <w:tcPr>
            <w:tcW w:w="960" w:type="dxa"/>
            <w:tcBorders>
              <w:top w:val="nil"/>
              <w:left w:val="nil"/>
              <w:bottom w:val="nil"/>
              <w:right w:val="single" w:sz="8" w:space="0" w:color="auto"/>
            </w:tcBorders>
            <w:shd w:val="clear" w:color="auto" w:fill="D9D9D9"/>
            <w:vAlign w:val="center"/>
            <w:hideMark/>
          </w:tcPr>
          <w:p w14:paraId="68B5787F"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4DC93C1" w14:textId="77777777" w:rsidR="001F41C7" w:rsidRDefault="001F41C7">
            <w:pPr>
              <w:spacing w:beforeAutospacing="1" w:afterAutospacing="1"/>
              <w:rPr>
                <w:rFonts w:ascii="Arial" w:eastAsia="DengXian" w:hAnsi="Arial" w:cs="Arial"/>
                <w:b/>
                <w:bCs/>
                <w:color w:val="000000"/>
                <w:sz w:val="18"/>
                <w:szCs w:val="18"/>
                <w:lang w:eastAsia="zh-CN"/>
              </w:rPr>
            </w:pPr>
          </w:p>
        </w:tc>
        <w:tc>
          <w:tcPr>
            <w:tcW w:w="2200" w:type="dxa"/>
            <w:tcBorders>
              <w:top w:val="nil"/>
              <w:left w:val="nil"/>
              <w:bottom w:val="single" w:sz="8" w:space="0" w:color="auto"/>
              <w:right w:val="single" w:sz="8" w:space="0" w:color="auto"/>
            </w:tcBorders>
            <w:shd w:val="clear" w:color="auto" w:fill="D9D9D9"/>
            <w:hideMark/>
          </w:tcPr>
          <w:p w14:paraId="6D1D1100" w14:textId="77777777" w:rsidR="001F41C7" w:rsidRDefault="001F41C7">
            <w:pPr>
              <w:spacing w:before="120" w:after="120"/>
              <w:rPr>
                <w:rFonts w:ascii="Arial" w:eastAsia="DengXian" w:hAnsi="Arial" w:cs="Arial"/>
                <w:b/>
                <w:bCs/>
                <w:color w:val="000000"/>
                <w:sz w:val="18"/>
                <w:szCs w:val="18"/>
              </w:rPr>
            </w:pPr>
          </w:p>
        </w:tc>
      </w:tr>
      <w:tr w:rsidR="001F41C7" w14:paraId="572C27A5"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2D60B350" w14:textId="77777777" w:rsidR="001F41C7" w:rsidRDefault="001F41C7">
            <w:pPr>
              <w:spacing w:before="120" w:after="120"/>
              <w:jc w:val="center"/>
              <w:rPr>
                <w:rFonts w:ascii="Arial" w:eastAsia="DengXian" w:hAnsi="Arial" w:cs="Arial"/>
                <w:b/>
                <w:bCs/>
                <w:color w:val="000000"/>
                <w:sz w:val="18"/>
                <w:szCs w:val="18"/>
                <w:lang w:eastAsia="zh-CN"/>
              </w:rPr>
            </w:pPr>
            <w:r>
              <w:rPr>
                <w:rFonts w:ascii="Arial" w:eastAsia="DengXian" w:hAnsi="Arial" w:cs="Arial"/>
                <w:b/>
                <w:bCs/>
                <w:color w:val="000000"/>
                <w:sz w:val="18"/>
                <w:szCs w:val="18"/>
              </w:rPr>
              <w:t>PA out</w:t>
            </w:r>
          </w:p>
        </w:tc>
        <w:tc>
          <w:tcPr>
            <w:tcW w:w="960" w:type="dxa"/>
            <w:tcBorders>
              <w:top w:val="nil"/>
              <w:left w:val="nil"/>
              <w:bottom w:val="single" w:sz="8" w:space="0" w:color="auto"/>
              <w:right w:val="single" w:sz="8" w:space="0" w:color="auto"/>
            </w:tcBorders>
            <w:vAlign w:val="center"/>
            <w:hideMark/>
          </w:tcPr>
          <w:p w14:paraId="71CBC09A"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27</w:t>
            </w:r>
          </w:p>
        </w:tc>
        <w:tc>
          <w:tcPr>
            <w:tcW w:w="960" w:type="dxa"/>
            <w:tcBorders>
              <w:top w:val="nil"/>
              <w:left w:val="nil"/>
              <w:bottom w:val="single" w:sz="8" w:space="0" w:color="auto"/>
              <w:right w:val="single" w:sz="8" w:space="0" w:color="auto"/>
            </w:tcBorders>
            <w:vAlign w:val="center"/>
            <w:hideMark/>
          </w:tcPr>
          <w:p w14:paraId="30A8CB2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56869712"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045E69B4"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3509E1E7"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482129C7"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53F9BEC8"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Duplexer isolation</w:t>
            </w:r>
          </w:p>
        </w:tc>
        <w:tc>
          <w:tcPr>
            <w:tcW w:w="960" w:type="dxa"/>
            <w:tcBorders>
              <w:top w:val="nil"/>
              <w:left w:val="nil"/>
              <w:bottom w:val="single" w:sz="8" w:space="0" w:color="auto"/>
              <w:right w:val="single" w:sz="8" w:space="0" w:color="auto"/>
            </w:tcBorders>
            <w:vAlign w:val="center"/>
            <w:hideMark/>
          </w:tcPr>
          <w:p w14:paraId="2F18D054"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50</w:t>
            </w:r>
          </w:p>
        </w:tc>
        <w:tc>
          <w:tcPr>
            <w:tcW w:w="960" w:type="dxa"/>
            <w:tcBorders>
              <w:top w:val="nil"/>
              <w:left w:val="nil"/>
              <w:bottom w:val="single" w:sz="8" w:space="0" w:color="auto"/>
              <w:right w:val="single" w:sz="8" w:space="0" w:color="auto"/>
            </w:tcBorders>
            <w:vAlign w:val="center"/>
            <w:hideMark/>
          </w:tcPr>
          <w:p w14:paraId="65FCFFE7"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5F23582"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27FB87FB"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779C742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41A74643"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3B4C8BE3"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Rx Antenna input</w:t>
            </w:r>
          </w:p>
        </w:tc>
        <w:tc>
          <w:tcPr>
            <w:tcW w:w="960" w:type="dxa"/>
            <w:tcBorders>
              <w:top w:val="nil"/>
              <w:left w:val="nil"/>
              <w:bottom w:val="single" w:sz="8" w:space="0" w:color="auto"/>
              <w:right w:val="single" w:sz="8" w:space="0" w:color="auto"/>
            </w:tcBorders>
            <w:vAlign w:val="center"/>
            <w:hideMark/>
          </w:tcPr>
          <w:p w14:paraId="029F6015"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735A639"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-98</w:t>
            </w:r>
          </w:p>
        </w:tc>
        <w:tc>
          <w:tcPr>
            <w:tcW w:w="960" w:type="dxa"/>
            <w:tcBorders>
              <w:top w:val="nil"/>
              <w:left w:val="nil"/>
              <w:bottom w:val="single" w:sz="8" w:space="0" w:color="auto"/>
              <w:right w:val="single" w:sz="8" w:space="0" w:color="auto"/>
            </w:tcBorders>
            <w:vAlign w:val="center"/>
            <w:hideMark/>
          </w:tcPr>
          <w:p w14:paraId="2036B313"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-93</w:t>
            </w:r>
          </w:p>
        </w:tc>
        <w:tc>
          <w:tcPr>
            <w:tcW w:w="960" w:type="dxa"/>
            <w:tcBorders>
              <w:top w:val="nil"/>
              <w:left w:val="nil"/>
              <w:bottom w:val="single" w:sz="8" w:space="0" w:color="auto"/>
              <w:right w:val="single" w:sz="8" w:space="0" w:color="auto"/>
            </w:tcBorders>
            <w:vAlign w:val="center"/>
            <w:hideMark/>
          </w:tcPr>
          <w:p w14:paraId="6D80ACA0"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7C6B7653"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6ECF7C54"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493F58C6"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lastRenderedPageBreak/>
              <w:t>FE loss</w:t>
            </w:r>
          </w:p>
        </w:tc>
        <w:tc>
          <w:tcPr>
            <w:tcW w:w="960" w:type="dxa"/>
            <w:tcBorders>
              <w:top w:val="nil"/>
              <w:left w:val="nil"/>
              <w:bottom w:val="single" w:sz="8" w:space="0" w:color="auto"/>
              <w:right w:val="single" w:sz="8" w:space="0" w:color="auto"/>
            </w:tcBorders>
            <w:vAlign w:val="center"/>
            <w:hideMark/>
          </w:tcPr>
          <w:p w14:paraId="1E3D7501"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6BE6F5F"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4</w:t>
            </w:r>
          </w:p>
        </w:tc>
        <w:tc>
          <w:tcPr>
            <w:tcW w:w="960" w:type="dxa"/>
            <w:tcBorders>
              <w:top w:val="nil"/>
              <w:left w:val="nil"/>
              <w:bottom w:val="single" w:sz="8" w:space="0" w:color="auto"/>
              <w:right w:val="single" w:sz="8" w:space="0" w:color="auto"/>
            </w:tcBorders>
            <w:vAlign w:val="center"/>
            <w:hideMark/>
          </w:tcPr>
          <w:p w14:paraId="42C35858"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4</w:t>
            </w:r>
          </w:p>
        </w:tc>
        <w:tc>
          <w:tcPr>
            <w:tcW w:w="960" w:type="dxa"/>
            <w:tcBorders>
              <w:top w:val="nil"/>
              <w:left w:val="nil"/>
              <w:bottom w:val="single" w:sz="8" w:space="0" w:color="auto"/>
              <w:right w:val="single" w:sz="8" w:space="0" w:color="auto"/>
            </w:tcBorders>
            <w:vAlign w:val="center"/>
            <w:hideMark/>
          </w:tcPr>
          <w:p w14:paraId="5B20F0B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19BFD15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634AA2C3"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28E18E6A"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Duplexer output</w:t>
            </w:r>
          </w:p>
        </w:tc>
        <w:tc>
          <w:tcPr>
            <w:tcW w:w="960" w:type="dxa"/>
            <w:tcBorders>
              <w:top w:val="nil"/>
              <w:left w:val="nil"/>
              <w:bottom w:val="single" w:sz="8" w:space="0" w:color="auto"/>
              <w:right w:val="single" w:sz="8" w:space="0" w:color="auto"/>
            </w:tcBorders>
            <w:vAlign w:val="center"/>
            <w:hideMark/>
          </w:tcPr>
          <w:p w14:paraId="7021418F"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-23</w:t>
            </w:r>
          </w:p>
        </w:tc>
        <w:tc>
          <w:tcPr>
            <w:tcW w:w="960" w:type="dxa"/>
            <w:tcBorders>
              <w:top w:val="nil"/>
              <w:left w:val="nil"/>
              <w:bottom w:val="single" w:sz="8" w:space="0" w:color="auto"/>
              <w:right w:val="single" w:sz="8" w:space="0" w:color="auto"/>
            </w:tcBorders>
            <w:vAlign w:val="center"/>
            <w:hideMark/>
          </w:tcPr>
          <w:p w14:paraId="46DD0EF9"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-102</w:t>
            </w:r>
          </w:p>
        </w:tc>
        <w:tc>
          <w:tcPr>
            <w:tcW w:w="960" w:type="dxa"/>
            <w:tcBorders>
              <w:top w:val="nil"/>
              <w:left w:val="nil"/>
              <w:bottom w:val="single" w:sz="8" w:space="0" w:color="auto"/>
              <w:right w:val="single" w:sz="8" w:space="0" w:color="auto"/>
            </w:tcBorders>
            <w:vAlign w:val="center"/>
            <w:hideMark/>
          </w:tcPr>
          <w:p w14:paraId="29944265"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-97</w:t>
            </w:r>
          </w:p>
        </w:tc>
        <w:tc>
          <w:tcPr>
            <w:tcW w:w="960" w:type="dxa"/>
            <w:tcBorders>
              <w:top w:val="nil"/>
              <w:left w:val="nil"/>
              <w:bottom w:val="single" w:sz="8" w:space="0" w:color="auto"/>
              <w:right w:val="single" w:sz="8" w:space="0" w:color="auto"/>
            </w:tcBorders>
            <w:vAlign w:val="center"/>
            <w:hideMark/>
          </w:tcPr>
          <w:p w14:paraId="37C3F1A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731AB97B"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6E378A2E"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4152EF14"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LPF attenuation</w:t>
            </w:r>
          </w:p>
        </w:tc>
        <w:tc>
          <w:tcPr>
            <w:tcW w:w="960" w:type="dxa"/>
            <w:tcBorders>
              <w:top w:val="nil"/>
              <w:left w:val="nil"/>
              <w:bottom w:val="single" w:sz="8" w:space="0" w:color="auto"/>
              <w:right w:val="single" w:sz="8" w:space="0" w:color="auto"/>
            </w:tcBorders>
            <w:vAlign w:val="center"/>
            <w:hideMark/>
          </w:tcPr>
          <w:p w14:paraId="25AA9CBF"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13</w:t>
            </w:r>
          </w:p>
        </w:tc>
        <w:tc>
          <w:tcPr>
            <w:tcW w:w="960" w:type="dxa"/>
            <w:tcBorders>
              <w:top w:val="nil"/>
              <w:left w:val="nil"/>
              <w:bottom w:val="single" w:sz="8" w:space="0" w:color="auto"/>
              <w:right w:val="single" w:sz="8" w:space="0" w:color="auto"/>
            </w:tcBorders>
            <w:vAlign w:val="center"/>
            <w:hideMark/>
          </w:tcPr>
          <w:p w14:paraId="1D4C13FF"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w:t>
            </w:r>
          </w:p>
        </w:tc>
        <w:tc>
          <w:tcPr>
            <w:tcW w:w="960" w:type="dxa"/>
            <w:tcBorders>
              <w:top w:val="nil"/>
              <w:left w:val="nil"/>
              <w:bottom w:val="single" w:sz="8" w:space="0" w:color="auto"/>
              <w:right w:val="single" w:sz="8" w:space="0" w:color="auto"/>
            </w:tcBorders>
            <w:vAlign w:val="center"/>
            <w:hideMark/>
          </w:tcPr>
          <w:p w14:paraId="0AA7D17E"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w:t>
            </w:r>
          </w:p>
        </w:tc>
        <w:tc>
          <w:tcPr>
            <w:tcW w:w="960" w:type="dxa"/>
            <w:tcBorders>
              <w:top w:val="nil"/>
              <w:left w:val="nil"/>
              <w:bottom w:val="single" w:sz="8" w:space="0" w:color="auto"/>
              <w:right w:val="single" w:sz="8" w:space="0" w:color="auto"/>
            </w:tcBorders>
            <w:vAlign w:val="center"/>
            <w:hideMark/>
          </w:tcPr>
          <w:p w14:paraId="631C768F"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55FD371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2F2F53C3"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63BCE737"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LPF output (dBm)</w:t>
            </w:r>
          </w:p>
        </w:tc>
        <w:tc>
          <w:tcPr>
            <w:tcW w:w="960" w:type="dxa"/>
            <w:tcBorders>
              <w:top w:val="nil"/>
              <w:left w:val="nil"/>
              <w:bottom w:val="single" w:sz="8" w:space="0" w:color="auto"/>
              <w:right w:val="single" w:sz="8" w:space="0" w:color="auto"/>
            </w:tcBorders>
            <w:vAlign w:val="center"/>
            <w:hideMark/>
          </w:tcPr>
          <w:p w14:paraId="60FF2762"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-36</w:t>
            </w:r>
          </w:p>
        </w:tc>
        <w:tc>
          <w:tcPr>
            <w:tcW w:w="960" w:type="dxa"/>
            <w:tcBorders>
              <w:top w:val="nil"/>
              <w:left w:val="nil"/>
              <w:bottom w:val="single" w:sz="8" w:space="0" w:color="auto"/>
              <w:right w:val="single" w:sz="8" w:space="0" w:color="auto"/>
            </w:tcBorders>
            <w:vAlign w:val="center"/>
            <w:hideMark/>
          </w:tcPr>
          <w:p w14:paraId="3796C4DA"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-103</w:t>
            </w:r>
          </w:p>
        </w:tc>
        <w:tc>
          <w:tcPr>
            <w:tcW w:w="960" w:type="dxa"/>
            <w:tcBorders>
              <w:top w:val="nil"/>
              <w:left w:val="nil"/>
              <w:bottom w:val="single" w:sz="8" w:space="0" w:color="auto"/>
              <w:right w:val="single" w:sz="8" w:space="0" w:color="auto"/>
            </w:tcBorders>
            <w:vAlign w:val="center"/>
            <w:hideMark/>
          </w:tcPr>
          <w:p w14:paraId="2E0AA867"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-98</w:t>
            </w:r>
          </w:p>
        </w:tc>
        <w:tc>
          <w:tcPr>
            <w:tcW w:w="960" w:type="dxa"/>
            <w:tcBorders>
              <w:top w:val="nil"/>
              <w:left w:val="nil"/>
              <w:bottom w:val="single" w:sz="8" w:space="0" w:color="auto"/>
              <w:right w:val="single" w:sz="8" w:space="0" w:color="auto"/>
            </w:tcBorders>
            <w:vAlign w:val="center"/>
            <w:hideMark/>
          </w:tcPr>
          <w:p w14:paraId="69EB3CA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0082A63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0EC78762"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45AD3A21" w14:textId="77777777" w:rsidR="001F41C7" w:rsidRDefault="001F41C7">
            <w:pPr>
              <w:spacing w:before="120" w:after="120"/>
              <w:jc w:val="center"/>
              <w:rPr>
                <w:rFonts w:ascii="Arial" w:eastAsia="DengXian" w:hAnsi="Arial" w:cs="Arial"/>
                <w:color w:val="000000"/>
                <w:sz w:val="18"/>
                <w:szCs w:val="18"/>
              </w:rPr>
            </w:pPr>
            <w:r>
              <w:rPr>
                <w:rFonts w:ascii="Arial" w:eastAsia="DengXian" w:hAnsi="Arial" w:cs="Arial"/>
                <w:color w:val="000000"/>
                <w:sz w:val="18"/>
                <w:szCs w:val="18"/>
              </w:rPr>
              <w:t>Noise floor for basic REFSENS</w:t>
            </w:r>
          </w:p>
        </w:tc>
        <w:tc>
          <w:tcPr>
            <w:tcW w:w="960" w:type="dxa"/>
            <w:tcBorders>
              <w:top w:val="nil"/>
              <w:left w:val="nil"/>
              <w:bottom w:val="single" w:sz="8" w:space="0" w:color="auto"/>
              <w:right w:val="single" w:sz="8" w:space="0" w:color="auto"/>
            </w:tcBorders>
            <w:vAlign w:val="center"/>
            <w:hideMark/>
          </w:tcPr>
          <w:p w14:paraId="219BE49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749E03F1"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D0A3B7F"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C995639"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-102</w:t>
            </w:r>
          </w:p>
        </w:tc>
        <w:tc>
          <w:tcPr>
            <w:tcW w:w="2200" w:type="dxa"/>
            <w:tcBorders>
              <w:top w:val="nil"/>
              <w:left w:val="nil"/>
              <w:bottom w:val="single" w:sz="8" w:space="0" w:color="auto"/>
              <w:right w:val="single" w:sz="8" w:space="0" w:color="auto"/>
            </w:tcBorders>
            <w:vAlign w:val="center"/>
            <w:hideMark/>
          </w:tcPr>
          <w:p w14:paraId="618D8F83"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13C41DD3"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17A17892" w14:textId="77777777" w:rsidR="001F41C7" w:rsidRDefault="001F41C7">
            <w:pPr>
              <w:spacing w:before="120" w:after="120"/>
              <w:jc w:val="center"/>
              <w:rPr>
                <w:rFonts w:ascii="Arial" w:eastAsia="DengXian" w:hAnsi="Arial" w:cs="Arial"/>
                <w:color w:val="000000"/>
                <w:sz w:val="18"/>
                <w:szCs w:val="18"/>
              </w:rPr>
            </w:pPr>
            <w:r>
              <w:rPr>
                <w:rFonts w:ascii="Arial" w:eastAsia="DengXian" w:hAnsi="Arial" w:cs="Arial"/>
                <w:color w:val="000000"/>
                <w:sz w:val="18"/>
                <w:szCs w:val="18"/>
              </w:rPr>
              <w:t>NF increase due to AGC adjustment</w:t>
            </w:r>
          </w:p>
        </w:tc>
        <w:tc>
          <w:tcPr>
            <w:tcW w:w="960" w:type="dxa"/>
            <w:tcBorders>
              <w:top w:val="nil"/>
              <w:left w:val="nil"/>
              <w:bottom w:val="single" w:sz="8" w:space="0" w:color="auto"/>
              <w:right w:val="single" w:sz="8" w:space="0" w:color="auto"/>
            </w:tcBorders>
            <w:vAlign w:val="center"/>
            <w:hideMark/>
          </w:tcPr>
          <w:p w14:paraId="289B34D5"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546A745"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28BDE60"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2ADF00B0"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5</w:t>
            </w:r>
          </w:p>
        </w:tc>
        <w:tc>
          <w:tcPr>
            <w:tcW w:w="2200" w:type="dxa"/>
            <w:tcBorders>
              <w:top w:val="nil"/>
              <w:left w:val="nil"/>
              <w:bottom w:val="single" w:sz="8" w:space="0" w:color="auto"/>
              <w:right w:val="single" w:sz="8" w:space="0" w:color="auto"/>
            </w:tcBorders>
            <w:vAlign w:val="center"/>
            <w:hideMark/>
          </w:tcPr>
          <w:p w14:paraId="482A246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3F8D2AA1"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65B8F247"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Noise floor</w:t>
            </w:r>
          </w:p>
        </w:tc>
        <w:tc>
          <w:tcPr>
            <w:tcW w:w="960" w:type="dxa"/>
            <w:tcBorders>
              <w:top w:val="nil"/>
              <w:left w:val="nil"/>
              <w:bottom w:val="single" w:sz="8" w:space="0" w:color="auto"/>
              <w:right w:val="single" w:sz="8" w:space="0" w:color="auto"/>
            </w:tcBorders>
            <w:vAlign w:val="center"/>
            <w:hideMark/>
          </w:tcPr>
          <w:p w14:paraId="03338AB4"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B5CC6FF"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14B19E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192D87AA"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-97</w:t>
            </w:r>
          </w:p>
        </w:tc>
        <w:tc>
          <w:tcPr>
            <w:tcW w:w="2200" w:type="dxa"/>
            <w:tcBorders>
              <w:top w:val="nil"/>
              <w:left w:val="nil"/>
              <w:bottom w:val="single" w:sz="8" w:space="0" w:color="auto"/>
              <w:right w:val="single" w:sz="8" w:space="0" w:color="auto"/>
            </w:tcBorders>
            <w:vAlign w:val="center"/>
            <w:hideMark/>
          </w:tcPr>
          <w:p w14:paraId="02BA48F2"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21052B81"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25A93D9B"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In-band noise caused by Tx leakage (Derived based on MSD and -1dB SNR)</w:t>
            </w:r>
          </w:p>
        </w:tc>
        <w:tc>
          <w:tcPr>
            <w:tcW w:w="960" w:type="dxa"/>
            <w:tcBorders>
              <w:top w:val="nil"/>
              <w:left w:val="nil"/>
              <w:bottom w:val="single" w:sz="8" w:space="0" w:color="auto"/>
              <w:right w:val="single" w:sz="8" w:space="0" w:color="auto"/>
            </w:tcBorders>
            <w:vAlign w:val="center"/>
            <w:hideMark/>
          </w:tcPr>
          <w:p w14:paraId="68AD28FD"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560A6F44"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95B591F"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-97</w:t>
            </w:r>
          </w:p>
        </w:tc>
        <w:tc>
          <w:tcPr>
            <w:tcW w:w="960" w:type="dxa"/>
            <w:tcBorders>
              <w:top w:val="nil"/>
              <w:left w:val="nil"/>
              <w:bottom w:val="single" w:sz="8" w:space="0" w:color="auto"/>
              <w:right w:val="single" w:sz="8" w:space="0" w:color="auto"/>
            </w:tcBorders>
            <w:vAlign w:val="center"/>
            <w:hideMark/>
          </w:tcPr>
          <w:p w14:paraId="7076D6C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1A1B3677"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41BF3013"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5E62B726"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ADC output (dBm)</w:t>
            </w:r>
          </w:p>
        </w:tc>
        <w:tc>
          <w:tcPr>
            <w:tcW w:w="960" w:type="dxa"/>
            <w:tcBorders>
              <w:top w:val="nil"/>
              <w:left w:val="nil"/>
              <w:bottom w:val="single" w:sz="8" w:space="0" w:color="auto"/>
              <w:right w:val="single" w:sz="8" w:space="0" w:color="auto"/>
            </w:tcBorders>
            <w:vAlign w:val="center"/>
            <w:hideMark/>
          </w:tcPr>
          <w:p w14:paraId="0C190AFE"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7C7721D"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79719314"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1524709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31FFE9F5"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-92</w:t>
            </w:r>
          </w:p>
        </w:tc>
      </w:tr>
      <w:tr w:rsidR="001F41C7" w14:paraId="30863D0C" w14:textId="77777777" w:rsidTr="001F41C7">
        <w:trPr>
          <w:trHeight w:val="397"/>
        </w:trPr>
        <w:tc>
          <w:tcPr>
            <w:tcW w:w="2960" w:type="dxa"/>
            <w:tcBorders>
              <w:top w:val="nil"/>
              <w:left w:val="single" w:sz="8" w:space="0" w:color="auto"/>
              <w:bottom w:val="nil"/>
              <w:right w:val="single" w:sz="8" w:space="0" w:color="auto"/>
            </w:tcBorders>
            <w:shd w:val="clear" w:color="auto" w:fill="D9D9D9"/>
            <w:vAlign w:val="center"/>
            <w:hideMark/>
          </w:tcPr>
          <w:p w14:paraId="5EA41B19"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SNR after ADC (dB)</w:t>
            </w:r>
          </w:p>
        </w:tc>
        <w:tc>
          <w:tcPr>
            <w:tcW w:w="960" w:type="dxa"/>
            <w:tcBorders>
              <w:top w:val="nil"/>
              <w:left w:val="nil"/>
              <w:bottom w:val="nil"/>
              <w:right w:val="single" w:sz="8" w:space="0" w:color="auto"/>
            </w:tcBorders>
            <w:vAlign w:val="center"/>
            <w:hideMark/>
          </w:tcPr>
          <w:p w14:paraId="58B071E3"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nil"/>
              <w:right w:val="single" w:sz="8" w:space="0" w:color="auto"/>
            </w:tcBorders>
            <w:vAlign w:val="center"/>
            <w:hideMark/>
          </w:tcPr>
          <w:p w14:paraId="040DE93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nil"/>
              <w:right w:val="single" w:sz="8" w:space="0" w:color="auto"/>
            </w:tcBorders>
            <w:vAlign w:val="center"/>
            <w:hideMark/>
          </w:tcPr>
          <w:p w14:paraId="24B864A2"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nil"/>
              <w:right w:val="single" w:sz="8" w:space="0" w:color="auto"/>
            </w:tcBorders>
            <w:vAlign w:val="center"/>
            <w:hideMark/>
          </w:tcPr>
          <w:p w14:paraId="50F94E2D"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single" w:sz="8" w:space="0" w:color="auto"/>
              <w:left w:val="nil"/>
              <w:bottom w:val="single" w:sz="4" w:space="0" w:color="auto"/>
              <w:right w:val="single" w:sz="8" w:space="0" w:color="auto"/>
            </w:tcBorders>
            <w:vAlign w:val="center"/>
            <w:hideMark/>
          </w:tcPr>
          <w:p w14:paraId="0738FE73" w14:textId="77777777" w:rsidR="001F41C7" w:rsidRDefault="001F41C7">
            <w:pPr>
              <w:spacing w:before="120" w:after="120"/>
              <w:rPr>
                <w:rFonts w:ascii="Arial" w:eastAsia="DengXian" w:hAnsi="Arial" w:cs="Arial"/>
                <w:sz w:val="18"/>
                <w:szCs w:val="18"/>
              </w:rPr>
            </w:pPr>
            <w:r>
              <w:rPr>
                <w:rFonts w:ascii="Arial" w:eastAsia="DengXian" w:hAnsi="Arial" w:cs="Arial"/>
                <w:sz w:val="18"/>
                <w:szCs w:val="18"/>
              </w:rPr>
              <w:t>-12.2 (PCC)</w:t>
            </w:r>
          </w:p>
        </w:tc>
      </w:tr>
      <w:tr w:rsidR="001F41C7" w14:paraId="473FDAD1"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28E0C2D6"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hint="eastAsia"/>
                <w:b/>
                <w:bCs/>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519F5E8A"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69FAA2F5"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4F4A6E24"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75702C73"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2200" w:type="dxa"/>
            <w:tcBorders>
              <w:top w:val="single" w:sz="4" w:space="0" w:color="auto"/>
              <w:left w:val="nil"/>
              <w:bottom w:val="single" w:sz="8" w:space="0" w:color="auto"/>
              <w:right w:val="single" w:sz="8" w:space="0" w:color="auto"/>
            </w:tcBorders>
            <w:vAlign w:val="center"/>
            <w:hideMark/>
          </w:tcPr>
          <w:p w14:paraId="6B661BA8" w14:textId="77777777" w:rsidR="001F41C7" w:rsidRDefault="001F41C7">
            <w:pPr>
              <w:spacing w:before="120" w:after="120"/>
              <w:rPr>
                <w:rFonts w:ascii="Arial" w:eastAsia="DengXian" w:hAnsi="Arial" w:cs="Arial"/>
                <w:sz w:val="18"/>
                <w:szCs w:val="18"/>
              </w:rPr>
            </w:pPr>
            <w:r>
              <w:rPr>
                <w:rFonts w:ascii="Arial" w:eastAsia="DengXian" w:hAnsi="Arial" w:cs="Arial"/>
                <w:sz w:val="18"/>
                <w:szCs w:val="18"/>
              </w:rPr>
              <w:t>- 8.1 (SCC)</w:t>
            </w:r>
          </w:p>
        </w:tc>
      </w:tr>
    </w:tbl>
    <w:p w14:paraId="77BA5538" w14:textId="64275949" w:rsidR="001F41C7" w:rsidRDefault="001F41C7" w:rsidP="001F41C7">
      <w:pPr>
        <w:keepNext/>
        <w:keepLines/>
        <w:widowControl w:val="0"/>
        <w:spacing w:before="120" w:after="120"/>
        <w:rPr>
          <w:rFonts w:eastAsia="SimSun"/>
          <w:lang w:eastAsia="zh-CN"/>
        </w:rPr>
      </w:pPr>
      <w:r>
        <w:lastRenderedPageBreak/>
        <w:t xml:space="preserve">The Link budget of ACS case 1 and case 2 with and without Rx image on band n2 can be found in table </w:t>
      </w:r>
      <w:r>
        <w:rPr>
          <w:lang w:eastAsia="zh-TW"/>
        </w:rPr>
        <w:t>7.</w:t>
      </w:r>
      <w:r w:rsidR="00465B88">
        <w:t>4</w:t>
      </w:r>
      <w:r>
        <w:rPr>
          <w:lang w:eastAsia="zh-TW"/>
        </w:rPr>
        <w:t>.1-</w:t>
      </w:r>
      <w:r>
        <w:t>5. 25dB rejection Rx image is used for the calculation.</w:t>
      </w:r>
    </w:p>
    <w:p w14:paraId="4264489E" w14:textId="77777777" w:rsidR="001F41C7" w:rsidRDefault="001F41C7" w:rsidP="001F41C7">
      <w:pPr>
        <w:keepNext/>
        <w:keepLines/>
        <w:widowControl w:val="0"/>
        <w:spacing w:before="120" w:after="120"/>
        <w:rPr>
          <w:kern w:val="2"/>
        </w:rPr>
      </w:pPr>
      <w:r>
        <w:rPr>
          <w:b/>
          <w:bCs/>
        </w:rPr>
        <w:t xml:space="preserve">ACS: with and without Rx image </w:t>
      </w:r>
    </w:p>
    <w:p w14:paraId="1C42B83B" w14:textId="53D32370" w:rsidR="001F41C7" w:rsidRDefault="001F41C7" w:rsidP="001F41C7">
      <w:pPr>
        <w:pStyle w:val="TH"/>
        <w:spacing w:before="120" w:after="120"/>
        <w:rPr>
          <w:sz w:val="21"/>
        </w:rPr>
      </w:pPr>
      <w:r>
        <w:t xml:space="preserve">Table </w:t>
      </w:r>
      <w:r>
        <w:rPr>
          <w:lang w:eastAsia="zh-TW"/>
        </w:rPr>
        <w:t>7.</w:t>
      </w:r>
      <w:r w:rsidR="00465B88">
        <w:t>4</w:t>
      </w:r>
      <w:r>
        <w:rPr>
          <w:lang w:eastAsia="zh-TW"/>
        </w:rPr>
        <w:t>.1-</w:t>
      </w:r>
      <w:r>
        <w:t>5. Link budget of ACS cases on band n2</w:t>
      </w:r>
    </w:p>
    <w:tbl>
      <w:tblPr>
        <w:tblStyle w:val="TableGrid"/>
        <w:tblW w:w="0" w:type="auto"/>
        <w:tblLook w:val="04A0" w:firstRow="1" w:lastRow="0" w:firstColumn="1" w:lastColumn="0" w:noHBand="0" w:noVBand="1"/>
      </w:tblPr>
      <w:tblGrid>
        <w:gridCol w:w="3735"/>
        <w:gridCol w:w="1530"/>
        <w:gridCol w:w="1530"/>
        <w:gridCol w:w="1530"/>
        <w:gridCol w:w="1532"/>
      </w:tblGrid>
      <w:tr w:rsidR="001F41C7" w14:paraId="536EE81F"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46A27950"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6214CFA5"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13</w:t>
            </w:r>
          </w:p>
        </w:tc>
      </w:tr>
      <w:tr w:rsidR="001F41C7" w14:paraId="7522C7BC"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60CBDEC7" w14:textId="77777777" w:rsidR="001F41C7" w:rsidRDefault="001F41C7">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082E5941" w14:textId="77777777" w:rsidR="001F41C7" w:rsidRDefault="001F41C7">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5</w:t>
            </w:r>
          </w:p>
        </w:tc>
      </w:tr>
      <w:tr w:rsidR="001F41C7" w14:paraId="479DCA98"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52556F2E" w14:textId="77777777" w:rsidR="001F41C7" w:rsidRDefault="001F41C7">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32972987"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6C20F682"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 xml:space="preserve">With Rx image </w:t>
            </w:r>
          </w:p>
        </w:tc>
      </w:tr>
      <w:tr w:rsidR="001F41C7" w14:paraId="1F664850"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0B71FC51" w14:textId="77777777" w:rsidR="001F41C7" w:rsidRDefault="001F41C7">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2EE973C3"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4D0ACC7E"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3253D0A5"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54781FBC"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1F41C7" w14:paraId="71875AF6"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31F0F6CF"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04394390"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-2.8</w:t>
            </w:r>
          </w:p>
        </w:tc>
        <w:tc>
          <w:tcPr>
            <w:tcW w:w="1533" w:type="dxa"/>
            <w:tcBorders>
              <w:top w:val="single" w:sz="4" w:space="0" w:color="auto"/>
              <w:left w:val="single" w:sz="4" w:space="0" w:color="auto"/>
              <w:bottom w:val="single" w:sz="4" w:space="0" w:color="auto"/>
              <w:right w:val="single" w:sz="4" w:space="0" w:color="auto"/>
            </w:tcBorders>
            <w:hideMark/>
          </w:tcPr>
          <w:p w14:paraId="23E18F0E"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1F39D837"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-2.8</w:t>
            </w:r>
          </w:p>
        </w:tc>
        <w:tc>
          <w:tcPr>
            <w:tcW w:w="1535" w:type="dxa"/>
            <w:tcBorders>
              <w:top w:val="single" w:sz="4" w:space="0" w:color="auto"/>
              <w:left w:val="single" w:sz="4" w:space="0" w:color="auto"/>
              <w:bottom w:val="single" w:sz="4" w:space="0" w:color="auto"/>
              <w:right w:val="single" w:sz="4" w:space="0" w:color="auto"/>
            </w:tcBorders>
            <w:hideMark/>
          </w:tcPr>
          <w:p w14:paraId="09287E71"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r>
      <w:tr w:rsidR="001F41C7" w14:paraId="2D5E390C"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70B98C1F"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19416BBD"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-1.7</w:t>
            </w:r>
          </w:p>
        </w:tc>
        <w:tc>
          <w:tcPr>
            <w:tcW w:w="1533" w:type="dxa"/>
            <w:tcBorders>
              <w:top w:val="single" w:sz="4" w:space="0" w:color="auto"/>
              <w:left w:val="single" w:sz="4" w:space="0" w:color="auto"/>
              <w:bottom w:val="single" w:sz="4" w:space="0" w:color="auto"/>
              <w:right w:val="single" w:sz="4" w:space="0" w:color="auto"/>
            </w:tcBorders>
            <w:hideMark/>
          </w:tcPr>
          <w:p w14:paraId="7DCEE97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05DFF9E4"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-4.6</w:t>
            </w:r>
          </w:p>
        </w:tc>
        <w:tc>
          <w:tcPr>
            <w:tcW w:w="1535" w:type="dxa"/>
            <w:tcBorders>
              <w:top w:val="single" w:sz="4" w:space="0" w:color="auto"/>
              <w:left w:val="single" w:sz="4" w:space="0" w:color="auto"/>
              <w:bottom w:val="single" w:sz="4" w:space="0" w:color="auto"/>
              <w:right w:val="single" w:sz="4" w:space="0" w:color="auto"/>
            </w:tcBorders>
            <w:hideMark/>
          </w:tcPr>
          <w:p w14:paraId="7C824A02"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-7.6</w:t>
            </w:r>
          </w:p>
        </w:tc>
      </w:tr>
    </w:tbl>
    <w:p w14:paraId="12BF40D4" w14:textId="21F11DE8" w:rsidR="001F41C7" w:rsidRDefault="001F41C7" w:rsidP="001F41C7">
      <w:pPr>
        <w:keepNext/>
        <w:keepLines/>
        <w:widowControl w:val="0"/>
        <w:spacing w:before="120" w:after="120"/>
        <w:rPr>
          <w:rFonts w:eastAsia="SimSun"/>
          <w:b/>
          <w:bCs/>
          <w:kern w:val="2"/>
          <w:lang w:eastAsia="zh-CN"/>
        </w:rPr>
      </w:pPr>
      <w:r>
        <w:t xml:space="preserve">The Link budget of IBB case 1 and case 2 with and without Rx image on band n2 can be found in table </w:t>
      </w:r>
      <w:r>
        <w:rPr>
          <w:lang w:eastAsia="zh-TW"/>
        </w:rPr>
        <w:t>7.</w:t>
      </w:r>
      <w:r w:rsidR="00465B88">
        <w:t>4</w:t>
      </w:r>
      <w:r>
        <w:rPr>
          <w:lang w:eastAsia="zh-TW"/>
        </w:rPr>
        <w:t>.1-</w:t>
      </w:r>
      <w:r>
        <w:t>6. 25dB rejection Rx image is used for the calculation.</w:t>
      </w:r>
    </w:p>
    <w:p w14:paraId="4E26B2B9" w14:textId="77777777" w:rsidR="001F41C7" w:rsidRDefault="001F41C7" w:rsidP="001F41C7">
      <w:pPr>
        <w:keepNext/>
        <w:keepLines/>
        <w:widowControl w:val="0"/>
        <w:spacing w:before="120" w:after="120"/>
      </w:pPr>
      <w:r>
        <w:rPr>
          <w:b/>
          <w:bCs/>
        </w:rPr>
        <w:t xml:space="preserve">IBB: with and without Rx image </w:t>
      </w:r>
    </w:p>
    <w:p w14:paraId="3DA33567" w14:textId="27A3798A" w:rsidR="001F41C7" w:rsidRDefault="001F41C7" w:rsidP="001F41C7">
      <w:pPr>
        <w:pStyle w:val="TH"/>
        <w:spacing w:before="120" w:after="120"/>
        <w:rPr>
          <w:sz w:val="21"/>
        </w:rPr>
      </w:pPr>
      <w:r>
        <w:t xml:space="preserve">Table </w:t>
      </w:r>
      <w:r>
        <w:rPr>
          <w:lang w:eastAsia="zh-TW"/>
        </w:rPr>
        <w:t>7.</w:t>
      </w:r>
      <w:r w:rsidR="00465B88">
        <w:t>4</w:t>
      </w:r>
      <w:r>
        <w:rPr>
          <w:lang w:eastAsia="zh-TW"/>
        </w:rPr>
        <w:t>.1-</w:t>
      </w:r>
      <w:r>
        <w:t>6. Link budget of IBB cases on band n2</w:t>
      </w:r>
    </w:p>
    <w:tbl>
      <w:tblPr>
        <w:tblStyle w:val="TableGrid"/>
        <w:tblW w:w="0" w:type="auto"/>
        <w:tblLook w:val="04A0" w:firstRow="1" w:lastRow="0" w:firstColumn="1" w:lastColumn="0" w:noHBand="0" w:noVBand="1"/>
      </w:tblPr>
      <w:tblGrid>
        <w:gridCol w:w="3735"/>
        <w:gridCol w:w="1530"/>
        <w:gridCol w:w="1530"/>
        <w:gridCol w:w="1530"/>
        <w:gridCol w:w="1532"/>
      </w:tblGrid>
      <w:tr w:rsidR="001F41C7" w14:paraId="228AD828"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39449439"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16F72673"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13</w:t>
            </w:r>
          </w:p>
        </w:tc>
      </w:tr>
      <w:tr w:rsidR="001F41C7" w14:paraId="0F552EAB"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439329DB" w14:textId="77777777" w:rsidR="001F41C7" w:rsidRDefault="001F41C7">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7FB9A0A7" w14:textId="77777777" w:rsidR="001F41C7" w:rsidRDefault="001F41C7">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5</w:t>
            </w:r>
          </w:p>
        </w:tc>
      </w:tr>
      <w:tr w:rsidR="001F41C7" w14:paraId="4F809256"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51EBFD4F" w14:textId="77777777" w:rsidR="001F41C7" w:rsidRDefault="001F41C7">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65619976"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6C4934EE"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 Rx image (25dB rejection)</w:t>
            </w:r>
          </w:p>
        </w:tc>
      </w:tr>
      <w:tr w:rsidR="001F41C7" w14:paraId="0895F56C"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127ABB19" w14:textId="77777777" w:rsidR="001F41C7" w:rsidRDefault="001F41C7">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096856FF"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02DE2EDC"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20B86692"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5D43AECE"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1F41C7" w14:paraId="67232F22"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7BF4E8E0"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7D96E5DD"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-7.3</w:t>
            </w:r>
          </w:p>
        </w:tc>
        <w:tc>
          <w:tcPr>
            <w:tcW w:w="1533" w:type="dxa"/>
            <w:tcBorders>
              <w:top w:val="single" w:sz="4" w:space="0" w:color="auto"/>
              <w:left w:val="single" w:sz="4" w:space="0" w:color="auto"/>
              <w:bottom w:val="single" w:sz="4" w:space="0" w:color="auto"/>
              <w:right w:val="single" w:sz="4" w:space="0" w:color="auto"/>
            </w:tcBorders>
            <w:hideMark/>
          </w:tcPr>
          <w:p w14:paraId="20FD3F4E"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-7.3</w:t>
            </w:r>
          </w:p>
        </w:tc>
        <w:tc>
          <w:tcPr>
            <w:tcW w:w="1533" w:type="dxa"/>
            <w:tcBorders>
              <w:top w:val="single" w:sz="4" w:space="0" w:color="auto"/>
              <w:left w:val="single" w:sz="4" w:space="0" w:color="auto"/>
              <w:bottom w:val="single" w:sz="4" w:space="0" w:color="auto"/>
              <w:right w:val="single" w:sz="4" w:space="0" w:color="auto"/>
            </w:tcBorders>
            <w:hideMark/>
          </w:tcPr>
          <w:p w14:paraId="2E725C18"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-7.3</w:t>
            </w:r>
          </w:p>
        </w:tc>
        <w:tc>
          <w:tcPr>
            <w:tcW w:w="1535" w:type="dxa"/>
            <w:tcBorders>
              <w:top w:val="single" w:sz="4" w:space="0" w:color="auto"/>
              <w:left w:val="single" w:sz="4" w:space="0" w:color="auto"/>
              <w:bottom w:val="single" w:sz="4" w:space="0" w:color="auto"/>
              <w:right w:val="single" w:sz="4" w:space="0" w:color="auto"/>
            </w:tcBorders>
            <w:hideMark/>
          </w:tcPr>
          <w:p w14:paraId="7443C681"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-7.3</w:t>
            </w:r>
          </w:p>
        </w:tc>
      </w:tr>
      <w:tr w:rsidR="001F41C7" w14:paraId="2D73BE78"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4BD41753"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228F9B2E"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-4.1</w:t>
            </w:r>
          </w:p>
        </w:tc>
        <w:tc>
          <w:tcPr>
            <w:tcW w:w="1533" w:type="dxa"/>
            <w:tcBorders>
              <w:top w:val="single" w:sz="4" w:space="0" w:color="auto"/>
              <w:left w:val="single" w:sz="4" w:space="0" w:color="auto"/>
              <w:bottom w:val="single" w:sz="4" w:space="0" w:color="auto"/>
              <w:right w:val="single" w:sz="4" w:space="0" w:color="auto"/>
            </w:tcBorders>
            <w:hideMark/>
          </w:tcPr>
          <w:p w14:paraId="7A40E6E2"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-4.1</w:t>
            </w:r>
          </w:p>
        </w:tc>
        <w:tc>
          <w:tcPr>
            <w:tcW w:w="1533" w:type="dxa"/>
            <w:tcBorders>
              <w:top w:val="single" w:sz="4" w:space="0" w:color="auto"/>
              <w:left w:val="single" w:sz="4" w:space="0" w:color="auto"/>
              <w:bottom w:val="single" w:sz="4" w:space="0" w:color="auto"/>
              <w:right w:val="single" w:sz="4" w:space="0" w:color="auto"/>
            </w:tcBorders>
            <w:hideMark/>
          </w:tcPr>
          <w:p w14:paraId="26E66EA1"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-8.2</w:t>
            </w:r>
          </w:p>
        </w:tc>
        <w:tc>
          <w:tcPr>
            <w:tcW w:w="1535" w:type="dxa"/>
            <w:tcBorders>
              <w:top w:val="single" w:sz="4" w:space="0" w:color="auto"/>
              <w:left w:val="single" w:sz="4" w:space="0" w:color="auto"/>
              <w:bottom w:val="single" w:sz="4" w:space="0" w:color="auto"/>
              <w:right w:val="single" w:sz="4" w:space="0" w:color="auto"/>
            </w:tcBorders>
            <w:hideMark/>
          </w:tcPr>
          <w:p w14:paraId="712EDA25"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-18.2</w:t>
            </w:r>
          </w:p>
        </w:tc>
      </w:tr>
    </w:tbl>
    <w:p w14:paraId="4C5ED357" w14:textId="77777777" w:rsidR="001F41C7" w:rsidRDefault="001F41C7" w:rsidP="001F41C7">
      <w:pPr>
        <w:keepNext/>
        <w:keepLines/>
        <w:widowControl w:val="0"/>
        <w:spacing w:before="120" w:after="120"/>
        <w:rPr>
          <w:rFonts w:eastAsia="SimSun"/>
          <w:kern w:val="2"/>
          <w:lang w:eastAsia="zh-CN"/>
        </w:rPr>
      </w:pPr>
    </w:p>
    <w:p w14:paraId="6CDE90F6" w14:textId="77777777" w:rsidR="001F41C7" w:rsidRDefault="001F41C7" w:rsidP="001F41C7">
      <w:pPr>
        <w:keepNext/>
        <w:keepLines/>
        <w:widowControl w:val="0"/>
        <w:spacing w:before="120" w:after="120"/>
        <w:rPr>
          <w:b/>
          <w:bCs/>
        </w:rPr>
      </w:pPr>
      <w:r>
        <w:rPr>
          <w:b/>
          <w:bCs/>
          <w:lang w:eastAsia="zh-TW"/>
        </w:rPr>
        <w:t xml:space="preserve">Analysis on </w:t>
      </w:r>
      <w:r>
        <w:rPr>
          <w:b/>
          <w:bCs/>
        </w:rPr>
        <w:t>CA_n25(2A):</w:t>
      </w:r>
    </w:p>
    <w:p w14:paraId="316C1DD6" w14:textId="5753A0E3" w:rsidR="001F41C7" w:rsidRDefault="001F41C7" w:rsidP="001F41C7">
      <w:pPr>
        <w:keepNext/>
        <w:keepLines/>
        <w:widowControl w:val="0"/>
        <w:spacing w:before="120" w:after="120"/>
      </w:pPr>
      <w:r>
        <w:t>The link budget of Self-interference for 5+5MHz with W</w:t>
      </w:r>
      <w:r>
        <w:rPr>
          <w:vertAlign w:val="subscript"/>
        </w:rPr>
        <w:t>GAP</w:t>
      </w:r>
      <w:r>
        <w:t xml:space="preserve">=55MHz on band n25 can be found in table </w:t>
      </w:r>
      <w:r>
        <w:rPr>
          <w:lang w:eastAsia="zh-TW"/>
        </w:rPr>
        <w:t>7.</w:t>
      </w:r>
      <w:r w:rsidR="00465B88">
        <w:t>4</w:t>
      </w:r>
      <w:r>
        <w:rPr>
          <w:lang w:eastAsia="zh-TW"/>
        </w:rPr>
        <w:t>.1-</w:t>
      </w:r>
      <w:r>
        <w:t>7.</w:t>
      </w:r>
    </w:p>
    <w:p w14:paraId="1BC166F2" w14:textId="50CD01BB" w:rsidR="001F41C7" w:rsidRDefault="001F41C7" w:rsidP="001F41C7">
      <w:pPr>
        <w:pStyle w:val="TH"/>
        <w:spacing w:before="120" w:after="120"/>
        <w:rPr>
          <w:kern w:val="2"/>
        </w:rPr>
      </w:pPr>
      <w:r>
        <w:t xml:space="preserve">Table </w:t>
      </w:r>
      <w:r>
        <w:rPr>
          <w:lang w:eastAsia="zh-TW"/>
        </w:rPr>
        <w:t>7.</w:t>
      </w:r>
      <w:r w:rsidR="00465B88">
        <w:t>4</w:t>
      </w:r>
      <w:r>
        <w:rPr>
          <w:lang w:eastAsia="zh-TW"/>
        </w:rPr>
        <w:t>.1-</w:t>
      </w:r>
      <w:r>
        <w:t>7: Link budget of Self-interference for 5+5 MHz on band n25</w:t>
      </w:r>
    </w:p>
    <w:tbl>
      <w:tblPr>
        <w:tblW w:w="8560" w:type="dxa"/>
        <w:tblLook w:val="04A0" w:firstRow="1" w:lastRow="0" w:firstColumn="1" w:lastColumn="0" w:noHBand="0" w:noVBand="1"/>
      </w:tblPr>
      <w:tblGrid>
        <w:gridCol w:w="3200"/>
        <w:gridCol w:w="960"/>
        <w:gridCol w:w="960"/>
        <w:gridCol w:w="960"/>
        <w:gridCol w:w="960"/>
        <w:gridCol w:w="1520"/>
      </w:tblGrid>
      <w:tr w:rsidR="001F41C7" w14:paraId="24BC6908" w14:textId="77777777" w:rsidTr="001F41C7">
        <w:trPr>
          <w:trHeight w:val="480"/>
        </w:trPr>
        <w:tc>
          <w:tcPr>
            <w:tcW w:w="320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5972156" w14:textId="77777777" w:rsidR="001F41C7" w:rsidRDefault="001F41C7">
            <w:pPr>
              <w:spacing w:before="120" w:after="120"/>
            </w:pP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71E6CEC2" w14:textId="77777777" w:rsidR="001F41C7" w:rsidRDefault="001F41C7">
            <w:pPr>
              <w:spacing w:before="120" w:after="120"/>
              <w:jc w:val="center"/>
              <w:rPr>
                <w:rFonts w:ascii="Arial" w:eastAsia="DengXian" w:hAnsi="Arial" w:cs="Arial"/>
                <w:b/>
                <w:bCs/>
                <w:color w:val="000000"/>
                <w:sz w:val="18"/>
                <w:szCs w:val="18"/>
                <w:lang w:eastAsia="zh-CN"/>
              </w:rPr>
            </w:pPr>
            <w:r>
              <w:rPr>
                <w:rFonts w:ascii="Arial" w:eastAsia="DengXian" w:hAnsi="Arial" w:cs="Arial"/>
                <w:b/>
                <w:bCs/>
                <w:color w:val="000000"/>
                <w:sz w:val="18"/>
                <w:szCs w:val="18"/>
              </w:rPr>
              <w:t>Tx leakage</w:t>
            </w:r>
          </w:p>
        </w:tc>
        <w:tc>
          <w:tcPr>
            <w:tcW w:w="960" w:type="dxa"/>
            <w:tcBorders>
              <w:top w:val="single" w:sz="8" w:space="0" w:color="auto"/>
              <w:left w:val="nil"/>
              <w:bottom w:val="nil"/>
              <w:right w:val="single" w:sz="8" w:space="0" w:color="auto"/>
            </w:tcBorders>
            <w:shd w:val="clear" w:color="auto" w:fill="D9D9D9"/>
            <w:vAlign w:val="center"/>
            <w:hideMark/>
          </w:tcPr>
          <w:p w14:paraId="3E96E59B"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Wanted Carrier</w:t>
            </w:r>
          </w:p>
        </w:tc>
        <w:tc>
          <w:tcPr>
            <w:tcW w:w="960" w:type="dxa"/>
            <w:tcBorders>
              <w:top w:val="single" w:sz="8" w:space="0" w:color="auto"/>
              <w:left w:val="nil"/>
              <w:bottom w:val="nil"/>
              <w:right w:val="single" w:sz="8" w:space="0" w:color="auto"/>
            </w:tcBorders>
            <w:shd w:val="clear" w:color="auto" w:fill="D9D9D9"/>
            <w:vAlign w:val="center"/>
            <w:hideMark/>
          </w:tcPr>
          <w:p w14:paraId="3DF35256"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Wanted Carrier</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AAA7DB7"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Noise floor</w:t>
            </w:r>
          </w:p>
        </w:tc>
        <w:tc>
          <w:tcPr>
            <w:tcW w:w="1520" w:type="dxa"/>
            <w:tcBorders>
              <w:top w:val="single" w:sz="8" w:space="0" w:color="auto"/>
              <w:left w:val="nil"/>
              <w:bottom w:val="nil"/>
              <w:right w:val="single" w:sz="8" w:space="0" w:color="auto"/>
            </w:tcBorders>
            <w:shd w:val="clear" w:color="auto" w:fill="D9D9D9"/>
            <w:hideMark/>
          </w:tcPr>
          <w:p w14:paraId="39A5B278" w14:textId="77777777" w:rsidR="001F41C7" w:rsidRDefault="001F41C7">
            <w:pPr>
              <w:spacing w:before="120" w:after="120"/>
              <w:jc w:val="center"/>
              <w:rPr>
                <w:rFonts w:ascii="Arial" w:eastAsia="DengXian" w:hAnsi="Arial" w:cs="Arial"/>
                <w:color w:val="000000"/>
                <w:sz w:val="18"/>
                <w:szCs w:val="18"/>
              </w:rPr>
            </w:pPr>
            <w:r>
              <w:rPr>
                <w:rFonts w:ascii="Arial" w:eastAsia="DengXian" w:hAnsi="Arial" w:cs="Arial"/>
                <w:b/>
                <w:bCs/>
                <w:color w:val="000000"/>
                <w:sz w:val="18"/>
                <w:szCs w:val="18"/>
              </w:rPr>
              <w:t>Tx leakage mapping to -12dBFS (PAPR is considered)</w:t>
            </w:r>
          </w:p>
        </w:tc>
      </w:tr>
      <w:tr w:rsidR="001F41C7" w14:paraId="692C993D" w14:textId="77777777" w:rsidTr="001F41C7">
        <w:trPr>
          <w:trHeight w:val="113"/>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B161DAA" w14:textId="77777777" w:rsidR="001F41C7" w:rsidRDefault="001F41C7">
            <w:pPr>
              <w:spacing w:beforeAutospacing="1" w:afterAutospacing="1"/>
              <w:rPr>
                <w:kern w:val="2"/>
                <w:lang w:eastAsia="zh-CN"/>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A7CE0B8" w14:textId="77777777" w:rsidR="001F41C7" w:rsidRDefault="001F41C7">
            <w:pPr>
              <w:spacing w:beforeAutospacing="1" w:afterAutospacing="1"/>
              <w:rPr>
                <w:rFonts w:ascii="Arial" w:eastAsia="DengXian" w:hAnsi="Arial" w:cs="Arial"/>
                <w:b/>
                <w:bCs/>
                <w:color w:val="000000"/>
                <w:sz w:val="18"/>
                <w:szCs w:val="18"/>
                <w:lang w:eastAsia="zh-CN"/>
              </w:rPr>
            </w:pPr>
          </w:p>
        </w:tc>
        <w:tc>
          <w:tcPr>
            <w:tcW w:w="960" w:type="dxa"/>
            <w:tcBorders>
              <w:top w:val="nil"/>
              <w:left w:val="nil"/>
              <w:bottom w:val="nil"/>
              <w:right w:val="single" w:sz="8" w:space="0" w:color="auto"/>
            </w:tcBorders>
            <w:shd w:val="clear" w:color="auto" w:fill="D9D9D9"/>
            <w:vAlign w:val="center"/>
            <w:hideMark/>
          </w:tcPr>
          <w:p w14:paraId="33C5C44B"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(PCC)</w:t>
            </w:r>
          </w:p>
        </w:tc>
        <w:tc>
          <w:tcPr>
            <w:tcW w:w="960" w:type="dxa"/>
            <w:tcBorders>
              <w:top w:val="nil"/>
              <w:left w:val="nil"/>
              <w:bottom w:val="nil"/>
              <w:right w:val="single" w:sz="8" w:space="0" w:color="auto"/>
            </w:tcBorders>
            <w:shd w:val="clear" w:color="auto" w:fill="D9D9D9"/>
            <w:vAlign w:val="center"/>
            <w:hideMark/>
          </w:tcPr>
          <w:p w14:paraId="450835BB"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7022185" w14:textId="77777777" w:rsidR="001F41C7" w:rsidRDefault="001F41C7">
            <w:pPr>
              <w:spacing w:beforeAutospacing="1" w:afterAutospacing="1"/>
              <w:rPr>
                <w:rFonts w:ascii="Arial" w:eastAsia="DengXian" w:hAnsi="Arial" w:cs="Arial"/>
                <w:b/>
                <w:bCs/>
                <w:color w:val="000000"/>
                <w:sz w:val="18"/>
                <w:szCs w:val="18"/>
                <w:lang w:eastAsia="zh-CN"/>
              </w:rPr>
            </w:pPr>
          </w:p>
        </w:tc>
        <w:tc>
          <w:tcPr>
            <w:tcW w:w="1520" w:type="dxa"/>
            <w:tcBorders>
              <w:top w:val="nil"/>
              <w:left w:val="nil"/>
              <w:bottom w:val="single" w:sz="8" w:space="0" w:color="auto"/>
              <w:right w:val="single" w:sz="8" w:space="0" w:color="auto"/>
            </w:tcBorders>
            <w:shd w:val="clear" w:color="auto" w:fill="D9D9D9"/>
            <w:hideMark/>
          </w:tcPr>
          <w:p w14:paraId="57CCDC4F" w14:textId="77777777" w:rsidR="001F41C7" w:rsidRDefault="001F41C7">
            <w:pPr>
              <w:spacing w:before="120" w:after="120"/>
              <w:rPr>
                <w:rFonts w:ascii="Arial" w:eastAsia="DengXian" w:hAnsi="Arial" w:cs="Arial"/>
                <w:b/>
                <w:bCs/>
                <w:color w:val="000000"/>
                <w:sz w:val="18"/>
                <w:szCs w:val="18"/>
              </w:rPr>
            </w:pPr>
          </w:p>
        </w:tc>
      </w:tr>
      <w:tr w:rsidR="001F41C7" w14:paraId="3DD6B9A1"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6EFFB17E" w14:textId="77777777" w:rsidR="001F41C7" w:rsidRDefault="001F41C7">
            <w:pPr>
              <w:spacing w:before="120" w:after="120"/>
              <w:jc w:val="center"/>
              <w:rPr>
                <w:rFonts w:ascii="Arial" w:eastAsia="DengXian" w:hAnsi="Arial" w:cs="Arial"/>
                <w:b/>
                <w:bCs/>
                <w:color w:val="000000"/>
                <w:sz w:val="18"/>
                <w:szCs w:val="18"/>
                <w:lang w:eastAsia="zh-CN"/>
              </w:rPr>
            </w:pPr>
            <w:r>
              <w:rPr>
                <w:rFonts w:ascii="Arial" w:eastAsia="DengXian" w:hAnsi="Arial" w:cs="Arial"/>
                <w:b/>
                <w:bCs/>
                <w:color w:val="000000"/>
                <w:sz w:val="18"/>
                <w:szCs w:val="18"/>
              </w:rPr>
              <w:t>PA out</w:t>
            </w:r>
          </w:p>
        </w:tc>
        <w:tc>
          <w:tcPr>
            <w:tcW w:w="960" w:type="dxa"/>
            <w:tcBorders>
              <w:top w:val="nil"/>
              <w:left w:val="nil"/>
              <w:bottom w:val="single" w:sz="8" w:space="0" w:color="auto"/>
              <w:right w:val="single" w:sz="8" w:space="0" w:color="auto"/>
            </w:tcBorders>
            <w:vAlign w:val="center"/>
            <w:hideMark/>
          </w:tcPr>
          <w:p w14:paraId="62492409"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27</w:t>
            </w:r>
          </w:p>
        </w:tc>
        <w:tc>
          <w:tcPr>
            <w:tcW w:w="960" w:type="dxa"/>
            <w:tcBorders>
              <w:top w:val="nil"/>
              <w:left w:val="nil"/>
              <w:bottom w:val="single" w:sz="8" w:space="0" w:color="auto"/>
              <w:right w:val="single" w:sz="8" w:space="0" w:color="auto"/>
            </w:tcBorders>
            <w:vAlign w:val="center"/>
            <w:hideMark/>
          </w:tcPr>
          <w:p w14:paraId="2AF85173"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13597D00"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B1D22C4"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57CBBB21"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63DAF565"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719C2AC1"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Duplexer isolation</w:t>
            </w:r>
          </w:p>
        </w:tc>
        <w:tc>
          <w:tcPr>
            <w:tcW w:w="960" w:type="dxa"/>
            <w:tcBorders>
              <w:top w:val="nil"/>
              <w:left w:val="nil"/>
              <w:bottom w:val="single" w:sz="8" w:space="0" w:color="auto"/>
              <w:right w:val="single" w:sz="8" w:space="0" w:color="auto"/>
            </w:tcBorders>
            <w:vAlign w:val="center"/>
            <w:hideMark/>
          </w:tcPr>
          <w:p w14:paraId="0F212314"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50</w:t>
            </w:r>
          </w:p>
        </w:tc>
        <w:tc>
          <w:tcPr>
            <w:tcW w:w="960" w:type="dxa"/>
            <w:tcBorders>
              <w:top w:val="nil"/>
              <w:left w:val="nil"/>
              <w:bottom w:val="single" w:sz="8" w:space="0" w:color="auto"/>
              <w:right w:val="single" w:sz="8" w:space="0" w:color="auto"/>
            </w:tcBorders>
            <w:vAlign w:val="center"/>
            <w:hideMark/>
          </w:tcPr>
          <w:p w14:paraId="054B7E93"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C438BBE"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0654D6A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7FBBD4AD"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36B7345F"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620509F7"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Rx Antenna input</w:t>
            </w:r>
          </w:p>
        </w:tc>
        <w:tc>
          <w:tcPr>
            <w:tcW w:w="960" w:type="dxa"/>
            <w:tcBorders>
              <w:top w:val="nil"/>
              <w:left w:val="nil"/>
              <w:bottom w:val="single" w:sz="8" w:space="0" w:color="auto"/>
              <w:right w:val="single" w:sz="8" w:space="0" w:color="auto"/>
            </w:tcBorders>
            <w:vAlign w:val="center"/>
            <w:hideMark/>
          </w:tcPr>
          <w:p w14:paraId="765C469B"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4D0DAE81"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-96.5</w:t>
            </w:r>
          </w:p>
        </w:tc>
        <w:tc>
          <w:tcPr>
            <w:tcW w:w="960" w:type="dxa"/>
            <w:tcBorders>
              <w:top w:val="nil"/>
              <w:left w:val="nil"/>
              <w:bottom w:val="single" w:sz="8" w:space="0" w:color="auto"/>
              <w:right w:val="single" w:sz="8" w:space="0" w:color="auto"/>
            </w:tcBorders>
            <w:vAlign w:val="center"/>
            <w:hideMark/>
          </w:tcPr>
          <w:p w14:paraId="20EC70FE"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-91.5</w:t>
            </w:r>
          </w:p>
        </w:tc>
        <w:tc>
          <w:tcPr>
            <w:tcW w:w="960" w:type="dxa"/>
            <w:tcBorders>
              <w:top w:val="nil"/>
              <w:left w:val="nil"/>
              <w:bottom w:val="single" w:sz="8" w:space="0" w:color="auto"/>
              <w:right w:val="single" w:sz="8" w:space="0" w:color="auto"/>
            </w:tcBorders>
            <w:vAlign w:val="center"/>
            <w:hideMark/>
          </w:tcPr>
          <w:p w14:paraId="29B789DB"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0130584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20AB16D7"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2D60EA2B"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lastRenderedPageBreak/>
              <w:t>FE loss</w:t>
            </w:r>
          </w:p>
        </w:tc>
        <w:tc>
          <w:tcPr>
            <w:tcW w:w="960" w:type="dxa"/>
            <w:tcBorders>
              <w:top w:val="nil"/>
              <w:left w:val="nil"/>
              <w:bottom w:val="single" w:sz="8" w:space="0" w:color="auto"/>
              <w:right w:val="single" w:sz="8" w:space="0" w:color="auto"/>
            </w:tcBorders>
            <w:vAlign w:val="center"/>
            <w:hideMark/>
          </w:tcPr>
          <w:p w14:paraId="7A0447C3"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1142035F"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4</w:t>
            </w:r>
          </w:p>
        </w:tc>
        <w:tc>
          <w:tcPr>
            <w:tcW w:w="960" w:type="dxa"/>
            <w:tcBorders>
              <w:top w:val="nil"/>
              <w:left w:val="nil"/>
              <w:bottom w:val="single" w:sz="8" w:space="0" w:color="auto"/>
              <w:right w:val="single" w:sz="8" w:space="0" w:color="auto"/>
            </w:tcBorders>
            <w:vAlign w:val="center"/>
            <w:hideMark/>
          </w:tcPr>
          <w:p w14:paraId="2C880CFC"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4</w:t>
            </w:r>
          </w:p>
        </w:tc>
        <w:tc>
          <w:tcPr>
            <w:tcW w:w="960" w:type="dxa"/>
            <w:tcBorders>
              <w:top w:val="nil"/>
              <w:left w:val="nil"/>
              <w:bottom w:val="single" w:sz="8" w:space="0" w:color="auto"/>
              <w:right w:val="single" w:sz="8" w:space="0" w:color="auto"/>
            </w:tcBorders>
            <w:vAlign w:val="center"/>
            <w:hideMark/>
          </w:tcPr>
          <w:p w14:paraId="7A66DF3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578EE9C5"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4B63CD05"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5E97FBA3"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Duplexer output</w:t>
            </w:r>
          </w:p>
        </w:tc>
        <w:tc>
          <w:tcPr>
            <w:tcW w:w="960" w:type="dxa"/>
            <w:tcBorders>
              <w:top w:val="nil"/>
              <w:left w:val="nil"/>
              <w:bottom w:val="single" w:sz="8" w:space="0" w:color="auto"/>
              <w:right w:val="single" w:sz="8" w:space="0" w:color="auto"/>
            </w:tcBorders>
            <w:vAlign w:val="center"/>
            <w:hideMark/>
          </w:tcPr>
          <w:p w14:paraId="079D8BA3"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-23</w:t>
            </w:r>
          </w:p>
        </w:tc>
        <w:tc>
          <w:tcPr>
            <w:tcW w:w="960" w:type="dxa"/>
            <w:tcBorders>
              <w:top w:val="nil"/>
              <w:left w:val="nil"/>
              <w:bottom w:val="single" w:sz="8" w:space="0" w:color="auto"/>
              <w:right w:val="single" w:sz="8" w:space="0" w:color="auto"/>
            </w:tcBorders>
            <w:vAlign w:val="center"/>
            <w:hideMark/>
          </w:tcPr>
          <w:p w14:paraId="4202A383"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-100.5</w:t>
            </w:r>
          </w:p>
        </w:tc>
        <w:tc>
          <w:tcPr>
            <w:tcW w:w="960" w:type="dxa"/>
            <w:tcBorders>
              <w:top w:val="nil"/>
              <w:left w:val="nil"/>
              <w:bottom w:val="single" w:sz="8" w:space="0" w:color="auto"/>
              <w:right w:val="single" w:sz="8" w:space="0" w:color="auto"/>
            </w:tcBorders>
            <w:vAlign w:val="center"/>
            <w:hideMark/>
          </w:tcPr>
          <w:p w14:paraId="7A47B460"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-95.5</w:t>
            </w:r>
          </w:p>
        </w:tc>
        <w:tc>
          <w:tcPr>
            <w:tcW w:w="960" w:type="dxa"/>
            <w:tcBorders>
              <w:top w:val="nil"/>
              <w:left w:val="nil"/>
              <w:bottom w:val="single" w:sz="8" w:space="0" w:color="auto"/>
              <w:right w:val="single" w:sz="8" w:space="0" w:color="auto"/>
            </w:tcBorders>
            <w:vAlign w:val="center"/>
            <w:hideMark/>
          </w:tcPr>
          <w:p w14:paraId="2BDFB44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40139C6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20F3CDFC"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4EBD1C19"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LPF attenuation</w:t>
            </w:r>
          </w:p>
        </w:tc>
        <w:tc>
          <w:tcPr>
            <w:tcW w:w="960" w:type="dxa"/>
            <w:tcBorders>
              <w:top w:val="nil"/>
              <w:left w:val="nil"/>
              <w:bottom w:val="single" w:sz="8" w:space="0" w:color="auto"/>
              <w:right w:val="single" w:sz="8" w:space="0" w:color="auto"/>
            </w:tcBorders>
            <w:vAlign w:val="center"/>
            <w:hideMark/>
          </w:tcPr>
          <w:p w14:paraId="47EBB868"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8.6</w:t>
            </w:r>
          </w:p>
        </w:tc>
        <w:tc>
          <w:tcPr>
            <w:tcW w:w="960" w:type="dxa"/>
            <w:tcBorders>
              <w:top w:val="nil"/>
              <w:left w:val="nil"/>
              <w:bottom w:val="single" w:sz="8" w:space="0" w:color="auto"/>
              <w:right w:val="single" w:sz="8" w:space="0" w:color="auto"/>
            </w:tcBorders>
            <w:vAlign w:val="center"/>
            <w:hideMark/>
          </w:tcPr>
          <w:p w14:paraId="390E5901"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w:t>
            </w:r>
          </w:p>
        </w:tc>
        <w:tc>
          <w:tcPr>
            <w:tcW w:w="960" w:type="dxa"/>
            <w:tcBorders>
              <w:top w:val="nil"/>
              <w:left w:val="nil"/>
              <w:bottom w:val="single" w:sz="8" w:space="0" w:color="auto"/>
              <w:right w:val="single" w:sz="8" w:space="0" w:color="auto"/>
            </w:tcBorders>
            <w:vAlign w:val="center"/>
            <w:hideMark/>
          </w:tcPr>
          <w:p w14:paraId="7679526D"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w:t>
            </w:r>
          </w:p>
        </w:tc>
        <w:tc>
          <w:tcPr>
            <w:tcW w:w="960" w:type="dxa"/>
            <w:tcBorders>
              <w:top w:val="nil"/>
              <w:left w:val="nil"/>
              <w:bottom w:val="single" w:sz="8" w:space="0" w:color="auto"/>
              <w:right w:val="single" w:sz="8" w:space="0" w:color="auto"/>
            </w:tcBorders>
            <w:vAlign w:val="center"/>
            <w:hideMark/>
          </w:tcPr>
          <w:p w14:paraId="275C225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149E88D3"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5118A1BC"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44321364"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LPF output (dBm)</w:t>
            </w:r>
          </w:p>
        </w:tc>
        <w:tc>
          <w:tcPr>
            <w:tcW w:w="960" w:type="dxa"/>
            <w:tcBorders>
              <w:top w:val="nil"/>
              <w:left w:val="nil"/>
              <w:bottom w:val="single" w:sz="8" w:space="0" w:color="auto"/>
              <w:right w:val="single" w:sz="8" w:space="0" w:color="auto"/>
            </w:tcBorders>
            <w:vAlign w:val="center"/>
            <w:hideMark/>
          </w:tcPr>
          <w:p w14:paraId="501EAACF"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-31.6</w:t>
            </w:r>
          </w:p>
        </w:tc>
        <w:tc>
          <w:tcPr>
            <w:tcW w:w="960" w:type="dxa"/>
            <w:tcBorders>
              <w:top w:val="nil"/>
              <w:left w:val="nil"/>
              <w:bottom w:val="single" w:sz="8" w:space="0" w:color="auto"/>
              <w:right w:val="single" w:sz="8" w:space="0" w:color="auto"/>
            </w:tcBorders>
            <w:vAlign w:val="center"/>
            <w:hideMark/>
          </w:tcPr>
          <w:p w14:paraId="438BABFA"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-101.5</w:t>
            </w:r>
          </w:p>
        </w:tc>
        <w:tc>
          <w:tcPr>
            <w:tcW w:w="960" w:type="dxa"/>
            <w:tcBorders>
              <w:top w:val="nil"/>
              <w:left w:val="nil"/>
              <w:bottom w:val="single" w:sz="8" w:space="0" w:color="auto"/>
              <w:right w:val="single" w:sz="8" w:space="0" w:color="auto"/>
            </w:tcBorders>
            <w:vAlign w:val="center"/>
            <w:hideMark/>
          </w:tcPr>
          <w:p w14:paraId="60517B6C"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-96.5</w:t>
            </w:r>
          </w:p>
        </w:tc>
        <w:tc>
          <w:tcPr>
            <w:tcW w:w="960" w:type="dxa"/>
            <w:tcBorders>
              <w:top w:val="nil"/>
              <w:left w:val="nil"/>
              <w:bottom w:val="single" w:sz="8" w:space="0" w:color="auto"/>
              <w:right w:val="single" w:sz="8" w:space="0" w:color="auto"/>
            </w:tcBorders>
            <w:vAlign w:val="center"/>
            <w:hideMark/>
          </w:tcPr>
          <w:p w14:paraId="30F8C3C3"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527AEE6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50DD1831"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39018B9B" w14:textId="77777777" w:rsidR="001F41C7" w:rsidRDefault="001F41C7">
            <w:pPr>
              <w:spacing w:before="120" w:after="120"/>
              <w:jc w:val="center"/>
              <w:rPr>
                <w:rFonts w:ascii="Arial" w:eastAsia="DengXian" w:hAnsi="Arial" w:cs="Arial"/>
                <w:color w:val="000000"/>
                <w:sz w:val="18"/>
                <w:szCs w:val="18"/>
              </w:rPr>
            </w:pPr>
            <w:r>
              <w:rPr>
                <w:rFonts w:ascii="Arial" w:eastAsia="DengXian" w:hAnsi="Arial" w:cs="Arial"/>
                <w:color w:val="000000"/>
                <w:sz w:val="18"/>
                <w:szCs w:val="18"/>
              </w:rPr>
              <w:t>Noise floor for basic REFSENS</w:t>
            </w:r>
          </w:p>
        </w:tc>
        <w:tc>
          <w:tcPr>
            <w:tcW w:w="960" w:type="dxa"/>
            <w:tcBorders>
              <w:top w:val="nil"/>
              <w:left w:val="nil"/>
              <w:bottom w:val="single" w:sz="8" w:space="0" w:color="auto"/>
              <w:right w:val="single" w:sz="8" w:space="0" w:color="auto"/>
            </w:tcBorders>
            <w:vAlign w:val="center"/>
            <w:hideMark/>
          </w:tcPr>
          <w:p w14:paraId="0B5578C7"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90717FF"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50308A32"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713283F7"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-100.5</w:t>
            </w:r>
          </w:p>
        </w:tc>
        <w:tc>
          <w:tcPr>
            <w:tcW w:w="1520" w:type="dxa"/>
            <w:tcBorders>
              <w:top w:val="nil"/>
              <w:left w:val="nil"/>
              <w:bottom w:val="single" w:sz="8" w:space="0" w:color="auto"/>
              <w:right w:val="single" w:sz="8" w:space="0" w:color="auto"/>
            </w:tcBorders>
            <w:vAlign w:val="center"/>
            <w:hideMark/>
          </w:tcPr>
          <w:p w14:paraId="39FD98D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50406751"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4CF5F075" w14:textId="77777777" w:rsidR="001F41C7" w:rsidRDefault="001F41C7">
            <w:pPr>
              <w:spacing w:before="120" w:after="120"/>
              <w:jc w:val="center"/>
              <w:rPr>
                <w:rFonts w:ascii="Arial" w:eastAsia="DengXian" w:hAnsi="Arial" w:cs="Arial"/>
                <w:color w:val="000000"/>
                <w:sz w:val="18"/>
                <w:szCs w:val="18"/>
              </w:rPr>
            </w:pPr>
            <w:r>
              <w:rPr>
                <w:rFonts w:ascii="Arial" w:eastAsia="DengXian" w:hAnsi="Arial" w:cs="Arial"/>
                <w:color w:val="000000"/>
                <w:sz w:val="18"/>
                <w:szCs w:val="18"/>
              </w:rPr>
              <w:t>NF increase due to AGC adjustment</w:t>
            </w:r>
          </w:p>
        </w:tc>
        <w:tc>
          <w:tcPr>
            <w:tcW w:w="960" w:type="dxa"/>
            <w:tcBorders>
              <w:top w:val="nil"/>
              <w:left w:val="nil"/>
              <w:bottom w:val="single" w:sz="8" w:space="0" w:color="auto"/>
              <w:right w:val="single" w:sz="8" w:space="0" w:color="auto"/>
            </w:tcBorders>
            <w:vAlign w:val="center"/>
            <w:hideMark/>
          </w:tcPr>
          <w:p w14:paraId="12169E7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08CAB6B2"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3CF6E41"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27C5982B"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9.2</w:t>
            </w:r>
          </w:p>
        </w:tc>
        <w:tc>
          <w:tcPr>
            <w:tcW w:w="1520" w:type="dxa"/>
            <w:tcBorders>
              <w:top w:val="nil"/>
              <w:left w:val="nil"/>
              <w:bottom w:val="single" w:sz="8" w:space="0" w:color="auto"/>
              <w:right w:val="single" w:sz="8" w:space="0" w:color="auto"/>
            </w:tcBorders>
            <w:vAlign w:val="center"/>
            <w:hideMark/>
          </w:tcPr>
          <w:p w14:paraId="626B7A51"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6C547E4C"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51C86BDC"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Noise floor</w:t>
            </w:r>
          </w:p>
        </w:tc>
        <w:tc>
          <w:tcPr>
            <w:tcW w:w="960" w:type="dxa"/>
            <w:tcBorders>
              <w:top w:val="nil"/>
              <w:left w:val="nil"/>
              <w:bottom w:val="single" w:sz="8" w:space="0" w:color="auto"/>
              <w:right w:val="single" w:sz="8" w:space="0" w:color="auto"/>
            </w:tcBorders>
            <w:vAlign w:val="center"/>
            <w:hideMark/>
          </w:tcPr>
          <w:p w14:paraId="10DEC42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4D187904"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EE76EA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4F8D2BED"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-91.3</w:t>
            </w:r>
          </w:p>
        </w:tc>
        <w:tc>
          <w:tcPr>
            <w:tcW w:w="1520" w:type="dxa"/>
            <w:tcBorders>
              <w:top w:val="nil"/>
              <w:left w:val="nil"/>
              <w:bottom w:val="single" w:sz="8" w:space="0" w:color="auto"/>
              <w:right w:val="single" w:sz="8" w:space="0" w:color="auto"/>
            </w:tcBorders>
            <w:vAlign w:val="center"/>
            <w:hideMark/>
          </w:tcPr>
          <w:p w14:paraId="75DAF777"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1E713DAE"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007E235F"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In-band noise caused by Tx leakage (Derived based on MSD and -1dB SNR)</w:t>
            </w:r>
          </w:p>
        </w:tc>
        <w:tc>
          <w:tcPr>
            <w:tcW w:w="960" w:type="dxa"/>
            <w:tcBorders>
              <w:top w:val="nil"/>
              <w:left w:val="nil"/>
              <w:bottom w:val="single" w:sz="8" w:space="0" w:color="auto"/>
              <w:right w:val="single" w:sz="8" w:space="0" w:color="auto"/>
            </w:tcBorders>
            <w:vAlign w:val="center"/>
            <w:hideMark/>
          </w:tcPr>
          <w:p w14:paraId="021FAD6F"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144D3E77"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7262109D"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-95.5</w:t>
            </w:r>
          </w:p>
        </w:tc>
        <w:tc>
          <w:tcPr>
            <w:tcW w:w="960" w:type="dxa"/>
            <w:tcBorders>
              <w:top w:val="nil"/>
              <w:left w:val="nil"/>
              <w:bottom w:val="single" w:sz="8" w:space="0" w:color="auto"/>
              <w:right w:val="single" w:sz="8" w:space="0" w:color="auto"/>
            </w:tcBorders>
            <w:vAlign w:val="center"/>
            <w:hideMark/>
          </w:tcPr>
          <w:p w14:paraId="37243D20"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0449CE05"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121D5138"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795807F6"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ADC output (dBm)</w:t>
            </w:r>
          </w:p>
        </w:tc>
        <w:tc>
          <w:tcPr>
            <w:tcW w:w="960" w:type="dxa"/>
            <w:tcBorders>
              <w:top w:val="nil"/>
              <w:left w:val="nil"/>
              <w:bottom w:val="single" w:sz="8" w:space="0" w:color="auto"/>
              <w:right w:val="single" w:sz="8" w:space="0" w:color="auto"/>
            </w:tcBorders>
            <w:vAlign w:val="center"/>
            <w:hideMark/>
          </w:tcPr>
          <w:p w14:paraId="41365AB5"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5D42B2C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2D1AB7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20AC34B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096F690A"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-87.6</w:t>
            </w:r>
          </w:p>
        </w:tc>
      </w:tr>
      <w:tr w:rsidR="001F41C7" w14:paraId="74E6E6C6" w14:textId="77777777" w:rsidTr="001F41C7">
        <w:trPr>
          <w:trHeight w:val="397"/>
        </w:trPr>
        <w:tc>
          <w:tcPr>
            <w:tcW w:w="3200" w:type="dxa"/>
            <w:tcBorders>
              <w:top w:val="nil"/>
              <w:left w:val="single" w:sz="8" w:space="0" w:color="auto"/>
              <w:bottom w:val="nil"/>
              <w:right w:val="single" w:sz="8" w:space="0" w:color="auto"/>
            </w:tcBorders>
            <w:shd w:val="clear" w:color="auto" w:fill="D9D9D9"/>
            <w:vAlign w:val="center"/>
            <w:hideMark/>
          </w:tcPr>
          <w:p w14:paraId="09C187BF"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SNR after ADC (dB)</w:t>
            </w:r>
          </w:p>
        </w:tc>
        <w:tc>
          <w:tcPr>
            <w:tcW w:w="960" w:type="dxa"/>
            <w:tcBorders>
              <w:top w:val="nil"/>
              <w:left w:val="nil"/>
              <w:bottom w:val="nil"/>
              <w:right w:val="single" w:sz="8" w:space="0" w:color="auto"/>
            </w:tcBorders>
            <w:vAlign w:val="center"/>
            <w:hideMark/>
          </w:tcPr>
          <w:p w14:paraId="608158EA"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nil"/>
              <w:right w:val="single" w:sz="8" w:space="0" w:color="auto"/>
            </w:tcBorders>
            <w:vAlign w:val="center"/>
            <w:hideMark/>
          </w:tcPr>
          <w:p w14:paraId="5D3D017E"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nil"/>
              <w:right w:val="single" w:sz="8" w:space="0" w:color="auto"/>
            </w:tcBorders>
            <w:vAlign w:val="center"/>
            <w:hideMark/>
          </w:tcPr>
          <w:p w14:paraId="086F1B9D"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nil"/>
              <w:right w:val="single" w:sz="8" w:space="0" w:color="auto"/>
            </w:tcBorders>
            <w:vAlign w:val="center"/>
            <w:hideMark/>
          </w:tcPr>
          <w:p w14:paraId="29830B8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single" w:sz="8" w:space="0" w:color="auto"/>
              <w:left w:val="nil"/>
              <w:bottom w:val="single" w:sz="4" w:space="0" w:color="auto"/>
              <w:right w:val="single" w:sz="8" w:space="0" w:color="auto"/>
            </w:tcBorders>
            <w:vAlign w:val="center"/>
            <w:hideMark/>
          </w:tcPr>
          <w:p w14:paraId="235E54C6" w14:textId="77777777" w:rsidR="001F41C7" w:rsidRDefault="001F41C7">
            <w:pPr>
              <w:spacing w:before="120" w:after="120"/>
              <w:rPr>
                <w:rFonts w:ascii="Arial" w:eastAsia="DengXian" w:hAnsi="Arial" w:cs="Arial"/>
                <w:sz w:val="18"/>
                <w:szCs w:val="18"/>
              </w:rPr>
            </w:pPr>
            <w:r>
              <w:rPr>
                <w:rFonts w:ascii="Arial" w:eastAsia="DengXian" w:hAnsi="Arial" w:cs="Arial"/>
                <w:sz w:val="18"/>
                <w:szCs w:val="18"/>
              </w:rPr>
              <w:t>-15.4 (PCC)</w:t>
            </w:r>
          </w:p>
        </w:tc>
      </w:tr>
      <w:tr w:rsidR="001F41C7" w14:paraId="07359563"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593038A2"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hint="eastAsia"/>
                <w:b/>
                <w:bCs/>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29F97EB0"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637DE5A0"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6FDF1419"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5C12EF47"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1520" w:type="dxa"/>
            <w:tcBorders>
              <w:top w:val="single" w:sz="4" w:space="0" w:color="auto"/>
              <w:left w:val="nil"/>
              <w:bottom w:val="single" w:sz="8" w:space="0" w:color="auto"/>
              <w:right w:val="single" w:sz="8" w:space="0" w:color="auto"/>
            </w:tcBorders>
            <w:vAlign w:val="center"/>
            <w:hideMark/>
          </w:tcPr>
          <w:p w14:paraId="5D725BB8" w14:textId="77777777" w:rsidR="001F41C7" w:rsidRDefault="001F41C7">
            <w:pPr>
              <w:spacing w:before="120" w:after="120"/>
              <w:rPr>
                <w:rFonts w:ascii="Arial" w:eastAsia="DengXian" w:hAnsi="Arial" w:cs="Arial"/>
                <w:sz w:val="18"/>
                <w:szCs w:val="18"/>
              </w:rPr>
            </w:pPr>
            <w:r>
              <w:rPr>
                <w:rFonts w:ascii="Arial" w:eastAsia="DengXian" w:hAnsi="Arial" w:cs="Arial"/>
                <w:sz w:val="18"/>
                <w:szCs w:val="18"/>
              </w:rPr>
              <w:t>-10.9 (SCC)</w:t>
            </w:r>
          </w:p>
        </w:tc>
      </w:tr>
    </w:tbl>
    <w:p w14:paraId="2DB0ADE4" w14:textId="542B58E0" w:rsidR="001F41C7" w:rsidRDefault="001F41C7" w:rsidP="001F41C7">
      <w:pPr>
        <w:keepNext/>
        <w:keepLines/>
        <w:widowControl w:val="0"/>
        <w:spacing w:before="120" w:after="120"/>
        <w:rPr>
          <w:rFonts w:eastAsia="SimSun"/>
          <w:lang w:eastAsia="zh-CN"/>
        </w:rPr>
      </w:pPr>
      <w:r>
        <w:lastRenderedPageBreak/>
        <w:t xml:space="preserve">The Link budget of ACS case 1 and case 2 with and without Rx image on band n25 can be found in table </w:t>
      </w:r>
      <w:r>
        <w:rPr>
          <w:lang w:eastAsia="zh-TW"/>
        </w:rPr>
        <w:t>7.</w:t>
      </w:r>
      <w:r w:rsidR="00465B88">
        <w:t>4</w:t>
      </w:r>
      <w:r>
        <w:rPr>
          <w:lang w:eastAsia="zh-TW"/>
        </w:rPr>
        <w:t>.1-</w:t>
      </w:r>
      <w:r>
        <w:t>8. 25dB rejection Rx image is used for the calculation.</w:t>
      </w:r>
    </w:p>
    <w:p w14:paraId="6E0BBCC5" w14:textId="77777777" w:rsidR="001F41C7" w:rsidRDefault="001F41C7" w:rsidP="001F41C7">
      <w:pPr>
        <w:keepNext/>
        <w:keepLines/>
        <w:widowControl w:val="0"/>
        <w:spacing w:before="120" w:after="120"/>
        <w:rPr>
          <w:kern w:val="2"/>
        </w:rPr>
      </w:pPr>
      <w:r>
        <w:rPr>
          <w:b/>
          <w:bCs/>
        </w:rPr>
        <w:t xml:space="preserve">ACS: with and without Rx image </w:t>
      </w:r>
    </w:p>
    <w:p w14:paraId="5355D391" w14:textId="241DBC33" w:rsidR="001F41C7" w:rsidRDefault="001F41C7" w:rsidP="001F41C7">
      <w:pPr>
        <w:pStyle w:val="TH"/>
        <w:spacing w:before="120" w:after="120"/>
        <w:rPr>
          <w:sz w:val="21"/>
        </w:rPr>
      </w:pPr>
      <w:r>
        <w:t xml:space="preserve">Table </w:t>
      </w:r>
      <w:r>
        <w:rPr>
          <w:lang w:eastAsia="zh-TW"/>
        </w:rPr>
        <w:t>7.</w:t>
      </w:r>
      <w:r w:rsidR="00465B88">
        <w:t>4</w:t>
      </w:r>
      <w:r>
        <w:rPr>
          <w:lang w:eastAsia="zh-TW"/>
        </w:rPr>
        <w:t>.1-</w:t>
      </w:r>
      <w:r>
        <w:t>8. Link budget of ACS cases on band n25</w:t>
      </w:r>
    </w:p>
    <w:tbl>
      <w:tblPr>
        <w:tblStyle w:val="TableGrid"/>
        <w:tblW w:w="0" w:type="auto"/>
        <w:tblLook w:val="04A0" w:firstRow="1" w:lastRow="0" w:firstColumn="1" w:lastColumn="0" w:noHBand="0" w:noVBand="1"/>
      </w:tblPr>
      <w:tblGrid>
        <w:gridCol w:w="3735"/>
        <w:gridCol w:w="1530"/>
        <w:gridCol w:w="1530"/>
        <w:gridCol w:w="1530"/>
        <w:gridCol w:w="1532"/>
      </w:tblGrid>
      <w:tr w:rsidR="001F41C7" w14:paraId="61892B34"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1EA24136"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51AC7ECC"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8.6</w:t>
            </w:r>
          </w:p>
        </w:tc>
      </w:tr>
      <w:tr w:rsidR="001F41C7" w14:paraId="5355DB19"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664B5496" w14:textId="77777777" w:rsidR="001F41C7" w:rsidRDefault="001F41C7">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72F8F181" w14:textId="77777777" w:rsidR="001F41C7" w:rsidRDefault="001F41C7">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9.2</w:t>
            </w:r>
          </w:p>
        </w:tc>
      </w:tr>
      <w:tr w:rsidR="001F41C7" w14:paraId="383118AB"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1FC32407" w14:textId="77777777" w:rsidR="001F41C7" w:rsidRDefault="001F41C7">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1C49E122"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594E9EDB"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 xml:space="preserve">With Rx image </w:t>
            </w:r>
          </w:p>
        </w:tc>
      </w:tr>
      <w:tr w:rsidR="001F41C7" w14:paraId="69E1D414"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4E8C1B2E" w14:textId="77777777" w:rsidR="001F41C7" w:rsidRDefault="001F41C7">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6FFBA35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23B6A643"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311527D7"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13A6323C"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1F41C7" w14:paraId="10A04342"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1791EA85"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53DEAF55"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-4.2</w:t>
            </w:r>
          </w:p>
        </w:tc>
        <w:tc>
          <w:tcPr>
            <w:tcW w:w="1533" w:type="dxa"/>
            <w:tcBorders>
              <w:top w:val="single" w:sz="4" w:space="0" w:color="auto"/>
              <w:left w:val="single" w:sz="4" w:space="0" w:color="auto"/>
              <w:bottom w:val="single" w:sz="4" w:space="0" w:color="auto"/>
              <w:right w:val="single" w:sz="4" w:space="0" w:color="auto"/>
            </w:tcBorders>
            <w:hideMark/>
          </w:tcPr>
          <w:p w14:paraId="20F92081"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1060B96D"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-4.2</w:t>
            </w:r>
          </w:p>
        </w:tc>
        <w:tc>
          <w:tcPr>
            <w:tcW w:w="1535" w:type="dxa"/>
            <w:tcBorders>
              <w:top w:val="single" w:sz="4" w:space="0" w:color="auto"/>
              <w:left w:val="single" w:sz="4" w:space="0" w:color="auto"/>
              <w:bottom w:val="single" w:sz="4" w:space="0" w:color="auto"/>
              <w:right w:val="single" w:sz="4" w:space="0" w:color="auto"/>
            </w:tcBorders>
            <w:hideMark/>
          </w:tcPr>
          <w:p w14:paraId="69B645C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r>
      <w:tr w:rsidR="001F41C7" w14:paraId="0E2BC4FE"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6F40EB87"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28988EDC"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-2.3</w:t>
            </w:r>
          </w:p>
        </w:tc>
        <w:tc>
          <w:tcPr>
            <w:tcW w:w="1533" w:type="dxa"/>
            <w:tcBorders>
              <w:top w:val="single" w:sz="4" w:space="0" w:color="auto"/>
              <w:left w:val="single" w:sz="4" w:space="0" w:color="auto"/>
              <w:bottom w:val="single" w:sz="4" w:space="0" w:color="auto"/>
              <w:right w:val="single" w:sz="4" w:space="0" w:color="auto"/>
            </w:tcBorders>
            <w:hideMark/>
          </w:tcPr>
          <w:p w14:paraId="7FAD484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35BB2BD4"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-4.9</w:t>
            </w:r>
          </w:p>
        </w:tc>
        <w:tc>
          <w:tcPr>
            <w:tcW w:w="1535" w:type="dxa"/>
            <w:tcBorders>
              <w:top w:val="single" w:sz="4" w:space="0" w:color="auto"/>
              <w:left w:val="single" w:sz="4" w:space="0" w:color="auto"/>
              <w:bottom w:val="single" w:sz="4" w:space="0" w:color="auto"/>
              <w:right w:val="single" w:sz="4" w:space="0" w:color="auto"/>
            </w:tcBorders>
            <w:hideMark/>
          </w:tcPr>
          <w:p w14:paraId="688D420C"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-7.6</w:t>
            </w:r>
          </w:p>
        </w:tc>
      </w:tr>
    </w:tbl>
    <w:p w14:paraId="4030F6B3" w14:textId="471DB5C2" w:rsidR="001F41C7" w:rsidRDefault="001F41C7" w:rsidP="001F41C7">
      <w:pPr>
        <w:keepNext/>
        <w:keepLines/>
        <w:widowControl w:val="0"/>
        <w:spacing w:before="120" w:after="120"/>
        <w:rPr>
          <w:rFonts w:eastAsia="SimSun"/>
          <w:b/>
          <w:bCs/>
          <w:kern w:val="2"/>
          <w:lang w:eastAsia="zh-CN"/>
        </w:rPr>
      </w:pPr>
      <w:r>
        <w:t xml:space="preserve">The Link budget of IBB case 1 and case 2 with and without Rx image on band n25 can be found in table </w:t>
      </w:r>
      <w:r>
        <w:rPr>
          <w:lang w:eastAsia="zh-TW"/>
        </w:rPr>
        <w:t>7.</w:t>
      </w:r>
      <w:r w:rsidR="00465B88">
        <w:t>4</w:t>
      </w:r>
      <w:r>
        <w:rPr>
          <w:lang w:eastAsia="zh-TW"/>
        </w:rPr>
        <w:t>.1-</w:t>
      </w:r>
      <w:r>
        <w:t>9. 25dB rejection Rx image is used for the calculation.</w:t>
      </w:r>
    </w:p>
    <w:p w14:paraId="3175143C" w14:textId="77777777" w:rsidR="001F41C7" w:rsidRDefault="001F41C7" w:rsidP="001F41C7">
      <w:pPr>
        <w:keepNext/>
        <w:keepLines/>
        <w:widowControl w:val="0"/>
        <w:spacing w:before="120" w:after="120"/>
      </w:pPr>
      <w:r>
        <w:rPr>
          <w:b/>
          <w:bCs/>
        </w:rPr>
        <w:t xml:space="preserve">IBB: with and without Rx image </w:t>
      </w:r>
    </w:p>
    <w:p w14:paraId="73960827" w14:textId="13C4FDEE" w:rsidR="001F41C7" w:rsidRDefault="001F41C7" w:rsidP="001F41C7">
      <w:pPr>
        <w:pStyle w:val="TH"/>
        <w:spacing w:before="120" w:after="120"/>
        <w:rPr>
          <w:sz w:val="21"/>
        </w:rPr>
      </w:pPr>
      <w:r>
        <w:t xml:space="preserve">Table </w:t>
      </w:r>
      <w:r>
        <w:rPr>
          <w:lang w:eastAsia="zh-TW"/>
        </w:rPr>
        <w:t>7.</w:t>
      </w:r>
      <w:r w:rsidR="00465B88">
        <w:rPr>
          <w:lang w:eastAsia="zh-TW"/>
        </w:rPr>
        <w:t>4</w:t>
      </w:r>
      <w:r>
        <w:rPr>
          <w:lang w:eastAsia="zh-TW"/>
        </w:rPr>
        <w:t>.1-</w:t>
      </w:r>
      <w:r>
        <w:t>9. Link budget of IBB cases on band n25</w:t>
      </w:r>
    </w:p>
    <w:tbl>
      <w:tblPr>
        <w:tblStyle w:val="TableGrid"/>
        <w:tblW w:w="0" w:type="auto"/>
        <w:tblLook w:val="04A0" w:firstRow="1" w:lastRow="0" w:firstColumn="1" w:lastColumn="0" w:noHBand="0" w:noVBand="1"/>
      </w:tblPr>
      <w:tblGrid>
        <w:gridCol w:w="3735"/>
        <w:gridCol w:w="1530"/>
        <w:gridCol w:w="1530"/>
        <w:gridCol w:w="1530"/>
        <w:gridCol w:w="1532"/>
      </w:tblGrid>
      <w:tr w:rsidR="001F41C7" w14:paraId="6F9068CE"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5DC3AF83"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37310B6F"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8.6</w:t>
            </w:r>
          </w:p>
        </w:tc>
      </w:tr>
      <w:tr w:rsidR="001F41C7" w14:paraId="37D0919D"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12118B9E" w14:textId="77777777" w:rsidR="001F41C7" w:rsidRDefault="001F41C7">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4625EBB6" w14:textId="77777777" w:rsidR="001F41C7" w:rsidRDefault="001F41C7">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9.2</w:t>
            </w:r>
          </w:p>
        </w:tc>
      </w:tr>
      <w:tr w:rsidR="001F41C7" w14:paraId="58320299"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576F0E79" w14:textId="77777777" w:rsidR="001F41C7" w:rsidRDefault="001F41C7">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5A8B1B03"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259820E0"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 Rx image (25dB rejection)</w:t>
            </w:r>
          </w:p>
        </w:tc>
      </w:tr>
      <w:tr w:rsidR="001F41C7" w14:paraId="3D5CC8B1"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119A7D87" w14:textId="77777777" w:rsidR="001F41C7" w:rsidRDefault="001F41C7">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6ECE64A1"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7EF7645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73D1D83D"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54618CA0"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1F41C7" w14:paraId="60EB9A56"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2B8BFDBA"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349190B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w:t>
            </w:r>
          </w:p>
        </w:tc>
        <w:tc>
          <w:tcPr>
            <w:tcW w:w="1533" w:type="dxa"/>
            <w:tcBorders>
              <w:top w:val="single" w:sz="4" w:space="0" w:color="auto"/>
              <w:left w:val="single" w:sz="4" w:space="0" w:color="auto"/>
              <w:bottom w:val="single" w:sz="4" w:space="0" w:color="auto"/>
              <w:right w:val="single" w:sz="4" w:space="0" w:color="auto"/>
            </w:tcBorders>
            <w:hideMark/>
          </w:tcPr>
          <w:p w14:paraId="4F6A0656"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w:t>
            </w:r>
          </w:p>
        </w:tc>
        <w:tc>
          <w:tcPr>
            <w:tcW w:w="1533" w:type="dxa"/>
            <w:tcBorders>
              <w:top w:val="single" w:sz="4" w:space="0" w:color="auto"/>
              <w:left w:val="single" w:sz="4" w:space="0" w:color="auto"/>
              <w:bottom w:val="single" w:sz="4" w:space="0" w:color="auto"/>
              <w:right w:val="single" w:sz="4" w:space="0" w:color="auto"/>
            </w:tcBorders>
            <w:hideMark/>
          </w:tcPr>
          <w:p w14:paraId="3181F81F"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w:t>
            </w:r>
          </w:p>
        </w:tc>
        <w:tc>
          <w:tcPr>
            <w:tcW w:w="1535" w:type="dxa"/>
            <w:tcBorders>
              <w:top w:val="single" w:sz="4" w:space="0" w:color="auto"/>
              <w:left w:val="single" w:sz="4" w:space="0" w:color="auto"/>
              <w:bottom w:val="single" w:sz="4" w:space="0" w:color="auto"/>
              <w:right w:val="single" w:sz="4" w:space="0" w:color="auto"/>
            </w:tcBorders>
            <w:hideMark/>
          </w:tcPr>
          <w:p w14:paraId="62187FCC"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w:t>
            </w:r>
          </w:p>
        </w:tc>
      </w:tr>
      <w:tr w:rsidR="001F41C7" w14:paraId="038D6554"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498CBE4B"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376D100C"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-6.1</w:t>
            </w:r>
          </w:p>
        </w:tc>
        <w:tc>
          <w:tcPr>
            <w:tcW w:w="1533" w:type="dxa"/>
            <w:tcBorders>
              <w:top w:val="single" w:sz="4" w:space="0" w:color="auto"/>
              <w:left w:val="single" w:sz="4" w:space="0" w:color="auto"/>
              <w:bottom w:val="single" w:sz="4" w:space="0" w:color="auto"/>
              <w:right w:val="single" w:sz="4" w:space="0" w:color="auto"/>
            </w:tcBorders>
            <w:hideMark/>
          </w:tcPr>
          <w:p w14:paraId="6E0D7D2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-6.1</w:t>
            </w:r>
          </w:p>
        </w:tc>
        <w:tc>
          <w:tcPr>
            <w:tcW w:w="1533" w:type="dxa"/>
            <w:tcBorders>
              <w:top w:val="single" w:sz="4" w:space="0" w:color="auto"/>
              <w:left w:val="single" w:sz="4" w:space="0" w:color="auto"/>
              <w:bottom w:val="single" w:sz="4" w:space="0" w:color="auto"/>
              <w:right w:val="single" w:sz="4" w:space="0" w:color="auto"/>
            </w:tcBorders>
            <w:hideMark/>
          </w:tcPr>
          <w:p w14:paraId="1687A82D"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-8.4</w:t>
            </w:r>
          </w:p>
        </w:tc>
        <w:tc>
          <w:tcPr>
            <w:tcW w:w="1535" w:type="dxa"/>
            <w:tcBorders>
              <w:top w:val="single" w:sz="4" w:space="0" w:color="auto"/>
              <w:left w:val="single" w:sz="4" w:space="0" w:color="auto"/>
              <w:bottom w:val="single" w:sz="4" w:space="0" w:color="auto"/>
              <w:right w:val="single" w:sz="4" w:space="0" w:color="auto"/>
            </w:tcBorders>
            <w:hideMark/>
          </w:tcPr>
          <w:p w14:paraId="6D4B79D2"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-16.9</w:t>
            </w:r>
          </w:p>
        </w:tc>
      </w:tr>
    </w:tbl>
    <w:p w14:paraId="6274FAB1" w14:textId="77777777" w:rsidR="001F41C7" w:rsidRDefault="001F41C7" w:rsidP="001F41C7">
      <w:pPr>
        <w:keepNext/>
        <w:keepLines/>
        <w:widowControl w:val="0"/>
        <w:spacing w:before="120" w:after="120"/>
        <w:rPr>
          <w:rFonts w:eastAsia="SimSun"/>
          <w:kern w:val="2"/>
          <w:lang w:eastAsia="zh-CN"/>
        </w:rPr>
      </w:pPr>
    </w:p>
    <w:p w14:paraId="179227BE" w14:textId="77777777" w:rsidR="001F41C7" w:rsidRPr="00DD1703" w:rsidRDefault="001F41C7" w:rsidP="00DD1703">
      <w:pPr>
        <w:rPr>
          <w:rFonts w:eastAsia="PMingLiU"/>
          <w:lang w:eastAsia="zh-TW"/>
        </w:rPr>
      </w:pPr>
    </w:p>
    <w:p w14:paraId="57AADEAE" w14:textId="7195869E" w:rsidR="001F41C7" w:rsidRDefault="001F41C7">
      <w:pPr>
        <w:pStyle w:val="Heading2"/>
        <w:rPr>
          <w:lang w:eastAsia="zh-TW"/>
        </w:rPr>
      </w:pPr>
      <w:bookmarkStart w:id="275" w:name="OLE_LINK84"/>
      <w:bookmarkStart w:id="276" w:name="_Toc199176080"/>
      <w:r>
        <w:rPr>
          <w:lang w:eastAsia="zh-TW"/>
        </w:rPr>
        <w:t>7.5</w:t>
      </w:r>
      <w:r>
        <w:rPr>
          <w:lang w:eastAsia="zh-TW"/>
        </w:rPr>
        <w:tab/>
        <w:t>RF requirements evaluation from company E (S</w:t>
      </w:r>
      <w:r w:rsidR="001C508D">
        <w:rPr>
          <w:lang w:eastAsia="zh-TW"/>
        </w:rPr>
        <w:t>preadtrum</w:t>
      </w:r>
      <w:r>
        <w:rPr>
          <w:lang w:eastAsia="zh-TW"/>
        </w:rPr>
        <w:t>)</w:t>
      </w:r>
      <w:bookmarkEnd w:id="275"/>
      <w:bookmarkEnd w:id="276"/>
    </w:p>
    <w:p w14:paraId="37C5DB2B" w14:textId="7D9BDAF7" w:rsidR="001C508D" w:rsidRDefault="001C508D" w:rsidP="001C508D">
      <w:pPr>
        <w:jc w:val="both"/>
        <w:rPr>
          <w:color w:val="000000" w:themeColor="text1"/>
        </w:rPr>
      </w:pPr>
      <w:r>
        <w:rPr>
          <w:color w:val="000000" w:themeColor="text1"/>
        </w:rPr>
        <w:t xml:space="preserve">With common RF chain architecture, the TX noise at SCC from the PCC remains the same as the analog BB filter cannot provide any help. However, besides TX noise, there is TX leakage at TX band that may benefit from analog filtering before it goes into digital BB. In this case, since common RF chain architecture uses a wide analog BB filter to cover the overall frequency span from the lower edge of CC1 to the upper edge of CC2, as compared to the separate RF chain architecture where two separate narrow BB filters to cover CC1 and CC2, there is less filter rejection. As a result, both the PCC and SCC performance may take some hit. </w:t>
      </w:r>
    </w:p>
    <w:p w14:paraId="114EE257" w14:textId="21B8AD7E" w:rsidR="001C508D" w:rsidRDefault="001C508D" w:rsidP="001C508D">
      <w:pPr>
        <w:jc w:val="both"/>
        <w:rPr>
          <w:color w:val="000000" w:themeColor="text1"/>
        </w:rPr>
      </w:pPr>
      <w:r>
        <w:rPr>
          <w:color w:val="000000" w:themeColor="text1"/>
        </w:rPr>
        <w:t>We have provided analysis on the impact of tx leakage, i.e., the NF increase due to AGC adjustment (i.e., RX gain backoff). From table 1 to table 5 to show our analysis for CA configuration CA_n3(2A) (5MHz PCC+ 5MHz SCC, Wgap = 65MHz), CA_n25(2A) (5MHz PCC + 5MHz SCC, Wgap = 55MHz),</w:t>
      </w:r>
      <w:r>
        <w:rPr>
          <w:rFonts w:eastAsiaTheme="minorEastAsia"/>
          <w:b/>
          <w:i/>
        </w:rPr>
        <w:t xml:space="preserve"> </w:t>
      </w:r>
      <w:r>
        <w:rPr>
          <w:color w:val="000000" w:themeColor="text1"/>
        </w:rPr>
        <w:t>CA_n2 (2A (5MHz PCC+5MHz SCC, Wgap=50MHz), n7 (2A (10MHz PCC+5MHz SCC, Wgap=55MHz) and n26 (2A (15MHz+10MHz, Wgap=10MHz) respectively.</w:t>
      </w:r>
    </w:p>
    <w:p w14:paraId="1A4DDCC7" w14:textId="0470E5B9" w:rsidR="001C508D" w:rsidRPr="00DD1703" w:rsidRDefault="001C508D" w:rsidP="00DD1703">
      <w:pPr>
        <w:pStyle w:val="TH"/>
        <w:spacing w:before="120" w:after="120"/>
        <w:rPr>
          <w:b w:val="0"/>
        </w:rPr>
      </w:pPr>
      <w:bookmarkStart w:id="277" w:name="OLE_LINK80"/>
      <w:r w:rsidRPr="00DD1703">
        <w:lastRenderedPageBreak/>
        <w:t xml:space="preserve">Table </w:t>
      </w:r>
      <w:r>
        <w:t>7.5-</w:t>
      </w:r>
      <w:bookmarkEnd w:id="277"/>
      <w:r w:rsidRPr="00DD1703">
        <w:t>1: Link budge of self-interference for CA_3(2A)(5MHz+5MHz,Wgap=65MHz)</w:t>
      </w: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642"/>
        <w:gridCol w:w="1641"/>
        <w:gridCol w:w="1641"/>
        <w:gridCol w:w="1641"/>
        <w:gridCol w:w="1641"/>
      </w:tblGrid>
      <w:tr w:rsidR="001C508D" w14:paraId="1DBC9473" w14:textId="77777777" w:rsidTr="001C508D">
        <w:trPr>
          <w:trHeight w:val="800"/>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81B8879" w14:textId="77777777" w:rsidR="001C508D" w:rsidRDefault="001C508D">
            <w:pPr>
              <w:rPr>
                <w:rFonts w:ascii="Calibri" w:hAnsi="Calibri" w:cs="Calibri"/>
                <w:color w:val="000000" w:themeColor="text1"/>
                <w:sz w:val="22"/>
                <w:szCs w:val="22"/>
              </w:rPr>
            </w:pP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34F5D0E"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Tx leakage</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6B1A66B"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484A49E3"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(PCC)</w:t>
            </w: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5015C55"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0040250A"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(SCC)</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7D9A349"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w:t>
            </w:r>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3359F945"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ADC noise included in noise floor</w:t>
            </w:r>
          </w:p>
        </w:tc>
      </w:tr>
      <w:tr w:rsidR="001C508D" w14:paraId="4C57FE5B" w14:textId="77777777" w:rsidTr="001C508D">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7C516" w14:textId="77777777" w:rsidR="001C508D" w:rsidRDefault="001C508D">
            <w:pPr>
              <w:rPr>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70B781"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CB9E2"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B41421"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750796" w14:textId="77777777" w:rsidR="001C508D" w:rsidRDefault="001C508D">
            <w:pPr>
              <w:rPr>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65B0D7E9" w14:textId="77777777" w:rsidR="001C508D" w:rsidRDefault="001C508D">
            <w:pPr>
              <w:rPr>
                <w:rFonts w:ascii="Arial" w:hAnsi="Arial" w:cs="Arial"/>
                <w:b/>
                <w:bCs/>
                <w:color w:val="000000" w:themeColor="text1"/>
                <w:sz w:val="18"/>
                <w:szCs w:val="18"/>
              </w:rPr>
            </w:pPr>
            <w:r>
              <w:rPr>
                <w:rFonts w:ascii="Arial" w:hAnsi="Arial" w:cs="Arial"/>
                <w:b/>
                <w:bCs/>
                <w:color w:val="000000" w:themeColor="text1"/>
                <w:sz w:val="18"/>
                <w:szCs w:val="18"/>
              </w:rPr>
              <w:t>Tx leakage mapping to a suitable setpoint (PAPR is considered)</w:t>
            </w:r>
          </w:p>
        </w:tc>
      </w:tr>
      <w:tr w:rsidR="001C508D" w14:paraId="225712F9" w14:textId="77777777" w:rsidTr="001C508D">
        <w:trPr>
          <w:trHeight w:val="300"/>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6C5B46F"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PA out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9A7FC30" w14:textId="77777777" w:rsidR="001C508D" w:rsidRDefault="001C508D">
            <w:pPr>
              <w:pStyle w:val="TAC"/>
              <w:rPr>
                <w:rFonts w:eastAsia="SimSun"/>
                <w:color w:val="000000" w:themeColor="text1"/>
                <w:szCs w:val="24"/>
              </w:rPr>
            </w:pPr>
            <w:r>
              <w:rPr>
                <w:color w:val="000000" w:themeColor="text1"/>
              </w:rPr>
              <w:t>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4C828C90"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75742F5"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9B09840"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6CDDAFF" w14:textId="77777777" w:rsidR="001C508D" w:rsidRDefault="001C508D">
            <w:pPr>
              <w:pStyle w:val="TAC"/>
              <w:rPr>
                <w:color w:val="000000" w:themeColor="text1"/>
              </w:rPr>
            </w:pPr>
            <w:r>
              <w:rPr>
                <w:color w:val="000000" w:themeColor="text1"/>
              </w:rPr>
              <w:t>-</w:t>
            </w:r>
          </w:p>
        </w:tc>
      </w:tr>
      <w:tr w:rsidR="001C508D" w14:paraId="350AAD5B"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17FA5FD"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190F91FC" w14:textId="77777777" w:rsidR="001C508D" w:rsidRDefault="001C508D">
            <w:pPr>
              <w:pStyle w:val="TAC"/>
              <w:rPr>
                <w:rFonts w:eastAsia="SimSun"/>
                <w:color w:val="000000" w:themeColor="text1"/>
                <w:szCs w:val="24"/>
              </w:rPr>
            </w:pPr>
            <w:r>
              <w:rPr>
                <w:color w:val="000000" w:themeColor="text1"/>
              </w:rPr>
              <w:t>50</w:t>
            </w:r>
          </w:p>
        </w:tc>
        <w:tc>
          <w:tcPr>
            <w:tcW w:w="840" w:type="pct"/>
            <w:tcBorders>
              <w:top w:val="single" w:sz="4" w:space="0" w:color="auto"/>
              <w:left w:val="single" w:sz="4" w:space="0" w:color="auto"/>
              <w:bottom w:val="single" w:sz="4" w:space="0" w:color="auto"/>
              <w:right w:val="single" w:sz="4" w:space="0" w:color="auto"/>
            </w:tcBorders>
            <w:vAlign w:val="center"/>
            <w:hideMark/>
          </w:tcPr>
          <w:p w14:paraId="0560376F"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73B55DB"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A59A16B"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B924269" w14:textId="77777777" w:rsidR="001C508D" w:rsidRDefault="001C508D">
            <w:pPr>
              <w:pStyle w:val="TAC"/>
              <w:rPr>
                <w:color w:val="000000" w:themeColor="text1"/>
              </w:rPr>
            </w:pPr>
            <w:r>
              <w:rPr>
                <w:color w:val="000000" w:themeColor="text1"/>
              </w:rPr>
              <w:t>-</w:t>
            </w:r>
          </w:p>
        </w:tc>
      </w:tr>
      <w:tr w:rsidR="001C508D" w14:paraId="4BE609C5"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5A95598"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Rx Antenna input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C45AABE"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7B4250D" w14:textId="77777777" w:rsidR="001C508D" w:rsidRDefault="001C508D">
            <w:pPr>
              <w:pStyle w:val="TAC"/>
              <w:rPr>
                <w:color w:val="000000" w:themeColor="text1"/>
              </w:rPr>
            </w:pPr>
            <w:r>
              <w:rPr>
                <w:color w:val="000000" w:themeColor="text1"/>
              </w:rPr>
              <w:t>-97</w:t>
            </w:r>
          </w:p>
        </w:tc>
        <w:tc>
          <w:tcPr>
            <w:tcW w:w="840" w:type="pct"/>
            <w:tcBorders>
              <w:top w:val="single" w:sz="4" w:space="0" w:color="auto"/>
              <w:left w:val="single" w:sz="4" w:space="0" w:color="auto"/>
              <w:bottom w:val="single" w:sz="4" w:space="0" w:color="auto"/>
              <w:right w:val="single" w:sz="4" w:space="0" w:color="auto"/>
            </w:tcBorders>
            <w:vAlign w:val="center"/>
            <w:hideMark/>
          </w:tcPr>
          <w:p w14:paraId="74FE1818" w14:textId="77777777" w:rsidR="001C508D" w:rsidRDefault="001C508D">
            <w:pPr>
              <w:pStyle w:val="TAC"/>
              <w:rPr>
                <w:color w:val="000000" w:themeColor="text1"/>
              </w:rPr>
            </w:pPr>
            <w:r>
              <w:rPr>
                <w:color w:val="000000" w:themeColor="text1"/>
              </w:rPr>
              <w:t>-93.3</w:t>
            </w:r>
          </w:p>
        </w:tc>
        <w:tc>
          <w:tcPr>
            <w:tcW w:w="840" w:type="pct"/>
            <w:tcBorders>
              <w:top w:val="single" w:sz="4" w:space="0" w:color="auto"/>
              <w:left w:val="single" w:sz="4" w:space="0" w:color="auto"/>
              <w:bottom w:val="single" w:sz="4" w:space="0" w:color="auto"/>
              <w:right w:val="single" w:sz="4" w:space="0" w:color="auto"/>
            </w:tcBorders>
            <w:vAlign w:val="center"/>
            <w:hideMark/>
          </w:tcPr>
          <w:p w14:paraId="52EF4FA5"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1CF61C1" w14:textId="77777777" w:rsidR="001C508D" w:rsidRDefault="001C508D">
            <w:pPr>
              <w:pStyle w:val="TAC"/>
              <w:rPr>
                <w:color w:val="000000" w:themeColor="text1"/>
              </w:rPr>
            </w:pPr>
            <w:r>
              <w:rPr>
                <w:color w:val="000000" w:themeColor="text1"/>
              </w:rPr>
              <w:t>-</w:t>
            </w:r>
          </w:p>
        </w:tc>
      </w:tr>
      <w:tr w:rsidR="001C508D" w14:paraId="4B4A2F6C"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311B08B"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FE loss</w:t>
            </w:r>
          </w:p>
        </w:tc>
        <w:tc>
          <w:tcPr>
            <w:tcW w:w="840" w:type="pct"/>
            <w:tcBorders>
              <w:top w:val="single" w:sz="4" w:space="0" w:color="auto"/>
              <w:left w:val="single" w:sz="4" w:space="0" w:color="auto"/>
              <w:bottom w:val="single" w:sz="4" w:space="0" w:color="auto"/>
              <w:right w:val="single" w:sz="4" w:space="0" w:color="auto"/>
            </w:tcBorders>
            <w:vAlign w:val="center"/>
            <w:hideMark/>
          </w:tcPr>
          <w:p w14:paraId="68AEA680"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F366CD2"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35F9727B"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3DA9A962"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0D3E021" w14:textId="77777777" w:rsidR="001C508D" w:rsidRDefault="001C508D">
            <w:pPr>
              <w:pStyle w:val="TAC"/>
              <w:rPr>
                <w:color w:val="000000" w:themeColor="text1"/>
              </w:rPr>
            </w:pPr>
            <w:r>
              <w:rPr>
                <w:color w:val="000000" w:themeColor="text1"/>
              </w:rPr>
              <w:t>-</w:t>
            </w:r>
          </w:p>
        </w:tc>
      </w:tr>
      <w:tr w:rsidR="001C508D" w14:paraId="62205558"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80A2F7A"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output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9CC5514" w14:textId="77777777" w:rsidR="001C508D" w:rsidRDefault="001C508D">
            <w:pPr>
              <w:pStyle w:val="TAC"/>
              <w:rPr>
                <w:rFonts w:eastAsia="SimSun"/>
                <w:b/>
                <w:bCs/>
                <w:color w:val="000000" w:themeColor="text1"/>
                <w:szCs w:val="24"/>
              </w:rPr>
            </w:pPr>
            <w:r>
              <w:rPr>
                <w:b/>
                <w:bCs/>
                <w:color w:val="000000" w:themeColor="text1"/>
              </w:rPr>
              <w:t>-23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6EE8C08C" w14:textId="77777777" w:rsidR="001C508D" w:rsidRDefault="001C508D">
            <w:pPr>
              <w:pStyle w:val="TAC"/>
              <w:rPr>
                <w:b/>
                <w:bCs/>
                <w:color w:val="000000" w:themeColor="text1"/>
              </w:rPr>
            </w:pPr>
            <w:r>
              <w:rPr>
                <w:b/>
                <w:bCs/>
                <w:color w:val="000000" w:themeColor="text1"/>
              </w:rPr>
              <w:t>-101</w:t>
            </w:r>
          </w:p>
        </w:tc>
        <w:tc>
          <w:tcPr>
            <w:tcW w:w="840" w:type="pct"/>
            <w:tcBorders>
              <w:top w:val="single" w:sz="4" w:space="0" w:color="auto"/>
              <w:left w:val="single" w:sz="4" w:space="0" w:color="auto"/>
              <w:bottom w:val="single" w:sz="4" w:space="0" w:color="auto"/>
              <w:right w:val="single" w:sz="4" w:space="0" w:color="auto"/>
            </w:tcBorders>
            <w:vAlign w:val="center"/>
            <w:hideMark/>
          </w:tcPr>
          <w:p w14:paraId="722FA45B" w14:textId="77777777" w:rsidR="001C508D" w:rsidRDefault="001C508D">
            <w:pPr>
              <w:pStyle w:val="TAC"/>
              <w:rPr>
                <w:b/>
                <w:bCs/>
                <w:color w:val="000000" w:themeColor="text1"/>
              </w:rPr>
            </w:pPr>
            <w:r>
              <w:rPr>
                <w:b/>
                <w:bCs/>
                <w:color w:val="000000" w:themeColor="text1"/>
              </w:rPr>
              <w:t>-97.3</w:t>
            </w:r>
          </w:p>
        </w:tc>
        <w:tc>
          <w:tcPr>
            <w:tcW w:w="840" w:type="pct"/>
            <w:tcBorders>
              <w:top w:val="single" w:sz="4" w:space="0" w:color="auto"/>
              <w:left w:val="single" w:sz="4" w:space="0" w:color="auto"/>
              <w:bottom w:val="single" w:sz="4" w:space="0" w:color="auto"/>
              <w:right w:val="single" w:sz="4" w:space="0" w:color="auto"/>
            </w:tcBorders>
            <w:vAlign w:val="center"/>
            <w:hideMark/>
          </w:tcPr>
          <w:p w14:paraId="28C12DAC"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601E7A5" w14:textId="77777777" w:rsidR="001C508D" w:rsidRDefault="001C508D">
            <w:pPr>
              <w:pStyle w:val="TAC"/>
              <w:rPr>
                <w:color w:val="000000" w:themeColor="text1"/>
              </w:rPr>
            </w:pPr>
            <w:r>
              <w:rPr>
                <w:color w:val="000000" w:themeColor="text1"/>
              </w:rPr>
              <w:t>-</w:t>
            </w:r>
          </w:p>
        </w:tc>
      </w:tr>
      <w:tr w:rsidR="001C508D" w14:paraId="34E0A135"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D76F7D9"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280F025F" w14:textId="77777777" w:rsidR="001C508D" w:rsidRDefault="001C508D">
            <w:pPr>
              <w:pStyle w:val="TAC"/>
              <w:rPr>
                <w:rFonts w:eastAsia="SimSun"/>
                <w:color w:val="000000" w:themeColor="text1"/>
                <w:szCs w:val="24"/>
              </w:rPr>
            </w:pPr>
            <w:r>
              <w:rPr>
                <w:color w:val="000000" w:themeColor="text1"/>
              </w:rPr>
              <w:t>13.4</w:t>
            </w:r>
          </w:p>
        </w:tc>
        <w:tc>
          <w:tcPr>
            <w:tcW w:w="840" w:type="pct"/>
            <w:tcBorders>
              <w:top w:val="single" w:sz="4" w:space="0" w:color="auto"/>
              <w:left w:val="single" w:sz="4" w:space="0" w:color="auto"/>
              <w:bottom w:val="single" w:sz="4" w:space="0" w:color="auto"/>
              <w:right w:val="single" w:sz="4" w:space="0" w:color="auto"/>
            </w:tcBorders>
            <w:vAlign w:val="center"/>
            <w:hideMark/>
          </w:tcPr>
          <w:p w14:paraId="62DAB560"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7B6D0CEC"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2195ACE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616D471" w14:textId="77777777" w:rsidR="001C508D" w:rsidRDefault="001C508D">
            <w:pPr>
              <w:pStyle w:val="TAC"/>
              <w:rPr>
                <w:color w:val="000000" w:themeColor="text1"/>
              </w:rPr>
            </w:pPr>
            <w:r>
              <w:rPr>
                <w:color w:val="000000" w:themeColor="text1"/>
              </w:rPr>
              <w:t>-</w:t>
            </w:r>
          </w:p>
        </w:tc>
      </w:tr>
      <w:tr w:rsidR="001C508D" w14:paraId="34210828" w14:textId="77777777" w:rsidTr="001C508D">
        <w:trPr>
          <w:trHeight w:val="73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89543E6"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output (dBm)</w:t>
            </w:r>
          </w:p>
        </w:tc>
        <w:tc>
          <w:tcPr>
            <w:tcW w:w="840" w:type="pct"/>
            <w:tcBorders>
              <w:top w:val="single" w:sz="4" w:space="0" w:color="auto"/>
              <w:left w:val="single" w:sz="4" w:space="0" w:color="auto"/>
              <w:bottom w:val="single" w:sz="4" w:space="0" w:color="auto"/>
              <w:right w:val="single" w:sz="4" w:space="0" w:color="auto"/>
            </w:tcBorders>
            <w:vAlign w:val="center"/>
            <w:hideMark/>
          </w:tcPr>
          <w:p w14:paraId="015A99A3" w14:textId="77777777" w:rsidR="001C508D" w:rsidRDefault="001C508D">
            <w:pPr>
              <w:pStyle w:val="TAC"/>
              <w:rPr>
                <w:rFonts w:eastAsia="SimSun"/>
                <w:b/>
                <w:bCs/>
                <w:color w:val="000000" w:themeColor="text1"/>
                <w:szCs w:val="24"/>
              </w:rPr>
            </w:pPr>
            <w:r>
              <w:rPr>
                <w:b/>
                <w:bCs/>
                <w:color w:val="000000" w:themeColor="text1"/>
              </w:rPr>
              <w:t>-36.4</w:t>
            </w:r>
          </w:p>
        </w:tc>
        <w:tc>
          <w:tcPr>
            <w:tcW w:w="840" w:type="pct"/>
            <w:tcBorders>
              <w:top w:val="single" w:sz="4" w:space="0" w:color="auto"/>
              <w:left w:val="single" w:sz="4" w:space="0" w:color="auto"/>
              <w:bottom w:val="single" w:sz="4" w:space="0" w:color="auto"/>
              <w:right w:val="single" w:sz="4" w:space="0" w:color="auto"/>
            </w:tcBorders>
            <w:vAlign w:val="center"/>
            <w:hideMark/>
          </w:tcPr>
          <w:p w14:paraId="0BC4B5D8" w14:textId="77777777" w:rsidR="001C508D" w:rsidRDefault="001C508D">
            <w:pPr>
              <w:pStyle w:val="TAC"/>
              <w:rPr>
                <w:b/>
                <w:bCs/>
                <w:color w:val="000000" w:themeColor="text1"/>
              </w:rPr>
            </w:pPr>
            <w:r>
              <w:rPr>
                <w:b/>
                <w:bCs/>
                <w:color w:val="000000" w:themeColor="text1"/>
              </w:rPr>
              <w:t>-102</w:t>
            </w:r>
          </w:p>
        </w:tc>
        <w:tc>
          <w:tcPr>
            <w:tcW w:w="840" w:type="pct"/>
            <w:tcBorders>
              <w:top w:val="single" w:sz="4" w:space="0" w:color="auto"/>
              <w:left w:val="single" w:sz="4" w:space="0" w:color="auto"/>
              <w:bottom w:val="single" w:sz="4" w:space="0" w:color="auto"/>
              <w:right w:val="single" w:sz="4" w:space="0" w:color="auto"/>
            </w:tcBorders>
            <w:vAlign w:val="center"/>
            <w:hideMark/>
          </w:tcPr>
          <w:p w14:paraId="1480D8B8" w14:textId="77777777" w:rsidR="001C508D" w:rsidRDefault="001C508D">
            <w:pPr>
              <w:pStyle w:val="TAC"/>
              <w:rPr>
                <w:b/>
                <w:bCs/>
                <w:color w:val="000000" w:themeColor="text1"/>
              </w:rPr>
            </w:pPr>
            <w:r>
              <w:rPr>
                <w:b/>
                <w:bCs/>
                <w:color w:val="000000" w:themeColor="text1"/>
              </w:rPr>
              <w:t>-98.3</w:t>
            </w:r>
          </w:p>
        </w:tc>
        <w:tc>
          <w:tcPr>
            <w:tcW w:w="840" w:type="pct"/>
            <w:tcBorders>
              <w:top w:val="single" w:sz="4" w:space="0" w:color="auto"/>
              <w:left w:val="single" w:sz="4" w:space="0" w:color="auto"/>
              <w:bottom w:val="single" w:sz="4" w:space="0" w:color="auto"/>
              <w:right w:val="single" w:sz="4" w:space="0" w:color="auto"/>
            </w:tcBorders>
            <w:vAlign w:val="center"/>
            <w:hideMark/>
          </w:tcPr>
          <w:p w14:paraId="2E06C121"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42BEC9C" w14:textId="77777777" w:rsidR="001C508D" w:rsidRDefault="001C508D">
            <w:pPr>
              <w:pStyle w:val="TAC"/>
              <w:rPr>
                <w:color w:val="000000" w:themeColor="text1"/>
              </w:rPr>
            </w:pPr>
            <w:r>
              <w:rPr>
                <w:color w:val="000000" w:themeColor="text1"/>
              </w:rPr>
              <w:t>-</w:t>
            </w:r>
          </w:p>
        </w:tc>
      </w:tr>
      <w:tr w:rsidR="001C508D" w14:paraId="76DA71C4" w14:textId="77777777" w:rsidTr="001C508D">
        <w:trPr>
          <w:trHeight w:val="468"/>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242C2D7" w14:textId="77777777" w:rsidR="001C508D" w:rsidRDefault="001C508D">
            <w:pPr>
              <w:jc w:val="center"/>
              <w:rPr>
                <w:rFonts w:ascii="Arial" w:hAnsi="Arial" w:cs="Arial"/>
                <w:color w:val="000000" w:themeColor="text1"/>
                <w:sz w:val="18"/>
                <w:szCs w:val="18"/>
              </w:rPr>
            </w:pPr>
            <w:r>
              <w:rPr>
                <w:rFonts w:ascii="Arial" w:hAnsi="Arial" w:cs="Arial"/>
                <w:bCs/>
                <w:color w:val="000000" w:themeColor="text1"/>
                <w:sz w:val="18"/>
                <w:szCs w:val="18"/>
              </w:rPr>
              <w:t>Noise floor for basic REFSENS</w:t>
            </w:r>
          </w:p>
        </w:tc>
        <w:tc>
          <w:tcPr>
            <w:tcW w:w="840" w:type="pct"/>
            <w:tcBorders>
              <w:top w:val="single" w:sz="4" w:space="0" w:color="auto"/>
              <w:left w:val="single" w:sz="4" w:space="0" w:color="auto"/>
              <w:bottom w:val="single" w:sz="4" w:space="0" w:color="auto"/>
              <w:right w:val="single" w:sz="4" w:space="0" w:color="auto"/>
            </w:tcBorders>
            <w:vAlign w:val="center"/>
            <w:hideMark/>
          </w:tcPr>
          <w:p w14:paraId="0639A9EB"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D3860EE"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6EB6C05"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09BC27A" w14:textId="77777777" w:rsidR="001C508D" w:rsidRDefault="001C508D">
            <w:pPr>
              <w:pStyle w:val="TAC"/>
              <w:rPr>
                <w:color w:val="000000" w:themeColor="text1"/>
              </w:rPr>
            </w:pPr>
            <w:r>
              <w:rPr>
                <w:bCs/>
                <w:color w:val="000000" w:themeColor="text1"/>
              </w:rPr>
              <w:t>-94</w:t>
            </w:r>
          </w:p>
        </w:tc>
        <w:tc>
          <w:tcPr>
            <w:tcW w:w="840" w:type="pct"/>
            <w:tcBorders>
              <w:top w:val="single" w:sz="4" w:space="0" w:color="auto"/>
              <w:left w:val="single" w:sz="4" w:space="0" w:color="auto"/>
              <w:bottom w:val="single" w:sz="4" w:space="0" w:color="auto"/>
              <w:right w:val="single" w:sz="4" w:space="0" w:color="auto"/>
            </w:tcBorders>
            <w:vAlign w:val="center"/>
            <w:hideMark/>
          </w:tcPr>
          <w:p w14:paraId="628080CF" w14:textId="77777777" w:rsidR="001C508D" w:rsidRDefault="001C508D">
            <w:pPr>
              <w:pStyle w:val="TAC"/>
              <w:rPr>
                <w:bCs/>
                <w:color w:val="000000" w:themeColor="text1"/>
              </w:rPr>
            </w:pPr>
            <w:r>
              <w:rPr>
                <w:color w:val="000000" w:themeColor="text1"/>
              </w:rPr>
              <w:t>-</w:t>
            </w:r>
          </w:p>
        </w:tc>
      </w:tr>
      <w:tr w:rsidR="001C508D" w14:paraId="78C3632B" w14:textId="77777777" w:rsidTr="001C508D">
        <w:trPr>
          <w:trHeight w:val="864"/>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54B73F9" w14:textId="77777777" w:rsidR="001C508D" w:rsidRDefault="001C508D">
            <w:pPr>
              <w:jc w:val="center"/>
              <w:rPr>
                <w:rFonts w:ascii="Arial" w:hAnsi="Arial" w:cs="Arial"/>
                <w:b/>
                <w:color w:val="000000" w:themeColor="text1"/>
                <w:sz w:val="18"/>
                <w:szCs w:val="18"/>
              </w:rPr>
            </w:pPr>
            <w:r>
              <w:rPr>
                <w:rFonts w:ascii="Arial" w:hAnsi="Arial" w:cs="Arial"/>
                <w:b/>
                <w:color w:val="000000" w:themeColor="text1"/>
                <w:sz w:val="18"/>
                <w:szCs w:val="18"/>
              </w:rPr>
              <w:t>NF increase due to AGC adjustment</w:t>
            </w:r>
          </w:p>
          <w:p w14:paraId="2AACF665" w14:textId="77777777" w:rsidR="001C508D" w:rsidRDefault="001C508D">
            <w:pPr>
              <w:jc w:val="center"/>
              <w:rPr>
                <w:rFonts w:ascii="Arial" w:hAnsi="Arial" w:cs="Arial"/>
                <w:color w:val="000000" w:themeColor="text1"/>
                <w:sz w:val="18"/>
                <w:szCs w:val="18"/>
              </w:rPr>
            </w:pPr>
            <w:r>
              <w:rPr>
                <w:rFonts w:ascii="Arial" w:hAnsi="Arial" w:cs="Arial"/>
                <w:b/>
                <w:color w:val="000000" w:themeColor="text1"/>
                <w:sz w:val="18"/>
                <w:szCs w:val="18"/>
              </w:rPr>
              <w:t>(including effects due to ADC setpoint adjustment)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875397D"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42B3E1C"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9FA9FE0"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ED416D6" w14:textId="77777777" w:rsidR="001C508D" w:rsidRDefault="001C508D">
            <w:pPr>
              <w:pStyle w:val="TAC"/>
              <w:rPr>
                <w:color w:val="000000" w:themeColor="text1"/>
              </w:rPr>
            </w:pPr>
            <w:r>
              <w:rPr>
                <w:bCs/>
                <w:color w:val="000000" w:themeColor="text1"/>
              </w:rPr>
              <w:t>10.6</w:t>
            </w:r>
          </w:p>
        </w:tc>
        <w:tc>
          <w:tcPr>
            <w:tcW w:w="840" w:type="pct"/>
            <w:tcBorders>
              <w:top w:val="single" w:sz="4" w:space="0" w:color="auto"/>
              <w:left w:val="single" w:sz="4" w:space="0" w:color="auto"/>
              <w:bottom w:val="single" w:sz="4" w:space="0" w:color="auto"/>
              <w:right w:val="single" w:sz="4" w:space="0" w:color="auto"/>
            </w:tcBorders>
            <w:vAlign w:val="center"/>
            <w:hideMark/>
          </w:tcPr>
          <w:p w14:paraId="697CEE00" w14:textId="77777777" w:rsidR="001C508D" w:rsidRDefault="001C508D">
            <w:pPr>
              <w:pStyle w:val="TAC"/>
              <w:rPr>
                <w:bCs/>
                <w:color w:val="000000" w:themeColor="text1"/>
              </w:rPr>
            </w:pPr>
            <w:r>
              <w:rPr>
                <w:color w:val="000000" w:themeColor="text1"/>
              </w:rPr>
              <w:t>-</w:t>
            </w:r>
          </w:p>
        </w:tc>
      </w:tr>
      <w:tr w:rsidR="001C508D" w14:paraId="6B13045A" w14:textId="77777777" w:rsidTr="001C508D">
        <w:trPr>
          <w:trHeight w:val="49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AC05B68"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 (including ADC noise)</w:t>
            </w:r>
          </w:p>
        </w:tc>
        <w:tc>
          <w:tcPr>
            <w:tcW w:w="840" w:type="pct"/>
            <w:tcBorders>
              <w:top w:val="single" w:sz="4" w:space="0" w:color="auto"/>
              <w:left w:val="single" w:sz="4" w:space="0" w:color="auto"/>
              <w:bottom w:val="single" w:sz="4" w:space="0" w:color="auto"/>
              <w:right w:val="single" w:sz="4" w:space="0" w:color="auto"/>
            </w:tcBorders>
            <w:vAlign w:val="center"/>
            <w:hideMark/>
          </w:tcPr>
          <w:p w14:paraId="407FAF79"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D7B972F"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963EB4D"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9469AF3" w14:textId="77777777" w:rsidR="001C508D" w:rsidRDefault="001C508D">
            <w:pPr>
              <w:pStyle w:val="TAC"/>
              <w:rPr>
                <w:b/>
                <w:bCs/>
                <w:color w:val="000000" w:themeColor="text1"/>
              </w:rPr>
            </w:pPr>
            <w:r>
              <w:rPr>
                <w:b/>
                <w:bCs/>
                <w:color w:val="000000" w:themeColor="text1"/>
              </w:rPr>
              <w:t>-83.4</w:t>
            </w:r>
          </w:p>
        </w:tc>
        <w:tc>
          <w:tcPr>
            <w:tcW w:w="840" w:type="pct"/>
            <w:tcBorders>
              <w:top w:val="single" w:sz="4" w:space="0" w:color="auto"/>
              <w:left w:val="single" w:sz="4" w:space="0" w:color="auto"/>
              <w:bottom w:val="single" w:sz="4" w:space="0" w:color="auto"/>
              <w:right w:val="single" w:sz="4" w:space="0" w:color="auto"/>
            </w:tcBorders>
            <w:vAlign w:val="center"/>
            <w:hideMark/>
          </w:tcPr>
          <w:p w14:paraId="04B33C0A" w14:textId="77777777" w:rsidR="001C508D" w:rsidRDefault="001C508D">
            <w:pPr>
              <w:pStyle w:val="TAC"/>
              <w:rPr>
                <w:b/>
                <w:bCs/>
                <w:color w:val="000000" w:themeColor="text1"/>
              </w:rPr>
            </w:pPr>
            <w:r>
              <w:rPr>
                <w:color w:val="000000" w:themeColor="text1"/>
              </w:rPr>
              <w:t>-</w:t>
            </w:r>
          </w:p>
        </w:tc>
      </w:tr>
      <w:tr w:rsidR="001C508D" w14:paraId="161AA7BA" w14:textId="77777777" w:rsidTr="001C508D">
        <w:trPr>
          <w:trHeight w:val="97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39ADDCA"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In-band noise caused by Tx (Derived based on MSD and SNR = -1dB)</w:t>
            </w:r>
          </w:p>
        </w:tc>
        <w:tc>
          <w:tcPr>
            <w:tcW w:w="840" w:type="pct"/>
            <w:tcBorders>
              <w:top w:val="single" w:sz="4" w:space="0" w:color="auto"/>
              <w:left w:val="single" w:sz="4" w:space="0" w:color="auto"/>
              <w:bottom w:val="single" w:sz="4" w:space="0" w:color="auto"/>
              <w:right w:val="single" w:sz="4" w:space="0" w:color="auto"/>
            </w:tcBorders>
            <w:vAlign w:val="center"/>
            <w:hideMark/>
          </w:tcPr>
          <w:p w14:paraId="773B7A34"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FCC0557"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0F5BC8A" w14:textId="77777777" w:rsidR="001C508D" w:rsidRDefault="001C508D">
            <w:pPr>
              <w:pStyle w:val="TAC"/>
              <w:rPr>
                <w:b/>
                <w:color w:val="000000" w:themeColor="text1"/>
              </w:rPr>
            </w:pPr>
            <w:r>
              <w:rPr>
                <w:b/>
                <w:bCs/>
                <w:color w:val="000000" w:themeColor="text1"/>
              </w:rPr>
              <w:t>-88</w:t>
            </w:r>
          </w:p>
        </w:tc>
        <w:tc>
          <w:tcPr>
            <w:tcW w:w="840" w:type="pct"/>
            <w:tcBorders>
              <w:top w:val="single" w:sz="4" w:space="0" w:color="auto"/>
              <w:left w:val="single" w:sz="4" w:space="0" w:color="auto"/>
              <w:bottom w:val="single" w:sz="4" w:space="0" w:color="auto"/>
              <w:right w:val="single" w:sz="4" w:space="0" w:color="auto"/>
            </w:tcBorders>
            <w:vAlign w:val="center"/>
            <w:hideMark/>
          </w:tcPr>
          <w:p w14:paraId="3E4EBD1E"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DBA1092" w14:textId="77777777" w:rsidR="001C508D" w:rsidRDefault="001C508D">
            <w:pPr>
              <w:pStyle w:val="TAC"/>
              <w:rPr>
                <w:color w:val="000000" w:themeColor="text1"/>
              </w:rPr>
            </w:pPr>
            <w:r>
              <w:rPr>
                <w:color w:val="000000" w:themeColor="text1"/>
              </w:rPr>
              <w:t>-</w:t>
            </w:r>
          </w:p>
        </w:tc>
      </w:tr>
      <w:tr w:rsidR="001C508D" w14:paraId="370C1042" w14:textId="77777777" w:rsidTr="001C508D">
        <w:trPr>
          <w:trHeight w:val="238"/>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7A1599F"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SNR after ADC (dB)</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23F7F471" w14:textId="77777777" w:rsidR="001C508D" w:rsidRDefault="001C508D">
            <w:pPr>
              <w:pStyle w:val="TAC"/>
              <w:rPr>
                <w:rFonts w:eastAsia="SimSun"/>
                <w:bCs/>
                <w:color w:val="000000" w:themeColor="text1"/>
                <w:szCs w:val="24"/>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7A69580E" w14:textId="77777777" w:rsidR="001C508D" w:rsidRDefault="001C508D">
            <w:pPr>
              <w:pStyle w:val="TAC"/>
              <w:rPr>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36641C74" w14:textId="77777777" w:rsidR="001C508D" w:rsidRDefault="001C508D">
            <w:pPr>
              <w:pStyle w:val="TAC"/>
              <w:rPr>
                <w:bCs/>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39A46249"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25B63AE" w14:textId="77777777" w:rsidR="001C508D" w:rsidRDefault="001C508D">
            <w:pPr>
              <w:pStyle w:val="TAC"/>
              <w:rPr>
                <w:b/>
                <w:bCs/>
                <w:color w:val="000000" w:themeColor="text1"/>
              </w:rPr>
            </w:pPr>
            <w:r>
              <w:rPr>
                <w:b/>
                <w:bCs/>
                <w:color w:val="000000" w:themeColor="text1"/>
              </w:rPr>
              <w:t>-10(PCC)</w:t>
            </w:r>
          </w:p>
        </w:tc>
      </w:tr>
      <w:tr w:rsidR="001C508D" w14:paraId="1DFF2E43" w14:textId="77777777" w:rsidTr="001C508D">
        <w:trPr>
          <w:trHeight w:val="2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D88C2A"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861F71"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711960" w14:textId="77777777" w:rsidR="001C508D" w:rsidRDefault="001C508D">
            <w:pPr>
              <w:rPr>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E76438"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FCAB36" w14:textId="77777777" w:rsidR="001C508D" w:rsidRDefault="001C508D">
            <w:pPr>
              <w:rPr>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7E40FB8C" w14:textId="77777777" w:rsidR="001C508D" w:rsidRDefault="001C508D">
            <w:pPr>
              <w:pStyle w:val="TAC"/>
              <w:rPr>
                <w:b/>
                <w:bCs/>
                <w:color w:val="000000" w:themeColor="text1"/>
              </w:rPr>
            </w:pPr>
            <w:r>
              <w:rPr>
                <w:b/>
                <w:bCs/>
                <w:color w:val="000000" w:themeColor="text1"/>
              </w:rPr>
              <w:t>-10.7(SCC)</w:t>
            </w:r>
          </w:p>
        </w:tc>
      </w:tr>
    </w:tbl>
    <w:p w14:paraId="619E7251" w14:textId="77777777" w:rsidR="001C508D" w:rsidRDefault="001C508D" w:rsidP="001C508D">
      <w:pPr>
        <w:jc w:val="center"/>
        <w:rPr>
          <w:rFonts w:eastAsiaTheme="minorEastAsia"/>
          <w:b/>
          <w:lang w:eastAsia="zh-CN"/>
        </w:rPr>
      </w:pPr>
    </w:p>
    <w:p w14:paraId="16946D30" w14:textId="655FE67A" w:rsidR="001C508D" w:rsidRPr="00DD1703" w:rsidRDefault="001C508D" w:rsidP="00DD1703">
      <w:pPr>
        <w:pStyle w:val="TH"/>
        <w:spacing w:before="120" w:after="120"/>
        <w:rPr>
          <w:b w:val="0"/>
        </w:rPr>
      </w:pPr>
      <w:r w:rsidRPr="001C508D">
        <w:t xml:space="preserve">Table </w:t>
      </w:r>
      <w:bookmarkStart w:id="278" w:name="OLE_LINK82"/>
      <w:r w:rsidRPr="001C508D">
        <w:t>7.5-</w:t>
      </w:r>
      <w:bookmarkEnd w:id="278"/>
      <w:r w:rsidRPr="00DD1703">
        <w:t>2: Link budge of self-interference for CA_25(2A)(5MHz+5MHz,Wgap=55MHz)</w:t>
      </w: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642"/>
        <w:gridCol w:w="1641"/>
        <w:gridCol w:w="1641"/>
        <w:gridCol w:w="1641"/>
        <w:gridCol w:w="1641"/>
      </w:tblGrid>
      <w:tr w:rsidR="001C508D" w14:paraId="69A53A6F" w14:textId="77777777" w:rsidTr="001C508D">
        <w:trPr>
          <w:trHeight w:val="800"/>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572D8328" w14:textId="77777777" w:rsidR="001C508D" w:rsidRDefault="001C508D">
            <w:pPr>
              <w:rPr>
                <w:rFonts w:ascii="Calibri" w:hAnsi="Calibri" w:cs="Calibri"/>
                <w:color w:val="000000" w:themeColor="text1"/>
                <w:sz w:val="22"/>
                <w:szCs w:val="22"/>
              </w:rPr>
            </w:pP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80D82A1"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Tx leakage</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9591FF3"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3B2B6F5D"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lastRenderedPageBreak/>
              <w:t>(PCC)</w:t>
            </w: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C5C2492"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lastRenderedPageBreak/>
              <w:t>Wanted Carrier</w:t>
            </w:r>
          </w:p>
          <w:p w14:paraId="45F3AA17"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(SCC)</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FD0FEE9"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w:t>
            </w:r>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7FD00037"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ADC noise included in noise floor</w:t>
            </w:r>
          </w:p>
        </w:tc>
      </w:tr>
      <w:tr w:rsidR="001C508D" w14:paraId="67B7F082" w14:textId="77777777" w:rsidTr="001C508D">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BFA94B" w14:textId="77777777" w:rsidR="001C508D" w:rsidRDefault="001C508D">
            <w:pPr>
              <w:rPr>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CE441E"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17EA46"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8352D3"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0D48DD" w14:textId="77777777" w:rsidR="001C508D" w:rsidRDefault="001C508D">
            <w:pPr>
              <w:rPr>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7EB10273" w14:textId="77777777" w:rsidR="001C508D" w:rsidRDefault="001C508D">
            <w:pPr>
              <w:rPr>
                <w:rFonts w:ascii="Arial" w:hAnsi="Arial" w:cs="Arial"/>
                <w:b/>
                <w:bCs/>
                <w:color w:val="000000" w:themeColor="text1"/>
                <w:sz w:val="18"/>
                <w:szCs w:val="18"/>
              </w:rPr>
            </w:pPr>
            <w:r>
              <w:rPr>
                <w:rFonts w:ascii="Arial" w:hAnsi="Arial" w:cs="Arial"/>
                <w:b/>
                <w:bCs/>
                <w:color w:val="000000" w:themeColor="text1"/>
                <w:sz w:val="18"/>
                <w:szCs w:val="18"/>
              </w:rPr>
              <w:t>Tx leakage mapping to a suitable setpoint (PAPR is considered)</w:t>
            </w:r>
          </w:p>
        </w:tc>
      </w:tr>
      <w:tr w:rsidR="001C508D" w14:paraId="63937937" w14:textId="77777777" w:rsidTr="001C508D">
        <w:trPr>
          <w:trHeight w:val="300"/>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6929973"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PA out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1158BAD" w14:textId="77777777" w:rsidR="001C508D" w:rsidRDefault="001C508D">
            <w:pPr>
              <w:pStyle w:val="TAC"/>
              <w:rPr>
                <w:rFonts w:eastAsia="SimSun"/>
                <w:color w:val="000000" w:themeColor="text1"/>
                <w:szCs w:val="24"/>
              </w:rPr>
            </w:pPr>
            <w:r>
              <w:rPr>
                <w:color w:val="000000" w:themeColor="text1"/>
              </w:rPr>
              <w:t>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9C167C"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9175416"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F019CF2"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BEECF4D" w14:textId="77777777" w:rsidR="001C508D" w:rsidRDefault="001C508D">
            <w:pPr>
              <w:pStyle w:val="TAC"/>
              <w:rPr>
                <w:color w:val="000000" w:themeColor="text1"/>
              </w:rPr>
            </w:pPr>
            <w:r>
              <w:rPr>
                <w:color w:val="000000" w:themeColor="text1"/>
              </w:rPr>
              <w:t>-</w:t>
            </w:r>
          </w:p>
        </w:tc>
      </w:tr>
      <w:tr w:rsidR="001C508D" w14:paraId="7765EBD7"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B9E0E52"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6998235F" w14:textId="77777777" w:rsidR="001C508D" w:rsidRDefault="001C508D">
            <w:pPr>
              <w:pStyle w:val="TAC"/>
              <w:rPr>
                <w:rFonts w:eastAsia="SimSun"/>
                <w:color w:val="000000" w:themeColor="text1"/>
                <w:szCs w:val="24"/>
              </w:rPr>
            </w:pPr>
            <w:r>
              <w:rPr>
                <w:color w:val="000000" w:themeColor="text1"/>
              </w:rPr>
              <w:t>50</w:t>
            </w:r>
          </w:p>
        </w:tc>
        <w:tc>
          <w:tcPr>
            <w:tcW w:w="840" w:type="pct"/>
            <w:tcBorders>
              <w:top w:val="single" w:sz="4" w:space="0" w:color="auto"/>
              <w:left w:val="single" w:sz="4" w:space="0" w:color="auto"/>
              <w:bottom w:val="single" w:sz="4" w:space="0" w:color="auto"/>
              <w:right w:val="single" w:sz="4" w:space="0" w:color="auto"/>
            </w:tcBorders>
            <w:vAlign w:val="center"/>
            <w:hideMark/>
          </w:tcPr>
          <w:p w14:paraId="0C91ED93"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53CFC2"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B56178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D1458D" w14:textId="77777777" w:rsidR="001C508D" w:rsidRDefault="001C508D">
            <w:pPr>
              <w:pStyle w:val="TAC"/>
              <w:rPr>
                <w:color w:val="000000" w:themeColor="text1"/>
              </w:rPr>
            </w:pPr>
            <w:r>
              <w:rPr>
                <w:color w:val="000000" w:themeColor="text1"/>
              </w:rPr>
              <w:t>-</w:t>
            </w:r>
          </w:p>
        </w:tc>
      </w:tr>
      <w:tr w:rsidR="001C508D" w14:paraId="536EF3A8"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C158B19"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Rx Antenna input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18603FF"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D53ECCF" w14:textId="77777777" w:rsidR="001C508D" w:rsidRDefault="001C508D">
            <w:pPr>
              <w:pStyle w:val="TAC"/>
              <w:rPr>
                <w:color w:val="000000" w:themeColor="text1"/>
              </w:rPr>
            </w:pPr>
            <w:r>
              <w:rPr>
                <w:color w:val="000000" w:themeColor="text1"/>
              </w:rPr>
              <w:t>-96.5</w:t>
            </w:r>
          </w:p>
        </w:tc>
        <w:tc>
          <w:tcPr>
            <w:tcW w:w="840" w:type="pct"/>
            <w:tcBorders>
              <w:top w:val="single" w:sz="4" w:space="0" w:color="auto"/>
              <w:left w:val="single" w:sz="4" w:space="0" w:color="auto"/>
              <w:bottom w:val="single" w:sz="4" w:space="0" w:color="auto"/>
              <w:right w:val="single" w:sz="4" w:space="0" w:color="auto"/>
            </w:tcBorders>
            <w:vAlign w:val="center"/>
            <w:hideMark/>
          </w:tcPr>
          <w:p w14:paraId="67B08A41" w14:textId="77777777" w:rsidR="001C508D" w:rsidRDefault="001C508D">
            <w:pPr>
              <w:pStyle w:val="TAC"/>
              <w:rPr>
                <w:color w:val="000000" w:themeColor="text1"/>
              </w:rPr>
            </w:pPr>
            <w:r>
              <w:rPr>
                <w:color w:val="000000" w:themeColor="text1"/>
              </w:rPr>
              <w:t>-91.5</w:t>
            </w:r>
          </w:p>
        </w:tc>
        <w:tc>
          <w:tcPr>
            <w:tcW w:w="840" w:type="pct"/>
            <w:tcBorders>
              <w:top w:val="single" w:sz="4" w:space="0" w:color="auto"/>
              <w:left w:val="single" w:sz="4" w:space="0" w:color="auto"/>
              <w:bottom w:val="single" w:sz="4" w:space="0" w:color="auto"/>
              <w:right w:val="single" w:sz="4" w:space="0" w:color="auto"/>
            </w:tcBorders>
            <w:vAlign w:val="center"/>
            <w:hideMark/>
          </w:tcPr>
          <w:p w14:paraId="7AB4C8C6"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4873E55" w14:textId="77777777" w:rsidR="001C508D" w:rsidRDefault="001C508D">
            <w:pPr>
              <w:pStyle w:val="TAC"/>
              <w:rPr>
                <w:color w:val="000000" w:themeColor="text1"/>
              </w:rPr>
            </w:pPr>
            <w:r>
              <w:rPr>
                <w:color w:val="000000" w:themeColor="text1"/>
              </w:rPr>
              <w:t>-</w:t>
            </w:r>
          </w:p>
        </w:tc>
      </w:tr>
      <w:tr w:rsidR="001C508D" w14:paraId="25D17EE2"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2865762"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FE loss</w:t>
            </w:r>
          </w:p>
        </w:tc>
        <w:tc>
          <w:tcPr>
            <w:tcW w:w="840" w:type="pct"/>
            <w:tcBorders>
              <w:top w:val="single" w:sz="4" w:space="0" w:color="auto"/>
              <w:left w:val="single" w:sz="4" w:space="0" w:color="auto"/>
              <w:bottom w:val="single" w:sz="4" w:space="0" w:color="auto"/>
              <w:right w:val="single" w:sz="4" w:space="0" w:color="auto"/>
            </w:tcBorders>
            <w:vAlign w:val="center"/>
            <w:hideMark/>
          </w:tcPr>
          <w:p w14:paraId="56D34542"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14DC15"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754BC2B4"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7679729E"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C2F18A7" w14:textId="77777777" w:rsidR="001C508D" w:rsidRDefault="001C508D">
            <w:pPr>
              <w:pStyle w:val="TAC"/>
              <w:rPr>
                <w:color w:val="000000" w:themeColor="text1"/>
              </w:rPr>
            </w:pPr>
            <w:r>
              <w:rPr>
                <w:color w:val="000000" w:themeColor="text1"/>
              </w:rPr>
              <w:t>-</w:t>
            </w:r>
          </w:p>
        </w:tc>
      </w:tr>
      <w:tr w:rsidR="001C508D" w14:paraId="74E4819B"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0FD7120"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output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5E9CE56" w14:textId="77777777" w:rsidR="001C508D" w:rsidRDefault="001C508D">
            <w:pPr>
              <w:pStyle w:val="TAC"/>
              <w:rPr>
                <w:rFonts w:eastAsia="SimSun"/>
                <w:b/>
                <w:bCs/>
                <w:color w:val="000000" w:themeColor="text1"/>
                <w:szCs w:val="24"/>
              </w:rPr>
            </w:pPr>
            <w:r>
              <w:rPr>
                <w:b/>
                <w:bCs/>
                <w:color w:val="000000" w:themeColor="text1"/>
              </w:rPr>
              <w:t>-23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359DA0DE" w14:textId="77777777" w:rsidR="001C508D" w:rsidRDefault="001C508D">
            <w:pPr>
              <w:pStyle w:val="TAC"/>
              <w:rPr>
                <w:b/>
                <w:bCs/>
                <w:color w:val="000000" w:themeColor="text1"/>
              </w:rPr>
            </w:pPr>
            <w:r>
              <w:rPr>
                <w:b/>
                <w:bCs/>
                <w:color w:val="000000" w:themeColor="text1"/>
              </w:rPr>
              <w:t>-110.5</w:t>
            </w:r>
          </w:p>
        </w:tc>
        <w:tc>
          <w:tcPr>
            <w:tcW w:w="840" w:type="pct"/>
            <w:tcBorders>
              <w:top w:val="single" w:sz="4" w:space="0" w:color="auto"/>
              <w:left w:val="single" w:sz="4" w:space="0" w:color="auto"/>
              <w:bottom w:val="single" w:sz="4" w:space="0" w:color="auto"/>
              <w:right w:val="single" w:sz="4" w:space="0" w:color="auto"/>
            </w:tcBorders>
            <w:vAlign w:val="center"/>
            <w:hideMark/>
          </w:tcPr>
          <w:p w14:paraId="7B314680" w14:textId="77777777" w:rsidR="001C508D" w:rsidRDefault="001C508D">
            <w:pPr>
              <w:pStyle w:val="TAC"/>
              <w:rPr>
                <w:b/>
                <w:bCs/>
                <w:color w:val="000000" w:themeColor="text1"/>
              </w:rPr>
            </w:pPr>
            <w:r>
              <w:rPr>
                <w:b/>
                <w:bCs/>
                <w:color w:val="000000" w:themeColor="text1"/>
              </w:rPr>
              <w:t>-95.5</w:t>
            </w:r>
          </w:p>
        </w:tc>
        <w:tc>
          <w:tcPr>
            <w:tcW w:w="840" w:type="pct"/>
            <w:tcBorders>
              <w:top w:val="single" w:sz="4" w:space="0" w:color="auto"/>
              <w:left w:val="single" w:sz="4" w:space="0" w:color="auto"/>
              <w:bottom w:val="single" w:sz="4" w:space="0" w:color="auto"/>
              <w:right w:val="single" w:sz="4" w:space="0" w:color="auto"/>
            </w:tcBorders>
            <w:vAlign w:val="center"/>
            <w:hideMark/>
          </w:tcPr>
          <w:p w14:paraId="2C6AA53F"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2522866" w14:textId="77777777" w:rsidR="001C508D" w:rsidRDefault="001C508D">
            <w:pPr>
              <w:pStyle w:val="TAC"/>
              <w:rPr>
                <w:color w:val="000000" w:themeColor="text1"/>
              </w:rPr>
            </w:pPr>
            <w:r>
              <w:rPr>
                <w:color w:val="000000" w:themeColor="text1"/>
              </w:rPr>
              <w:t>-</w:t>
            </w:r>
          </w:p>
        </w:tc>
      </w:tr>
      <w:tr w:rsidR="001C508D" w14:paraId="6138D260"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D4D0C1E"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0FD6E1FF" w14:textId="77777777" w:rsidR="001C508D" w:rsidRDefault="001C508D">
            <w:pPr>
              <w:pStyle w:val="TAC"/>
              <w:rPr>
                <w:rFonts w:eastAsia="SimSun"/>
                <w:color w:val="000000" w:themeColor="text1"/>
                <w:szCs w:val="24"/>
              </w:rPr>
            </w:pPr>
            <w:r>
              <w:rPr>
                <w:color w:val="000000" w:themeColor="text1"/>
              </w:rPr>
              <w:t>6</w:t>
            </w:r>
          </w:p>
        </w:tc>
        <w:tc>
          <w:tcPr>
            <w:tcW w:w="840" w:type="pct"/>
            <w:tcBorders>
              <w:top w:val="single" w:sz="4" w:space="0" w:color="auto"/>
              <w:left w:val="single" w:sz="4" w:space="0" w:color="auto"/>
              <w:bottom w:val="single" w:sz="4" w:space="0" w:color="auto"/>
              <w:right w:val="single" w:sz="4" w:space="0" w:color="auto"/>
            </w:tcBorders>
            <w:vAlign w:val="center"/>
            <w:hideMark/>
          </w:tcPr>
          <w:p w14:paraId="41A8BA4B"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FFB41B"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6CAD0FA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63E5B13" w14:textId="77777777" w:rsidR="001C508D" w:rsidRDefault="001C508D">
            <w:pPr>
              <w:pStyle w:val="TAC"/>
              <w:rPr>
                <w:color w:val="000000" w:themeColor="text1"/>
              </w:rPr>
            </w:pPr>
            <w:r>
              <w:rPr>
                <w:color w:val="000000" w:themeColor="text1"/>
              </w:rPr>
              <w:t>-</w:t>
            </w:r>
          </w:p>
        </w:tc>
      </w:tr>
      <w:tr w:rsidR="001C508D" w14:paraId="42980911" w14:textId="77777777" w:rsidTr="001C508D">
        <w:trPr>
          <w:trHeight w:val="73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BEB8AFC"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output (dBm)</w:t>
            </w:r>
          </w:p>
        </w:tc>
        <w:tc>
          <w:tcPr>
            <w:tcW w:w="840" w:type="pct"/>
            <w:tcBorders>
              <w:top w:val="single" w:sz="4" w:space="0" w:color="auto"/>
              <w:left w:val="single" w:sz="4" w:space="0" w:color="auto"/>
              <w:bottom w:val="single" w:sz="4" w:space="0" w:color="auto"/>
              <w:right w:val="single" w:sz="4" w:space="0" w:color="auto"/>
            </w:tcBorders>
            <w:vAlign w:val="center"/>
            <w:hideMark/>
          </w:tcPr>
          <w:p w14:paraId="763FC4C7" w14:textId="77777777" w:rsidR="001C508D" w:rsidRDefault="001C508D">
            <w:pPr>
              <w:pStyle w:val="TAC"/>
              <w:rPr>
                <w:rFonts w:eastAsia="SimSun"/>
                <w:b/>
                <w:bCs/>
                <w:color w:val="000000" w:themeColor="text1"/>
                <w:szCs w:val="24"/>
              </w:rPr>
            </w:pPr>
            <w:r>
              <w:rPr>
                <w:b/>
                <w:bCs/>
                <w:color w:val="000000" w:themeColor="text1"/>
              </w:rPr>
              <w:t>-29</w:t>
            </w:r>
          </w:p>
        </w:tc>
        <w:tc>
          <w:tcPr>
            <w:tcW w:w="840" w:type="pct"/>
            <w:tcBorders>
              <w:top w:val="single" w:sz="4" w:space="0" w:color="auto"/>
              <w:left w:val="single" w:sz="4" w:space="0" w:color="auto"/>
              <w:bottom w:val="single" w:sz="4" w:space="0" w:color="auto"/>
              <w:right w:val="single" w:sz="4" w:space="0" w:color="auto"/>
            </w:tcBorders>
            <w:vAlign w:val="center"/>
            <w:hideMark/>
          </w:tcPr>
          <w:p w14:paraId="076D0154" w14:textId="77777777" w:rsidR="001C508D" w:rsidRDefault="001C508D">
            <w:pPr>
              <w:pStyle w:val="TAC"/>
              <w:rPr>
                <w:b/>
                <w:bCs/>
                <w:color w:val="000000" w:themeColor="text1"/>
              </w:rPr>
            </w:pPr>
            <w:r>
              <w:rPr>
                <w:b/>
                <w:bCs/>
                <w:color w:val="000000" w:themeColor="text1"/>
              </w:rPr>
              <w:t>-111.5</w:t>
            </w:r>
          </w:p>
        </w:tc>
        <w:tc>
          <w:tcPr>
            <w:tcW w:w="840" w:type="pct"/>
            <w:tcBorders>
              <w:top w:val="single" w:sz="4" w:space="0" w:color="auto"/>
              <w:left w:val="single" w:sz="4" w:space="0" w:color="auto"/>
              <w:bottom w:val="single" w:sz="4" w:space="0" w:color="auto"/>
              <w:right w:val="single" w:sz="4" w:space="0" w:color="auto"/>
            </w:tcBorders>
            <w:vAlign w:val="center"/>
            <w:hideMark/>
          </w:tcPr>
          <w:p w14:paraId="7BD8B0E1" w14:textId="77777777" w:rsidR="001C508D" w:rsidRDefault="001C508D">
            <w:pPr>
              <w:pStyle w:val="TAC"/>
              <w:rPr>
                <w:b/>
                <w:bCs/>
                <w:color w:val="000000" w:themeColor="text1"/>
              </w:rPr>
            </w:pPr>
            <w:r>
              <w:rPr>
                <w:b/>
                <w:bCs/>
                <w:color w:val="000000" w:themeColor="text1"/>
              </w:rPr>
              <w:t>-96.5</w:t>
            </w:r>
          </w:p>
        </w:tc>
        <w:tc>
          <w:tcPr>
            <w:tcW w:w="840" w:type="pct"/>
            <w:tcBorders>
              <w:top w:val="single" w:sz="4" w:space="0" w:color="auto"/>
              <w:left w:val="single" w:sz="4" w:space="0" w:color="auto"/>
              <w:bottom w:val="single" w:sz="4" w:space="0" w:color="auto"/>
              <w:right w:val="single" w:sz="4" w:space="0" w:color="auto"/>
            </w:tcBorders>
            <w:vAlign w:val="center"/>
            <w:hideMark/>
          </w:tcPr>
          <w:p w14:paraId="43069EE0"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009CA05" w14:textId="77777777" w:rsidR="001C508D" w:rsidRDefault="001C508D">
            <w:pPr>
              <w:pStyle w:val="TAC"/>
              <w:rPr>
                <w:color w:val="000000" w:themeColor="text1"/>
              </w:rPr>
            </w:pPr>
            <w:r>
              <w:rPr>
                <w:color w:val="000000" w:themeColor="text1"/>
              </w:rPr>
              <w:t>-</w:t>
            </w:r>
          </w:p>
        </w:tc>
      </w:tr>
      <w:tr w:rsidR="001C508D" w14:paraId="687C63EF" w14:textId="77777777" w:rsidTr="001C508D">
        <w:trPr>
          <w:trHeight w:val="468"/>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DA0B6B4" w14:textId="77777777" w:rsidR="001C508D" w:rsidRDefault="001C508D">
            <w:pPr>
              <w:jc w:val="center"/>
              <w:rPr>
                <w:rFonts w:ascii="Arial" w:hAnsi="Arial" w:cs="Arial"/>
                <w:color w:val="000000" w:themeColor="text1"/>
                <w:sz w:val="18"/>
                <w:szCs w:val="18"/>
              </w:rPr>
            </w:pPr>
            <w:r>
              <w:rPr>
                <w:rFonts w:ascii="Arial" w:hAnsi="Arial" w:cs="Arial"/>
                <w:bCs/>
                <w:color w:val="000000" w:themeColor="text1"/>
                <w:sz w:val="18"/>
                <w:szCs w:val="18"/>
              </w:rPr>
              <w:t>Noise floor for basic REFSENS</w:t>
            </w:r>
          </w:p>
        </w:tc>
        <w:tc>
          <w:tcPr>
            <w:tcW w:w="840" w:type="pct"/>
            <w:tcBorders>
              <w:top w:val="single" w:sz="4" w:space="0" w:color="auto"/>
              <w:left w:val="single" w:sz="4" w:space="0" w:color="auto"/>
              <w:bottom w:val="single" w:sz="4" w:space="0" w:color="auto"/>
              <w:right w:val="single" w:sz="4" w:space="0" w:color="auto"/>
            </w:tcBorders>
            <w:vAlign w:val="center"/>
            <w:hideMark/>
          </w:tcPr>
          <w:p w14:paraId="798DF5F2"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6214DF5"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6B89262"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1D4A667" w14:textId="77777777" w:rsidR="001C508D" w:rsidRDefault="001C508D">
            <w:pPr>
              <w:pStyle w:val="TAC"/>
              <w:rPr>
                <w:color w:val="000000" w:themeColor="text1"/>
              </w:rPr>
            </w:pPr>
            <w:r>
              <w:rPr>
                <w:bCs/>
                <w:color w:val="000000" w:themeColor="text1"/>
              </w:rPr>
              <w:t>-93.5</w:t>
            </w:r>
          </w:p>
        </w:tc>
        <w:tc>
          <w:tcPr>
            <w:tcW w:w="840" w:type="pct"/>
            <w:tcBorders>
              <w:top w:val="single" w:sz="4" w:space="0" w:color="auto"/>
              <w:left w:val="single" w:sz="4" w:space="0" w:color="auto"/>
              <w:bottom w:val="single" w:sz="4" w:space="0" w:color="auto"/>
              <w:right w:val="single" w:sz="4" w:space="0" w:color="auto"/>
            </w:tcBorders>
            <w:vAlign w:val="center"/>
            <w:hideMark/>
          </w:tcPr>
          <w:p w14:paraId="56006701" w14:textId="77777777" w:rsidR="001C508D" w:rsidRDefault="001C508D">
            <w:pPr>
              <w:pStyle w:val="TAC"/>
              <w:rPr>
                <w:bCs/>
                <w:color w:val="000000" w:themeColor="text1"/>
              </w:rPr>
            </w:pPr>
            <w:r>
              <w:rPr>
                <w:color w:val="000000" w:themeColor="text1"/>
              </w:rPr>
              <w:t>-</w:t>
            </w:r>
          </w:p>
        </w:tc>
      </w:tr>
      <w:tr w:rsidR="001C508D" w14:paraId="05AD0BDF" w14:textId="77777777" w:rsidTr="001C508D">
        <w:trPr>
          <w:trHeight w:val="864"/>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712BF1D" w14:textId="77777777" w:rsidR="001C508D" w:rsidRDefault="001C508D">
            <w:pPr>
              <w:jc w:val="center"/>
              <w:rPr>
                <w:rFonts w:ascii="Arial" w:hAnsi="Arial" w:cs="Arial"/>
                <w:b/>
                <w:color w:val="000000" w:themeColor="text1"/>
                <w:sz w:val="18"/>
                <w:szCs w:val="18"/>
              </w:rPr>
            </w:pPr>
            <w:r>
              <w:rPr>
                <w:rFonts w:ascii="Arial" w:hAnsi="Arial" w:cs="Arial"/>
                <w:b/>
                <w:color w:val="000000" w:themeColor="text1"/>
                <w:sz w:val="18"/>
                <w:szCs w:val="18"/>
              </w:rPr>
              <w:t>NF increase due to AGC adjustment</w:t>
            </w:r>
          </w:p>
          <w:p w14:paraId="753A759A" w14:textId="77777777" w:rsidR="001C508D" w:rsidRDefault="001C508D">
            <w:pPr>
              <w:jc w:val="center"/>
              <w:rPr>
                <w:rFonts w:ascii="Arial" w:hAnsi="Arial" w:cs="Arial"/>
                <w:color w:val="000000" w:themeColor="text1"/>
                <w:sz w:val="18"/>
                <w:szCs w:val="18"/>
              </w:rPr>
            </w:pPr>
            <w:r>
              <w:rPr>
                <w:rFonts w:ascii="Arial" w:hAnsi="Arial" w:cs="Arial"/>
                <w:b/>
                <w:color w:val="000000" w:themeColor="text1"/>
                <w:sz w:val="18"/>
                <w:szCs w:val="18"/>
              </w:rPr>
              <w:t>(including effects due to ADC setpoint adjustment)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EBE8C61"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F1C53C2"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CC6103F"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56A0167" w14:textId="77777777" w:rsidR="001C508D" w:rsidRDefault="001C508D">
            <w:pPr>
              <w:pStyle w:val="TAC"/>
              <w:rPr>
                <w:color w:val="000000" w:themeColor="text1"/>
              </w:rPr>
            </w:pPr>
            <w:r>
              <w:rPr>
                <w:bCs/>
                <w:color w:val="000000" w:themeColor="text1"/>
              </w:rPr>
              <w:t>10.6</w:t>
            </w:r>
          </w:p>
        </w:tc>
        <w:tc>
          <w:tcPr>
            <w:tcW w:w="840" w:type="pct"/>
            <w:tcBorders>
              <w:top w:val="single" w:sz="4" w:space="0" w:color="auto"/>
              <w:left w:val="single" w:sz="4" w:space="0" w:color="auto"/>
              <w:bottom w:val="single" w:sz="4" w:space="0" w:color="auto"/>
              <w:right w:val="single" w:sz="4" w:space="0" w:color="auto"/>
            </w:tcBorders>
            <w:vAlign w:val="center"/>
            <w:hideMark/>
          </w:tcPr>
          <w:p w14:paraId="6EC48EF4" w14:textId="77777777" w:rsidR="001C508D" w:rsidRDefault="001C508D">
            <w:pPr>
              <w:pStyle w:val="TAC"/>
              <w:rPr>
                <w:bCs/>
                <w:color w:val="000000" w:themeColor="text1"/>
              </w:rPr>
            </w:pPr>
            <w:r>
              <w:rPr>
                <w:color w:val="000000" w:themeColor="text1"/>
              </w:rPr>
              <w:t>-</w:t>
            </w:r>
          </w:p>
        </w:tc>
      </w:tr>
      <w:tr w:rsidR="001C508D" w14:paraId="312A98F7" w14:textId="77777777" w:rsidTr="001C508D">
        <w:trPr>
          <w:trHeight w:val="49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AAD2CC6"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 (including ADC noise)</w:t>
            </w:r>
          </w:p>
        </w:tc>
        <w:tc>
          <w:tcPr>
            <w:tcW w:w="840" w:type="pct"/>
            <w:tcBorders>
              <w:top w:val="single" w:sz="4" w:space="0" w:color="auto"/>
              <w:left w:val="single" w:sz="4" w:space="0" w:color="auto"/>
              <w:bottom w:val="single" w:sz="4" w:space="0" w:color="auto"/>
              <w:right w:val="single" w:sz="4" w:space="0" w:color="auto"/>
            </w:tcBorders>
            <w:vAlign w:val="center"/>
            <w:hideMark/>
          </w:tcPr>
          <w:p w14:paraId="409B7BB3"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7E55EB7"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56F6068"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CD24C06" w14:textId="77777777" w:rsidR="001C508D" w:rsidRDefault="001C508D">
            <w:pPr>
              <w:pStyle w:val="TAC"/>
              <w:rPr>
                <w:b/>
                <w:bCs/>
                <w:color w:val="000000" w:themeColor="text1"/>
              </w:rPr>
            </w:pPr>
            <w:r>
              <w:rPr>
                <w:b/>
                <w:bCs/>
                <w:color w:val="000000" w:themeColor="text1"/>
              </w:rPr>
              <w:t>-82.9</w:t>
            </w:r>
          </w:p>
        </w:tc>
        <w:tc>
          <w:tcPr>
            <w:tcW w:w="840" w:type="pct"/>
            <w:tcBorders>
              <w:top w:val="single" w:sz="4" w:space="0" w:color="auto"/>
              <w:left w:val="single" w:sz="4" w:space="0" w:color="auto"/>
              <w:bottom w:val="single" w:sz="4" w:space="0" w:color="auto"/>
              <w:right w:val="single" w:sz="4" w:space="0" w:color="auto"/>
            </w:tcBorders>
            <w:vAlign w:val="center"/>
            <w:hideMark/>
          </w:tcPr>
          <w:p w14:paraId="6ABB5EA4" w14:textId="77777777" w:rsidR="001C508D" w:rsidRDefault="001C508D">
            <w:pPr>
              <w:pStyle w:val="TAC"/>
              <w:rPr>
                <w:b/>
                <w:bCs/>
                <w:color w:val="000000" w:themeColor="text1"/>
              </w:rPr>
            </w:pPr>
            <w:r>
              <w:rPr>
                <w:color w:val="000000" w:themeColor="text1"/>
              </w:rPr>
              <w:t>-</w:t>
            </w:r>
          </w:p>
        </w:tc>
      </w:tr>
      <w:tr w:rsidR="001C508D" w14:paraId="10F44692" w14:textId="77777777" w:rsidTr="001C508D">
        <w:trPr>
          <w:trHeight w:val="97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A3AF7F9"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In-band noise caused by Tx (Derived based on MSD and SNR = -1dB)</w:t>
            </w:r>
          </w:p>
        </w:tc>
        <w:tc>
          <w:tcPr>
            <w:tcW w:w="840" w:type="pct"/>
            <w:tcBorders>
              <w:top w:val="single" w:sz="4" w:space="0" w:color="auto"/>
              <w:left w:val="single" w:sz="4" w:space="0" w:color="auto"/>
              <w:bottom w:val="single" w:sz="4" w:space="0" w:color="auto"/>
              <w:right w:val="single" w:sz="4" w:space="0" w:color="auto"/>
            </w:tcBorders>
            <w:vAlign w:val="center"/>
            <w:hideMark/>
          </w:tcPr>
          <w:p w14:paraId="5347E6CB"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86DE3B3"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AC4F75B" w14:textId="77777777" w:rsidR="001C508D" w:rsidRDefault="001C508D">
            <w:pPr>
              <w:pStyle w:val="TAC"/>
              <w:rPr>
                <w:b/>
                <w:color w:val="000000" w:themeColor="text1"/>
              </w:rPr>
            </w:pPr>
            <w:r>
              <w:rPr>
                <w:b/>
                <w:bCs/>
                <w:color w:val="000000" w:themeColor="text1"/>
              </w:rPr>
              <w:t>-85</w:t>
            </w:r>
          </w:p>
        </w:tc>
        <w:tc>
          <w:tcPr>
            <w:tcW w:w="840" w:type="pct"/>
            <w:tcBorders>
              <w:top w:val="single" w:sz="4" w:space="0" w:color="auto"/>
              <w:left w:val="single" w:sz="4" w:space="0" w:color="auto"/>
              <w:bottom w:val="single" w:sz="4" w:space="0" w:color="auto"/>
              <w:right w:val="single" w:sz="4" w:space="0" w:color="auto"/>
            </w:tcBorders>
            <w:vAlign w:val="center"/>
            <w:hideMark/>
          </w:tcPr>
          <w:p w14:paraId="71525A23"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F58E91F" w14:textId="77777777" w:rsidR="001C508D" w:rsidRDefault="001C508D">
            <w:pPr>
              <w:pStyle w:val="TAC"/>
              <w:rPr>
                <w:color w:val="000000" w:themeColor="text1"/>
              </w:rPr>
            </w:pPr>
            <w:r>
              <w:rPr>
                <w:color w:val="000000" w:themeColor="text1"/>
              </w:rPr>
              <w:t>-</w:t>
            </w:r>
          </w:p>
        </w:tc>
      </w:tr>
      <w:tr w:rsidR="001C508D" w14:paraId="2AA6F286" w14:textId="77777777" w:rsidTr="001C508D">
        <w:trPr>
          <w:trHeight w:val="238"/>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6440FB5"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SNR after ADC (dB)</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7C1B3CDC" w14:textId="77777777" w:rsidR="001C508D" w:rsidRDefault="001C508D">
            <w:pPr>
              <w:pStyle w:val="TAC"/>
              <w:rPr>
                <w:rFonts w:eastAsia="SimSun"/>
                <w:bCs/>
                <w:color w:val="000000" w:themeColor="text1"/>
                <w:szCs w:val="24"/>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3BFAC746" w14:textId="77777777" w:rsidR="001C508D" w:rsidRDefault="001C508D">
            <w:pPr>
              <w:pStyle w:val="TAC"/>
              <w:rPr>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1EBB8BF1" w14:textId="77777777" w:rsidR="001C508D" w:rsidRDefault="001C508D">
            <w:pPr>
              <w:pStyle w:val="TAC"/>
              <w:rPr>
                <w:bCs/>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1BF46948"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A77A2A3" w14:textId="77777777" w:rsidR="001C508D" w:rsidRDefault="001C508D">
            <w:pPr>
              <w:pStyle w:val="TAC"/>
              <w:rPr>
                <w:b/>
                <w:bCs/>
                <w:color w:val="000000" w:themeColor="text1"/>
              </w:rPr>
            </w:pPr>
            <w:r>
              <w:rPr>
                <w:b/>
                <w:bCs/>
                <w:color w:val="000000" w:themeColor="text1"/>
              </w:rPr>
              <w:t>-10.9 (PCC)</w:t>
            </w:r>
          </w:p>
        </w:tc>
      </w:tr>
      <w:tr w:rsidR="001C508D" w14:paraId="1CD2BC4F" w14:textId="77777777" w:rsidTr="001C508D">
        <w:trPr>
          <w:trHeight w:val="2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B2D811"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17F8C4"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AF42F5" w14:textId="77777777" w:rsidR="001C508D" w:rsidRDefault="001C508D">
            <w:pPr>
              <w:rPr>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A87CFC"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CF8A10" w14:textId="77777777" w:rsidR="001C508D" w:rsidRDefault="001C508D">
            <w:pPr>
              <w:rPr>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63F082B1" w14:textId="77777777" w:rsidR="001C508D" w:rsidRDefault="001C508D">
            <w:pPr>
              <w:pStyle w:val="TAC"/>
              <w:rPr>
                <w:b/>
                <w:bCs/>
                <w:color w:val="000000" w:themeColor="text1"/>
              </w:rPr>
            </w:pPr>
            <w:r>
              <w:rPr>
                <w:b/>
                <w:bCs/>
                <w:color w:val="000000" w:themeColor="text1"/>
              </w:rPr>
              <w:t>-11.5(SCC)</w:t>
            </w:r>
          </w:p>
        </w:tc>
      </w:tr>
    </w:tbl>
    <w:p w14:paraId="5B8EEDC7" w14:textId="77777777" w:rsidR="001C508D" w:rsidRDefault="001C508D" w:rsidP="001C508D">
      <w:pPr>
        <w:jc w:val="both"/>
        <w:rPr>
          <w:rFonts w:eastAsiaTheme="minorEastAsia"/>
          <w:lang w:eastAsia="zh-CN"/>
        </w:rPr>
      </w:pPr>
    </w:p>
    <w:p w14:paraId="1544C549" w14:textId="0DA4F953" w:rsidR="001C508D" w:rsidRPr="00DD1703" w:rsidRDefault="001C508D" w:rsidP="00DD1703">
      <w:pPr>
        <w:pStyle w:val="TH"/>
        <w:spacing w:before="120" w:after="120"/>
        <w:rPr>
          <w:b w:val="0"/>
        </w:rPr>
      </w:pPr>
      <w:r w:rsidRPr="00DD1703">
        <w:t xml:space="preserve">Table </w:t>
      </w:r>
      <w:r>
        <w:t>7.5-</w:t>
      </w:r>
      <w:r w:rsidRPr="00DD1703">
        <w:t>3: Link budge of self-interference for CA_2(2A)(5MHz+5MHz,Wgap=50MHz)</w:t>
      </w: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642"/>
        <w:gridCol w:w="1641"/>
        <w:gridCol w:w="1641"/>
        <w:gridCol w:w="1641"/>
        <w:gridCol w:w="1641"/>
      </w:tblGrid>
      <w:tr w:rsidR="001C508D" w14:paraId="116C5F3B" w14:textId="77777777" w:rsidTr="001C508D">
        <w:trPr>
          <w:trHeight w:val="800"/>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A513AC5" w14:textId="77777777" w:rsidR="001C508D" w:rsidRDefault="001C508D">
            <w:pPr>
              <w:rPr>
                <w:rFonts w:ascii="Calibri" w:hAnsi="Calibri" w:cs="Calibri"/>
                <w:color w:val="000000" w:themeColor="text1"/>
                <w:sz w:val="22"/>
                <w:szCs w:val="22"/>
              </w:rPr>
            </w:pP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9484259"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Tx leakage</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42645AC"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1B4B9C32"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(PCC)</w:t>
            </w: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EB3F34B"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188968E1"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(SCC)</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A89310A"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w:t>
            </w:r>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2C2B3A67"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ADC noise included in noise floor</w:t>
            </w:r>
          </w:p>
        </w:tc>
      </w:tr>
      <w:tr w:rsidR="001C508D" w14:paraId="753BD4BE" w14:textId="77777777" w:rsidTr="001C508D">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8E1DCC" w14:textId="77777777" w:rsidR="001C508D" w:rsidRDefault="001C508D">
            <w:pPr>
              <w:rPr>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19D9E6"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C92EA3"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0EF424"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B8C325" w14:textId="77777777" w:rsidR="001C508D" w:rsidRDefault="001C508D">
            <w:pPr>
              <w:rPr>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662359E0" w14:textId="77777777" w:rsidR="001C508D" w:rsidRDefault="001C508D">
            <w:pPr>
              <w:rPr>
                <w:rFonts w:ascii="Arial" w:hAnsi="Arial" w:cs="Arial"/>
                <w:b/>
                <w:bCs/>
                <w:color w:val="000000" w:themeColor="text1"/>
                <w:sz w:val="18"/>
                <w:szCs w:val="18"/>
              </w:rPr>
            </w:pPr>
            <w:r>
              <w:rPr>
                <w:rFonts w:ascii="Arial" w:hAnsi="Arial" w:cs="Arial"/>
                <w:b/>
                <w:bCs/>
                <w:color w:val="000000" w:themeColor="text1"/>
                <w:sz w:val="18"/>
                <w:szCs w:val="18"/>
              </w:rPr>
              <w:t>Tx leakage mapping to a suitable setpoint (PAPR is considered)</w:t>
            </w:r>
          </w:p>
        </w:tc>
      </w:tr>
      <w:tr w:rsidR="001C508D" w14:paraId="67DFFC48" w14:textId="77777777" w:rsidTr="001C508D">
        <w:trPr>
          <w:trHeight w:val="300"/>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35D6C38"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PA out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0D691A" w14:textId="77777777" w:rsidR="001C508D" w:rsidRDefault="001C508D">
            <w:pPr>
              <w:pStyle w:val="TAC"/>
              <w:rPr>
                <w:rFonts w:eastAsia="SimSun"/>
                <w:color w:val="000000" w:themeColor="text1"/>
                <w:szCs w:val="24"/>
              </w:rPr>
            </w:pPr>
            <w:r>
              <w:rPr>
                <w:color w:val="000000" w:themeColor="text1"/>
              </w:rPr>
              <w:t>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5785CC3B"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2F8DFB5"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0AAFF4A"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B10A03D" w14:textId="77777777" w:rsidR="001C508D" w:rsidRDefault="001C508D">
            <w:pPr>
              <w:pStyle w:val="TAC"/>
              <w:rPr>
                <w:color w:val="000000" w:themeColor="text1"/>
              </w:rPr>
            </w:pPr>
            <w:r>
              <w:rPr>
                <w:color w:val="000000" w:themeColor="text1"/>
              </w:rPr>
              <w:t>-</w:t>
            </w:r>
          </w:p>
        </w:tc>
      </w:tr>
      <w:tr w:rsidR="001C508D" w14:paraId="1706AC03"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6DE31DF"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652BF813" w14:textId="77777777" w:rsidR="001C508D" w:rsidRDefault="001C508D">
            <w:pPr>
              <w:pStyle w:val="TAC"/>
              <w:rPr>
                <w:rFonts w:eastAsia="SimSun"/>
                <w:color w:val="000000" w:themeColor="text1"/>
                <w:szCs w:val="24"/>
              </w:rPr>
            </w:pPr>
            <w:r>
              <w:rPr>
                <w:color w:val="000000" w:themeColor="text1"/>
              </w:rPr>
              <w:t>50</w:t>
            </w:r>
          </w:p>
        </w:tc>
        <w:tc>
          <w:tcPr>
            <w:tcW w:w="840" w:type="pct"/>
            <w:tcBorders>
              <w:top w:val="single" w:sz="4" w:space="0" w:color="auto"/>
              <w:left w:val="single" w:sz="4" w:space="0" w:color="auto"/>
              <w:bottom w:val="single" w:sz="4" w:space="0" w:color="auto"/>
              <w:right w:val="single" w:sz="4" w:space="0" w:color="auto"/>
            </w:tcBorders>
            <w:vAlign w:val="center"/>
            <w:hideMark/>
          </w:tcPr>
          <w:p w14:paraId="62D8D65A"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3A438A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E1E1F1B"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49C30BE" w14:textId="77777777" w:rsidR="001C508D" w:rsidRDefault="001C508D">
            <w:pPr>
              <w:pStyle w:val="TAC"/>
              <w:rPr>
                <w:color w:val="000000" w:themeColor="text1"/>
              </w:rPr>
            </w:pPr>
            <w:r>
              <w:rPr>
                <w:color w:val="000000" w:themeColor="text1"/>
              </w:rPr>
              <w:t>-</w:t>
            </w:r>
          </w:p>
        </w:tc>
      </w:tr>
      <w:tr w:rsidR="001C508D" w14:paraId="397356FD"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601B166"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lastRenderedPageBreak/>
              <w:t>Rx Antenna input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9FF8CBE"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BC72413" w14:textId="77777777" w:rsidR="001C508D" w:rsidRDefault="001C508D">
            <w:pPr>
              <w:pStyle w:val="TAC"/>
              <w:rPr>
                <w:color w:val="000000" w:themeColor="text1"/>
              </w:rPr>
            </w:pPr>
            <w:r>
              <w:rPr>
                <w:color w:val="000000" w:themeColor="text1"/>
              </w:rPr>
              <w:t>-98</w:t>
            </w:r>
          </w:p>
        </w:tc>
        <w:tc>
          <w:tcPr>
            <w:tcW w:w="840" w:type="pct"/>
            <w:tcBorders>
              <w:top w:val="single" w:sz="4" w:space="0" w:color="auto"/>
              <w:left w:val="single" w:sz="4" w:space="0" w:color="auto"/>
              <w:bottom w:val="single" w:sz="4" w:space="0" w:color="auto"/>
              <w:right w:val="single" w:sz="4" w:space="0" w:color="auto"/>
            </w:tcBorders>
            <w:vAlign w:val="center"/>
            <w:hideMark/>
          </w:tcPr>
          <w:p w14:paraId="41BFB895" w14:textId="77777777" w:rsidR="001C508D" w:rsidRDefault="001C508D">
            <w:pPr>
              <w:pStyle w:val="TAC"/>
              <w:rPr>
                <w:color w:val="000000" w:themeColor="text1"/>
              </w:rPr>
            </w:pPr>
            <w:r>
              <w:rPr>
                <w:color w:val="000000" w:themeColor="text1"/>
              </w:rPr>
              <w:t>-93</w:t>
            </w:r>
          </w:p>
        </w:tc>
        <w:tc>
          <w:tcPr>
            <w:tcW w:w="840" w:type="pct"/>
            <w:tcBorders>
              <w:top w:val="single" w:sz="4" w:space="0" w:color="auto"/>
              <w:left w:val="single" w:sz="4" w:space="0" w:color="auto"/>
              <w:bottom w:val="single" w:sz="4" w:space="0" w:color="auto"/>
              <w:right w:val="single" w:sz="4" w:space="0" w:color="auto"/>
            </w:tcBorders>
            <w:vAlign w:val="center"/>
            <w:hideMark/>
          </w:tcPr>
          <w:p w14:paraId="7318F123"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EE7B0B8" w14:textId="77777777" w:rsidR="001C508D" w:rsidRDefault="001C508D">
            <w:pPr>
              <w:pStyle w:val="TAC"/>
              <w:rPr>
                <w:color w:val="000000" w:themeColor="text1"/>
              </w:rPr>
            </w:pPr>
            <w:r>
              <w:rPr>
                <w:color w:val="000000" w:themeColor="text1"/>
              </w:rPr>
              <w:t>-</w:t>
            </w:r>
          </w:p>
        </w:tc>
      </w:tr>
      <w:tr w:rsidR="001C508D" w14:paraId="3FD9729B"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8DD0114"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FE loss</w:t>
            </w:r>
          </w:p>
        </w:tc>
        <w:tc>
          <w:tcPr>
            <w:tcW w:w="840" w:type="pct"/>
            <w:tcBorders>
              <w:top w:val="single" w:sz="4" w:space="0" w:color="auto"/>
              <w:left w:val="single" w:sz="4" w:space="0" w:color="auto"/>
              <w:bottom w:val="single" w:sz="4" w:space="0" w:color="auto"/>
              <w:right w:val="single" w:sz="4" w:space="0" w:color="auto"/>
            </w:tcBorders>
            <w:vAlign w:val="center"/>
            <w:hideMark/>
          </w:tcPr>
          <w:p w14:paraId="717F1595"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36BF39C"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4F6D7286"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34CF6A21"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427399A" w14:textId="77777777" w:rsidR="001C508D" w:rsidRDefault="001C508D">
            <w:pPr>
              <w:pStyle w:val="TAC"/>
              <w:rPr>
                <w:color w:val="000000" w:themeColor="text1"/>
              </w:rPr>
            </w:pPr>
            <w:r>
              <w:rPr>
                <w:color w:val="000000" w:themeColor="text1"/>
              </w:rPr>
              <w:t>-</w:t>
            </w:r>
          </w:p>
        </w:tc>
      </w:tr>
      <w:tr w:rsidR="001C508D" w14:paraId="4D273957"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40E7DDA"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output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AFEC9FF" w14:textId="77777777" w:rsidR="001C508D" w:rsidRDefault="001C508D">
            <w:pPr>
              <w:pStyle w:val="TAC"/>
              <w:rPr>
                <w:rFonts w:eastAsia="SimSun"/>
                <w:b/>
                <w:bCs/>
                <w:color w:val="000000" w:themeColor="text1"/>
                <w:szCs w:val="24"/>
              </w:rPr>
            </w:pPr>
            <w:r>
              <w:rPr>
                <w:b/>
                <w:bCs/>
                <w:color w:val="000000" w:themeColor="text1"/>
              </w:rPr>
              <w:t>-23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6B97FF25" w14:textId="77777777" w:rsidR="001C508D" w:rsidRDefault="001C508D">
            <w:pPr>
              <w:pStyle w:val="TAC"/>
              <w:rPr>
                <w:b/>
                <w:bCs/>
                <w:color w:val="000000" w:themeColor="text1"/>
              </w:rPr>
            </w:pPr>
            <w:r>
              <w:rPr>
                <w:b/>
                <w:bCs/>
                <w:color w:val="000000" w:themeColor="text1"/>
              </w:rPr>
              <w:t>-112</w:t>
            </w:r>
          </w:p>
        </w:tc>
        <w:tc>
          <w:tcPr>
            <w:tcW w:w="840" w:type="pct"/>
            <w:tcBorders>
              <w:top w:val="single" w:sz="4" w:space="0" w:color="auto"/>
              <w:left w:val="single" w:sz="4" w:space="0" w:color="auto"/>
              <w:bottom w:val="single" w:sz="4" w:space="0" w:color="auto"/>
              <w:right w:val="single" w:sz="4" w:space="0" w:color="auto"/>
            </w:tcBorders>
            <w:vAlign w:val="center"/>
            <w:hideMark/>
          </w:tcPr>
          <w:p w14:paraId="41242188" w14:textId="77777777" w:rsidR="001C508D" w:rsidRDefault="001C508D">
            <w:pPr>
              <w:pStyle w:val="TAC"/>
              <w:rPr>
                <w:b/>
                <w:bCs/>
                <w:color w:val="000000" w:themeColor="text1"/>
              </w:rPr>
            </w:pPr>
            <w:r>
              <w:rPr>
                <w:b/>
                <w:bCs/>
                <w:color w:val="000000" w:themeColor="text1"/>
              </w:rPr>
              <w:t>-97</w:t>
            </w:r>
          </w:p>
        </w:tc>
        <w:tc>
          <w:tcPr>
            <w:tcW w:w="840" w:type="pct"/>
            <w:tcBorders>
              <w:top w:val="single" w:sz="4" w:space="0" w:color="auto"/>
              <w:left w:val="single" w:sz="4" w:space="0" w:color="auto"/>
              <w:bottom w:val="single" w:sz="4" w:space="0" w:color="auto"/>
              <w:right w:val="single" w:sz="4" w:space="0" w:color="auto"/>
            </w:tcBorders>
            <w:vAlign w:val="center"/>
            <w:hideMark/>
          </w:tcPr>
          <w:p w14:paraId="2227383F"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A59A8F" w14:textId="77777777" w:rsidR="001C508D" w:rsidRDefault="001C508D">
            <w:pPr>
              <w:pStyle w:val="TAC"/>
              <w:rPr>
                <w:color w:val="000000" w:themeColor="text1"/>
              </w:rPr>
            </w:pPr>
            <w:r>
              <w:rPr>
                <w:color w:val="000000" w:themeColor="text1"/>
              </w:rPr>
              <w:t>-</w:t>
            </w:r>
          </w:p>
        </w:tc>
      </w:tr>
      <w:tr w:rsidR="001C508D" w14:paraId="4FB2831A"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4CF8CD4"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595A9321" w14:textId="77777777" w:rsidR="001C508D" w:rsidRDefault="001C508D">
            <w:pPr>
              <w:pStyle w:val="TAC"/>
              <w:rPr>
                <w:rFonts w:eastAsia="SimSun"/>
                <w:color w:val="000000" w:themeColor="text1"/>
                <w:szCs w:val="24"/>
              </w:rPr>
            </w:pPr>
            <w:r>
              <w:rPr>
                <w:color w:val="000000" w:themeColor="text1"/>
              </w:rPr>
              <w:t>8</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CB4B68"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4C189645"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6649A57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25DB341" w14:textId="77777777" w:rsidR="001C508D" w:rsidRDefault="001C508D">
            <w:pPr>
              <w:pStyle w:val="TAC"/>
              <w:rPr>
                <w:color w:val="000000" w:themeColor="text1"/>
              </w:rPr>
            </w:pPr>
            <w:r>
              <w:rPr>
                <w:color w:val="000000" w:themeColor="text1"/>
              </w:rPr>
              <w:t>-</w:t>
            </w:r>
          </w:p>
        </w:tc>
      </w:tr>
      <w:tr w:rsidR="001C508D" w14:paraId="4B236BFD" w14:textId="77777777" w:rsidTr="001C508D">
        <w:trPr>
          <w:trHeight w:val="73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E5C6905"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output (dBm)</w:t>
            </w:r>
          </w:p>
        </w:tc>
        <w:tc>
          <w:tcPr>
            <w:tcW w:w="840" w:type="pct"/>
            <w:tcBorders>
              <w:top w:val="single" w:sz="4" w:space="0" w:color="auto"/>
              <w:left w:val="single" w:sz="4" w:space="0" w:color="auto"/>
              <w:bottom w:val="single" w:sz="4" w:space="0" w:color="auto"/>
              <w:right w:val="single" w:sz="4" w:space="0" w:color="auto"/>
            </w:tcBorders>
            <w:vAlign w:val="center"/>
            <w:hideMark/>
          </w:tcPr>
          <w:p w14:paraId="0A359FDD" w14:textId="77777777" w:rsidR="001C508D" w:rsidRDefault="001C508D">
            <w:pPr>
              <w:pStyle w:val="TAC"/>
              <w:rPr>
                <w:rFonts w:eastAsia="SimSun"/>
                <w:b/>
                <w:bCs/>
                <w:color w:val="000000" w:themeColor="text1"/>
                <w:szCs w:val="24"/>
              </w:rPr>
            </w:pPr>
            <w:r>
              <w:rPr>
                <w:b/>
                <w:bCs/>
                <w:color w:val="000000" w:themeColor="text1"/>
              </w:rPr>
              <w:t>-31</w:t>
            </w:r>
          </w:p>
        </w:tc>
        <w:tc>
          <w:tcPr>
            <w:tcW w:w="840" w:type="pct"/>
            <w:tcBorders>
              <w:top w:val="single" w:sz="4" w:space="0" w:color="auto"/>
              <w:left w:val="single" w:sz="4" w:space="0" w:color="auto"/>
              <w:bottom w:val="single" w:sz="4" w:space="0" w:color="auto"/>
              <w:right w:val="single" w:sz="4" w:space="0" w:color="auto"/>
            </w:tcBorders>
            <w:vAlign w:val="center"/>
            <w:hideMark/>
          </w:tcPr>
          <w:p w14:paraId="464299DB" w14:textId="77777777" w:rsidR="001C508D" w:rsidRDefault="001C508D">
            <w:pPr>
              <w:pStyle w:val="TAC"/>
              <w:rPr>
                <w:b/>
                <w:bCs/>
                <w:color w:val="000000" w:themeColor="text1"/>
              </w:rPr>
            </w:pPr>
            <w:r>
              <w:rPr>
                <w:b/>
                <w:bCs/>
                <w:color w:val="000000" w:themeColor="text1"/>
              </w:rPr>
              <w:t>-113</w:t>
            </w:r>
          </w:p>
        </w:tc>
        <w:tc>
          <w:tcPr>
            <w:tcW w:w="840" w:type="pct"/>
            <w:tcBorders>
              <w:top w:val="single" w:sz="4" w:space="0" w:color="auto"/>
              <w:left w:val="single" w:sz="4" w:space="0" w:color="auto"/>
              <w:bottom w:val="single" w:sz="4" w:space="0" w:color="auto"/>
              <w:right w:val="single" w:sz="4" w:space="0" w:color="auto"/>
            </w:tcBorders>
            <w:vAlign w:val="center"/>
            <w:hideMark/>
          </w:tcPr>
          <w:p w14:paraId="041545B9" w14:textId="77777777" w:rsidR="001C508D" w:rsidRDefault="001C508D">
            <w:pPr>
              <w:pStyle w:val="TAC"/>
              <w:rPr>
                <w:b/>
                <w:bCs/>
                <w:color w:val="000000" w:themeColor="text1"/>
              </w:rPr>
            </w:pPr>
            <w:r>
              <w:rPr>
                <w:b/>
                <w:bCs/>
                <w:color w:val="000000" w:themeColor="text1"/>
              </w:rPr>
              <w:t>-98</w:t>
            </w:r>
          </w:p>
        </w:tc>
        <w:tc>
          <w:tcPr>
            <w:tcW w:w="840" w:type="pct"/>
            <w:tcBorders>
              <w:top w:val="single" w:sz="4" w:space="0" w:color="auto"/>
              <w:left w:val="single" w:sz="4" w:space="0" w:color="auto"/>
              <w:bottom w:val="single" w:sz="4" w:space="0" w:color="auto"/>
              <w:right w:val="single" w:sz="4" w:space="0" w:color="auto"/>
            </w:tcBorders>
            <w:vAlign w:val="center"/>
            <w:hideMark/>
          </w:tcPr>
          <w:p w14:paraId="3F20718B"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AB0C932" w14:textId="77777777" w:rsidR="001C508D" w:rsidRDefault="001C508D">
            <w:pPr>
              <w:pStyle w:val="TAC"/>
              <w:rPr>
                <w:color w:val="000000" w:themeColor="text1"/>
              </w:rPr>
            </w:pPr>
            <w:r>
              <w:rPr>
                <w:color w:val="000000" w:themeColor="text1"/>
              </w:rPr>
              <w:t>-</w:t>
            </w:r>
          </w:p>
        </w:tc>
      </w:tr>
      <w:tr w:rsidR="001C508D" w14:paraId="6C2BBC07" w14:textId="77777777" w:rsidTr="001C508D">
        <w:trPr>
          <w:trHeight w:val="468"/>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8F2A72C" w14:textId="77777777" w:rsidR="001C508D" w:rsidRDefault="001C508D">
            <w:pPr>
              <w:jc w:val="center"/>
              <w:rPr>
                <w:rFonts w:ascii="Arial" w:hAnsi="Arial" w:cs="Arial"/>
                <w:color w:val="000000" w:themeColor="text1"/>
                <w:sz w:val="18"/>
                <w:szCs w:val="18"/>
              </w:rPr>
            </w:pPr>
            <w:r>
              <w:rPr>
                <w:rFonts w:ascii="Arial" w:hAnsi="Arial" w:cs="Arial"/>
                <w:bCs/>
                <w:color w:val="000000" w:themeColor="text1"/>
                <w:sz w:val="18"/>
                <w:szCs w:val="18"/>
              </w:rPr>
              <w:t>Noise floor for basic REFSENS</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0409CC"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5F87D2D"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8E6E551"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CF81E14" w14:textId="77777777" w:rsidR="001C508D" w:rsidRDefault="001C508D">
            <w:pPr>
              <w:pStyle w:val="TAC"/>
              <w:rPr>
                <w:color w:val="000000" w:themeColor="text1"/>
              </w:rPr>
            </w:pPr>
            <w:r>
              <w:rPr>
                <w:bCs/>
                <w:color w:val="000000" w:themeColor="text1"/>
              </w:rPr>
              <w:t>-95</w:t>
            </w:r>
          </w:p>
        </w:tc>
        <w:tc>
          <w:tcPr>
            <w:tcW w:w="840" w:type="pct"/>
            <w:tcBorders>
              <w:top w:val="single" w:sz="4" w:space="0" w:color="auto"/>
              <w:left w:val="single" w:sz="4" w:space="0" w:color="auto"/>
              <w:bottom w:val="single" w:sz="4" w:space="0" w:color="auto"/>
              <w:right w:val="single" w:sz="4" w:space="0" w:color="auto"/>
            </w:tcBorders>
            <w:vAlign w:val="center"/>
            <w:hideMark/>
          </w:tcPr>
          <w:p w14:paraId="05A6D450" w14:textId="77777777" w:rsidR="001C508D" w:rsidRDefault="001C508D">
            <w:pPr>
              <w:pStyle w:val="TAC"/>
              <w:rPr>
                <w:bCs/>
                <w:color w:val="000000" w:themeColor="text1"/>
              </w:rPr>
            </w:pPr>
            <w:r>
              <w:rPr>
                <w:color w:val="000000" w:themeColor="text1"/>
              </w:rPr>
              <w:t>-</w:t>
            </w:r>
          </w:p>
        </w:tc>
      </w:tr>
      <w:tr w:rsidR="001C508D" w14:paraId="4D67E57C" w14:textId="77777777" w:rsidTr="001C508D">
        <w:trPr>
          <w:trHeight w:val="864"/>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4D956DF" w14:textId="77777777" w:rsidR="001C508D" w:rsidRDefault="001C508D">
            <w:pPr>
              <w:jc w:val="center"/>
              <w:rPr>
                <w:rFonts w:ascii="Arial" w:hAnsi="Arial" w:cs="Arial"/>
                <w:b/>
                <w:color w:val="000000" w:themeColor="text1"/>
                <w:sz w:val="18"/>
                <w:szCs w:val="18"/>
              </w:rPr>
            </w:pPr>
            <w:r>
              <w:rPr>
                <w:rFonts w:ascii="Arial" w:hAnsi="Arial" w:cs="Arial"/>
                <w:b/>
                <w:color w:val="000000" w:themeColor="text1"/>
                <w:sz w:val="18"/>
                <w:szCs w:val="18"/>
              </w:rPr>
              <w:t>NF increase due to AGC adjustment</w:t>
            </w:r>
          </w:p>
          <w:p w14:paraId="00E68C72" w14:textId="77777777" w:rsidR="001C508D" w:rsidRDefault="001C508D">
            <w:pPr>
              <w:jc w:val="center"/>
              <w:rPr>
                <w:rFonts w:ascii="Arial" w:hAnsi="Arial" w:cs="Arial"/>
                <w:color w:val="000000" w:themeColor="text1"/>
                <w:sz w:val="18"/>
                <w:szCs w:val="18"/>
              </w:rPr>
            </w:pPr>
            <w:r>
              <w:rPr>
                <w:rFonts w:ascii="Arial" w:hAnsi="Arial" w:cs="Arial"/>
                <w:b/>
                <w:color w:val="000000" w:themeColor="text1"/>
                <w:sz w:val="18"/>
                <w:szCs w:val="18"/>
              </w:rPr>
              <w:t>(including effects due to ADC setpoint adjustment)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7A6A651"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F472E0B"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8BE3F51"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58FC405" w14:textId="77777777" w:rsidR="001C508D" w:rsidRDefault="001C508D">
            <w:pPr>
              <w:pStyle w:val="TAC"/>
              <w:rPr>
                <w:color w:val="000000" w:themeColor="text1"/>
              </w:rPr>
            </w:pPr>
            <w:r>
              <w:rPr>
                <w:bCs/>
                <w:color w:val="000000" w:themeColor="text1"/>
              </w:rPr>
              <w:t>10.6</w:t>
            </w:r>
          </w:p>
        </w:tc>
        <w:tc>
          <w:tcPr>
            <w:tcW w:w="840" w:type="pct"/>
            <w:tcBorders>
              <w:top w:val="single" w:sz="4" w:space="0" w:color="auto"/>
              <w:left w:val="single" w:sz="4" w:space="0" w:color="auto"/>
              <w:bottom w:val="single" w:sz="4" w:space="0" w:color="auto"/>
              <w:right w:val="single" w:sz="4" w:space="0" w:color="auto"/>
            </w:tcBorders>
            <w:vAlign w:val="center"/>
            <w:hideMark/>
          </w:tcPr>
          <w:p w14:paraId="175FB322" w14:textId="77777777" w:rsidR="001C508D" w:rsidRDefault="001C508D">
            <w:pPr>
              <w:pStyle w:val="TAC"/>
              <w:rPr>
                <w:bCs/>
                <w:color w:val="000000" w:themeColor="text1"/>
              </w:rPr>
            </w:pPr>
            <w:r>
              <w:rPr>
                <w:color w:val="000000" w:themeColor="text1"/>
              </w:rPr>
              <w:t>-</w:t>
            </w:r>
          </w:p>
        </w:tc>
      </w:tr>
      <w:tr w:rsidR="001C508D" w14:paraId="210F66DB" w14:textId="77777777" w:rsidTr="001C508D">
        <w:trPr>
          <w:trHeight w:val="49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5DBA07D"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 (including ADC noise)</w:t>
            </w:r>
          </w:p>
        </w:tc>
        <w:tc>
          <w:tcPr>
            <w:tcW w:w="840" w:type="pct"/>
            <w:tcBorders>
              <w:top w:val="single" w:sz="4" w:space="0" w:color="auto"/>
              <w:left w:val="single" w:sz="4" w:space="0" w:color="auto"/>
              <w:bottom w:val="single" w:sz="4" w:space="0" w:color="auto"/>
              <w:right w:val="single" w:sz="4" w:space="0" w:color="auto"/>
            </w:tcBorders>
            <w:vAlign w:val="center"/>
            <w:hideMark/>
          </w:tcPr>
          <w:p w14:paraId="75A89819"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FDFFC3A"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EDC34BB"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0DFC6D8" w14:textId="77777777" w:rsidR="001C508D" w:rsidRDefault="001C508D">
            <w:pPr>
              <w:pStyle w:val="TAC"/>
              <w:rPr>
                <w:b/>
                <w:bCs/>
                <w:color w:val="000000" w:themeColor="text1"/>
              </w:rPr>
            </w:pPr>
            <w:r>
              <w:rPr>
                <w:b/>
                <w:bCs/>
                <w:color w:val="000000" w:themeColor="text1"/>
              </w:rPr>
              <w:t>-84.4</w:t>
            </w:r>
          </w:p>
        </w:tc>
        <w:tc>
          <w:tcPr>
            <w:tcW w:w="840" w:type="pct"/>
            <w:tcBorders>
              <w:top w:val="single" w:sz="4" w:space="0" w:color="auto"/>
              <w:left w:val="single" w:sz="4" w:space="0" w:color="auto"/>
              <w:bottom w:val="single" w:sz="4" w:space="0" w:color="auto"/>
              <w:right w:val="single" w:sz="4" w:space="0" w:color="auto"/>
            </w:tcBorders>
            <w:vAlign w:val="center"/>
            <w:hideMark/>
          </w:tcPr>
          <w:p w14:paraId="33DC2F4D" w14:textId="77777777" w:rsidR="001C508D" w:rsidRDefault="001C508D">
            <w:pPr>
              <w:pStyle w:val="TAC"/>
              <w:rPr>
                <w:b/>
                <w:bCs/>
                <w:color w:val="000000" w:themeColor="text1"/>
              </w:rPr>
            </w:pPr>
            <w:r>
              <w:rPr>
                <w:color w:val="000000" w:themeColor="text1"/>
              </w:rPr>
              <w:t>-</w:t>
            </w:r>
          </w:p>
        </w:tc>
      </w:tr>
      <w:tr w:rsidR="001C508D" w14:paraId="76610FA0" w14:textId="77777777" w:rsidTr="001C508D">
        <w:trPr>
          <w:trHeight w:val="97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6E996C7"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In-band noise caused by Tx (Derived based on MSD and SNR = -1dB)</w:t>
            </w:r>
          </w:p>
        </w:tc>
        <w:tc>
          <w:tcPr>
            <w:tcW w:w="840" w:type="pct"/>
            <w:tcBorders>
              <w:top w:val="single" w:sz="4" w:space="0" w:color="auto"/>
              <w:left w:val="single" w:sz="4" w:space="0" w:color="auto"/>
              <w:bottom w:val="single" w:sz="4" w:space="0" w:color="auto"/>
              <w:right w:val="single" w:sz="4" w:space="0" w:color="auto"/>
            </w:tcBorders>
            <w:vAlign w:val="center"/>
            <w:hideMark/>
          </w:tcPr>
          <w:p w14:paraId="2A4A4B7A"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F3E5278"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4EECCEB" w14:textId="77777777" w:rsidR="001C508D" w:rsidRDefault="001C508D">
            <w:pPr>
              <w:pStyle w:val="TAC"/>
              <w:rPr>
                <w:b/>
                <w:color w:val="000000" w:themeColor="text1"/>
              </w:rPr>
            </w:pPr>
            <w:r>
              <w:rPr>
                <w:b/>
                <w:bCs/>
                <w:color w:val="000000" w:themeColor="text1"/>
              </w:rPr>
              <w:t>-87</w:t>
            </w:r>
          </w:p>
        </w:tc>
        <w:tc>
          <w:tcPr>
            <w:tcW w:w="840" w:type="pct"/>
            <w:tcBorders>
              <w:top w:val="single" w:sz="4" w:space="0" w:color="auto"/>
              <w:left w:val="single" w:sz="4" w:space="0" w:color="auto"/>
              <w:bottom w:val="single" w:sz="4" w:space="0" w:color="auto"/>
              <w:right w:val="single" w:sz="4" w:space="0" w:color="auto"/>
            </w:tcBorders>
            <w:vAlign w:val="center"/>
            <w:hideMark/>
          </w:tcPr>
          <w:p w14:paraId="283808A6"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8B08167" w14:textId="77777777" w:rsidR="001C508D" w:rsidRDefault="001C508D">
            <w:pPr>
              <w:pStyle w:val="TAC"/>
              <w:rPr>
                <w:color w:val="000000" w:themeColor="text1"/>
              </w:rPr>
            </w:pPr>
            <w:r>
              <w:rPr>
                <w:color w:val="000000" w:themeColor="text1"/>
              </w:rPr>
              <w:t>-</w:t>
            </w:r>
          </w:p>
        </w:tc>
      </w:tr>
      <w:tr w:rsidR="001C508D" w14:paraId="3138B00B" w14:textId="77777777" w:rsidTr="001C508D">
        <w:trPr>
          <w:trHeight w:val="238"/>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4A16AB5"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SNR after ADC (dB)</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3F8765B7" w14:textId="77777777" w:rsidR="001C508D" w:rsidRDefault="001C508D">
            <w:pPr>
              <w:pStyle w:val="TAC"/>
              <w:rPr>
                <w:rFonts w:eastAsia="SimSun"/>
                <w:bCs/>
                <w:color w:val="000000" w:themeColor="text1"/>
                <w:szCs w:val="24"/>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4855EDA7" w14:textId="77777777" w:rsidR="001C508D" w:rsidRDefault="001C508D">
            <w:pPr>
              <w:pStyle w:val="TAC"/>
              <w:rPr>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238B0725" w14:textId="77777777" w:rsidR="001C508D" w:rsidRDefault="001C508D">
            <w:pPr>
              <w:pStyle w:val="TAC"/>
              <w:rPr>
                <w:bCs/>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279DEA5D"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034B60B" w14:textId="77777777" w:rsidR="001C508D" w:rsidRDefault="001C508D">
            <w:pPr>
              <w:pStyle w:val="TAC"/>
              <w:rPr>
                <w:b/>
                <w:bCs/>
                <w:color w:val="000000" w:themeColor="text1"/>
              </w:rPr>
            </w:pPr>
            <w:r>
              <w:rPr>
                <w:b/>
                <w:bCs/>
                <w:color w:val="000000" w:themeColor="text1"/>
              </w:rPr>
              <w:t>-10.6 (PCC)</w:t>
            </w:r>
          </w:p>
        </w:tc>
      </w:tr>
      <w:tr w:rsidR="001C508D" w14:paraId="4354CE95" w14:textId="77777777" w:rsidTr="001C508D">
        <w:trPr>
          <w:trHeight w:val="2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C66D23"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55BB11"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F675D6" w14:textId="77777777" w:rsidR="001C508D" w:rsidRDefault="001C508D">
            <w:pPr>
              <w:rPr>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13537C"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766D1F" w14:textId="77777777" w:rsidR="001C508D" w:rsidRDefault="001C508D">
            <w:pPr>
              <w:rPr>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68453D7D" w14:textId="77777777" w:rsidR="001C508D" w:rsidRDefault="001C508D">
            <w:pPr>
              <w:pStyle w:val="TAC"/>
              <w:rPr>
                <w:b/>
                <w:bCs/>
                <w:color w:val="000000" w:themeColor="text1"/>
              </w:rPr>
            </w:pPr>
            <w:r>
              <w:rPr>
                <w:b/>
                <w:bCs/>
                <w:color w:val="000000" w:themeColor="text1"/>
              </w:rPr>
              <w:t>-11.1(SCC)</w:t>
            </w:r>
          </w:p>
        </w:tc>
      </w:tr>
    </w:tbl>
    <w:p w14:paraId="278612BB" w14:textId="77777777" w:rsidR="001C508D" w:rsidRDefault="001C508D" w:rsidP="001C508D">
      <w:pPr>
        <w:jc w:val="both"/>
        <w:rPr>
          <w:rFonts w:eastAsiaTheme="minorEastAsia"/>
          <w:lang w:eastAsia="zh-CN"/>
        </w:rPr>
      </w:pPr>
    </w:p>
    <w:p w14:paraId="5D895949" w14:textId="59F3C8FD" w:rsidR="001C508D" w:rsidRPr="00DD1703" w:rsidRDefault="001C508D" w:rsidP="00DD1703">
      <w:pPr>
        <w:pStyle w:val="TH"/>
        <w:spacing w:before="120" w:after="120"/>
        <w:rPr>
          <w:b w:val="0"/>
        </w:rPr>
      </w:pPr>
      <w:r w:rsidRPr="00DD1703">
        <w:t xml:space="preserve">Table </w:t>
      </w:r>
      <w:r>
        <w:t>7.5-</w:t>
      </w:r>
      <w:r w:rsidRPr="00DD1703">
        <w:t>4: Link budge of self-interference for CA_7(2A)(10MHz+5MHz,Wgap=55MHz)</w:t>
      </w: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642"/>
        <w:gridCol w:w="1641"/>
        <w:gridCol w:w="1641"/>
        <w:gridCol w:w="1641"/>
        <w:gridCol w:w="1641"/>
      </w:tblGrid>
      <w:tr w:rsidR="001C508D" w14:paraId="113A71CB" w14:textId="77777777" w:rsidTr="001C508D">
        <w:trPr>
          <w:trHeight w:val="800"/>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9333F0D" w14:textId="77777777" w:rsidR="001C508D" w:rsidRDefault="001C508D">
            <w:pPr>
              <w:rPr>
                <w:rFonts w:ascii="Calibri" w:hAnsi="Calibri" w:cs="Calibri"/>
                <w:color w:val="000000" w:themeColor="text1"/>
                <w:sz w:val="22"/>
                <w:szCs w:val="22"/>
              </w:rPr>
            </w:pP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E06C764"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Tx leakage</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51C0FF0"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409C1E0A"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(PCC)</w:t>
            </w: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03933C9"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6D846ACD"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(SCC)</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C0230F0"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w:t>
            </w:r>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4B1C2168"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ADC noise included in noise floor</w:t>
            </w:r>
          </w:p>
        </w:tc>
      </w:tr>
      <w:tr w:rsidR="001C508D" w14:paraId="4CF9C34B" w14:textId="77777777" w:rsidTr="001C508D">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2C3884" w14:textId="77777777" w:rsidR="001C508D" w:rsidRDefault="001C508D">
            <w:pPr>
              <w:rPr>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80C32B"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CC30B3"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7501F8"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D950BF" w14:textId="77777777" w:rsidR="001C508D" w:rsidRDefault="001C508D">
            <w:pPr>
              <w:rPr>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21FB9E6F" w14:textId="77777777" w:rsidR="001C508D" w:rsidRDefault="001C508D">
            <w:pPr>
              <w:rPr>
                <w:rFonts w:ascii="Arial" w:hAnsi="Arial" w:cs="Arial"/>
                <w:b/>
                <w:bCs/>
                <w:color w:val="000000" w:themeColor="text1"/>
                <w:sz w:val="18"/>
                <w:szCs w:val="18"/>
              </w:rPr>
            </w:pPr>
            <w:r>
              <w:rPr>
                <w:rFonts w:ascii="Arial" w:hAnsi="Arial" w:cs="Arial"/>
                <w:b/>
                <w:bCs/>
                <w:color w:val="000000" w:themeColor="text1"/>
                <w:sz w:val="18"/>
                <w:szCs w:val="18"/>
              </w:rPr>
              <w:t>Tx leakage mapping to a suitable setpoint (PAPR is considered)</w:t>
            </w:r>
          </w:p>
        </w:tc>
      </w:tr>
      <w:tr w:rsidR="001C508D" w14:paraId="49006489" w14:textId="77777777" w:rsidTr="001C508D">
        <w:trPr>
          <w:trHeight w:val="300"/>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4C5EC37"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PA out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803B6E5" w14:textId="77777777" w:rsidR="001C508D" w:rsidRDefault="001C508D">
            <w:pPr>
              <w:pStyle w:val="TAC"/>
              <w:rPr>
                <w:rFonts w:eastAsia="SimSun"/>
                <w:color w:val="000000" w:themeColor="text1"/>
                <w:szCs w:val="24"/>
              </w:rPr>
            </w:pPr>
            <w:r>
              <w:rPr>
                <w:color w:val="000000" w:themeColor="text1"/>
              </w:rPr>
              <w:t>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218C62E2"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1BA3CF6"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C18070"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A68FEB7" w14:textId="77777777" w:rsidR="001C508D" w:rsidRDefault="001C508D">
            <w:pPr>
              <w:pStyle w:val="TAC"/>
              <w:rPr>
                <w:color w:val="000000" w:themeColor="text1"/>
              </w:rPr>
            </w:pPr>
            <w:r>
              <w:rPr>
                <w:color w:val="000000" w:themeColor="text1"/>
              </w:rPr>
              <w:t>-</w:t>
            </w:r>
          </w:p>
        </w:tc>
      </w:tr>
      <w:tr w:rsidR="001C508D" w14:paraId="0CE9A921"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F1DA7A3"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B4DB81" w14:textId="77777777" w:rsidR="001C508D" w:rsidRDefault="001C508D">
            <w:pPr>
              <w:pStyle w:val="TAC"/>
              <w:rPr>
                <w:rFonts w:eastAsia="SimSun"/>
                <w:color w:val="000000" w:themeColor="text1"/>
                <w:szCs w:val="24"/>
              </w:rPr>
            </w:pPr>
            <w:r>
              <w:rPr>
                <w:color w:val="000000" w:themeColor="text1"/>
              </w:rPr>
              <w:t>50</w:t>
            </w:r>
          </w:p>
        </w:tc>
        <w:tc>
          <w:tcPr>
            <w:tcW w:w="840" w:type="pct"/>
            <w:tcBorders>
              <w:top w:val="single" w:sz="4" w:space="0" w:color="auto"/>
              <w:left w:val="single" w:sz="4" w:space="0" w:color="auto"/>
              <w:bottom w:val="single" w:sz="4" w:space="0" w:color="auto"/>
              <w:right w:val="single" w:sz="4" w:space="0" w:color="auto"/>
            </w:tcBorders>
            <w:vAlign w:val="center"/>
            <w:hideMark/>
          </w:tcPr>
          <w:p w14:paraId="78559BAF"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7426EC8"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AA098D8"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E145410" w14:textId="77777777" w:rsidR="001C508D" w:rsidRDefault="001C508D">
            <w:pPr>
              <w:pStyle w:val="TAC"/>
              <w:rPr>
                <w:color w:val="000000" w:themeColor="text1"/>
              </w:rPr>
            </w:pPr>
            <w:r>
              <w:rPr>
                <w:color w:val="000000" w:themeColor="text1"/>
              </w:rPr>
              <w:t>-</w:t>
            </w:r>
          </w:p>
        </w:tc>
      </w:tr>
      <w:tr w:rsidR="001C508D" w14:paraId="59F45B91"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B0A1D1E"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Rx Antenna input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E0C08B3"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EB69E28" w14:textId="77777777" w:rsidR="001C508D" w:rsidRDefault="001C508D">
            <w:pPr>
              <w:pStyle w:val="TAC"/>
              <w:rPr>
                <w:color w:val="000000" w:themeColor="text1"/>
              </w:rPr>
            </w:pPr>
            <w:r>
              <w:rPr>
                <w:color w:val="000000" w:themeColor="text1"/>
              </w:rPr>
              <w:t>-98</w:t>
            </w:r>
          </w:p>
        </w:tc>
        <w:tc>
          <w:tcPr>
            <w:tcW w:w="840" w:type="pct"/>
            <w:tcBorders>
              <w:top w:val="single" w:sz="4" w:space="0" w:color="auto"/>
              <w:left w:val="single" w:sz="4" w:space="0" w:color="auto"/>
              <w:bottom w:val="single" w:sz="4" w:space="0" w:color="auto"/>
              <w:right w:val="single" w:sz="4" w:space="0" w:color="auto"/>
            </w:tcBorders>
            <w:vAlign w:val="center"/>
            <w:hideMark/>
          </w:tcPr>
          <w:p w14:paraId="7EDE4A48" w14:textId="77777777" w:rsidR="001C508D" w:rsidRDefault="001C508D">
            <w:pPr>
              <w:pStyle w:val="TAC"/>
              <w:rPr>
                <w:color w:val="000000" w:themeColor="text1"/>
              </w:rPr>
            </w:pPr>
            <w:r>
              <w:rPr>
                <w:color w:val="000000" w:themeColor="text1"/>
              </w:rPr>
              <w:t>-93</w:t>
            </w:r>
          </w:p>
        </w:tc>
        <w:tc>
          <w:tcPr>
            <w:tcW w:w="840" w:type="pct"/>
            <w:tcBorders>
              <w:top w:val="single" w:sz="4" w:space="0" w:color="auto"/>
              <w:left w:val="single" w:sz="4" w:space="0" w:color="auto"/>
              <w:bottom w:val="single" w:sz="4" w:space="0" w:color="auto"/>
              <w:right w:val="single" w:sz="4" w:space="0" w:color="auto"/>
            </w:tcBorders>
            <w:vAlign w:val="center"/>
            <w:hideMark/>
          </w:tcPr>
          <w:p w14:paraId="30D49F9F"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7FC6D27" w14:textId="77777777" w:rsidR="001C508D" w:rsidRDefault="001C508D">
            <w:pPr>
              <w:pStyle w:val="TAC"/>
              <w:rPr>
                <w:color w:val="000000" w:themeColor="text1"/>
              </w:rPr>
            </w:pPr>
            <w:r>
              <w:rPr>
                <w:color w:val="000000" w:themeColor="text1"/>
              </w:rPr>
              <w:t>-</w:t>
            </w:r>
          </w:p>
        </w:tc>
      </w:tr>
      <w:tr w:rsidR="001C508D" w14:paraId="3DA83A94"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E69A0D2"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FE loss</w:t>
            </w:r>
          </w:p>
        </w:tc>
        <w:tc>
          <w:tcPr>
            <w:tcW w:w="840" w:type="pct"/>
            <w:tcBorders>
              <w:top w:val="single" w:sz="4" w:space="0" w:color="auto"/>
              <w:left w:val="single" w:sz="4" w:space="0" w:color="auto"/>
              <w:bottom w:val="single" w:sz="4" w:space="0" w:color="auto"/>
              <w:right w:val="single" w:sz="4" w:space="0" w:color="auto"/>
            </w:tcBorders>
            <w:vAlign w:val="center"/>
            <w:hideMark/>
          </w:tcPr>
          <w:p w14:paraId="054B5549"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6137F74"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250D45E1"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093EA02F"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293DD93" w14:textId="77777777" w:rsidR="001C508D" w:rsidRDefault="001C508D">
            <w:pPr>
              <w:pStyle w:val="TAC"/>
              <w:rPr>
                <w:color w:val="000000" w:themeColor="text1"/>
              </w:rPr>
            </w:pPr>
            <w:r>
              <w:rPr>
                <w:color w:val="000000" w:themeColor="text1"/>
              </w:rPr>
              <w:t>-</w:t>
            </w:r>
          </w:p>
        </w:tc>
      </w:tr>
      <w:tr w:rsidR="001C508D" w14:paraId="294E92D3"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9DC0200"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output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845A9B9" w14:textId="77777777" w:rsidR="001C508D" w:rsidRDefault="001C508D">
            <w:pPr>
              <w:pStyle w:val="TAC"/>
              <w:rPr>
                <w:rFonts w:eastAsia="SimSun"/>
                <w:b/>
                <w:bCs/>
                <w:color w:val="000000" w:themeColor="text1"/>
                <w:szCs w:val="24"/>
              </w:rPr>
            </w:pPr>
            <w:r>
              <w:rPr>
                <w:b/>
                <w:bCs/>
                <w:color w:val="000000" w:themeColor="text1"/>
              </w:rPr>
              <w:t>-23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738CCB16" w14:textId="77777777" w:rsidR="001C508D" w:rsidRDefault="001C508D">
            <w:pPr>
              <w:pStyle w:val="TAC"/>
              <w:rPr>
                <w:b/>
                <w:bCs/>
                <w:color w:val="000000" w:themeColor="text1"/>
              </w:rPr>
            </w:pPr>
            <w:r>
              <w:rPr>
                <w:b/>
                <w:bCs/>
                <w:color w:val="000000" w:themeColor="text1"/>
              </w:rPr>
              <w:t>-112</w:t>
            </w:r>
          </w:p>
        </w:tc>
        <w:tc>
          <w:tcPr>
            <w:tcW w:w="840" w:type="pct"/>
            <w:tcBorders>
              <w:top w:val="single" w:sz="4" w:space="0" w:color="auto"/>
              <w:left w:val="single" w:sz="4" w:space="0" w:color="auto"/>
              <w:bottom w:val="single" w:sz="4" w:space="0" w:color="auto"/>
              <w:right w:val="single" w:sz="4" w:space="0" w:color="auto"/>
            </w:tcBorders>
            <w:vAlign w:val="center"/>
            <w:hideMark/>
          </w:tcPr>
          <w:p w14:paraId="7B5803A0" w14:textId="77777777" w:rsidR="001C508D" w:rsidRDefault="001C508D">
            <w:pPr>
              <w:pStyle w:val="TAC"/>
              <w:rPr>
                <w:b/>
                <w:bCs/>
                <w:color w:val="000000" w:themeColor="text1"/>
              </w:rPr>
            </w:pPr>
            <w:r>
              <w:rPr>
                <w:b/>
                <w:bCs/>
                <w:color w:val="000000" w:themeColor="text1"/>
              </w:rPr>
              <w:t>-97</w:t>
            </w:r>
          </w:p>
        </w:tc>
        <w:tc>
          <w:tcPr>
            <w:tcW w:w="840" w:type="pct"/>
            <w:tcBorders>
              <w:top w:val="single" w:sz="4" w:space="0" w:color="auto"/>
              <w:left w:val="single" w:sz="4" w:space="0" w:color="auto"/>
              <w:bottom w:val="single" w:sz="4" w:space="0" w:color="auto"/>
              <w:right w:val="single" w:sz="4" w:space="0" w:color="auto"/>
            </w:tcBorders>
            <w:vAlign w:val="center"/>
            <w:hideMark/>
          </w:tcPr>
          <w:p w14:paraId="7A8FFC0B"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C539FF" w14:textId="77777777" w:rsidR="001C508D" w:rsidRDefault="001C508D">
            <w:pPr>
              <w:pStyle w:val="TAC"/>
              <w:rPr>
                <w:color w:val="000000" w:themeColor="text1"/>
              </w:rPr>
            </w:pPr>
            <w:r>
              <w:rPr>
                <w:color w:val="000000" w:themeColor="text1"/>
              </w:rPr>
              <w:t>-</w:t>
            </w:r>
          </w:p>
        </w:tc>
      </w:tr>
      <w:tr w:rsidR="001C508D" w14:paraId="78DA5A1B"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663826B"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 xml:space="preserve">LPF </w:t>
            </w:r>
            <w:r>
              <w:rPr>
                <w:rFonts w:ascii="Arial" w:hAnsi="Arial" w:cs="Arial"/>
                <w:b/>
                <w:bCs/>
                <w:color w:val="000000" w:themeColor="text1"/>
                <w:sz w:val="18"/>
                <w:szCs w:val="18"/>
              </w:rPr>
              <w:lastRenderedPageBreak/>
              <w:t>attenuation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728F1913" w14:textId="77777777" w:rsidR="001C508D" w:rsidRDefault="001C508D">
            <w:pPr>
              <w:pStyle w:val="TAC"/>
              <w:rPr>
                <w:rFonts w:eastAsia="SimSun"/>
                <w:color w:val="000000" w:themeColor="text1"/>
                <w:szCs w:val="24"/>
              </w:rPr>
            </w:pPr>
            <w:r>
              <w:rPr>
                <w:color w:val="000000" w:themeColor="text1"/>
              </w:rPr>
              <w:lastRenderedPageBreak/>
              <w:t>8</w:t>
            </w:r>
          </w:p>
        </w:tc>
        <w:tc>
          <w:tcPr>
            <w:tcW w:w="840" w:type="pct"/>
            <w:tcBorders>
              <w:top w:val="single" w:sz="4" w:space="0" w:color="auto"/>
              <w:left w:val="single" w:sz="4" w:space="0" w:color="auto"/>
              <w:bottom w:val="single" w:sz="4" w:space="0" w:color="auto"/>
              <w:right w:val="single" w:sz="4" w:space="0" w:color="auto"/>
            </w:tcBorders>
            <w:vAlign w:val="center"/>
            <w:hideMark/>
          </w:tcPr>
          <w:p w14:paraId="76C1DA19"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05D8D604"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6A96FE5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DA833DC" w14:textId="77777777" w:rsidR="001C508D" w:rsidRDefault="001C508D">
            <w:pPr>
              <w:pStyle w:val="TAC"/>
              <w:rPr>
                <w:color w:val="000000" w:themeColor="text1"/>
              </w:rPr>
            </w:pPr>
            <w:r>
              <w:rPr>
                <w:color w:val="000000" w:themeColor="text1"/>
              </w:rPr>
              <w:t>-</w:t>
            </w:r>
          </w:p>
        </w:tc>
      </w:tr>
      <w:tr w:rsidR="001C508D" w14:paraId="0F78A264" w14:textId="77777777" w:rsidTr="001C508D">
        <w:trPr>
          <w:trHeight w:val="73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BBFC02E"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output (dBm)</w:t>
            </w:r>
          </w:p>
        </w:tc>
        <w:tc>
          <w:tcPr>
            <w:tcW w:w="840" w:type="pct"/>
            <w:tcBorders>
              <w:top w:val="single" w:sz="4" w:space="0" w:color="auto"/>
              <w:left w:val="single" w:sz="4" w:space="0" w:color="auto"/>
              <w:bottom w:val="single" w:sz="4" w:space="0" w:color="auto"/>
              <w:right w:val="single" w:sz="4" w:space="0" w:color="auto"/>
            </w:tcBorders>
            <w:vAlign w:val="center"/>
            <w:hideMark/>
          </w:tcPr>
          <w:p w14:paraId="363CA703" w14:textId="77777777" w:rsidR="001C508D" w:rsidRDefault="001C508D">
            <w:pPr>
              <w:pStyle w:val="TAC"/>
              <w:rPr>
                <w:rFonts w:eastAsia="SimSun"/>
                <w:b/>
                <w:bCs/>
                <w:color w:val="000000" w:themeColor="text1"/>
                <w:szCs w:val="24"/>
              </w:rPr>
            </w:pPr>
            <w:r>
              <w:rPr>
                <w:b/>
                <w:bCs/>
                <w:color w:val="000000" w:themeColor="text1"/>
              </w:rPr>
              <w:t>-31</w:t>
            </w:r>
          </w:p>
        </w:tc>
        <w:tc>
          <w:tcPr>
            <w:tcW w:w="840" w:type="pct"/>
            <w:tcBorders>
              <w:top w:val="single" w:sz="4" w:space="0" w:color="auto"/>
              <w:left w:val="single" w:sz="4" w:space="0" w:color="auto"/>
              <w:bottom w:val="single" w:sz="4" w:space="0" w:color="auto"/>
              <w:right w:val="single" w:sz="4" w:space="0" w:color="auto"/>
            </w:tcBorders>
            <w:vAlign w:val="center"/>
            <w:hideMark/>
          </w:tcPr>
          <w:p w14:paraId="4FDFF322" w14:textId="77777777" w:rsidR="001C508D" w:rsidRDefault="001C508D">
            <w:pPr>
              <w:pStyle w:val="TAC"/>
              <w:rPr>
                <w:b/>
                <w:bCs/>
                <w:color w:val="000000" w:themeColor="text1"/>
              </w:rPr>
            </w:pPr>
            <w:r>
              <w:rPr>
                <w:b/>
                <w:bCs/>
                <w:color w:val="000000" w:themeColor="text1"/>
              </w:rPr>
              <w:t>-113</w:t>
            </w:r>
          </w:p>
        </w:tc>
        <w:tc>
          <w:tcPr>
            <w:tcW w:w="840" w:type="pct"/>
            <w:tcBorders>
              <w:top w:val="single" w:sz="4" w:space="0" w:color="auto"/>
              <w:left w:val="single" w:sz="4" w:space="0" w:color="auto"/>
              <w:bottom w:val="single" w:sz="4" w:space="0" w:color="auto"/>
              <w:right w:val="single" w:sz="4" w:space="0" w:color="auto"/>
            </w:tcBorders>
            <w:vAlign w:val="center"/>
            <w:hideMark/>
          </w:tcPr>
          <w:p w14:paraId="5D7F3F68" w14:textId="77777777" w:rsidR="001C508D" w:rsidRDefault="001C508D">
            <w:pPr>
              <w:pStyle w:val="TAC"/>
              <w:rPr>
                <w:b/>
                <w:bCs/>
                <w:color w:val="000000" w:themeColor="text1"/>
              </w:rPr>
            </w:pPr>
            <w:r>
              <w:rPr>
                <w:b/>
                <w:bCs/>
                <w:color w:val="000000" w:themeColor="text1"/>
              </w:rPr>
              <w:t>-98</w:t>
            </w:r>
          </w:p>
        </w:tc>
        <w:tc>
          <w:tcPr>
            <w:tcW w:w="840" w:type="pct"/>
            <w:tcBorders>
              <w:top w:val="single" w:sz="4" w:space="0" w:color="auto"/>
              <w:left w:val="single" w:sz="4" w:space="0" w:color="auto"/>
              <w:bottom w:val="single" w:sz="4" w:space="0" w:color="auto"/>
              <w:right w:val="single" w:sz="4" w:space="0" w:color="auto"/>
            </w:tcBorders>
            <w:vAlign w:val="center"/>
            <w:hideMark/>
          </w:tcPr>
          <w:p w14:paraId="75B073BC"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D54F646" w14:textId="77777777" w:rsidR="001C508D" w:rsidRDefault="001C508D">
            <w:pPr>
              <w:pStyle w:val="TAC"/>
              <w:rPr>
                <w:color w:val="000000" w:themeColor="text1"/>
              </w:rPr>
            </w:pPr>
            <w:r>
              <w:rPr>
                <w:color w:val="000000" w:themeColor="text1"/>
              </w:rPr>
              <w:t>-</w:t>
            </w:r>
          </w:p>
        </w:tc>
      </w:tr>
      <w:tr w:rsidR="001C508D" w14:paraId="2AD91E72" w14:textId="77777777" w:rsidTr="001C508D">
        <w:trPr>
          <w:trHeight w:val="468"/>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1FA8A55" w14:textId="77777777" w:rsidR="001C508D" w:rsidRDefault="001C508D">
            <w:pPr>
              <w:jc w:val="center"/>
              <w:rPr>
                <w:rFonts w:ascii="Arial" w:hAnsi="Arial" w:cs="Arial"/>
                <w:color w:val="000000" w:themeColor="text1"/>
                <w:sz w:val="18"/>
                <w:szCs w:val="18"/>
              </w:rPr>
            </w:pPr>
            <w:r>
              <w:rPr>
                <w:rFonts w:ascii="Arial" w:hAnsi="Arial" w:cs="Arial"/>
                <w:bCs/>
                <w:color w:val="000000" w:themeColor="text1"/>
                <w:sz w:val="18"/>
                <w:szCs w:val="18"/>
              </w:rPr>
              <w:t>Noise floor for basic REFSENS</w:t>
            </w:r>
          </w:p>
        </w:tc>
        <w:tc>
          <w:tcPr>
            <w:tcW w:w="840" w:type="pct"/>
            <w:tcBorders>
              <w:top w:val="single" w:sz="4" w:space="0" w:color="auto"/>
              <w:left w:val="single" w:sz="4" w:space="0" w:color="auto"/>
              <w:bottom w:val="single" w:sz="4" w:space="0" w:color="auto"/>
              <w:right w:val="single" w:sz="4" w:space="0" w:color="auto"/>
            </w:tcBorders>
            <w:vAlign w:val="center"/>
            <w:hideMark/>
          </w:tcPr>
          <w:p w14:paraId="2399949B"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E6BADA"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F9B0E0C"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A769576" w14:textId="77777777" w:rsidR="001C508D" w:rsidRDefault="001C508D">
            <w:pPr>
              <w:pStyle w:val="TAC"/>
              <w:rPr>
                <w:color w:val="000000" w:themeColor="text1"/>
              </w:rPr>
            </w:pPr>
            <w:r>
              <w:rPr>
                <w:bCs/>
                <w:color w:val="000000" w:themeColor="text1"/>
              </w:rPr>
              <w:t>-95</w:t>
            </w:r>
          </w:p>
        </w:tc>
        <w:tc>
          <w:tcPr>
            <w:tcW w:w="840" w:type="pct"/>
            <w:tcBorders>
              <w:top w:val="single" w:sz="4" w:space="0" w:color="auto"/>
              <w:left w:val="single" w:sz="4" w:space="0" w:color="auto"/>
              <w:bottom w:val="single" w:sz="4" w:space="0" w:color="auto"/>
              <w:right w:val="single" w:sz="4" w:space="0" w:color="auto"/>
            </w:tcBorders>
            <w:vAlign w:val="center"/>
            <w:hideMark/>
          </w:tcPr>
          <w:p w14:paraId="4250A510" w14:textId="77777777" w:rsidR="001C508D" w:rsidRDefault="001C508D">
            <w:pPr>
              <w:pStyle w:val="TAC"/>
              <w:rPr>
                <w:bCs/>
                <w:color w:val="000000" w:themeColor="text1"/>
              </w:rPr>
            </w:pPr>
            <w:r>
              <w:rPr>
                <w:color w:val="000000" w:themeColor="text1"/>
              </w:rPr>
              <w:t>-</w:t>
            </w:r>
          </w:p>
        </w:tc>
      </w:tr>
      <w:tr w:rsidR="001C508D" w14:paraId="24902495" w14:textId="77777777" w:rsidTr="001C508D">
        <w:trPr>
          <w:trHeight w:val="864"/>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671C7C4" w14:textId="77777777" w:rsidR="001C508D" w:rsidRDefault="001C508D">
            <w:pPr>
              <w:jc w:val="center"/>
              <w:rPr>
                <w:rFonts w:ascii="Arial" w:hAnsi="Arial" w:cs="Arial"/>
                <w:b/>
                <w:color w:val="000000" w:themeColor="text1"/>
                <w:sz w:val="18"/>
                <w:szCs w:val="18"/>
              </w:rPr>
            </w:pPr>
            <w:r>
              <w:rPr>
                <w:rFonts w:ascii="Arial" w:hAnsi="Arial" w:cs="Arial"/>
                <w:b/>
                <w:color w:val="000000" w:themeColor="text1"/>
                <w:sz w:val="18"/>
                <w:szCs w:val="18"/>
              </w:rPr>
              <w:t>NF increase due to AGC adjustment</w:t>
            </w:r>
          </w:p>
          <w:p w14:paraId="36098791" w14:textId="77777777" w:rsidR="001C508D" w:rsidRDefault="001C508D">
            <w:pPr>
              <w:jc w:val="center"/>
              <w:rPr>
                <w:rFonts w:ascii="Arial" w:hAnsi="Arial" w:cs="Arial"/>
                <w:color w:val="000000" w:themeColor="text1"/>
                <w:sz w:val="18"/>
                <w:szCs w:val="18"/>
              </w:rPr>
            </w:pPr>
            <w:r>
              <w:rPr>
                <w:rFonts w:ascii="Arial" w:hAnsi="Arial" w:cs="Arial"/>
                <w:b/>
                <w:color w:val="000000" w:themeColor="text1"/>
                <w:sz w:val="18"/>
                <w:szCs w:val="18"/>
              </w:rPr>
              <w:t>(including effects due to ADC setpoint adjustment)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6A28597"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3EBC95F"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7992158"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8A11305" w14:textId="77777777" w:rsidR="001C508D" w:rsidRDefault="001C508D">
            <w:pPr>
              <w:pStyle w:val="TAC"/>
              <w:rPr>
                <w:color w:val="000000" w:themeColor="text1"/>
              </w:rPr>
            </w:pPr>
            <w:r>
              <w:rPr>
                <w:bCs/>
                <w:color w:val="000000" w:themeColor="text1"/>
              </w:rPr>
              <w:t>8.6</w:t>
            </w:r>
          </w:p>
        </w:tc>
        <w:tc>
          <w:tcPr>
            <w:tcW w:w="840" w:type="pct"/>
            <w:tcBorders>
              <w:top w:val="single" w:sz="4" w:space="0" w:color="auto"/>
              <w:left w:val="single" w:sz="4" w:space="0" w:color="auto"/>
              <w:bottom w:val="single" w:sz="4" w:space="0" w:color="auto"/>
              <w:right w:val="single" w:sz="4" w:space="0" w:color="auto"/>
            </w:tcBorders>
            <w:vAlign w:val="center"/>
            <w:hideMark/>
          </w:tcPr>
          <w:p w14:paraId="36638FCB" w14:textId="77777777" w:rsidR="001C508D" w:rsidRDefault="001C508D">
            <w:pPr>
              <w:pStyle w:val="TAC"/>
              <w:rPr>
                <w:bCs/>
                <w:color w:val="000000" w:themeColor="text1"/>
              </w:rPr>
            </w:pPr>
            <w:r>
              <w:rPr>
                <w:color w:val="000000" w:themeColor="text1"/>
              </w:rPr>
              <w:t>-</w:t>
            </w:r>
          </w:p>
        </w:tc>
      </w:tr>
      <w:tr w:rsidR="001C508D" w14:paraId="62E1C13D" w14:textId="77777777" w:rsidTr="001C508D">
        <w:trPr>
          <w:trHeight w:val="49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8D826B2"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 (including ADC noise)</w:t>
            </w:r>
          </w:p>
        </w:tc>
        <w:tc>
          <w:tcPr>
            <w:tcW w:w="840" w:type="pct"/>
            <w:tcBorders>
              <w:top w:val="single" w:sz="4" w:space="0" w:color="auto"/>
              <w:left w:val="single" w:sz="4" w:space="0" w:color="auto"/>
              <w:bottom w:val="single" w:sz="4" w:space="0" w:color="auto"/>
              <w:right w:val="single" w:sz="4" w:space="0" w:color="auto"/>
            </w:tcBorders>
            <w:vAlign w:val="center"/>
            <w:hideMark/>
          </w:tcPr>
          <w:p w14:paraId="275147D8"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43DE063"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4D63BA4"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9BAB7DB" w14:textId="77777777" w:rsidR="001C508D" w:rsidRDefault="001C508D">
            <w:pPr>
              <w:pStyle w:val="TAC"/>
              <w:rPr>
                <w:b/>
                <w:bCs/>
                <w:color w:val="000000" w:themeColor="text1"/>
              </w:rPr>
            </w:pPr>
            <w:r>
              <w:rPr>
                <w:b/>
                <w:bCs/>
                <w:color w:val="000000" w:themeColor="text1"/>
              </w:rPr>
              <w:t>-86.4</w:t>
            </w:r>
          </w:p>
        </w:tc>
        <w:tc>
          <w:tcPr>
            <w:tcW w:w="840" w:type="pct"/>
            <w:tcBorders>
              <w:top w:val="single" w:sz="4" w:space="0" w:color="auto"/>
              <w:left w:val="single" w:sz="4" w:space="0" w:color="auto"/>
              <w:bottom w:val="single" w:sz="4" w:space="0" w:color="auto"/>
              <w:right w:val="single" w:sz="4" w:space="0" w:color="auto"/>
            </w:tcBorders>
            <w:vAlign w:val="center"/>
            <w:hideMark/>
          </w:tcPr>
          <w:p w14:paraId="7B2C05A7" w14:textId="77777777" w:rsidR="001C508D" w:rsidRDefault="001C508D">
            <w:pPr>
              <w:pStyle w:val="TAC"/>
              <w:rPr>
                <w:b/>
                <w:bCs/>
                <w:color w:val="000000" w:themeColor="text1"/>
              </w:rPr>
            </w:pPr>
            <w:r>
              <w:rPr>
                <w:color w:val="000000" w:themeColor="text1"/>
              </w:rPr>
              <w:t>-</w:t>
            </w:r>
          </w:p>
        </w:tc>
      </w:tr>
      <w:tr w:rsidR="001C508D" w14:paraId="3D2B7514" w14:textId="77777777" w:rsidTr="001C508D">
        <w:trPr>
          <w:trHeight w:val="97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9BF3ED2"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In-band noise caused by Tx (Derived based on MSD and SNR = -1dB)</w:t>
            </w:r>
          </w:p>
        </w:tc>
        <w:tc>
          <w:tcPr>
            <w:tcW w:w="840" w:type="pct"/>
            <w:tcBorders>
              <w:top w:val="single" w:sz="4" w:space="0" w:color="auto"/>
              <w:left w:val="single" w:sz="4" w:space="0" w:color="auto"/>
              <w:bottom w:val="single" w:sz="4" w:space="0" w:color="auto"/>
              <w:right w:val="single" w:sz="4" w:space="0" w:color="auto"/>
            </w:tcBorders>
            <w:vAlign w:val="center"/>
            <w:hideMark/>
          </w:tcPr>
          <w:p w14:paraId="08D9A2DC"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049779D"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D7E8386" w14:textId="77777777" w:rsidR="001C508D" w:rsidRDefault="001C508D">
            <w:pPr>
              <w:pStyle w:val="TAC"/>
              <w:rPr>
                <w:b/>
                <w:color w:val="000000" w:themeColor="text1"/>
              </w:rPr>
            </w:pPr>
            <w:r>
              <w:rPr>
                <w:b/>
                <w:bCs/>
                <w:color w:val="000000" w:themeColor="text1"/>
              </w:rPr>
              <w:t>-85.8</w:t>
            </w:r>
          </w:p>
        </w:tc>
        <w:tc>
          <w:tcPr>
            <w:tcW w:w="840" w:type="pct"/>
            <w:tcBorders>
              <w:top w:val="single" w:sz="4" w:space="0" w:color="auto"/>
              <w:left w:val="single" w:sz="4" w:space="0" w:color="auto"/>
              <w:bottom w:val="single" w:sz="4" w:space="0" w:color="auto"/>
              <w:right w:val="single" w:sz="4" w:space="0" w:color="auto"/>
            </w:tcBorders>
            <w:vAlign w:val="center"/>
            <w:hideMark/>
          </w:tcPr>
          <w:p w14:paraId="39887C14"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40CE149" w14:textId="77777777" w:rsidR="001C508D" w:rsidRDefault="001C508D">
            <w:pPr>
              <w:pStyle w:val="TAC"/>
              <w:rPr>
                <w:color w:val="000000" w:themeColor="text1"/>
              </w:rPr>
            </w:pPr>
            <w:r>
              <w:rPr>
                <w:color w:val="000000" w:themeColor="text1"/>
              </w:rPr>
              <w:t>-</w:t>
            </w:r>
          </w:p>
        </w:tc>
      </w:tr>
      <w:tr w:rsidR="001C508D" w14:paraId="2C5C9A75" w14:textId="77777777" w:rsidTr="001C508D">
        <w:trPr>
          <w:trHeight w:val="238"/>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73745A6"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SNR after ADC (dB)</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2E77D2CA" w14:textId="77777777" w:rsidR="001C508D" w:rsidRDefault="001C508D">
            <w:pPr>
              <w:pStyle w:val="TAC"/>
              <w:rPr>
                <w:rFonts w:eastAsia="SimSun"/>
                <w:bCs/>
                <w:color w:val="000000" w:themeColor="text1"/>
                <w:szCs w:val="24"/>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45DE4EEC" w14:textId="77777777" w:rsidR="001C508D" w:rsidRDefault="001C508D">
            <w:pPr>
              <w:pStyle w:val="TAC"/>
              <w:rPr>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7C868EC5" w14:textId="77777777" w:rsidR="001C508D" w:rsidRDefault="001C508D">
            <w:pPr>
              <w:pStyle w:val="TAC"/>
              <w:rPr>
                <w:bCs/>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51201001"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612DAB1" w14:textId="77777777" w:rsidR="001C508D" w:rsidRDefault="001C508D">
            <w:pPr>
              <w:pStyle w:val="TAC"/>
              <w:rPr>
                <w:b/>
                <w:bCs/>
                <w:color w:val="000000" w:themeColor="text1"/>
              </w:rPr>
            </w:pPr>
            <w:r>
              <w:rPr>
                <w:b/>
                <w:bCs/>
                <w:color w:val="000000" w:themeColor="text1"/>
              </w:rPr>
              <w:t>-7.6 (PCC)</w:t>
            </w:r>
          </w:p>
        </w:tc>
      </w:tr>
      <w:tr w:rsidR="001C508D" w14:paraId="706D40D2" w14:textId="77777777" w:rsidTr="001C508D">
        <w:trPr>
          <w:trHeight w:val="2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9E5264"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CBC902"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EAFCD0" w14:textId="77777777" w:rsidR="001C508D" w:rsidRDefault="001C508D">
            <w:pPr>
              <w:rPr>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F17C0C"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30B2F3" w14:textId="77777777" w:rsidR="001C508D" w:rsidRDefault="001C508D">
            <w:pPr>
              <w:rPr>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324DDEE8" w14:textId="77777777" w:rsidR="001C508D" w:rsidRDefault="001C508D">
            <w:pPr>
              <w:pStyle w:val="TAC"/>
              <w:rPr>
                <w:b/>
                <w:bCs/>
                <w:color w:val="000000" w:themeColor="text1"/>
              </w:rPr>
            </w:pPr>
            <w:r>
              <w:rPr>
                <w:b/>
                <w:bCs/>
                <w:color w:val="000000" w:themeColor="text1"/>
              </w:rPr>
              <w:t>-7.7(SCC)</w:t>
            </w:r>
          </w:p>
        </w:tc>
      </w:tr>
    </w:tbl>
    <w:p w14:paraId="2A5CB0A0" w14:textId="77777777" w:rsidR="001C508D" w:rsidRDefault="001C508D" w:rsidP="001C508D">
      <w:pPr>
        <w:jc w:val="both"/>
        <w:rPr>
          <w:rFonts w:eastAsiaTheme="minorEastAsia"/>
          <w:lang w:eastAsia="zh-CN"/>
        </w:rPr>
      </w:pPr>
    </w:p>
    <w:p w14:paraId="40F0B92D" w14:textId="6ADADB1C" w:rsidR="001C508D" w:rsidRPr="00DD1703" w:rsidRDefault="001C508D" w:rsidP="00DD1703">
      <w:pPr>
        <w:pStyle w:val="TH"/>
        <w:spacing w:before="120" w:after="120"/>
        <w:rPr>
          <w:b w:val="0"/>
        </w:rPr>
      </w:pPr>
      <w:r w:rsidRPr="00DD1703">
        <w:t xml:space="preserve">Table </w:t>
      </w:r>
      <w:r>
        <w:t>7.5-</w:t>
      </w:r>
      <w:r w:rsidRPr="00DD1703">
        <w:t>5: Link budge of self-interference for CA_26(2A)(15MHz+10MHz,Wgap=10MHz)</w:t>
      </w: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642"/>
        <w:gridCol w:w="1641"/>
        <w:gridCol w:w="1641"/>
        <w:gridCol w:w="1641"/>
        <w:gridCol w:w="1641"/>
      </w:tblGrid>
      <w:tr w:rsidR="001C508D" w14:paraId="0EA3B82F" w14:textId="77777777" w:rsidTr="001C508D">
        <w:trPr>
          <w:trHeight w:val="800"/>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DFCBF06" w14:textId="77777777" w:rsidR="001C508D" w:rsidRDefault="001C508D">
            <w:pPr>
              <w:rPr>
                <w:rFonts w:ascii="Calibri" w:hAnsi="Calibri" w:cs="Calibri"/>
                <w:color w:val="000000" w:themeColor="text1"/>
                <w:sz w:val="22"/>
                <w:szCs w:val="22"/>
              </w:rPr>
            </w:pP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439348E"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Tx leakage</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1A1EA4C"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6BA66715"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(PCC)</w:t>
            </w: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9CD8C09"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0D821568"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(SCC)</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527BEBFB"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w:t>
            </w:r>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7718D4AC"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ADC noise included in noise floor</w:t>
            </w:r>
          </w:p>
        </w:tc>
      </w:tr>
      <w:tr w:rsidR="001C508D" w14:paraId="34CC45D6" w14:textId="77777777" w:rsidTr="001C508D">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DD938E" w14:textId="77777777" w:rsidR="001C508D" w:rsidRDefault="001C508D">
            <w:pPr>
              <w:rPr>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727612"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284EF5"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69CC3E"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CD4C0D" w14:textId="77777777" w:rsidR="001C508D" w:rsidRDefault="001C508D">
            <w:pPr>
              <w:rPr>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7AEB6D47" w14:textId="77777777" w:rsidR="001C508D" w:rsidRDefault="001C508D">
            <w:pPr>
              <w:rPr>
                <w:rFonts w:ascii="Arial" w:hAnsi="Arial" w:cs="Arial"/>
                <w:b/>
                <w:bCs/>
                <w:color w:val="000000" w:themeColor="text1"/>
                <w:sz w:val="18"/>
                <w:szCs w:val="18"/>
              </w:rPr>
            </w:pPr>
            <w:r>
              <w:rPr>
                <w:rFonts w:ascii="Arial" w:hAnsi="Arial" w:cs="Arial"/>
                <w:b/>
                <w:bCs/>
                <w:color w:val="000000" w:themeColor="text1"/>
                <w:sz w:val="18"/>
                <w:szCs w:val="18"/>
              </w:rPr>
              <w:t>Tx leakage mapping to a suitable setpoint (PAPR is considered)</w:t>
            </w:r>
          </w:p>
        </w:tc>
      </w:tr>
      <w:tr w:rsidR="001C508D" w14:paraId="20525FDF" w14:textId="77777777" w:rsidTr="001C508D">
        <w:trPr>
          <w:trHeight w:val="300"/>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BA00520"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PA out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4F1630E" w14:textId="77777777" w:rsidR="001C508D" w:rsidRDefault="001C508D">
            <w:pPr>
              <w:pStyle w:val="TAC"/>
              <w:rPr>
                <w:rFonts w:eastAsia="SimSun"/>
                <w:color w:val="000000" w:themeColor="text1"/>
                <w:szCs w:val="24"/>
              </w:rPr>
            </w:pPr>
            <w:r>
              <w:rPr>
                <w:color w:val="000000" w:themeColor="text1"/>
              </w:rPr>
              <w:t>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1B720666"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6C49A1"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515F68"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DC60248" w14:textId="77777777" w:rsidR="001C508D" w:rsidRDefault="001C508D">
            <w:pPr>
              <w:pStyle w:val="TAC"/>
              <w:rPr>
                <w:color w:val="000000" w:themeColor="text1"/>
              </w:rPr>
            </w:pPr>
            <w:r>
              <w:rPr>
                <w:color w:val="000000" w:themeColor="text1"/>
              </w:rPr>
              <w:t>-</w:t>
            </w:r>
          </w:p>
        </w:tc>
      </w:tr>
      <w:tr w:rsidR="001C508D" w14:paraId="16BE575A"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334AE14"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6706F45A" w14:textId="77777777" w:rsidR="001C508D" w:rsidRDefault="001C508D">
            <w:pPr>
              <w:pStyle w:val="TAC"/>
              <w:rPr>
                <w:rFonts w:eastAsia="SimSun"/>
                <w:color w:val="000000" w:themeColor="text1"/>
                <w:szCs w:val="24"/>
              </w:rPr>
            </w:pPr>
            <w:r>
              <w:rPr>
                <w:color w:val="000000" w:themeColor="text1"/>
              </w:rPr>
              <w:t>50</w:t>
            </w:r>
          </w:p>
        </w:tc>
        <w:tc>
          <w:tcPr>
            <w:tcW w:w="840" w:type="pct"/>
            <w:tcBorders>
              <w:top w:val="single" w:sz="4" w:space="0" w:color="auto"/>
              <w:left w:val="single" w:sz="4" w:space="0" w:color="auto"/>
              <w:bottom w:val="single" w:sz="4" w:space="0" w:color="auto"/>
              <w:right w:val="single" w:sz="4" w:space="0" w:color="auto"/>
            </w:tcBorders>
            <w:vAlign w:val="center"/>
            <w:hideMark/>
          </w:tcPr>
          <w:p w14:paraId="10D91EA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479AD1A"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AF2C6BD"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EBF2A15" w14:textId="77777777" w:rsidR="001C508D" w:rsidRDefault="001C508D">
            <w:pPr>
              <w:pStyle w:val="TAC"/>
              <w:rPr>
                <w:color w:val="000000" w:themeColor="text1"/>
              </w:rPr>
            </w:pPr>
            <w:r>
              <w:rPr>
                <w:color w:val="000000" w:themeColor="text1"/>
              </w:rPr>
              <w:t>-</w:t>
            </w:r>
          </w:p>
        </w:tc>
      </w:tr>
      <w:tr w:rsidR="001C508D" w14:paraId="7FA69189"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F29C481"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Rx Antenna input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064542B"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3FDBE27" w14:textId="77777777" w:rsidR="001C508D" w:rsidRDefault="001C508D">
            <w:pPr>
              <w:pStyle w:val="TAC"/>
              <w:rPr>
                <w:color w:val="000000" w:themeColor="text1"/>
              </w:rPr>
            </w:pPr>
            <w:r>
              <w:rPr>
                <w:color w:val="000000" w:themeColor="text1"/>
              </w:rPr>
              <w:t>-92.7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7874B169" w14:textId="77777777" w:rsidR="001C508D" w:rsidRDefault="001C508D">
            <w:pPr>
              <w:pStyle w:val="TAC"/>
              <w:rPr>
                <w:color w:val="000000" w:themeColor="text1"/>
              </w:rPr>
            </w:pPr>
            <w:r>
              <w:rPr>
                <w:color w:val="000000" w:themeColor="text1"/>
              </w:rPr>
              <w:t>-69.3</w:t>
            </w:r>
          </w:p>
        </w:tc>
        <w:tc>
          <w:tcPr>
            <w:tcW w:w="840" w:type="pct"/>
            <w:tcBorders>
              <w:top w:val="single" w:sz="4" w:space="0" w:color="auto"/>
              <w:left w:val="single" w:sz="4" w:space="0" w:color="auto"/>
              <w:bottom w:val="single" w:sz="4" w:space="0" w:color="auto"/>
              <w:right w:val="single" w:sz="4" w:space="0" w:color="auto"/>
            </w:tcBorders>
            <w:vAlign w:val="center"/>
            <w:hideMark/>
          </w:tcPr>
          <w:p w14:paraId="2FC701C8"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9C1A38" w14:textId="77777777" w:rsidR="001C508D" w:rsidRDefault="001C508D">
            <w:pPr>
              <w:pStyle w:val="TAC"/>
              <w:rPr>
                <w:color w:val="000000" w:themeColor="text1"/>
              </w:rPr>
            </w:pPr>
            <w:r>
              <w:rPr>
                <w:color w:val="000000" w:themeColor="text1"/>
              </w:rPr>
              <w:t>-</w:t>
            </w:r>
          </w:p>
        </w:tc>
      </w:tr>
      <w:tr w:rsidR="001C508D" w14:paraId="4B5A5F49"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42A21A4"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FE loss</w:t>
            </w:r>
          </w:p>
        </w:tc>
        <w:tc>
          <w:tcPr>
            <w:tcW w:w="840" w:type="pct"/>
            <w:tcBorders>
              <w:top w:val="single" w:sz="4" w:space="0" w:color="auto"/>
              <w:left w:val="single" w:sz="4" w:space="0" w:color="auto"/>
              <w:bottom w:val="single" w:sz="4" w:space="0" w:color="auto"/>
              <w:right w:val="single" w:sz="4" w:space="0" w:color="auto"/>
            </w:tcBorders>
            <w:vAlign w:val="center"/>
            <w:hideMark/>
          </w:tcPr>
          <w:p w14:paraId="4F59731C"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5A1CD8B"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1B571534"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76D53F35"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DE6D3DB" w14:textId="77777777" w:rsidR="001C508D" w:rsidRDefault="001C508D">
            <w:pPr>
              <w:pStyle w:val="TAC"/>
              <w:rPr>
                <w:color w:val="000000" w:themeColor="text1"/>
              </w:rPr>
            </w:pPr>
            <w:r>
              <w:rPr>
                <w:color w:val="000000" w:themeColor="text1"/>
              </w:rPr>
              <w:t>-</w:t>
            </w:r>
          </w:p>
        </w:tc>
      </w:tr>
      <w:tr w:rsidR="001C508D" w14:paraId="5A6358B3"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5064E8E"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output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E009206" w14:textId="77777777" w:rsidR="001C508D" w:rsidRDefault="001C508D">
            <w:pPr>
              <w:pStyle w:val="TAC"/>
              <w:rPr>
                <w:rFonts w:eastAsia="SimSun"/>
                <w:b/>
                <w:bCs/>
                <w:color w:val="000000" w:themeColor="text1"/>
                <w:szCs w:val="24"/>
              </w:rPr>
            </w:pPr>
            <w:r>
              <w:rPr>
                <w:b/>
                <w:bCs/>
                <w:color w:val="000000" w:themeColor="text1"/>
              </w:rPr>
              <w:t>-23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36EED45C" w14:textId="77777777" w:rsidR="001C508D" w:rsidRDefault="001C508D">
            <w:pPr>
              <w:pStyle w:val="TAC"/>
              <w:rPr>
                <w:b/>
                <w:bCs/>
                <w:color w:val="000000" w:themeColor="text1"/>
              </w:rPr>
            </w:pPr>
            <w:r>
              <w:rPr>
                <w:b/>
                <w:bCs/>
                <w:color w:val="000000" w:themeColor="text1"/>
              </w:rPr>
              <w:t>-106.7</w:t>
            </w:r>
          </w:p>
        </w:tc>
        <w:tc>
          <w:tcPr>
            <w:tcW w:w="840" w:type="pct"/>
            <w:tcBorders>
              <w:top w:val="single" w:sz="4" w:space="0" w:color="auto"/>
              <w:left w:val="single" w:sz="4" w:space="0" w:color="auto"/>
              <w:bottom w:val="single" w:sz="4" w:space="0" w:color="auto"/>
              <w:right w:val="single" w:sz="4" w:space="0" w:color="auto"/>
            </w:tcBorders>
            <w:vAlign w:val="center"/>
            <w:hideMark/>
          </w:tcPr>
          <w:p w14:paraId="0355A1A5" w14:textId="77777777" w:rsidR="001C508D" w:rsidRDefault="001C508D">
            <w:pPr>
              <w:pStyle w:val="TAC"/>
              <w:rPr>
                <w:b/>
                <w:bCs/>
                <w:color w:val="000000" w:themeColor="text1"/>
              </w:rPr>
            </w:pPr>
            <w:r>
              <w:rPr>
                <w:b/>
                <w:bCs/>
                <w:color w:val="000000" w:themeColor="text1"/>
              </w:rPr>
              <w:t>-73.3</w:t>
            </w:r>
          </w:p>
        </w:tc>
        <w:tc>
          <w:tcPr>
            <w:tcW w:w="840" w:type="pct"/>
            <w:tcBorders>
              <w:top w:val="single" w:sz="4" w:space="0" w:color="auto"/>
              <w:left w:val="single" w:sz="4" w:space="0" w:color="auto"/>
              <w:bottom w:val="single" w:sz="4" w:space="0" w:color="auto"/>
              <w:right w:val="single" w:sz="4" w:space="0" w:color="auto"/>
            </w:tcBorders>
            <w:vAlign w:val="center"/>
            <w:hideMark/>
          </w:tcPr>
          <w:p w14:paraId="0726F0B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BED51AD" w14:textId="77777777" w:rsidR="001C508D" w:rsidRDefault="001C508D">
            <w:pPr>
              <w:pStyle w:val="TAC"/>
              <w:rPr>
                <w:color w:val="000000" w:themeColor="text1"/>
              </w:rPr>
            </w:pPr>
            <w:r>
              <w:rPr>
                <w:color w:val="000000" w:themeColor="text1"/>
              </w:rPr>
              <w:t>-</w:t>
            </w:r>
          </w:p>
        </w:tc>
      </w:tr>
      <w:tr w:rsidR="001C508D" w14:paraId="3C5E0AF5"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04EB8CC"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571447EB" w14:textId="77777777" w:rsidR="001C508D" w:rsidRDefault="001C508D">
            <w:pPr>
              <w:pStyle w:val="TAC"/>
              <w:rPr>
                <w:rFonts w:eastAsia="SimSun"/>
                <w:color w:val="000000" w:themeColor="text1"/>
                <w:szCs w:val="24"/>
              </w:rPr>
            </w:pPr>
            <w:r>
              <w:rPr>
                <w:color w:val="000000" w:themeColor="text1"/>
              </w:rPr>
              <w:t>11.5</w:t>
            </w:r>
          </w:p>
        </w:tc>
        <w:tc>
          <w:tcPr>
            <w:tcW w:w="840" w:type="pct"/>
            <w:tcBorders>
              <w:top w:val="single" w:sz="4" w:space="0" w:color="auto"/>
              <w:left w:val="single" w:sz="4" w:space="0" w:color="auto"/>
              <w:bottom w:val="single" w:sz="4" w:space="0" w:color="auto"/>
              <w:right w:val="single" w:sz="4" w:space="0" w:color="auto"/>
            </w:tcBorders>
            <w:vAlign w:val="center"/>
            <w:hideMark/>
          </w:tcPr>
          <w:p w14:paraId="4017EC18"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70C939DF"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72BE021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E6323B6" w14:textId="77777777" w:rsidR="001C508D" w:rsidRDefault="001C508D">
            <w:pPr>
              <w:pStyle w:val="TAC"/>
              <w:rPr>
                <w:color w:val="000000" w:themeColor="text1"/>
              </w:rPr>
            </w:pPr>
            <w:r>
              <w:rPr>
                <w:color w:val="000000" w:themeColor="text1"/>
              </w:rPr>
              <w:t>-</w:t>
            </w:r>
          </w:p>
        </w:tc>
      </w:tr>
      <w:tr w:rsidR="001C508D" w14:paraId="720ED329" w14:textId="77777777" w:rsidTr="001C508D">
        <w:trPr>
          <w:trHeight w:val="73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ED72CFF"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output (dBm)</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E6243B" w14:textId="77777777" w:rsidR="001C508D" w:rsidRDefault="001C508D">
            <w:pPr>
              <w:pStyle w:val="TAC"/>
              <w:rPr>
                <w:rFonts w:eastAsia="SimSun"/>
                <w:b/>
                <w:bCs/>
                <w:color w:val="000000" w:themeColor="text1"/>
                <w:szCs w:val="24"/>
              </w:rPr>
            </w:pPr>
            <w:r>
              <w:rPr>
                <w:b/>
                <w:bCs/>
                <w:color w:val="000000" w:themeColor="text1"/>
              </w:rPr>
              <w:t>-33.5</w:t>
            </w:r>
          </w:p>
        </w:tc>
        <w:tc>
          <w:tcPr>
            <w:tcW w:w="840" w:type="pct"/>
            <w:tcBorders>
              <w:top w:val="single" w:sz="4" w:space="0" w:color="auto"/>
              <w:left w:val="single" w:sz="4" w:space="0" w:color="auto"/>
              <w:bottom w:val="single" w:sz="4" w:space="0" w:color="auto"/>
              <w:right w:val="single" w:sz="4" w:space="0" w:color="auto"/>
            </w:tcBorders>
            <w:vAlign w:val="center"/>
            <w:hideMark/>
          </w:tcPr>
          <w:p w14:paraId="5B08ACFF" w14:textId="77777777" w:rsidR="001C508D" w:rsidRDefault="001C508D">
            <w:pPr>
              <w:pStyle w:val="TAC"/>
              <w:rPr>
                <w:b/>
                <w:bCs/>
                <w:color w:val="000000" w:themeColor="text1"/>
              </w:rPr>
            </w:pPr>
            <w:r>
              <w:rPr>
                <w:b/>
                <w:bCs/>
                <w:color w:val="000000" w:themeColor="text1"/>
              </w:rPr>
              <w:t>-107.7</w:t>
            </w:r>
          </w:p>
        </w:tc>
        <w:tc>
          <w:tcPr>
            <w:tcW w:w="840" w:type="pct"/>
            <w:tcBorders>
              <w:top w:val="single" w:sz="4" w:space="0" w:color="auto"/>
              <w:left w:val="single" w:sz="4" w:space="0" w:color="auto"/>
              <w:bottom w:val="single" w:sz="4" w:space="0" w:color="auto"/>
              <w:right w:val="single" w:sz="4" w:space="0" w:color="auto"/>
            </w:tcBorders>
            <w:vAlign w:val="center"/>
            <w:hideMark/>
          </w:tcPr>
          <w:p w14:paraId="76E18A00" w14:textId="77777777" w:rsidR="001C508D" w:rsidRDefault="001C508D">
            <w:pPr>
              <w:pStyle w:val="TAC"/>
              <w:rPr>
                <w:b/>
                <w:bCs/>
                <w:color w:val="000000" w:themeColor="text1"/>
              </w:rPr>
            </w:pPr>
            <w:r>
              <w:rPr>
                <w:b/>
                <w:bCs/>
                <w:color w:val="000000" w:themeColor="text1"/>
              </w:rPr>
              <w:t>-74.3</w:t>
            </w:r>
          </w:p>
        </w:tc>
        <w:tc>
          <w:tcPr>
            <w:tcW w:w="840" w:type="pct"/>
            <w:tcBorders>
              <w:top w:val="single" w:sz="4" w:space="0" w:color="auto"/>
              <w:left w:val="single" w:sz="4" w:space="0" w:color="auto"/>
              <w:bottom w:val="single" w:sz="4" w:space="0" w:color="auto"/>
              <w:right w:val="single" w:sz="4" w:space="0" w:color="auto"/>
            </w:tcBorders>
            <w:vAlign w:val="center"/>
            <w:hideMark/>
          </w:tcPr>
          <w:p w14:paraId="45781A43"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B944459" w14:textId="77777777" w:rsidR="001C508D" w:rsidRDefault="001C508D">
            <w:pPr>
              <w:pStyle w:val="TAC"/>
              <w:rPr>
                <w:color w:val="000000" w:themeColor="text1"/>
              </w:rPr>
            </w:pPr>
            <w:r>
              <w:rPr>
                <w:color w:val="000000" w:themeColor="text1"/>
              </w:rPr>
              <w:t>-</w:t>
            </w:r>
          </w:p>
        </w:tc>
      </w:tr>
      <w:tr w:rsidR="001C508D" w14:paraId="29126674" w14:textId="77777777" w:rsidTr="001C508D">
        <w:trPr>
          <w:trHeight w:val="468"/>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DC7BB03" w14:textId="77777777" w:rsidR="001C508D" w:rsidRDefault="001C508D">
            <w:pPr>
              <w:jc w:val="center"/>
              <w:rPr>
                <w:rFonts w:ascii="Arial" w:hAnsi="Arial" w:cs="Arial"/>
                <w:color w:val="000000" w:themeColor="text1"/>
                <w:sz w:val="18"/>
                <w:szCs w:val="18"/>
              </w:rPr>
            </w:pPr>
            <w:r>
              <w:rPr>
                <w:rFonts w:ascii="Arial" w:hAnsi="Arial" w:cs="Arial"/>
                <w:bCs/>
                <w:color w:val="000000" w:themeColor="text1"/>
                <w:sz w:val="18"/>
                <w:szCs w:val="18"/>
              </w:rPr>
              <w:t>Noise floor for basic REFSENS</w:t>
            </w:r>
          </w:p>
        </w:tc>
        <w:tc>
          <w:tcPr>
            <w:tcW w:w="840" w:type="pct"/>
            <w:tcBorders>
              <w:top w:val="single" w:sz="4" w:space="0" w:color="auto"/>
              <w:left w:val="single" w:sz="4" w:space="0" w:color="auto"/>
              <w:bottom w:val="single" w:sz="4" w:space="0" w:color="auto"/>
              <w:right w:val="single" w:sz="4" w:space="0" w:color="auto"/>
            </w:tcBorders>
            <w:vAlign w:val="center"/>
            <w:hideMark/>
          </w:tcPr>
          <w:p w14:paraId="325E4A51"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655D24D"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571BBC1"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73C7E2D" w14:textId="77777777" w:rsidR="001C508D" w:rsidRDefault="001C508D">
            <w:pPr>
              <w:pStyle w:val="TAC"/>
              <w:rPr>
                <w:color w:val="000000" w:themeColor="text1"/>
              </w:rPr>
            </w:pPr>
            <w:r>
              <w:rPr>
                <w:bCs/>
                <w:color w:val="000000" w:themeColor="text1"/>
              </w:rPr>
              <w:t>-89.7</w:t>
            </w:r>
          </w:p>
        </w:tc>
        <w:tc>
          <w:tcPr>
            <w:tcW w:w="840" w:type="pct"/>
            <w:tcBorders>
              <w:top w:val="single" w:sz="4" w:space="0" w:color="auto"/>
              <w:left w:val="single" w:sz="4" w:space="0" w:color="auto"/>
              <w:bottom w:val="single" w:sz="4" w:space="0" w:color="auto"/>
              <w:right w:val="single" w:sz="4" w:space="0" w:color="auto"/>
            </w:tcBorders>
            <w:vAlign w:val="center"/>
            <w:hideMark/>
          </w:tcPr>
          <w:p w14:paraId="66C184D9" w14:textId="77777777" w:rsidR="001C508D" w:rsidRDefault="001C508D">
            <w:pPr>
              <w:pStyle w:val="TAC"/>
              <w:rPr>
                <w:bCs/>
                <w:color w:val="000000" w:themeColor="text1"/>
              </w:rPr>
            </w:pPr>
            <w:r>
              <w:rPr>
                <w:color w:val="000000" w:themeColor="text1"/>
              </w:rPr>
              <w:t>-</w:t>
            </w:r>
          </w:p>
        </w:tc>
      </w:tr>
      <w:tr w:rsidR="001C508D" w14:paraId="69EADD39" w14:textId="77777777" w:rsidTr="001C508D">
        <w:trPr>
          <w:trHeight w:val="864"/>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1F14004" w14:textId="77777777" w:rsidR="001C508D" w:rsidRDefault="001C508D">
            <w:pPr>
              <w:jc w:val="center"/>
              <w:rPr>
                <w:rFonts w:ascii="Arial" w:hAnsi="Arial" w:cs="Arial"/>
                <w:b/>
                <w:color w:val="000000" w:themeColor="text1"/>
                <w:sz w:val="18"/>
                <w:szCs w:val="18"/>
              </w:rPr>
            </w:pPr>
            <w:r>
              <w:rPr>
                <w:rFonts w:ascii="Arial" w:hAnsi="Arial" w:cs="Arial"/>
                <w:b/>
                <w:color w:val="000000" w:themeColor="text1"/>
                <w:sz w:val="18"/>
                <w:szCs w:val="18"/>
              </w:rPr>
              <w:lastRenderedPageBreak/>
              <w:t>NF increase due to AGC adjustment</w:t>
            </w:r>
          </w:p>
          <w:p w14:paraId="5F31A50E" w14:textId="77777777" w:rsidR="001C508D" w:rsidRDefault="001C508D">
            <w:pPr>
              <w:jc w:val="center"/>
              <w:rPr>
                <w:rFonts w:ascii="Arial" w:hAnsi="Arial" w:cs="Arial"/>
                <w:color w:val="000000" w:themeColor="text1"/>
                <w:sz w:val="18"/>
                <w:szCs w:val="18"/>
              </w:rPr>
            </w:pPr>
            <w:r>
              <w:rPr>
                <w:rFonts w:ascii="Arial" w:hAnsi="Arial" w:cs="Arial"/>
                <w:b/>
                <w:color w:val="000000" w:themeColor="text1"/>
                <w:sz w:val="18"/>
                <w:szCs w:val="18"/>
              </w:rPr>
              <w:t>(including effects due to ADC setpoint adjustment)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E95EE7E"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8EB1A89"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E65CD8A"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8B03D3" w14:textId="77777777" w:rsidR="001C508D" w:rsidRDefault="001C508D">
            <w:pPr>
              <w:pStyle w:val="TAC"/>
              <w:rPr>
                <w:color w:val="000000" w:themeColor="text1"/>
              </w:rPr>
            </w:pPr>
            <w:r>
              <w:rPr>
                <w:bCs/>
                <w:color w:val="000000" w:themeColor="text1"/>
              </w:rPr>
              <w:t>8.6</w:t>
            </w:r>
          </w:p>
        </w:tc>
        <w:tc>
          <w:tcPr>
            <w:tcW w:w="840" w:type="pct"/>
            <w:tcBorders>
              <w:top w:val="single" w:sz="4" w:space="0" w:color="auto"/>
              <w:left w:val="single" w:sz="4" w:space="0" w:color="auto"/>
              <w:bottom w:val="single" w:sz="4" w:space="0" w:color="auto"/>
              <w:right w:val="single" w:sz="4" w:space="0" w:color="auto"/>
            </w:tcBorders>
            <w:vAlign w:val="center"/>
            <w:hideMark/>
          </w:tcPr>
          <w:p w14:paraId="2A1E5D37" w14:textId="77777777" w:rsidR="001C508D" w:rsidRDefault="001C508D">
            <w:pPr>
              <w:pStyle w:val="TAC"/>
              <w:rPr>
                <w:bCs/>
                <w:color w:val="000000" w:themeColor="text1"/>
              </w:rPr>
            </w:pPr>
            <w:r>
              <w:rPr>
                <w:color w:val="000000" w:themeColor="text1"/>
              </w:rPr>
              <w:t>-</w:t>
            </w:r>
          </w:p>
        </w:tc>
      </w:tr>
      <w:tr w:rsidR="001C508D" w14:paraId="178786BF" w14:textId="77777777" w:rsidTr="001C508D">
        <w:trPr>
          <w:trHeight w:val="49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235C72B"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 (including ADC noise)</w:t>
            </w:r>
          </w:p>
        </w:tc>
        <w:tc>
          <w:tcPr>
            <w:tcW w:w="840" w:type="pct"/>
            <w:tcBorders>
              <w:top w:val="single" w:sz="4" w:space="0" w:color="auto"/>
              <w:left w:val="single" w:sz="4" w:space="0" w:color="auto"/>
              <w:bottom w:val="single" w:sz="4" w:space="0" w:color="auto"/>
              <w:right w:val="single" w:sz="4" w:space="0" w:color="auto"/>
            </w:tcBorders>
            <w:vAlign w:val="center"/>
            <w:hideMark/>
          </w:tcPr>
          <w:p w14:paraId="1426B94E"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C9FA267"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32624AF"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95A0A30" w14:textId="77777777" w:rsidR="001C508D" w:rsidRDefault="001C508D">
            <w:pPr>
              <w:pStyle w:val="TAC"/>
              <w:rPr>
                <w:b/>
                <w:bCs/>
                <w:color w:val="000000" w:themeColor="text1"/>
              </w:rPr>
            </w:pPr>
            <w:r>
              <w:rPr>
                <w:b/>
                <w:bCs/>
                <w:color w:val="000000" w:themeColor="text1"/>
              </w:rPr>
              <w:t>-81.1</w:t>
            </w:r>
          </w:p>
        </w:tc>
        <w:tc>
          <w:tcPr>
            <w:tcW w:w="840" w:type="pct"/>
            <w:tcBorders>
              <w:top w:val="single" w:sz="4" w:space="0" w:color="auto"/>
              <w:left w:val="single" w:sz="4" w:space="0" w:color="auto"/>
              <w:bottom w:val="single" w:sz="4" w:space="0" w:color="auto"/>
              <w:right w:val="single" w:sz="4" w:space="0" w:color="auto"/>
            </w:tcBorders>
            <w:vAlign w:val="center"/>
            <w:hideMark/>
          </w:tcPr>
          <w:p w14:paraId="3E45D19F" w14:textId="77777777" w:rsidR="001C508D" w:rsidRDefault="001C508D">
            <w:pPr>
              <w:pStyle w:val="TAC"/>
              <w:rPr>
                <w:b/>
                <w:bCs/>
                <w:color w:val="000000" w:themeColor="text1"/>
              </w:rPr>
            </w:pPr>
            <w:r>
              <w:rPr>
                <w:color w:val="000000" w:themeColor="text1"/>
              </w:rPr>
              <w:t>-</w:t>
            </w:r>
          </w:p>
        </w:tc>
      </w:tr>
      <w:tr w:rsidR="001C508D" w14:paraId="41183559" w14:textId="77777777" w:rsidTr="001C508D">
        <w:trPr>
          <w:trHeight w:val="97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54919E3"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In-band noise caused by Tx (Derived based on MSD and SNR = -1dB)</w:t>
            </w:r>
          </w:p>
        </w:tc>
        <w:tc>
          <w:tcPr>
            <w:tcW w:w="840" w:type="pct"/>
            <w:tcBorders>
              <w:top w:val="single" w:sz="4" w:space="0" w:color="auto"/>
              <w:left w:val="single" w:sz="4" w:space="0" w:color="auto"/>
              <w:bottom w:val="single" w:sz="4" w:space="0" w:color="auto"/>
              <w:right w:val="single" w:sz="4" w:space="0" w:color="auto"/>
            </w:tcBorders>
            <w:vAlign w:val="center"/>
            <w:hideMark/>
          </w:tcPr>
          <w:p w14:paraId="207304C4"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78A8ADF"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8FE8BA5" w14:textId="77777777" w:rsidR="001C508D" w:rsidRDefault="001C508D">
            <w:pPr>
              <w:pStyle w:val="TAC"/>
              <w:rPr>
                <w:b/>
                <w:color w:val="000000" w:themeColor="text1"/>
              </w:rPr>
            </w:pPr>
            <w:r>
              <w:rPr>
                <w:b/>
                <w:bCs/>
                <w:color w:val="000000" w:themeColor="text1"/>
              </w:rPr>
              <w:t>-59.5</w:t>
            </w:r>
          </w:p>
        </w:tc>
        <w:tc>
          <w:tcPr>
            <w:tcW w:w="840" w:type="pct"/>
            <w:tcBorders>
              <w:top w:val="single" w:sz="4" w:space="0" w:color="auto"/>
              <w:left w:val="single" w:sz="4" w:space="0" w:color="auto"/>
              <w:bottom w:val="single" w:sz="4" w:space="0" w:color="auto"/>
              <w:right w:val="single" w:sz="4" w:space="0" w:color="auto"/>
            </w:tcBorders>
            <w:vAlign w:val="center"/>
            <w:hideMark/>
          </w:tcPr>
          <w:p w14:paraId="783FEB84"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73B1818" w14:textId="77777777" w:rsidR="001C508D" w:rsidRDefault="001C508D">
            <w:pPr>
              <w:pStyle w:val="TAC"/>
              <w:rPr>
                <w:color w:val="000000" w:themeColor="text1"/>
              </w:rPr>
            </w:pPr>
            <w:r>
              <w:rPr>
                <w:color w:val="000000" w:themeColor="text1"/>
              </w:rPr>
              <w:t>-</w:t>
            </w:r>
          </w:p>
        </w:tc>
      </w:tr>
      <w:tr w:rsidR="001C508D" w14:paraId="0D5F1111" w14:textId="77777777" w:rsidTr="001C508D">
        <w:trPr>
          <w:trHeight w:val="187"/>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58C36EFF"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SNR after ADC (dB)</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5C861A68" w14:textId="77777777" w:rsidR="001C508D" w:rsidRDefault="001C508D">
            <w:pPr>
              <w:pStyle w:val="TAC"/>
              <w:rPr>
                <w:rFonts w:eastAsia="SimSun"/>
                <w:bCs/>
                <w:color w:val="000000" w:themeColor="text1"/>
                <w:szCs w:val="24"/>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1FAFE598" w14:textId="77777777" w:rsidR="001C508D" w:rsidRDefault="001C508D">
            <w:pPr>
              <w:pStyle w:val="TAC"/>
              <w:rPr>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3A07BB94" w14:textId="77777777" w:rsidR="001C508D" w:rsidRDefault="001C508D">
            <w:pPr>
              <w:pStyle w:val="TAC"/>
              <w:rPr>
                <w:bCs/>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55B401EB"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5BA7673" w14:textId="77777777" w:rsidR="001C508D" w:rsidRDefault="001C508D">
            <w:pPr>
              <w:pStyle w:val="TAC"/>
              <w:rPr>
                <w:b/>
                <w:bCs/>
                <w:color w:val="000000" w:themeColor="text1"/>
              </w:rPr>
            </w:pPr>
            <w:r>
              <w:rPr>
                <w:b/>
                <w:bCs/>
                <w:color w:val="000000" w:themeColor="text1"/>
              </w:rPr>
              <w:t>-11.1 (PCC)</w:t>
            </w:r>
          </w:p>
        </w:tc>
      </w:tr>
      <w:tr w:rsidR="001C508D" w14:paraId="17FB4205" w14:textId="77777777" w:rsidTr="001C508D">
        <w:trPr>
          <w:trHeight w:val="18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1E7340"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3808F6"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BC8D60" w14:textId="77777777" w:rsidR="001C508D" w:rsidRDefault="001C508D">
            <w:pPr>
              <w:rPr>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8864B4"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8C3C82" w14:textId="77777777" w:rsidR="001C508D" w:rsidRDefault="001C508D">
            <w:pPr>
              <w:rPr>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0BFA2F75" w14:textId="77777777" w:rsidR="001C508D" w:rsidRDefault="001C508D">
            <w:pPr>
              <w:pStyle w:val="TAC"/>
              <w:ind w:firstLineChars="100" w:firstLine="181"/>
              <w:jc w:val="left"/>
              <w:rPr>
                <w:b/>
                <w:bCs/>
                <w:color w:val="000000" w:themeColor="text1"/>
              </w:rPr>
            </w:pPr>
            <w:r>
              <w:rPr>
                <w:b/>
                <w:bCs/>
                <w:color w:val="000000" w:themeColor="text1"/>
              </w:rPr>
              <w:t>-25.7(SCC)</w:t>
            </w:r>
          </w:p>
        </w:tc>
      </w:tr>
    </w:tbl>
    <w:p w14:paraId="1D207B3B" w14:textId="77777777" w:rsidR="001C508D" w:rsidRDefault="001C508D" w:rsidP="001C508D">
      <w:pPr>
        <w:rPr>
          <w:rFonts w:eastAsia="SimSun"/>
          <w:color w:val="000000" w:themeColor="text1"/>
          <w:lang w:eastAsia="zh-CN"/>
        </w:rPr>
      </w:pPr>
    </w:p>
    <w:p w14:paraId="489E92C5" w14:textId="77777777" w:rsidR="001F41C7" w:rsidRPr="00DD1703" w:rsidRDefault="001F41C7" w:rsidP="00DD1703">
      <w:pPr>
        <w:rPr>
          <w:rFonts w:eastAsia="PMingLiU"/>
          <w:lang w:eastAsia="zh-TW"/>
        </w:rPr>
      </w:pPr>
    </w:p>
    <w:p w14:paraId="4818AD6C" w14:textId="75F52E8E" w:rsidR="00D56F33" w:rsidRDefault="00D56F33">
      <w:pPr>
        <w:pStyle w:val="Heading2"/>
        <w:rPr>
          <w:lang w:eastAsia="zh-TW"/>
        </w:rPr>
      </w:pPr>
      <w:bookmarkStart w:id="279" w:name="OLE_LINK88"/>
      <w:bookmarkStart w:id="280" w:name="_Toc199176081"/>
      <w:r>
        <w:rPr>
          <w:lang w:eastAsia="zh-TW"/>
        </w:rPr>
        <w:lastRenderedPageBreak/>
        <w:t>7.6</w:t>
      </w:r>
      <w:r>
        <w:rPr>
          <w:lang w:eastAsia="zh-TW"/>
        </w:rPr>
        <w:tab/>
        <w:t>RF requirements evaluation from company F (ZTE)</w:t>
      </w:r>
      <w:bookmarkEnd w:id="279"/>
      <w:bookmarkEnd w:id="280"/>
    </w:p>
    <w:p w14:paraId="2CF7442F" w14:textId="77777777" w:rsidR="00D56F33" w:rsidRDefault="00D56F33" w:rsidP="00D56F33">
      <w:pPr>
        <w:keepNext/>
        <w:keepLines/>
        <w:widowControl w:val="0"/>
        <w:spacing w:before="120" w:after="120"/>
      </w:pPr>
      <w:r>
        <w:t>For FDD band intra-band non-contiguous CA, the UL Tx noise caused by Tx chain/PA leakage and Tx spectrum spreading into DL Rx path shall be taken into account since the duplexer gap for some FDD bands are small, and such small duplexer gap cannot provide enough attenuation for the filters design. When the separated Rx RF chain is replaced with sharing Rx RF chain, the shared filter cannot filter out each carrier anymore. the interference appeared in the gap is located in the pass band of the filter, and the filter cannot provide the attenuation in the gap between the two DL carriers. Thus the ΔR</w:t>
      </w:r>
      <w:r>
        <w:rPr>
          <w:vertAlign w:val="subscript"/>
        </w:rPr>
        <w:t xml:space="preserve">IBNC </w:t>
      </w:r>
      <w:r>
        <w:t xml:space="preserve">requirements for FDD intra-band NC CA would become larger which are needed to be re-evaluated for both PCC and SCC. </w:t>
      </w:r>
    </w:p>
    <w:p w14:paraId="24FF800A" w14:textId="77777777" w:rsidR="00D56F33" w:rsidRDefault="00D56F33" w:rsidP="00D56F33">
      <w:pPr>
        <w:keepNext/>
        <w:keepLines/>
        <w:widowControl w:val="0"/>
        <w:spacing w:before="120" w:after="120"/>
      </w:pPr>
      <w:r>
        <w:t>Unlike FDD, there is no duplex gap for TDD band, and there are no ΔR</w:t>
      </w:r>
      <w:r>
        <w:rPr>
          <w:vertAlign w:val="subscript"/>
        </w:rPr>
        <w:t xml:space="preserve">IBNC </w:t>
      </w:r>
      <w:r>
        <w:t>requirements defined for TDD intra-band non-contiguous CA. Thus no matter separated Rx RF chain or sharing Rx RF chain is used, there are need to no re-evaluated or define ΔR</w:t>
      </w:r>
      <w:r>
        <w:rPr>
          <w:vertAlign w:val="subscript"/>
        </w:rPr>
        <w:t xml:space="preserve">IBNC </w:t>
      </w:r>
      <w:r>
        <w:t>requirements for TDD intra-band non-contiguous CA.</w:t>
      </w:r>
    </w:p>
    <w:p w14:paraId="78DFC59D" w14:textId="77777777" w:rsidR="00D56F33" w:rsidRDefault="00D56F33" w:rsidP="00D56F33">
      <w:pPr>
        <w:keepNext/>
        <w:keepLines/>
        <w:widowControl w:val="0"/>
        <w:spacing w:before="120" w:after="120"/>
      </w:pPr>
      <w:r>
        <w:t xml:space="preserve">Below we provide the link budget calculation for self-interference/ACS/IBB based on the template for CA_n3(2A), CA_n7(2A) and CA_n25(2A). </w:t>
      </w:r>
    </w:p>
    <w:p w14:paraId="3BAD0AE7" w14:textId="77777777" w:rsidR="00D56F33" w:rsidRDefault="00D56F33" w:rsidP="00D56F33">
      <w:pPr>
        <w:keepNext/>
        <w:keepLines/>
        <w:widowControl w:val="0"/>
        <w:spacing w:before="120" w:after="120"/>
        <w:rPr>
          <w:b/>
          <w:bCs/>
          <w:kern w:val="2"/>
        </w:rPr>
      </w:pPr>
      <w:r>
        <w:rPr>
          <w:b/>
          <w:bCs/>
          <w:lang w:eastAsia="zh-TW"/>
        </w:rPr>
        <w:t xml:space="preserve">Analysis on </w:t>
      </w:r>
      <w:r>
        <w:rPr>
          <w:b/>
          <w:bCs/>
        </w:rPr>
        <w:t>CA_n3(2A):</w:t>
      </w:r>
    </w:p>
    <w:p w14:paraId="788804EC" w14:textId="0C148DE4" w:rsidR="00D56F33" w:rsidRDefault="00D56F33" w:rsidP="00D56F33">
      <w:pPr>
        <w:keepNext/>
        <w:keepLines/>
        <w:widowControl w:val="0"/>
        <w:spacing w:before="120" w:after="120"/>
      </w:pPr>
      <w:r>
        <w:t xml:space="preserve">The link budget of Self-interference for 5+5MHz on band n3 can be found in table </w:t>
      </w:r>
      <w:r>
        <w:rPr>
          <w:lang w:eastAsia="zh-TW"/>
        </w:rPr>
        <w:t>7.</w:t>
      </w:r>
      <w:r w:rsidR="00465B88">
        <w:t>6</w:t>
      </w:r>
      <w:r>
        <w:rPr>
          <w:lang w:eastAsia="zh-TW"/>
        </w:rPr>
        <w:t>-</w:t>
      </w:r>
      <w:r>
        <w:t>1.</w:t>
      </w:r>
    </w:p>
    <w:p w14:paraId="1531DD1B" w14:textId="1F8866C2" w:rsidR="00D56F33" w:rsidRDefault="00D56F33" w:rsidP="00D56F33">
      <w:pPr>
        <w:pStyle w:val="TH"/>
        <w:spacing w:before="120" w:after="120"/>
        <w:rPr>
          <w:kern w:val="2"/>
          <w:sz w:val="21"/>
        </w:rPr>
      </w:pPr>
      <w:r>
        <w:t xml:space="preserve">Table </w:t>
      </w:r>
      <w:r>
        <w:rPr>
          <w:lang w:eastAsia="zh-TW"/>
        </w:rPr>
        <w:t>7.</w:t>
      </w:r>
      <w:r>
        <w:t>6</w:t>
      </w:r>
      <w:r>
        <w:rPr>
          <w:lang w:eastAsia="zh-TW"/>
        </w:rPr>
        <w:t>-</w:t>
      </w:r>
      <w:r>
        <w:t>1: Link budget of Self-interference for 5+5 MHz on band n3</w:t>
      </w:r>
    </w:p>
    <w:tbl>
      <w:tblPr>
        <w:tblW w:w="4918" w:type="pct"/>
        <w:tblLook w:val="04A0" w:firstRow="1" w:lastRow="0" w:firstColumn="1" w:lastColumn="0" w:noHBand="0" w:noVBand="1"/>
      </w:tblPr>
      <w:tblGrid>
        <w:gridCol w:w="3365"/>
        <w:gridCol w:w="1093"/>
        <w:gridCol w:w="975"/>
        <w:gridCol w:w="1187"/>
        <w:gridCol w:w="1057"/>
        <w:gridCol w:w="2018"/>
      </w:tblGrid>
      <w:tr w:rsidR="00D56F33" w14:paraId="0EEF1BA4" w14:textId="77777777" w:rsidTr="00D56F33">
        <w:trPr>
          <w:trHeight w:val="955"/>
        </w:trPr>
        <w:tc>
          <w:tcPr>
            <w:tcW w:w="1734" w:type="pct"/>
            <w:tcBorders>
              <w:top w:val="nil"/>
              <w:left w:val="single" w:sz="8" w:space="0" w:color="000000"/>
              <w:bottom w:val="single" w:sz="8" w:space="0" w:color="000000"/>
              <w:right w:val="single" w:sz="8" w:space="0" w:color="000000"/>
            </w:tcBorders>
            <w:shd w:val="clear" w:color="auto" w:fill="D9D9D9"/>
            <w:vAlign w:val="center"/>
          </w:tcPr>
          <w:p w14:paraId="34FC0297" w14:textId="77777777" w:rsidR="00D56F33" w:rsidRDefault="00D56F33">
            <w:pPr>
              <w:keepNext/>
              <w:keepLines/>
              <w:spacing w:before="120" w:after="120"/>
              <w:rPr>
                <w:rFonts w:ascii="Calibri" w:hAnsi="Calibri" w:cs="Calibri"/>
                <w:sz w:val="22"/>
                <w:szCs w:val="22"/>
              </w:rPr>
            </w:pPr>
          </w:p>
        </w:tc>
        <w:tc>
          <w:tcPr>
            <w:tcW w:w="563" w:type="pct"/>
            <w:tcBorders>
              <w:top w:val="nil"/>
              <w:left w:val="nil"/>
              <w:bottom w:val="single" w:sz="8" w:space="0" w:color="000000"/>
              <w:right w:val="single" w:sz="8" w:space="0" w:color="000000"/>
            </w:tcBorders>
            <w:shd w:val="clear" w:color="auto" w:fill="D9D9D9"/>
            <w:vAlign w:val="center"/>
            <w:hideMark/>
          </w:tcPr>
          <w:p w14:paraId="42FC340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Tx leakage</w:t>
            </w:r>
          </w:p>
        </w:tc>
        <w:tc>
          <w:tcPr>
            <w:tcW w:w="503" w:type="pct"/>
            <w:tcBorders>
              <w:top w:val="nil"/>
              <w:left w:val="nil"/>
              <w:bottom w:val="single" w:sz="8" w:space="0" w:color="000000"/>
              <w:right w:val="single" w:sz="8" w:space="0" w:color="000000"/>
            </w:tcBorders>
            <w:shd w:val="clear" w:color="auto" w:fill="D9D9D9"/>
            <w:vAlign w:val="center"/>
            <w:hideMark/>
          </w:tcPr>
          <w:p w14:paraId="60648380"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Wanted Carrier</w:t>
            </w:r>
            <w:r>
              <w:rPr>
                <w:rFonts w:ascii="Arial" w:hAnsi="Arial" w:cs="Arial"/>
                <w:b/>
                <w:bCs/>
                <w:sz w:val="18"/>
                <w:szCs w:val="18"/>
                <w:lang w:bidi="ar"/>
              </w:rPr>
              <w:br/>
              <w:t>(PCC)</w:t>
            </w:r>
          </w:p>
        </w:tc>
        <w:tc>
          <w:tcPr>
            <w:tcW w:w="612" w:type="pct"/>
            <w:tcBorders>
              <w:top w:val="nil"/>
              <w:left w:val="nil"/>
              <w:bottom w:val="single" w:sz="8" w:space="0" w:color="000000"/>
              <w:right w:val="single" w:sz="8" w:space="0" w:color="000000"/>
            </w:tcBorders>
            <w:shd w:val="clear" w:color="auto" w:fill="D9D9D9"/>
            <w:vAlign w:val="center"/>
            <w:hideMark/>
          </w:tcPr>
          <w:p w14:paraId="0B159D9F"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Wanted Carrier</w:t>
            </w:r>
            <w:r>
              <w:rPr>
                <w:rFonts w:ascii="Arial" w:hAnsi="Arial" w:cs="Arial"/>
                <w:b/>
                <w:bCs/>
                <w:sz w:val="18"/>
                <w:szCs w:val="18"/>
                <w:lang w:bidi="ar"/>
              </w:rPr>
              <w:br/>
              <w:t>(SCC)</w:t>
            </w:r>
          </w:p>
        </w:tc>
        <w:tc>
          <w:tcPr>
            <w:tcW w:w="545" w:type="pct"/>
            <w:tcBorders>
              <w:top w:val="nil"/>
              <w:left w:val="nil"/>
              <w:bottom w:val="single" w:sz="8" w:space="0" w:color="000000"/>
              <w:right w:val="single" w:sz="8" w:space="0" w:color="000000"/>
            </w:tcBorders>
            <w:shd w:val="clear" w:color="auto" w:fill="D9D9D9"/>
            <w:vAlign w:val="center"/>
            <w:hideMark/>
          </w:tcPr>
          <w:p w14:paraId="574C8140"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Noise floor</w:t>
            </w:r>
          </w:p>
        </w:tc>
        <w:tc>
          <w:tcPr>
            <w:tcW w:w="1041" w:type="pct"/>
            <w:tcBorders>
              <w:top w:val="nil"/>
              <w:left w:val="nil"/>
              <w:bottom w:val="single" w:sz="8" w:space="0" w:color="000000"/>
              <w:right w:val="single" w:sz="8" w:space="0" w:color="000000"/>
            </w:tcBorders>
            <w:shd w:val="clear" w:color="auto" w:fill="D9D9D9"/>
            <w:vAlign w:val="center"/>
            <w:hideMark/>
          </w:tcPr>
          <w:p w14:paraId="2D075FB3"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Tx leakage mapping to -12dBFS (PAPR is considered)</w:t>
            </w:r>
          </w:p>
        </w:tc>
      </w:tr>
      <w:tr w:rsidR="00D56F33" w14:paraId="35CC3B61"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06040C3E"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PA out</w:t>
            </w:r>
          </w:p>
        </w:tc>
        <w:tc>
          <w:tcPr>
            <w:tcW w:w="563" w:type="pct"/>
            <w:tcBorders>
              <w:top w:val="nil"/>
              <w:left w:val="nil"/>
              <w:bottom w:val="single" w:sz="8" w:space="0" w:color="000000"/>
              <w:right w:val="single" w:sz="8" w:space="0" w:color="000000"/>
            </w:tcBorders>
            <w:vAlign w:val="center"/>
            <w:hideMark/>
          </w:tcPr>
          <w:p w14:paraId="645659B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27.0 </w:t>
            </w:r>
          </w:p>
        </w:tc>
        <w:tc>
          <w:tcPr>
            <w:tcW w:w="503" w:type="pct"/>
            <w:tcBorders>
              <w:top w:val="nil"/>
              <w:left w:val="nil"/>
              <w:bottom w:val="single" w:sz="8" w:space="0" w:color="000000"/>
              <w:right w:val="single" w:sz="8" w:space="0" w:color="000000"/>
            </w:tcBorders>
            <w:vAlign w:val="center"/>
            <w:hideMark/>
          </w:tcPr>
          <w:p w14:paraId="5FBC043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2" w:type="pct"/>
            <w:tcBorders>
              <w:top w:val="nil"/>
              <w:left w:val="nil"/>
              <w:bottom w:val="single" w:sz="8" w:space="0" w:color="000000"/>
              <w:right w:val="single" w:sz="8" w:space="0" w:color="000000"/>
            </w:tcBorders>
            <w:vAlign w:val="center"/>
            <w:hideMark/>
          </w:tcPr>
          <w:p w14:paraId="4AF98F5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45" w:type="pct"/>
            <w:tcBorders>
              <w:top w:val="nil"/>
              <w:left w:val="nil"/>
              <w:bottom w:val="single" w:sz="8" w:space="0" w:color="000000"/>
              <w:right w:val="single" w:sz="8" w:space="0" w:color="000000"/>
            </w:tcBorders>
            <w:vAlign w:val="center"/>
            <w:hideMark/>
          </w:tcPr>
          <w:p w14:paraId="62FBBCC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6E866B3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0C487A53"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770ED1C6"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Duplexer isolation</w:t>
            </w:r>
          </w:p>
        </w:tc>
        <w:tc>
          <w:tcPr>
            <w:tcW w:w="563" w:type="pct"/>
            <w:tcBorders>
              <w:top w:val="nil"/>
              <w:left w:val="nil"/>
              <w:bottom w:val="single" w:sz="8" w:space="0" w:color="000000"/>
              <w:right w:val="single" w:sz="8" w:space="0" w:color="000000"/>
            </w:tcBorders>
            <w:vAlign w:val="center"/>
            <w:hideMark/>
          </w:tcPr>
          <w:p w14:paraId="0E929B7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50.0 </w:t>
            </w:r>
          </w:p>
        </w:tc>
        <w:tc>
          <w:tcPr>
            <w:tcW w:w="503" w:type="pct"/>
            <w:tcBorders>
              <w:top w:val="nil"/>
              <w:left w:val="nil"/>
              <w:bottom w:val="single" w:sz="8" w:space="0" w:color="000000"/>
              <w:right w:val="single" w:sz="8" w:space="0" w:color="000000"/>
            </w:tcBorders>
            <w:vAlign w:val="center"/>
            <w:hideMark/>
          </w:tcPr>
          <w:p w14:paraId="29629B2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2" w:type="pct"/>
            <w:tcBorders>
              <w:top w:val="nil"/>
              <w:left w:val="nil"/>
              <w:bottom w:val="single" w:sz="8" w:space="0" w:color="000000"/>
              <w:right w:val="single" w:sz="8" w:space="0" w:color="000000"/>
            </w:tcBorders>
            <w:vAlign w:val="center"/>
            <w:hideMark/>
          </w:tcPr>
          <w:p w14:paraId="46E774E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45" w:type="pct"/>
            <w:tcBorders>
              <w:top w:val="nil"/>
              <w:left w:val="nil"/>
              <w:bottom w:val="single" w:sz="8" w:space="0" w:color="000000"/>
              <w:right w:val="single" w:sz="8" w:space="0" w:color="000000"/>
            </w:tcBorders>
            <w:vAlign w:val="center"/>
            <w:hideMark/>
          </w:tcPr>
          <w:p w14:paraId="387D535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3AF2B64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21D27729"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5389672B"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Rx Antenna input</w:t>
            </w:r>
          </w:p>
        </w:tc>
        <w:tc>
          <w:tcPr>
            <w:tcW w:w="563" w:type="pct"/>
            <w:tcBorders>
              <w:top w:val="nil"/>
              <w:left w:val="nil"/>
              <w:bottom w:val="single" w:sz="8" w:space="0" w:color="000000"/>
              <w:right w:val="single" w:sz="8" w:space="0" w:color="000000"/>
            </w:tcBorders>
            <w:vAlign w:val="center"/>
            <w:hideMark/>
          </w:tcPr>
          <w:p w14:paraId="5947AC1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3" w:type="pct"/>
            <w:tcBorders>
              <w:top w:val="nil"/>
              <w:left w:val="nil"/>
              <w:bottom w:val="single" w:sz="8" w:space="0" w:color="000000"/>
              <w:right w:val="single" w:sz="8" w:space="0" w:color="000000"/>
            </w:tcBorders>
            <w:vAlign w:val="center"/>
            <w:hideMark/>
          </w:tcPr>
          <w:p w14:paraId="2DA2F06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-97.0 </w:t>
            </w:r>
          </w:p>
        </w:tc>
        <w:tc>
          <w:tcPr>
            <w:tcW w:w="612" w:type="pct"/>
            <w:tcBorders>
              <w:top w:val="nil"/>
              <w:left w:val="nil"/>
              <w:bottom w:val="single" w:sz="8" w:space="0" w:color="000000"/>
              <w:right w:val="single" w:sz="8" w:space="0" w:color="000000"/>
            </w:tcBorders>
            <w:vAlign w:val="center"/>
            <w:hideMark/>
          </w:tcPr>
          <w:p w14:paraId="5EECD89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-92.3 </w:t>
            </w:r>
          </w:p>
        </w:tc>
        <w:tc>
          <w:tcPr>
            <w:tcW w:w="545" w:type="pct"/>
            <w:tcBorders>
              <w:top w:val="nil"/>
              <w:left w:val="nil"/>
              <w:bottom w:val="single" w:sz="8" w:space="0" w:color="000000"/>
              <w:right w:val="single" w:sz="8" w:space="0" w:color="000000"/>
            </w:tcBorders>
            <w:vAlign w:val="center"/>
            <w:hideMark/>
          </w:tcPr>
          <w:p w14:paraId="3F3EBFE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6555A61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18968FF2"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2232247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FE loss</w:t>
            </w:r>
          </w:p>
        </w:tc>
        <w:tc>
          <w:tcPr>
            <w:tcW w:w="563" w:type="pct"/>
            <w:tcBorders>
              <w:top w:val="nil"/>
              <w:left w:val="nil"/>
              <w:bottom w:val="single" w:sz="8" w:space="0" w:color="000000"/>
              <w:right w:val="single" w:sz="8" w:space="0" w:color="000000"/>
            </w:tcBorders>
            <w:vAlign w:val="center"/>
            <w:hideMark/>
          </w:tcPr>
          <w:p w14:paraId="78AD57B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3" w:type="pct"/>
            <w:tcBorders>
              <w:top w:val="nil"/>
              <w:left w:val="nil"/>
              <w:bottom w:val="single" w:sz="8" w:space="0" w:color="000000"/>
              <w:right w:val="single" w:sz="8" w:space="0" w:color="000000"/>
            </w:tcBorders>
            <w:vAlign w:val="center"/>
            <w:hideMark/>
          </w:tcPr>
          <w:p w14:paraId="2D0A348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4.0 </w:t>
            </w:r>
          </w:p>
        </w:tc>
        <w:tc>
          <w:tcPr>
            <w:tcW w:w="612" w:type="pct"/>
            <w:tcBorders>
              <w:top w:val="nil"/>
              <w:left w:val="nil"/>
              <w:bottom w:val="single" w:sz="8" w:space="0" w:color="000000"/>
              <w:right w:val="single" w:sz="8" w:space="0" w:color="000000"/>
            </w:tcBorders>
            <w:vAlign w:val="center"/>
            <w:hideMark/>
          </w:tcPr>
          <w:p w14:paraId="7B8E42C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4.0 </w:t>
            </w:r>
          </w:p>
        </w:tc>
        <w:tc>
          <w:tcPr>
            <w:tcW w:w="545" w:type="pct"/>
            <w:tcBorders>
              <w:top w:val="nil"/>
              <w:left w:val="nil"/>
              <w:bottom w:val="single" w:sz="8" w:space="0" w:color="000000"/>
              <w:right w:val="single" w:sz="8" w:space="0" w:color="000000"/>
            </w:tcBorders>
            <w:vAlign w:val="center"/>
            <w:hideMark/>
          </w:tcPr>
          <w:p w14:paraId="1BA4084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7EDDA88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133B35E6"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631CEF2F"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Duplexer output</w:t>
            </w:r>
          </w:p>
        </w:tc>
        <w:tc>
          <w:tcPr>
            <w:tcW w:w="563" w:type="pct"/>
            <w:tcBorders>
              <w:top w:val="nil"/>
              <w:left w:val="nil"/>
              <w:bottom w:val="single" w:sz="8" w:space="0" w:color="000000"/>
              <w:right w:val="single" w:sz="8" w:space="0" w:color="000000"/>
            </w:tcBorders>
            <w:vAlign w:val="center"/>
            <w:hideMark/>
          </w:tcPr>
          <w:p w14:paraId="6810C7B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-23.0 </w:t>
            </w:r>
          </w:p>
        </w:tc>
        <w:tc>
          <w:tcPr>
            <w:tcW w:w="503" w:type="pct"/>
            <w:tcBorders>
              <w:top w:val="nil"/>
              <w:left w:val="nil"/>
              <w:bottom w:val="single" w:sz="8" w:space="0" w:color="000000"/>
              <w:right w:val="single" w:sz="8" w:space="0" w:color="000000"/>
            </w:tcBorders>
            <w:vAlign w:val="center"/>
            <w:hideMark/>
          </w:tcPr>
          <w:p w14:paraId="66CAE26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-101.0 </w:t>
            </w:r>
          </w:p>
        </w:tc>
        <w:tc>
          <w:tcPr>
            <w:tcW w:w="612" w:type="pct"/>
            <w:tcBorders>
              <w:top w:val="nil"/>
              <w:left w:val="nil"/>
              <w:bottom w:val="single" w:sz="8" w:space="0" w:color="000000"/>
              <w:right w:val="single" w:sz="8" w:space="0" w:color="000000"/>
            </w:tcBorders>
            <w:vAlign w:val="center"/>
            <w:hideMark/>
          </w:tcPr>
          <w:p w14:paraId="105BFC8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-96.3 </w:t>
            </w:r>
          </w:p>
        </w:tc>
        <w:tc>
          <w:tcPr>
            <w:tcW w:w="545" w:type="pct"/>
            <w:tcBorders>
              <w:top w:val="nil"/>
              <w:left w:val="nil"/>
              <w:bottom w:val="single" w:sz="8" w:space="0" w:color="000000"/>
              <w:right w:val="single" w:sz="8" w:space="0" w:color="000000"/>
            </w:tcBorders>
            <w:vAlign w:val="center"/>
            <w:hideMark/>
          </w:tcPr>
          <w:p w14:paraId="33F3BDF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28CB1D9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71F1FB7C"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618F7EB0"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LPF attenuation</w:t>
            </w:r>
          </w:p>
        </w:tc>
        <w:tc>
          <w:tcPr>
            <w:tcW w:w="563" w:type="pct"/>
            <w:tcBorders>
              <w:top w:val="nil"/>
              <w:left w:val="nil"/>
              <w:bottom w:val="single" w:sz="8" w:space="0" w:color="000000"/>
              <w:right w:val="single" w:sz="8" w:space="0" w:color="000000"/>
            </w:tcBorders>
            <w:vAlign w:val="center"/>
            <w:hideMark/>
          </w:tcPr>
          <w:p w14:paraId="58FC006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12.1 </w:t>
            </w:r>
          </w:p>
        </w:tc>
        <w:tc>
          <w:tcPr>
            <w:tcW w:w="503" w:type="pct"/>
            <w:tcBorders>
              <w:top w:val="nil"/>
              <w:left w:val="nil"/>
              <w:bottom w:val="single" w:sz="8" w:space="0" w:color="000000"/>
              <w:right w:val="single" w:sz="8" w:space="0" w:color="000000"/>
            </w:tcBorders>
            <w:vAlign w:val="center"/>
            <w:hideMark/>
          </w:tcPr>
          <w:p w14:paraId="56A745E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 </w:t>
            </w:r>
          </w:p>
        </w:tc>
        <w:tc>
          <w:tcPr>
            <w:tcW w:w="612" w:type="pct"/>
            <w:tcBorders>
              <w:top w:val="nil"/>
              <w:left w:val="nil"/>
              <w:bottom w:val="single" w:sz="8" w:space="0" w:color="000000"/>
              <w:right w:val="single" w:sz="8" w:space="0" w:color="000000"/>
            </w:tcBorders>
            <w:vAlign w:val="center"/>
            <w:hideMark/>
          </w:tcPr>
          <w:p w14:paraId="6A329A3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 </w:t>
            </w:r>
          </w:p>
        </w:tc>
        <w:tc>
          <w:tcPr>
            <w:tcW w:w="545" w:type="pct"/>
            <w:tcBorders>
              <w:top w:val="nil"/>
              <w:left w:val="nil"/>
              <w:bottom w:val="single" w:sz="8" w:space="0" w:color="000000"/>
              <w:right w:val="single" w:sz="8" w:space="0" w:color="000000"/>
            </w:tcBorders>
            <w:vAlign w:val="center"/>
            <w:hideMark/>
          </w:tcPr>
          <w:p w14:paraId="3254341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635FEC1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0A198AF9"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6B49B3EA"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LPF output (dBm)</w:t>
            </w:r>
          </w:p>
        </w:tc>
        <w:tc>
          <w:tcPr>
            <w:tcW w:w="563" w:type="pct"/>
            <w:tcBorders>
              <w:top w:val="nil"/>
              <w:left w:val="nil"/>
              <w:bottom w:val="single" w:sz="8" w:space="0" w:color="000000"/>
              <w:right w:val="single" w:sz="8" w:space="0" w:color="000000"/>
            </w:tcBorders>
            <w:vAlign w:val="center"/>
            <w:hideMark/>
          </w:tcPr>
          <w:p w14:paraId="0587F93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-35.1 </w:t>
            </w:r>
          </w:p>
        </w:tc>
        <w:tc>
          <w:tcPr>
            <w:tcW w:w="503" w:type="pct"/>
            <w:tcBorders>
              <w:top w:val="nil"/>
              <w:left w:val="nil"/>
              <w:bottom w:val="single" w:sz="8" w:space="0" w:color="000000"/>
              <w:right w:val="single" w:sz="8" w:space="0" w:color="000000"/>
            </w:tcBorders>
            <w:vAlign w:val="center"/>
            <w:hideMark/>
          </w:tcPr>
          <w:p w14:paraId="4C6F96E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-102.0 </w:t>
            </w:r>
          </w:p>
        </w:tc>
        <w:tc>
          <w:tcPr>
            <w:tcW w:w="612" w:type="pct"/>
            <w:tcBorders>
              <w:top w:val="nil"/>
              <w:left w:val="nil"/>
              <w:bottom w:val="single" w:sz="8" w:space="0" w:color="000000"/>
              <w:right w:val="single" w:sz="8" w:space="0" w:color="000000"/>
            </w:tcBorders>
            <w:vAlign w:val="center"/>
            <w:hideMark/>
          </w:tcPr>
          <w:p w14:paraId="6FFD0E6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-97.3 </w:t>
            </w:r>
          </w:p>
        </w:tc>
        <w:tc>
          <w:tcPr>
            <w:tcW w:w="545" w:type="pct"/>
            <w:tcBorders>
              <w:top w:val="nil"/>
              <w:left w:val="nil"/>
              <w:bottom w:val="single" w:sz="8" w:space="0" w:color="000000"/>
              <w:right w:val="single" w:sz="8" w:space="0" w:color="000000"/>
            </w:tcBorders>
            <w:vAlign w:val="center"/>
            <w:hideMark/>
          </w:tcPr>
          <w:p w14:paraId="5A1E9A9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631DD24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7B358639"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10F53260"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Noise floor for basic REFSENS</w:t>
            </w:r>
          </w:p>
        </w:tc>
        <w:tc>
          <w:tcPr>
            <w:tcW w:w="563" w:type="pct"/>
            <w:tcBorders>
              <w:top w:val="nil"/>
              <w:left w:val="nil"/>
              <w:bottom w:val="single" w:sz="8" w:space="0" w:color="000000"/>
              <w:right w:val="single" w:sz="8" w:space="0" w:color="000000"/>
            </w:tcBorders>
            <w:vAlign w:val="center"/>
            <w:hideMark/>
          </w:tcPr>
          <w:p w14:paraId="299A3E0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3" w:type="pct"/>
            <w:tcBorders>
              <w:top w:val="nil"/>
              <w:left w:val="nil"/>
              <w:bottom w:val="single" w:sz="8" w:space="0" w:color="000000"/>
              <w:right w:val="single" w:sz="8" w:space="0" w:color="000000"/>
            </w:tcBorders>
            <w:vAlign w:val="center"/>
            <w:hideMark/>
          </w:tcPr>
          <w:p w14:paraId="1D4A7261"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2" w:type="pct"/>
            <w:tcBorders>
              <w:top w:val="nil"/>
              <w:left w:val="nil"/>
              <w:bottom w:val="single" w:sz="8" w:space="0" w:color="000000"/>
              <w:right w:val="single" w:sz="8" w:space="0" w:color="000000"/>
            </w:tcBorders>
            <w:vAlign w:val="center"/>
            <w:hideMark/>
          </w:tcPr>
          <w:p w14:paraId="4C12B2E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45" w:type="pct"/>
            <w:tcBorders>
              <w:top w:val="nil"/>
              <w:left w:val="nil"/>
              <w:bottom w:val="single" w:sz="8" w:space="0" w:color="000000"/>
              <w:right w:val="single" w:sz="8" w:space="0" w:color="000000"/>
            </w:tcBorders>
            <w:vAlign w:val="center"/>
            <w:hideMark/>
          </w:tcPr>
          <w:p w14:paraId="0467171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-101.0 </w:t>
            </w:r>
          </w:p>
        </w:tc>
        <w:tc>
          <w:tcPr>
            <w:tcW w:w="1041" w:type="pct"/>
            <w:tcBorders>
              <w:top w:val="nil"/>
              <w:left w:val="nil"/>
              <w:bottom w:val="single" w:sz="8" w:space="0" w:color="000000"/>
              <w:right w:val="single" w:sz="8" w:space="0" w:color="000000"/>
            </w:tcBorders>
            <w:vAlign w:val="center"/>
            <w:hideMark/>
          </w:tcPr>
          <w:p w14:paraId="01ECF9B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22F14BD3"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4F6B2C40"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NF increase due to AGC adjustment</w:t>
            </w:r>
          </w:p>
        </w:tc>
        <w:tc>
          <w:tcPr>
            <w:tcW w:w="563" w:type="pct"/>
            <w:tcBorders>
              <w:top w:val="nil"/>
              <w:left w:val="nil"/>
              <w:bottom w:val="single" w:sz="8" w:space="0" w:color="000000"/>
              <w:right w:val="single" w:sz="8" w:space="0" w:color="000000"/>
            </w:tcBorders>
            <w:vAlign w:val="center"/>
            <w:hideMark/>
          </w:tcPr>
          <w:p w14:paraId="5D8D614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3" w:type="pct"/>
            <w:tcBorders>
              <w:top w:val="nil"/>
              <w:left w:val="nil"/>
              <w:bottom w:val="single" w:sz="8" w:space="0" w:color="000000"/>
              <w:right w:val="single" w:sz="8" w:space="0" w:color="000000"/>
            </w:tcBorders>
            <w:vAlign w:val="center"/>
            <w:hideMark/>
          </w:tcPr>
          <w:p w14:paraId="13D8B177"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2" w:type="pct"/>
            <w:tcBorders>
              <w:top w:val="nil"/>
              <w:left w:val="nil"/>
              <w:bottom w:val="single" w:sz="8" w:space="0" w:color="000000"/>
              <w:right w:val="single" w:sz="8" w:space="0" w:color="000000"/>
            </w:tcBorders>
            <w:vAlign w:val="center"/>
            <w:hideMark/>
          </w:tcPr>
          <w:p w14:paraId="7B1CD43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45" w:type="pct"/>
            <w:tcBorders>
              <w:top w:val="nil"/>
              <w:left w:val="nil"/>
              <w:bottom w:val="single" w:sz="8" w:space="0" w:color="000000"/>
              <w:right w:val="single" w:sz="8" w:space="0" w:color="000000"/>
            </w:tcBorders>
            <w:vAlign w:val="center"/>
            <w:hideMark/>
          </w:tcPr>
          <w:p w14:paraId="1C05D50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11.0 </w:t>
            </w:r>
          </w:p>
        </w:tc>
        <w:tc>
          <w:tcPr>
            <w:tcW w:w="1041" w:type="pct"/>
            <w:tcBorders>
              <w:top w:val="nil"/>
              <w:left w:val="nil"/>
              <w:bottom w:val="single" w:sz="8" w:space="0" w:color="000000"/>
              <w:right w:val="single" w:sz="8" w:space="0" w:color="000000"/>
            </w:tcBorders>
            <w:vAlign w:val="center"/>
            <w:hideMark/>
          </w:tcPr>
          <w:p w14:paraId="26C9B35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2180988D"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1DF69ADF"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Noise floor</w:t>
            </w:r>
          </w:p>
        </w:tc>
        <w:tc>
          <w:tcPr>
            <w:tcW w:w="563" w:type="pct"/>
            <w:tcBorders>
              <w:top w:val="nil"/>
              <w:left w:val="nil"/>
              <w:bottom w:val="single" w:sz="8" w:space="0" w:color="000000"/>
              <w:right w:val="single" w:sz="8" w:space="0" w:color="000000"/>
            </w:tcBorders>
            <w:vAlign w:val="center"/>
            <w:hideMark/>
          </w:tcPr>
          <w:p w14:paraId="18A01FD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3" w:type="pct"/>
            <w:tcBorders>
              <w:top w:val="nil"/>
              <w:left w:val="nil"/>
              <w:bottom w:val="single" w:sz="8" w:space="0" w:color="000000"/>
              <w:right w:val="single" w:sz="8" w:space="0" w:color="000000"/>
            </w:tcBorders>
            <w:vAlign w:val="center"/>
            <w:hideMark/>
          </w:tcPr>
          <w:p w14:paraId="51F2A29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2" w:type="pct"/>
            <w:tcBorders>
              <w:top w:val="nil"/>
              <w:left w:val="nil"/>
              <w:bottom w:val="single" w:sz="8" w:space="0" w:color="000000"/>
              <w:right w:val="single" w:sz="8" w:space="0" w:color="000000"/>
            </w:tcBorders>
            <w:vAlign w:val="center"/>
            <w:hideMark/>
          </w:tcPr>
          <w:p w14:paraId="6453939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45" w:type="pct"/>
            <w:tcBorders>
              <w:top w:val="nil"/>
              <w:left w:val="nil"/>
              <w:bottom w:val="single" w:sz="8" w:space="0" w:color="000000"/>
              <w:right w:val="single" w:sz="8" w:space="0" w:color="000000"/>
            </w:tcBorders>
            <w:vAlign w:val="center"/>
            <w:hideMark/>
          </w:tcPr>
          <w:p w14:paraId="75526F9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-90.0 </w:t>
            </w:r>
          </w:p>
        </w:tc>
        <w:tc>
          <w:tcPr>
            <w:tcW w:w="1041" w:type="pct"/>
            <w:tcBorders>
              <w:top w:val="nil"/>
              <w:left w:val="nil"/>
              <w:bottom w:val="single" w:sz="8" w:space="0" w:color="000000"/>
              <w:right w:val="single" w:sz="8" w:space="0" w:color="000000"/>
            </w:tcBorders>
            <w:vAlign w:val="center"/>
            <w:hideMark/>
          </w:tcPr>
          <w:p w14:paraId="7690866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7680C552" w14:textId="77777777" w:rsidTr="00D56F33">
        <w:trPr>
          <w:trHeight w:val="495"/>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5D691431"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In-band noise (Derived based on MSD and SNR = -1dB)</w:t>
            </w:r>
          </w:p>
        </w:tc>
        <w:tc>
          <w:tcPr>
            <w:tcW w:w="563" w:type="pct"/>
            <w:tcBorders>
              <w:top w:val="nil"/>
              <w:left w:val="nil"/>
              <w:bottom w:val="single" w:sz="8" w:space="0" w:color="000000"/>
              <w:right w:val="single" w:sz="8" w:space="0" w:color="000000"/>
            </w:tcBorders>
            <w:vAlign w:val="center"/>
            <w:hideMark/>
          </w:tcPr>
          <w:p w14:paraId="233873C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3" w:type="pct"/>
            <w:tcBorders>
              <w:top w:val="nil"/>
              <w:left w:val="nil"/>
              <w:bottom w:val="single" w:sz="8" w:space="0" w:color="000000"/>
              <w:right w:val="single" w:sz="8" w:space="0" w:color="000000"/>
            </w:tcBorders>
            <w:vAlign w:val="center"/>
            <w:hideMark/>
          </w:tcPr>
          <w:p w14:paraId="47BE097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2" w:type="pct"/>
            <w:tcBorders>
              <w:top w:val="nil"/>
              <w:left w:val="nil"/>
              <w:bottom w:val="single" w:sz="8" w:space="0" w:color="000000"/>
              <w:right w:val="single" w:sz="8" w:space="0" w:color="000000"/>
            </w:tcBorders>
            <w:vAlign w:val="center"/>
            <w:hideMark/>
          </w:tcPr>
          <w:p w14:paraId="607EA75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-96.3 </w:t>
            </w:r>
          </w:p>
        </w:tc>
        <w:tc>
          <w:tcPr>
            <w:tcW w:w="545" w:type="pct"/>
            <w:tcBorders>
              <w:top w:val="nil"/>
              <w:left w:val="nil"/>
              <w:bottom w:val="single" w:sz="8" w:space="0" w:color="000000"/>
              <w:right w:val="single" w:sz="8" w:space="0" w:color="000000"/>
            </w:tcBorders>
            <w:vAlign w:val="center"/>
            <w:hideMark/>
          </w:tcPr>
          <w:p w14:paraId="75E7D2B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598C4D5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5D905B93" w14:textId="77777777" w:rsidTr="00D56F33">
        <w:trPr>
          <w:trHeight w:val="495"/>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451EC124"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ADC output (dBm)</w:t>
            </w:r>
          </w:p>
        </w:tc>
        <w:tc>
          <w:tcPr>
            <w:tcW w:w="563" w:type="pct"/>
            <w:tcBorders>
              <w:top w:val="nil"/>
              <w:left w:val="nil"/>
              <w:bottom w:val="single" w:sz="8" w:space="0" w:color="000000"/>
              <w:right w:val="single" w:sz="8" w:space="0" w:color="000000"/>
            </w:tcBorders>
            <w:vAlign w:val="center"/>
            <w:hideMark/>
          </w:tcPr>
          <w:p w14:paraId="47E460B6"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3" w:type="pct"/>
            <w:tcBorders>
              <w:top w:val="nil"/>
              <w:left w:val="nil"/>
              <w:bottom w:val="single" w:sz="8" w:space="0" w:color="000000"/>
              <w:right w:val="single" w:sz="8" w:space="0" w:color="000000"/>
            </w:tcBorders>
            <w:vAlign w:val="center"/>
            <w:hideMark/>
          </w:tcPr>
          <w:p w14:paraId="1F5F0FC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2" w:type="pct"/>
            <w:tcBorders>
              <w:top w:val="nil"/>
              <w:left w:val="nil"/>
              <w:bottom w:val="single" w:sz="8" w:space="0" w:color="000000"/>
              <w:right w:val="single" w:sz="8" w:space="0" w:color="000000"/>
            </w:tcBorders>
            <w:vAlign w:val="center"/>
            <w:hideMark/>
          </w:tcPr>
          <w:p w14:paraId="1CECB06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45" w:type="pct"/>
            <w:tcBorders>
              <w:top w:val="nil"/>
              <w:left w:val="nil"/>
              <w:bottom w:val="single" w:sz="8" w:space="0" w:color="000000"/>
              <w:right w:val="single" w:sz="8" w:space="0" w:color="000000"/>
            </w:tcBorders>
            <w:vAlign w:val="center"/>
            <w:hideMark/>
          </w:tcPr>
          <w:p w14:paraId="3F37AC2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55D4BE2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-91.1 </w:t>
            </w:r>
          </w:p>
        </w:tc>
      </w:tr>
      <w:tr w:rsidR="00D56F33" w14:paraId="462E76B4" w14:textId="77777777" w:rsidTr="00D56F33">
        <w:trPr>
          <w:trHeight w:val="312"/>
        </w:trPr>
        <w:tc>
          <w:tcPr>
            <w:tcW w:w="1734" w:type="pct"/>
            <w:vMerge w:val="restart"/>
            <w:tcBorders>
              <w:top w:val="nil"/>
              <w:left w:val="single" w:sz="8" w:space="0" w:color="000000"/>
              <w:bottom w:val="single" w:sz="8" w:space="0" w:color="000000"/>
              <w:right w:val="single" w:sz="8" w:space="0" w:color="000000"/>
            </w:tcBorders>
            <w:shd w:val="clear" w:color="auto" w:fill="D9D9D9"/>
            <w:vAlign w:val="center"/>
            <w:hideMark/>
          </w:tcPr>
          <w:p w14:paraId="0615FC1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SNR after ADC (dB)</w:t>
            </w:r>
          </w:p>
        </w:tc>
        <w:tc>
          <w:tcPr>
            <w:tcW w:w="563" w:type="pct"/>
            <w:vMerge w:val="restart"/>
            <w:tcBorders>
              <w:top w:val="nil"/>
              <w:left w:val="nil"/>
              <w:bottom w:val="single" w:sz="8" w:space="0" w:color="000000"/>
              <w:right w:val="single" w:sz="8" w:space="0" w:color="000000"/>
            </w:tcBorders>
            <w:vAlign w:val="center"/>
            <w:hideMark/>
          </w:tcPr>
          <w:p w14:paraId="147477C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3" w:type="pct"/>
            <w:vMerge w:val="restart"/>
            <w:tcBorders>
              <w:top w:val="nil"/>
              <w:left w:val="nil"/>
              <w:bottom w:val="single" w:sz="8" w:space="0" w:color="000000"/>
              <w:right w:val="single" w:sz="8" w:space="0" w:color="000000"/>
            </w:tcBorders>
            <w:vAlign w:val="center"/>
            <w:hideMark/>
          </w:tcPr>
          <w:p w14:paraId="53234E47"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2" w:type="pct"/>
            <w:vMerge w:val="restart"/>
            <w:tcBorders>
              <w:top w:val="nil"/>
              <w:left w:val="nil"/>
              <w:bottom w:val="single" w:sz="8" w:space="0" w:color="000000"/>
              <w:right w:val="single" w:sz="8" w:space="0" w:color="000000"/>
            </w:tcBorders>
            <w:vAlign w:val="center"/>
            <w:hideMark/>
          </w:tcPr>
          <w:p w14:paraId="0C7EDCD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45" w:type="pct"/>
            <w:vMerge w:val="restart"/>
            <w:tcBorders>
              <w:top w:val="nil"/>
              <w:left w:val="nil"/>
              <w:bottom w:val="single" w:sz="8" w:space="0" w:color="000000"/>
              <w:right w:val="single" w:sz="8" w:space="0" w:color="000000"/>
            </w:tcBorders>
            <w:vAlign w:val="center"/>
            <w:hideMark/>
          </w:tcPr>
          <w:p w14:paraId="79EB4F9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535A319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-14.5(PCC)</w:t>
            </w:r>
          </w:p>
        </w:tc>
      </w:tr>
      <w:tr w:rsidR="00D56F33" w14:paraId="32077968" w14:textId="77777777" w:rsidTr="00D56F33">
        <w:trPr>
          <w:trHeight w:val="312"/>
        </w:trPr>
        <w:tc>
          <w:tcPr>
            <w:tcW w:w="0" w:type="auto"/>
            <w:vMerge/>
            <w:tcBorders>
              <w:top w:val="nil"/>
              <w:left w:val="single" w:sz="8" w:space="0" w:color="000000"/>
              <w:bottom w:val="single" w:sz="8" w:space="0" w:color="000000"/>
              <w:right w:val="single" w:sz="8" w:space="0" w:color="000000"/>
            </w:tcBorders>
            <w:vAlign w:val="center"/>
            <w:hideMark/>
          </w:tcPr>
          <w:p w14:paraId="7F8CBE57" w14:textId="77777777" w:rsidR="00D56F33" w:rsidRDefault="00D56F33">
            <w:pPr>
              <w:spacing w:beforeAutospacing="1" w:afterAutospacing="1"/>
              <w:rPr>
                <w:rFonts w:ascii="Arial" w:hAnsi="Arial" w:cs="Arial"/>
                <w:b/>
                <w:bCs/>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556EFF79"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1E4BA624"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57317D1B"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20996055" w14:textId="77777777" w:rsidR="00D56F33" w:rsidRDefault="00D56F33">
            <w:pPr>
              <w:spacing w:beforeAutospacing="1" w:afterAutospacing="1"/>
              <w:rPr>
                <w:rFonts w:ascii="Arial" w:hAnsi="Arial" w:cs="Arial"/>
                <w:kern w:val="2"/>
                <w:sz w:val="18"/>
                <w:szCs w:val="18"/>
                <w:lang w:eastAsia="zh-CN"/>
              </w:rPr>
            </w:pPr>
          </w:p>
        </w:tc>
        <w:tc>
          <w:tcPr>
            <w:tcW w:w="1041" w:type="pct"/>
            <w:tcBorders>
              <w:top w:val="nil"/>
              <w:left w:val="nil"/>
              <w:bottom w:val="single" w:sz="8" w:space="0" w:color="000000"/>
              <w:right w:val="single" w:sz="8" w:space="0" w:color="000000"/>
            </w:tcBorders>
            <w:vAlign w:val="center"/>
            <w:hideMark/>
          </w:tcPr>
          <w:p w14:paraId="3711697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-10.3(SCC)</w:t>
            </w:r>
          </w:p>
        </w:tc>
      </w:tr>
    </w:tbl>
    <w:p w14:paraId="63C964B1" w14:textId="33AAE5EA" w:rsidR="00D56F33" w:rsidRDefault="00D56F33" w:rsidP="00D56F33">
      <w:pPr>
        <w:keepNext/>
        <w:keepLines/>
        <w:widowControl w:val="0"/>
        <w:spacing w:before="120" w:after="120"/>
        <w:rPr>
          <w:rFonts w:eastAsia="SimSun"/>
          <w:lang w:eastAsia="zh-CN"/>
        </w:rPr>
      </w:pPr>
      <w:r>
        <w:lastRenderedPageBreak/>
        <w:t xml:space="preserve">The Link budget of ACS case 1 and case 2 with and without Rx image on band n3 can be found in table </w:t>
      </w:r>
      <w:r>
        <w:rPr>
          <w:lang w:eastAsia="zh-TW"/>
        </w:rPr>
        <w:t>7.</w:t>
      </w:r>
      <w:r w:rsidR="00465B88">
        <w:t>6</w:t>
      </w:r>
      <w:r>
        <w:rPr>
          <w:lang w:eastAsia="zh-TW"/>
        </w:rPr>
        <w:t>-</w:t>
      </w:r>
      <w:r>
        <w:t>2, respectively. 25dB rejection Rx image is used for the calculation.</w:t>
      </w:r>
    </w:p>
    <w:p w14:paraId="4028D94E" w14:textId="77777777" w:rsidR="00D56F33" w:rsidRDefault="00D56F33" w:rsidP="00D56F33">
      <w:pPr>
        <w:keepNext/>
        <w:keepLines/>
        <w:widowControl w:val="0"/>
        <w:spacing w:before="120" w:after="120"/>
        <w:rPr>
          <w:kern w:val="2"/>
        </w:rPr>
      </w:pPr>
      <w:r>
        <w:rPr>
          <w:b/>
          <w:bCs/>
        </w:rPr>
        <w:t xml:space="preserve">ACS: with and without Rx image </w:t>
      </w:r>
    </w:p>
    <w:p w14:paraId="7A255A9A" w14:textId="509FF647" w:rsidR="00D56F33" w:rsidRDefault="00D56F33" w:rsidP="00D56F33">
      <w:pPr>
        <w:pStyle w:val="TH"/>
        <w:spacing w:before="120" w:after="120"/>
        <w:rPr>
          <w:sz w:val="21"/>
        </w:rPr>
      </w:pPr>
      <w:r>
        <w:t xml:space="preserve">Table </w:t>
      </w:r>
      <w:r>
        <w:rPr>
          <w:lang w:eastAsia="zh-TW"/>
        </w:rPr>
        <w:t>7.</w:t>
      </w:r>
      <w:r>
        <w:t>6</w:t>
      </w:r>
      <w:r>
        <w:rPr>
          <w:lang w:eastAsia="zh-TW"/>
        </w:rPr>
        <w:t>-</w:t>
      </w:r>
      <w:r>
        <w:t>2. Link budget of ACS case with and without Rx image on band n3</w:t>
      </w:r>
    </w:p>
    <w:tbl>
      <w:tblPr>
        <w:tblStyle w:val="TableGrid"/>
        <w:tblW w:w="0" w:type="auto"/>
        <w:tblLook w:val="04A0" w:firstRow="1" w:lastRow="0" w:firstColumn="1" w:lastColumn="0" w:noHBand="0" w:noVBand="1"/>
      </w:tblPr>
      <w:tblGrid>
        <w:gridCol w:w="3735"/>
        <w:gridCol w:w="1530"/>
        <w:gridCol w:w="1530"/>
        <w:gridCol w:w="1530"/>
        <w:gridCol w:w="1532"/>
      </w:tblGrid>
      <w:tr w:rsidR="00D56F33" w14:paraId="302E02FB"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0611BAEA"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713C44F3"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12.1</w:t>
            </w:r>
          </w:p>
        </w:tc>
      </w:tr>
      <w:tr w:rsidR="00D56F33" w14:paraId="77DDF1BC"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703535D1" w14:textId="77777777" w:rsidR="00D56F33" w:rsidRDefault="00D56F33">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445E7C93" w14:textId="77777777" w:rsidR="00D56F33" w:rsidRDefault="00D56F33">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11</w:t>
            </w:r>
          </w:p>
        </w:tc>
      </w:tr>
      <w:tr w:rsidR="00D56F33" w14:paraId="47F63E3C"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188FAD70" w14:textId="77777777" w:rsidR="00D56F33" w:rsidRDefault="00D56F33">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5AFD6A24"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46DDD9B8"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 xml:space="preserve">With Rx image </w:t>
            </w:r>
          </w:p>
        </w:tc>
      </w:tr>
      <w:tr w:rsidR="00D56F33" w14:paraId="3E6E1B3B"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4CBE6E32" w14:textId="77777777" w:rsidR="00D56F33" w:rsidRDefault="00D56F33">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40964B4E"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60D3D2B0"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3946A499"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66254251"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D56F33" w14:paraId="0AB3B807"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21177F4D"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1D7B70C9"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-3.8</w:t>
            </w:r>
          </w:p>
        </w:tc>
        <w:tc>
          <w:tcPr>
            <w:tcW w:w="1533" w:type="dxa"/>
            <w:tcBorders>
              <w:top w:val="single" w:sz="4" w:space="0" w:color="auto"/>
              <w:left w:val="single" w:sz="4" w:space="0" w:color="auto"/>
              <w:bottom w:val="single" w:sz="4" w:space="0" w:color="auto"/>
              <w:right w:val="single" w:sz="4" w:space="0" w:color="auto"/>
            </w:tcBorders>
            <w:hideMark/>
          </w:tcPr>
          <w:p w14:paraId="23A29142"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2EAB5A55"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-3.8</w:t>
            </w:r>
          </w:p>
        </w:tc>
        <w:tc>
          <w:tcPr>
            <w:tcW w:w="1535" w:type="dxa"/>
            <w:tcBorders>
              <w:top w:val="single" w:sz="4" w:space="0" w:color="auto"/>
              <w:left w:val="single" w:sz="4" w:space="0" w:color="auto"/>
              <w:bottom w:val="single" w:sz="4" w:space="0" w:color="auto"/>
              <w:right w:val="single" w:sz="4" w:space="0" w:color="auto"/>
            </w:tcBorders>
            <w:hideMark/>
          </w:tcPr>
          <w:p w14:paraId="7EB5420C"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r>
      <w:tr w:rsidR="00D56F33" w14:paraId="34331140"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2BA7AD26"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5AAA6504"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-2.1</w:t>
            </w:r>
          </w:p>
        </w:tc>
        <w:tc>
          <w:tcPr>
            <w:tcW w:w="1533" w:type="dxa"/>
            <w:tcBorders>
              <w:top w:val="single" w:sz="4" w:space="0" w:color="auto"/>
              <w:left w:val="single" w:sz="4" w:space="0" w:color="auto"/>
              <w:bottom w:val="single" w:sz="4" w:space="0" w:color="auto"/>
              <w:right w:val="single" w:sz="4" w:space="0" w:color="auto"/>
            </w:tcBorders>
            <w:hideMark/>
          </w:tcPr>
          <w:p w14:paraId="55F23EF7"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496674E1"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-5</w:t>
            </w:r>
          </w:p>
        </w:tc>
        <w:tc>
          <w:tcPr>
            <w:tcW w:w="1535" w:type="dxa"/>
            <w:tcBorders>
              <w:top w:val="single" w:sz="4" w:space="0" w:color="auto"/>
              <w:left w:val="single" w:sz="4" w:space="0" w:color="auto"/>
              <w:bottom w:val="single" w:sz="4" w:space="0" w:color="auto"/>
              <w:right w:val="single" w:sz="4" w:space="0" w:color="auto"/>
            </w:tcBorders>
            <w:hideMark/>
          </w:tcPr>
          <w:p w14:paraId="7A9EABD5"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-7.6</w:t>
            </w:r>
          </w:p>
        </w:tc>
      </w:tr>
    </w:tbl>
    <w:p w14:paraId="26299C4B" w14:textId="1E976A84" w:rsidR="00D56F33" w:rsidRDefault="00D56F33" w:rsidP="00D56F33">
      <w:pPr>
        <w:keepNext/>
        <w:keepLines/>
        <w:widowControl w:val="0"/>
        <w:spacing w:before="120" w:after="120"/>
        <w:rPr>
          <w:rFonts w:eastAsia="SimSun"/>
          <w:b/>
          <w:bCs/>
          <w:kern w:val="2"/>
          <w:lang w:eastAsia="zh-CN"/>
        </w:rPr>
      </w:pPr>
      <w:r>
        <w:t xml:space="preserve">The Link budget of IBB case 1 and case 2 with and without Rx image on band n3 can be found in table </w:t>
      </w:r>
      <w:r>
        <w:rPr>
          <w:lang w:eastAsia="zh-TW"/>
        </w:rPr>
        <w:t>7.</w:t>
      </w:r>
      <w:r w:rsidR="00465B88">
        <w:t>6</w:t>
      </w:r>
      <w:r>
        <w:rPr>
          <w:lang w:eastAsia="zh-TW"/>
        </w:rPr>
        <w:t>-</w:t>
      </w:r>
      <w:r>
        <w:t>3. 25dB rejection Rx image is used for the calculation.</w:t>
      </w:r>
    </w:p>
    <w:p w14:paraId="255DAD22" w14:textId="77777777" w:rsidR="00D56F33" w:rsidRDefault="00D56F33" w:rsidP="00D56F33">
      <w:pPr>
        <w:keepNext/>
        <w:keepLines/>
        <w:widowControl w:val="0"/>
        <w:spacing w:before="120" w:after="120"/>
      </w:pPr>
      <w:r>
        <w:rPr>
          <w:b/>
          <w:bCs/>
        </w:rPr>
        <w:t xml:space="preserve">IBB: with and without Rx image </w:t>
      </w:r>
    </w:p>
    <w:p w14:paraId="15C7BA8F" w14:textId="2602CEFA" w:rsidR="00D56F33" w:rsidRDefault="00D56F33" w:rsidP="00D56F33">
      <w:pPr>
        <w:pStyle w:val="TH"/>
        <w:spacing w:before="120" w:after="120"/>
        <w:rPr>
          <w:sz w:val="21"/>
        </w:rPr>
      </w:pPr>
      <w:r>
        <w:t xml:space="preserve">Table </w:t>
      </w:r>
      <w:r>
        <w:rPr>
          <w:lang w:eastAsia="zh-TW"/>
        </w:rPr>
        <w:t>7.</w:t>
      </w:r>
      <w:r>
        <w:t>6</w:t>
      </w:r>
      <w:r>
        <w:rPr>
          <w:lang w:eastAsia="zh-TW"/>
        </w:rPr>
        <w:t>-</w:t>
      </w:r>
      <w:r>
        <w:t>3. Link budget of IBB case with and without Rx image on band n3</w:t>
      </w:r>
    </w:p>
    <w:tbl>
      <w:tblPr>
        <w:tblStyle w:val="TableGrid"/>
        <w:tblW w:w="0" w:type="auto"/>
        <w:tblLook w:val="04A0" w:firstRow="1" w:lastRow="0" w:firstColumn="1" w:lastColumn="0" w:noHBand="0" w:noVBand="1"/>
      </w:tblPr>
      <w:tblGrid>
        <w:gridCol w:w="3735"/>
        <w:gridCol w:w="1530"/>
        <w:gridCol w:w="1530"/>
        <w:gridCol w:w="1530"/>
        <w:gridCol w:w="1532"/>
      </w:tblGrid>
      <w:tr w:rsidR="00D56F33" w14:paraId="4307EE8B"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2A4CC52F"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5E356F9E"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12.1</w:t>
            </w:r>
          </w:p>
        </w:tc>
      </w:tr>
      <w:tr w:rsidR="00D56F33" w14:paraId="01E40DBF"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225724C9" w14:textId="77777777" w:rsidR="00D56F33" w:rsidRDefault="00D56F33">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042B0824" w14:textId="77777777" w:rsidR="00D56F33" w:rsidRDefault="00D56F33">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11</w:t>
            </w:r>
          </w:p>
        </w:tc>
      </w:tr>
      <w:tr w:rsidR="00D56F33" w14:paraId="22786DDF"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24F00280" w14:textId="77777777" w:rsidR="00D56F33" w:rsidRDefault="00D56F33">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269C9F20"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61916910"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 Rx image (25dB rejection)</w:t>
            </w:r>
          </w:p>
        </w:tc>
      </w:tr>
      <w:tr w:rsidR="00D56F33" w14:paraId="7C51CDC7"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011BBC70" w14:textId="77777777" w:rsidR="00D56F33" w:rsidRDefault="00D56F33">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2018BF8C"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707933CD"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74C531EC"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4C19294A"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D56F33" w14:paraId="4BFCA6F0"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69503996"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45BE17B8"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-9.2</w:t>
            </w:r>
          </w:p>
        </w:tc>
        <w:tc>
          <w:tcPr>
            <w:tcW w:w="1533" w:type="dxa"/>
            <w:tcBorders>
              <w:top w:val="single" w:sz="4" w:space="0" w:color="auto"/>
              <w:left w:val="single" w:sz="4" w:space="0" w:color="auto"/>
              <w:bottom w:val="single" w:sz="4" w:space="0" w:color="auto"/>
              <w:right w:val="single" w:sz="4" w:space="0" w:color="auto"/>
            </w:tcBorders>
            <w:hideMark/>
          </w:tcPr>
          <w:p w14:paraId="28A0BAB9"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-9.2</w:t>
            </w:r>
          </w:p>
        </w:tc>
        <w:tc>
          <w:tcPr>
            <w:tcW w:w="1533" w:type="dxa"/>
            <w:tcBorders>
              <w:top w:val="single" w:sz="4" w:space="0" w:color="auto"/>
              <w:left w:val="single" w:sz="4" w:space="0" w:color="auto"/>
              <w:bottom w:val="single" w:sz="4" w:space="0" w:color="auto"/>
              <w:right w:val="single" w:sz="4" w:space="0" w:color="auto"/>
            </w:tcBorders>
            <w:hideMark/>
          </w:tcPr>
          <w:p w14:paraId="39280C9F"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-9.2</w:t>
            </w:r>
          </w:p>
        </w:tc>
        <w:tc>
          <w:tcPr>
            <w:tcW w:w="1535" w:type="dxa"/>
            <w:tcBorders>
              <w:top w:val="single" w:sz="4" w:space="0" w:color="auto"/>
              <w:left w:val="single" w:sz="4" w:space="0" w:color="auto"/>
              <w:bottom w:val="single" w:sz="4" w:space="0" w:color="auto"/>
              <w:right w:val="single" w:sz="4" w:space="0" w:color="auto"/>
            </w:tcBorders>
            <w:hideMark/>
          </w:tcPr>
          <w:p w14:paraId="5078F931"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-9.2</w:t>
            </w:r>
          </w:p>
        </w:tc>
      </w:tr>
      <w:tr w:rsidR="00D56F33" w14:paraId="0E6B8F08"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369D32BC"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47B01F34"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-5.6</w:t>
            </w:r>
          </w:p>
        </w:tc>
        <w:tc>
          <w:tcPr>
            <w:tcW w:w="1533" w:type="dxa"/>
            <w:tcBorders>
              <w:top w:val="single" w:sz="4" w:space="0" w:color="auto"/>
              <w:left w:val="single" w:sz="4" w:space="0" w:color="auto"/>
              <w:bottom w:val="single" w:sz="4" w:space="0" w:color="auto"/>
              <w:right w:val="single" w:sz="4" w:space="0" w:color="auto"/>
            </w:tcBorders>
            <w:hideMark/>
          </w:tcPr>
          <w:p w14:paraId="4AA9DD9D"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-5.6</w:t>
            </w:r>
          </w:p>
        </w:tc>
        <w:tc>
          <w:tcPr>
            <w:tcW w:w="1533" w:type="dxa"/>
            <w:tcBorders>
              <w:top w:val="single" w:sz="4" w:space="0" w:color="auto"/>
              <w:left w:val="single" w:sz="4" w:space="0" w:color="auto"/>
              <w:bottom w:val="single" w:sz="4" w:space="0" w:color="auto"/>
              <w:right w:val="single" w:sz="4" w:space="0" w:color="auto"/>
            </w:tcBorders>
            <w:hideMark/>
          </w:tcPr>
          <w:p w14:paraId="71A7B410"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-8.5</w:t>
            </w:r>
          </w:p>
        </w:tc>
        <w:tc>
          <w:tcPr>
            <w:tcW w:w="1535" w:type="dxa"/>
            <w:tcBorders>
              <w:top w:val="single" w:sz="4" w:space="0" w:color="auto"/>
              <w:left w:val="single" w:sz="4" w:space="0" w:color="auto"/>
              <w:bottom w:val="single" w:sz="4" w:space="0" w:color="auto"/>
              <w:right w:val="single" w:sz="4" w:space="0" w:color="auto"/>
            </w:tcBorders>
            <w:hideMark/>
          </w:tcPr>
          <w:p w14:paraId="49B3B675"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-17.6</w:t>
            </w:r>
          </w:p>
        </w:tc>
      </w:tr>
    </w:tbl>
    <w:p w14:paraId="4F5AE84B" w14:textId="77777777" w:rsidR="00D56F33" w:rsidRDefault="00D56F33" w:rsidP="00D56F33">
      <w:pPr>
        <w:keepNext/>
        <w:keepLines/>
        <w:widowControl w:val="0"/>
        <w:spacing w:before="120" w:after="120"/>
        <w:rPr>
          <w:rFonts w:eastAsia="SimSun"/>
          <w:kern w:val="2"/>
          <w:lang w:eastAsia="zh-CN"/>
        </w:rPr>
      </w:pPr>
    </w:p>
    <w:p w14:paraId="6D8E5C89" w14:textId="77777777" w:rsidR="00D56F33" w:rsidRDefault="00D56F33" w:rsidP="00D56F33">
      <w:pPr>
        <w:keepNext/>
        <w:keepLines/>
        <w:widowControl w:val="0"/>
        <w:spacing w:before="120" w:after="120"/>
        <w:rPr>
          <w:b/>
          <w:bCs/>
        </w:rPr>
      </w:pPr>
      <w:r>
        <w:rPr>
          <w:b/>
          <w:bCs/>
          <w:lang w:eastAsia="zh-TW"/>
        </w:rPr>
        <w:t xml:space="preserve">Analysis on </w:t>
      </w:r>
      <w:r>
        <w:rPr>
          <w:b/>
          <w:bCs/>
        </w:rPr>
        <w:t>CA_n7(2A):</w:t>
      </w:r>
    </w:p>
    <w:p w14:paraId="0980E511" w14:textId="57735225" w:rsidR="00D56F33" w:rsidRDefault="00D56F33" w:rsidP="00D56F33">
      <w:pPr>
        <w:keepNext/>
        <w:keepLines/>
        <w:widowControl w:val="0"/>
        <w:spacing w:before="120" w:after="120"/>
      </w:pPr>
      <w:r>
        <w:t xml:space="preserve">The link budget of Self-interference for 10+5MHz on band n7 can be found in table </w:t>
      </w:r>
      <w:r>
        <w:rPr>
          <w:lang w:eastAsia="zh-TW"/>
        </w:rPr>
        <w:t>7.</w:t>
      </w:r>
      <w:r w:rsidR="00465B88">
        <w:t>6</w:t>
      </w:r>
      <w:r>
        <w:rPr>
          <w:lang w:eastAsia="zh-TW"/>
        </w:rPr>
        <w:t>-</w:t>
      </w:r>
      <w:r>
        <w:t>4, respectively.</w:t>
      </w:r>
    </w:p>
    <w:p w14:paraId="30E062DE" w14:textId="3ADE33AA" w:rsidR="00D56F33" w:rsidRDefault="00D56F33" w:rsidP="00D56F33">
      <w:pPr>
        <w:pStyle w:val="TH"/>
        <w:spacing w:before="120" w:after="120"/>
        <w:rPr>
          <w:kern w:val="2"/>
          <w:sz w:val="21"/>
        </w:rPr>
      </w:pPr>
      <w:r>
        <w:t xml:space="preserve">Table </w:t>
      </w:r>
      <w:r>
        <w:rPr>
          <w:lang w:eastAsia="zh-TW"/>
        </w:rPr>
        <w:t>7.</w:t>
      </w:r>
      <w:r>
        <w:t>6</w:t>
      </w:r>
      <w:r>
        <w:rPr>
          <w:lang w:eastAsia="zh-TW"/>
        </w:rPr>
        <w:t>-</w:t>
      </w:r>
      <w:r>
        <w:t>4: Link budget of Self-interference for 10+5 MHz on band n7</w:t>
      </w:r>
    </w:p>
    <w:tbl>
      <w:tblPr>
        <w:tblW w:w="4457" w:type="pct"/>
        <w:tblLook w:val="04A0" w:firstRow="1" w:lastRow="0" w:firstColumn="1" w:lastColumn="0" w:noHBand="0" w:noVBand="1"/>
      </w:tblPr>
      <w:tblGrid>
        <w:gridCol w:w="3141"/>
        <w:gridCol w:w="993"/>
        <w:gridCol w:w="886"/>
        <w:gridCol w:w="1088"/>
        <w:gridCol w:w="716"/>
        <w:gridCol w:w="726"/>
        <w:gridCol w:w="1237"/>
      </w:tblGrid>
      <w:tr w:rsidR="00D56F33" w14:paraId="418CB800" w14:textId="77777777" w:rsidTr="00D56F33">
        <w:trPr>
          <w:trHeight w:val="327"/>
        </w:trPr>
        <w:tc>
          <w:tcPr>
            <w:tcW w:w="1787" w:type="pct"/>
            <w:tcBorders>
              <w:top w:val="nil"/>
              <w:left w:val="single" w:sz="8" w:space="0" w:color="000000"/>
              <w:bottom w:val="single" w:sz="8" w:space="0" w:color="000000"/>
              <w:right w:val="single" w:sz="8" w:space="0" w:color="000000"/>
            </w:tcBorders>
            <w:shd w:val="clear" w:color="auto" w:fill="D9D9D9"/>
            <w:vAlign w:val="center"/>
          </w:tcPr>
          <w:p w14:paraId="2B3DA023" w14:textId="77777777" w:rsidR="00D56F33" w:rsidRDefault="00D56F33">
            <w:pPr>
              <w:keepNext/>
              <w:keepLines/>
              <w:spacing w:before="120" w:after="120"/>
              <w:jc w:val="center"/>
              <w:textAlignment w:val="center"/>
              <w:rPr>
                <w:rFonts w:ascii="Arial" w:hAnsi="Arial" w:cs="Arial"/>
                <w:b/>
                <w:bCs/>
                <w:sz w:val="18"/>
                <w:szCs w:val="18"/>
                <w:lang w:bidi="ar"/>
              </w:rPr>
            </w:pPr>
          </w:p>
        </w:tc>
        <w:tc>
          <w:tcPr>
            <w:tcW w:w="565" w:type="pct"/>
            <w:tcBorders>
              <w:top w:val="nil"/>
              <w:left w:val="nil"/>
              <w:bottom w:val="single" w:sz="8" w:space="0" w:color="000000"/>
              <w:right w:val="single" w:sz="8" w:space="0" w:color="000000"/>
            </w:tcBorders>
            <w:vAlign w:val="center"/>
            <w:hideMark/>
          </w:tcPr>
          <w:p w14:paraId="76352F1C" w14:textId="77777777" w:rsidR="00D56F33" w:rsidRDefault="00D56F33">
            <w:pPr>
              <w:keepNext/>
              <w:keepLines/>
              <w:spacing w:before="120" w:after="120"/>
              <w:jc w:val="center"/>
              <w:textAlignment w:val="center"/>
              <w:rPr>
                <w:rFonts w:ascii="Arial" w:hAnsi="Arial" w:cs="Arial"/>
                <w:b/>
                <w:bCs/>
                <w:kern w:val="2"/>
                <w:sz w:val="18"/>
                <w:szCs w:val="18"/>
              </w:rPr>
            </w:pPr>
            <w:r>
              <w:rPr>
                <w:rFonts w:ascii="Arial" w:hAnsi="Arial" w:cs="Arial"/>
                <w:b/>
                <w:bCs/>
                <w:sz w:val="18"/>
                <w:szCs w:val="18"/>
                <w:lang w:bidi="ar"/>
              </w:rPr>
              <w:t>Tx leakage</w:t>
            </w:r>
          </w:p>
        </w:tc>
        <w:tc>
          <w:tcPr>
            <w:tcW w:w="504" w:type="pct"/>
            <w:tcBorders>
              <w:top w:val="nil"/>
              <w:left w:val="nil"/>
              <w:bottom w:val="single" w:sz="8" w:space="0" w:color="000000"/>
              <w:right w:val="single" w:sz="8" w:space="0" w:color="000000"/>
            </w:tcBorders>
            <w:vAlign w:val="center"/>
            <w:hideMark/>
          </w:tcPr>
          <w:p w14:paraId="715D418D"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Wanted Carrier</w:t>
            </w:r>
            <w:r>
              <w:rPr>
                <w:rFonts w:ascii="Arial" w:hAnsi="Arial" w:cs="Arial"/>
                <w:b/>
                <w:bCs/>
                <w:sz w:val="18"/>
                <w:szCs w:val="18"/>
                <w:lang w:bidi="ar"/>
              </w:rPr>
              <w:br/>
              <w:t>(PCC)</w:t>
            </w:r>
          </w:p>
        </w:tc>
        <w:tc>
          <w:tcPr>
            <w:tcW w:w="619" w:type="pct"/>
            <w:tcBorders>
              <w:top w:val="nil"/>
              <w:left w:val="nil"/>
              <w:bottom w:val="single" w:sz="8" w:space="0" w:color="000000"/>
              <w:right w:val="single" w:sz="8" w:space="0" w:color="000000"/>
            </w:tcBorders>
            <w:vAlign w:val="center"/>
            <w:hideMark/>
          </w:tcPr>
          <w:p w14:paraId="21A8AC2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Wanted Carrier</w:t>
            </w:r>
            <w:r>
              <w:rPr>
                <w:rFonts w:ascii="Arial" w:hAnsi="Arial" w:cs="Arial"/>
                <w:b/>
                <w:bCs/>
                <w:sz w:val="18"/>
                <w:szCs w:val="18"/>
                <w:lang w:bidi="ar"/>
              </w:rPr>
              <w:br/>
              <w:t>(SCC)</w:t>
            </w:r>
          </w:p>
        </w:tc>
        <w:tc>
          <w:tcPr>
            <w:tcW w:w="407" w:type="pct"/>
            <w:tcBorders>
              <w:top w:val="nil"/>
              <w:left w:val="nil"/>
              <w:bottom w:val="single" w:sz="8" w:space="0" w:color="000000"/>
              <w:right w:val="single" w:sz="8" w:space="0" w:color="000000"/>
            </w:tcBorders>
            <w:vAlign w:val="center"/>
            <w:hideMark/>
          </w:tcPr>
          <w:p w14:paraId="5EE0CCE6" w14:textId="77777777" w:rsidR="00D56F33" w:rsidRDefault="00D56F33">
            <w:pPr>
              <w:keepNext/>
              <w:keepLines/>
              <w:spacing w:before="120" w:after="120"/>
              <w:jc w:val="center"/>
              <w:textAlignment w:val="center"/>
              <w:rPr>
                <w:rFonts w:ascii="Arial" w:hAnsi="Arial" w:cs="Arial"/>
                <w:b/>
                <w:bCs/>
                <w:sz w:val="18"/>
                <w:szCs w:val="18"/>
                <w:lang w:bidi="ar"/>
              </w:rPr>
            </w:pPr>
            <w:r>
              <w:rPr>
                <w:rFonts w:ascii="Arial" w:hAnsi="Arial" w:cs="Arial"/>
                <w:b/>
                <w:bCs/>
                <w:sz w:val="18"/>
                <w:szCs w:val="18"/>
                <w:lang w:bidi="ar"/>
              </w:rPr>
              <w:t>Noise floor</w:t>
            </w:r>
          </w:p>
          <w:p w14:paraId="71217C01" w14:textId="77777777" w:rsidR="00D56F33" w:rsidRDefault="00D56F33">
            <w:pPr>
              <w:keepNext/>
              <w:keepLines/>
              <w:spacing w:before="120" w:after="120"/>
              <w:jc w:val="center"/>
              <w:textAlignment w:val="center"/>
              <w:rPr>
                <w:rFonts w:ascii="Arial" w:hAnsi="Arial" w:cs="Arial"/>
                <w:b/>
                <w:bCs/>
                <w:sz w:val="18"/>
                <w:szCs w:val="18"/>
                <w:lang w:bidi="ar"/>
              </w:rPr>
            </w:pPr>
            <w:r>
              <w:rPr>
                <w:rFonts w:ascii="Arial" w:hAnsi="Arial" w:cs="Arial"/>
                <w:b/>
                <w:bCs/>
                <w:sz w:val="18"/>
                <w:szCs w:val="18"/>
                <w:lang w:bidi="ar"/>
              </w:rPr>
              <w:t>(PCC)</w:t>
            </w:r>
          </w:p>
        </w:tc>
        <w:tc>
          <w:tcPr>
            <w:tcW w:w="413" w:type="pct"/>
            <w:tcBorders>
              <w:top w:val="nil"/>
              <w:left w:val="nil"/>
              <w:bottom w:val="single" w:sz="8" w:space="0" w:color="000000"/>
              <w:right w:val="single" w:sz="8" w:space="0" w:color="000000"/>
            </w:tcBorders>
            <w:vAlign w:val="center"/>
            <w:hideMark/>
          </w:tcPr>
          <w:p w14:paraId="2C9F1425" w14:textId="77777777" w:rsidR="00D56F33" w:rsidRDefault="00D56F33">
            <w:pPr>
              <w:keepNext/>
              <w:keepLines/>
              <w:spacing w:before="120" w:after="120"/>
              <w:jc w:val="center"/>
              <w:textAlignment w:val="center"/>
              <w:rPr>
                <w:rFonts w:ascii="Arial" w:hAnsi="Arial" w:cs="Arial"/>
                <w:b/>
                <w:bCs/>
                <w:sz w:val="18"/>
                <w:szCs w:val="18"/>
                <w:lang w:bidi="ar"/>
              </w:rPr>
            </w:pPr>
            <w:r>
              <w:rPr>
                <w:rFonts w:ascii="Arial" w:hAnsi="Arial" w:cs="Arial"/>
                <w:b/>
                <w:bCs/>
                <w:sz w:val="18"/>
                <w:szCs w:val="18"/>
                <w:lang w:bidi="ar"/>
              </w:rPr>
              <w:t>Noise floor</w:t>
            </w:r>
          </w:p>
          <w:p w14:paraId="6DD4AAED" w14:textId="77777777" w:rsidR="00D56F33" w:rsidRDefault="00D56F33">
            <w:pPr>
              <w:keepNext/>
              <w:keepLines/>
              <w:spacing w:before="120" w:after="120"/>
              <w:jc w:val="center"/>
              <w:textAlignment w:val="center"/>
              <w:rPr>
                <w:rFonts w:ascii="Arial" w:hAnsi="Arial" w:cs="Arial"/>
                <w:b/>
                <w:bCs/>
                <w:kern w:val="2"/>
                <w:sz w:val="18"/>
                <w:szCs w:val="18"/>
              </w:rPr>
            </w:pPr>
            <w:r>
              <w:rPr>
                <w:rFonts w:ascii="Arial" w:hAnsi="Arial" w:cs="Arial"/>
                <w:b/>
                <w:bCs/>
                <w:sz w:val="18"/>
                <w:szCs w:val="18"/>
                <w:lang w:bidi="ar"/>
              </w:rPr>
              <w:t>(SCC)</w:t>
            </w:r>
          </w:p>
        </w:tc>
        <w:tc>
          <w:tcPr>
            <w:tcW w:w="702" w:type="pct"/>
            <w:tcBorders>
              <w:top w:val="nil"/>
              <w:left w:val="nil"/>
              <w:bottom w:val="single" w:sz="8" w:space="0" w:color="000000"/>
              <w:right w:val="single" w:sz="8" w:space="0" w:color="000000"/>
            </w:tcBorders>
            <w:vAlign w:val="center"/>
            <w:hideMark/>
          </w:tcPr>
          <w:p w14:paraId="12AE3DFC" w14:textId="77777777" w:rsidR="00D56F33" w:rsidRDefault="00D56F33">
            <w:pPr>
              <w:keepNext/>
              <w:keepLines/>
              <w:spacing w:before="120" w:after="120"/>
              <w:jc w:val="center"/>
              <w:textAlignment w:val="center"/>
              <w:rPr>
                <w:rFonts w:ascii="Arial" w:hAnsi="Arial" w:cs="Arial"/>
                <w:sz w:val="18"/>
                <w:szCs w:val="18"/>
                <w:lang w:bidi="ar"/>
              </w:rPr>
            </w:pPr>
            <w:r>
              <w:rPr>
                <w:rFonts w:ascii="Arial" w:hAnsi="Arial" w:cs="Arial"/>
                <w:b/>
                <w:bCs/>
                <w:sz w:val="18"/>
                <w:szCs w:val="18"/>
                <w:lang w:bidi="ar"/>
              </w:rPr>
              <w:t>Tx leakage mapping to -12dBFS (PAPR is considered)</w:t>
            </w:r>
          </w:p>
        </w:tc>
      </w:tr>
      <w:tr w:rsidR="00D56F33" w14:paraId="1EB5B781" w14:textId="77777777" w:rsidTr="00D56F33">
        <w:trPr>
          <w:trHeight w:val="327"/>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4E7BAE77" w14:textId="77777777" w:rsidR="00D56F33" w:rsidRDefault="00D56F33">
            <w:pPr>
              <w:keepNext/>
              <w:keepLines/>
              <w:spacing w:before="120" w:after="120"/>
              <w:jc w:val="center"/>
              <w:textAlignment w:val="center"/>
              <w:rPr>
                <w:rFonts w:ascii="Arial" w:hAnsi="Arial" w:cs="Arial"/>
                <w:b/>
                <w:bCs/>
                <w:kern w:val="2"/>
                <w:sz w:val="18"/>
                <w:szCs w:val="18"/>
              </w:rPr>
            </w:pPr>
            <w:r>
              <w:rPr>
                <w:rFonts w:ascii="Arial" w:hAnsi="Arial" w:cs="Arial"/>
                <w:b/>
                <w:bCs/>
                <w:sz w:val="18"/>
                <w:szCs w:val="18"/>
                <w:lang w:bidi="ar"/>
              </w:rPr>
              <w:t>PA out</w:t>
            </w:r>
          </w:p>
        </w:tc>
        <w:tc>
          <w:tcPr>
            <w:tcW w:w="565" w:type="pct"/>
            <w:tcBorders>
              <w:top w:val="nil"/>
              <w:left w:val="nil"/>
              <w:bottom w:val="single" w:sz="8" w:space="0" w:color="000000"/>
              <w:right w:val="single" w:sz="8" w:space="0" w:color="000000"/>
            </w:tcBorders>
            <w:vAlign w:val="center"/>
            <w:hideMark/>
          </w:tcPr>
          <w:p w14:paraId="79E0FC9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27.0 </w:t>
            </w:r>
          </w:p>
        </w:tc>
        <w:tc>
          <w:tcPr>
            <w:tcW w:w="504" w:type="pct"/>
            <w:tcBorders>
              <w:top w:val="nil"/>
              <w:left w:val="nil"/>
              <w:bottom w:val="single" w:sz="8" w:space="0" w:color="000000"/>
              <w:right w:val="single" w:sz="8" w:space="0" w:color="000000"/>
            </w:tcBorders>
            <w:vAlign w:val="center"/>
            <w:hideMark/>
          </w:tcPr>
          <w:p w14:paraId="47474C9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9" w:type="pct"/>
            <w:tcBorders>
              <w:top w:val="nil"/>
              <w:left w:val="nil"/>
              <w:bottom w:val="single" w:sz="8" w:space="0" w:color="000000"/>
              <w:right w:val="single" w:sz="8" w:space="0" w:color="000000"/>
            </w:tcBorders>
            <w:vAlign w:val="center"/>
            <w:hideMark/>
          </w:tcPr>
          <w:p w14:paraId="155293A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07" w:type="pct"/>
            <w:tcBorders>
              <w:top w:val="nil"/>
              <w:left w:val="nil"/>
              <w:bottom w:val="single" w:sz="8" w:space="0" w:color="000000"/>
              <w:right w:val="single" w:sz="8" w:space="0" w:color="000000"/>
            </w:tcBorders>
            <w:vAlign w:val="center"/>
            <w:hideMark/>
          </w:tcPr>
          <w:p w14:paraId="1BF8249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19A1BA43"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6C734F4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3D987B66" w14:textId="77777777" w:rsidTr="00D56F33">
        <w:trPr>
          <w:trHeight w:val="327"/>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3C4D9FD0"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Duplexer isolation</w:t>
            </w:r>
          </w:p>
        </w:tc>
        <w:tc>
          <w:tcPr>
            <w:tcW w:w="565" w:type="pct"/>
            <w:tcBorders>
              <w:top w:val="nil"/>
              <w:left w:val="nil"/>
              <w:bottom w:val="single" w:sz="8" w:space="0" w:color="000000"/>
              <w:right w:val="single" w:sz="8" w:space="0" w:color="000000"/>
            </w:tcBorders>
            <w:vAlign w:val="center"/>
            <w:hideMark/>
          </w:tcPr>
          <w:p w14:paraId="08F8C12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50.0 </w:t>
            </w:r>
          </w:p>
        </w:tc>
        <w:tc>
          <w:tcPr>
            <w:tcW w:w="504" w:type="pct"/>
            <w:tcBorders>
              <w:top w:val="nil"/>
              <w:left w:val="nil"/>
              <w:bottom w:val="single" w:sz="8" w:space="0" w:color="000000"/>
              <w:right w:val="single" w:sz="8" w:space="0" w:color="000000"/>
            </w:tcBorders>
            <w:vAlign w:val="center"/>
            <w:hideMark/>
          </w:tcPr>
          <w:p w14:paraId="4A1615A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9" w:type="pct"/>
            <w:tcBorders>
              <w:top w:val="nil"/>
              <w:left w:val="nil"/>
              <w:bottom w:val="single" w:sz="8" w:space="0" w:color="000000"/>
              <w:right w:val="single" w:sz="8" w:space="0" w:color="000000"/>
            </w:tcBorders>
            <w:vAlign w:val="center"/>
            <w:hideMark/>
          </w:tcPr>
          <w:p w14:paraId="4C48D15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07" w:type="pct"/>
            <w:tcBorders>
              <w:top w:val="nil"/>
              <w:left w:val="nil"/>
              <w:bottom w:val="single" w:sz="8" w:space="0" w:color="000000"/>
              <w:right w:val="single" w:sz="8" w:space="0" w:color="000000"/>
            </w:tcBorders>
            <w:vAlign w:val="center"/>
            <w:hideMark/>
          </w:tcPr>
          <w:p w14:paraId="209439F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717FC0FE"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4D1BC66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26896E57" w14:textId="77777777" w:rsidTr="00D56F33">
        <w:trPr>
          <w:trHeight w:val="312"/>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1DC2C130"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Rx Antenna input</w:t>
            </w:r>
          </w:p>
        </w:tc>
        <w:tc>
          <w:tcPr>
            <w:tcW w:w="565" w:type="pct"/>
            <w:tcBorders>
              <w:top w:val="nil"/>
              <w:left w:val="nil"/>
              <w:bottom w:val="single" w:sz="8" w:space="0" w:color="000000"/>
              <w:right w:val="single" w:sz="8" w:space="0" w:color="000000"/>
            </w:tcBorders>
            <w:vAlign w:val="center"/>
            <w:hideMark/>
          </w:tcPr>
          <w:p w14:paraId="537A0CB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4" w:type="pct"/>
            <w:tcBorders>
              <w:top w:val="nil"/>
              <w:left w:val="nil"/>
              <w:bottom w:val="single" w:sz="8" w:space="0" w:color="000000"/>
              <w:right w:val="single" w:sz="8" w:space="0" w:color="000000"/>
            </w:tcBorders>
            <w:vAlign w:val="center"/>
            <w:hideMark/>
          </w:tcPr>
          <w:p w14:paraId="0C462D0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-94.8 </w:t>
            </w:r>
          </w:p>
        </w:tc>
        <w:tc>
          <w:tcPr>
            <w:tcW w:w="619" w:type="pct"/>
            <w:tcBorders>
              <w:top w:val="nil"/>
              <w:left w:val="nil"/>
              <w:bottom w:val="single" w:sz="8" w:space="0" w:color="000000"/>
              <w:right w:val="single" w:sz="8" w:space="0" w:color="000000"/>
            </w:tcBorders>
            <w:vAlign w:val="center"/>
            <w:hideMark/>
          </w:tcPr>
          <w:p w14:paraId="7B3B5FD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-98.0 </w:t>
            </w:r>
          </w:p>
        </w:tc>
        <w:tc>
          <w:tcPr>
            <w:tcW w:w="407" w:type="pct"/>
            <w:tcBorders>
              <w:top w:val="nil"/>
              <w:left w:val="nil"/>
              <w:bottom w:val="single" w:sz="8" w:space="0" w:color="000000"/>
              <w:right w:val="single" w:sz="8" w:space="0" w:color="000000"/>
            </w:tcBorders>
            <w:vAlign w:val="center"/>
            <w:hideMark/>
          </w:tcPr>
          <w:p w14:paraId="2FD9325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3A6E29DF"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2F49352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5882BE1A" w14:textId="77777777" w:rsidTr="00D56F33">
        <w:trPr>
          <w:trHeight w:val="312"/>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015AD088"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FE loss</w:t>
            </w:r>
          </w:p>
        </w:tc>
        <w:tc>
          <w:tcPr>
            <w:tcW w:w="565" w:type="pct"/>
            <w:tcBorders>
              <w:top w:val="nil"/>
              <w:left w:val="nil"/>
              <w:bottom w:val="single" w:sz="8" w:space="0" w:color="000000"/>
              <w:right w:val="single" w:sz="8" w:space="0" w:color="000000"/>
            </w:tcBorders>
            <w:vAlign w:val="center"/>
            <w:hideMark/>
          </w:tcPr>
          <w:p w14:paraId="13FEAB7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4" w:type="pct"/>
            <w:tcBorders>
              <w:top w:val="nil"/>
              <w:left w:val="nil"/>
              <w:bottom w:val="single" w:sz="8" w:space="0" w:color="000000"/>
              <w:right w:val="single" w:sz="8" w:space="0" w:color="000000"/>
            </w:tcBorders>
            <w:vAlign w:val="center"/>
            <w:hideMark/>
          </w:tcPr>
          <w:p w14:paraId="2C05386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4.0 </w:t>
            </w:r>
          </w:p>
        </w:tc>
        <w:tc>
          <w:tcPr>
            <w:tcW w:w="619" w:type="pct"/>
            <w:tcBorders>
              <w:top w:val="nil"/>
              <w:left w:val="nil"/>
              <w:bottom w:val="single" w:sz="8" w:space="0" w:color="000000"/>
              <w:right w:val="single" w:sz="8" w:space="0" w:color="000000"/>
            </w:tcBorders>
            <w:vAlign w:val="center"/>
            <w:hideMark/>
          </w:tcPr>
          <w:p w14:paraId="5F514E3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4.0 </w:t>
            </w:r>
          </w:p>
        </w:tc>
        <w:tc>
          <w:tcPr>
            <w:tcW w:w="407" w:type="pct"/>
            <w:tcBorders>
              <w:top w:val="nil"/>
              <w:left w:val="nil"/>
              <w:bottom w:val="single" w:sz="8" w:space="0" w:color="000000"/>
              <w:right w:val="single" w:sz="8" w:space="0" w:color="000000"/>
            </w:tcBorders>
            <w:vAlign w:val="center"/>
            <w:hideMark/>
          </w:tcPr>
          <w:p w14:paraId="4D31D201"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0B525FDC"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7234392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6E3AE738" w14:textId="77777777" w:rsidTr="00D56F33">
        <w:trPr>
          <w:trHeight w:val="312"/>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2AC3D95E"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lastRenderedPageBreak/>
              <w:t>Duplexer output</w:t>
            </w:r>
          </w:p>
        </w:tc>
        <w:tc>
          <w:tcPr>
            <w:tcW w:w="565" w:type="pct"/>
            <w:tcBorders>
              <w:top w:val="nil"/>
              <w:left w:val="nil"/>
              <w:bottom w:val="single" w:sz="8" w:space="0" w:color="000000"/>
              <w:right w:val="single" w:sz="8" w:space="0" w:color="000000"/>
            </w:tcBorders>
            <w:vAlign w:val="center"/>
            <w:hideMark/>
          </w:tcPr>
          <w:p w14:paraId="3676B088"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-23.0 </w:t>
            </w:r>
          </w:p>
        </w:tc>
        <w:tc>
          <w:tcPr>
            <w:tcW w:w="504" w:type="pct"/>
            <w:tcBorders>
              <w:top w:val="nil"/>
              <w:left w:val="nil"/>
              <w:bottom w:val="single" w:sz="8" w:space="0" w:color="000000"/>
              <w:right w:val="single" w:sz="8" w:space="0" w:color="000000"/>
            </w:tcBorders>
            <w:vAlign w:val="center"/>
            <w:hideMark/>
          </w:tcPr>
          <w:p w14:paraId="025F32E4"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-98.8 </w:t>
            </w:r>
          </w:p>
        </w:tc>
        <w:tc>
          <w:tcPr>
            <w:tcW w:w="619" w:type="pct"/>
            <w:tcBorders>
              <w:top w:val="nil"/>
              <w:left w:val="nil"/>
              <w:bottom w:val="single" w:sz="8" w:space="0" w:color="000000"/>
              <w:right w:val="single" w:sz="8" w:space="0" w:color="000000"/>
            </w:tcBorders>
            <w:vAlign w:val="center"/>
            <w:hideMark/>
          </w:tcPr>
          <w:p w14:paraId="1930145F"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-102.0 </w:t>
            </w:r>
          </w:p>
        </w:tc>
        <w:tc>
          <w:tcPr>
            <w:tcW w:w="407" w:type="pct"/>
            <w:tcBorders>
              <w:top w:val="nil"/>
              <w:left w:val="nil"/>
              <w:bottom w:val="single" w:sz="8" w:space="0" w:color="000000"/>
              <w:right w:val="single" w:sz="8" w:space="0" w:color="000000"/>
            </w:tcBorders>
            <w:vAlign w:val="center"/>
            <w:hideMark/>
          </w:tcPr>
          <w:p w14:paraId="648A353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25275785"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71553E1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1A5A0F7A" w14:textId="77777777" w:rsidTr="00D56F33">
        <w:trPr>
          <w:trHeight w:val="312"/>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64C52F7A"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LPF attenuation</w:t>
            </w:r>
          </w:p>
        </w:tc>
        <w:tc>
          <w:tcPr>
            <w:tcW w:w="565" w:type="pct"/>
            <w:tcBorders>
              <w:top w:val="nil"/>
              <w:left w:val="nil"/>
              <w:bottom w:val="single" w:sz="8" w:space="0" w:color="000000"/>
              <w:right w:val="single" w:sz="8" w:space="0" w:color="000000"/>
            </w:tcBorders>
            <w:vAlign w:val="center"/>
            <w:hideMark/>
          </w:tcPr>
          <w:p w14:paraId="7BBB36F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17.3 </w:t>
            </w:r>
          </w:p>
        </w:tc>
        <w:tc>
          <w:tcPr>
            <w:tcW w:w="504" w:type="pct"/>
            <w:tcBorders>
              <w:top w:val="nil"/>
              <w:left w:val="nil"/>
              <w:bottom w:val="single" w:sz="8" w:space="0" w:color="000000"/>
              <w:right w:val="single" w:sz="8" w:space="0" w:color="000000"/>
            </w:tcBorders>
            <w:vAlign w:val="center"/>
            <w:hideMark/>
          </w:tcPr>
          <w:p w14:paraId="58383476"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 </w:t>
            </w:r>
          </w:p>
        </w:tc>
        <w:tc>
          <w:tcPr>
            <w:tcW w:w="619" w:type="pct"/>
            <w:tcBorders>
              <w:top w:val="nil"/>
              <w:left w:val="nil"/>
              <w:bottom w:val="single" w:sz="8" w:space="0" w:color="000000"/>
              <w:right w:val="single" w:sz="8" w:space="0" w:color="000000"/>
            </w:tcBorders>
            <w:vAlign w:val="center"/>
            <w:hideMark/>
          </w:tcPr>
          <w:p w14:paraId="7F417C96"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 </w:t>
            </w:r>
          </w:p>
        </w:tc>
        <w:tc>
          <w:tcPr>
            <w:tcW w:w="407" w:type="pct"/>
            <w:tcBorders>
              <w:top w:val="nil"/>
              <w:left w:val="nil"/>
              <w:bottom w:val="single" w:sz="8" w:space="0" w:color="000000"/>
              <w:right w:val="single" w:sz="8" w:space="0" w:color="000000"/>
            </w:tcBorders>
            <w:vAlign w:val="center"/>
            <w:hideMark/>
          </w:tcPr>
          <w:p w14:paraId="0E55920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03CF38F6"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3FC8EDD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4BFAF108" w14:textId="77777777" w:rsidTr="00D56F33">
        <w:trPr>
          <w:trHeight w:val="312"/>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0C108D2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LPF output (dBm)</w:t>
            </w:r>
          </w:p>
        </w:tc>
        <w:tc>
          <w:tcPr>
            <w:tcW w:w="565" w:type="pct"/>
            <w:tcBorders>
              <w:top w:val="nil"/>
              <w:left w:val="nil"/>
              <w:bottom w:val="single" w:sz="8" w:space="0" w:color="000000"/>
              <w:right w:val="single" w:sz="8" w:space="0" w:color="000000"/>
            </w:tcBorders>
            <w:vAlign w:val="center"/>
            <w:hideMark/>
          </w:tcPr>
          <w:p w14:paraId="72038567"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-40.3 </w:t>
            </w:r>
          </w:p>
        </w:tc>
        <w:tc>
          <w:tcPr>
            <w:tcW w:w="504" w:type="pct"/>
            <w:tcBorders>
              <w:top w:val="nil"/>
              <w:left w:val="nil"/>
              <w:bottom w:val="single" w:sz="8" w:space="0" w:color="000000"/>
              <w:right w:val="single" w:sz="8" w:space="0" w:color="000000"/>
            </w:tcBorders>
            <w:vAlign w:val="center"/>
            <w:hideMark/>
          </w:tcPr>
          <w:p w14:paraId="0C21ACC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-99.8 </w:t>
            </w:r>
          </w:p>
        </w:tc>
        <w:tc>
          <w:tcPr>
            <w:tcW w:w="619" w:type="pct"/>
            <w:tcBorders>
              <w:top w:val="nil"/>
              <w:left w:val="nil"/>
              <w:bottom w:val="single" w:sz="8" w:space="0" w:color="000000"/>
              <w:right w:val="single" w:sz="8" w:space="0" w:color="000000"/>
            </w:tcBorders>
            <w:vAlign w:val="center"/>
            <w:hideMark/>
          </w:tcPr>
          <w:p w14:paraId="02EDA7DC"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-103.0 </w:t>
            </w:r>
          </w:p>
        </w:tc>
        <w:tc>
          <w:tcPr>
            <w:tcW w:w="407" w:type="pct"/>
            <w:tcBorders>
              <w:top w:val="nil"/>
              <w:left w:val="nil"/>
              <w:bottom w:val="single" w:sz="8" w:space="0" w:color="000000"/>
              <w:right w:val="single" w:sz="8" w:space="0" w:color="000000"/>
            </w:tcBorders>
            <w:vAlign w:val="center"/>
            <w:hideMark/>
          </w:tcPr>
          <w:p w14:paraId="724D4F6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1AED04C2"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11DC502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67AFED89" w14:textId="77777777" w:rsidTr="00D56F33">
        <w:trPr>
          <w:trHeight w:val="312"/>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74FDA116"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Noise floor for basic REFSENS</w:t>
            </w:r>
          </w:p>
        </w:tc>
        <w:tc>
          <w:tcPr>
            <w:tcW w:w="565" w:type="pct"/>
            <w:tcBorders>
              <w:top w:val="nil"/>
              <w:left w:val="nil"/>
              <w:bottom w:val="single" w:sz="8" w:space="0" w:color="000000"/>
              <w:right w:val="single" w:sz="8" w:space="0" w:color="000000"/>
            </w:tcBorders>
            <w:vAlign w:val="center"/>
            <w:hideMark/>
          </w:tcPr>
          <w:p w14:paraId="4119B96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4" w:type="pct"/>
            <w:tcBorders>
              <w:top w:val="nil"/>
              <w:left w:val="nil"/>
              <w:bottom w:val="single" w:sz="8" w:space="0" w:color="000000"/>
              <w:right w:val="single" w:sz="8" w:space="0" w:color="000000"/>
            </w:tcBorders>
            <w:vAlign w:val="center"/>
            <w:hideMark/>
          </w:tcPr>
          <w:p w14:paraId="12E9D02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9" w:type="pct"/>
            <w:tcBorders>
              <w:top w:val="nil"/>
              <w:left w:val="nil"/>
              <w:bottom w:val="single" w:sz="8" w:space="0" w:color="000000"/>
              <w:right w:val="single" w:sz="8" w:space="0" w:color="000000"/>
            </w:tcBorders>
            <w:vAlign w:val="center"/>
            <w:hideMark/>
          </w:tcPr>
          <w:p w14:paraId="2EE2283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07" w:type="pct"/>
            <w:tcBorders>
              <w:top w:val="nil"/>
              <w:left w:val="nil"/>
              <w:bottom w:val="single" w:sz="8" w:space="0" w:color="000000"/>
              <w:right w:val="single" w:sz="8" w:space="0" w:color="000000"/>
            </w:tcBorders>
            <w:vAlign w:val="center"/>
            <w:hideMark/>
          </w:tcPr>
          <w:p w14:paraId="352D1EC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-98.8 </w:t>
            </w:r>
          </w:p>
        </w:tc>
        <w:tc>
          <w:tcPr>
            <w:tcW w:w="413" w:type="pct"/>
            <w:tcBorders>
              <w:top w:val="nil"/>
              <w:left w:val="nil"/>
              <w:bottom w:val="single" w:sz="8" w:space="0" w:color="000000"/>
              <w:right w:val="single" w:sz="8" w:space="0" w:color="000000"/>
            </w:tcBorders>
            <w:vAlign w:val="center"/>
            <w:hideMark/>
          </w:tcPr>
          <w:p w14:paraId="1F032BA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-102.0 </w:t>
            </w:r>
          </w:p>
        </w:tc>
        <w:tc>
          <w:tcPr>
            <w:tcW w:w="702" w:type="pct"/>
            <w:tcBorders>
              <w:top w:val="nil"/>
              <w:left w:val="nil"/>
              <w:bottom w:val="single" w:sz="8" w:space="0" w:color="000000"/>
              <w:right w:val="single" w:sz="8" w:space="0" w:color="000000"/>
            </w:tcBorders>
            <w:vAlign w:val="center"/>
            <w:hideMark/>
          </w:tcPr>
          <w:p w14:paraId="57AECB0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47DC3021" w14:textId="77777777" w:rsidTr="00D56F33">
        <w:trPr>
          <w:trHeight w:val="312"/>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633895BB"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NF increase due to AGC adjustment</w:t>
            </w:r>
          </w:p>
        </w:tc>
        <w:tc>
          <w:tcPr>
            <w:tcW w:w="565" w:type="pct"/>
            <w:tcBorders>
              <w:top w:val="nil"/>
              <w:left w:val="nil"/>
              <w:bottom w:val="single" w:sz="8" w:space="0" w:color="000000"/>
              <w:right w:val="single" w:sz="8" w:space="0" w:color="000000"/>
            </w:tcBorders>
            <w:vAlign w:val="center"/>
            <w:hideMark/>
          </w:tcPr>
          <w:p w14:paraId="0CD5158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4" w:type="pct"/>
            <w:tcBorders>
              <w:top w:val="nil"/>
              <w:left w:val="nil"/>
              <w:bottom w:val="single" w:sz="8" w:space="0" w:color="000000"/>
              <w:right w:val="single" w:sz="8" w:space="0" w:color="000000"/>
            </w:tcBorders>
            <w:vAlign w:val="center"/>
            <w:hideMark/>
          </w:tcPr>
          <w:p w14:paraId="65A7B9C7"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9" w:type="pct"/>
            <w:tcBorders>
              <w:top w:val="nil"/>
              <w:left w:val="nil"/>
              <w:bottom w:val="single" w:sz="8" w:space="0" w:color="000000"/>
              <w:right w:val="single" w:sz="8" w:space="0" w:color="000000"/>
            </w:tcBorders>
            <w:vAlign w:val="center"/>
            <w:hideMark/>
          </w:tcPr>
          <w:p w14:paraId="6E8EEA0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07" w:type="pct"/>
            <w:tcBorders>
              <w:top w:val="nil"/>
              <w:left w:val="nil"/>
              <w:bottom w:val="single" w:sz="8" w:space="0" w:color="000000"/>
              <w:right w:val="single" w:sz="8" w:space="0" w:color="000000"/>
            </w:tcBorders>
            <w:vAlign w:val="center"/>
            <w:hideMark/>
          </w:tcPr>
          <w:p w14:paraId="7BB5B7A1"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6.0 </w:t>
            </w:r>
          </w:p>
        </w:tc>
        <w:tc>
          <w:tcPr>
            <w:tcW w:w="413" w:type="pct"/>
            <w:tcBorders>
              <w:top w:val="nil"/>
              <w:left w:val="nil"/>
              <w:bottom w:val="single" w:sz="8" w:space="0" w:color="000000"/>
              <w:right w:val="single" w:sz="8" w:space="0" w:color="000000"/>
            </w:tcBorders>
            <w:vAlign w:val="center"/>
            <w:hideMark/>
          </w:tcPr>
          <w:p w14:paraId="0552A3A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6.0 </w:t>
            </w:r>
          </w:p>
        </w:tc>
        <w:tc>
          <w:tcPr>
            <w:tcW w:w="702" w:type="pct"/>
            <w:tcBorders>
              <w:top w:val="nil"/>
              <w:left w:val="nil"/>
              <w:bottom w:val="single" w:sz="8" w:space="0" w:color="000000"/>
              <w:right w:val="single" w:sz="8" w:space="0" w:color="000000"/>
            </w:tcBorders>
            <w:vAlign w:val="center"/>
            <w:hideMark/>
          </w:tcPr>
          <w:p w14:paraId="4E5C5957"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3ACB3A9A" w14:textId="77777777" w:rsidTr="00D56F33">
        <w:trPr>
          <w:trHeight w:val="312"/>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652F2D70"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Noise floor</w:t>
            </w:r>
          </w:p>
        </w:tc>
        <w:tc>
          <w:tcPr>
            <w:tcW w:w="565" w:type="pct"/>
            <w:tcBorders>
              <w:top w:val="nil"/>
              <w:left w:val="nil"/>
              <w:bottom w:val="single" w:sz="8" w:space="0" w:color="000000"/>
              <w:right w:val="single" w:sz="8" w:space="0" w:color="000000"/>
            </w:tcBorders>
            <w:vAlign w:val="center"/>
            <w:hideMark/>
          </w:tcPr>
          <w:p w14:paraId="5DEF1E8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4" w:type="pct"/>
            <w:tcBorders>
              <w:top w:val="nil"/>
              <w:left w:val="nil"/>
              <w:bottom w:val="single" w:sz="8" w:space="0" w:color="000000"/>
              <w:right w:val="single" w:sz="8" w:space="0" w:color="000000"/>
            </w:tcBorders>
            <w:vAlign w:val="center"/>
            <w:hideMark/>
          </w:tcPr>
          <w:p w14:paraId="39729F5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9" w:type="pct"/>
            <w:tcBorders>
              <w:top w:val="nil"/>
              <w:left w:val="nil"/>
              <w:bottom w:val="single" w:sz="8" w:space="0" w:color="000000"/>
              <w:right w:val="single" w:sz="8" w:space="0" w:color="000000"/>
            </w:tcBorders>
            <w:vAlign w:val="center"/>
            <w:hideMark/>
          </w:tcPr>
          <w:p w14:paraId="7D56DFC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07" w:type="pct"/>
            <w:tcBorders>
              <w:top w:val="nil"/>
              <w:left w:val="nil"/>
              <w:bottom w:val="single" w:sz="8" w:space="0" w:color="000000"/>
              <w:right w:val="single" w:sz="8" w:space="0" w:color="000000"/>
            </w:tcBorders>
            <w:vAlign w:val="center"/>
            <w:hideMark/>
          </w:tcPr>
          <w:p w14:paraId="08D4EBEF"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-92.8 </w:t>
            </w:r>
          </w:p>
        </w:tc>
        <w:tc>
          <w:tcPr>
            <w:tcW w:w="413" w:type="pct"/>
            <w:tcBorders>
              <w:top w:val="nil"/>
              <w:left w:val="nil"/>
              <w:bottom w:val="single" w:sz="8" w:space="0" w:color="000000"/>
              <w:right w:val="single" w:sz="8" w:space="0" w:color="000000"/>
            </w:tcBorders>
            <w:vAlign w:val="center"/>
            <w:hideMark/>
          </w:tcPr>
          <w:p w14:paraId="6B6BDA4E"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-96.0 </w:t>
            </w:r>
          </w:p>
        </w:tc>
        <w:tc>
          <w:tcPr>
            <w:tcW w:w="702" w:type="pct"/>
            <w:tcBorders>
              <w:top w:val="nil"/>
              <w:left w:val="nil"/>
              <w:bottom w:val="single" w:sz="8" w:space="0" w:color="000000"/>
              <w:right w:val="single" w:sz="8" w:space="0" w:color="000000"/>
            </w:tcBorders>
            <w:vAlign w:val="center"/>
            <w:hideMark/>
          </w:tcPr>
          <w:p w14:paraId="23A2E22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2605AF47" w14:textId="77777777" w:rsidTr="00D56F33">
        <w:trPr>
          <w:trHeight w:val="495"/>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2193FB84"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In-band noise (Derived based on MSD and SNR = -1dB)</w:t>
            </w:r>
          </w:p>
        </w:tc>
        <w:tc>
          <w:tcPr>
            <w:tcW w:w="565" w:type="pct"/>
            <w:tcBorders>
              <w:top w:val="nil"/>
              <w:left w:val="nil"/>
              <w:bottom w:val="single" w:sz="8" w:space="0" w:color="000000"/>
              <w:right w:val="single" w:sz="8" w:space="0" w:color="000000"/>
            </w:tcBorders>
            <w:vAlign w:val="center"/>
            <w:hideMark/>
          </w:tcPr>
          <w:p w14:paraId="4524BB1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4" w:type="pct"/>
            <w:tcBorders>
              <w:top w:val="nil"/>
              <w:left w:val="nil"/>
              <w:bottom w:val="single" w:sz="8" w:space="0" w:color="000000"/>
              <w:right w:val="single" w:sz="8" w:space="0" w:color="000000"/>
            </w:tcBorders>
            <w:vAlign w:val="center"/>
            <w:hideMark/>
          </w:tcPr>
          <w:p w14:paraId="2D2932E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9" w:type="pct"/>
            <w:tcBorders>
              <w:top w:val="nil"/>
              <w:left w:val="nil"/>
              <w:bottom w:val="single" w:sz="8" w:space="0" w:color="000000"/>
              <w:right w:val="single" w:sz="8" w:space="0" w:color="000000"/>
            </w:tcBorders>
            <w:vAlign w:val="center"/>
            <w:hideMark/>
          </w:tcPr>
          <w:p w14:paraId="209366F8"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-102.0 </w:t>
            </w:r>
          </w:p>
        </w:tc>
        <w:tc>
          <w:tcPr>
            <w:tcW w:w="407" w:type="pct"/>
            <w:tcBorders>
              <w:top w:val="nil"/>
              <w:left w:val="nil"/>
              <w:bottom w:val="single" w:sz="8" w:space="0" w:color="000000"/>
              <w:right w:val="single" w:sz="8" w:space="0" w:color="000000"/>
            </w:tcBorders>
            <w:vAlign w:val="center"/>
            <w:hideMark/>
          </w:tcPr>
          <w:p w14:paraId="51E20CC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6810786B"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5AE88A1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291F5D35" w14:textId="77777777" w:rsidTr="00D56F33">
        <w:trPr>
          <w:trHeight w:val="495"/>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43220F5C"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ADC output (dBm)</w:t>
            </w:r>
          </w:p>
        </w:tc>
        <w:tc>
          <w:tcPr>
            <w:tcW w:w="565" w:type="pct"/>
            <w:tcBorders>
              <w:top w:val="nil"/>
              <w:left w:val="nil"/>
              <w:bottom w:val="single" w:sz="8" w:space="0" w:color="000000"/>
              <w:right w:val="single" w:sz="8" w:space="0" w:color="000000"/>
            </w:tcBorders>
            <w:vAlign w:val="center"/>
            <w:hideMark/>
          </w:tcPr>
          <w:p w14:paraId="0CB40AB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4" w:type="pct"/>
            <w:tcBorders>
              <w:top w:val="nil"/>
              <w:left w:val="nil"/>
              <w:bottom w:val="single" w:sz="8" w:space="0" w:color="000000"/>
              <w:right w:val="single" w:sz="8" w:space="0" w:color="000000"/>
            </w:tcBorders>
            <w:vAlign w:val="center"/>
            <w:hideMark/>
          </w:tcPr>
          <w:p w14:paraId="720C2DE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9" w:type="pct"/>
            <w:tcBorders>
              <w:top w:val="nil"/>
              <w:left w:val="nil"/>
              <w:bottom w:val="single" w:sz="8" w:space="0" w:color="000000"/>
              <w:right w:val="single" w:sz="8" w:space="0" w:color="000000"/>
            </w:tcBorders>
            <w:vAlign w:val="center"/>
            <w:hideMark/>
          </w:tcPr>
          <w:p w14:paraId="584ACB51"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07" w:type="pct"/>
            <w:tcBorders>
              <w:top w:val="nil"/>
              <w:left w:val="nil"/>
              <w:bottom w:val="single" w:sz="8" w:space="0" w:color="000000"/>
              <w:right w:val="single" w:sz="8" w:space="0" w:color="000000"/>
            </w:tcBorders>
            <w:vAlign w:val="center"/>
            <w:hideMark/>
          </w:tcPr>
          <w:p w14:paraId="4866C3C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2970C172"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65B9EF54"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-96.3 </w:t>
            </w:r>
          </w:p>
        </w:tc>
      </w:tr>
      <w:tr w:rsidR="00D56F33" w14:paraId="705D98FA" w14:textId="77777777" w:rsidTr="00D56F33">
        <w:trPr>
          <w:trHeight w:val="312"/>
        </w:trPr>
        <w:tc>
          <w:tcPr>
            <w:tcW w:w="1787" w:type="pct"/>
            <w:vMerge w:val="restart"/>
            <w:tcBorders>
              <w:top w:val="nil"/>
              <w:left w:val="single" w:sz="8" w:space="0" w:color="000000"/>
              <w:bottom w:val="single" w:sz="8" w:space="0" w:color="000000"/>
              <w:right w:val="single" w:sz="8" w:space="0" w:color="000000"/>
            </w:tcBorders>
            <w:shd w:val="clear" w:color="auto" w:fill="D9D9D9"/>
            <w:vAlign w:val="center"/>
            <w:hideMark/>
          </w:tcPr>
          <w:p w14:paraId="33477F1D"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SNR after ADC (dB)</w:t>
            </w:r>
          </w:p>
        </w:tc>
        <w:tc>
          <w:tcPr>
            <w:tcW w:w="565" w:type="pct"/>
            <w:vMerge w:val="restart"/>
            <w:tcBorders>
              <w:top w:val="nil"/>
              <w:left w:val="nil"/>
              <w:bottom w:val="single" w:sz="8" w:space="0" w:color="000000"/>
              <w:right w:val="single" w:sz="8" w:space="0" w:color="000000"/>
            </w:tcBorders>
            <w:vAlign w:val="center"/>
            <w:hideMark/>
          </w:tcPr>
          <w:p w14:paraId="58E4529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4" w:type="pct"/>
            <w:vMerge w:val="restart"/>
            <w:tcBorders>
              <w:top w:val="nil"/>
              <w:left w:val="nil"/>
              <w:bottom w:val="single" w:sz="8" w:space="0" w:color="000000"/>
              <w:right w:val="single" w:sz="8" w:space="0" w:color="000000"/>
            </w:tcBorders>
            <w:vAlign w:val="center"/>
            <w:hideMark/>
          </w:tcPr>
          <w:p w14:paraId="4A41BA5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9" w:type="pct"/>
            <w:vMerge w:val="restart"/>
            <w:tcBorders>
              <w:top w:val="nil"/>
              <w:left w:val="nil"/>
              <w:bottom w:val="single" w:sz="8" w:space="0" w:color="000000"/>
              <w:right w:val="single" w:sz="8" w:space="0" w:color="000000"/>
            </w:tcBorders>
            <w:vAlign w:val="center"/>
            <w:hideMark/>
          </w:tcPr>
          <w:p w14:paraId="5696274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07" w:type="pct"/>
            <w:vMerge w:val="restart"/>
            <w:tcBorders>
              <w:top w:val="nil"/>
              <w:left w:val="nil"/>
              <w:bottom w:val="single" w:sz="8" w:space="0" w:color="000000"/>
              <w:right w:val="single" w:sz="8" w:space="0" w:color="000000"/>
            </w:tcBorders>
            <w:vAlign w:val="center"/>
            <w:hideMark/>
          </w:tcPr>
          <w:p w14:paraId="596E4EF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vMerge w:val="restart"/>
            <w:tcBorders>
              <w:top w:val="single" w:sz="8" w:space="0" w:color="000000"/>
              <w:left w:val="single" w:sz="8" w:space="0" w:color="000000"/>
              <w:bottom w:val="single" w:sz="8" w:space="0" w:color="000000"/>
              <w:right w:val="single" w:sz="8" w:space="0" w:color="000000"/>
            </w:tcBorders>
            <w:vAlign w:val="center"/>
          </w:tcPr>
          <w:p w14:paraId="77D8816B"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47E9D357"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-8.6(PCC)</w:t>
            </w:r>
          </w:p>
        </w:tc>
      </w:tr>
      <w:tr w:rsidR="00D56F33" w14:paraId="6BBA0AC4" w14:textId="77777777" w:rsidTr="00D56F33">
        <w:trPr>
          <w:trHeight w:val="312"/>
        </w:trPr>
        <w:tc>
          <w:tcPr>
            <w:tcW w:w="0" w:type="auto"/>
            <w:vMerge/>
            <w:tcBorders>
              <w:top w:val="nil"/>
              <w:left w:val="single" w:sz="8" w:space="0" w:color="000000"/>
              <w:bottom w:val="single" w:sz="8" w:space="0" w:color="000000"/>
              <w:right w:val="single" w:sz="8" w:space="0" w:color="000000"/>
            </w:tcBorders>
            <w:vAlign w:val="center"/>
            <w:hideMark/>
          </w:tcPr>
          <w:p w14:paraId="51C2AFFF" w14:textId="77777777" w:rsidR="00D56F33" w:rsidRDefault="00D56F33">
            <w:pPr>
              <w:spacing w:beforeAutospacing="1" w:afterAutospacing="1"/>
              <w:rPr>
                <w:rFonts w:ascii="Arial" w:hAnsi="Arial" w:cs="Arial"/>
                <w:b/>
                <w:bCs/>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34E6A92C"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0FF4C72B"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3C89695B"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7E9B8C64"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65CB58" w14:textId="77777777" w:rsidR="00D56F33" w:rsidRDefault="00D56F33">
            <w:pPr>
              <w:spacing w:beforeAutospacing="1" w:afterAutospacing="1"/>
              <w:rPr>
                <w:rFonts w:ascii="Arial" w:hAnsi="Arial" w:cs="Arial"/>
                <w:kern w:val="2"/>
                <w:sz w:val="18"/>
                <w:szCs w:val="18"/>
                <w:lang w:eastAsia="zh-CN"/>
              </w:rPr>
            </w:pPr>
          </w:p>
        </w:tc>
        <w:tc>
          <w:tcPr>
            <w:tcW w:w="702" w:type="pct"/>
            <w:tcBorders>
              <w:top w:val="nil"/>
              <w:left w:val="nil"/>
              <w:bottom w:val="single" w:sz="8" w:space="0" w:color="000000"/>
              <w:right w:val="single" w:sz="8" w:space="0" w:color="000000"/>
            </w:tcBorders>
            <w:vAlign w:val="center"/>
            <w:hideMark/>
          </w:tcPr>
          <w:p w14:paraId="4C36C1E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-10.4(SCC)</w:t>
            </w:r>
          </w:p>
        </w:tc>
      </w:tr>
    </w:tbl>
    <w:p w14:paraId="5B3BFC75" w14:textId="1B510E63" w:rsidR="00D56F33" w:rsidRDefault="00D56F33" w:rsidP="00D56F33">
      <w:pPr>
        <w:keepNext/>
        <w:keepLines/>
        <w:widowControl w:val="0"/>
        <w:spacing w:before="120" w:after="120"/>
        <w:rPr>
          <w:rFonts w:eastAsia="SimSun"/>
          <w:lang w:eastAsia="zh-CN"/>
        </w:rPr>
      </w:pPr>
      <w:r>
        <w:lastRenderedPageBreak/>
        <w:t xml:space="preserve">The Link budget of ACS case 1 and case 2 with and without Rx image on band n7 can be found in table </w:t>
      </w:r>
      <w:r>
        <w:rPr>
          <w:lang w:eastAsia="zh-TW"/>
        </w:rPr>
        <w:t>7.</w:t>
      </w:r>
      <w:r w:rsidR="00465B88">
        <w:t>6</w:t>
      </w:r>
      <w:r>
        <w:rPr>
          <w:lang w:eastAsia="zh-TW"/>
        </w:rPr>
        <w:t>-</w:t>
      </w:r>
      <w:r>
        <w:t>5. 25dB rejection Rx image is used for the calculation.</w:t>
      </w:r>
    </w:p>
    <w:p w14:paraId="27510D11" w14:textId="77777777" w:rsidR="00D56F33" w:rsidRDefault="00D56F33" w:rsidP="00D56F33">
      <w:pPr>
        <w:keepNext/>
        <w:keepLines/>
        <w:widowControl w:val="0"/>
        <w:spacing w:before="120" w:after="120"/>
        <w:rPr>
          <w:kern w:val="2"/>
        </w:rPr>
      </w:pPr>
      <w:r>
        <w:rPr>
          <w:b/>
          <w:bCs/>
        </w:rPr>
        <w:t xml:space="preserve">ACS: with and without Rx image </w:t>
      </w:r>
    </w:p>
    <w:p w14:paraId="6B6F029D" w14:textId="6225049A" w:rsidR="00D56F33" w:rsidRDefault="00D56F33" w:rsidP="00D56F33">
      <w:pPr>
        <w:pStyle w:val="TH"/>
        <w:spacing w:before="120" w:after="120"/>
        <w:rPr>
          <w:sz w:val="21"/>
        </w:rPr>
      </w:pPr>
      <w:r>
        <w:t xml:space="preserve">Table </w:t>
      </w:r>
      <w:r>
        <w:rPr>
          <w:lang w:eastAsia="zh-TW"/>
        </w:rPr>
        <w:t>7.</w:t>
      </w:r>
      <w:r>
        <w:t>6</w:t>
      </w:r>
      <w:r>
        <w:rPr>
          <w:lang w:eastAsia="zh-TW"/>
        </w:rPr>
        <w:t>-</w:t>
      </w:r>
      <w:r>
        <w:t>5. Link budget of ACS case with and without Rx image on band n7</w:t>
      </w:r>
    </w:p>
    <w:tbl>
      <w:tblPr>
        <w:tblStyle w:val="TableGrid"/>
        <w:tblW w:w="0" w:type="auto"/>
        <w:tblLook w:val="04A0" w:firstRow="1" w:lastRow="0" w:firstColumn="1" w:lastColumn="0" w:noHBand="0" w:noVBand="1"/>
      </w:tblPr>
      <w:tblGrid>
        <w:gridCol w:w="3735"/>
        <w:gridCol w:w="1530"/>
        <w:gridCol w:w="1530"/>
        <w:gridCol w:w="1530"/>
        <w:gridCol w:w="1532"/>
      </w:tblGrid>
      <w:tr w:rsidR="00D56F33" w14:paraId="1DE819B4"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1CC43F24"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2FB71688"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17.3</w:t>
            </w:r>
          </w:p>
        </w:tc>
      </w:tr>
      <w:tr w:rsidR="00D56F33" w14:paraId="0EDCAC78"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6C2ECE01" w14:textId="77777777" w:rsidR="00D56F33" w:rsidRDefault="00D56F33">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5AA1DE5E" w14:textId="77777777" w:rsidR="00D56F33" w:rsidRDefault="00D56F33">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6</w:t>
            </w:r>
          </w:p>
        </w:tc>
      </w:tr>
      <w:tr w:rsidR="00D56F33" w14:paraId="3D5FEFF3"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42D135C9" w14:textId="77777777" w:rsidR="00D56F33" w:rsidRDefault="00D56F33">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6F0930B7"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4E9ECE5F"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 xml:space="preserve">With Rx image </w:t>
            </w:r>
          </w:p>
        </w:tc>
      </w:tr>
      <w:tr w:rsidR="00D56F33" w14:paraId="30E04473"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24850429" w14:textId="77777777" w:rsidR="00D56F33" w:rsidRDefault="00D56F33">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1DFD6C4B"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1E303318"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3A24DBE3"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331467D6"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D56F33" w14:paraId="15DFE76C"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26AEC319"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197F6F53"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-1.9</w:t>
            </w:r>
          </w:p>
        </w:tc>
        <w:tc>
          <w:tcPr>
            <w:tcW w:w="1533" w:type="dxa"/>
            <w:tcBorders>
              <w:top w:val="single" w:sz="4" w:space="0" w:color="auto"/>
              <w:left w:val="single" w:sz="4" w:space="0" w:color="auto"/>
              <w:bottom w:val="single" w:sz="4" w:space="0" w:color="auto"/>
              <w:right w:val="single" w:sz="4" w:space="0" w:color="auto"/>
            </w:tcBorders>
            <w:hideMark/>
          </w:tcPr>
          <w:p w14:paraId="48DE8371"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1B655A0C"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-1.9</w:t>
            </w:r>
          </w:p>
        </w:tc>
        <w:tc>
          <w:tcPr>
            <w:tcW w:w="1535" w:type="dxa"/>
            <w:tcBorders>
              <w:top w:val="single" w:sz="4" w:space="0" w:color="auto"/>
              <w:left w:val="single" w:sz="4" w:space="0" w:color="auto"/>
              <w:bottom w:val="single" w:sz="4" w:space="0" w:color="auto"/>
              <w:right w:val="single" w:sz="4" w:space="0" w:color="auto"/>
            </w:tcBorders>
            <w:hideMark/>
          </w:tcPr>
          <w:p w14:paraId="1A3C4997"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r>
      <w:tr w:rsidR="00D56F33" w14:paraId="37AA6E96"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49BDCB3D"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112AB50F"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-2.2</w:t>
            </w:r>
          </w:p>
        </w:tc>
        <w:tc>
          <w:tcPr>
            <w:tcW w:w="1533" w:type="dxa"/>
            <w:tcBorders>
              <w:top w:val="single" w:sz="4" w:space="0" w:color="auto"/>
              <w:left w:val="single" w:sz="4" w:space="0" w:color="auto"/>
              <w:bottom w:val="single" w:sz="4" w:space="0" w:color="auto"/>
              <w:right w:val="single" w:sz="4" w:space="0" w:color="auto"/>
            </w:tcBorders>
            <w:hideMark/>
          </w:tcPr>
          <w:p w14:paraId="2E70C862"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37C41977"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-10.4</w:t>
            </w:r>
          </w:p>
        </w:tc>
        <w:tc>
          <w:tcPr>
            <w:tcW w:w="1535" w:type="dxa"/>
            <w:tcBorders>
              <w:top w:val="single" w:sz="4" w:space="0" w:color="auto"/>
              <w:left w:val="single" w:sz="4" w:space="0" w:color="auto"/>
              <w:bottom w:val="single" w:sz="4" w:space="0" w:color="auto"/>
              <w:right w:val="single" w:sz="4" w:space="0" w:color="auto"/>
            </w:tcBorders>
            <w:hideMark/>
          </w:tcPr>
          <w:p w14:paraId="7911B71B"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-7.6</w:t>
            </w:r>
          </w:p>
        </w:tc>
      </w:tr>
    </w:tbl>
    <w:p w14:paraId="20613A00" w14:textId="75A1A485" w:rsidR="00D56F33" w:rsidRDefault="00D56F33" w:rsidP="00D56F33">
      <w:pPr>
        <w:keepNext/>
        <w:keepLines/>
        <w:widowControl w:val="0"/>
        <w:spacing w:before="120" w:after="120"/>
        <w:rPr>
          <w:rFonts w:eastAsia="SimSun"/>
          <w:b/>
          <w:bCs/>
          <w:kern w:val="2"/>
          <w:lang w:eastAsia="zh-CN"/>
        </w:rPr>
      </w:pPr>
      <w:r>
        <w:t xml:space="preserve">The Link budget of IBB case 1 and case 2 with and without Rx image on band n7 can be found in table </w:t>
      </w:r>
      <w:r>
        <w:rPr>
          <w:lang w:eastAsia="zh-TW"/>
        </w:rPr>
        <w:t>7.</w:t>
      </w:r>
      <w:r w:rsidR="00465B88">
        <w:t>6</w:t>
      </w:r>
      <w:r>
        <w:rPr>
          <w:lang w:eastAsia="zh-TW"/>
        </w:rPr>
        <w:t>-</w:t>
      </w:r>
      <w:r>
        <w:t>6. 25dB rejection Rx image is used for the calculation.</w:t>
      </w:r>
    </w:p>
    <w:p w14:paraId="4CFACCBE" w14:textId="77777777" w:rsidR="00D56F33" w:rsidRDefault="00D56F33" w:rsidP="00D56F33">
      <w:pPr>
        <w:keepNext/>
        <w:keepLines/>
        <w:widowControl w:val="0"/>
        <w:spacing w:before="120" w:after="120"/>
      </w:pPr>
      <w:r>
        <w:rPr>
          <w:b/>
          <w:bCs/>
        </w:rPr>
        <w:t xml:space="preserve">IBB: with and without Rx image </w:t>
      </w:r>
    </w:p>
    <w:p w14:paraId="4C8D7E72" w14:textId="72915920" w:rsidR="00D56F33" w:rsidRDefault="00D56F33" w:rsidP="00D56F33">
      <w:pPr>
        <w:pStyle w:val="TH"/>
        <w:spacing w:before="120" w:after="120"/>
        <w:rPr>
          <w:sz w:val="21"/>
        </w:rPr>
      </w:pPr>
      <w:r>
        <w:t xml:space="preserve">Table </w:t>
      </w:r>
      <w:r>
        <w:rPr>
          <w:lang w:eastAsia="zh-TW"/>
        </w:rPr>
        <w:t>7.</w:t>
      </w:r>
      <w:r>
        <w:t>6</w:t>
      </w:r>
      <w:r>
        <w:rPr>
          <w:lang w:eastAsia="zh-TW"/>
        </w:rPr>
        <w:t>-</w:t>
      </w:r>
      <w:r>
        <w:t>6. Link budget of IBB case with and without Rx image on band n7</w:t>
      </w:r>
    </w:p>
    <w:tbl>
      <w:tblPr>
        <w:tblStyle w:val="TableGrid"/>
        <w:tblW w:w="0" w:type="auto"/>
        <w:tblLook w:val="04A0" w:firstRow="1" w:lastRow="0" w:firstColumn="1" w:lastColumn="0" w:noHBand="0" w:noVBand="1"/>
      </w:tblPr>
      <w:tblGrid>
        <w:gridCol w:w="3735"/>
        <w:gridCol w:w="1530"/>
        <w:gridCol w:w="1530"/>
        <w:gridCol w:w="1530"/>
        <w:gridCol w:w="1532"/>
      </w:tblGrid>
      <w:tr w:rsidR="00D56F33" w14:paraId="3DB5382B"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6B38CB0E"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7CD2CAA6"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17.3</w:t>
            </w:r>
          </w:p>
        </w:tc>
      </w:tr>
      <w:tr w:rsidR="00D56F33" w14:paraId="36F6460D"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6C3898D1" w14:textId="77777777" w:rsidR="00D56F33" w:rsidRDefault="00D56F33">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524B89E7" w14:textId="77777777" w:rsidR="00D56F33" w:rsidRDefault="00D56F33">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6</w:t>
            </w:r>
          </w:p>
        </w:tc>
      </w:tr>
      <w:tr w:rsidR="00D56F33" w14:paraId="70F648D5"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20EA201D" w14:textId="77777777" w:rsidR="00D56F33" w:rsidRDefault="00D56F33">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50DEC5A3"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0D50D489"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 Rx image (25dB rejection)</w:t>
            </w:r>
          </w:p>
        </w:tc>
      </w:tr>
      <w:tr w:rsidR="00D56F33" w14:paraId="6E9F27E7"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33551502" w14:textId="77777777" w:rsidR="00D56F33" w:rsidRDefault="00D56F33">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6213AA7E"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27808987"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0928CD26"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7D52DAC1"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D56F33" w14:paraId="6C808897"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6ACACA9E"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00CBF96D"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-4.9</w:t>
            </w:r>
          </w:p>
        </w:tc>
        <w:tc>
          <w:tcPr>
            <w:tcW w:w="1533" w:type="dxa"/>
            <w:tcBorders>
              <w:top w:val="single" w:sz="4" w:space="0" w:color="auto"/>
              <w:left w:val="single" w:sz="4" w:space="0" w:color="auto"/>
              <w:bottom w:val="single" w:sz="4" w:space="0" w:color="auto"/>
              <w:right w:val="single" w:sz="4" w:space="0" w:color="auto"/>
            </w:tcBorders>
            <w:hideMark/>
          </w:tcPr>
          <w:p w14:paraId="2C2C7EF9"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-4.9</w:t>
            </w:r>
          </w:p>
        </w:tc>
        <w:tc>
          <w:tcPr>
            <w:tcW w:w="1533" w:type="dxa"/>
            <w:tcBorders>
              <w:top w:val="single" w:sz="4" w:space="0" w:color="auto"/>
              <w:left w:val="single" w:sz="4" w:space="0" w:color="auto"/>
              <w:bottom w:val="single" w:sz="4" w:space="0" w:color="auto"/>
              <w:right w:val="single" w:sz="4" w:space="0" w:color="auto"/>
            </w:tcBorders>
            <w:hideMark/>
          </w:tcPr>
          <w:p w14:paraId="420FEF06"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-4.9</w:t>
            </w:r>
          </w:p>
        </w:tc>
        <w:tc>
          <w:tcPr>
            <w:tcW w:w="1535" w:type="dxa"/>
            <w:tcBorders>
              <w:top w:val="single" w:sz="4" w:space="0" w:color="auto"/>
              <w:left w:val="single" w:sz="4" w:space="0" w:color="auto"/>
              <w:bottom w:val="single" w:sz="4" w:space="0" w:color="auto"/>
              <w:right w:val="single" w:sz="4" w:space="0" w:color="auto"/>
            </w:tcBorders>
            <w:hideMark/>
          </w:tcPr>
          <w:p w14:paraId="785192FA"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-4.9</w:t>
            </w:r>
          </w:p>
        </w:tc>
      </w:tr>
      <w:tr w:rsidR="00D56F33" w14:paraId="132328CE"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1A04E7CB"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493D0F9E"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-5.7</w:t>
            </w:r>
          </w:p>
        </w:tc>
        <w:tc>
          <w:tcPr>
            <w:tcW w:w="1533" w:type="dxa"/>
            <w:tcBorders>
              <w:top w:val="single" w:sz="4" w:space="0" w:color="auto"/>
              <w:left w:val="single" w:sz="4" w:space="0" w:color="auto"/>
              <w:bottom w:val="single" w:sz="4" w:space="0" w:color="auto"/>
              <w:right w:val="single" w:sz="4" w:space="0" w:color="auto"/>
            </w:tcBorders>
            <w:hideMark/>
          </w:tcPr>
          <w:p w14:paraId="468CF511"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-5.7</w:t>
            </w:r>
          </w:p>
        </w:tc>
        <w:tc>
          <w:tcPr>
            <w:tcW w:w="1533" w:type="dxa"/>
            <w:tcBorders>
              <w:top w:val="single" w:sz="4" w:space="0" w:color="auto"/>
              <w:left w:val="single" w:sz="4" w:space="0" w:color="auto"/>
              <w:bottom w:val="single" w:sz="4" w:space="0" w:color="auto"/>
              <w:right w:val="single" w:sz="4" w:space="0" w:color="auto"/>
            </w:tcBorders>
            <w:hideMark/>
          </w:tcPr>
          <w:p w14:paraId="28A270C2"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-12.1</w:t>
            </w:r>
          </w:p>
        </w:tc>
        <w:tc>
          <w:tcPr>
            <w:tcW w:w="1535" w:type="dxa"/>
            <w:tcBorders>
              <w:top w:val="single" w:sz="4" w:space="0" w:color="auto"/>
              <w:left w:val="single" w:sz="4" w:space="0" w:color="auto"/>
              <w:bottom w:val="single" w:sz="4" w:space="0" w:color="auto"/>
              <w:right w:val="single" w:sz="4" w:space="0" w:color="auto"/>
            </w:tcBorders>
            <w:hideMark/>
          </w:tcPr>
          <w:p w14:paraId="7ACC854F"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-23.1</w:t>
            </w:r>
          </w:p>
        </w:tc>
      </w:tr>
    </w:tbl>
    <w:p w14:paraId="46E1191D" w14:textId="77777777" w:rsidR="00D56F33" w:rsidRDefault="00D56F33" w:rsidP="00D56F33">
      <w:pPr>
        <w:keepNext/>
        <w:keepLines/>
        <w:widowControl w:val="0"/>
        <w:spacing w:before="120" w:after="120"/>
        <w:rPr>
          <w:rFonts w:eastAsia="SimSun"/>
          <w:kern w:val="2"/>
          <w:lang w:eastAsia="zh-CN"/>
        </w:rPr>
      </w:pPr>
    </w:p>
    <w:p w14:paraId="448D42CE" w14:textId="77777777" w:rsidR="00D56F33" w:rsidRDefault="00D56F33" w:rsidP="00D56F33">
      <w:pPr>
        <w:keepNext/>
        <w:keepLines/>
        <w:widowControl w:val="0"/>
        <w:spacing w:before="120" w:after="120"/>
        <w:rPr>
          <w:b/>
          <w:bCs/>
        </w:rPr>
      </w:pPr>
      <w:r>
        <w:rPr>
          <w:b/>
          <w:bCs/>
          <w:lang w:eastAsia="zh-TW"/>
        </w:rPr>
        <w:t xml:space="preserve">Analysis on </w:t>
      </w:r>
      <w:r>
        <w:rPr>
          <w:b/>
          <w:bCs/>
        </w:rPr>
        <w:t>CA_n25(2A):</w:t>
      </w:r>
    </w:p>
    <w:p w14:paraId="7A48A76F" w14:textId="4FB9D10F" w:rsidR="00D56F33" w:rsidRDefault="00D56F33" w:rsidP="00D56F33">
      <w:pPr>
        <w:keepNext/>
        <w:keepLines/>
        <w:widowControl w:val="0"/>
        <w:spacing w:before="120" w:after="120"/>
      </w:pPr>
      <w:r>
        <w:t xml:space="preserve">The link budget of Self-interference for 5+5MHz on band n25 can be found in table </w:t>
      </w:r>
      <w:r>
        <w:rPr>
          <w:lang w:eastAsia="zh-TW"/>
        </w:rPr>
        <w:t>7.</w:t>
      </w:r>
      <w:r w:rsidR="00465B88">
        <w:t>6</w:t>
      </w:r>
      <w:r>
        <w:rPr>
          <w:lang w:eastAsia="zh-TW"/>
        </w:rPr>
        <w:t>-</w:t>
      </w:r>
      <w:r>
        <w:t>7.</w:t>
      </w:r>
    </w:p>
    <w:p w14:paraId="504C3BEB" w14:textId="55506A78" w:rsidR="00D56F33" w:rsidRDefault="00D56F33" w:rsidP="00D56F33">
      <w:pPr>
        <w:pStyle w:val="TH"/>
        <w:spacing w:before="120" w:after="120"/>
        <w:rPr>
          <w:kern w:val="2"/>
        </w:rPr>
      </w:pPr>
      <w:r>
        <w:t xml:space="preserve">Table </w:t>
      </w:r>
      <w:r>
        <w:rPr>
          <w:lang w:eastAsia="zh-TW"/>
        </w:rPr>
        <w:t>7.</w:t>
      </w:r>
      <w:r>
        <w:t>6</w:t>
      </w:r>
      <w:r>
        <w:rPr>
          <w:lang w:eastAsia="zh-TW"/>
        </w:rPr>
        <w:t>-</w:t>
      </w:r>
      <w:r>
        <w:t>7: Link budget of Self-interference for 5+5 MHz on band n25</w:t>
      </w:r>
    </w:p>
    <w:tbl>
      <w:tblPr>
        <w:tblW w:w="4998" w:type="pct"/>
        <w:tblLook w:val="04A0" w:firstRow="1" w:lastRow="0" w:firstColumn="1" w:lastColumn="0" w:noHBand="0" w:noVBand="1"/>
      </w:tblPr>
      <w:tblGrid>
        <w:gridCol w:w="3883"/>
        <w:gridCol w:w="1242"/>
        <w:gridCol w:w="1110"/>
        <w:gridCol w:w="1356"/>
        <w:gridCol w:w="853"/>
        <w:gridCol w:w="1409"/>
      </w:tblGrid>
      <w:tr w:rsidR="00D56F33" w14:paraId="7A87C5C0"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tcPr>
          <w:p w14:paraId="17A3841C" w14:textId="77777777" w:rsidR="00D56F33" w:rsidRDefault="00D56F33">
            <w:pPr>
              <w:keepNext/>
              <w:keepLines/>
              <w:spacing w:before="120" w:after="120"/>
              <w:jc w:val="center"/>
              <w:textAlignment w:val="center"/>
              <w:rPr>
                <w:rFonts w:ascii="Arial" w:hAnsi="Arial" w:cs="Arial"/>
                <w:b/>
                <w:bCs/>
                <w:sz w:val="18"/>
                <w:szCs w:val="18"/>
                <w:lang w:bidi="ar"/>
              </w:rPr>
            </w:pPr>
          </w:p>
        </w:tc>
        <w:tc>
          <w:tcPr>
            <w:tcW w:w="630" w:type="pct"/>
            <w:tcBorders>
              <w:top w:val="nil"/>
              <w:left w:val="nil"/>
              <w:bottom w:val="single" w:sz="8" w:space="0" w:color="000000"/>
              <w:right w:val="single" w:sz="8" w:space="0" w:color="000000"/>
            </w:tcBorders>
            <w:vAlign w:val="center"/>
            <w:hideMark/>
          </w:tcPr>
          <w:p w14:paraId="770FE290" w14:textId="77777777" w:rsidR="00D56F33" w:rsidRDefault="00D56F33">
            <w:pPr>
              <w:keepNext/>
              <w:keepLines/>
              <w:spacing w:before="120" w:after="120"/>
              <w:jc w:val="center"/>
              <w:textAlignment w:val="center"/>
              <w:rPr>
                <w:rFonts w:ascii="Arial" w:hAnsi="Arial" w:cs="Arial"/>
                <w:b/>
                <w:bCs/>
                <w:kern w:val="2"/>
                <w:sz w:val="18"/>
                <w:szCs w:val="18"/>
              </w:rPr>
            </w:pPr>
            <w:r>
              <w:rPr>
                <w:rFonts w:ascii="Arial" w:hAnsi="Arial" w:cs="Arial"/>
                <w:b/>
                <w:bCs/>
                <w:sz w:val="18"/>
                <w:szCs w:val="18"/>
                <w:lang w:bidi="ar"/>
              </w:rPr>
              <w:t>Tx leakage</w:t>
            </w:r>
          </w:p>
        </w:tc>
        <w:tc>
          <w:tcPr>
            <w:tcW w:w="563" w:type="pct"/>
            <w:tcBorders>
              <w:top w:val="nil"/>
              <w:left w:val="nil"/>
              <w:bottom w:val="single" w:sz="8" w:space="0" w:color="000000"/>
              <w:right w:val="single" w:sz="8" w:space="0" w:color="000000"/>
            </w:tcBorders>
            <w:vAlign w:val="center"/>
            <w:hideMark/>
          </w:tcPr>
          <w:p w14:paraId="37739796"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Wanted Carrier</w:t>
            </w:r>
            <w:r>
              <w:rPr>
                <w:rFonts w:ascii="Arial" w:hAnsi="Arial" w:cs="Arial"/>
                <w:b/>
                <w:bCs/>
                <w:sz w:val="18"/>
                <w:szCs w:val="18"/>
                <w:lang w:bidi="ar"/>
              </w:rPr>
              <w:br/>
              <w:t>(PCC)</w:t>
            </w:r>
          </w:p>
        </w:tc>
        <w:tc>
          <w:tcPr>
            <w:tcW w:w="688" w:type="pct"/>
            <w:tcBorders>
              <w:top w:val="nil"/>
              <w:left w:val="nil"/>
              <w:bottom w:val="single" w:sz="8" w:space="0" w:color="000000"/>
              <w:right w:val="single" w:sz="8" w:space="0" w:color="000000"/>
            </w:tcBorders>
            <w:vAlign w:val="center"/>
            <w:hideMark/>
          </w:tcPr>
          <w:p w14:paraId="688B374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Wanted Carrier</w:t>
            </w:r>
            <w:r>
              <w:rPr>
                <w:rFonts w:ascii="Arial" w:hAnsi="Arial" w:cs="Arial"/>
                <w:b/>
                <w:bCs/>
                <w:sz w:val="18"/>
                <w:szCs w:val="18"/>
                <w:lang w:bidi="ar"/>
              </w:rPr>
              <w:br/>
              <w:t>(SCC)</w:t>
            </w:r>
          </w:p>
        </w:tc>
        <w:tc>
          <w:tcPr>
            <w:tcW w:w="433" w:type="pct"/>
            <w:tcBorders>
              <w:top w:val="nil"/>
              <w:left w:val="nil"/>
              <w:bottom w:val="single" w:sz="8" w:space="0" w:color="000000"/>
              <w:right w:val="single" w:sz="8" w:space="0" w:color="000000"/>
            </w:tcBorders>
            <w:vAlign w:val="center"/>
            <w:hideMark/>
          </w:tcPr>
          <w:p w14:paraId="3FD453D8"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Noise floor</w:t>
            </w:r>
          </w:p>
        </w:tc>
        <w:tc>
          <w:tcPr>
            <w:tcW w:w="715" w:type="pct"/>
            <w:tcBorders>
              <w:top w:val="nil"/>
              <w:left w:val="nil"/>
              <w:bottom w:val="single" w:sz="8" w:space="0" w:color="000000"/>
              <w:right w:val="single" w:sz="8" w:space="0" w:color="000000"/>
            </w:tcBorders>
            <w:vAlign w:val="center"/>
            <w:hideMark/>
          </w:tcPr>
          <w:p w14:paraId="4FA15006"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Tx leakage mapping to -12dBFS (PAPR is considered)</w:t>
            </w:r>
          </w:p>
        </w:tc>
      </w:tr>
      <w:tr w:rsidR="00D56F33" w14:paraId="3CC88155"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45BA533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PA out</w:t>
            </w:r>
          </w:p>
        </w:tc>
        <w:tc>
          <w:tcPr>
            <w:tcW w:w="630" w:type="pct"/>
            <w:tcBorders>
              <w:top w:val="nil"/>
              <w:left w:val="nil"/>
              <w:bottom w:val="single" w:sz="8" w:space="0" w:color="000000"/>
              <w:right w:val="single" w:sz="8" w:space="0" w:color="000000"/>
            </w:tcBorders>
            <w:vAlign w:val="center"/>
            <w:hideMark/>
          </w:tcPr>
          <w:p w14:paraId="1816E6D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27.0 </w:t>
            </w:r>
          </w:p>
        </w:tc>
        <w:tc>
          <w:tcPr>
            <w:tcW w:w="563" w:type="pct"/>
            <w:tcBorders>
              <w:top w:val="nil"/>
              <w:left w:val="nil"/>
              <w:bottom w:val="single" w:sz="8" w:space="0" w:color="000000"/>
              <w:right w:val="single" w:sz="8" w:space="0" w:color="000000"/>
            </w:tcBorders>
            <w:vAlign w:val="center"/>
            <w:hideMark/>
          </w:tcPr>
          <w:p w14:paraId="41A327C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88" w:type="pct"/>
            <w:tcBorders>
              <w:top w:val="nil"/>
              <w:left w:val="nil"/>
              <w:bottom w:val="single" w:sz="8" w:space="0" w:color="000000"/>
              <w:right w:val="single" w:sz="8" w:space="0" w:color="000000"/>
            </w:tcBorders>
            <w:vAlign w:val="center"/>
            <w:hideMark/>
          </w:tcPr>
          <w:p w14:paraId="2B3A4E1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33" w:type="pct"/>
            <w:tcBorders>
              <w:top w:val="nil"/>
              <w:left w:val="nil"/>
              <w:bottom w:val="single" w:sz="8" w:space="0" w:color="000000"/>
              <w:right w:val="single" w:sz="8" w:space="0" w:color="000000"/>
            </w:tcBorders>
            <w:vAlign w:val="center"/>
            <w:hideMark/>
          </w:tcPr>
          <w:p w14:paraId="76D3B7A7"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33396AF1"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04F66FD5"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7316754A"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Duplexer isolation</w:t>
            </w:r>
          </w:p>
        </w:tc>
        <w:tc>
          <w:tcPr>
            <w:tcW w:w="630" w:type="pct"/>
            <w:tcBorders>
              <w:top w:val="nil"/>
              <w:left w:val="nil"/>
              <w:bottom w:val="single" w:sz="8" w:space="0" w:color="000000"/>
              <w:right w:val="single" w:sz="8" w:space="0" w:color="000000"/>
            </w:tcBorders>
            <w:vAlign w:val="center"/>
            <w:hideMark/>
          </w:tcPr>
          <w:p w14:paraId="3F9E88C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50.0 </w:t>
            </w:r>
          </w:p>
        </w:tc>
        <w:tc>
          <w:tcPr>
            <w:tcW w:w="563" w:type="pct"/>
            <w:tcBorders>
              <w:top w:val="nil"/>
              <w:left w:val="nil"/>
              <w:bottom w:val="single" w:sz="8" w:space="0" w:color="000000"/>
              <w:right w:val="single" w:sz="8" w:space="0" w:color="000000"/>
            </w:tcBorders>
            <w:vAlign w:val="center"/>
            <w:hideMark/>
          </w:tcPr>
          <w:p w14:paraId="3FF2F01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88" w:type="pct"/>
            <w:tcBorders>
              <w:top w:val="nil"/>
              <w:left w:val="nil"/>
              <w:bottom w:val="single" w:sz="8" w:space="0" w:color="000000"/>
              <w:right w:val="single" w:sz="8" w:space="0" w:color="000000"/>
            </w:tcBorders>
            <w:vAlign w:val="center"/>
            <w:hideMark/>
          </w:tcPr>
          <w:p w14:paraId="65F2B25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33" w:type="pct"/>
            <w:tcBorders>
              <w:top w:val="nil"/>
              <w:left w:val="nil"/>
              <w:bottom w:val="single" w:sz="8" w:space="0" w:color="000000"/>
              <w:right w:val="single" w:sz="8" w:space="0" w:color="000000"/>
            </w:tcBorders>
            <w:vAlign w:val="center"/>
            <w:hideMark/>
          </w:tcPr>
          <w:p w14:paraId="2AAFE48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38E00396"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33167501"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7D2CE5CA"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Rx Antenna input</w:t>
            </w:r>
          </w:p>
        </w:tc>
        <w:tc>
          <w:tcPr>
            <w:tcW w:w="630" w:type="pct"/>
            <w:tcBorders>
              <w:top w:val="nil"/>
              <w:left w:val="nil"/>
              <w:bottom w:val="single" w:sz="8" w:space="0" w:color="000000"/>
              <w:right w:val="single" w:sz="8" w:space="0" w:color="000000"/>
            </w:tcBorders>
            <w:vAlign w:val="center"/>
            <w:hideMark/>
          </w:tcPr>
          <w:p w14:paraId="3E78650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63" w:type="pct"/>
            <w:tcBorders>
              <w:top w:val="nil"/>
              <w:left w:val="nil"/>
              <w:bottom w:val="single" w:sz="8" w:space="0" w:color="000000"/>
              <w:right w:val="single" w:sz="8" w:space="0" w:color="000000"/>
            </w:tcBorders>
            <w:vAlign w:val="center"/>
            <w:hideMark/>
          </w:tcPr>
          <w:p w14:paraId="2BC98881"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-96.5 </w:t>
            </w:r>
          </w:p>
        </w:tc>
        <w:tc>
          <w:tcPr>
            <w:tcW w:w="688" w:type="pct"/>
            <w:tcBorders>
              <w:top w:val="nil"/>
              <w:left w:val="nil"/>
              <w:bottom w:val="single" w:sz="8" w:space="0" w:color="000000"/>
              <w:right w:val="single" w:sz="8" w:space="0" w:color="000000"/>
            </w:tcBorders>
            <w:vAlign w:val="center"/>
            <w:hideMark/>
          </w:tcPr>
          <w:p w14:paraId="6D867C1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-91.5 </w:t>
            </w:r>
          </w:p>
        </w:tc>
        <w:tc>
          <w:tcPr>
            <w:tcW w:w="433" w:type="pct"/>
            <w:tcBorders>
              <w:top w:val="nil"/>
              <w:left w:val="nil"/>
              <w:bottom w:val="single" w:sz="8" w:space="0" w:color="000000"/>
              <w:right w:val="single" w:sz="8" w:space="0" w:color="000000"/>
            </w:tcBorders>
            <w:vAlign w:val="center"/>
            <w:hideMark/>
          </w:tcPr>
          <w:p w14:paraId="5B53D6F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3A6AED1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6CEC6F48"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7F93858B"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FE loss</w:t>
            </w:r>
          </w:p>
        </w:tc>
        <w:tc>
          <w:tcPr>
            <w:tcW w:w="630" w:type="pct"/>
            <w:tcBorders>
              <w:top w:val="nil"/>
              <w:left w:val="nil"/>
              <w:bottom w:val="single" w:sz="8" w:space="0" w:color="000000"/>
              <w:right w:val="single" w:sz="8" w:space="0" w:color="000000"/>
            </w:tcBorders>
            <w:vAlign w:val="center"/>
            <w:hideMark/>
          </w:tcPr>
          <w:p w14:paraId="5977320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63" w:type="pct"/>
            <w:tcBorders>
              <w:top w:val="nil"/>
              <w:left w:val="nil"/>
              <w:bottom w:val="single" w:sz="8" w:space="0" w:color="000000"/>
              <w:right w:val="single" w:sz="8" w:space="0" w:color="000000"/>
            </w:tcBorders>
            <w:vAlign w:val="center"/>
            <w:hideMark/>
          </w:tcPr>
          <w:p w14:paraId="4CC8605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4.0 </w:t>
            </w:r>
          </w:p>
        </w:tc>
        <w:tc>
          <w:tcPr>
            <w:tcW w:w="688" w:type="pct"/>
            <w:tcBorders>
              <w:top w:val="nil"/>
              <w:left w:val="nil"/>
              <w:bottom w:val="single" w:sz="8" w:space="0" w:color="000000"/>
              <w:right w:val="single" w:sz="8" w:space="0" w:color="000000"/>
            </w:tcBorders>
            <w:vAlign w:val="center"/>
            <w:hideMark/>
          </w:tcPr>
          <w:p w14:paraId="3E258D6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4.0 </w:t>
            </w:r>
          </w:p>
        </w:tc>
        <w:tc>
          <w:tcPr>
            <w:tcW w:w="433" w:type="pct"/>
            <w:tcBorders>
              <w:top w:val="nil"/>
              <w:left w:val="nil"/>
              <w:bottom w:val="single" w:sz="8" w:space="0" w:color="000000"/>
              <w:right w:val="single" w:sz="8" w:space="0" w:color="000000"/>
            </w:tcBorders>
            <w:vAlign w:val="center"/>
            <w:hideMark/>
          </w:tcPr>
          <w:p w14:paraId="41AD818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384FEAB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07472FF6"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45760036"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lastRenderedPageBreak/>
              <w:t>Duplexer output</w:t>
            </w:r>
          </w:p>
        </w:tc>
        <w:tc>
          <w:tcPr>
            <w:tcW w:w="630" w:type="pct"/>
            <w:tcBorders>
              <w:top w:val="nil"/>
              <w:left w:val="nil"/>
              <w:bottom w:val="single" w:sz="8" w:space="0" w:color="000000"/>
              <w:right w:val="single" w:sz="8" w:space="0" w:color="000000"/>
            </w:tcBorders>
            <w:vAlign w:val="center"/>
            <w:hideMark/>
          </w:tcPr>
          <w:p w14:paraId="5AF2F68D"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-23.0 </w:t>
            </w:r>
          </w:p>
        </w:tc>
        <w:tc>
          <w:tcPr>
            <w:tcW w:w="563" w:type="pct"/>
            <w:tcBorders>
              <w:top w:val="nil"/>
              <w:left w:val="nil"/>
              <w:bottom w:val="single" w:sz="8" w:space="0" w:color="000000"/>
              <w:right w:val="single" w:sz="8" w:space="0" w:color="000000"/>
            </w:tcBorders>
            <w:vAlign w:val="center"/>
            <w:hideMark/>
          </w:tcPr>
          <w:p w14:paraId="35E95E62"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-100.5 </w:t>
            </w:r>
          </w:p>
        </w:tc>
        <w:tc>
          <w:tcPr>
            <w:tcW w:w="688" w:type="pct"/>
            <w:tcBorders>
              <w:top w:val="nil"/>
              <w:left w:val="nil"/>
              <w:bottom w:val="single" w:sz="8" w:space="0" w:color="000000"/>
              <w:right w:val="single" w:sz="8" w:space="0" w:color="000000"/>
            </w:tcBorders>
            <w:vAlign w:val="center"/>
            <w:hideMark/>
          </w:tcPr>
          <w:p w14:paraId="54D6A34D"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-95.5 </w:t>
            </w:r>
          </w:p>
        </w:tc>
        <w:tc>
          <w:tcPr>
            <w:tcW w:w="433" w:type="pct"/>
            <w:tcBorders>
              <w:top w:val="nil"/>
              <w:left w:val="nil"/>
              <w:bottom w:val="single" w:sz="8" w:space="0" w:color="000000"/>
              <w:right w:val="single" w:sz="8" w:space="0" w:color="000000"/>
            </w:tcBorders>
            <w:vAlign w:val="center"/>
            <w:hideMark/>
          </w:tcPr>
          <w:p w14:paraId="4943A8A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43AAB74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14D33031"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5107B72C"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LPF attenuation</w:t>
            </w:r>
          </w:p>
        </w:tc>
        <w:tc>
          <w:tcPr>
            <w:tcW w:w="630" w:type="pct"/>
            <w:tcBorders>
              <w:top w:val="nil"/>
              <w:left w:val="nil"/>
              <w:bottom w:val="single" w:sz="8" w:space="0" w:color="000000"/>
              <w:right w:val="single" w:sz="8" w:space="0" w:color="000000"/>
            </w:tcBorders>
            <w:vAlign w:val="center"/>
            <w:hideMark/>
          </w:tcPr>
          <w:p w14:paraId="300B05C7"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12.6 </w:t>
            </w:r>
          </w:p>
        </w:tc>
        <w:tc>
          <w:tcPr>
            <w:tcW w:w="563" w:type="pct"/>
            <w:tcBorders>
              <w:top w:val="nil"/>
              <w:left w:val="nil"/>
              <w:bottom w:val="single" w:sz="8" w:space="0" w:color="000000"/>
              <w:right w:val="single" w:sz="8" w:space="0" w:color="000000"/>
            </w:tcBorders>
            <w:vAlign w:val="center"/>
            <w:hideMark/>
          </w:tcPr>
          <w:p w14:paraId="31E9614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 </w:t>
            </w:r>
          </w:p>
        </w:tc>
        <w:tc>
          <w:tcPr>
            <w:tcW w:w="688" w:type="pct"/>
            <w:tcBorders>
              <w:top w:val="nil"/>
              <w:left w:val="nil"/>
              <w:bottom w:val="single" w:sz="8" w:space="0" w:color="000000"/>
              <w:right w:val="single" w:sz="8" w:space="0" w:color="000000"/>
            </w:tcBorders>
            <w:vAlign w:val="center"/>
            <w:hideMark/>
          </w:tcPr>
          <w:p w14:paraId="6145032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 </w:t>
            </w:r>
          </w:p>
        </w:tc>
        <w:tc>
          <w:tcPr>
            <w:tcW w:w="433" w:type="pct"/>
            <w:tcBorders>
              <w:top w:val="nil"/>
              <w:left w:val="nil"/>
              <w:bottom w:val="single" w:sz="8" w:space="0" w:color="000000"/>
              <w:right w:val="single" w:sz="8" w:space="0" w:color="000000"/>
            </w:tcBorders>
            <w:vAlign w:val="center"/>
            <w:hideMark/>
          </w:tcPr>
          <w:p w14:paraId="2F96073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29A0B1D6"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4CCF21AD"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04EC8C4A"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LPF output (dBm)</w:t>
            </w:r>
          </w:p>
        </w:tc>
        <w:tc>
          <w:tcPr>
            <w:tcW w:w="630" w:type="pct"/>
            <w:tcBorders>
              <w:top w:val="nil"/>
              <w:left w:val="nil"/>
              <w:bottom w:val="single" w:sz="8" w:space="0" w:color="000000"/>
              <w:right w:val="single" w:sz="8" w:space="0" w:color="000000"/>
            </w:tcBorders>
            <w:vAlign w:val="center"/>
            <w:hideMark/>
          </w:tcPr>
          <w:p w14:paraId="01CEA71D"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-35.6 </w:t>
            </w:r>
          </w:p>
        </w:tc>
        <w:tc>
          <w:tcPr>
            <w:tcW w:w="563" w:type="pct"/>
            <w:tcBorders>
              <w:top w:val="nil"/>
              <w:left w:val="nil"/>
              <w:bottom w:val="single" w:sz="8" w:space="0" w:color="000000"/>
              <w:right w:val="single" w:sz="8" w:space="0" w:color="000000"/>
            </w:tcBorders>
            <w:vAlign w:val="center"/>
            <w:hideMark/>
          </w:tcPr>
          <w:p w14:paraId="6FEDA7CC"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-101.5 </w:t>
            </w:r>
          </w:p>
        </w:tc>
        <w:tc>
          <w:tcPr>
            <w:tcW w:w="688" w:type="pct"/>
            <w:tcBorders>
              <w:top w:val="nil"/>
              <w:left w:val="nil"/>
              <w:bottom w:val="single" w:sz="8" w:space="0" w:color="000000"/>
              <w:right w:val="single" w:sz="8" w:space="0" w:color="000000"/>
            </w:tcBorders>
            <w:vAlign w:val="center"/>
            <w:hideMark/>
          </w:tcPr>
          <w:p w14:paraId="0B4B3A0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-96.5 </w:t>
            </w:r>
          </w:p>
        </w:tc>
        <w:tc>
          <w:tcPr>
            <w:tcW w:w="433" w:type="pct"/>
            <w:tcBorders>
              <w:top w:val="nil"/>
              <w:left w:val="nil"/>
              <w:bottom w:val="single" w:sz="8" w:space="0" w:color="000000"/>
              <w:right w:val="single" w:sz="8" w:space="0" w:color="000000"/>
            </w:tcBorders>
            <w:vAlign w:val="center"/>
            <w:hideMark/>
          </w:tcPr>
          <w:p w14:paraId="5FFD946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1E3405C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44F54A54"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414BB706"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Noise floor for basic REFSENS</w:t>
            </w:r>
          </w:p>
        </w:tc>
        <w:tc>
          <w:tcPr>
            <w:tcW w:w="630" w:type="pct"/>
            <w:tcBorders>
              <w:top w:val="nil"/>
              <w:left w:val="nil"/>
              <w:bottom w:val="single" w:sz="8" w:space="0" w:color="000000"/>
              <w:right w:val="single" w:sz="8" w:space="0" w:color="000000"/>
            </w:tcBorders>
            <w:vAlign w:val="center"/>
            <w:hideMark/>
          </w:tcPr>
          <w:p w14:paraId="10B93E7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63" w:type="pct"/>
            <w:tcBorders>
              <w:top w:val="nil"/>
              <w:left w:val="nil"/>
              <w:bottom w:val="single" w:sz="8" w:space="0" w:color="000000"/>
              <w:right w:val="single" w:sz="8" w:space="0" w:color="000000"/>
            </w:tcBorders>
            <w:vAlign w:val="center"/>
            <w:hideMark/>
          </w:tcPr>
          <w:p w14:paraId="2D9E3A8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88" w:type="pct"/>
            <w:tcBorders>
              <w:top w:val="nil"/>
              <w:left w:val="nil"/>
              <w:bottom w:val="single" w:sz="8" w:space="0" w:color="000000"/>
              <w:right w:val="single" w:sz="8" w:space="0" w:color="000000"/>
            </w:tcBorders>
            <w:vAlign w:val="center"/>
            <w:hideMark/>
          </w:tcPr>
          <w:p w14:paraId="2A389BC6"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33" w:type="pct"/>
            <w:tcBorders>
              <w:top w:val="nil"/>
              <w:left w:val="nil"/>
              <w:bottom w:val="single" w:sz="8" w:space="0" w:color="000000"/>
              <w:right w:val="single" w:sz="8" w:space="0" w:color="000000"/>
            </w:tcBorders>
            <w:vAlign w:val="center"/>
            <w:hideMark/>
          </w:tcPr>
          <w:p w14:paraId="58BCB406"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-100.5 </w:t>
            </w:r>
          </w:p>
        </w:tc>
        <w:tc>
          <w:tcPr>
            <w:tcW w:w="715" w:type="pct"/>
            <w:tcBorders>
              <w:top w:val="nil"/>
              <w:left w:val="nil"/>
              <w:bottom w:val="single" w:sz="8" w:space="0" w:color="000000"/>
              <w:right w:val="single" w:sz="8" w:space="0" w:color="000000"/>
            </w:tcBorders>
            <w:vAlign w:val="center"/>
            <w:hideMark/>
          </w:tcPr>
          <w:p w14:paraId="5A5333C1"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7FAA251C"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113162D8"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NF increase due to AGC adjustment</w:t>
            </w:r>
          </w:p>
        </w:tc>
        <w:tc>
          <w:tcPr>
            <w:tcW w:w="630" w:type="pct"/>
            <w:tcBorders>
              <w:top w:val="nil"/>
              <w:left w:val="nil"/>
              <w:bottom w:val="single" w:sz="8" w:space="0" w:color="000000"/>
              <w:right w:val="single" w:sz="8" w:space="0" w:color="000000"/>
            </w:tcBorders>
            <w:vAlign w:val="center"/>
            <w:hideMark/>
          </w:tcPr>
          <w:p w14:paraId="2EA9A24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63" w:type="pct"/>
            <w:tcBorders>
              <w:top w:val="nil"/>
              <w:left w:val="nil"/>
              <w:bottom w:val="single" w:sz="8" w:space="0" w:color="000000"/>
              <w:right w:val="single" w:sz="8" w:space="0" w:color="000000"/>
            </w:tcBorders>
            <w:vAlign w:val="center"/>
            <w:hideMark/>
          </w:tcPr>
          <w:p w14:paraId="3CC3654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88" w:type="pct"/>
            <w:tcBorders>
              <w:top w:val="nil"/>
              <w:left w:val="nil"/>
              <w:bottom w:val="single" w:sz="8" w:space="0" w:color="000000"/>
              <w:right w:val="single" w:sz="8" w:space="0" w:color="000000"/>
            </w:tcBorders>
            <w:vAlign w:val="center"/>
            <w:hideMark/>
          </w:tcPr>
          <w:p w14:paraId="2F10DBF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33" w:type="pct"/>
            <w:tcBorders>
              <w:top w:val="nil"/>
              <w:left w:val="nil"/>
              <w:bottom w:val="single" w:sz="8" w:space="0" w:color="000000"/>
              <w:right w:val="single" w:sz="8" w:space="0" w:color="000000"/>
            </w:tcBorders>
            <w:vAlign w:val="center"/>
            <w:hideMark/>
          </w:tcPr>
          <w:p w14:paraId="34D43D2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10.5 </w:t>
            </w:r>
          </w:p>
        </w:tc>
        <w:tc>
          <w:tcPr>
            <w:tcW w:w="715" w:type="pct"/>
            <w:tcBorders>
              <w:top w:val="nil"/>
              <w:left w:val="nil"/>
              <w:bottom w:val="single" w:sz="8" w:space="0" w:color="000000"/>
              <w:right w:val="single" w:sz="8" w:space="0" w:color="000000"/>
            </w:tcBorders>
            <w:vAlign w:val="center"/>
            <w:hideMark/>
          </w:tcPr>
          <w:p w14:paraId="4D3B86A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187F53EA"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3D5E9EF4"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Noise floor</w:t>
            </w:r>
          </w:p>
        </w:tc>
        <w:tc>
          <w:tcPr>
            <w:tcW w:w="630" w:type="pct"/>
            <w:tcBorders>
              <w:top w:val="nil"/>
              <w:left w:val="nil"/>
              <w:bottom w:val="single" w:sz="8" w:space="0" w:color="000000"/>
              <w:right w:val="single" w:sz="8" w:space="0" w:color="000000"/>
            </w:tcBorders>
            <w:vAlign w:val="center"/>
            <w:hideMark/>
          </w:tcPr>
          <w:p w14:paraId="7204D32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63" w:type="pct"/>
            <w:tcBorders>
              <w:top w:val="nil"/>
              <w:left w:val="nil"/>
              <w:bottom w:val="single" w:sz="8" w:space="0" w:color="000000"/>
              <w:right w:val="single" w:sz="8" w:space="0" w:color="000000"/>
            </w:tcBorders>
            <w:vAlign w:val="center"/>
            <w:hideMark/>
          </w:tcPr>
          <w:p w14:paraId="3E264BB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88" w:type="pct"/>
            <w:tcBorders>
              <w:top w:val="nil"/>
              <w:left w:val="nil"/>
              <w:bottom w:val="single" w:sz="8" w:space="0" w:color="000000"/>
              <w:right w:val="single" w:sz="8" w:space="0" w:color="000000"/>
            </w:tcBorders>
            <w:vAlign w:val="center"/>
            <w:hideMark/>
          </w:tcPr>
          <w:p w14:paraId="5E32F0A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33" w:type="pct"/>
            <w:tcBorders>
              <w:top w:val="nil"/>
              <w:left w:val="nil"/>
              <w:bottom w:val="single" w:sz="8" w:space="0" w:color="000000"/>
              <w:right w:val="single" w:sz="8" w:space="0" w:color="000000"/>
            </w:tcBorders>
            <w:vAlign w:val="center"/>
            <w:hideMark/>
          </w:tcPr>
          <w:p w14:paraId="63476D0B"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-90.0 </w:t>
            </w:r>
          </w:p>
        </w:tc>
        <w:tc>
          <w:tcPr>
            <w:tcW w:w="715" w:type="pct"/>
            <w:tcBorders>
              <w:top w:val="nil"/>
              <w:left w:val="nil"/>
              <w:bottom w:val="single" w:sz="8" w:space="0" w:color="000000"/>
              <w:right w:val="single" w:sz="8" w:space="0" w:color="000000"/>
            </w:tcBorders>
            <w:vAlign w:val="center"/>
            <w:hideMark/>
          </w:tcPr>
          <w:p w14:paraId="462F1D2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60100348" w14:textId="77777777" w:rsidTr="00D56F33">
        <w:trPr>
          <w:trHeight w:val="495"/>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67C3088E"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In-band noise (Derived based on MSD and SNR = -1dB)</w:t>
            </w:r>
          </w:p>
        </w:tc>
        <w:tc>
          <w:tcPr>
            <w:tcW w:w="630" w:type="pct"/>
            <w:tcBorders>
              <w:top w:val="nil"/>
              <w:left w:val="nil"/>
              <w:bottom w:val="single" w:sz="8" w:space="0" w:color="000000"/>
              <w:right w:val="single" w:sz="8" w:space="0" w:color="000000"/>
            </w:tcBorders>
            <w:vAlign w:val="center"/>
            <w:hideMark/>
          </w:tcPr>
          <w:p w14:paraId="402C138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63" w:type="pct"/>
            <w:tcBorders>
              <w:top w:val="nil"/>
              <w:left w:val="nil"/>
              <w:bottom w:val="single" w:sz="8" w:space="0" w:color="000000"/>
              <w:right w:val="single" w:sz="8" w:space="0" w:color="000000"/>
            </w:tcBorders>
            <w:vAlign w:val="center"/>
            <w:hideMark/>
          </w:tcPr>
          <w:p w14:paraId="75F67AC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88" w:type="pct"/>
            <w:tcBorders>
              <w:top w:val="nil"/>
              <w:left w:val="nil"/>
              <w:bottom w:val="single" w:sz="8" w:space="0" w:color="000000"/>
              <w:right w:val="single" w:sz="8" w:space="0" w:color="000000"/>
            </w:tcBorders>
            <w:vAlign w:val="center"/>
            <w:hideMark/>
          </w:tcPr>
          <w:p w14:paraId="0BD243B3"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-95.5 </w:t>
            </w:r>
          </w:p>
        </w:tc>
        <w:tc>
          <w:tcPr>
            <w:tcW w:w="433" w:type="pct"/>
            <w:tcBorders>
              <w:top w:val="nil"/>
              <w:left w:val="nil"/>
              <w:bottom w:val="single" w:sz="8" w:space="0" w:color="000000"/>
              <w:right w:val="single" w:sz="8" w:space="0" w:color="000000"/>
            </w:tcBorders>
            <w:vAlign w:val="center"/>
            <w:hideMark/>
          </w:tcPr>
          <w:p w14:paraId="1C7BDE1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57046E8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25E018E0" w14:textId="77777777" w:rsidTr="00D56F33">
        <w:trPr>
          <w:trHeight w:val="495"/>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615AD8BD"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ADC output (dBm)</w:t>
            </w:r>
          </w:p>
        </w:tc>
        <w:tc>
          <w:tcPr>
            <w:tcW w:w="630" w:type="pct"/>
            <w:tcBorders>
              <w:top w:val="nil"/>
              <w:left w:val="nil"/>
              <w:bottom w:val="single" w:sz="8" w:space="0" w:color="000000"/>
              <w:right w:val="single" w:sz="8" w:space="0" w:color="000000"/>
            </w:tcBorders>
            <w:vAlign w:val="center"/>
            <w:hideMark/>
          </w:tcPr>
          <w:p w14:paraId="7539C6F7"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63" w:type="pct"/>
            <w:tcBorders>
              <w:top w:val="nil"/>
              <w:left w:val="nil"/>
              <w:bottom w:val="single" w:sz="8" w:space="0" w:color="000000"/>
              <w:right w:val="single" w:sz="8" w:space="0" w:color="000000"/>
            </w:tcBorders>
            <w:vAlign w:val="center"/>
            <w:hideMark/>
          </w:tcPr>
          <w:p w14:paraId="4492D8A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88" w:type="pct"/>
            <w:tcBorders>
              <w:top w:val="nil"/>
              <w:left w:val="nil"/>
              <w:bottom w:val="single" w:sz="8" w:space="0" w:color="000000"/>
              <w:right w:val="single" w:sz="8" w:space="0" w:color="000000"/>
            </w:tcBorders>
            <w:vAlign w:val="center"/>
            <w:hideMark/>
          </w:tcPr>
          <w:p w14:paraId="508F7B3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33" w:type="pct"/>
            <w:tcBorders>
              <w:top w:val="nil"/>
              <w:left w:val="nil"/>
              <w:bottom w:val="single" w:sz="8" w:space="0" w:color="000000"/>
              <w:right w:val="single" w:sz="8" w:space="0" w:color="000000"/>
            </w:tcBorders>
            <w:vAlign w:val="center"/>
            <w:hideMark/>
          </w:tcPr>
          <w:p w14:paraId="2B774F1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1B22ECB8"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-91.6 </w:t>
            </w:r>
          </w:p>
        </w:tc>
      </w:tr>
      <w:tr w:rsidR="00D56F33" w14:paraId="25C24E44" w14:textId="77777777" w:rsidTr="00D56F33">
        <w:trPr>
          <w:trHeight w:val="327"/>
        </w:trPr>
        <w:tc>
          <w:tcPr>
            <w:tcW w:w="1969" w:type="pct"/>
            <w:vMerge w:val="restart"/>
            <w:tcBorders>
              <w:top w:val="nil"/>
              <w:left w:val="single" w:sz="8" w:space="0" w:color="000000"/>
              <w:bottom w:val="single" w:sz="8" w:space="0" w:color="000000"/>
              <w:right w:val="single" w:sz="8" w:space="0" w:color="000000"/>
            </w:tcBorders>
            <w:shd w:val="clear" w:color="auto" w:fill="D9D9D9"/>
            <w:vAlign w:val="center"/>
            <w:hideMark/>
          </w:tcPr>
          <w:p w14:paraId="21270E89"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SNR after ADC (dB)</w:t>
            </w:r>
          </w:p>
        </w:tc>
        <w:tc>
          <w:tcPr>
            <w:tcW w:w="630" w:type="pct"/>
            <w:vMerge w:val="restart"/>
            <w:tcBorders>
              <w:top w:val="nil"/>
              <w:left w:val="nil"/>
              <w:bottom w:val="single" w:sz="8" w:space="0" w:color="000000"/>
              <w:right w:val="single" w:sz="8" w:space="0" w:color="000000"/>
            </w:tcBorders>
            <w:vAlign w:val="center"/>
            <w:hideMark/>
          </w:tcPr>
          <w:p w14:paraId="72656A5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63" w:type="pct"/>
            <w:vMerge w:val="restart"/>
            <w:tcBorders>
              <w:top w:val="nil"/>
              <w:left w:val="nil"/>
              <w:bottom w:val="single" w:sz="8" w:space="0" w:color="000000"/>
              <w:right w:val="single" w:sz="8" w:space="0" w:color="000000"/>
            </w:tcBorders>
            <w:vAlign w:val="center"/>
            <w:hideMark/>
          </w:tcPr>
          <w:p w14:paraId="37ADA43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88" w:type="pct"/>
            <w:vMerge w:val="restart"/>
            <w:tcBorders>
              <w:top w:val="nil"/>
              <w:left w:val="nil"/>
              <w:bottom w:val="single" w:sz="8" w:space="0" w:color="000000"/>
              <w:right w:val="single" w:sz="8" w:space="0" w:color="000000"/>
            </w:tcBorders>
            <w:vAlign w:val="center"/>
            <w:hideMark/>
          </w:tcPr>
          <w:p w14:paraId="1B826BC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33" w:type="pct"/>
            <w:vMerge w:val="restart"/>
            <w:tcBorders>
              <w:top w:val="nil"/>
              <w:left w:val="nil"/>
              <w:bottom w:val="single" w:sz="8" w:space="0" w:color="000000"/>
              <w:right w:val="single" w:sz="8" w:space="0" w:color="000000"/>
            </w:tcBorders>
            <w:vAlign w:val="center"/>
            <w:hideMark/>
          </w:tcPr>
          <w:p w14:paraId="756DDDA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12DC3AA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-13.8(PCC)</w:t>
            </w:r>
          </w:p>
        </w:tc>
      </w:tr>
      <w:tr w:rsidR="00D56F33" w14:paraId="788B88A0" w14:textId="77777777" w:rsidTr="00D56F33">
        <w:trPr>
          <w:trHeight w:val="327"/>
        </w:trPr>
        <w:tc>
          <w:tcPr>
            <w:tcW w:w="0" w:type="auto"/>
            <w:vMerge/>
            <w:tcBorders>
              <w:top w:val="nil"/>
              <w:left w:val="single" w:sz="8" w:space="0" w:color="000000"/>
              <w:bottom w:val="single" w:sz="8" w:space="0" w:color="000000"/>
              <w:right w:val="single" w:sz="8" w:space="0" w:color="000000"/>
            </w:tcBorders>
            <w:vAlign w:val="center"/>
            <w:hideMark/>
          </w:tcPr>
          <w:p w14:paraId="2A415262" w14:textId="77777777" w:rsidR="00D56F33" w:rsidRDefault="00D56F33">
            <w:pPr>
              <w:spacing w:beforeAutospacing="1" w:afterAutospacing="1"/>
              <w:rPr>
                <w:rFonts w:ascii="Arial" w:hAnsi="Arial" w:cs="Arial"/>
                <w:b/>
                <w:bCs/>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27023E9D"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1C28CBAD"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641A7FFE"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67AD0C70" w14:textId="77777777" w:rsidR="00D56F33" w:rsidRDefault="00D56F33">
            <w:pPr>
              <w:spacing w:beforeAutospacing="1" w:afterAutospacing="1"/>
              <w:rPr>
                <w:rFonts w:ascii="Arial" w:hAnsi="Arial" w:cs="Arial"/>
                <w:kern w:val="2"/>
                <w:sz w:val="18"/>
                <w:szCs w:val="18"/>
                <w:lang w:eastAsia="zh-CN"/>
              </w:rPr>
            </w:pPr>
          </w:p>
        </w:tc>
        <w:tc>
          <w:tcPr>
            <w:tcW w:w="715" w:type="pct"/>
            <w:tcBorders>
              <w:top w:val="nil"/>
              <w:left w:val="nil"/>
              <w:bottom w:val="single" w:sz="8" w:space="0" w:color="000000"/>
              <w:right w:val="single" w:sz="8" w:space="0" w:color="000000"/>
            </w:tcBorders>
            <w:vAlign w:val="center"/>
            <w:hideMark/>
          </w:tcPr>
          <w:p w14:paraId="74C3045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-9.5(SCC)</w:t>
            </w:r>
          </w:p>
        </w:tc>
      </w:tr>
    </w:tbl>
    <w:p w14:paraId="1C055358" w14:textId="3F271728" w:rsidR="00D56F33" w:rsidRDefault="00D56F33" w:rsidP="00D56F33">
      <w:pPr>
        <w:keepNext/>
        <w:keepLines/>
        <w:widowControl w:val="0"/>
        <w:spacing w:before="120" w:after="120"/>
        <w:rPr>
          <w:rFonts w:eastAsia="SimSun"/>
          <w:lang w:eastAsia="zh-CN"/>
        </w:rPr>
      </w:pPr>
      <w:r>
        <w:lastRenderedPageBreak/>
        <w:t xml:space="preserve">The Link budget of ACS case 1 and case 2 with and without Rx image on band n25 can be found in table </w:t>
      </w:r>
      <w:r>
        <w:rPr>
          <w:lang w:eastAsia="zh-TW"/>
        </w:rPr>
        <w:t>7.</w:t>
      </w:r>
      <w:r w:rsidR="00465B88">
        <w:t>6</w:t>
      </w:r>
      <w:r>
        <w:rPr>
          <w:lang w:eastAsia="zh-TW"/>
        </w:rPr>
        <w:t>-</w:t>
      </w:r>
      <w:r>
        <w:t>8. 25dB rejection Rx image is used for the calculation.</w:t>
      </w:r>
    </w:p>
    <w:p w14:paraId="135B1C21" w14:textId="77777777" w:rsidR="00D56F33" w:rsidRDefault="00D56F33" w:rsidP="00D56F33">
      <w:pPr>
        <w:keepNext/>
        <w:keepLines/>
        <w:widowControl w:val="0"/>
        <w:spacing w:before="120" w:after="120"/>
        <w:rPr>
          <w:kern w:val="2"/>
        </w:rPr>
      </w:pPr>
      <w:r>
        <w:rPr>
          <w:b/>
          <w:bCs/>
        </w:rPr>
        <w:t xml:space="preserve">ACS: with and without Rx image </w:t>
      </w:r>
    </w:p>
    <w:p w14:paraId="2952EA91" w14:textId="0AEFDD0D" w:rsidR="00D56F33" w:rsidRDefault="00D56F33" w:rsidP="00D56F33">
      <w:pPr>
        <w:pStyle w:val="TH"/>
        <w:spacing w:before="120" w:after="120"/>
        <w:rPr>
          <w:sz w:val="21"/>
        </w:rPr>
      </w:pPr>
      <w:r>
        <w:t xml:space="preserve">Table </w:t>
      </w:r>
      <w:r>
        <w:rPr>
          <w:lang w:eastAsia="zh-TW"/>
        </w:rPr>
        <w:t>7.</w:t>
      </w:r>
      <w:r>
        <w:t>6</w:t>
      </w:r>
      <w:r>
        <w:rPr>
          <w:lang w:eastAsia="zh-TW"/>
        </w:rPr>
        <w:t>-</w:t>
      </w:r>
      <w:r>
        <w:t>8. Link budget of ACS case with and without Rx image on band n25</w:t>
      </w:r>
    </w:p>
    <w:tbl>
      <w:tblPr>
        <w:tblStyle w:val="TableGrid"/>
        <w:tblW w:w="0" w:type="auto"/>
        <w:tblLook w:val="04A0" w:firstRow="1" w:lastRow="0" w:firstColumn="1" w:lastColumn="0" w:noHBand="0" w:noVBand="1"/>
      </w:tblPr>
      <w:tblGrid>
        <w:gridCol w:w="3735"/>
        <w:gridCol w:w="1530"/>
        <w:gridCol w:w="1530"/>
        <w:gridCol w:w="1530"/>
        <w:gridCol w:w="1532"/>
      </w:tblGrid>
      <w:tr w:rsidR="00D56F33" w14:paraId="62623ED9"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6CFD8893"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556D6FAE"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12.6</w:t>
            </w:r>
          </w:p>
        </w:tc>
      </w:tr>
      <w:tr w:rsidR="00D56F33" w14:paraId="3614A0B0"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6E120676" w14:textId="77777777" w:rsidR="00D56F33" w:rsidRDefault="00D56F33">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448ED1D5" w14:textId="77777777" w:rsidR="00D56F33" w:rsidRDefault="00D56F33">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10.5</w:t>
            </w:r>
          </w:p>
        </w:tc>
      </w:tr>
      <w:tr w:rsidR="00D56F33" w14:paraId="2EE97A13"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50653E47" w14:textId="77777777" w:rsidR="00D56F33" w:rsidRDefault="00D56F33">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5713086D"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10372740"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 xml:space="preserve">With Rx image </w:t>
            </w:r>
          </w:p>
        </w:tc>
      </w:tr>
      <w:tr w:rsidR="00D56F33" w14:paraId="11290427"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4DFCEABE" w14:textId="77777777" w:rsidR="00D56F33" w:rsidRDefault="00D56F33">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7AC64B91"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244E03FF"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5FFC0D19"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638F7283"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D56F33" w14:paraId="7E2F4968"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6D91099B"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702A7D69"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-3.4</w:t>
            </w:r>
          </w:p>
        </w:tc>
        <w:tc>
          <w:tcPr>
            <w:tcW w:w="1533" w:type="dxa"/>
            <w:tcBorders>
              <w:top w:val="single" w:sz="4" w:space="0" w:color="auto"/>
              <w:left w:val="single" w:sz="4" w:space="0" w:color="auto"/>
              <w:bottom w:val="single" w:sz="4" w:space="0" w:color="auto"/>
              <w:right w:val="single" w:sz="4" w:space="0" w:color="auto"/>
            </w:tcBorders>
            <w:hideMark/>
          </w:tcPr>
          <w:p w14:paraId="291A19F6"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6962ACBC"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-3.4</w:t>
            </w:r>
          </w:p>
        </w:tc>
        <w:tc>
          <w:tcPr>
            <w:tcW w:w="1535" w:type="dxa"/>
            <w:tcBorders>
              <w:top w:val="single" w:sz="4" w:space="0" w:color="auto"/>
              <w:left w:val="single" w:sz="4" w:space="0" w:color="auto"/>
              <w:bottom w:val="single" w:sz="4" w:space="0" w:color="auto"/>
              <w:right w:val="single" w:sz="4" w:space="0" w:color="auto"/>
            </w:tcBorders>
            <w:hideMark/>
          </w:tcPr>
          <w:p w14:paraId="0989953F"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r>
      <w:tr w:rsidR="00D56F33" w14:paraId="05CFF69E"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77200B78"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236501FE"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-1.9</w:t>
            </w:r>
          </w:p>
        </w:tc>
        <w:tc>
          <w:tcPr>
            <w:tcW w:w="1533" w:type="dxa"/>
            <w:tcBorders>
              <w:top w:val="single" w:sz="4" w:space="0" w:color="auto"/>
              <w:left w:val="single" w:sz="4" w:space="0" w:color="auto"/>
              <w:bottom w:val="single" w:sz="4" w:space="0" w:color="auto"/>
              <w:right w:val="single" w:sz="4" w:space="0" w:color="auto"/>
            </w:tcBorders>
            <w:hideMark/>
          </w:tcPr>
          <w:p w14:paraId="750A2970"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21E4A86C"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-4.7</w:t>
            </w:r>
          </w:p>
        </w:tc>
        <w:tc>
          <w:tcPr>
            <w:tcW w:w="1535" w:type="dxa"/>
            <w:tcBorders>
              <w:top w:val="single" w:sz="4" w:space="0" w:color="auto"/>
              <w:left w:val="single" w:sz="4" w:space="0" w:color="auto"/>
              <w:bottom w:val="single" w:sz="4" w:space="0" w:color="auto"/>
              <w:right w:val="single" w:sz="4" w:space="0" w:color="auto"/>
            </w:tcBorders>
            <w:hideMark/>
          </w:tcPr>
          <w:p w14:paraId="5C1DFF17"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-7.6</w:t>
            </w:r>
          </w:p>
        </w:tc>
      </w:tr>
    </w:tbl>
    <w:p w14:paraId="1634B609" w14:textId="693207C9" w:rsidR="00D56F33" w:rsidRDefault="00D56F33" w:rsidP="00D56F33">
      <w:pPr>
        <w:keepNext/>
        <w:keepLines/>
        <w:widowControl w:val="0"/>
        <w:spacing w:before="120" w:after="120"/>
        <w:rPr>
          <w:rFonts w:eastAsia="SimSun"/>
          <w:b/>
          <w:bCs/>
          <w:kern w:val="2"/>
          <w:lang w:eastAsia="zh-CN"/>
        </w:rPr>
      </w:pPr>
      <w:r>
        <w:t xml:space="preserve">The Link budget of IBB case 1 and case 2 with and without Rx image on band n25 can be found in table </w:t>
      </w:r>
      <w:r>
        <w:rPr>
          <w:lang w:eastAsia="zh-TW"/>
        </w:rPr>
        <w:t>7.</w:t>
      </w:r>
      <w:r w:rsidR="00465B88">
        <w:t>6</w:t>
      </w:r>
      <w:r>
        <w:rPr>
          <w:lang w:eastAsia="zh-TW"/>
        </w:rPr>
        <w:t>-</w:t>
      </w:r>
      <w:r>
        <w:t>9. 25dB rejection Rx image is used for the calculation.</w:t>
      </w:r>
    </w:p>
    <w:p w14:paraId="7F38384E" w14:textId="77777777" w:rsidR="00D56F33" w:rsidRDefault="00D56F33" w:rsidP="00D56F33">
      <w:pPr>
        <w:keepNext/>
        <w:keepLines/>
        <w:widowControl w:val="0"/>
        <w:spacing w:before="120" w:after="120"/>
      </w:pPr>
      <w:r>
        <w:rPr>
          <w:b/>
          <w:bCs/>
        </w:rPr>
        <w:t xml:space="preserve">IBB: with and without Rx image </w:t>
      </w:r>
    </w:p>
    <w:p w14:paraId="2AD4FBA7" w14:textId="24CC6BCE" w:rsidR="00D56F33" w:rsidRDefault="00D56F33" w:rsidP="00D56F33">
      <w:pPr>
        <w:pStyle w:val="TH"/>
        <w:spacing w:before="120" w:after="120"/>
        <w:rPr>
          <w:sz w:val="21"/>
        </w:rPr>
      </w:pPr>
      <w:r>
        <w:t xml:space="preserve">Table </w:t>
      </w:r>
      <w:r>
        <w:rPr>
          <w:lang w:eastAsia="zh-TW"/>
        </w:rPr>
        <w:t>7.</w:t>
      </w:r>
      <w:r>
        <w:t>6</w:t>
      </w:r>
      <w:r>
        <w:rPr>
          <w:lang w:eastAsia="zh-TW"/>
        </w:rPr>
        <w:t>-</w:t>
      </w:r>
      <w:r>
        <w:t>9. Link budget of IBB case with and without Rx image on band n25</w:t>
      </w:r>
    </w:p>
    <w:tbl>
      <w:tblPr>
        <w:tblStyle w:val="TableGrid"/>
        <w:tblW w:w="0" w:type="auto"/>
        <w:tblLook w:val="04A0" w:firstRow="1" w:lastRow="0" w:firstColumn="1" w:lastColumn="0" w:noHBand="0" w:noVBand="1"/>
      </w:tblPr>
      <w:tblGrid>
        <w:gridCol w:w="3735"/>
        <w:gridCol w:w="1530"/>
        <w:gridCol w:w="1530"/>
        <w:gridCol w:w="1530"/>
        <w:gridCol w:w="1532"/>
      </w:tblGrid>
      <w:tr w:rsidR="00D56F33" w14:paraId="53C0BD4F"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47C6FE20"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380FDDE7"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12.6</w:t>
            </w:r>
          </w:p>
        </w:tc>
      </w:tr>
      <w:tr w:rsidR="00D56F33" w14:paraId="6FB8260F"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242B6A19" w14:textId="77777777" w:rsidR="00D56F33" w:rsidRDefault="00D56F33">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3092183A" w14:textId="77777777" w:rsidR="00D56F33" w:rsidRDefault="00D56F33">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10.5</w:t>
            </w:r>
          </w:p>
        </w:tc>
      </w:tr>
      <w:tr w:rsidR="00D56F33" w14:paraId="18B132C0"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0699081C" w14:textId="77777777" w:rsidR="00D56F33" w:rsidRDefault="00D56F33">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37D8DAFC"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1555D3F6"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 Rx image (25dB rejection)</w:t>
            </w:r>
          </w:p>
        </w:tc>
      </w:tr>
      <w:tr w:rsidR="00D56F33" w14:paraId="0435F1FD"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60F4B3EF" w14:textId="77777777" w:rsidR="00D56F33" w:rsidRDefault="00D56F33">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26A7BCE8"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0C06C509"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7AC198F2"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70158255"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D56F33" w14:paraId="0CEBDB98"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24913B2C"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7297CCAA"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-8.6</w:t>
            </w:r>
          </w:p>
        </w:tc>
        <w:tc>
          <w:tcPr>
            <w:tcW w:w="1533" w:type="dxa"/>
            <w:tcBorders>
              <w:top w:val="single" w:sz="4" w:space="0" w:color="auto"/>
              <w:left w:val="single" w:sz="4" w:space="0" w:color="auto"/>
              <w:bottom w:val="single" w:sz="4" w:space="0" w:color="auto"/>
              <w:right w:val="single" w:sz="4" w:space="0" w:color="auto"/>
            </w:tcBorders>
            <w:hideMark/>
          </w:tcPr>
          <w:p w14:paraId="4493931D"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-8.6</w:t>
            </w:r>
          </w:p>
        </w:tc>
        <w:tc>
          <w:tcPr>
            <w:tcW w:w="1533" w:type="dxa"/>
            <w:tcBorders>
              <w:top w:val="single" w:sz="4" w:space="0" w:color="auto"/>
              <w:left w:val="single" w:sz="4" w:space="0" w:color="auto"/>
              <w:bottom w:val="single" w:sz="4" w:space="0" w:color="auto"/>
              <w:right w:val="single" w:sz="4" w:space="0" w:color="auto"/>
            </w:tcBorders>
            <w:hideMark/>
          </w:tcPr>
          <w:p w14:paraId="6C7F9507"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-8.6</w:t>
            </w:r>
          </w:p>
        </w:tc>
        <w:tc>
          <w:tcPr>
            <w:tcW w:w="1535" w:type="dxa"/>
            <w:tcBorders>
              <w:top w:val="single" w:sz="4" w:space="0" w:color="auto"/>
              <w:left w:val="single" w:sz="4" w:space="0" w:color="auto"/>
              <w:bottom w:val="single" w:sz="4" w:space="0" w:color="auto"/>
              <w:right w:val="single" w:sz="4" w:space="0" w:color="auto"/>
            </w:tcBorders>
            <w:hideMark/>
          </w:tcPr>
          <w:p w14:paraId="7585110B"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-8.6</w:t>
            </w:r>
          </w:p>
        </w:tc>
      </w:tr>
      <w:tr w:rsidR="00D56F33" w14:paraId="096D6C6F"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4F540ECA"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66C83A8A"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-5</w:t>
            </w:r>
          </w:p>
        </w:tc>
        <w:tc>
          <w:tcPr>
            <w:tcW w:w="1533" w:type="dxa"/>
            <w:tcBorders>
              <w:top w:val="single" w:sz="4" w:space="0" w:color="auto"/>
              <w:left w:val="single" w:sz="4" w:space="0" w:color="auto"/>
              <w:bottom w:val="single" w:sz="4" w:space="0" w:color="auto"/>
              <w:right w:val="single" w:sz="4" w:space="0" w:color="auto"/>
            </w:tcBorders>
            <w:hideMark/>
          </w:tcPr>
          <w:p w14:paraId="2A7AB433"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-5</w:t>
            </w:r>
          </w:p>
        </w:tc>
        <w:tc>
          <w:tcPr>
            <w:tcW w:w="1533" w:type="dxa"/>
            <w:tcBorders>
              <w:top w:val="single" w:sz="4" w:space="0" w:color="auto"/>
              <w:left w:val="single" w:sz="4" w:space="0" w:color="auto"/>
              <w:bottom w:val="single" w:sz="4" w:space="0" w:color="auto"/>
              <w:right w:val="single" w:sz="4" w:space="0" w:color="auto"/>
            </w:tcBorders>
            <w:hideMark/>
          </w:tcPr>
          <w:p w14:paraId="405FC9DD"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-7.8</w:t>
            </w:r>
          </w:p>
        </w:tc>
        <w:tc>
          <w:tcPr>
            <w:tcW w:w="1535" w:type="dxa"/>
            <w:tcBorders>
              <w:top w:val="single" w:sz="4" w:space="0" w:color="auto"/>
              <w:left w:val="single" w:sz="4" w:space="0" w:color="auto"/>
              <w:bottom w:val="single" w:sz="4" w:space="0" w:color="auto"/>
              <w:right w:val="single" w:sz="4" w:space="0" w:color="auto"/>
            </w:tcBorders>
            <w:hideMark/>
          </w:tcPr>
          <w:p w14:paraId="35D00C1C"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-16.8</w:t>
            </w:r>
          </w:p>
        </w:tc>
      </w:tr>
    </w:tbl>
    <w:p w14:paraId="48391C69" w14:textId="77777777" w:rsidR="00D56F33" w:rsidRPr="00DD1703" w:rsidRDefault="00D56F33" w:rsidP="00DD1703">
      <w:pPr>
        <w:rPr>
          <w:rFonts w:eastAsia="PMingLiU"/>
          <w:lang w:eastAsia="zh-TW"/>
        </w:rPr>
      </w:pPr>
    </w:p>
    <w:p w14:paraId="0475CEFC" w14:textId="68DB5EF6" w:rsidR="0056075B" w:rsidRDefault="0056075B">
      <w:pPr>
        <w:pStyle w:val="Heading2"/>
      </w:pPr>
      <w:bookmarkStart w:id="281" w:name="OLE_LINK92"/>
      <w:bookmarkStart w:id="282" w:name="_Toc199176082"/>
      <w:r>
        <w:rPr>
          <w:lang w:eastAsia="zh-TW"/>
        </w:rPr>
        <w:t>7.7</w:t>
      </w:r>
      <w:r>
        <w:rPr>
          <w:lang w:eastAsia="zh-TW"/>
        </w:rPr>
        <w:tab/>
        <w:t xml:space="preserve">RF requirements evaluation from company </w:t>
      </w:r>
      <w:r w:rsidR="00D23F68">
        <w:rPr>
          <w:lang w:eastAsia="zh-TW"/>
        </w:rPr>
        <w:t>G</w:t>
      </w:r>
      <w:r>
        <w:rPr>
          <w:lang w:eastAsia="zh-TW"/>
        </w:rPr>
        <w:t xml:space="preserve"> (Huawei)</w:t>
      </w:r>
      <w:bookmarkEnd w:id="281"/>
      <w:bookmarkEnd w:id="282"/>
    </w:p>
    <w:p w14:paraId="407ED8D5" w14:textId="77777777" w:rsidR="00D23F68" w:rsidRDefault="00D23F68" w:rsidP="00D23F68">
      <w:pPr>
        <w:rPr>
          <w:lang w:eastAsia="zh-TW"/>
        </w:rPr>
      </w:pPr>
      <w:r>
        <w:rPr>
          <w:lang w:eastAsia="zh-TW"/>
        </w:rPr>
        <w:t>The performance evaluation in this clause is generated based on agreed link budget template in [15]. The evaluation covers REFSENS, ACS and IBB requirements.</w:t>
      </w:r>
    </w:p>
    <w:p w14:paraId="5D512FA8" w14:textId="4005FC0A" w:rsidR="00D23F68" w:rsidRPr="00DD1703" w:rsidRDefault="00D23F68" w:rsidP="00DD1703">
      <w:pPr>
        <w:pStyle w:val="Heading3"/>
        <w:rPr>
          <w:rFonts w:eastAsiaTheme="minorEastAsia"/>
          <w:lang w:eastAsia="en-US"/>
        </w:rPr>
      </w:pPr>
      <w:bookmarkStart w:id="283" w:name="_Toc199176083"/>
      <w:r w:rsidRPr="00DD1703">
        <w:rPr>
          <w:rFonts w:eastAsiaTheme="minorEastAsia"/>
          <w:lang w:eastAsia="en-US"/>
        </w:rPr>
        <w:t>7.</w:t>
      </w:r>
      <w:r w:rsidR="00F02584">
        <w:rPr>
          <w:rFonts w:eastAsiaTheme="minorEastAsia"/>
          <w:lang w:eastAsia="en-US"/>
        </w:rPr>
        <w:t>7</w:t>
      </w:r>
      <w:r w:rsidRPr="00DD1703">
        <w:rPr>
          <w:rFonts w:eastAsiaTheme="minorEastAsia"/>
          <w:lang w:eastAsia="en-US"/>
        </w:rPr>
        <w:t>.1</w:t>
      </w:r>
      <w:r w:rsidRPr="00DD1703">
        <w:rPr>
          <w:rFonts w:eastAsiaTheme="minorEastAsia"/>
          <w:lang w:eastAsia="en-US"/>
        </w:rPr>
        <w:tab/>
        <w:t>Band n3</w:t>
      </w:r>
      <w:bookmarkEnd w:id="283"/>
    </w:p>
    <w:p w14:paraId="0E9E166D" w14:textId="63D838C7" w:rsidR="00D23F68" w:rsidRDefault="00D23F68" w:rsidP="00D23F68">
      <w:pPr>
        <w:jc w:val="both"/>
        <w:rPr>
          <w:rFonts w:eastAsiaTheme="minorEastAsia"/>
          <w:lang w:eastAsia="zh-CN"/>
        </w:rPr>
      </w:pPr>
      <w:r>
        <w:rPr>
          <w:rFonts w:eastAsiaTheme="minorEastAsia"/>
        </w:rPr>
        <w:t xml:space="preserve">The REFSENS performance of Single Rx RF Chain will be impacted by the Tx leakage when the UL signal is close to the DL carrier as shown in below Figure </w:t>
      </w:r>
      <w:r w:rsidR="00950322" w:rsidRPr="00950322">
        <w:rPr>
          <w:rFonts w:eastAsiaTheme="minorEastAsia"/>
        </w:rPr>
        <w:t>7.7.1-1</w:t>
      </w:r>
      <w:r>
        <w:rPr>
          <w:rFonts w:eastAsiaTheme="minorEastAsia"/>
        </w:rPr>
        <w:t xml:space="preserve">. </w:t>
      </w:r>
    </w:p>
    <w:p w14:paraId="61CF17A1" w14:textId="4AE91B26" w:rsidR="00D23F68" w:rsidRDefault="00D23F68" w:rsidP="00D23F68">
      <w:pPr>
        <w:jc w:val="center"/>
        <w:rPr>
          <w:rFonts w:eastAsiaTheme="minorEastAsia"/>
        </w:rPr>
      </w:pPr>
      <w:r w:rsidRPr="00DD1703">
        <w:rPr>
          <w:rFonts w:eastAsiaTheme="minorEastAsia"/>
          <w:noProof/>
          <w:lang w:val="en-US" w:eastAsia="zh-TW"/>
        </w:rPr>
        <w:drawing>
          <wp:inline distT="0" distB="0" distL="0" distR="0" wp14:anchorId="52AC8BDF" wp14:editId="1A08491A">
            <wp:extent cx="3924300" cy="852170"/>
            <wp:effectExtent l="0" t="0" r="0" b="5080"/>
            <wp:docPr id="40" name="圖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924300" cy="852170"/>
                    </a:xfrm>
                    <a:prstGeom prst="rect">
                      <a:avLst/>
                    </a:prstGeom>
                    <a:noFill/>
                    <a:ln>
                      <a:noFill/>
                    </a:ln>
                  </pic:spPr>
                </pic:pic>
              </a:graphicData>
            </a:graphic>
          </wp:inline>
        </w:drawing>
      </w:r>
    </w:p>
    <w:p w14:paraId="60CA78FE" w14:textId="3617145A" w:rsidR="00D23F68" w:rsidRPr="00DD1703" w:rsidRDefault="00D23F68" w:rsidP="00DD1703">
      <w:pPr>
        <w:pStyle w:val="TF"/>
      </w:pPr>
      <w:r w:rsidRPr="00DD1703">
        <w:t xml:space="preserve">Figure </w:t>
      </w:r>
      <w:bookmarkStart w:id="284" w:name="OLE_LINK41"/>
      <w:r w:rsidRPr="00DD1703">
        <w:t>7.</w:t>
      </w:r>
      <w:r w:rsidR="00F02584" w:rsidRPr="00DD1703">
        <w:t>7</w:t>
      </w:r>
      <w:r w:rsidRPr="00DD1703">
        <w:t>.1-1</w:t>
      </w:r>
      <w:bookmarkEnd w:id="284"/>
      <w:r w:rsidRPr="00DD1703">
        <w:t xml:space="preserve"> REFSENS on band n3 with Tx leakage</w:t>
      </w:r>
    </w:p>
    <w:p w14:paraId="52908BA1" w14:textId="30CAA526" w:rsidR="00D23F68" w:rsidRDefault="00D23F68" w:rsidP="00D23F68">
      <w:pPr>
        <w:jc w:val="both"/>
        <w:rPr>
          <w:rFonts w:eastAsiaTheme="minorEastAsia"/>
        </w:rPr>
      </w:pPr>
      <w:r>
        <w:rPr>
          <w:rFonts w:eastAsiaTheme="minorEastAsia"/>
        </w:rPr>
        <w:lastRenderedPageBreak/>
        <w:t>Taking band n3 as an example, the estimated SNR on PCC and SCC could be derived as in Table 7.</w:t>
      </w:r>
      <w:r w:rsidR="00465B88">
        <w:rPr>
          <w:rFonts w:eastAsiaTheme="minorEastAsia"/>
        </w:rPr>
        <w:t>7</w:t>
      </w:r>
      <w:r>
        <w:rPr>
          <w:rFonts w:eastAsiaTheme="minorEastAsia"/>
        </w:rPr>
        <w:t>.1-1.</w:t>
      </w:r>
    </w:p>
    <w:p w14:paraId="0E4973C9" w14:textId="6DB2B740" w:rsidR="00D23F68" w:rsidRPr="00DD1703" w:rsidRDefault="00D23F68" w:rsidP="00DD1703">
      <w:pPr>
        <w:pStyle w:val="TH"/>
        <w:spacing w:before="120" w:after="120"/>
      </w:pPr>
      <w:r>
        <w:t>Table 7.</w:t>
      </w:r>
      <w:r w:rsidR="00950322">
        <w:t>7</w:t>
      </w:r>
      <w:r>
        <w:t>.1-1. Link budget of Self-interference for 1</w:t>
      </w:r>
      <w:r w:rsidRPr="00DD1703">
        <w:t>st</w:t>
      </w:r>
      <w:r>
        <w:t xml:space="preserve"> configuration on band n3</w:t>
      </w:r>
    </w:p>
    <w:tbl>
      <w:tblPr>
        <w:tblW w:w="5010"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9"/>
        <w:gridCol w:w="1254"/>
        <w:gridCol w:w="1596"/>
        <w:gridCol w:w="1596"/>
        <w:gridCol w:w="1545"/>
        <w:gridCol w:w="1403"/>
        <w:gridCol w:w="1264"/>
      </w:tblGrid>
      <w:tr w:rsidR="00D23F68" w:rsidRPr="001C776D" w14:paraId="73105B13" w14:textId="77777777" w:rsidTr="00D23F68">
        <w:trPr>
          <w:trHeight w:val="800"/>
        </w:trPr>
        <w:tc>
          <w:tcPr>
            <w:tcW w:w="617"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2EBA6C2" w14:textId="77777777" w:rsidR="00D23F68" w:rsidRDefault="00D23F68">
            <w:pPr>
              <w:overflowPunct/>
              <w:autoSpaceDE/>
              <w:adjustRightInd/>
              <w:spacing w:after="0"/>
              <w:rPr>
                <w:rFonts w:ascii="Calibri" w:hAnsi="Calibri" w:cs="Calibri"/>
                <w:color w:val="000000"/>
                <w:sz w:val="22"/>
                <w:szCs w:val="22"/>
                <w:lang w:val="en-US"/>
              </w:rPr>
            </w:pPr>
            <w:r>
              <w:rPr>
                <w:rFonts w:ascii="Calibri" w:hAnsi="Calibri" w:cs="Calibri"/>
                <w:color w:val="000000"/>
                <w:sz w:val="22"/>
                <w:szCs w:val="22"/>
                <w:lang w:val="en-US"/>
              </w:rPr>
              <w:t> </w:t>
            </w:r>
          </w:p>
        </w:tc>
        <w:tc>
          <w:tcPr>
            <w:tcW w:w="635"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56937EC"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Tx leakage</w:t>
            </w:r>
          </w:p>
        </w:tc>
        <w:tc>
          <w:tcPr>
            <w:tcW w:w="808"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0930B3E"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Wanted Carrier</w:t>
            </w:r>
          </w:p>
          <w:p w14:paraId="2422E6F9"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(PCC)</w:t>
            </w:r>
            <w:r>
              <w:rPr>
                <w:rFonts w:ascii="Calibri" w:hAnsi="Calibri" w:cs="Calibri"/>
                <w:color w:val="000000"/>
                <w:sz w:val="22"/>
                <w:szCs w:val="22"/>
                <w:lang w:val="en-US"/>
              </w:rPr>
              <w:t> </w:t>
            </w:r>
          </w:p>
        </w:tc>
        <w:tc>
          <w:tcPr>
            <w:tcW w:w="808"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A03A0B1"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Wanted Carrier</w:t>
            </w:r>
          </w:p>
          <w:p w14:paraId="2838A186"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(SCC)</w:t>
            </w:r>
          </w:p>
        </w:tc>
        <w:tc>
          <w:tcPr>
            <w:tcW w:w="782"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F994D2D"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Noise floor</w:t>
            </w:r>
          </w:p>
        </w:tc>
        <w:tc>
          <w:tcPr>
            <w:tcW w:w="1351" w:type="pct"/>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5732735D" w14:textId="77777777" w:rsidR="00D23F68" w:rsidRPr="001C776D" w:rsidRDefault="00D23F68">
            <w:pPr>
              <w:overflowPunct/>
              <w:autoSpaceDE/>
              <w:adjustRightInd/>
              <w:spacing w:after="0"/>
              <w:jc w:val="center"/>
              <w:rPr>
                <w:rFonts w:ascii="Arial" w:hAnsi="Arial" w:cs="Arial"/>
                <w:b/>
                <w:bCs/>
                <w:color w:val="000000"/>
                <w:sz w:val="18"/>
                <w:szCs w:val="18"/>
                <w:lang w:val="fr-FR"/>
              </w:rPr>
            </w:pPr>
            <w:r w:rsidRPr="001C776D">
              <w:rPr>
                <w:rFonts w:ascii="Arial" w:hAnsi="Arial" w:cs="Arial"/>
                <w:b/>
                <w:bCs/>
                <w:color w:val="000000"/>
                <w:sz w:val="18"/>
                <w:szCs w:val="18"/>
                <w:lang w:val="fr-FR"/>
              </w:rPr>
              <w:t>ADC noise (12 bit):</w:t>
            </w:r>
          </w:p>
          <w:p w14:paraId="4580A395" w14:textId="77777777" w:rsidR="00D23F68" w:rsidRPr="001C776D" w:rsidRDefault="00D23F68">
            <w:pPr>
              <w:overflowPunct/>
              <w:autoSpaceDE/>
              <w:adjustRightInd/>
              <w:spacing w:after="0"/>
              <w:jc w:val="center"/>
              <w:rPr>
                <w:rFonts w:ascii="Arial" w:hAnsi="Arial" w:cs="Arial"/>
                <w:b/>
                <w:bCs/>
                <w:color w:val="000000"/>
                <w:sz w:val="18"/>
                <w:szCs w:val="18"/>
                <w:lang w:val="fr-FR"/>
              </w:rPr>
            </w:pPr>
            <w:r w:rsidRPr="001C776D">
              <w:rPr>
                <w:rFonts w:ascii="Arial" w:hAnsi="Arial" w:cs="Arial"/>
                <w:b/>
                <w:bCs/>
                <w:color w:val="000000"/>
                <w:sz w:val="18"/>
                <w:szCs w:val="18"/>
                <w:lang w:val="fr-FR"/>
              </w:rPr>
              <w:t>-74.0dBFs (6.02N+1.76)</w:t>
            </w:r>
          </w:p>
        </w:tc>
      </w:tr>
      <w:tr w:rsidR="00D23F68" w14:paraId="7A84CCDC" w14:textId="77777777" w:rsidTr="00D23F68">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82E0D6" w14:textId="77777777" w:rsidR="00D23F68" w:rsidRPr="001C776D" w:rsidRDefault="00D23F68">
            <w:pPr>
              <w:overflowPunct/>
              <w:autoSpaceDE/>
              <w:autoSpaceDN/>
              <w:adjustRightInd/>
              <w:spacing w:after="0"/>
              <w:rPr>
                <w:rFonts w:ascii="Calibri" w:hAnsi="Calibri" w:cs="Calibri"/>
                <w:color w:val="000000"/>
                <w:sz w:val="22"/>
                <w:szCs w:val="22"/>
                <w:lang w:val="fr-FR"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F8522D" w14:textId="77777777" w:rsidR="00D23F68" w:rsidRPr="001C776D" w:rsidRDefault="00D23F68">
            <w:pPr>
              <w:overflowPunct/>
              <w:autoSpaceDE/>
              <w:autoSpaceDN/>
              <w:adjustRightInd/>
              <w:spacing w:after="0"/>
              <w:rPr>
                <w:rFonts w:ascii="Arial" w:hAnsi="Arial" w:cs="Arial"/>
                <w:b/>
                <w:bCs/>
                <w:color w:val="000000"/>
                <w:sz w:val="18"/>
                <w:szCs w:val="18"/>
                <w:lang w:val="fr-FR"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75596C" w14:textId="77777777" w:rsidR="00D23F68" w:rsidRPr="001C776D" w:rsidRDefault="00D23F68">
            <w:pPr>
              <w:overflowPunct/>
              <w:autoSpaceDE/>
              <w:autoSpaceDN/>
              <w:adjustRightInd/>
              <w:spacing w:after="0"/>
              <w:rPr>
                <w:rFonts w:ascii="Arial" w:hAnsi="Arial" w:cs="Arial"/>
                <w:b/>
                <w:bCs/>
                <w:color w:val="000000"/>
                <w:sz w:val="18"/>
                <w:szCs w:val="18"/>
                <w:lang w:val="fr-FR"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F44C3D" w14:textId="77777777" w:rsidR="00D23F68" w:rsidRPr="001C776D" w:rsidRDefault="00D23F68">
            <w:pPr>
              <w:overflowPunct/>
              <w:autoSpaceDE/>
              <w:autoSpaceDN/>
              <w:adjustRightInd/>
              <w:spacing w:after="0"/>
              <w:rPr>
                <w:rFonts w:ascii="Arial" w:hAnsi="Arial" w:cs="Arial"/>
                <w:b/>
                <w:bCs/>
                <w:color w:val="000000"/>
                <w:sz w:val="18"/>
                <w:szCs w:val="18"/>
                <w:lang w:val="fr-FR"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1DAF5B" w14:textId="77777777" w:rsidR="00D23F68" w:rsidRPr="001C776D" w:rsidRDefault="00D23F68">
            <w:pPr>
              <w:overflowPunct/>
              <w:autoSpaceDE/>
              <w:autoSpaceDN/>
              <w:adjustRightInd/>
              <w:spacing w:after="0"/>
              <w:rPr>
                <w:rFonts w:ascii="Arial" w:hAnsi="Arial" w:cs="Arial"/>
                <w:b/>
                <w:bCs/>
                <w:color w:val="000000"/>
                <w:sz w:val="18"/>
                <w:szCs w:val="18"/>
                <w:lang w:val="fr-FR" w:eastAsia="zh-CN"/>
              </w:rPr>
            </w:pPr>
          </w:p>
        </w:tc>
        <w:tc>
          <w:tcPr>
            <w:tcW w:w="71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5DCFED0"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Tx leakage mapping to -6dBFs</w:t>
            </w:r>
          </w:p>
        </w:tc>
        <w:tc>
          <w:tcPr>
            <w:tcW w:w="641"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A2859B6"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 xml:space="preserve">Tx leakage mapping to </w:t>
            </w:r>
          </w:p>
          <w:p w14:paraId="29068764" w14:textId="77777777" w:rsidR="00D23F68" w:rsidRDefault="00D23F68">
            <w:pPr>
              <w:spacing w:after="0"/>
              <w:jc w:val="center"/>
              <w:rPr>
                <w:rFonts w:ascii="Arial" w:hAnsi="Arial" w:cs="Arial"/>
                <w:b/>
                <w:bCs/>
                <w:color w:val="000000"/>
                <w:sz w:val="18"/>
                <w:szCs w:val="18"/>
                <w:lang w:val="en-US"/>
              </w:rPr>
            </w:pPr>
            <w:r>
              <w:rPr>
                <w:rFonts w:ascii="Arial" w:hAnsi="Arial" w:cs="Arial"/>
                <w:b/>
                <w:bCs/>
                <w:color w:val="000000"/>
                <w:sz w:val="18"/>
                <w:szCs w:val="18"/>
                <w:lang w:val="en-US"/>
              </w:rPr>
              <w:t>-12dBFS</w:t>
            </w:r>
          </w:p>
        </w:tc>
      </w:tr>
      <w:tr w:rsidR="00D23F68" w14:paraId="47492569" w14:textId="77777777" w:rsidTr="00D23F68">
        <w:trPr>
          <w:trHeight w:val="300"/>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3B40357"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out</w:t>
            </w:r>
          </w:p>
        </w:tc>
        <w:tc>
          <w:tcPr>
            <w:tcW w:w="635" w:type="pct"/>
            <w:tcBorders>
              <w:top w:val="single" w:sz="4" w:space="0" w:color="auto"/>
              <w:left w:val="single" w:sz="4" w:space="0" w:color="auto"/>
              <w:bottom w:val="single" w:sz="4" w:space="0" w:color="auto"/>
              <w:right w:val="single" w:sz="4" w:space="0" w:color="auto"/>
            </w:tcBorders>
            <w:vAlign w:val="center"/>
            <w:hideMark/>
          </w:tcPr>
          <w:p w14:paraId="3BF0FE57" w14:textId="77777777" w:rsidR="00D23F68" w:rsidRDefault="00D23F68">
            <w:pPr>
              <w:pStyle w:val="TAC"/>
              <w:rPr>
                <w:rFonts w:eastAsia="SimSun"/>
                <w:lang w:val="en-US"/>
              </w:rPr>
            </w:pPr>
            <w:r>
              <w:rPr>
                <w:lang w:val="en-US"/>
              </w:rPr>
              <w:t>27</w:t>
            </w:r>
          </w:p>
        </w:tc>
        <w:tc>
          <w:tcPr>
            <w:tcW w:w="808" w:type="pct"/>
            <w:tcBorders>
              <w:top w:val="single" w:sz="4" w:space="0" w:color="auto"/>
              <w:left w:val="single" w:sz="4" w:space="0" w:color="auto"/>
              <w:bottom w:val="single" w:sz="4" w:space="0" w:color="auto"/>
              <w:right w:val="single" w:sz="4" w:space="0" w:color="auto"/>
            </w:tcBorders>
            <w:vAlign w:val="center"/>
            <w:hideMark/>
          </w:tcPr>
          <w:p w14:paraId="275A325D" w14:textId="77777777" w:rsidR="00D23F68" w:rsidRDefault="00D23F68">
            <w:pPr>
              <w:pStyle w:val="TAC"/>
              <w:rPr>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4A4ADCB2" w14:textId="77777777" w:rsidR="00D23F68" w:rsidRDefault="00D23F68">
            <w:pPr>
              <w:pStyle w:val="TAC"/>
              <w:rPr>
                <w:lang w:val="en-US"/>
              </w:rPr>
            </w:pPr>
            <w:r>
              <w:rPr>
                <w:lang w:val="en-US"/>
              </w:rPr>
              <w:t>-</w:t>
            </w:r>
          </w:p>
        </w:tc>
        <w:tc>
          <w:tcPr>
            <w:tcW w:w="782" w:type="pct"/>
            <w:tcBorders>
              <w:top w:val="single" w:sz="4" w:space="0" w:color="auto"/>
              <w:left w:val="single" w:sz="4" w:space="0" w:color="auto"/>
              <w:bottom w:val="single" w:sz="4" w:space="0" w:color="auto"/>
              <w:right w:val="single" w:sz="4" w:space="0" w:color="auto"/>
            </w:tcBorders>
            <w:vAlign w:val="center"/>
            <w:hideMark/>
          </w:tcPr>
          <w:p w14:paraId="35017A5F" w14:textId="77777777" w:rsidR="00D23F68" w:rsidRDefault="00D23F68">
            <w:pPr>
              <w:pStyle w:val="TAC"/>
              <w:rPr>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14C062F5" w14:textId="77777777" w:rsidR="00D23F68" w:rsidRDefault="00D23F68">
            <w:pPr>
              <w:pStyle w:val="TAC"/>
              <w:rPr>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33A11FAE" w14:textId="77777777" w:rsidR="00D23F68" w:rsidRDefault="00D23F68">
            <w:pPr>
              <w:pStyle w:val="TAC"/>
              <w:rPr>
                <w:lang w:val="en-US"/>
              </w:rPr>
            </w:pPr>
            <w:r>
              <w:rPr>
                <w:lang w:val="en-US"/>
              </w:rPr>
              <w:t>-</w:t>
            </w:r>
          </w:p>
        </w:tc>
      </w:tr>
      <w:tr w:rsidR="00D23F68" w14:paraId="479A7D4F" w14:textId="77777777" w:rsidTr="00D23F68">
        <w:trPr>
          <w:trHeight w:val="456"/>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C2D06C2"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Duplexer isolation</w:t>
            </w:r>
          </w:p>
        </w:tc>
        <w:tc>
          <w:tcPr>
            <w:tcW w:w="635" w:type="pct"/>
            <w:tcBorders>
              <w:top w:val="single" w:sz="4" w:space="0" w:color="auto"/>
              <w:left w:val="single" w:sz="4" w:space="0" w:color="auto"/>
              <w:bottom w:val="single" w:sz="4" w:space="0" w:color="auto"/>
              <w:right w:val="single" w:sz="4" w:space="0" w:color="auto"/>
            </w:tcBorders>
            <w:vAlign w:val="center"/>
            <w:hideMark/>
          </w:tcPr>
          <w:p w14:paraId="4669239B" w14:textId="77777777" w:rsidR="00D23F68" w:rsidRDefault="00D23F68">
            <w:pPr>
              <w:pStyle w:val="TAC"/>
              <w:rPr>
                <w:rFonts w:eastAsia="SimSun"/>
                <w:lang w:val="en-US"/>
              </w:rPr>
            </w:pPr>
            <w:r>
              <w:rPr>
                <w:lang w:val="en-US"/>
              </w:rPr>
              <w:t>50</w:t>
            </w:r>
          </w:p>
        </w:tc>
        <w:tc>
          <w:tcPr>
            <w:tcW w:w="808" w:type="pct"/>
            <w:tcBorders>
              <w:top w:val="single" w:sz="4" w:space="0" w:color="auto"/>
              <w:left w:val="single" w:sz="4" w:space="0" w:color="auto"/>
              <w:bottom w:val="single" w:sz="4" w:space="0" w:color="auto"/>
              <w:right w:val="single" w:sz="4" w:space="0" w:color="auto"/>
            </w:tcBorders>
            <w:vAlign w:val="center"/>
            <w:hideMark/>
          </w:tcPr>
          <w:p w14:paraId="4A87D710" w14:textId="77777777" w:rsidR="00D23F68" w:rsidRDefault="00D23F68">
            <w:pPr>
              <w:pStyle w:val="TAC"/>
              <w:rPr>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58524DEA" w14:textId="77777777" w:rsidR="00D23F68" w:rsidRDefault="00D23F68">
            <w:pPr>
              <w:pStyle w:val="TAC"/>
              <w:rPr>
                <w:lang w:val="en-US"/>
              </w:rPr>
            </w:pPr>
            <w:r>
              <w:rPr>
                <w:lang w:val="en-US"/>
              </w:rPr>
              <w:t>-</w:t>
            </w:r>
          </w:p>
        </w:tc>
        <w:tc>
          <w:tcPr>
            <w:tcW w:w="782" w:type="pct"/>
            <w:tcBorders>
              <w:top w:val="single" w:sz="4" w:space="0" w:color="auto"/>
              <w:left w:val="single" w:sz="4" w:space="0" w:color="auto"/>
              <w:bottom w:val="single" w:sz="4" w:space="0" w:color="auto"/>
              <w:right w:val="single" w:sz="4" w:space="0" w:color="auto"/>
            </w:tcBorders>
            <w:vAlign w:val="center"/>
            <w:hideMark/>
          </w:tcPr>
          <w:p w14:paraId="6883E053" w14:textId="77777777" w:rsidR="00D23F68" w:rsidRDefault="00D23F68">
            <w:pPr>
              <w:pStyle w:val="TAC"/>
              <w:rPr>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2641B396" w14:textId="77777777" w:rsidR="00D23F68" w:rsidRDefault="00D23F68">
            <w:pPr>
              <w:pStyle w:val="TAC"/>
              <w:rPr>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41933664" w14:textId="77777777" w:rsidR="00D23F68" w:rsidRDefault="00D23F68">
            <w:pPr>
              <w:pStyle w:val="TAC"/>
              <w:rPr>
                <w:lang w:val="en-US"/>
              </w:rPr>
            </w:pPr>
            <w:r>
              <w:rPr>
                <w:lang w:val="en-US"/>
              </w:rPr>
              <w:t>-</w:t>
            </w:r>
          </w:p>
        </w:tc>
      </w:tr>
      <w:tr w:rsidR="00D23F68" w14:paraId="7C6D7EBF" w14:textId="77777777" w:rsidTr="00D23F68">
        <w:trPr>
          <w:trHeight w:val="456"/>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CC61785"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Rx Antenna input</w:t>
            </w:r>
          </w:p>
        </w:tc>
        <w:tc>
          <w:tcPr>
            <w:tcW w:w="635" w:type="pct"/>
            <w:tcBorders>
              <w:top w:val="single" w:sz="4" w:space="0" w:color="auto"/>
              <w:left w:val="single" w:sz="4" w:space="0" w:color="auto"/>
              <w:bottom w:val="single" w:sz="4" w:space="0" w:color="auto"/>
              <w:right w:val="single" w:sz="4" w:space="0" w:color="auto"/>
            </w:tcBorders>
            <w:vAlign w:val="center"/>
            <w:hideMark/>
          </w:tcPr>
          <w:p w14:paraId="2680F84C" w14:textId="77777777" w:rsidR="00D23F68" w:rsidRDefault="00D23F68">
            <w:pPr>
              <w:pStyle w:val="TAC"/>
              <w:rPr>
                <w:rFonts w:eastAsia="SimSun"/>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3CC2512E" w14:textId="77777777" w:rsidR="00D23F68" w:rsidRDefault="00D23F68">
            <w:pPr>
              <w:pStyle w:val="TAC"/>
              <w:rPr>
                <w:lang w:val="en-US"/>
              </w:rPr>
            </w:pPr>
            <w:r>
              <w:rPr>
                <w:lang w:val="en-US"/>
              </w:rPr>
              <w:t>-97</w:t>
            </w:r>
          </w:p>
        </w:tc>
        <w:tc>
          <w:tcPr>
            <w:tcW w:w="808" w:type="pct"/>
            <w:tcBorders>
              <w:top w:val="single" w:sz="4" w:space="0" w:color="auto"/>
              <w:left w:val="single" w:sz="4" w:space="0" w:color="auto"/>
              <w:bottom w:val="single" w:sz="4" w:space="0" w:color="auto"/>
              <w:right w:val="single" w:sz="4" w:space="0" w:color="auto"/>
            </w:tcBorders>
            <w:vAlign w:val="center"/>
            <w:hideMark/>
          </w:tcPr>
          <w:p w14:paraId="05B115D3" w14:textId="77777777" w:rsidR="00D23F68" w:rsidRDefault="00D23F68">
            <w:pPr>
              <w:pStyle w:val="TAC"/>
              <w:rPr>
                <w:lang w:val="en-US"/>
              </w:rPr>
            </w:pPr>
            <w:r>
              <w:rPr>
                <w:lang w:val="en-US"/>
              </w:rPr>
              <w:t>-92.3</w:t>
            </w:r>
          </w:p>
        </w:tc>
        <w:tc>
          <w:tcPr>
            <w:tcW w:w="782" w:type="pct"/>
            <w:tcBorders>
              <w:top w:val="single" w:sz="4" w:space="0" w:color="auto"/>
              <w:left w:val="single" w:sz="4" w:space="0" w:color="auto"/>
              <w:bottom w:val="single" w:sz="4" w:space="0" w:color="auto"/>
              <w:right w:val="single" w:sz="4" w:space="0" w:color="auto"/>
            </w:tcBorders>
            <w:vAlign w:val="center"/>
            <w:hideMark/>
          </w:tcPr>
          <w:p w14:paraId="759EF765" w14:textId="77777777" w:rsidR="00D23F68" w:rsidRDefault="00D23F68">
            <w:pPr>
              <w:pStyle w:val="TAC"/>
              <w:rPr>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6E85E349" w14:textId="77777777" w:rsidR="00D23F68" w:rsidRDefault="00D23F68">
            <w:pPr>
              <w:pStyle w:val="TAC"/>
              <w:rPr>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216D62A1" w14:textId="77777777" w:rsidR="00D23F68" w:rsidRDefault="00D23F68">
            <w:pPr>
              <w:pStyle w:val="TAC"/>
              <w:rPr>
                <w:lang w:val="en-US"/>
              </w:rPr>
            </w:pPr>
            <w:r>
              <w:rPr>
                <w:lang w:val="en-US"/>
              </w:rPr>
              <w:t>-</w:t>
            </w:r>
          </w:p>
        </w:tc>
      </w:tr>
      <w:tr w:rsidR="00D23F68" w14:paraId="6EF6E7EF" w14:textId="77777777" w:rsidTr="00D23F68">
        <w:trPr>
          <w:trHeight w:val="456"/>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FA45170"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FE loss</w:t>
            </w:r>
          </w:p>
        </w:tc>
        <w:tc>
          <w:tcPr>
            <w:tcW w:w="635" w:type="pct"/>
            <w:tcBorders>
              <w:top w:val="single" w:sz="4" w:space="0" w:color="auto"/>
              <w:left w:val="single" w:sz="4" w:space="0" w:color="auto"/>
              <w:bottom w:val="single" w:sz="4" w:space="0" w:color="auto"/>
              <w:right w:val="single" w:sz="4" w:space="0" w:color="auto"/>
            </w:tcBorders>
            <w:vAlign w:val="center"/>
            <w:hideMark/>
          </w:tcPr>
          <w:p w14:paraId="2DD4E678" w14:textId="77777777" w:rsidR="00D23F68" w:rsidRDefault="00D23F68">
            <w:pPr>
              <w:pStyle w:val="TAC"/>
              <w:rPr>
                <w:rFonts w:eastAsia="SimSun"/>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5B9A4696" w14:textId="77777777" w:rsidR="00D23F68" w:rsidRDefault="00D23F68">
            <w:pPr>
              <w:pStyle w:val="TAC"/>
              <w:rPr>
                <w:lang w:val="en-US"/>
              </w:rPr>
            </w:pPr>
            <w:r>
              <w:rPr>
                <w:lang w:val="en-US"/>
              </w:rPr>
              <w:t>4</w:t>
            </w:r>
          </w:p>
        </w:tc>
        <w:tc>
          <w:tcPr>
            <w:tcW w:w="808" w:type="pct"/>
            <w:tcBorders>
              <w:top w:val="single" w:sz="4" w:space="0" w:color="auto"/>
              <w:left w:val="single" w:sz="4" w:space="0" w:color="auto"/>
              <w:bottom w:val="single" w:sz="4" w:space="0" w:color="auto"/>
              <w:right w:val="single" w:sz="4" w:space="0" w:color="auto"/>
            </w:tcBorders>
            <w:vAlign w:val="center"/>
            <w:hideMark/>
          </w:tcPr>
          <w:p w14:paraId="4892BCC9" w14:textId="77777777" w:rsidR="00D23F68" w:rsidRDefault="00D23F68">
            <w:pPr>
              <w:pStyle w:val="TAC"/>
              <w:rPr>
                <w:lang w:val="en-US"/>
              </w:rPr>
            </w:pPr>
            <w:r>
              <w:rPr>
                <w:lang w:val="en-US"/>
              </w:rPr>
              <w:t>4</w:t>
            </w:r>
          </w:p>
        </w:tc>
        <w:tc>
          <w:tcPr>
            <w:tcW w:w="782" w:type="pct"/>
            <w:tcBorders>
              <w:top w:val="single" w:sz="4" w:space="0" w:color="auto"/>
              <w:left w:val="single" w:sz="4" w:space="0" w:color="auto"/>
              <w:bottom w:val="single" w:sz="4" w:space="0" w:color="auto"/>
              <w:right w:val="single" w:sz="4" w:space="0" w:color="auto"/>
            </w:tcBorders>
            <w:vAlign w:val="center"/>
            <w:hideMark/>
          </w:tcPr>
          <w:p w14:paraId="4061521F" w14:textId="77777777" w:rsidR="00D23F68" w:rsidRDefault="00D23F68">
            <w:pPr>
              <w:pStyle w:val="TAC"/>
              <w:rPr>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709846B3" w14:textId="77777777" w:rsidR="00D23F68" w:rsidRDefault="00D23F68">
            <w:pPr>
              <w:pStyle w:val="TAC"/>
              <w:rPr>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1CDD4042" w14:textId="77777777" w:rsidR="00D23F68" w:rsidRDefault="00D23F68">
            <w:pPr>
              <w:pStyle w:val="TAC"/>
              <w:rPr>
                <w:lang w:val="en-US"/>
              </w:rPr>
            </w:pPr>
            <w:r>
              <w:rPr>
                <w:lang w:val="en-US"/>
              </w:rPr>
              <w:t>-</w:t>
            </w:r>
          </w:p>
        </w:tc>
      </w:tr>
      <w:tr w:rsidR="00D23F68" w14:paraId="63A6DA72" w14:textId="77777777" w:rsidTr="00D23F68">
        <w:trPr>
          <w:trHeight w:val="456"/>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12CB25D"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Duplexer output</w:t>
            </w:r>
          </w:p>
        </w:tc>
        <w:tc>
          <w:tcPr>
            <w:tcW w:w="635" w:type="pct"/>
            <w:tcBorders>
              <w:top w:val="single" w:sz="4" w:space="0" w:color="auto"/>
              <w:left w:val="single" w:sz="4" w:space="0" w:color="auto"/>
              <w:bottom w:val="single" w:sz="4" w:space="0" w:color="auto"/>
              <w:right w:val="single" w:sz="4" w:space="0" w:color="auto"/>
            </w:tcBorders>
            <w:vAlign w:val="center"/>
            <w:hideMark/>
          </w:tcPr>
          <w:p w14:paraId="7AC35B0B" w14:textId="77777777" w:rsidR="00D23F68" w:rsidRDefault="00D23F68">
            <w:pPr>
              <w:pStyle w:val="TAC"/>
              <w:rPr>
                <w:rFonts w:eastAsia="SimSun"/>
                <w:b/>
                <w:bCs/>
                <w:lang w:val="en-US"/>
              </w:rPr>
            </w:pPr>
            <w:r>
              <w:rPr>
                <w:b/>
                <w:bCs/>
                <w:lang w:val="en-US"/>
              </w:rPr>
              <w:t>-23</w:t>
            </w:r>
          </w:p>
        </w:tc>
        <w:tc>
          <w:tcPr>
            <w:tcW w:w="808" w:type="pct"/>
            <w:tcBorders>
              <w:top w:val="single" w:sz="4" w:space="0" w:color="auto"/>
              <w:left w:val="single" w:sz="4" w:space="0" w:color="auto"/>
              <w:bottom w:val="single" w:sz="4" w:space="0" w:color="auto"/>
              <w:right w:val="single" w:sz="4" w:space="0" w:color="auto"/>
            </w:tcBorders>
            <w:vAlign w:val="center"/>
            <w:hideMark/>
          </w:tcPr>
          <w:p w14:paraId="3388BD38" w14:textId="77777777" w:rsidR="00D23F68" w:rsidRDefault="00D23F68">
            <w:pPr>
              <w:pStyle w:val="TAC"/>
              <w:rPr>
                <w:b/>
                <w:bCs/>
                <w:lang w:val="en-US"/>
              </w:rPr>
            </w:pPr>
            <w:r>
              <w:rPr>
                <w:b/>
                <w:bCs/>
                <w:lang w:val="en-US"/>
              </w:rPr>
              <w:t>-101</w:t>
            </w:r>
          </w:p>
        </w:tc>
        <w:tc>
          <w:tcPr>
            <w:tcW w:w="808" w:type="pct"/>
            <w:tcBorders>
              <w:top w:val="single" w:sz="4" w:space="0" w:color="auto"/>
              <w:left w:val="single" w:sz="4" w:space="0" w:color="auto"/>
              <w:bottom w:val="single" w:sz="4" w:space="0" w:color="auto"/>
              <w:right w:val="single" w:sz="4" w:space="0" w:color="auto"/>
            </w:tcBorders>
            <w:vAlign w:val="center"/>
            <w:hideMark/>
          </w:tcPr>
          <w:p w14:paraId="1FCFC983" w14:textId="77777777" w:rsidR="00D23F68" w:rsidRDefault="00D23F68">
            <w:pPr>
              <w:pStyle w:val="TAC"/>
              <w:rPr>
                <w:b/>
                <w:bCs/>
                <w:lang w:val="en-US"/>
              </w:rPr>
            </w:pPr>
            <w:r>
              <w:rPr>
                <w:b/>
                <w:bCs/>
                <w:lang w:val="en-US"/>
              </w:rPr>
              <w:t>-96.3</w:t>
            </w:r>
          </w:p>
        </w:tc>
        <w:tc>
          <w:tcPr>
            <w:tcW w:w="782" w:type="pct"/>
            <w:tcBorders>
              <w:top w:val="single" w:sz="4" w:space="0" w:color="auto"/>
              <w:left w:val="single" w:sz="4" w:space="0" w:color="auto"/>
              <w:bottom w:val="single" w:sz="4" w:space="0" w:color="auto"/>
              <w:right w:val="single" w:sz="4" w:space="0" w:color="auto"/>
            </w:tcBorders>
            <w:vAlign w:val="center"/>
            <w:hideMark/>
          </w:tcPr>
          <w:p w14:paraId="01727AF7" w14:textId="77777777" w:rsidR="00D23F68" w:rsidRDefault="00D23F68">
            <w:pPr>
              <w:pStyle w:val="TAC"/>
              <w:rPr>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1FE3F713" w14:textId="77777777" w:rsidR="00D23F68" w:rsidRDefault="00D23F68">
            <w:pPr>
              <w:pStyle w:val="TAC"/>
              <w:rPr>
                <w:bCs/>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078A673A" w14:textId="77777777" w:rsidR="00D23F68" w:rsidRDefault="00D23F68">
            <w:pPr>
              <w:pStyle w:val="TAC"/>
              <w:rPr>
                <w:bCs/>
                <w:lang w:val="en-US"/>
              </w:rPr>
            </w:pPr>
            <w:r>
              <w:rPr>
                <w:lang w:val="en-US"/>
              </w:rPr>
              <w:t>-</w:t>
            </w:r>
          </w:p>
        </w:tc>
      </w:tr>
      <w:tr w:rsidR="00D23F68" w14:paraId="16A07E5A" w14:textId="77777777" w:rsidTr="00D23F68">
        <w:trPr>
          <w:trHeight w:val="456"/>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3173CB8"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LPF attenuation</w:t>
            </w:r>
          </w:p>
        </w:tc>
        <w:tc>
          <w:tcPr>
            <w:tcW w:w="635" w:type="pct"/>
            <w:tcBorders>
              <w:top w:val="single" w:sz="4" w:space="0" w:color="auto"/>
              <w:left w:val="single" w:sz="4" w:space="0" w:color="auto"/>
              <w:bottom w:val="single" w:sz="4" w:space="0" w:color="auto"/>
              <w:right w:val="single" w:sz="4" w:space="0" w:color="auto"/>
            </w:tcBorders>
            <w:vAlign w:val="center"/>
            <w:hideMark/>
          </w:tcPr>
          <w:p w14:paraId="7D810CD9" w14:textId="77777777" w:rsidR="00D23F68" w:rsidRDefault="00D23F68">
            <w:pPr>
              <w:pStyle w:val="TAC"/>
              <w:rPr>
                <w:rFonts w:eastAsia="SimSun"/>
                <w:lang w:val="en-US"/>
              </w:rPr>
            </w:pPr>
            <w:r>
              <w:rPr>
                <w:lang w:val="en-US"/>
              </w:rPr>
              <w:t>12.8</w:t>
            </w:r>
          </w:p>
        </w:tc>
        <w:tc>
          <w:tcPr>
            <w:tcW w:w="808" w:type="pct"/>
            <w:tcBorders>
              <w:top w:val="single" w:sz="4" w:space="0" w:color="auto"/>
              <w:left w:val="single" w:sz="4" w:space="0" w:color="auto"/>
              <w:bottom w:val="single" w:sz="4" w:space="0" w:color="auto"/>
              <w:right w:val="single" w:sz="4" w:space="0" w:color="auto"/>
            </w:tcBorders>
            <w:vAlign w:val="center"/>
            <w:hideMark/>
          </w:tcPr>
          <w:p w14:paraId="5AD6CEE6" w14:textId="77777777" w:rsidR="00D23F68" w:rsidRDefault="00D23F68">
            <w:pPr>
              <w:pStyle w:val="TAC"/>
              <w:rPr>
                <w:lang w:val="en-US"/>
              </w:rPr>
            </w:pPr>
            <w:r>
              <w:rPr>
                <w:lang w:val="en-US"/>
              </w:rPr>
              <w:t>0.5</w:t>
            </w:r>
          </w:p>
        </w:tc>
        <w:tc>
          <w:tcPr>
            <w:tcW w:w="808" w:type="pct"/>
            <w:tcBorders>
              <w:top w:val="single" w:sz="4" w:space="0" w:color="auto"/>
              <w:left w:val="single" w:sz="4" w:space="0" w:color="auto"/>
              <w:bottom w:val="single" w:sz="4" w:space="0" w:color="auto"/>
              <w:right w:val="single" w:sz="4" w:space="0" w:color="auto"/>
            </w:tcBorders>
            <w:vAlign w:val="center"/>
            <w:hideMark/>
          </w:tcPr>
          <w:p w14:paraId="7DCC474F" w14:textId="77777777" w:rsidR="00D23F68" w:rsidRDefault="00D23F68">
            <w:pPr>
              <w:pStyle w:val="TAC"/>
              <w:rPr>
                <w:lang w:val="en-US"/>
              </w:rPr>
            </w:pPr>
            <w:r>
              <w:rPr>
                <w:lang w:val="en-US"/>
              </w:rPr>
              <w:t>0.5</w:t>
            </w:r>
          </w:p>
        </w:tc>
        <w:tc>
          <w:tcPr>
            <w:tcW w:w="782" w:type="pct"/>
            <w:tcBorders>
              <w:top w:val="single" w:sz="4" w:space="0" w:color="auto"/>
              <w:left w:val="single" w:sz="4" w:space="0" w:color="auto"/>
              <w:bottom w:val="single" w:sz="4" w:space="0" w:color="auto"/>
              <w:right w:val="single" w:sz="4" w:space="0" w:color="auto"/>
            </w:tcBorders>
            <w:vAlign w:val="center"/>
            <w:hideMark/>
          </w:tcPr>
          <w:p w14:paraId="20D8A846" w14:textId="77777777" w:rsidR="00D23F68" w:rsidRDefault="00D23F68">
            <w:pPr>
              <w:pStyle w:val="TAC"/>
              <w:rPr>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32BC4199" w14:textId="77777777" w:rsidR="00D23F68" w:rsidRDefault="00D23F68">
            <w:pPr>
              <w:pStyle w:val="TAC"/>
              <w:rPr>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7B2D5EF3" w14:textId="77777777" w:rsidR="00D23F68" w:rsidRDefault="00D23F68">
            <w:pPr>
              <w:pStyle w:val="TAC"/>
              <w:rPr>
                <w:lang w:val="en-US"/>
              </w:rPr>
            </w:pPr>
            <w:r>
              <w:rPr>
                <w:lang w:val="en-US"/>
              </w:rPr>
              <w:t>-</w:t>
            </w:r>
          </w:p>
        </w:tc>
      </w:tr>
      <w:tr w:rsidR="00D23F68" w14:paraId="05EEDBA2" w14:textId="77777777" w:rsidTr="00D23F68">
        <w:trPr>
          <w:trHeight w:val="732"/>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61BEFBB"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LPF output (dBm)</w:t>
            </w:r>
          </w:p>
        </w:tc>
        <w:tc>
          <w:tcPr>
            <w:tcW w:w="635" w:type="pct"/>
            <w:tcBorders>
              <w:top w:val="single" w:sz="4" w:space="0" w:color="auto"/>
              <w:left w:val="single" w:sz="4" w:space="0" w:color="auto"/>
              <w:bottom w:val="single" w:sz="4" w:space="0" w:color="auto"/>
              <w:right w:val="single" w:sz="4" w:space="0" w:color="auto"/>
            </w:tcBorders>
            <w:vAlign w:val="center"/>
            <w:hideMark/>
          </w:tcPr>
          <w:p w14:paraId="18C892C8" w14:textId="77777777" w:rsidR="00D23F68" w:rsidRDefault="00D23F68">
            <w:pPr>
              <w:pStyle w:val="TAC"/>
              <w:rPr>
                <w:rFonts w:eastAsia="SimSun"/>
                <w:b/>
                <w:bCs/>
                <w:lang w:val="en-US"/>
              </w:rPr>
            </w:pPr>
            <w:r>
              <w:rPr>
                <w:b/>
                <w:bCs/>
                <w:lang w:val="en-US"/>
              </w:rPr>
              <w:t>-35.8</w:t>
            </w:r>
          </w:p>
        </w:tc>
        <w:tc>
          <w:tcPr>
            <w:tcW w:w="808" w:type="pct"/>
            <w:tcBorders>
              <w:top w:val="single" w:sz="4" w:space="0" w:color="auto"/>
              <w:left w:val="single" w:sz="4" w:space="0" w:color="auto"/>
              <w:bottom w:val="single" w:sz="4" w:space="0" w:color="auto"/>
              <w:right w:val="single" w:sz="4" w:space="0" w:color="auto"/>
            </w:tcBorders>
            <w:vAlign w:val="center"/>
            <w:hideMark/>
          </w:tcPr>
          <w:p w14:paraId="61B3BED2" w14:textId="77777777" w:rsidR="00D23F68" w:rsidRDefault="00D23F68">
            <w:pPr>
              <w:pStyle w:val="TAC"/>
              <w:rPr>
                <w:b/>
                <w:bCs/>
                <w:lang w:val="en-US"/>
              </w:rPr>
            </w:pPr>
            <w:r>
              <w:rPr>
                <w:b/>
                <w:bCs/>
                <w:lang w:val="en-US"/>
              </w:rPr>
              <w:t>-101.5</w:t>
            </w:r>
          </w:p>
        </w:tc>
        <w:tc>
          <w:tcPr>
            <w:tcW w:w="808" w:type="pct"/>
            <w:tcBorders>
              <w:top w:val="single" w:sz="4" w:space="0" w:color="auto"/>
              <w:left w:val="single" w:sz="4" w:space="0" w:color="auto"/>
              <w:bottom w:val="single" w:sz="4" w:space="0" w:color="auto"/>
              <w:right w:val="single" w:sz="4" w:space="0" w:color="auto"/>
            </w:tcBorders>
            <w:vAlign w:val="center"/>
            <w:hideMark/>
          </w:tcPr>
          <w:p w14:paraId="47AC7905" w14:textId="77777777" w:rsidR="00D23F68" w:rsidRDefault="00D23F68">
            <w:pPr>
              <w:pStyle w:val="TAC"/>
              <w:rPr>
                <w:b/>
                <w:bCs/>
                <w:lang w:val="en-US"/>
              </w:rPr>
            </w:pPr>
            <w:r>
              <w:rPr>
                <w:b/>
                <w:bCs/>
                <w:lang w:val="en-US"/>
              </w:rPr>
              <w:t>-96.8</w:t>
            </w:r>
          </w:p>
        </w:tc>
        <w:tc>
          <w:tcPr>
            <w:tcW w:w="782" w:type="pct"/>
            <w:tcBorders>
              <w:top w:val="single" w:sz="4" w:space="0" w:color="auto"/>
              <w:left w:val="single" w:sz="4" w:space="0" w:color="auto"/>
              <w:bottom w:val="single" w:sz="4" w:space="0" w:color="auto"/>
              <w:right w:val="single" w:sz="4" w:space="0" w:color="auto"/>
            </w:tcBorders>
            <w:vAlign w:val="center"/>
            <w:hideMark/>
          </w:tcPr>
          <w:p w14:paraId="3EABA2E3" w14:textId="77777777" w:rsidR="00D23F68" w:rsidRDefault="00D23F68">
            <w:pPr>
              <w:pStyle w:val="TAC"/>
              <w:rPr>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5994B1C9" w14:textId="77777777" w:rsidR="00D23F68" w:rsidRDefault="00D23F68">
            <w:pPr>
              <w:pStyle w:val="TAC"/>
              <w:rPr>
                <w:bCs/>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38754543" w14:textId="77777777" w:rsidR="00D23F68" w:rsidRDefault="00D23F68">
            <w:pPr>
              <w:pStyle w:val="TAC"/>
              <w:rPr>
                <w:bCs/>
                <w:lang w:val="en-US"/>
              </w:rPr>
            </w:pPr>
            <w:r>
              <w:rPr>
                <w:lang w:val="en-US"/>
              </w:rPr>
              <w:t>-</w:t>
            </w:r>
          </w:p>
        </w:tc>
      </w:tr>
      <w:tr w:rsidR="00D23F68" w14:paraId="2A0A4DC7" w14:textId="77777777" w:rsidTr="00D23F68">
        <w:trPr>
          <w:trHeight w:val="468"/>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76C837C" w14:textId="77777777" w:rsidR="00D23F68" w:rsidRDefault="00D23F68">
            <w:pPr>
              <w:overflowPunct/>
              <w:autoSpaceDE/>
              <w:adjustRightInd/>
              <w:spacing w:after="0"/>
              <w:jc w:val="center"/>
              <w:rPr>
                <w:rFonts w:ascii="Arial" w:hAnsi="Arial" w:cs="Arial"/>
                <w:color w:val="000000"/>
                <w:sz w:val="18"/>
                <w:szCs w:val="18"/>
                <w:lang w:val="en-US"/>
              </w:rPr>
            </w:pPr>
            <w:r>
              <w:rPr>
                <w:rFonts w:ascii="Arial" w:hAnsi="Arial" w:cs="Arial"/>
                <w:bCs/>
                <w:color w:val="000000"/>
                <w:sz w:val="18"/>
                <w:szCs w:val="18"/>
                <w:lang w:val="en-US"/>
              </w:rPr>
              <w:t>Noise floor for basic REFSENS</w:t>
            </w:r>
          </w:p>
        </w:tc>
        <w:tc>
          <w:tcPr>
            <w:tcW w:w="635" w:type="pct"/>
            <w:tcBorders>
              <w:top w:val="single" w:sz="4" w:space="0" w:color="auto"/>
              <w:left w:val="single" w:sz="4" w:space="0" w:color="auto"/>
              <w:bottom w:val="single" w:sz="4" w:space="0" w:color="auto"/>
              <w:right w:val="single" w:sz="4" w:space="0" w:color="auto"/>
            </w:tcBorders>
            <w:vAlign w:val="center"/>
            <w:hideMark/>
          </w:tcPr>
          <w:p w14:paraId="58FCF746" w14:textId="77777777" w:rsidR="00D23F68" w:rsidRDefault="00D23F68">
            <w:pPr>
              <w:pStyle w:val="TAC"/>
              <w:rPr>
                <w:rFonts w:eastAsia="SimSun"/>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7BA7205A" w14:textId="77777777" w:rsidR="00D23F68" w:rsidRDefault="00D23F68">
            <w:pPr>
              <w:pStyle w:val="TAC"/>
              <w:rPr>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55911A6D" w14:textId="77777777" w:rsidR="00D23F68" w:rsidRDefault="00D23F68">
            <w:pPr>
              <w:pStyle w:val="TAC"/>
              <w:rPr>
                <w:bCs/>
                <w:lang w:val="en-US"/>
              </w:rPr>
            </w:pPr>
            <w:r>
              <w:rPr>
                <w:lang w:val="en-US"/>
              </w:rPr>
              <w:t>-</w:t>
            </w:r>
          </w:p>
        </w:tc>
        <w:tc>
          <w:tcPr>
            <w:tcW w:w="782" w:type="pct"/>
            <w:tcBorders>
              <w:top w:val="single" w:sz="4" w:space="0" w:color="auto"/>
              <w:left w:val="single" w:sz="4" w:space="0" w:color="auto"/>
              <w:bottom w:val="single" w:sz="4" w:space="0" w:color="auto"/>
              <w:right w:val="single" w:sz="4" w:space="0" w:color="auto"/>
            </w:tcBorders>
            <w:vAlign w:val="center"/>
            <w:hideMark/>
          </w:tcPr>
          <w:p w14:paraId="3AAF99A5" w14:textId="77777777" w:rsidR="00D23F68" w:rsidRDefault="00D23F68">
            <w:pPr>
              <w:pStyle w:val="TAC"/>
              <w:rPr>
                <w:lang w:val="en-US"/>
              </w:rPr>
            </w:pPr>
            <w:r>
              <w:rPr>
                <w:bCs/>
                <w:lang w:val="en-US"/>
              </w:rPr>
              <w:t>-100.5</w:t>
            </w:r>
          </w:p>
        </w:tc>
        <w:tc>
          <w:tcPr>
            <w:tcW w:w="710" w:type="pct"/>
            <w:tcBorders>
              <w:top w:val="single" w:sz="4" w:space="0" w:color="auto"/>
              <w:left w:val="single" w:sz="4" w:space="0" w:color="auto"/>
              <w:bottom w:val="single" w:sz="4" w:space="0" w:color="auto"/>
              <w:right w:val="single" w:sz="4" w:space="0" w:color="auto"/>
            </w:tcBorders>
            <w:vAlign w:val="center"/>
            <w:hideMark/>
          </w:tcPr>
          <w:p w14:paraId="7DA624CE" w14:textId="77777777" w:rsidR="00D23F68" w:rsidRDefault="00D23F68">
            <w:pPr>
              <w:pStyle w:val="TAC"/>
              <w:rPr>
                <w:bCs/>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69DEF92E" w14:textId="77777777" w:rsidR="00D23F68" w:rsidRDefault="00D23F68">
            <w:pPr>
              <w:pStyle w:val="TAC"/>
              <w:rPr>
                <w:bCs/>
                <w:lang w:val="en-US"/>
              </w:rPr>
            </w:pPr>
            <w:r>
              <w:rPr>
                <w:lang w:val="en-US"/>
              </w:rPr>
              <w:t>-</w:t>
            </w:r>
          </w:p>
        </w:tc>
      </w:tr>
      <w:tr w:rsidR="00D23F68" w14:paraId="47FB557D" w14:textId="77777777" w:rsidTr="00D23F68">
        <w:trPr>
          <w:trHeight w:val="864"/>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8568CA1" w14:textId="77777777" w:rsidR="00D23F68" w:rsidRDefault="00D23F68">
            <w:pPr>
              <w:overflowPunct/>
              <w:autoSpaceDE/>
              <w:adjustRightInd/>
              <w:spacing w:after="0"/>
              <w:jc w:val="center"/>
              <w:rPr>
                <w:rFonts w:ascii="Arial" w:hAnsi="Arial" w:cs="Arial"/>
                <w:color w:val="000000"/>
                <w:sz w:val="18"/>
                <w:szCs w:val="18"/>
                <w:lang w:val="en-US"/>
              </w:rPr>
            </w:pPr>
            <w:r>
              <w:rPr>
                <w:rFonts w:ascii="Arial" w:hAnsi="Arial" w:cs="Arial"/>
                <w:bCs/>
                <w:color w:val="000000"/>
                <w:sz w:val="18"/>
                <w:szCs w:val="18"/>
                <w:lang w:val="en-US"/>
              </w:rPr>
              <w:t>NF increase due to AGC adjustment</w:t>
            </w:r>
          </w:p>
        </w:tc>
        <w:tc>
          <w:tcPr>
            <w:tcW w:w="635" w:type="pct"/>
            <w:tcBorders>
              <w:top w:val="single" w:sz="4" w:space="0" w:color="auto"/>
              <w:left w:val="single" w:sz="4" w:space="0" w:color="auto"/>
              <w:bottom w:val="single" w:sz="4" w:space="0" w:color="auto"/>
              <w:right w:val="single" w:sz="4" w:space="0" w:color="auto"/>
            </w:tcBorders>
            <w:vAlign w:val="center"/>
            <w:hideMark/>
          </w:tcPr>
          <w:p w14:paraId="5B5DE550" w14:textId="77777777" w:rsidR="00D23F68" w:rsidRDefault="00D23F68">
            <w:pPr>
              <w:pStyle w:val="TAC"/>
              <w:rPr>
                <w:rFonts w:eastAsia="SimSun"/>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3C330C53" w14:textId="77777777" w:rsidR="00D23F68" w:rsidRDefault="00D23F68">
            <w:pPr>
              <w:pStyle w:val="TAC"/>
              <w:rPr>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0D6C92F7" w14:textId="77777777" w:rsidR="00D23F68" w:rsidRDefault="00D23F68">
            <w:pPr>
              <w:pStyle w:val="TAC"/>
              <w:rPr>
                <w:bCs/>
                <w:lang w:val="en-US"/>
              </w:rPr>
            </w:pPr>
            <w:r>
              <w:rPr>
                <w:lang w:val="en-US"/>
              </w:rPr>
              <w:t>-</w:t>
            </w:r>
          </w:p>
        </w:tc>
        <w:tc>
          <w:tcPr>
            <w:tcW w:w="782" w:type="pct"/>
            <w:tcBorders>
              <w:top w:val="single" w:sz="4" w:space="0" w:color="auto"/>
              <w:left w:val="single" w:sz="4" w:space="0" w:color="auto"/>
              <w:bottom w:val="single" w:sz="4" w:space="0" w:color="auto"/>
              <w:right w:val="single" w:sz="4" w:space="0" w:color="auto"/>
            </w:tcBorders>
            <w:vAlign w:val="center"/>
            <w:hideMark/>
          </w:tcPr>
          <w:p w14:paraId="194EB3CC" w14:textId="77777777" w:rsidR="00D23F68" w:rsidRDefault="00D23F68">
            <w:pPr>
              <w:pStyle w:val="TAC"/>
              <w:rPr>
                <w:lang w:val="en-US"/>
              </w:rPr>
            </w:pPr>
            <w:r>
              <w:rPr>
                <w:lang w:val="en-US"/>
              </w:rPr>
              <w:t>5</w:t>
            </w:r>
          </w:p>
        </w:tc>
        <w:tc>
          <w:tcPr>
            <w:tcW w:w="710" w:type="pct"/>
            <w:tcBorders>
              <w:top w:val="single" w:sz="4" w:space="0" w:color="auto"/>
              <w:left w:val="single" w:sz="4" w:space="0" w:color="auto"/>
              <w:bottom w:val="single" w:sz="4" w:space="0" w:color="auto"/>
              <w:right w:val="single" w:sz="4" w:space="0" w:color="auto"/>
            </w:tcBorders>
            <w:vAlign w:val="center"/>
            <w:hideMark/>
          </w:tcPr>
          <w:p w14:paraId="7B545712" w14:textId="77777777" w:rsidR="00D23F68" w:rsidRDefault="00D23F68">
            <w:pPr>
              <w:pStyle w:val="TAC"/>
              <w:rPr>
                <w:bCs/>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6D9D560E" w14:textId="77777777" w:rsidR="00D23F68" w:rsidRDefault="00D23F68">
            <w:pPr>
              <w:pStyle w:val="TAC"/>
              <w:rPr>
                <w:bCs/>
                <w:lang w:val="en-US"/>
              </w:rPr>
            </w:pPr>
            <w:r>
              <w:rPr>
                <w:lang w:val="en-US"/>
              </w:rPr>
              <w:t>-</w:t>
            </w:r>
          </w:p>
        </w:tc>
      </w:tr>
      <w:tr w:rsidR="00D23F68" w14:paraId="15DCFB8F" w14:textId="77777777" w:rsidTr="00D23F68">
        <w:trPr>
          <w:trHeight w:val="492"/>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00B86BD"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Noise floor</w:t>
            </w:r>
          </w:p>
        </w:tc>
        <w:tc>
          <w:tcPr>
            <w:tcW w:w="635" w:type="pct"/>
            <w:tcBorders>
              <w:top w:val="single" w:sz="4" w:space="0" w:color="auto"/>
              <w:left w:val="single" w:sz="4" w:space="0" w:color="auto"/>
              <w:bottom w:val="single" w:sz="4" w:space="0" w:color="auto"/>
              <w:right w:val="single" w:sz="4" w:space="0" w:color="auto"/>
            </w:tcBorders>
            <w:vAlign w:val="center"/>
            <w:hideMark/>
          </w:tcPr>
          <w:p w14:paraId="253CAA79" w14:textId="77777777" w:rsidR="00D23F68" w:rsidRDefault="00D23F68">
            <w:pPr>
              <w:pStyle w:val="TAC"/>
              <w:rPr>
                <w:rFonts w:eastAsia="SimSun"/>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2364A512" w14:textId="77777777" w:rsidR="00D23F68" w:rsidRDefault="00D23F68">
            <w:pPr>
              <w:pStyle w:val="TAC"/>
              <w:rPr>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671D7775" w14:textId="77777777" w:rsidR="00D23F68" w:rsidRDefault="00D23F68">
            <w:pPr>
              <w:pStyle w:val="TAC"/>
              <w:rPr>
                <w:bCs/>
                <w:lang w:val="en-US"/>
              </w:rPr>
            </w:pPr>
            <w:r>
              <w:rPr>
                <w:lang w:val="en-US"/>
              </w:rPr>
              <w:t>-</w:t>
            </w:r>
          </w:p>
        </w:tc>
        <w:tc>
          <w:tcPr>
            <w:tcW w:w="782" w:type="pct"/>
            <w:tcBorders>
              <w:top w:val="single" w:sz="4" w:space="0" w:color="auto"/>
              <w:left w:val="single" w:sz="4" w:space="0" w:color="auto"/>
              <w:bottom w:val="single" w:sz="4" w:space="0" w:color="auto"/>
              <w:right w:val="single" w:sz="4" w:space="0" w:color="auto"/>
            </w:tcBorders>
            <w:vAlign w:val="center"/>
            <w:hideMark/>
          </w:tcPr>
          <w:p w14:paraId="707CAE20" w14:textId="77777777" w:rsidR="00D23F68" w:rsidRDefault="00D23F68">
            <w:pPr>
              <w:pStyle w:val="TAC"/>
              <w:rPr>
                <w:b/>
                <w:bCs/>
                <w:lang w:val="en-US"/>
              </w:rPr>
            </w:pPr>
            <w:r>
              <w:rPr>
                <w:b/>
                <w:bCs/>
                <w:lang w:val="en-US"/>
              </w:rPr>
              <w:t>-95.5</w:t>
            </w:r>
          </w:p>
        </w:tc>
        <w:tc>
          <w:tcPr>
            <w:tcW w:w="710" w:type="pct"/>
            <w:tcBorders>
              <w:top w:val="single" w:sz="4" w:space="0" w:color="auto"/>
              <w:left w:val="single" w:sz="4" w:space="0" w:color="auto"/>
              <w:bottom w:val="single" w:sz="4" w:space="0" w:color="auto"/>
              <w:right w:val="single" w:sz="4" w:space="0" w:color="auto"/>
            </w:tcBorders>
            <w:vAlign w:val="center"/>
            <w:hideMark/>
          </w:tcPr>
          <w:p w14:paraId="7A30EDAB" w14:textId="77777777" w:rsidR="00D23F68" w:rsidRDefault="00D23F68">
            <w:pPr>
              <w:pStyle w:val="TAC"/>
              <w:rPr>
                <w:bCs/>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421AB6A0" w14:textId="77777777" w:rsidR="00D23F68" w:rsidRDefault="00D23F68">
            <w:pPr>
              <w:pStyle w:val="TAC"/>
              <w:rPr>
                <w:bCs/>
                <w:lang w:val="en-US"/>
              </w:rPr>
            </w:pPr>
            <w:r>
              <w:rPr>
                <w:lang w:val="en-US"/>
              </w:rPr>
              <w:t>-</w:t>
            </w:r>
          </w:p>
        </w:tc>
      </w:tr>
      <w:tr w:rsidR="00D23F68" w14:paraId="50793EE3" w14:textId="77777777" w:rsidTr="00D23F68">
        <w:trPr>
          <w:trHeight w:val="972"/>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9AB51D9"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In-band noise (Derived based on MSD and SNR = -1dB)</w:t>
            </w:r>
          </w:p>
        </w:tc>
        <w:tc>
          <w:tcPr>
            <w:tcW w:w="635" w:type="pct"/>
            <w:tcBorders>
              <w:top w:val="single" w:sz="4" w:space="0" w:color="auto"/>
              <w:left w:val="single" w:sz="4" w:space="0" w:color="auto"/>
              <w:bottom w:val="single" w:sz="4" w:space="0" w:color="auto"/>
              <w:right w:val="single" w:sz="4" w:space="0" w:color="auto"/>
            </w:tcBorders>
            <w:vAlign w:val="center"/>
            <w:hideMark/>
          </w:tcPr>
          <w:p w14:paraId="1C6FD4D1" w14:textId="77777777" w:rsidR="00D23F68" w:rsidRDefault="00D23F68">
            <w:pPr>
              <w:pStyle w:val="TAC"/>
              <w:rPr>
                <w:rFonts w:eastAsia="SimSun"/>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09440762" w14:textId="77777777" w:rsidR="00D23F68" w:rsidRDefault="00D23F68">
            <w:pPr>
              <w:pStyle w:val="TAC"/>
              <w:rPr>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11DBE996" w14:textId="77777777" w:rsidR="00D23F68" w:rsidRDefault="00D23F68">
            <w:pPr>
              <w:pStyle w:val="TAC"/>
              <w:rPr>
                <w:b/>
                <w:lang w:val="en-US"/>
              </w:rPr>
            </w:pPr>
            <w:r>
              <w:rPr>
                <w:b/>
                <w:bCs/>
                <w:lang w:val="en-US"/>
              </w:rPr>
              <w:t>-97.6</w:t>
            </w:r>
          </w:p>
        </w:tc>
        <w:tc>
          <w:tcPr>
            <w:tcW w:w="782" w:type="pct"/>
            <w:tcBorders>
              <w:top w:val="single" w:sz="4" w:space="0" w:color="auto"/>
              <w:left w:val="single" w:sz="4" w:space="0" w:color="auto"/>
              <w:bottom w:val="single" w:sz="4" w:space="0" w:color="auto"/>
              <w:right w:val="single" w:sz="4" w:space="0" w:color="auto"/>
            </w:tcBorders>
            <w:vAlign w:val="center"/>
            <w:hideMark/>
          </w:tcPr>
          <w:p w14:paraId="3C9CCEB3" w14:textId="77777777" w:rsidR="00D23F68" w:rsidRDefault="00D23F68">
            <w:pPr>
              <w:pStyle w:val="TAC"/>
              <w:rPr>
                <w:bCs/>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66B26D23" w14:textId="77777777" w:rsidR="00D23F68" w:rsidRDefault="00D23F68">
            <w:pPr>
              <w:pStyle w:val="TAC"/>
              <w:rPr>
                <w:bCs/>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6611B5D3" w14:textId="77777777" w:rsidR="00D23F68" w:rsidRDefault="00D23F68">
            <w:pPr>
              <w:pStyle w:val="TAC"/>
              <w:rPr>
                <w:bCs/>
                <w:lang w:val="en-US"/>
              </w:rPr>
            </w:pPr>
            <w:r>
              <w:rPr>
                <w:lang w:val="en-US"/>
              </w:rPr>
              <w:t>-</w:t>
            </w:r>
          </w:p>
        </w:tc>
      </w:tr>
      <w:tr w:rsidR="00D23F68" w14:paraId="6BB8DE1C" w14:textId="77777777" w:rsidTr="00D23F68">
        <w:trPr>
          <w:trHeight w:val="492"/>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66E5F22"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ADC output (dBm)</w:t>
            </w:r>
          </w:p>
        </w:tc>
        <w:tc>
          <w:tcPr>
            <w:tcW w:w="635" w:type="pct"/>
            <w:tcBorders>
              <w:top w:val="single" w:sz="4" w:space="0" w:color="auto"/>
              <w:left w:val="single" w:sz="4" w:space="0" w:color="auto"/>
              <w:bottom w:val="single" w:sz="4" w:space="0" w:color="auto"/>
              <w:right w:val="single" w:sz="4" w:space="0" w:color="auto"/>
            </w:tcBorders>
            <w:vAlign w:val="center"/>
            <w:hideMark/>
          </w:tcPr>
          <w:p w14:paraId="63447EEE" w14:textId="77777777" w:rsidR="00D23F68" w:rsidRDefault="00D23F68">
            <w:pPr>
              <w:pStyle w:val="TAC"/>
              <w:rPr>
                <w:rFonts w:eastAsia="SimSun"/>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55C659A9" w14:textId="77777777" w:rsidR="00D23F68" w:rsidRDefault="00D23F68">
            <w:pPr>
              <w:pStyle w:val="TAC"/>
              <w:rPr>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356A8322" w14:textId="77777777" w:rsidR="00D23F68" w:rsidRDefault="00D23F68">
            <w:pPr>
              <w:pStyle w:val="TAC"/>
              <w:rPr>
                <w:bCs/>
                <w:lang w:val="en-US"/>
              </w:rPr>
            </w:pPr>
            <w:r>
              <w:rPr>
                <w:lang w:val="en-US"/>
              </w:rPr>
              <w:t>-</w:t>
            </w:r>
          </w:p>
        </w:tc>
        <w:tc>
          <w:tcPr>
            <w:tcW w:w="782" w:type="pct"/>
            <w:tcBorders>
              <w:top w:val="single" w:sz="4" w:space="0" w:color="auto"/>
              <w:left w:val="single" w:sz="4" w:space="0" w:color="auto"/>
              <w:bottom w:val="single" w:sz="4" w:space="0" w:color="auto"/>
              <w:right w:val="single" w:sz="4" w:space="0" w:color="auto"/>
            </w:tcBorders>
            <w:vAlign w:val="center"/>
            <w:hideMark/>
          </w:tcPr>
          <w:p w14:paraId="523587EB" w14:textId="77777777" w:rsidR="00D23F68" w:rsidRDefault="00D23F68">
            <w:pPr>
              <w:pStyle w:val="TAC"/>
              <w:rPr>
                <w:bCs/>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6AAC10AB" w14:textId="77777777" w:rsidR="00D23F68" w:rsidRDefault="00D23F68">
            <w:pPr>
              <w:pStyle w:val="TAC"/>
              <w:rPr>
                <w:b/>
                <w:bCs/>
                <w:lang w:val="en-US"/>
              </w:rPr>
            </w:pPr>
            <w:r>
              <w:rPr>
                <w:b/>
                <w:bCs/>
                <w:lang w:val="en-US"/>
              </w:rPr>
              <w:t>-103.8</w:t>
            </w:r>
          </w:p>
        </w:tc>
        <w:tc>
          <w:tcPr>
            <w:tcW w:w="641" w:type="pct"/>
            <w:tcBorders>
              <w:top w:val="single" w:sz="4" w:space="0" w:color="auto"/>
              <w:left w:val="single" w:sz="4" w:space="0" w:color="auto"/>
              <w:bottom w:val="single" w:sz="4" w:space="0" w:color="auto"/>
              <w:right w:val="single" w:sz="4" w:space="0" w:color="auto"/>
            </w:tcBorders>
            <w:vAlign w:val="center"/>
            <w:hideMark/>
          </w:tcPr>
          <w:p w14:paraId="66086934" w14:textId="77777777" w:rsidR="00D23F68" w:rsidRDefault="00D23F68">
            <w:pPr>
              <w:pStyle w:val="TAC"/>
              <w:rPr>
                <w:b/>
                <w:bCs/>
                <w:lang w:val="en-US"/>
              </w:rPr>
            </w:pPr>
            <w:r>
              <w:rPr>
                <w:b/>
                <w:bCs/>
                <w:lang w:val="en-US"/>
              </w:rPr>
              <w:t>-97.8</w:t>
            </w:r>
          </w:p>
        </w:tc>
      </w:tr>
      <w:tr w:rsidR="00D23F68" w14:paraId="37581480" w14:textId="77777777" w:rsidTr="00D23F68">
        <w:trPr>
          <w:trHeight w:val="456"/>
        </w:trPr>
        <w:tc>
          <w:tcPr>
            <w:tcW w:w="617"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E2DB96E"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SNR after ADC (dB)</w:t>
            </w:r>
          </w:p>
        </w:tc>
        <w:tc>
          <w:tcPr>
            <w:tcW w:w="635" w:type="pct"/>
            <w:vMerge w:val="restart"/>
            <w:tcBorders>
              <w:top w:val="single" w:sz="4" w:space="0" w:color="auto"/>
              <w:left w:val="single" w:sz="4" w:space="0" w:color="auto"/>
              <w:bottom w:val="single" w:sz="4" w:space="0" w:color="auto"/>
              <w:right w:val="single" w:sz="4" w:space="0" w:color="auto"/>
            </w:tcBorders>
            <w:vAlign w:val="center"/>
            <w:hideMark/>
          </w:tcPr>
          <w:p w14:paraId="2B2F821C" w14:textId="77777777" w:rsidR="00D23F68" w:rsidRDefault="00D23F68">
            <w:pPr>
              <w:pStyle w:val="TAC"/>
              <w:rPr>
                <w:rFonts w:eastAsia="SimSun"/>
                <w:bCs/>
                <w:lang w:val="en-US"/>
              </w:rPr>
            </w:pPr>
            <w:r>
              <w:rPr>
                <w:lang w:val="en-US"/>
              </w:rPr>
              <w:t>-</w:t>
            </w:r>
          </w:p>
        </w:tc>
        <w:tc>
          <w:tcPr>
            <w:tcW w:w="808" w:type="pct"/>
            <w:vMerge w:val="restart"/>
            <w:tcBorders>
              <w:top w:val="single" w:sz="4" w:space="0" w:color="auto"/>
              <w:left w:val="single" w:sz="4" w:space="0" w:color="auto"/>
              <w:bottom w:val="single" w:sz="4" w:space="0" w:color="auto"/>
              <w:right w:val="single" w:sz="4" w:space="0" w:color="auto"/>
            </w:tcBorders>
            <w:vAlign w:val="center"/>
            <w:hideMark/>
          </w:tcPr>
          <w:p w14:paraId="589F3B25" w14:textId="77777777" w:rsidR="00D23F68" w:rsidRDefault="00D23F68">
            <w:pPr>
              <w:pStyle w:val="TAC"/>
              <w:rPr>
                <w:lang w:val="en-US"/>
              </w:rPr>
            </w:pPr>
            <w:r>
              <w:rPr>
                <w:lang w:val="en-US"/>
              </w:rPr>
              <w:t>-</w:t>
            </w:r>
          </w:p>
        </w:tc>
        <w:tc>
          <w:tcPr>
            <w:tcW w:w="808" w:type="pct"/>
            <w:vMerge w:val="restart"/>
            <w:tcBorders>
              <w:top w:val="single" w:sz="4" w:space="0" w:color="auto"/>
              <w:left w:val="single" w:sz="4" w:space="0" w:color="auto"/>
              <w:bottom w:val="single" w:sz="4" w:space="0" w:color="auto"/>
              <w:right w:val="single" w:sz="4" w:space="0" w:color="auto"/>
            </w:tcBorders>
            <w:vAlign w:val="center"/>
            <w:hideMark/>
          </w:tcPr>
          <w:p w14:paraId="6FACE583" w14:textId="77777777" w:rsidR="00D23F68" w:rsidRDefault="00D23F68">
            <w:pPr>
              <w:pStyle w:val="TAC"/>
              <w:rPr>
                <w:bCs/>
                <w:lang w:val="en-US"/>
              </w:rPr>
            </w:pPr>
            <w:r>
              <w:rPr>
                <w:lang w:val="en-US"/>
              </w:rPr>
              <w:t>-</w:t>
            </w:r>
          </w:p>
        </w:tc>
        <w:tc>
          <w:tcPr>
            <w:tcW w:w="782" w:type="pct"/>
            <w:vMerge w:val="restart"/>
            <w:tcBorders>
              <w:top w:val="single" w:sz="4" w:space="0" w:color="auto"/>
              <w:left w:val="single" w:sz="4" w:space="0" w:color="auto"/>
              <w:bottom w:val="single" w:sz="4" w:space="0" w:color="auto"/>
              <w:right w:val="single" w:sz="4" w:space="0" w:color="auto"/>
            </w:tcBorders>
            <w:vAlign w:val="center"/>
            <w:hideMark/>
          </w:tcPr>
          <w:p w14:paraId="56EDC215" w14:textId="77777777" w:rsidR="00D23F68" w:rsidRDefault="00D23F68">
            <w:pPr>
              <w:pStyle w:val="TAC"/>
              <w:rPr>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7A3B8441" w14:textId="77777777" w:rsidR="00D23F68" w:rsidRDefault="00D23F68">
            <w:pPr>
              <w:pStyle w:val="TAC"/>
              <w:rPr>
                <w:color w:val="FF0000"/>
                <w:lang w:val="en-US"/>
              </w:rPr>
            </w:pPr>
            <w:r>
              <w:rPr>
                <w:color w:val="FF0000"/>
                <w:lang w:val="en-US"/>
              </w:rPr>
              <w:t>-6.6(PCC)</w:t>
            </w:r>
          </w:p>
        </w:tc>
        <w:tc>
          <w:tcPr>
            <w:tcW w:w="641" w:type="pct"/>
            <w:tcBorders>
              <w:top w:val="single" w:sz="4" w:space="0" w:color="auto"/>
              <w:left w:val="single" w:sz="4" w:space="0" w:color="auto"/>
              <w:bottom w:val="single" w:sz="4" w:space="0" w:color="auto"/>
              <w:right w:val="single" w:sz="4" w:space="0" w:color="auto"/>
            </w:tcBorders>
            <w:vAlign w:val="center"/>
            <w:hideMark/>
          </w:tcPr>
          <w:p w14:paraId="584DAFA4" w14:textId="77777777" w:rsidR="00D23F68" w:rsidRDefault="00D23F68">
            <w:pPr>
              <w:pStyle w:val="TAC"/>
              <w:rPr>
                <w:color w:val="FF0000"/>
                <w:lang w:val="en-US"/>
              </w:rPr>
            </w:pPr>
            <w:r>
              <w:rPr>
                <w:color w:val="FF0000"/>
                <w:lang w:val="en-US"/>
              </w:rPr>
              <w:t>-8.0(PCC)</w:t>
            </w:r>
          </w:p>
        </w:tc>
      </w:tr>
      <w:tr w:rsidR="00D23F68" w14:paraId="09C67B81" w14:textId="77777777" w:rsidTr="00D23F68">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1737E2" w14:textId="77777777" w:rsidR="00D23F68" w:rsidRDefault="00D23F68">
            <w:pPr>
              <w:overflowPunct/>
              <w:autoSpaceDE/>
              <w:autoSpaceDN/>
              <w:adjustRightInd/>
              <w:spacing w:after="0"/>
              <w:rPr>
                <w:rFonts w:ascii="Arial" w:hAnsi="Arial" w:cs="Arial"/>
                <w:b/>
                <w:bCs/>
                <w:color w:val="000000"/>
                <w:sz w:val="18"/>
                <w:szCs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C7BA96" w14:textId="77777777" w:rsidR="00D23F68" w:rsidRDefault="00D23F68">
            <w:pPr>
              <w:overflowPunct/>
              <w:autoSpaceDE/>
              <w:autoSpaceDN/>
              <w:adjustRightInd/>
              <w:spacing w:after="0"/>
              <w:rPr>
                <w:rFonts w:ascii="Arial" w:eastAsia="SimSun" w:hAnsi="Arial"/>
                <w:bCs/>
                <w:sz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4DCC07" w14:textId="77777777" w:rsidR="00D23F68" w:rsidRDefault="00D23F68">
            <w:pPr>
              <w:overflowPunct/>
              <w:autoSpaceDE/>
              <w:autoSpaceDN/>
              <w:adjustRightInd/>
              <w:spacing w:after="0"/>
              <w:rPr>
                <w:rFonts w:ascii="Arial" w:eastAsia="SimSun" w:hAnsi="Arial"/>
                <w:sz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9929F1" w14:textId="77777777" w:rsidR="00D23F68" w:rsidRDefault="00D23F68">
            <w:pPr>
              <w:overflowPunct/>
              <w:autoSpaceDE/>
              <w:autoSpaceDN/>
              <w:adjustRightInd/>
              <w:spacing w:after="0"/>
              <w:rPr>
                <w:rFonts w:ascii="Arial" w:eastAsia="SimSun" w:hAnsi="Arial"/>
                <w:bCs/>
                <w:sz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EAF710" w14:textId="77777777" w:rsidR="00D23F68" w:rsidRDefault="00D23F68">
            <w:pPr>
              <w:overflowPunct/>
              <w:autoSpaceDE/>
              <w:autoSpaceDN/>
              <w:adjustRightInd/>
              <w:spacing w:after="0"/>
              <w:rPr>
                <w:rFonts w:ascii="Arial" w:eastAsia="SimSun" w:hAnsi="Arial"/>
                <w:sz w:val="18"/>
                <w:lang w:val="en-US" w:eastAsia="zh-CN"/>
              </w:rPr>
            </w:pPr>
          </w:p>
        </w:tc>
        <w:tc>
          <w:tcPr>
            <w:tcW w:w="710" w:type="pct"/>
            <w:tcBorders>
              <w:top w:val="single" w:sz="4" w:space="0" w:color="auto"/>
              <w:left w:val="single" w:sz="4" w:space="0" w:color="auto"/>
              <w:bottom w:val="single" w:sz="4" w:space="0" w:color="auto"/>
              <w:right w:val="single" w:sz="4" w:space="0" w:color="auto"/>
            </w:tcBorders>
            <w:vAlign w:val="center"/>
            <w:hideMark/>
          </w:tcPr>
          <w:p w14:paraId="69150C08" w14:textId="77777777" w:rsidR="00D23F68" w:rsidRDefault="00D23F68">
            <w:pPr>
              <w:pStyle w:val="TAC"/>
              <w:rPr>
                <w:color w:val="FF0000"/>
                <w:lang w:val="en-US"/>
              </w:rPr>
            </w:pPr>
            <w:r>
              <w:rPr>
                <w:bCs/>
                <w:color w:val="FF0000"/>
                <w:lang w:val="en-US"/>
              </w:rPr>
              <w:t>-4.8(SCC)</w:t>
            </w:r>
          </w:p>
        </w:tc>
        <w:tc>
          <w:tcPr>
            <w:tcW w:w="641" w:type="pct"/>
            <w:tcBorders>
              <w:top w:val="single" w:sz="4" w:space="0" w:color="auto"/>
              <w:left w:val="single" w:sz="4" w:space="0" w:color="auto"/>
              <w:bottom w:val="single" w:sz="4" w:space="0" w:color="auto"/>
              <w:right w:val="single" w:sz="4" w:space="0" w:color="auto"/>
            </w:tcBorders>
            <w:vAlign w:val="center"/>
            <w:hideMark/>
          </w:tcPr>
          <w:p w14:paraId="677B8C69" w14:textId="77777777" w:rsidR="00D23F68" w:rsidRDefault="00D23F68">
            <w:pPr>
              <w:pStyle w:val="TAC"/>
              <w:rPr>
                <w:color w:val="FF0000"/>
                <w:lang w:val="en-US"/>
              </w:rPr>
            </w:pPr>
            <w:r>
              <w:rPr>
                <w:bCs/>
                <w:color w:val="FF0000"/>
                <w:lang w:val="en-US"/>
              </w:rPr>
              <w:t>-5.7(SCC)</w:t>
            </w:r>
          </w:p>
        </w:tc>
      </w:tr>
    </w:tbl>
    <w:p w14:paraId="1E7CB1CC" w14:textId="77777777" w:rsidR="00D23F68" w:rsidRDefault="00D23F68" w:rsidP="00D23F68">
      <w:pPr>
        <w:jc w:val="both"/>
        <w:rPr>
          <w:rFonts w:eastAsiaTheme="minorEastAsia"/>
          <w:lang w:eastAsia="zh-CN"/>
        </w:rPr>
      </w:pPr>
    </w:p>
    <w:p w14:paraId="30BD9FD9" w14:textId="14E80D8B" w:rsidR="00D23F68" w:rsidRDefault="00D23F68" w:rsidP="00D23F68">
      <w:pPr>
        <w:jc w:val="both"/>
        <w:rPr>
          <w:rFonts w:eastAsiaTheme="minorEastAsia"/>
        </w:rPr>
      </w:pPr>
      <w:r>
        <w:rPr>
          <w:rFonts w:eastAsiaTheme="minorEastAsia"/>
        </w:rPr>
        <w:t>Table 7.</w:t>
      </w:r>
      <w:r w:rsidR="00465B88">
        <w:rPr>
          <w:rFonts w:eastAsiaTheme="minorEastAsia"/>
        </w:rPr>
        <w:t>7</w:t>
      </w:r>
      <w:r>
        <w:rPr>
          <w:rFonts w:eastAsiaTheme="minorEastAsia"/>
        </w:rPr>
        <w:t>.1-2 summaries the evaluation using different assumption of the key parameters. To achieve the -1dB demodulation threshold, extra 3.1~7.0dB relaxation would be required on PCC, and 1.3~4.7dB relaxation is required on SCC.</w:t>
      </w:r>
    </w:p>
    <w:p w14:paraId="75AA1F45" w14:textId="5E367EF0" w:rsidR="00D23F68" w:rsidRDefault="00D23F68" w:rsidP="00D23F68">
      <w:pPr>
        <w:pStyle w:val="TH"/>
        <w:rPr>
          <w:rFonts w:eastAsia="SimSun"/>
        </w:rPr>
      </w:pPr>
      <w:r>
        <w:t>Table 7.</w:t>
      </w:r>
      <w:r w:rsidR="00465B88">
        <w:t>7</w:t>
      </w:r>
      <w:r>
        <w:t>.1-2 Estimated SNR on band n3 with a strong Tx leakage</w:t>
      </w:r>
    </w:p>
    <w:tbl>
      <w:tblPr>
        <w:tblStyle w:val="TableGrid"/>
        <w:tblW w:w="0" w:type="auto"/>
        <w:jc w:val="center"/>
        <w:tblLook w:val="04A0" w:firstRow="1" w:lastRow="0" w:firstColumn="1" w:lastColumn="0" w:noHBand="0" w:noVBand="1"/>
      </w:tblPr>
      <w:tblGrid>
        <w:gridCol w:w="1129"/>
        <w:gridCol w:w="1622"/>
        <w:gridCol w:w="1376"/>
        <w:gridCol w:w="1376"/>
        <w:gridCol w:w="1376"/>
        <w:gridCol w:w="1376"/>
      </w:tblGrid>
      <w:tr w:rsidR="00D23F68" w14:paraId="1DD49BB6" w14:textId="77777777" w:rsidTr="00D23F68">
        <w:trPr>
          <w:jc w:val="center"/>
        </w:trPr>
        <w:tc>
          <w:tcPr>
            <w:tcW w:w="2751" w:type="dxa"/>
            <w:gridSpan w:val="2"/>
            <w:tcBorders>
              <w:top w:val="single" w:sz="4" w:space="0" w:color="auto"/>
              <w:left w:val="single" w:sz="4" w:space="0" w:color="auto"/>
              <w:bottom w:val="single" w:sz="4" w:space="0" w:color="auto"/>
              <w:right w:val="single" w:sz="4" w:space="0" w:color="auto"/>
            </w:tcBorders>
          </w:tcPr>
          <w:p w14:paraId="1A7E994C" w14:textId="77777777" w:rsidR="00D23F68" w:rsidRDefault="00D23F68">
            <w:pPr>
              <w:jc w:val="both"/>
              <w:rPr>
                <w:rFonts w:eastAsiaTheme="minorEastAsia"/>
              </w:rPr>
            </w:pPr>
          </w:p>
        </w:tc>
        <w:tc>
          <w:tcPr>
            <w:tcW w:w="1376" w:type="dxa"/>
            <w:tcBorders>
              <w:top w:val="single" w:sz="4" w:space="0" w:color="auto"/>
              <w:left w:val="single" w:sz="4" w:space="0" w:color="auto"/>
              <w:bottom w:val="single" w:sz="4" w:space="0" w:color="auto"/>
              <w:right w:val="single" w:sz="4" w:space="0" w:color="auto"/>
            </w:tcBorders>
            <w:hideMark/>
          </w:tcPr>
          <w:p w14:paraId="05CBBC93" w14:textId="77777777" w:rsidR="00D23F68" w:rsidRDefault="00D23F68">
            <w:pPr>
              <w:pStyle w:val="TAH"/>
              <w:rPr>
                <w:rFonts w:eastAsia="SimSun"/>
              </w:rPr>
            </w:pPr>
            <w:r>
              <w:rPr>
                <w:lang w:val="en-US"/>
              </w:rPr>
              <w:t>Case 1</w:t>
            </w:r>
          </w:p>
        </w:tc>
        <w:tc>
          <w:tcPr>
            <w:tcW w:w="1376" w:type="dxa"/>
            <w:tcBorders>
              <w:top w:val="single" w:sz="4" w:space="0" w:color="auto"/>
              <w:left w:val="single" w:sz="4" w:space="0" w:color="auto"/>
              <w:bottom w:val="single" w:sz="4" w:space="0" w:color="auto"/>
              <w:right w:val="single" w:sz="4" w:space="0" w:color="auto"/>
            </w:tcBorders>
            <w:hideMark/>
          </w:tcPr>
          <w:p w14:paraId="740DFD36" w14:textId="77777777" w:rsidR="00D23F68" w:rsidRDefault="00D23F68">
            <w:pPr>
              <w:pStyle w:val="TAH"/>
            </w:pPr>
            <w:r>
              <w:rPr>
                <w:lang w:val="en-US"/>
              </w:rPr>
              <w:t>Case 2</w:t>
            </w:r>
          </w:p>
        </w:tc>
        <w:tc>
          <w:tcPr>
            <w:tcW w:w="1376" w:type="dxa"/>
            <w:tcBorders>
              <w:top w:val="single" w:sz="4" w:space="0" w:color="auto"/>
              <w:left w:val="single" w:sz="4" w:space="0" w:color="auto"/>
              <w:bottom w:val="single" w:sz="4" w:space="0" w:color="auto"/>
              <w:right w:val="single" w:sz="4" w:space="0" w:color="auto"/>
            </w:tcBorders>
            <w:hideMark/>
          </w:tcPr>
          <w:p w14:paraId="57B7E818" w14:textId="77777777" w:rsidR="00D23F68" w:rsidRDefault="00D23F68">
            <w:pPr>
              <w:pStyle w:val="TAH"/>
            </w:pPr>
            <w:r>
              <w:rPr>
                <w:lang w:val="en-US"/>
              </w:rPr>
              <w:t>Case 3</w:t>
            </w:r>
          </w:p>
        </w:tc>
        <w:tc>
          <w:tcPr>
            <w:tcW w:w="1376" w:type="dxa"/>
            <w:tcBorders>
              <w:top w:val="single" w:sz="4" w:space="0" w:color="auto"/>
              <w:left w:val="single" w:sz="4" w:space="0" w:color="auto"/>
              <w:bottom w:val="single" w:sz="4" w:space="0" w:color="auto"/>
              <w:right w:val="single" w:sz="4" w:space="0" w:color="auto"/>
            </w:tcBorders>
            <w:hideMark/>
          </w:tcPr>
          <w:p w14:paraId="454FB4B7" w14:textId="77777777" w:rsidR="00D23F68" w:rsidRDefault="00D23F68">
            <w:pPr>
              <w:pStyle w:val="TAH"/>
            </w:pPr>
            <w:r>
              <w:rPr>
                <w:lang w:val="en-US"/>
              </w:rPr>
              <w:t>Case 4</w:t>
            </w:r>
          </w:p>
        </w:tc>
      </w:tr>
      <w:tr w:rsidR="00D23F68" w14:paraId="16DBC109" w14:textId="77777777" w:rsidTr="00D23F68">
        <w:trPr>
          <w:jc w:val="center"/>
        </w:trPr>
        <w:tc>
          <w:tcPr>
            <w:tcW w:w="2751" w:type="dxa"/>
            <w:gridSpan w:val="2"/>
            <w:tcBorders>
              <w:top w:val="single" w:sz="4" w:space="0" w:color="auto"/>
              <w:left w:val="single" w:sz="4" w:space="0" w:color="auto"/>
              <w:bottom w:val="single" w:sz="4" w:space="0" w:color="auto"/>
              <w:right w:val="single" w:sz="4" w:space="0" w:color="auto"/>
            </w:tcBorders>
            <w:hideMark/>
          </w:tcPr>
          <w:p w14:paraId="006656AF" w14:textId="77777777" w:rsidR="00D23F68" w:rsidRDefault="00D23F68">
            <w:pPr>
              <w:pStyle w:val="TAH"/>
            </w:pPr>
            <w:r>
              <w:rPr>
                <w:lang w:val="en-US"/>
              </w:rPr>
              <w:lastRenderedPageBreak/>
              <w:t>Duplexer isolation @Tx Fc</w:t>
            </w:r>
          </w:p>
        </w:tc>
        <w:tc>
          <w:tcPr>
            <w:tcW w:w="1376" w:type="dxa"/>
            <w:tcBorders>
              <w:top w:val="single" w:sz="4" w:space="0" w:color="auto"/>
              <w:left w:val="single" w:sz="4" w:space="0" w:color="auto"/>
              <w:bottom w:val="single" w:sz="4" w:space="0" w:color="auto"/>
              <w:right w:val="single" w:sz="4" w:space="0" w:color="auto"/>
            </w:tcBorders>
            <w:hideMark/>
          </w:tcPr>
          <w:p w14:paraId="71182893" w14:textId="77777777" w:rsidR="00D23F68" w:rsidRDefault="00D23F68">
            <w:pPr>
              <w:pStyle w:val="TAC"/>
            </w:pPr>
            <w:r>
              <w:rPr>
                <w:lang w:val="en-US"/>
              </w:rPr>
              <w:t>50</w:t>
            </w:r>
          </w:p>
        </w:tc>
        <w:tc>
          <w:tcPr>
            <w:tcW w:w="1376" w:type="dxa"/>
            <w:tcBorders>
              <w:top w:val="single" w:sz="4" w:space="0" w:color="auto"/>
              <w:left w:val="single" w:sz="4" w:space="0" w:color="auto"/>
              <w:bottom w:val="single" w:sz="4" w:space="0" w:color="auto"/>
              <w:right w:val="single" w:sz="4" w:space="0" w:color="auto"/>
            </w:tcBorders>
            <w:hideMark/>
          </w:tcPr>
          <w:p w14:paraId="46D987AA" w14:textId="77777777" w:rsidR="00D23F68" w:rsidRDefault="00D23F68">
            <w:pPr>
              <w:pStyle w:val="TAC"/>
            </w:pPr>
            <w:r>
              <w:rPr>
                <w:lang w:val="en-US"/>
              </w:rPr>
              <w:t>50</w:t>
            </w:r>
          </w:p>
        </w:tc>
        <w:tc>
          <w:tcPr>
            <w:tcW w:w="1376" w:type="dxa"/>
            <w:tcBorders>
              <w:top w:val="single" w:sz="4" w:space="0" w:color="auto"/>
              <w:left w:val="single" w:sz="4" w:space="0" w:color="auto"/>
              <w:bottom w:val="single" w:sz="4" w:space="0" w:color="auto"/>
              <w:right w:val="single" w:sz="4" w:space="0" w:color="auto"/>
            </w:tcBorders>
            <w:hideMark/>
          </w:tcPr>
          <w:p w14:paraId="22365B27" w14:textId="77777777" w:rsidR="00D23F68" w:rsidRDefault="00D23F68">
            <w:pPr>
              <w:pStyle w:val="TAC"/>
            </w:pPr>
            <w:r>
              <w:rPr>
                <w:lang w:val="en-US"/>
              </w:rPr>
              <w:t>50</w:t>
            </w:r>
          </w:p>
        </w:tc>
        <w:tc>
          <w:tcPr>
            <w:tcW w:w="1376" w:type="dxa"/>
            <w:tcBorders>
              <w:top w:val="single" w:sz="4" w:space="0" w:color="auto"/>
              <w:left w:val="single" w:sz="4" w:space="0" w:color="auto"/>
              <w:bottom w:val="single" w:sz="4" w:space="0" w:color="auto"/>
              <w:right w:val="single" w:sz="4" w:space="0" w:color="auto"/>
            </w:tcBorders>
            <w:hideMark/>
          </w:tcPr>
          <w:p w14:paraId="1A53AB35" w14:textId="77777777" w:rsidR="00D23F68" w:rsidRDefault="00D23F68">
            <w:pPr>
              <w:pStyle w:val="TAC"/>
            </w:pPr>
            <w:r>
              <w:rPr>
                <w:lang w:val="en-US"/>
              </w:rPr>
              <w:t>50</w:t>
            </w:r>
          </w:p>
        </w:tc>
      </w:tr>
      <w:tr w:rsidR="00D23F68" w14:paraId="5B8D0FF2" w14:textId="77777777" w:rsidTr="00D23F68">
        <w:trPr>
          <w:jc w:val="center"/>
        </w:trPr>
        <w:tc>
          <w:tcPr>
            <w:tcW w:w="2751" w:type="dxa"/>
            <w:gridSpan w:val="2"/>
            <w:tcBorders>
              <w:top w:val="single" w:sz="4" w:space="0" w:color="auto"/>
              <w:left w:val="single" w:sz="4" w:space="0" w:color="auto"/>
              <w:bottom w:val="single" w:sz="4" w:space="0" w:color="auto"/>
              <w:right w:val="single" w:sz="4" w:space="0" w:color="auto"/>
            </w:tcBorders>
            <w:hideMark/>
          </w:tcPr>
          <w:p w14:paraId="07893344" w14:textId="77777777" w:rsidR="00D23F68" w:rsidRDefault="00D23F68">
            <w:pPr>
              <w:pStyle w:val="TAH"/>
            </w:pPr>
            <w:r>
              <w:rPr>
                <w:lang w:val="en-US"/>
              </w:rPr>
              <w:t>LPF attenuation @Tx Fc</w:t>
            </w:r>
          </w:p>
        </w:tc>
        <w:tc>
          <w:tcPr>
            <w:tcW w:w="1376" w:type="dxa"/>
            <w:tcBorders>
              <w:top w:val="single" w:sz="4" w:space="0" w:color="auto"/>
              <w:left w:val="single" w:sz="4" w:space="0" w:color="auto"/>
              <w:bottom w:val="single" w:sz="4" w:space="0" w:color="auto"/>
              <w:right w:val="single" w:sz="4" w:space="0" w:color="auto"/>
            </w:tcBorders>
            <w:hideMark/>
          </w:tcPr>
          <w:p w14:paraId="358065A3" w14:textId="77777777" w:rsidR="00D23F68" w:rsidRDefault="00D23F68">
            <w:pPr>
              <w:pStyle w:val="TAC"/>
            </w:pPr>
            <w:r>
              <w:rPr>
                <w:lang w:val="en-US"/>
              </w:rPr>
              <w:t>12</w:t>
            </w:r>
          </w:p>
        </w:tc>
        <w:tc>
          <w:tcPr>
            <w:tcW w:w="1376" w:type="dxa"/>
            <w:tcBorders>
              <w:top w:val="single" w:sz="4" w:space="0" w:color="auto"/>
              <w:left w:val="single" w:sz="4" w:space="0" w:color="auto"/>
              <w:bottom w:val="single" w:sz="4" w:space="0" w:color="auto"/>
              <w:right w:val="single" w:sz="4" w:space="0" w:color="auto"/>
            </w:tcBorders>
            <w:hideMark/>
          </w:tcPr>
          <w:p w14:paraId="19C7DEF5" w14:textId="77777777" w:rsidR="00D23F68" w:rsidRDefault="00D23F68">
            <w:pPr>
              <w:pStyle w:val="TAC"/>
            </w:pPr>
            <w:r>
              <w:rPr>
                <w:lang w:val="en-US"/>
              </w:rPr>
              <w:t>12</w:t>
            </w:r>
          </w:p>
        </w:tc>
        <w:tc>
          <w:tcPr>
            <w:tcW w:w="1376" w:type="dxa"/>
            <w:tcBorders>
              <w:top w:val="single" w:sz="4" w:space="0" w:color="auto"/>
              <w:left w:val="single" w:sz="4" w:space="0" w:color="auto"/>
              <w:bottom w:val="single" w:sz="4" w:space="0" w:color="auto"/>
              <w:right w:val="single" w:sz="4" w:space="0" w:color="auto"/>
            </w:tcBorders>
            <w:hideMark/>
          </w:tcPr>
          <w:p w14:paraId="23C10E16" w14:textId="77777777" w:rsidR="00D23F68" w:rsidRDefault="00D23F68">
            <w:pPr>
              <w:pStyle w:val="TAC"/>
            </w:pPr>
            <w:r>
              <w:rPr>
                <w:lang w:val="en-US"/>
              </w:rPr>
              <w:t>12</w:t>
            </w:r>
          </w:p>
        </w:tc>
        <w:tc>
          <w:tcPr>
            <w:tcW w:w="1376" w:type="dxa"/>
            <w:tcBorders>
              <w:top w:val="single" w:sz="4" w:space="0" w:color="auto"/>
              <w:left w:val="single" w:sz="4" w:space="0" w:color="auto"/>
              <w:bottom w:val="single" w:sz="4" w:space="0" w:color="auto"/>
              <w:right w:val="single" w:sz="4" w:space="0" w:color="auto"/>
            </w:tcBorders>
            <w:hideMark/>
          </w:tcPr>
          <w:p w14:paraId="4046147F" w14:textId="77777777" w:rsidR="00D23F68" w:rsidRDefault="00D23F68">
            <w:pPr>
              <w:pStyle w:val="TAC"/>
            </w:pPr>
            <w:r>
              <w:rPr>
                <w:lang w:val="en-US"/>
              </w:rPr>
              <w:t>12</w:t>
            </w:r>
          </w:p>
        </w:tc>
      </w:tr>
      <w:tr w:rsidR="00D23F68" w14:paraId="41110408" w14:textId="77777777" w:rsidTr="00D23F68">
        <w:trPr>
          <w:jc w:val="center"/>
        </w:trPr>
        <w:tc>
          <w:tcPr>
            <w:tcW w:w="2751" w:type="dxa"/>
            <w:gridSpan w:val="2"/>
            <w:tcBorders>
              <w:top w:val="single" w:sz="4" w:space="0" w:color="auto"/>
              <w:left w:val="single" w:sz="4" w:space="0" w:color="auto"/>
              <w:bottom w:val="single" w:sz="4" w:space="0" w:color="auto"/>
              <w:right w:val="single" w:sz="4" w:space="0" w:color="auto"/>
            </w:tcBorders>
            <w:hideMark/>
          </w:tcPr>
          <w:p w14:paraId="4DA99F83" w14:textId="77777777" w:rsidR="00D23F68" w:rsidRDefault="00D23F68">
            <w:pPr>
              <w:pStyle w:val="TAH"/>
            </w:pPr>
            <w:r>
              <w:rPr>
                <w:lang w:val="en-US"/>
              </w:rPr>
              <w:t>NF increase due to AGC adjustment</w:t>
            </w:r>
          </w:p>
        </w:tc>
        <w:tc>
          <w:tcPr>
            <w:tcW w:w="1376" w:type="dxa"/>
            <w:tcBorders>
              <w:top w:val="single" w:sz="4" w:space="0" w:color="auto"/>
              <w:left w:val="single" w:sz="4" w:space="0" w:color="auto"/>
              <w:bottom w:val="single" w:sz="4" w:space="0" w:color="auto"/>
              <w:right w:val="single" w:sz="4" w:space="0" w:color="auto"/>
            </w:tcBorders>
            <w:hideMark/>
          </w:tcPr>
          <w:p w14:paraId="7F59544E" w14:textId="77777777" w:rsidR="00D23F68" w:rsidRDefault="00D23F68">
            <w:pPr>
              <w:pStyle w:val="TAC"/>
            </w:pPr>
            <w:r>
              <w:rPr>
                <w:lang w:val="en-US"/>
              </w:rPr>
              <w:t>5</w:t>
            </w:r>
          </w:p>
        </w:tc>
        <w:tc>
          <w:tcPr>
            <w:tcW w:w="1376" w:type="dxa"/>
            <w:tcBorders>
              <w:top w:val="single" w:sz="4" w:space="0" w:color="auto"/>
              <w:left w:val="single" w:sz="4" w:space="0" w:color="auto"/>
              <w:bottom w:val="single" w:sz="4" w:space="0" w:color="auto"/>
              <w:right w:val="single" w:sz="4" w:space="0" w:color="auto"/>
            </w:tcBorders>
            <w:hideMark/>
          </w:tcPr>
          <w:p w14:paraId="21042DDF" w14:textId="77777777" w:rsidR="00D23F68" w:rsidRDefault="00D23F68">
            <w:pPr>
              <w:pStyle w:val="TAC"/>
            </w:pPr>
            <w:r>
              <w:rPr>
                <w:lang w:val="en-US"/>
              </w:rPr>
              <w:t>5</w:t>
            </w:r>
          </w:p>
        </w:tc>
        <w:tc>
          <w:tcPr>
            <w:tcW w:w="1376" w:type="dxa"/>
            <w:tcBorders>
              <w:top w:val="single" w:sz="4" w:space="0" w:color="auto"/>
              <w:left w:val="single" w:sz="4" w:space="0" w:color="auto"/>
              <w:bottom w:val="single" w:sz="4" w:space="0" w:color="auto"/>
              <w:right w:val="single" w:sz="4" w:space="0" w:color="auto"/>
            </w:tcBorders>
            <w:hideMark/>
          </w:tcPr>
          <w:p w14:paraId="38608F77" w14:textId="77777777" w:rsidR="00D23F68" w:rsidRDefault="00D23F68">
            <w:pPr>
              <w:pStyle w:val="TAC"/>
            </w:pPr>
            <w:r>
              <w:rPr>
                <w:lang w:val="en-US"/>
              </w:rPr>
              <w:t>2</w:t>
            </w:r>
          </w:p>
        </w:tc>
        <w:tc>
          <w:tcPr>
            <w:tcW w:w="1376" w:type="dxa"/>
            <w:tcBorders>
              <w:top w:val="single" w:sz="4" w:space="0" w:color="auto"/>
              <w:left w:val="single" w:sz="4" w:space="0" w:color="auto"/>
              <w:bottom w:val="single" w:sz="4" w:space="0" w:color="auto"/>
              <w:right w:val="single" w:sz="4" w:space="0" w:color="auto"/>
            </w:tcBorders>
            <w:hideMark/>
          </w:tcPr>
          <w:p w14:paraId="6B6C9EB2" w14:textId="77777777" w:rsidR="00D23F68" w:rsidRDefault="00D23F68">
            <w:pPr>
              <w:pStyle w:val="TAC"/>
            </w:pPr>
            <w:r>
              <w:rPr>
                <w:lang w:val="en-US"/>
              </w:rPr>
              <w:t>2</w:t>
            </w:r>
          </w:p>
        </w:tc>
      </w:tr>
      <w:tr w:rsidR="00D23F68" w14:paraId="3181E440" w14:textId="77777777" w:rsidTr="00D23F68">
        <w:trPr>
          <w:jc w:val="center"/>
        </w:trPr>
        <w:tc>
          <w:tcPr>
            <w:tcW w:w="2751" w:type="dxa"/>
            <w:gridSpan w:val="2"/>
            <w:tcBorders>
              <w:top w:val="single" w:sz="4" w:space="0" w:color="auto"/>
              <w:left w:val="single" w:sz="4" w:space="0" w:color="auto"/>
              <w:bottom w:val="single" w:sz="4" w:space="0" w:color="auto"/>
              <w:right w:val="single" w:sz="4" w:space="0" w:color="auto"/>
            </w:tcBorders>
            <w:hideMark/>
          </w:tcPr>
          <w:p w14:paraId="44D47A00" w14:textId="77777777" w:rsidR="00D23F68" w:rsidRDefault="00D23F68">
            <w:pPr>
              <w:pStyle w:val="TAH"/>
            </w:pPr>
            <w:r>
              <w:rPr>
                <w:lang w:val="en-US"/>
              </w:rPr>
              <w:t>ADC (12bit)</w:t>
            </w:r>
          </w:p>
        </w:tc>
        <w:tc>
          <w:tcPr>
            <w:tcW w:w="1376" w:type="dxa"/>
            <w:tcBorders>
              <w:top w:val="single" w:sz="4" w:space="0" w:color="auto"/>
              <w:left w:val="single" w:sz="4" w:space="0" w:color="auto"/>
              <w:bottom w:val="single" w:sz="4" w:space="0" w:color="auto"/>
              <w:right w:val="single" w:sz="4" w:space="0" w:color="auto"/>
            </w:tcBorders>
            <w:hideMark/>
          </w:tcPr>
          <w:p w14:paraId="26593CB3" w14:textId="77777777" w:rsidR="00D23F68" w:rsidRDefault="00D23F68">
            <w:pPr>
              <w:pStyle w:val="TAC"/>
            </w:pPr>
            <w:r>
              <w:rPr>
                <w:lang w:val="en-US"/>
              </w:rPr>
              <w:t>-12dBFS</w:t>
            </w:r>
          </w:p>
        </w:tc>
        <w:tc>
          <w:tcPr>
            <w:tcW w:w="1376" w:type="dxa"/>
            <w:tcBorders>
              <w:top w:val="single" w:sz="4" w:space="0" w:color="auto"/>
              <w:left w:val="single" w:sz="4" w:space="0" w:color="auto"/>
              <w:bottom w:val="single" w:sz="4" w:space="0" w:color="auto"/>
              <w:right w:val="single" w:sz="4" w:space="0" w:color="auto"/>
            </w:tcBorders>
            <w:hideMark/>
          </w:tcPr>
          <w:p w14:paraId="487A6BAE" w14:textId="77777777" w:rsidR="00D23F68" w:rsidRDefault="00D23F68">
            <w:pPr>
              <w:pStyle w:val="TAC"/>
            </w:pPr>
            <w:r>
              <w:rPr>
                <w:lang w:val="en-US"/>
              </w:rPr>
              <w:t xml:space="preserve"> -6dBFS</w:t>
            </w:r>
          </w:p>
        </w:tc>
        <w:tc>
          <w:tcPr>
            <w:tcW w:w="1376" w:type="dxa"/>
            <w:tcBorders>
              <w:top w:val="single" w:sz="4" w:space="0" w:color="auto"/>
              <w:left w:val="single" w:sz="4" w:space="0" w:color="auto"/>
              <w:bottom w:val="single" w:sz="4" w:space="0" w:color="auto"/>
              <w:right w:val="single" w:sz="4" w:space="0" w:color="auto"/>
            </w:tcBorders>
            <w:hideMark/>
          </w:tcPr>
          <w:p w14:paraId="1B81C516" w14:textId="77777777" w:rsidR="00D23F68" w:rsidRDefault="00D23F68">
            <w:pPr>
              <w:pStyle w:val="TAC"/>
            </w:pPr>
            <w:r>
              <w:rPr>
                <w:lang w:val="en-US"/>
              </w:rPr>
              <w:t>-12dBFS</w:t>
            </w:r>
          </w:p>
        </w:tc>
        <w:tc>
          <w:tcPr>
            <w:tcW w:w="1376" w:type="dxa"/>
            <w:tcBorders>
              <w:top w:val="single" w:sz="4" w:space="0" w:color="auto"/>
              <w:left w:val="single" w:sz="4" w:space="0" w:color="auto"/>
              <w:bottom w:val="single" w:sz="4" w:space="0" w:color="auto"/>
              <w:right w:val="single" w:sz="4" w:space="0" w:color="auto"/>
            </w:tcBorders>
            <w:hideMark/>
          </w:tcPr>
          <w:p w14:paraId="5C728C6C" w14:textId="77777777" w:rsidR="00D23F68" w:rsidRDefault="00D23F68">
            <w:pPr>
              <w:pStyle w:val="TAC"/>
            </w:pPr>
            <w:r>
              <w:rPr>
                <w:lang w:val="en-US"/>
              </w:rPr>
              <w:t>-6dBFS</w:t>
            </w:r>
          </w:p>
        </w:tc>
      </w:tr>
      <w:tr w:rsidR="00D23F68" w14:paraId="5A1F46AE" w14:textId="77777777" w:rsidTr="00D23F68">
        <w:trPr>
          <w:jc w:val="center"/>
        </w:trPr>
        <w:tc>
          <w:tcPr>
            <w:tcW w:w="1129" w:type="dxa"/>
            <w:vMerge w:val="restar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5F1E3CFF" w14:textId="77777777" w:rsidR="00D23F68" w:rsidRDefault="00D23F68">
            <w:pPr>
              <w:pStyle w:val="TAH"/>
            </w:pPr>
            <w:r>
              <w:rPr>
                <w:lang w:val="en-US"/>
              </w:rPr>
              <w:t>SNR (dB)</w:t>
            </w:r>
          </w:p>
        </w:tc>
        <w:tc>
          <w:tcPr>
            <w:tcW w:w="1622"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2616E2FF" w14:textId="77777777" w:rsidR="00D23F68" w:rsidRDefault="00D23F68">
            <w:pPr>
              <w:pStyle w:val="TAH"/>
            </w:pPr>
            <w:r>
              <w:rPr>
                <w:lang w:val="en-US"/>
              </w:rPr>
              <w:t>REFSENS (PCC)</w:t>
            </w:r>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570F1ABD" w14:textId="77777777" w:rsidR="00D23F68" w:rsidRDefault="00D23F68">
            <w:pPr>
              <w:pStyle w:val="TAC"/>
            </w:pPr>
            <w:r>
              <w:rPr>
                <w:lang w:val="en-US"/>
              </w:rPr>
              <w:t>-8.0</w:t>
            </w:r>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7981B726" w14:textId="77777777" w:rsidR="00D23F68" w:rsidRDefault="00D23F68">
            <w:pPr>
              <w:pStyle w:val="TAC"/>
            </w:pPr>
            <w:r>
              <w:rPr>
                <w:lang w:val="en-US"/>
              </w:rPr>
              <w:t>-6.6</w:t>
            </w:r>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05C1BA1" w14:textId="77777777" w:rsidR="00D23F68" w:rsidRDefault="00D23F68">
            <w:pPr>
              <w:pStyle w:val="TAC"/>
            </w:pPr>
            <w:r>
              <w:rPr>
                <w:lang w:val="en-US"/>
              </w:rPr>
              <w:t>-6.4</w:t>
            </w:r>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689C957A" w14:textId="77777777" w:rsidR="00D23F68" w:rsidRDefault="00D23F68">
            <w:pPr>
              <w:pStyle w:val="TAC"/>
            </w:pPr>
            <w:r>
              <w:rPr>
                <w:lang w:val="en-US"/>
              </w:rPr>
              <w:t>-4.1</w:t>
            </w:r>
          </w:p>
        </w:tc>
      </w:tr>
      <w:tr w:rsidR="00D23F68" w14:paraId="212B33D0" w14:textId="77777777" w:rsidTr="00D23F6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E775DF" w14:textId="77777777" w:rsidR="00D23F68" w:rsidRDefault="00D23F68">
            <w:pPr>
              <w:overflowPunct/>
              <w:autoSpaceDE/>
              <w:autoSpaceDN/>
              <w:adjustRightInd/>
              <w:spacing w:after="0"/>
              <w:rPr>
                <w:rFonts w:ascii="Arial" w:eastAsia="SimSun" w:hAnsi="Arial"/>
                <w:b/>
                <w:sz w:val="18"/>
                <w:lang w:eastAsia="zh-CN"/>
              </w:rPr>
            </w:pPr>
          </w:p>
        </w:tc>
        <w:tc>
          <w:tcPr>
            <w:tcW w:w="1622"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56A1E518" w14:textId="77777777" w:rsidR="00D23F68" w:rsidRDefault="00D23F68">
            <w:pPr>
              <w:pStyle w:val="TAH"/>
            </w:pPr>
            <w:r>
              <w:rPr>
                <w:lang w:val="en-US"/>
              </w:rPr>
              <w:t>REFSENS (SCC)</w:t>
            </w:r>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BDEB7F1" w14:textId="77777777" w:rsidR="00D23F68" w:rsidRDefault="00D23F68">
            <w:pPr>
              <w:pStyle w:val="TAC"/>
            </w:pPr>
            <w:r>
              <w:rPr>
                <w:lang w:val="en-US"/>
              </w:rPr>
              <w:t>-5.7</w:t>
            </w:r>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A435372" w14:textId="77777777" w:rsidR="00D23F68" w:rsidRDefault="00D23F68">
            <w:pPr>
              <w:pStyle w:val="TAC"/>
            </w:pPr>
            <w:r>
              <w:rPr>
                <w:lang w:val="en-US"/>
              </w:rPr>
              <w:t>-4.8</w:t>
            </w:r>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3E50D6A" w14:textId="77777777" w:rsidR="00D23F68" w:rsidRDefault="00D23F68">
            <w:pPr>
              <w:pStyle w:val="TAC"/>
            </w:pPr>
            <w:r>
              <w:rPr>
                <w:lang w:val="en-US"/>
              </w:rPr>
              <w:t>-3.6</w:t>
            </w:r>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55405C8B" w14:textId="77777777" w:rsidR="00D23F68" w:rsidRDefault="00D23F68">
            <w:pPr>
              <w:pStyle w:val="TAC"/>
            </w:pPr>
            <w:r>
              <w:rPr>
                <w:lang w:val="en-US"/>
              </w:rPr>
              <w:t>-2.3</w:t>
            </w:r>
          </w:p>
        </w:tc>
      </w:tr>
    </w:tbl>
    <w:p w14:paraId="116F7AF2" w14:textId="77777777" w:rsidR="00D23F68" w:rsidRDefault="00D23F68" w:rsidP="00D23F68">
      <w:pPr>
        <w:jc w:val="both"/>
        <w:rPr>
          <w:rFonts w:eastAsiaTheme="minorEastAsia"/>
          <w:lang w:eastAsia="zh-CN"/>
        </w:rPr>
      </w:pPr>
    </w:p>
    <w:p w14:paraId="7CCC5B38" w14:textId="77777777" w:rsidR="00D23F68" w:rsidRDefault="00D23F68" w:rsidP="00D23F68">
      <w:pPr>
        <w:jc w:val="both"/>
        <w:rPr>
          <w:rFonts w:eastAsiaTheme="minorEastAsia"/>
        </w:rPr>
      </w:pPr>
      <w:r>
        <w:rPr>
          <w:rFonts w:eastAsiaTheme="minorEastAsia"/>
          <w:b/>
        </w:rPr>
        <w:t>Observation 1</w:t>
      </w:r>
      <w:r>
        <w:rPr>
          <w:rFonts w:eastAsiaTheme="minorEastAsia"/>
        </w:rPr>
        <w:t>: When the UL signal is close to DL carrier, the REFSENS performance is impacted by the Tx leakage. The estimated SNR varies with different assumptions of key parameters, including the duplexer isolation @Tx, the LPF attenuation @Tx, the NF increase due to AGC adjustment and the ADC setting.</w:t>
      </w:r>
    </w:p>
    <w:p w14:paraId="46D47438" w14:textId="77777777" w:rsidR="00D23F68" w:rsidRDefault="00D23F68" w:rsidP="00D23F68">
      <w:pPr>
        <w:jc w:val="both"/>
        <w:rPr>
          <w:rFonts w:eastAsiaTheme="minorEastAsia"/>
        </w:rPr>
      </w:pPr>
      <w:r>
        <w:rPr>
          <w:rFonts w:eastAsiaTheme="minorEastAsia"/>
          <w:b/>
        </w:rPr>
        <w:t>Observation 2</w:t>
      </w:r>
      <w:r>
        <w:rPr>
          <w:rFonts w:eastAsiaTheme="minorEastAsia"/>
        </w:rPr>
        <w:t>: On band n3, extra 4.6~7.0dB relaxation would be required on PCC, and 2.7~3.7dB relaxation is required on SCC to achieve the -1dB demodulation threshold with the existence of a strong Tx leakage.</w:t>
      </w:r>
    </w:p>
    <w:p w14:paraId="5F7B725E" w14:textId="7C59E882" w:rsidR="00D23F68" w:rsidRDefault="00D23F68" w:rsidP="00D23F68">
      <w:pPr>
        <w:rPr>
          <w:rFonts w:eastAsiaTheme="minorEastAsia"/>
        </w:rPr>
      </w:pPr>
      <w:r>
        <w:rPr>
          <w:rFonts w:eastAsiaTheme="minorEastAsia"/>
        </w:rPr>
        <w:t>Using the similar link budget method, the SNR of ACS/IBB cases with parameters of Case 4 in Table 7.</w:t>
      </w:r>
      <w:r w:rsidR="00465B88">
        <w:rPr>
          <w:rFonts w:eastAsiaTheme="minorEastAsia"/>
        </w:rPr>
        <w:t>7</w:t>
      </w:r>
      <w:r>
        <w:rPr>
          <w:rFonts w:eastAsiaTheme="minorEastAsia"/>
        </w:rPr>
        <w:t>.1-2 are summarized as below Table 7.</w:t>
      </w:r>
      <w:r w:rsidR="00465B88">
        <w:rPr>
          <w:rFonts w:eastAsiaTheme="minorEastAsia"/>
        </w:rPr>
        <w:t>7</w:t>
      </w:r>
      <w:r>
        <w:rPr>
          <w:rFonts w:eastAsiaTheme="minorEastAsia"/>
        </w:rPr>
        <w:t>.1-3.</w:t>
      </w:r>
    </w:p>
    <w:p w14:paraId="1DDF5AD0" w14:textId="6B4E199A" w:rsidR="00D23F68" w:rsidRDefault="00D23F68" w:rsidP="00D23F68">
      <w:pPr>
        <w:pStyle w:val="TH"/>
        <w:rPr>
          <w:rFonts w:eastAsia="SimSun"/>
        </w:rPr>
      </w:pPr>
      <w:r>
        <w:t>Table 7.</w:t>
      </w:r>
      <w:r w:rsidR="00465B88">
        <w:t>7</w:t>
      </w:r>
      <w:r>
        <w:t>.1-3</w:t>
      </w:r>
      <w:r>
        <w:tab/>
        <w:t>SNR for ACS/IBB with fully shared RF chain</w:t>
      </w:r>
    </w:p>
    <w:tbl>
      <w:tblPr>
        <w:tblStyle w:val="TableGrid"/>
        <w:tblW w:w="0" w:type="auto"/>
        <w:jc w:val="center"/>
        <w:tblLook w:val="04A0" w:firstRow="1" w:lastRow="0" w:firstColumn="1" w:lastColumn="0" w:noHBand="0" w:noVBand="1"/>
      </w:tblPr>
      <w:tblGrid>
        <w:gridCol w:w="597"/>
        <w:gridCol w:w="1197"/>
        <w:gridCol w:w="1197"/>
        <w:gridCol w:w="1127"/>
        <w:gridCol w:w="1127"/>
      </w:tblGrid>
      <w:tr w:rsidR="00D23F68" w14:paraId="37CEDFCD" w14:textId="77777777" w:rsidTr="00D23F68">
        <w:trPr>
          <w:jc w:val="center"/>
        </w:trPr>
        <w:tc>
          <w:tcPr>
            <w:tcW w:w="0" w:type="auto"/>
            <w:tcBorders>
              <w:top w:val="single" w:sz="4" w:space="0" w:color="auto"/>
              <w:left w:val="single" w:sz="4" w:space="0" w:color="auto"/>
              <w:bottom w:val="single" w:sz="4" w:space="0" w:color="auto"/>
              <w:right w:val="single" w:sz="4" w:space="0" w:color="auto"/>
            </w:tcBorders>
          </w:tcPr>
          <w:p w14:paraId="1CABAF29" w14:textId="77777777" w:rsidR="00D23F68" w:rsidRDefault="00D23F68">
            <w:pPr>
              <w:pStyle w:val="TAH"/>
            </w:pPr>
          </w:p>
        </w:tc>
        <w:tc>
          <w:tcPr>
            <w:tcW w:w="0" w:type="auto"/>
            <w:tcBorders>
              <w:top w:val="single" w:sz="4" w:space="0" w:color="auto"/>
              <w:left w:val="single" w:sz="4" w:space="0" w:color="auto"/>
              <w:bottom w:val="single" w:sz="4" w:space="0" w:color="auto"/>
              <w:right w:val="single" w:sz="4" w:space="0" w:color="auto"/>
            </w:tcBorders>
            <w:hideMark/>
          </w:tcPr>
          <w:p w14:paraId="016B8A52" w14:textId="77777777" w:rsidR="00D23F68" w:rsidRDefault="00D23F68">
            <w:pPr>
              <w:pStyle w:val="TAH"/>
            </w:pPr>
            <w:r>
              <w:t>ACS case 1</w:t>
            </w:r>
          </w:p>
        </w:tc>
        <w:tc>
          <w:tcPr>
            <w:tcW w:w="0" w:type="auto"/>
            <w:tcBorders>
              <w:top w:val="single" w:sz="4" w:space="0" w:color="auto"/>
              <w:left w:val="single" w:sz="4" w:space="0" w:color="auto"/>
              <w:bottom w:val="single" w:sz="4" w:space="0" w:color="auto"/>
              <w:right w:val="single" w:sz="4" w:space="0" w:color="auto"/>
            </w:tcBorders>
            <w:hideMark/>
          </w:tcPr>
          <w:p w14:paraId="15A617C6" w14:textId="77777777" w:rsidR="00D23F68" w:rsidRDefault="00D23F68">
            <w:pPr>
              <w:pStyle w:val="TAH"/>
            </w:pPr>
            <w:r>
              <w:t>ACS case 2</w:t>
            </w:r>
          </w:p>
        </w:tc>
        <w:tc>
          <w:tcPr>
            <w:tcW w:w="0" w:type="auto"/>
            <w:tcBorders>
              <w:top w:val="single" w:sz="4" w:space="0" w:color="auto"/>
              <w:left w:val="single" w:sz="4" w:space="0" w:color="auto"/>
              <w:bottom w:val="single" w:sz="4" w:space="0" w:color="auto"/>
              <w:right w:val="single" w:sz="4" w:space="0" w:color="auto"/>
            </w:tcBorders>
            <w:hideMark/>
          </w:tcPr>
          <w:p w14:paraId="1FEAD250" w14:textId="77777777" w:rsidR="00D23F68" w:rsidRDefault="00D23F68">
            <w:pPr>
              <w:pStyle w:val="TAH"/>
            </w:pPr>
            <w:r>
              <w:t>IBB case 1</w:t>
            </w:r>
          </w:p>
        </w:tc>
        <w:tc>
          <w:tcPr>
            <w:tcW w:w="0" w:type="auto"/>
            <w:tcBorders>
              <w:top w:val="single" w:sz="4" w:space="0" w:color="auto"/>
              <w:left w:val="single" w:sz="4" w:space="0" w:color="auto"/>
              <w:bottom w:val="single" w:sz="4" w:space="0" w:color="auto"/>
              <w:right w:val="single" w:sz="4" w:space="0" w:color="auto"/>
            </w:tcBorders>
            <w:hideMark/>
          </w:tcPr>
          <w:p w14:paraId="0E92FBB4" w14:textId="77777777" w:rsidR="00D23F68" w:rsidRDefault="00D23F68">
            <w:pPr>
              <w:pStyle w:val="TAH"/>
            </w:pPr>
            <w:r>
              <w:t>IBB case 2</w:t>
            </w:r>
          </w:p>
        </w:tc>
      </w:tr>
      <w:tr w:rsidR="00D23F68" w14:paraId="1512B4B9" w14:textId="77777777" w:rsidTr="00D23F68">
        <w:trPr>
          <w:jc w:val="center"/>
        </w:trPr>
        <w:tc>
          <w:tcPr>
            <w:tcW w:w="0" w:type="auto"/>
            <w:tcBorders>
              <w:top w:val="single" w:sz="4" w:space="0" w:color="auto"/>
              <w:left w:val="single" w:sz="4" w:space="0" w:color="auto"/>
              <w:bottom w:val="single" w:sz="4" w:space="0" w:color="auto"/>
              <w:right w:val="single" w:sz="4" w:space="0" w:color="auto"/>
            </w:tcBorders>
            <w:hideMark/>
          </w:tcPr>
          <w:p w14:paraId="166C8E89" w14:textId="77777777" w:rsidR="00D23F68" w:rsidRDefault="00D23F68">
            <w:pPr>
              <w:pStyle w:val="TAH"/>
            </w:pPr>
            <w:r>
              <w:t>PCC</w:t>
            </w:r>
          </w:p>
        </w:tc>
        <w:tc>
          <w:tcPr>
            <w:tcW w:w="0" w:type="auto"/>
            <w:tcBorders>
              <w:top w:val="single" w:sz="4" w:space="0" w:color="auto"/>
              <w:left w:val="single" w:sz="4" w:space="0" w:color="auto"/>
              <w:bottom w:val="single" w:sz="4" w:space="0" w:color="auto"/>
              <w:right w:val="single" w:sz="4" w:space="0" w:color="auto"/>
            </w:tcBorders>
            <w:hideMark/>
          </w:tcPr>
          <w:p w14:paraId="5DA4CB79" w14:textId="77777777" w:rsidR="00D23F68" w:rsidRDefault="00D23F68">
            <w:pPr>
              <w:pStyle w:val="TAC"/>
            </w:pPr>
            <w:r>
              <w:t>-1.4</w:t>
            </w:r>
          </w:p>
        </w:tc>
        <w:tc>
          <w:tcPr>
            <w:tcW w:w="0" w:type="auto"/>
            <w:tcBorders>
              <w:top w:val="single" w:sz="4" w:space="0" w:color="auto"/>
              <w:left w:val="single" w:sz="4" w:space="0" w:color="auto"/>
              <w:bottom w:val="single" w:sz="4" w:space="0" w:color="auto"/>
              <w:right w:val="single" w:sz="4" w:space="0" w:color="auto"/>
            </w:tcBorders>
            <w:hideMark/>
          </w:tcPr>
          <w:p w14:paraId="161ED985" w14:textId="77777777" w:rsidR="00D23F68" w:rsidRDefault="00D23F68">
            <w:pPr>
              <w:pStyle w:val="TAC"/>
            </w:pPr>
            <w:r>
              <w:t>-1.0</w:t>
            </w:r>
          </w:p>
        </w:tc>
        <w:tc>
          <w:tcPr>
            <w:tcW w:w="0" w:type="auto"/>
            <w:tcBorders>
              <w:top w:val="single" w:sz="4" w:space="0" w:color="auto"/>
              <w:left w:val="single" w:sz="4" w:space="0" w:color="auto"/>
              <w:bottom w:val="single" w:sz="4" w:space="0" w:color="auto"/>
              <w:right w:val="single" w:sz="4" w:space="0" w:color="auto"/>
            </w:tcBorders>
            <w:hideMark/>
          </w:tcPr>
          <w:p w14:paraId="388B80C2" w14:textId="77777777" w:rsidR="00D23F68" w:rsidRDefault="00D23F68">
            <w:pPr>
              <w:pStyle w:val="TAC"/>
            </w:pPr>
            <w:r>
              <w:t>-3.2</w:t>
            </w:r>
          </w:p>
        </w:tc>
        <w:tc>
          <w:tcPr>
            <w:tcW w:w="0" w:type="auto"/>
            <w:tcBorders>
              <w:top w:val="single" w:sz="4" w:space="0" w:color="auto"/>
              <w:left w:val="single" w:sz="4" w:space="0" w:color="auto"/>
              <w:bottom w:val="single" w:sz="4" w:space="0" w:color="auto"/>
              <w:right w:val="single" w:sz="4" w:space="0" w:color="auto"/>
            </w:tcBorders>
            <w:hideMark/>
          </w:tcPr>
          <w:p w14:paraId="5AD76A37" w14:textId="77777777" w:rsidR="00D23F68" w:rsidRDefault="00D23F68">
            <w:pPr>
              <w:pStyle w:val="TAC"/>
            </w:pPr>
            <w:r>
              <w:t>-3.2</w:t>
            </w:r>
          </w:p>
        </w:tc>
      </w:tr>
      <w:tr w:rsidR="00D23F68" w14:paraId="33D22548" w14:textId="77777777" w:rsidTr="00D23F68">
        <w:trPr>
          <w:jc w:val="center"/>
        </w:trPr>
        <w:tc>
          <w:tcPr>
            <w:tcW w:w="0" w:type="auto"/>
            <w:tcBorders>
              <w:top w:val="single" w:sz="4" w:space="0" w:color="auto"/>
              <w:left w:val="single" w:sz="4" w:space="0" w:color="auto"/>
              <w:bottom w:val="single" w:sz="4" w:space="0" w:color="auto"/>
              <w:right w:val="single" w:sz="4" w:space="0" w:color="auto"/>
            </w:tcBorders>
            <w:hideMark/>
          </w:tcPr>
          <w:p w14:paraId="09ABD089" w14:textId="77777777" w:rsidR="00D23F68" w:rsidRDefault="00D23F68">
            <w:pPr>
              <w:pStyle w:val="TAH"/>
            </w:pPr>
            <w:r>
              <w:t>SCC</w:t>
            </w:r>
          </w:p>
        </w:tc>
        <w:tc>
          <w:tcPr>
            <w:tcW w:w="0" w:type="auto"/>
            <w:tcBorders>
              <w:top w:val="single" w:sz="4" w:space="0" w:color="auto"/>
              <w:left w:val="single" w:sz="4" w:space="0" w:color="auto"/>
              <w:bottom w:val="single" w:sz="4" w:space="0" w:color="auto"/>
              <w:right w:val="single" w:sz="4" w:space="0" w:color="auto"/>
            </w:tcBorders>
            <w:hideMark/>
          </w:tcPr>
          <w:p w14:paraId="1F6BDB82" w14:textId="77777777" w:rsidR="00D23F68" w:rsidRDefault="00D23F68">
            <w:pPr>
              <w:pStyle w:val="TAC"/>
            </w:pPr>
            <w:r>
              <w:t>3.0</w:t>
            </w:r>
          </w:p>
        </w:tc>
        <w:tc>
          <w:tcPr>
            <w:tcW w:w="0" w:type="auto"/>
            <w:tcBorders>
              <w:top w:val="single" w:sz="4" w:space="0" w:color="auto"/>
              <w:left w:val="single" w:sz="4" w:space="0" w:color="auto"/>
              <w:bottom w:val="single" w:sz="4" w:space="0" w:color="auto"/>
              <w:right w:val="single" w:sz="4" w:space="0" w:color="auto"/>
            </w:tcBorders>
            <w:hideMark/>
          </w:tcPr>
          <w:p w14:paraId="07D0C580" w14:textId="77777777" w:rsidR="00D23F68" w:rsidRDefault="00D23F68">
            <w:pPr>
              <w:pStyle w:val="TAC"/>
            </w:pPr>
            <w:r>
              <w:t>3.7</w:t>
            </w:r>
          </w:p>
        </w:tc>
        <w:tc>
          <w:tcPr>
            <w:tcW w:w="0" w:type="auto"/>
            <w:tcBorders>
              <w:top w:val="single" w:sz="4" w:space="0" w:color="auto"/>
              <w:left w:val="single" w:sz="4" w:space="0" w:color="auto"/>
              <w:bottom w:val="single" w:sz="4" w:space="0" w:color="auto"/>
              <w:right w:val="single" w:sz="4" w:space="0" w:color="auto"/>
            </w:tcBorders>
            <w:hideMark/>
          </w:tcPr>
          <w:p w14:paraId="6F35669C" w14:textId="77777777" w:rsidR="00D23F68" w:rsidRDefault="00D23F68">
            <w:pPr>
              <w:pStyle w:val="TAC"/>
            </w:pPr>
            <w:r>
              <w:t>0.4</w:t>
            </w:r>
          </w:p>
        </w:tc>
        <w:tc>
          <w:tcPr>
            <w:tcW w:w="0" w:type="auto"/>
            <w:tcBorders>
              <w:top w:val="single" w:sz="4" w:space="0" w:color="auto"/>
              <w:left w:val="single" w:sz="4" w:space="0" w:color="auto"/>
              <w:bottom w:val="single" w:sz="4" w:space="0" w:color="auto"/>
              <w:right w:val="single" w:sz="4" w:space="0" w:color="auto"/>
            </w:tcBorders>
            <w:hideMark/>
          </w:tcPr>
          <w:p w14:paraId="6EAE67D4" w14:textId="77777777" w:rsidR="00D23F68" w:rsidRDefault="00D23F68">
            <w:pPr>
              <w:pStyle w:val="TAC"/>
            </w:pPr>
            <w:r>
              <w:t>0.4</w:t>
            </w:r>
          </w:p>
        </w:tc>
      </w:tr>
    </w:tbl>
    <w:p w14:paraId="1FECF8F9" w14:textId="77777777" w:rsidR="00D23F68" w:rsidRDefault="00D23F68" w:rsidP="00D23F68">
      <w:pPr>
        <w:rPr>
          <w:rFonts w:eastAsia="SimSun"/>
          <w:lang w:eastAsia="zh-CN"/>
        </w:rPr>
      </w:pPr>
    </w:p>
    <w:p w14:paraId="61183CAD" w14:textId="6E2D6AB0" w:rsidR="00D23F68" w:rsidRDefault="00D23F68" w:rsidP="00D23F68">
      <w:r>
        <w:t>The Tx leakage has impact on RF performance especially when the PCC is located close to the DL spectrum. If the PCC and SCC are swapped, there will be less RF performance loss. Table 7.</w:t>
      </w:r>
      <w:r w:rsidR="00F04A45">
        <w:t>7</w:t>
      </w:r>
      <w:r>
        <w:t>.1-4 summarises the estimated SNR. No extra relaxation is needed.</w:t>
      </w:r>
    </w:p>
    <w:p w14:paraId="79DC98FA" w14:textId="2A7570AA" w:rsidR="00D23F68" w:rsidRDefault="00D23F68" w:rsidP="00D23F68">
      <w:pPr>
        <w:pStyle w:val="TH"/>
      </w:pPr>
      <w:r>
        <w:t>Table 7.</w:t>
      </w:r>
      <w:r w:rsidR="00F04A45">
        <w:t>7</w:t>
      </w:r>
      <w:r>
        <w:t>.1-4 Estimated SNR on band n3 when PCC and SCC are swapped</w:t>
      </w:r>
    </w:p>
    <w:tbl>
      <w:tblPr>
        <w:tblStyle w:val="TableGrid"/>
        <w:tblW w:w="0" w:type="auto"/>
        <w:jc w:val="center"/>
        <w:tblLook w:val="04A0" w:firstRow="1" w:lastRow="0" w:firstColumn="1" w:lastColumn="0" w:noHBand="0" w:noVBand="1"/>
      </w:tblPr>
      <w:tblGrid>
        <w:gridCol w:w="1129"/>
        <w:gridCol w:w="2268"/>
        <w:gridCol w:w="1843"/>
      </w:tblGrid>
      <w:tr w:rsidR="00D23F68" w14:paraId="4635A9D0" w14:textId="77777777" w:rsidTr="00D23F68">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1EE5B0C0" w14:textId="77777777" w:rsidR="00D23F68" w:rsidRDefault="00D23F68">
            <w:pPr>
              <w:pStyle w:val="TAH"/>
            </w:pPr>
            <w:r>
              <w:t>Parameters</w:t>
            </w:r>
          </w:p>
        </w:tc>
        <w:tc>
          <w:tcPr>
            <w:tcW w:w="1843" w:type="dxa"/>
            <w:tcBorders>
              <w:top w:val="single" w:sz="4" w:space="0" w:color="auto"/>
              <w:left w:val="single" w:sz="4" w:space="0" w:color="auto"/>
              <w:bottom w:val="single" w:sz="4" w:space="0" w:color="auto"/>
              <w:right w:val="single" w:sz="4" w:space="0" w:color="auto"/>
            </w:tcBorders>
            <w:hideMark/>
          </w:tcPr>
          <w:p w14:paraId="6CBA6806" w14:textId="77777777" w:rsidR="00D23F68" w:rsidRDefault="00D23F68">
            <w:pPr>
              <w:pStyle w:val="TAH"/>
            </w:pPr>
            <w:r>
              <w:t>Value</w:t>
            </w:r>
          </w:p>
        </w:tc>
      </w:tr>
      <w:tr w:rsidR="00D23F68" w14:paraId="0B99EAEE" w14:textId="77777777" w:rsidTr="00D23F68">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13C05F51" w14:textId="77777777" w:rsidR="00D23F68" w:rsidRDefault="00D23F68">
            <w:pPr>
              <w:pStyle w:val="TAH"/>
            </w:pPr>
            <w:r>
              <w:rPr>
                <w:lang w:val="en-US"/>
              </w:rPr>
              <w:t>Duplexer isolation @Tx Fc</w:t>
            </w:r>
          </w:p>
        </w:tc>
        <w:tc>
          <w:tcPr>
            <w:tcW w:w="1843" w:type="dxa"/>
            <w:tcBorders>
              <w:top w:val="single" w:sz="4" w:space="0" w:color="auto"/>
              <w:left w:val="single" w:sz="4" w:space="0" w:color="auto"/>
              <w:bottom w:val="single" w:sz="4" w:space="0" w:color="auto"/>
              <w:right w:val="single" w:sz="4" w:space="0" w:color="auto"/>
            </w:tcBorders>
            <w:hideMark/>
          </w:tcPr>
          <w:p w14:paraId="5615563B" w14:textId="77777777" w:rsidR="00D23F68" w:rsidRDefault="00D23F68">
            <w:pPr>
              <w:pStyle w:val="TAC"/>
            </w:pPr>
            <w:r>
              <w:rPr>
                <w:lang w:val="en-US"/>
              </w:rPr>
              <w:t>50</w:t>
            </w:r>
          </w:p>
        </w:tc>
      </w:tr>
      <w:tr w:rsidR="00D23F68" w14:paraId="12856C36" w14:textId="77777777" w:rsidTr="00D23F68">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2AD6699B" w14:textId="77777777" w:rsidR="00D23F68" w:rsidRDefault="00D23F68">
            <w:pPr>
              <w:pStyle w:val="TAH"/>
            </w:pPr>
            <w:r>
              <w:rPr>
                <w:lang w:val="en-US"/>
              </w:rPr>
              <w:t>LPF attenuation @Tx Fc</w:t>
            </w:r>
          </w:p>
        </w:tc>
        <w:tc>
          <w:tcPr>
            <w:tcW w:w="1843" w:type="dxa"/>
            <w:tcBorders>
              <w:top w:val="single" w:sz="4" w:space="0" w:color="auto"/>
              <w:left w:val="single" w:sz="4" w:space="0" w:color="auto"/>
              <w:bottom w:val="single" w:sz="4" w:space="0" w:color="auto"/>
              <w:right w:val="single" w:sz="4" w:space="0" w:color="auto"/>
            </w:tcBorders>
            <w:hideMark/>
          </w:tcPr>
          <w:p w14:paraId="7E9E1B2C" w14:textId="77777777" w:rsidR="00D23F68" w:rsidRDefault="00D23F68">
            <w:pPr>
              <w:pStyle w:val="TAC"/>
            </w:pPr>
            <w:r>
              <w:t>34.9</w:t>
            </w:r>
          </w:p>
        </w:tc>
      </w:tr>
      <w:tr w:rsidR="00D23F68" w14:paraId="717B90E7" w14:textId="77777777" w:rsidTr="00D23F68">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23950599" w14:textId="77777777" w:rsidR="00D23F68" w:rsidRDefault="00D23F68">
            <w:pPr>
              <w:pStyle w:val="TAH"/>
            </w:pPr>
            <w:r>
              <w:rPr>
                <w:lang w:val="en-US"/>
              </w:rPr>
              <w:t>NF increase due to AGC adjustment</w:t>
            </w:r>
          </w:p>
        </w:tc>
        <w:tc>
          <w:tcPr>
            <w:tcW w:w="1843" w:type="dxa"/>
            <w:tcBorders>
              <w:top w:val="single" w:sz="4" w:space="0" w:color="auto"/>
              <w:left w:val="single" w:sz="4" w:space="0" w:color="auto"/>
              <w:bottom w:val="single" w:sz="4" w:space="0" w:color="auto"/>
              <w:right w:val="single" w:sz="4" w:space="0" w:color="auto"/>
            </w:tcBorders>
            <w:hideMark/>
          </w:tcPr>
          <w:p w14:paraId="270477FB" w14:textId="77777777" w:rsidR="00D23F68" w:rsidRDefault="00D23F68">
            <w:pPr>
              <w:pStyle w:val="TAC"/>
            </w:pPr>
            <w:r>
              <w:t>0</w:t>
            </w:r>
          </w:p>
        </w:tc>
      </w:tr>
      <w:tr w:rsidR="00D23F68" w14:paraId="01DBEC19" w14:textId="77777777" w:rsidTr="00D23F68">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2C72DB04" w14:textId="77777777" w:rsidR="00D23F68" w:rsidRDefault="00D23F68">
            <w:pPr>
              <w:pStyle w:val="TAH"/>
            </w:pPr>
            <w:r>
              <w:rPr>
                <w:lang w:val="en-US"/>
              </w:rPr>
              <w:t>ADC (12bit)</w:t>
            </w:r>
          </w:p>
        </w:tc>
        <w:tc>
          <w:tcPr>
            <w:tcW w:w="1843" w:type="dxa"/>
            <w:tcBorders>
              <w:top w:val="single" w:sz="4" w:space="0" w:color="auto"/>
              <w:left w:val="single" w:sz="4" w:space="0" w:color="auto"/>
              <w:bottom w:val="single" w:sz="4" w:space="0" w:color="auto"/>
              <w:right w:val="single" w:sz="4" w:space="0" w:color="auto"/>
            </w:tcBorders>
            <w:hideMark/>
          </w:tcPr>
          <w:p w14:paraId="4D48EDE9" w14:textId="77777777" w:rsidR="00D23F68" w:rsidRDefault="00D23F68">
            <w:pPr>
              <w:pStyle w:val="TAC"/>
            </w:pPr>
            <w:r>
              <w:rPr>
                <w:lang w:val="en-US"/>
              </w:rPr>
              <w:t xml:space="preserve"> -6dBFS</w:t>
            </w:r>
          </w:p>
        </w:tc>
      </w:tr>
      <w:tr w:rsidR="00D23F68" w14:paraId="386A6A0E" w14:textId="77777777" w:rsidTr="00D23F68">
        <w:trPr>
          <w:jc w:val="center"/>
        </w:trPr>
        <w:tc>
          <w:tcPr>
            <w:tcW w:w="1129" w:type="dxa"/>
            <w:vMerge w:val="restar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6CFD367F" w14:textId="77777777" w:rsidR="00D23F68" w:rsidRDefault="00D23F68">
            <w:pPr>
              <w:pStyle w:val="TAH"/>
            </w:pPr>
            <w:r>
              <w:rPr>
                <w:lang w:val="en-US"/>
              </w:rPr>
              <w:t>SNR (dB)</w:t>
            </w: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920A7EA" w14:textId="77777777" w:rsidR="00D23F68" w:rsidRDefault="00D23F68">
            <w:pPr>
              <w:pStyle w:val="TAH"/>
            </w:pPr>
            <w:r>
              <w:rPr>
                <w:lang w:val="en-US"/>
              </w:rPr>
              <w:t>REFSENS (PCC)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4D69DA5" w14:textId="77777777" w:rsidR="00D23F68" w:rsidRDefault="00D23F68">
            <w:pPr>
              <w:pStyle w:val="TAC"/>
            </w:pPr>
            <w:r>
              <w:rPr>
                <w:lang w:val="en-US"/>
              </w:rPr>
              <w:t>-1.0</w:t>
            </w:r>
          </w:p>
        </w:tc>
      </w:tr>
      <w:tr w:rsidR="00D23F68" w14:paraId="4A19392B" w14:textId="77777777" w:rsidTr="00D23F6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736DE1" w14:textId="77777777" w:rsidR="00D23F68" w:rsidRDefault="00D23F68">
            <w:pPr>
              <w:overflowPunct/>
              <w:autoSpaceDE/>
              <w:autoSpaceDN/>
              <w:adjustRightInd/>
              <w:spacing w:after="0"/>
              <w:rPr>
                <w:rFonts w:ascii="Arial" w:eastAsia="SimSun" w:hAnsi="Arial"/>
                <w:b/>
                <w:sz w:val="18"/>
                <w:lang w:eastAsia="zh-CN"/>
              </w:rPr>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84B45EE" w14:textId="77777777" w:rsidR="00D23F68" w:rsidRDefault="00D23F68">
            <w:pPr>
              <w:pStyle w:val="TAH"/>
            </w:pPr>
            <w:r>
              <w:rPr>
                <w:lang w:val="en-US"/>
              </w:rPr>
              <w:t>REFSENS (SCC)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AC6723C" w14:textId="77777777" w:rsidR="00D23F68" w:rsidRDefault="00D23F68">
            <w:pPr>
              <w:pStyle w:val="TAC"/>
            </w:pPr>
            <w:r>
              <w:rPr>
                <w:lang w:val="en-US"/>
              </w:rPr>
              <w:t>-1.0</w:t>
            </w:r>
          </w:p>
        </w:tc>
      </w:tr>
      <w:tr w:rsidR="00D23F68" w14:paraId="293C6914" w14:textId="77777777" w:rsidTr="00D23F68">
        <w:trP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44B30A80" w14:textId="77777777" w:rsidR="00D23F68" w:rsidRDefault="00D23F68">
            <w:pPr>
              <w:pStyle w:val="TAH"/>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23A6AF36" w14:textId="77777777" w:rsidR="00D23F68" w:rsidRDefault="00D23F68">
            <w:pPr>
              <w:pStyle w:val="TAH"/>
              <w:rPr>
                <w:lang w:val="en-US"/>
              </w:rPr>
            </w:pPr>
            <w:r>
              <w:rPr>
                <w:lang w:val="en-US"/>
              </w:rPr>
              <w:t>ACS Case 1 (PCC)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C9C74DF" w14:textId="77777777" w:rsidR="00D23F68" w:rsidRDefault="00D23F68">
            <w:pPr>
              <w:pStyle w:val="TAC"/>
              <w:rPr>
                <w:lang w:val="en-US"/>
              </w:rPr>
            </w:pPr>
            <w:r>
              <w:rPr>
                <w:lang w:val="en-US"/>
              </w:rPr>
              <w:t>-1.0</w:t>
            </w:r>
          </w:p>
        </w:tc>
      </w:tr>
      <w:tr w:rsidR="00D23F68" w14:paraId="24F824C9" w14:textId="77777777" w:rsidTr="00D23F68">
        <w:trP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0D97E47C" w14:textId="77777777" w:rsidR="00D23F68" w:rsidRDefault="00D23F68">
            <w:pPr>
              <w:pStyle w:val="TAH"/>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7250FB6" w14:textId="77777777" w:rsidR="00D23F68" w:rsidRDefault="00D23F68">
            <w:pPr>
              <w:pStyle w:val="TAH"/>
              <w:rPr>
                <w:lang w:val="en-US"/>
              </w:rPr>
            </w:pPr>
            <w:r>
              <w:rPr>
                <w:lang w:val="en-US"/>
              </w:rPr>
              <w:t>ACS Case 1 (SCC)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3D88878" w14:textId="77777777" w:rsidR="00D23F68" w:rsidRDefault="00D23F68">
            <w:pPr>
              <w:pStyle w:val="TAC"/>
              <w:rPr>
                <w:lang w:val="en-US"/>
              </w:rPr>
            </w:pPr>
            <w:r>
              <w:rPr>
                <w:lang w:val="en-US"/>
              </w:rPr>
              <w:t>-1.0</w:t>
            </w:r>
          </w:p>
        </w:tc>
      </w:tr>
      <w:tr w:rsidR="00D23F68" w14:paraId="786156EB" w14:textId="77777777" w:rsidTr="00D23F68">
        <w:trP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5EA7E78B" w14:textId="77777777" w:rsidR="00D23F68" w:rsidRDefault="00D23F68">
            <w:pPr>
              <w:pStyle w:val="TAH"/>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6A6AA5FF" w14:textId="77777777" w:rsidR="00D23F68" w:rsidRDefault="00D23F68">
            <w:pPr>
              <w:pStyle w:val="TAH"/>
              <w:rPr>
                <w:lang w:val="en-US"/>
              </w:rPr>
            </w:pPr>
            <w:r>
              <w:rPr>
                <w:lang w:val="en-US"/>
              </w:rPr>
              <w:t>ACS Case 2 (PCC)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86F1410" w14:textId="77777777" w:rsidR="00D23F68" w:rsidRDefault="00D23F68">
            <w:pPr>
              <w:pStyle w:val="TAC"/>
              <w:rPr>
                <w:lang w:val="en-US"/>
              </w:rPr>
            </w:pPr>
            <w:r>
              <w:rPr>
                <w:lang w:val="en-US"/>
              </w:rPr>
              <w:t>-1.0</w:t>
            </w:r>
          </w:p>
        </w:tc>
      </w:tr>
      <w:tr w:rsidR="00D23F68" w14:paraId="0D7925A4" w14:textId="77777777" w:rsidTr="00D23F68">
        <w:trP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49505C8C" w14:textId="77777777" w:rsidR="00D23F68" w:rsidRDefault="00D23F68">
            <w:pPr>
              <w:pStyle w:val="TAH"/>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2AFB4558" w14:textId="77777777" w:rsidR="00D23F68" w:rsidRDefault="00D23F68">
            <w:pPr>
              <w:pStyle w:val="TAH"/>
              <w:rPr>
                <w:lang w:val="en-US"/>
              </w:rPr>
            </w:pPr>
            <w:r>
              <w:rPr>
                <w:lang w:val="en-US"/>
              </w:rPr>
              <w:t>ACS Case 2 (SCC)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4A01CAF" w14:textId="77777777" w:rsidR="00D23F68" w:rsidRDefault="00D23F68">
            <w:pPr>
              <w:pStyle w:val="TAC"/>
              <w:rPr>
                <w:lang w:val="en-US"/>
              </w:rPr>
            </w:pPr>
            <w:r>
              <w:rPr>
                <w:lang w:val="en-US"/>
              </w:rPr>
              <w:t>-1.0</w:t>
            </w:r>
          </w:p>
        </w:tc>
      </w:tr>
      <w:tr w:rsidR="00D23F68" w14:paraId="12F6332D" w14:textId="77777777" w:rsidTr="00D23F68">
        <w:trP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7BA5C3AA" w14:textId="77777777" w:rsidR="00D23F68" w:rsidRDefault="00D23F68">
            <w:pPr>
              <w:pStyle w:val="TAH"/>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21504EB7" w14:textId="77777777" w:rsidR="00D23F68" w:rsidRDefault="00D23F68">
            <w:pPr>
              <w:pStyle w:val="TAH"/>
              <w:rPr>
                <w:lang w:val="en-US"/>
              </w:rPr>
            </w:pPr>
            <w:r>
              <w:rPr>
                <w:lang w:val="en-US"/>
              </w:rPr>
              <w:t>IBB Case 1 (PCC)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20E882FF" w14:textId="77777777" w:rsidR="00D23F68" w:rsidRDefault="00D23F68">
            <w:pPr>
              <w:pStyle w:val="TAC"/>
              <w:rPr>
                <w:lang w:val="en-US"/>
              </w:rPr>
            </w:pPr>
            <w:r>
              <w:rPr>
                <w:lang w:val="en-US"/>
              </w:rPr>
              <w:t>-1.0</w:t>
            </w:r>
          </w:p>
        </w:tc>
      </w:tr>
      <w:tr w:rsidR="00D23F68" w14:paraId="22388E8B" w14:textId="77777777" w:rsidTr="00D23F68">
        <w:trP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0A160437" w14:textId="77777777" w:rsidR="00D23F68" w:rsidRDefault="00D23F68">
            <w:pPr>
              <w:pStyle w:val="TAH"/>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9AC74AC" w14:textId="77777777" w:rsidR="00D23F68" w:rsidRDefault="00D23F68">
            <w:pPr>
              <w:pStyle w:val="TAH"/>
              <w:rPr>
                <w:lang w:val="en-US"/>
              </w:rPr>
            </w:pPr>
            <w:r>
              <w:rPr>
                <w:lang w:val="en-US"/>
              </w:rPr>
              <w:t>IBB Case 1 (SCC)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380490EC" w14:textId="77777777" w:rsidR="00D23F68" w:rsidRDefault="00D23F68">
            <w:pPr>
              <w:pStyle w:val="TAC"/>
              <w:rPr>
                <w:lang w:val="en-US"/>
              </w:rPr>
            </w:pPr>
            <w:r>
              <w:rPr>
                <w:lang w:val="en-US"/>
              </w:rPr>
              <w:t>-1.0</w:t>
            </w:r>
          </w:p>
        </w:tc>
      </w:tr>
      <w:tr w:rsidR="00D23F68" w14:paraId="3B5B1FC5" w14:textId="77777777" w:rsidTr="00D23F68">
        <w:trP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6EC1380B" w14:textId="77777777" w:rsidR="00D23F68" w:rsidRDefault="00D23F68">
            <w:pPr>
              <w:pStyle w:val="TAH"/>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58FFE21" w14:textId="77777777" w:rsidR="00D23F68" w:rsidRDefault="00D23F68">
            <w:pPr>
              <w:pStyle w:val="TAH"/>
              <w:rPr>
                <w:lang w:val="en-US"/>
              </w:rPr>
            </w:pPr>
            <w:r>
              <w:rPr>
                <w:lang w:val="en-US"/>
              </w:rPr>
              <w:t>IBB Case 2 (PCC)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014DC7C" w14:textId="77777777" w:rsidR="00D23F68" w:rsidRDefault="00D23F68">
            <w:pPr>
              <w:pStyle w:val="TAC"/>
              <w:rPr>
                <w:lang w:val="en-US"/>
              </w:rPr>
            </w:pPr>
            <w:r>
              <w:rPr>
                <w:lang w:val="en-US"/>
              </w:rPr>
              <w:t>-1.0</w:t>
            </w:r>
          </w:p>
        </w:tc>
      </w:tr>
      <w:tr w:rsidR="00D23F68" w14:paraId="65B258FC" w14:textId="77777777" w:rsidTr="00D23F68">
        <w:trP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31DE8E2D" w14:textId="77777777" w:rsidR="00D23F68" w:rsidRDefault="00D23F68">
            <w:pPr>
              <w:pStyle w:val="TAH"/>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2013202" w14:textId="77777777" w:rsidR="00D23F68" w:rsidRDefault="00D23F68">
            <w:pPr>
              <w:pStyle w:val="TAH"/>
              <w:rPr>
                <w:lang w:val="en-US"/>
              </w:rPr>
            </w:pPr>
            <w:r>
              <w:rPr>
                <w:lang w:val="en-US"/>
              </w:rPr>
              <w:t>IBB Case 2 (SCC)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2E85284" w14:textId="77777777" w:rsidR="00D23F68" w:rsidRDefault="00D23F68">
            <w:pPr>
              <w:pStyle w:val="TAC"/>
              <w:rPr>
                <w:lang w:val="en-US"/>
              </w:rPr>
            </w:pPr>
            <w:r>
              <w:rPr>
                <w:lang w:val="en-US"/>
              </w:rPr>
              <w:t>-1.0</w:t>
            </w:r>
          </w:p>
        </w:tc>
      </w:tr>
    </w:tbl>
    <w:p w14:paraId="060C9CE2" w14:textId="77777777" w:rsidR="00D23F68" w:rsidRDefault="00D23F68" w:rsidP="00D23F68">
      <w:pPr>
        <w:rPr>
          <w:rFonts w:eastAsia="SimSun"/>
          <w:lang w:eastAsia="zh-CN"/>
        </w:rPr>
      </w:pPr>
    </w:p>
    <w:p w14:paraId="2CEB3BB5" w14:textId="2D5BE6BD" w:rsidR="00D23F68" w:rsidRDefault="00D23F68" w:rsidP="00D23F68">
      <w:r>
        <w:t>As a summary, the performance on band n3 is captured in below Table 7.</w:t>
      </w:r>
      <w:r w:rsidR="00F04A45">
        <w:t>7</w:t>
      </w:r>
      <w:r>
        <w:t>.1-5.</w:t>
      </w:r>
    </w:p>
    <w:p w14:paraId="575E4BAB" w14:textId="77777777" w:rsidR="00D23F68" w:rsidRDefault="00D23F68" w:rsidP="00D23F68">
      <w:pPr>
        <w:overflowPunct/>
        <w:autoSpaceDE/>
        <w:autoSpaceDN/>
        <w:adjustRightInd/>
        <w:spacing w:after="0" w:afterAutospacing="1"/>
        <w:sectPr w:rsidR="00D23F68">
          <w:headerReference w:type="default" r:id="rId48"/>
          <w:footnotePr>
            <w:numRestart w:val="eachSect"/>
          </w:footnotePr>
          <w:pgSz w:w="11907" w:h="16840"/>
          <w:pgMar w:top="1416" w:right="1133" w:bottom="1133" w:left="1133" w:header="850" w:footer="340" w:gutter="0"/>
          <w:cols w:space="720"/>
        </w:sectPr>
      </w:pPr>
    </w:p>
    <w:p w14:paraId="5789D2CF" w14:textId="77777777" w:rsidR="00D23F68" w:rsidRDefault="00D23F68" w:rsidP="00D23F68"/>
    <w:p w14:paraId="5D693A6C" w14:textId="5D49382C" w:rsidR="00D23F68" w:rsidRDefault="00D23F68" w:rsidP="00D23F68">
      <w:pPr>
        <w:pStyle w:val="TH"/>
      </w:pPr>
      <w:r>
        <w:t>Table 7.</w:t>
      </w:r>
      <w:r w:rsidR="00F04A45">
        <w:t>7</w:t>
      </w:r>
      <w:r>
        <w:t>.1-5 Estimated SNR on band n3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3"/>
        <w:gridCol w:w="390"/>
        <w:gridCol w:w="754"/>
        <w:gridCol w:w="754"/>
        <w:gridCol w:w="414"/>
        <w:gridCol w:w="754"/>
        <w:gridCol w:w="1294"/>
        <w:gridCol w:w="920"/>
        <w:gridCol w:w="873"/>
        <w:gridCol w:w="873"/>
        <w:gridCol w:w="568"/>
        <w:gridCol w:w="1834"/>
        <w:gridCol w:w="855"/>
        <w:gridCol w:w="855"/>
        <w:gridCol w:w="564"/>
        <w:gridCol w:w="544"/>
        <w:gridCol w:w="544"/>
        <w:gridCol w:w="552"/>
        <w:gridCol w:w="552"/>
      </w:tblGrid>
      <w:tr w:rsidR="00D23F68" w14:paraId="67250CD8"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28F3184E" w14:textId="77777777" w:rsidR="00D23F68" w:rsidRPr="00DD1703" w:rsidRDefault="00D23F68">
            <w:pPr>
              <w:rPr>
                <w:rFonts w:ascii="Arial" w:hAnsi="Arial" w:cs="Arial"/>
                <w:sz w:val="18"/>
                <w:szCs w:val="18"/>
              </w:rPr>
            </w:pP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10F81E5D" w14:textId="77777777" w:rsidR="00D23F68" w:rsidRPr="00F04A45" w:rsidRDefault="00D23F68">
            <w:pPr>
              <w:pStyle w:val="TAH"/>
              <w:rPr>
                <w:rFonts w:eastAsia="SimSun" w:cs="Arial"/>
                <w:szCs w:val="18"/>
                <w:lang w:val="en-US" w:eastAsia="zh-CN"/>
              </w:rPr>
            </w:pPr>
            <w:r w:rsidRPr="00F04A45">
              <w:rPr>
                <w:rFonts w:cs="Arial"/>
                <w:szCs w:val="18"/>
                <w:lang w:val="en-US"/>
              </w:rPr>
              <w:t>band</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19B187D7" w14:textId="77777777" w:rsidR="00D23F68" w:rsidRPr="00F04A45" w:rsidRDefault="00D23F68">
            <w:pPr>
              <w:pStyle w:val="TAH"/>
              <w:rPr>
                <w:rFonts w:cs="Arial"/>
                <w:szCs w:val="18"/>
                <w:lang w:val="en-US"/>
              </w:rPr>
            </w:pPr>
            <w:r w:rsidRPr="00F04A45">
              <w:rPr>
                <w:rFonts w:cs="Arial"/>
                <w:szCs w:val="18"/>
                <w:lang w:val="en-US"/>
              </w:rPr>
              <w:t>PCC bandwidth</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4AB50378" w14:textId="77777777" w:rsidR="00D23F68" w:rsidRPr="00F04A45" w:rsidRDefault="00D23F68">
            <w:pPr>
              <w:pStyle w:val="TAH"/>
              <w:rPr>
                <w:rFonts w:cs="Arial"/>
                <w:szCs w:val="18"/>
                <w:lang w:val="en-US"/>
              </w:rPr>
            </w:pPr>
            <w:r w:rsidRPr="00F04A45">
              <w:rPr>
                <w:rFonts w:cs="Arial"/>
                <w:szCs w:val="18"/>
                <w:lang w:val="en-US"/>
              </w:rPr>
              <w:t>SCC bandwidth</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1D52ED8F" w14:textId="77777777" w:rsidR="00D23F68" w:rsidRPr="00F04A45" w:rsidRDefault="00D23F68">
            <w:pPr>
              <w:pStyle w:val="TAH"/>
              <w:rPr>
                <w:rFonts w:cs="Arial"/>
                <w:szCs w:val="18"/>
                <w:lang w:val="en-US"/>
              </w:rPr>
            </w:pPr>
            <w:r w:rsidRPr="00F04A45">
              <w:rPr>
                <w:rFonts w:cs="Arial"/>
                <w:szCs w:val="18"/>
                <w:lang w:val="en-US"/>
              </w:rPr>
              <w:t>Wgap</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11704E0F" w14:textId="77777777" w:rsidR="00D23F68" w:rsidRPr="00F04A45" w:rsidRDefault="00D23F68">
            <w:pPr>
              <w:pStyle w:val="TAH"/>
              <w:rPr>
                <w:rFonts w:cs="Arial"/>
                <w:szCs w:val="18"/>
                <w:lang w:val="en-US"/>
              </w:rPr>
            </w:pPr>
            <w:r w:rsidRPr="00F04A45">
              <w:rPr>
                <w:rFonts w:cs="Arial"/>
                <w:szCs w:val="18"/>
                <w:lang w:val="en-US"/>
              </w:rPr>
              <w:t>PCC SCC Swap</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1C6F5763" w14:textId="77777777" w:rsidR="00D23F68" w:rsidRPr="00F04A45" w:rsidRDefault="00D23F68">
            <w:pPr>
              <w:pStyle w:val="TAH"/>
              <w:rPr>
                <w:rFonts w:cs="Arial"/>
                <w:szCs w:val="18"/>
                <w:lang w:val="en-US"/>
              </w:rPr>
            </w:pPr>
            <w:r w:rsidRPr="00F04A45">
              <w:rPr>
                <w:rFonts w:cs="Arial"/>
                <w:szCs w:val="18"/>
                <w:lang w:val="en-US"/>
              </w:rPr>
              <w:t>LPF antennuation @Tx leakage</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767844CE" w14:textId="77777777" w:rsidR="00D23F68" w:rsidRPr="00F04A45" w:rsidRDefault="00D23F68">
            <w:pPr>
              <w:pStyle w:val="TAH"/>
              <w:rPr>
                <w:rFonts w:cs="Arial"/>
                <w:szCs w:val="18"/>
                <w:lang w:val="en-US"/>
              </w:rPr>
            </w:pPr>
            <w:r w:rsidRPr="00F04A45">
              <w:rPr>
                <w:rFonts w:cs="Arial"/>
                <w:szCs w:val="18"/>
                <w:lang w:val="en-US"/>
              </w:rPr>
              <w:t>Tx leakage post LPF</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EF49CDA" w14:textId="77777777" w:rsidR="00D23F68" w:rsidRPr="00F04A45" w:rsidRDefault="00D23F68">
            <w:pPr>
              <w:pStyle w:val="TAH"/>
              <w:rPr>
                <w:rFonts w:cs="Arial"/>
                <w:szCs w:val="18"/>
                <w:lang w:val="en-US"/>
              </w:rPr>
            </w:pPr>
            <w:r w:rsidRPr="00F04A45">
              <w:rPr>
                <w:rFonts w:cs="Arial"/>
                <w:szCs w:val="18"/>
                <w:lang w:val="en-US"/>
              </w:rPr>
              <w:t>PCC @ Rx antenna</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9324784" w14:textId="77777777" w:rsidR="00D23F68" w:rsidRPr="00F04A45" w:rsidRDefault="00D23F68">
            <w:pPr>
              <w:pStyle w:val="TAH"/>
              <w:rPr>
                <w:rFonts w:cs="Arial"/>
                <w:szCs w:val="18"/>
                <w:lang w:val="en-US"/>
              </w:rPr>
            </w:pPr>
            <w:r w:rsidRPr="00F04A45">
              <w:rPr>
                <w:rFonts w:cs="Arial"/>
                <w:szCs w:val="18"/>
                <w:lang w:val="en-US"/>
              </w:rPr>
              <w:t>SCC @ Rx antenna</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8EE5137" w14:textId="77777777" w:rsidR="00D23F68" w:rsidRPr="00F04A45" w:rsidRDefault="00D23F68">
            <w:pPr>
              <w:pStyle w:val="TAH"/>
              <w:rPr>
                <w:rFonts w:cs="Arial"/>
                <w:szCs w:val="18"/>
                <w:lang w:val="en-US"/>
              </w:rPr>
            </w:pPr>
            <w:r w:rsidRPr="00F04A45">
              <w:rPr>
                <w:rFonts w:cs="Arial"/>
                <w:szCs w:val="18"/>
                <w:lang w:val="en-US"/>
              </w:rPr>
              <w:t>noisefloor</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19AEA903" w14:textId="77777777" w:rsidR="00D23F68" w:rsidRPr="00F04A45" w:rsidRDefault="00D23F68">
            <w:pPr>
              <w:pStyle w:val="TAH"/>
              <w:rPr>
                <w:rFonts w:cs="Arial"/>
                <w:szCs w:val="18"/>
                <w:lang w:val="en-US"/>
              </w:rPr>
            </w:pPr>
            <w:r w:rsidRPr="00F04A45">
              <w:rPr>
                <w:rFonts w:cs="Arial"/>
                <w:szCs w:val="18"/>
                <w:lang w:val="en-US"/>
              </w:rPr>
              <w:t>NF increase comparing with separate RF chain</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5C969F7F" w14:textId="77777777" w:rsidR="00D23F68" w:rsidRPr="00F04A45" w:rsidRDefault="00D23F68">
            <w:pPr>
              <w:pStyle w:val="TAH"/>
              <w:rPr>
                <w:rFonts w:cs="Arial"/>
                <w:szCs w:val="18"/>
                <w:lang w:val="en-US"/>
              </w:rPr>
            </w:pPr>
            <w:r w:rsidRPr="00F04A45">
              <w:rPr>
                <w:rFonts w:cs="Arial"/>
                <w:szCs w:val="18"/>
                <w:lang w:val="en-US"/>
              </w:rPr>
              <w:t>coChanNoise SCC</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971A8F3" w14:textId="77777777" w:rsidR="00D23F68" w:rsidRPr="00F04A45" w:rsidRDefault="00D23F68">
            <w:pPr>
              <w:pStyle w:val="TAH"/>
              <w:rPr>
                <w:rFonts w:cs="Arial"/>
                <w:szCs w:val="18"/>
                <w:lang w:val="en-US"/>
              </w:rPr>
            </w:pPr>
            <w:r w:rsidRPr="00F04A45">
              <w:rPr>
                <w:rFonts w:cs="Arial"/>
                <w:szCs w:val="18"/>
                <w:lang w:val="en-US"/>
              </w:rPr>
              <w:t>coChanNoise PCC</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386B35A3" w14:textId="77777777" w:rsidR="00D23F68" w:rsidRPr="00F04A45" w:rsidRDefault="00D23F68">
            <w:pPr>
              <w:pStyle w:val="TAH"/>
              <w:rPr>
                <w:rFonts w:cs="Arial"/>
                <w:szCs w:val="18"/>
                <w:lang w:val="en-US"/>
              </w:rPr>
            </w:pPr>
            <w:r w:rsidRPr="00F04A45">
              <w:rPr>
                <w:rFonts w:cs="Arial"/>
                <w:szCs w:val="18"/>
                <w:lang w:val="en-US"/>
              </w:rPr>
              <w:t>ADCnoise</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03F5935F" w14:textId="77777777" w:rsidR="00D23F68" w:rsidRPr="00F04A45" w:rsidRDefault="00D23F68">
            <w:pPr>
              <w:pStyle w:val="TAH"/>
              <w:rPr>
                <w:rFonts w:cs="Arial"/>
                <w:szCs w:val="18"/>
                <w:lang w:val="en-US"/>
              </w:rPr>
            </w:pPr>
            <w:r w:rsidRPr="00F04A45">
              <w:rPr>
                <w:rFonts w:cs="Arial"/>
                <w:szCs w:val="18"/>
                <w:lang w:val="en-US"/>
              </w:rPr>
              <w:t>SNR PCC</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7F235F3A" w14:textId="77777777" w:rsidR="00D23F68" w:rsidRPr="00F04A45" w:rsidRDefault="00D23F68">
            <w:pPr>
              <w:pStyle w:val="TAH"/>
              <w:rPr>
                <w:rFonts w:cs="Arial"/>
                <w:szCs w:val="18"/>
                <w:lang w:val="en-US"/>
              </w:rPr>
            </w:pPr>
            <w:r w:rsidRPr="00F04A45">
              <w:rPr>
                <w:rFonts w:cs="Arial"/>
                <w:szCs w:val="18"/>
                <w:lang w:val="en-US"/>
              </w:rPr>
              <w:t>SNR SCC</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0B092B5C" w14:textId="77777777" w:rsidR="00D23F68" w:rsidRPr="00F04A45" w:rsidRDefault="00D23F68">
            <w:pPr>
              <w:pStyle w:val="TAH"/>
              <w:rPr>
                <w:rFonts w:cs="Arial"/>
                <w:szCs w:val="18"/>
                <w:lang w:val="en-US"/>
              </w:rPr>
            </w:pPr>
            <w:r w:rsidRPr="00F04A45">
              <w:rPr>
                <w:rFonts w:cs="Arial"/>
                <w:szCs w:val="18"/>
                <w:lang w:val="en-US"/>
              </w:rPr>
              <w:t>MSD PCC</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9D1227D" w14:textId="77777777" w:rsidR="00D23F68" w:rsidRPr="00F04A45" w:rsidRDefault="00D23F68">
            <w:pPr>
              <w:pStyle w:val="TAH"/>
              <w:rPr>
                <w:rFonts w:cs="Arial"/>
                <w:szCs w:val="18"/>
                <w:lang w:val="en-US"/>
              </w:rPr>
            </w:pPr>
            <w:r w:rsidRPr="00F04A45">
              <w:rPr>
                <w:rFonts w:cs="Arial"/>
                <w:szCs w:val="18"/>
                <w:lang w:val="en-US"/>
              </w:rPr>
              <w:t>MSD SCC</w:t>
            </w:r>
          </w:p>
        </w:tc>
      </w:tr>
      <w:tr w:rsidR="00D23F68" w14:paraId="29261936"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136AA8FE" w14:textId="77777777" w:rsidR="00D23F68" w:rsidRPr="00DD1703" w:rsidRDefault="00D23F68">
            <w:pPr>
              <w:pStyle w:val="TAH"/>
              <w:rPr>
                <w:rFonts w:cs="Arial"/>
                <w:color w:val="000000"/>
                <w:szCs w:val="18"/>
                <w:lang w:val="en-US"/>
              </w:rPr>
            </w:pPr>
            <w:r w:rsidRPr="00DD1703">
              <w:rPr>
                <w:rFonts w:cs="Arial"/>
                <w:color w:val="000000"/>
                <w:szCs w:val="18"/>
                <w:lang w:val="en-US"/>
              </w:rPr>
              <w:lastRenderedPageBreak/>
              <w:t>REFSENS</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7DE1C8A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9DC7BB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7A83512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1ACE3DE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7529D23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60722EC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1779FF2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E3F74F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376AE6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B0D5F4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6B0C6FD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572C92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-97.6</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63F8817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4F8B46C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-103.8</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2D2677D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-6.6</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37D034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-8.5</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496D3C64"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5.6</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EB2B712"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7.5</w:t>
            </w:r>
          </w:p>
        </w:tc>
      </w:tr>
      <w:tr w:rsidR="00D23F68" w14:paraId="33003A99"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35A20735"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23FB46E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79DB22A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66CCE5E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5D9D11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6DA4382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500A0EF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2CEE31B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8F6149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380E04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2284A6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7EBAFFA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66EE5FE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-97.6</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61E2815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-86.7</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49884DE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-103.8</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0D208CD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34C75D8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-1.7</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5F5D07C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0.4</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0F00F69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0.7</w:t>
            </w:r>
          </w:p>
        </w:tc>
      </w:tr>
      <w:tr w:rsidR="00D23F68" w14:paraId="2BA77CA6"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2AD4C737"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3FEB555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42357B3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18C5B97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7467D5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4E6B0BB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7BAD9E5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4EA012D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DFEEA8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77796D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1E22A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0C9636E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79C5A76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-97.6</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2EB489B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-60.0</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5F14F7C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-96.6</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427302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512C693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2FCC442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4A5EA33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58ED75A3"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5365AAB8"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7E533A7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9F60CF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4F5B582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7E52ECB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4E50536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7A9C099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4F2956D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FF4BC7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AEFC71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BB5F33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5E400C1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5A1CFEB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-97.6</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2565627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-95.8</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3D7F45D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-103.8</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56A76EC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-3.2</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70516CB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-4.3</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EC4403B"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2.2</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49E1079A"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3.3</w:t>
            </w:r>
          </w:p>
        </w:tc>
      </w:tr>
      <w:tr w:rsidR="00D23F68" w14:paraId="481C4A75"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28C6CE20"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6DDE68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0853770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0509747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56C528C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64B9712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39375E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1C324E1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0E9A0A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DC5865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DBF25E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791EADA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28F958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-97.6</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00BC900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-95.8</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5CED6C0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-103.6</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1B551C9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-3.2</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2B366A9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-4.3</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61A4740E"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2.2</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D051C51"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3.3</w:t>
            </w:r>
          </w:p>
        </w:tc>
      </w:tr>
      <w:tr w:rsidR="00D23F68" w14:paraId="1B3ABBAC"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00614E3D"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3003249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039EC78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7D59BA7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7653766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7AF2C53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4E84501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-35.0</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4501EB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5A7451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D12118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936DB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3890BD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23C01AAD"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BCC200A"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00F5D42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-126.0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71D8E90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2970C45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6628A99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40FF3FA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39796D8A"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373E7792"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727DFDD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667F3CB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3A488FF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0CC7067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4A50BF8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16CF866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-35.0</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32636B9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B2361B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768658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B0AA5E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728C91C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5C12B81"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2EAEADE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-86.7</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7E537AE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-125.6</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639E918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55430A3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07EBD61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D802E3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2305ED42"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026C094C"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05AD6B0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68EE8FE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23147F6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6467ACA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7857DC5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5DAC9C4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-35.0</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41F3D26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1DC140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2FA5E5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A01EFB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475738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781D40E2"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54F05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-60.0</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138A53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3CA9A68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5365894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950C15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2A15D7D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3B7577BB"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356BBF8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019EE9D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487CDFF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79A9469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6E072E0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247DD4E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0A5C8BD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-35.0</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1B6D714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09E7C4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B130D2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4EB9A8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6D95254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0DC32F7E"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401B87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-95.8</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210D54F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-124.0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17823F8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7ACB30A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601622A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4C3C2C1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6E4F4132"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247F0BF0"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38F9C93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61A8D9F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25BF695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3B3841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782D66D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00CEE70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-35.0</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1C80BAF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190CED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B5C469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E0DED2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1750F4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7CB1B76"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65E934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-95.8</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3EA0C8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-116.1</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39361DB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6C1EFC0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BB8614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6B77CF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0807C10A"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718517C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19EDBD1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07C74D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19C747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7A2CD0D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2453EF1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430827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-25.6</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2AD804D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-48.6</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C3FA15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01CBD7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99DC05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53E9C84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4AB4A4AE"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0F1E8819"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2157D53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-116.6</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419C5AC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26545BE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0D56FA0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0.1</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5CC18B3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0.1</w:t>
            </w:r>
          </w:p>
        </w:tc>
      </w:tr>
      <w:tr w:rsidR="00D23F68" w14:paraId="450BC08F"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2C85453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0FBE469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11A724B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4383EB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0CCBFD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08B7C97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0DB9C49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-25.6</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2AB771D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-48.6</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A979D5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57C416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AE650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40A86C6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8532FC4"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4A5C3A3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-86.7</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4F31F2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-116.6</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4A2EEE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0581BF8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5D9E96D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280E3B7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227CCAA2"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6EE70B9B"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30B53B7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33B6E4F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0A7B0CC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2DA5425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37EE27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466C0A3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-25.6</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39D0DCF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-48.6</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CB9A2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8947B7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351DBC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466A113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6E22C789"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474DD63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-60.0</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101F06B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1151906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011E2EF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DFC884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5C040D3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6790C254"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28766ACA"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61EB9B3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26AEE3B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1E6320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5BDDD97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68ED8FB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7CAF2A4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-25.6</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66F50A7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-48.6</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19EF44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A0F515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8AF695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6C6A05E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3A723994"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4B17AC9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-95.8</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664433A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-116.4</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617E8CF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4EF2F73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5A039D4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57B5768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2B45446B"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377BED9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lastRenderedPageBreak/>
              <w:t>IBB case 2</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285611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08DD86A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3582601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65AD6CD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4935FC3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371A21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-25.6</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008E879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-48.6</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6F388F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7DA238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692CA0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485DB82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4E6F6852"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2301E0B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-95.8</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1A15A40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-113.6</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4B43073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6579E02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0F98A04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0.1</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6D492CB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0.1</w:t>
            </w:r>
          </w:p>
        </w:tc>
      </w:tr>
      <w:tr w:rsidR="00D23F68" w14:paraId="4861280F"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1B5E91EB"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16109E1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168CC6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31B2502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20BABBA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36BE697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41E1962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0649794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BBDA9D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628DD1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8B79D1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2712695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08606E0D"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766A9FB8"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737E3C1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-133.8</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4CD548D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2D58BA1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3FE72D7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22C706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1E266F19"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524A9440"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12263C0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FDAD90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69C3AEC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13145FE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0FB024C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73804D9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1C2DB5D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0A6734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CA1CAD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5EF04E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4D9BDC3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6F5D3DEB"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671D42D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-86.7</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68998C9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-131.9</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65B2707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099069C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0435EEA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24103DF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23AFA606"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4380CC4D"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3F2A84F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D3C77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73BA01A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41DDD8A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76CD640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4083F0F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20C0B81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C63C55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A976DA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E569CF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3BCFE4B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3186943B"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2F15B0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-60.0</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503EBD5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11F3891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46DF8F0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097DC3B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38C9758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3F03438E"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2480FB10"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032C683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9A6997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675A266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0880026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31E9F49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77598C1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4160278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0D8F92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EDB0CD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48916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4A324B9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068B37E1"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25EB598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-95.8</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50D7538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-127.4</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6FAB81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2195406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5D4B55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C3CAE9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4E52810B"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7B4370EE"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65504C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488368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08A129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29B62D9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4CFEFBA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6D09FA2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32CFAAD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3DA35A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54913F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F8F01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4C31F7B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33F9BE71"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0F0BB20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-95.8</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4EBA244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-116.4</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560F11F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1B31C7F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5FD20D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18674F1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bl>
    <w:p w14:paraId="4E2D72B7" w14:textId="77777777" w:rsidR="00D23F68" w:rsidRDefault="00D23F68" w:rsidP="00D23F68">
      <w:pPr>
        <w:rPr>
          <w:rFonts w:eastAsia="SimSun"/>
          <w:lang w:eastAsia="zh-CN"/>
        </w:rPr>
      </w:pPr>
    </w:p>
    <w:p w14:paraId="4096A9A7" w14:textId="02FAA82A" w:rsidR="00D23F68" w:rsidRPr="00DD1703" w:rsidRDefault="00D23F68" w:rsidP="00DD1703">
      <w:pPr>
        <w:pStyle w:val="Heading3"/>
        <w:rPr>
          <w:rFonts w:eastAsiaTheme="minorEastAsia"/>
          <w:lang w:eastAsia="en-US"/>
        </w:rPr>
      </w:pPr>
      <w:bookmarkStart w:id="285" w:name="_Toc199176084"/>
      <w:r w:rsidRPr="00DD1703">
        <w:rPr>
          <w:rFonts w:eastAsiaTheme="minorEastAsia"/>
          <w:lang w:eastAsia="en-US"/>
        </w:rPr>
        <w:t>7.</w:t>
      </w:r>
      <w:r w:rsidR="00F02584">
        <w:rPr>
          <w:rFonts w:eastAsiaTheme="minorEastAsia"/>
          <w:lang w:eastAsia="en-US"/>
        </w:rPr>
        <w:t>7</w:t>
      </w:r>
      <w:r w:rsidRPr="00DD1703">
        <w:rPr>
          <w:rFonts w:eastAsiaTheme="minorEastAsia"/>
          <w:lang w:eastAsia="en-US"/>
        </w:rPr>
        <w:t>.2</w:t>
      </w:r>
      <w:r w:rsidRPr="00DD1703">
        <w:rPr>
          <w:rFonts w:eastAsiaTheme="minorEastAsia"/>
          <w:lang w:eastAsia="en-US"/>
        </w:rPr>
        <w:tab/>
        <w:t>Band n2</w:t>
      </w:r>
      <w:bookmarkEnd w:id="285"/>
    </w:p>
    <w:p w14:paraId="6EF736F8" w14:textId="6481C915" w:rsidR="00D23F68" w:rsidRDefault="00D23F68" w:rsidP="00D23F68">
      <w:pPr>
        <w:rPr>
          <w:lang w:eastAsia="zh-CN"/>
        </w:rPr>
      </w:pPr>
      <w:r>
        <w:t>With the same link budget method, the performance on band n2 is evaluated and summarized in below Table 7.</w:t>
      </w:r>
      <w:r w:rsidR="00F04A45">
        <w:t>7</w:t>
      </w:r>
      <w:r>
        <w:t>.2-1.</w:t>
      </w:r>
    </w:p>
    <w:p w14:paraId="1D04B6FD" w14:textId="7D440E7B" w:rsidR="00D23F68" w:rsidRDefault="00D23F68" w:rsidP="00D23F68">
      <w:pPr>
        <w:pStyle w:val="TH"/>
      </w:pPr>
      <w:r>
        <w:t>Table 7.</w:t>
      </w:r>
      <w:r w:rsidR="00F04A45">
        <w:t>7</w:t>
      </w:r>
      <w:r>
        <w:t>.2-1 Estimated SNR on band n2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3"/>
        <w:gridCol w:w="390"/>
        <w:gridCol w:w="754"/>
        <w:gridCol w:w="754"/>
        <w:gridCol w:w="414"/>
        <w:gridCol w:w="754"/>
        <w:gridCol w:w="1294"/>
        <w:gridCol w:w="920"/>
        <w:gridCol w:w="873"/>
        <w:gridCol w:w="873"/>
        <w:gridCol w:w="568"/>
        <w:gridCol w:w="1834"/>
        <w:gridCol w:w="855"/>
        <w:gridCol w:w="855"/>
        <w:gridCol w:w="564"/>
        <w:gridCol w:w="544"/>
        <w:gridCol w:w="544"/>
        <w:gridCol w:w="552"/>
        <w:gridCol w:w="552"/>
      </w:tblGrid>
      <w:tr w:rsidR="00D23F68" w:rsidRPr="00F04A45" w14:paraId="7A5C8105"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8ECDB27" w14:textId="77777777" w:rsidR="00D23F68" w:rsidRPr="00DD1703" w:rsidRDefault="00D23F68">
            <w:pPr>
              <w:rPr>
                <w:rFonts w:ascii="Arial" w:hAnsi="Arial" w:cs="Arial"/>
                <w:sz w:val="18"/>
                <w:szCs w:val="18"/>
              </w:rPr>
            </w:pP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1A05FCE" w14:textId="77777777" w:rsidR="00D23F68" w:rsidRPr="00DD1703" w:rsidRDefault="00D23F68">
            <w:pPr>
              <w:pStyle w:val="TAH"/>
              <w:rPr>
                <w:rFonts w:eastAsia="SimSun" w:cs="Arial"/>
                <w:color w:val="000000"/>
                <w:szCs w:val="18"/>
                <w:lang w:val="en-US" w:eastAsia="zh-CN"/>
              </w:rPr>
            </w:pPr>
            <w:r w:rsidRPr="00DD1703">
              <w:rPr>
                <w:rFonts w:cs="Arial"/>
                <w:color w:val="000000"/>
                <w:szCs w:val="18"/>
                <w:lang w:val="en-US"/>
              </w:rPr>
              <w:t>band</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088263F" w14:textId="77777777" w:rsidR="00D23F68" w:rsidRPr="00DD1703" w:rsidRDefault="00D23F68">
            <w:pPr>
              <w:pStyle w:val="TAH"/>
              <w:rPr>
                <w:rFonts w:cs="Arial"/>
                <w:color w:val="000000"/>
                <w:szCs w:val="18"/>
                <w:lang w:val="en-US"/>
              </w:rPr>
            </w:pPr>
            <w:r w:rsidRPr="00DD1703">
              <w:rPr>
                <w:rFonts w:cs="Arial"/>
                <w:color w:val="000000"/>
                <w:szCs w:val="18"/>
                <w:lang w:val="en-US"/>
              </w:rPr>
              <w:t>PCC bandwidth</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2301283" w14:textId="77777777" w:rsidR="00D23F68" w:rsidRPr="00DD1703" w:rsidRDefault="00D23F68">
            <w:pPr>
              <w:pStyle w:val="TAH"/>
              <w:rPr>
                <w:rFonts w:cs="Arial"/>
                <w:color w:val="000000"/>
                <w:szCs w:val="18"/>
                <w:lang w:val="en-US"/>
              </w:rPr>
            </w:pPr>
            <w:r w:rsidRPr="00DD1703">
              <w:rPr>
                <w:rFonts w:cs="Arial"/>
                <w:color w:val="000000"/>
                <w:szCs w:val="18"/>
                <w:lang w:val="en-US"/>
              </w:rPr>
              <w:t>SCC bandwidth</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942D3FA" w14:textId="77777777" w:rsidR="00D23F68" w:rsidRPr="00DD1703" w:rsidRDefault="00D23F68">
            <w:pPr>
              <w:pStyle w:val="TAH"/>
              <w:rPr>
                <w:rFonts w:cs="Arial"/>
                <w:color w:val="000000"/>
                <w:szCs w:val="18"/>
                <w:lang w:val="en-US"/>
              </w:rPr>
            </w:pPr>
            <w:r w:rsidRPr="00DD1703">
              <w:rPr>
                <w:rFonts w:cs="Arial"/>
                <w:color w:val="000000"/>
                <w:szCs w:val="18"/>
                <w:lang w:val="en-US"/>
              </w:rPr>
              <w:t>Wgap</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3CAF3FC" w14:textId="77777777" w:rsidR="00D23F68" w:rsidRPr="00DD1703" w:rsidRDefault="00D23F68">
            <w:pPr>
              <w:pStyle w:val="TAH"/>
              <w:rPr>
                <w:rFonts w:cs="Arial"/>
                <w:color w:val="000000"/>
                <w:szCs w:val="18"/>
                <w:lang w:val="en-US"/>
              </w:rPr>
            </w:pPr>
            <w:r w:rsidRPr="00DD1703">
              <w:rPr>
                <w:rFonts w:cs="Arial"/>
                <w:color w:val="000000"/>
                <w:szCs w:val="18"/>
                <w:lang w:val="en-US"/>
              </w:rPr>
              <w:t>PCC SCC Swap</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BFF0667" w14:textId="77777777" w:rsidR="00D23F68" w:rsidRPr="00DD1703" w:rsidRDefault="00D23F68">
            <w:pPr>
              <w:pStyle w:val="TAH"/>
              <w:rPr>
                <w:rFonts w:cs="Arial"/>
                <w:color w:val="000000"/>
                <w:szCs w:val="18"/>
                <w:lang w:val="en-US"/>
              </w:rPr>
            </w:pPr>
            <w:r w:rsidRPr="00DD1703">
              <w:rPr>
                <w:rFonts w:cs="Arial"/>
                <w:color w:val="000000"/>
                <w:szCs w:val="18"/>
                <w:lang w:val="en-US"/>
              </w:rPr>
              <w:t>LPF antennuation @Tx leakage</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1A58100" w14:textId="77777777" w:rsidR="00D23F68" w:rsidRPr="00DD1703" w:rsidRDefault="00D23F68">
            <w:pPr>
              <w:pStyle w:val="TAH"/>
              <w:rPr>
                <w:rFonts w:cs="Arial"/>
                <w:color w:val="000000"/>
                <w:szCs w:val="18"/>
                <w:lang w:val="en-US"/>
              </w:rPr>
            </w:pPr>
            <w:r w:rsidRPr="00DD1703">
              <w:rPr>
                <w:rFonts w:cs="Arial"/>
                <w:color w:val="000000"/>
                <w:szCs w:val="18"/>
                <w:lang w:val="en-US"/>
              </w:rPr>
              <w:t>Tx leakage post LPF</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5529FD7" w14:textId="77777777" w:rsidR="00D23F68" w:rsidRPr="00DD1703" w:rsidRDefault="00D23F68">
            <w:pPr>
              <w:pStyle w:val="TAH"/>
              <w:rPr>
                <w:rFonts w:cs="Arial"/>
                <w:color w:val="000000"/>
                <w:szCs w:val="18"/>
                <w:lang w:val="en-US"/>
              </w:rPr>
            </w:pPr>
            <w:r w:rsidRPr="00DD1703">
              <w:rPr>
                <w:rFonts w:cs="Arial"/>
                <w:color w:val="000000"/>
                <w:szCs w:val="18"/>
                <w:lang w:val="en-US"/>
              </w:rPr>
              <w:t>PCC @ Rx antenna</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DCAAF7C" w14:textId="77777777" w:rsidR="00D23F68" w:rsidRPr="00DD1703" w:rsidRDefault="00D23F68">
            <w:pPr>
              <w:pStyle w:val="TAH"/>
              <w:rPr>
                <w:rFonts w:cs="Arial"/>
                <w:color w:val="000000"/>
                <w:szCs w:val="18"/>
                <w:lang w:val="en-US"/>
              </w:rPr>
            </w:pPr>
            <w:r w:rsidRPr="00DD1703">
              <w:rPr>
                <w:rFonts w:cs="Arial"/>
                <w:color w:val="000000"/>
                <w:szCs w:val="18"/>
                <w:lang w:val="en-US"/>
              </w:rPr>
              <w:t>SCC @ Rx antenna</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3BADA41" w14:textId="77777777" w:rsidR="00D23F68" w:rsidRPr="00DD1703" w:rsidRDefault="00D23F68">
            <w:pPr>
              <w:pStyle w:val="TAH"/>
              <w:rPr>
                <w:rFonts w:cs="Arial"/>
                <w:color w:val="000000"/>
                <w:szCs w:val="18"/>
                <w:lang w:val="en-US"/>
              </w:rPr>
            </w:pPr>
            <w:r w:rsidRPr="00DD1703">
              <w:rPr>
                <w:rFonts w:cs="Arial"/>
                <w:color w:val="000000"/>
                <w:szCs w:val="18"/>
                <w:lang w:val="en-US"/>
              </w:rPr>
              <w:t>noisefloor</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253978D" w14:textId="77777777" w:rsidR="00D23F68" w:rsidRPr="00DD1703" w:rsidRDefault="00D23F68">
            <w:pPr>
              <w:pStyle w:val="TAH"/>
              <w:rPr>
                <w:rFonts w:cs="Arial"/>
                <w:color w:val="000000"/>
                <w:szCs w:val="18"/>
                <w:lang w:val="en-US"/>
              </w:rPr>
            </w:pPr>
            <w:r w:rsidRPr="00DD1703">
              <w:rPr>
                <w:rFonts w:cs="Arial"/>
                <w:color w:val="000000"/>
                <w:szCs w:val="18"/>
                <w:lang w:val="en-US"/>
              </w:rPr>
              <w:t>NF increase comparing with separate RF chain</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BE9CEF1" w14:textId="77777777" w:rsidR="00D23F68" w:rsidRPr="00DD1703" w:rsidRDefault="00D23F68">
            <w:pPr>
              <w:pStyle w:val="TAH"/>
              <w:rPr>
                <w:rFonts w:cs="Arial"/>
                <w:color w:val="000000"/>
                <w:szCs w:val="18"/>
                <w:lang w:val="en-US"/>
              </w:rPr>
            </w:pPr>
            <w:r w:rsidRPr="00DD1703">
              <w:rPr>
                <w:rFonts w:cs="Arial"/>
                <w:color w:val="000000"/>
                <w:szCs w:val="18"/>
                <w:lang w:val="en-US"/>
              </w:rPr>
              <w:t>coChanNoise SCC</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3B4E1C5" w14:textId="77777777" w:rsidR="00D23F68" w:rsidRPr="00DD1703" w:rsidRDefault="00D23F68">
            <w:pPr>
              <w:pStyle w:val="TAH"/>
              <w:rPr>
                <w:rFonts w:cs="Arial"/>
                <w:color w:val="000000"/>
                <w:szCs w:val="18"/>
                <w:lang w:val="en-US"/>
              </w:rPr>
            </w:pPr>
            <w:r w:rsidRPr="00DD1703">
              <w:rPr>
                <w:rFonts w:cs="Arial"/>
                <w:color w:val="000000"/>
                <w:szCs w:val="18"/>
                <w:lang w:val="en-US"/>
              </w:rPr>
              <w:t>coChanNoise PCC</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D4623D3" w14:textId="77777777" w:rsidR="00D23F68" w:rsidRPr="00DD1703" w:rsidRDefault="00D23F68">
            <w:pPr>
              <w:pStyle w:val="TAH"/>
              <w:rPr>
                <w:rFonts w:cs="Arial"/>
                <w:color w:val="000000"/>
                <w:szCs w:val="18"/>
                <w:lang w:val="en-US"/>
              </w:rPr>
            </w:pPr>
            <w:r w:rsidRPr="00DD1703">
              <w:rPr>
                <w:rFonts w:cs="Arial"/>
                <w:color w:val="000000"/>
                <w:szCs w:val="18"/>
                <w:lang w:val="en-US"/>
              </w:rPr>
              <w:t>ADCnoise</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6D926A6" w14:textId="77777777" w:rsidR="00D23F68" w:rsidRPr="00DD1703" w:rsidRDefault="00D23F68">
            <w:pPr>
              <w:pStyle w:val="TAH"/>
              <w:rPr>
                <w:rFonts w:cs="Arial"/>
                <w:color w:val="000000"/>
                <w:szCs w:val="18"/>
                <w:lang w:val="en-US"/>
              </w:rPr>
            </w:pPr>
            <w:r w:rsidRPr="00DD1703">
              <w:rPr>
                <w:rFonts w:cs="Arial"/>
                <w:color w:val="000000"/>
                <w:szCs w:val="18"/>
                <w:lang w:val="en-US"/>
              </w:rPr>
              <w:t>SNR PCC</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3AC95B6" w14:textId="77777777" w:rsidR="00D23F68" w:rsidRPr="00DD1703" w:rsidRDefault="00D23F68">
            <w:pPr>
              <w:pStyle w:val="TAH"/>
              <w:rPr>
                <w:rFonts w:cs="Arial"/>
                <w:color w:val="000000"/>
                <w:szCs w:val="18"/>
                <w:lang w:val="en-US"/>
              </w:rPr>
            </w:pPr>
            <w:r w:rsidRPr="00DD1703">
              <w:rPr>
                <w:rFonts w:cs="Arial"/>
                <w:color w:val="000000"/>
                <w:szCs w:val="18"/>
                <w:lang w:val="en-US"/>
              </w:rPr>
              <w:t>SNR SCC</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EF80DB5" w14:textId="77777777" w:rsidR="00D23F68" w:rsidRPr="00DD1703" w:rsidRDefault="00D23F68">
            <w:pPr>
              <w:pStyle w:val="TAH"/>
              <w:rPr>
                <w:rFonts w:cs="Arial"/>
                <w:color w:val="000000"/>
                <w:szCs w:val="18"/>
                <w:lang w:val="en-US"/>
              </w:rPr>
            </w:pPr>
            <w:r w:rsidRPr="00DD1703">
              <w:rPr>
                <w:rFonts w:cs="Arial"/>
                <w:color w:val="000000"/>
                <w:szCs w:val="18"/>
                <w:lang w:val="en-US"/>
              </w:rPr>
              <w:t>MSD PCC</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D32A122" w14:textId="77777777" w:rsidR="00D23F68" w:rsidRPr="00DD1703" w:rsidRDefault="00D23F68">
            <w:pPr>
              <w:pStyle w:val="TAH"/>
              <w:rPr>
                <w:rFonts w:cs="Arial"/>
                <w:color w:val="000000"/>
                <w:szCs w:val="18"/>
                <w:lang w:val="en-US"/>
              </w:rPr>
            </w:pPr>
            <w:r w:rsidRPr="00DD1703">
              <w:rPr>
                <w:rFonts w:cs="Arial"/>
                <w:color w:val="000000"/>
                <w:szCs w:val="18"/>
                <w:lang w:val="en-US"/>
              </w:rPr>
              <w:t>MSD SCC</w:t>
            </w:r>
          </w:p>
        </w:tc>
      </w:tr>
      <w:tr w:rsidR="00D23F68" w:rsidRPr="00F04A45" w14:paraId="512FABED"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9CE9DB1" w14:textId="77777777" w:rsidR="00D23F68" w:rsidRPr="00DD1703" w:rsidRDefault="00D23F68">
            <w:pPr>
              <w:pStyle w:val="TAH"/>
              <w:rPr>
                <w:rFonts w:cs="Arial"/>
                <w:color w:val="000000"/>
                <w:szCs w:val="18"/>
                <w:lang w:val="en-US"/>
              </w:rPr>
            </w:pPr>
            <w:r w:rsidRPr="00DD1703">
              <w:rPr>
                <w:rFonts w:cs="Arial"/>
                <w:color w:val="000000"/>
                <w:szCs w:val="18"/>
                <w:lang w:val="en-US"/>
              </w:rPr>
              <w:lastRenderedPageBreak/>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6847954"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32F3FD0"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6B00685"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9F7152D"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6F438BC"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23178E3" w14:textId="77777777" w:rsidR="00D23F68" w:rsidRPr="00F04A45" w:rsidRDefault="00D23F68">
            <w:pPr>
              <w:pStyle w:val="TAC"/>
              <w:rPr>
                <w:rFonts w:cs="Arial"/>
                <w:szCs w:val="18"/>
                <w:lang w:val="en-US"/>
              </w:rPr>
            </w:pPr>
            <w:r w:rsidRPr="00F04A45">
              <w:rPr>
                <w:rFonts w:cs="Arial"/>
                <w:szCs w:val="18"/>
                <w:lang w:val="en-US"/>
              </w:rPr>
              <w:t>-15.2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EF76838" w14:textId="77777777" w:rsidR="00D23F68" w:rsidRPr="00F04A45" w:rsidRDefault="00D23F68">
            <w:pPr>
              <w:pStyle w:val="TAC"/>
              <w:rPr>
                <w:rFonts w:cs="Arial"/>
                <w:szCs w:val="18"/>
                <w:lang w:val="en-US"/>
              </w:rPr>
            </w:pPr>
            <w:r w:rsidRPr="00F04A45">
              <w:rPr>
                <w:rFonts w:cs="Arial"/>
                <w:szCs w:val="18"/>
                <w:lang w:val="en-US"/>
              </w:rPr>
              <w:t>-38.2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465F852" w14:textId="77777777" w:rsidR="00D23F68" w:rsidRPr="00F04A45" w:rsidRDefault="00D23F68">
            <w:pPr>
              <w:pStyle w:val="TAC"/>
              <w:rPr>
                <w:rFonts w:cs="Arial"/>
                <w:szCs w:val="18"/>
                <w:lang w:val="en-US"/>
              </w:rPr>
            </w:pPr>
            <w:r w:rsidRPr="00F04A45">
              <w:rPr>
                <w:rFonts w:cs="Arial"/>
                <w:szCs w:val="18"/>
                <w:lang w:val="en-US"/>
              </w:rPr>
              <w:t>-102.5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6F442AD" w14:textId="77777777" w:rsidR="00D23F68" w:rsidRPr="00F04A45" w:rsidRDefault="00D23F68">
            <w:pPr>
              <w:pStyle w:val="TAC"/>
              <w:rPr>
                <w:rFonts w:cs="Arial"/>
                <w:szCs w:val="18"/>
                <w:lang w:val="en-US"/>
              </w:rPr>
            </w:pPr>
            <w:r w:rsidRPr="00F04A45">
              <w:rPr>
                <w:rFonts w:cs="Arial"/>
                <w:szCs w:val="18"/>
                <w:lang w:val="en-US"/>
              </w:rPr>
              <w:t>-102.5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3AE9501"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B971D02" w14:textId="77777777" w:rsidR="00D23F68" w:rsidRPr="00F04A45" w:rsidRDefault="00D23F68">
            <w:pPr>
              <w:pStyle w:val="TAC"/>
              <w:rPr>
                <w:rFonts w:cs="Arial"/>
                <w:szCs w:val="18"/>
                <w:lang w:val="en-US"/>
              </w:rPr>
            </w:pPr>
            <w:r w:rsidRPr="00F04A45">
              <w:rPr>
                <w:rFonts w:cs="Arial"/>
                <w:szCs w:val="18"/>
                <w:lang w:val="en-US"/>
              </w:rPr>
              <w:t>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F40A0CD" w14:textId="77777777" w:rsidR="00D23F68" w:rsidRPr="00F04A45" w:rsidRDefault="00D23F68">
            <w:pPr>
              <w:pStyle w:val="TAC"/>
              <w:rPr>
                <w:rFonts w:cs="Arial"/>
                <w:szCs w:val="18"/>
                <w:lang w:val="en-US"/>
              </w:rPr>
            </w:pPr>
            <w:r w:rsidRPr="00F04A45">
              <w:rPr>
                <w:rFonts w:cs="Arial"/>
                <w:szCs w:val="18"/>
                <w:lang w:val="en-US"/>
              </w:rPr>
              <w:t>-98.2</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D65D8D3" w14:textId="77777777" w:rsidR="00D23F68" w:rsidRPr="00F04A45" w:rsidRDefault="00D23F68">
            <w:pPr>
              <w:pStyle w:val="TAC"/>
              <w:rPr>
                <w:rFonts w:cs="Arial"/>
                <w:szCs w:val="18"/>
                <w:lang w:val="en-US"/>
              </w:rPr>
            </w:pPr>
            <w:r w:rsidRPr="00F04A45">
              <w:rPr>
                <w:rFonts w:cs="Arial"/>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773BF655" w14:textId="77777777" w:rsidR="00D23F68" w:rsidRPr="00F04A45" w:rsidRDefault="00D23F68">
            <w:pPr>
              <w:pStyle w:val="TAC"/>
              <w:rPr>
                <w:rFonts w:cs="Arial"/>
                <w:szCs w:val="18"/>
                <w:lang w:val="en-US"/>
              </w:rPr>
            </w:pPr>
            <w:r w:rsidRPr="00F04A45">
              <w:rPr>
                <w:rFonts w:cs="Arial"/>
                <w:szCs w:val="18"/>
                <w:lang w:val="en-US"/>
              </w:rPr>
              <w:t>-106.2</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266196F" w14:textId="77777777" w:rsidR="00D23F68" w:rsidRPr="00F04A45" w:rsidRDefault="00D23F68">
            <w:pPr>
              <w:pStyle w:val="TAC"/>
              <w:rPr>
                <w:rFonts w:cs="Arial"/>
                <w:szCs w:val="18"/>
                <w:lang w:val="en-US"/>
              </w:rPr>
            </w:pPr>
            <w:r w:rsidRPr="00F04A45">
              <w:rPr>
                <w:rFonts w:cs="Arial"/>
                <w:szCs w:val="18"/>
                <w:lang w:val="en-US"/>
              </w:rPr>
              <w:t>-3.8</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1EA8939" w14:textId="77777777" w:rsidR="00D23F68" w:rsidRPr="00F04A45" w:rsidRDefault="00D23F68">
            <w:pPr>
              <w:pStyle w:val="TAC"/>
              <w:rPr>
                <w:rFonts w:cs="Arial"/>
                <w:szCs w:val="18"/>
                <w:lang w:val="en-US"/>
              </w:rPr>
            </w:pPr>
            <w:r w:rsidRPr="00F04A45">
              <w:rPr>
                <w:rFonts w:cs="Arial"/>
                <w:szCs w:val="18"/>
                <w:lang w:val="en-US"/>
              </w:rPr>
              <w:t>-7.1</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D9F17A4" w14:textId="77777777" w:rsidR="00D23F68" w:rsidRPr="00F04A45" w:rsidRDefault="00D23F68">
            <w:pPr>
              <w:pStyle w:val="TAC"/>
              <w:rPr>
                <w:rFonts w:cs="Arial"/>
                <w:color w:val="FF0000"/>
                <w:szCs w:val="18"/>
                <w:lang w:val="en-US"/>
              </w:rPr>
            </w:pPr>
            <w:r w:rsidRPr="00F04A45">
              <w:rPr>
                <w:rFonts w:cs="Arial"/>
                <w:color w:val="FF0000"/>
                <w:szCs w:val="18"/>
                <w:lang w:val="en-US"/>
              </w:rPr>
              <w:t>2.8</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B5AB071" w14:textId="77777777" w:rsidR="00D23F68" w:rsidRPr="00F04A45" w:rsidRDefault="00D23F68">
            <w:pPr>
              <w:pStyle w:val="TAC"/>
              <w:rPr>
                <w:rFonts w:cs="Arial"/>
                <w:color w:val="FF0000"/>
                <w:szCs w:val="18"/>
                <w:lang w:val="en-US"/>
              </w:rPr>
            </w:pPr>
            <w:r w:rsidRPr="00F04A45">
              <w:rPr>
                <w:rFonts w:cs="Arial"/>
                <w:color w:val="FF0000"/>
                <w:szCs w:val="18"/>
                <w:lang w:val="en-US"/>
              </w:rPr>
              <w:t>6.1</w:t>
            </w:r>
          </w:p>
        </w:tc>
      </w:tr>
      <w:tr w:rsidR="00D23F68" w:rsidRPr="00F04A45" w14:paraId="2C01312A"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CE38AE0"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0537CCE"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DE7C4FA"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F7C7201"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42E5945"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1237BCA"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950D869" w14:textId="77777777" w:rsidR="00D23F68" w:rsidRPr="00F04A45" w:rsidRDefault="00D23F68">
            <w:pPr>
              <w:pStyle w:val="TAC"/>
              <w:rPr>
                <w:rFonts w:cs="Arial"/>
                <w:szCs w:val="18"/>
                <w:lang w:val="en-US"/>
              </w:rPr>
            </w:pPr>
            <w:r w:rsidRPr="00F04A45">
              <w:rPr>
                <w:rFonts w:cs="Arial"/>
                <w:szCs w:val="18"/>
                <w:lang w:val="en-US"/>
              </w:rPr>
              <w:t>-15.2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D8B20DE" w14:textId="77777777" w:rsidR="00D23F68" w:rsidRPr="00F04A45" w:rsidRDefault="00D23F68">
            <w:pPr>
              <w:pStyle w:val="TAC"/>
              <w:rPr>
                <w:rFonts w:cs="Arial"/>
                <w:szCs w:val="18"/>
                <w:lang w:val="en-US"/>
              </w:rPr>
            </w:pPr>
            <w:r w:rsidRPr="00F04A45">
              <w:rPr>
                <w:rFonts w:cs="Arial"/>
                <w:szCs w:val="18"/>
                <w:lang w:val="en-US"/>
              </w:rPr>
              <w:t>-38.2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D78ADB4" w14:textId="77777777" w:rsidR="00D23F68" w:rsidRPr="00F04A45" w:rsidRDefault="00D23F68">
            <w:pPr>
              <w:pStyle w:val="TAC"/>
              <w:rPr>
                <w:rFonts w:cs="Arial"/>
                <w:szCs w:val="18"/>
                <w:lang w:val="en-US"/>
              </w:rPr>
            </w:pPr>
            <w:r w:rsidRPr="00F04A45">
              <w:rPr>
                <w:rFonts w:cs="Arial"/>
                <w:szCs w:val="18"/>
                <w:lang w:val="en-US"/>
              </w:rPr>
              <w:t>-88.5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9ACB00D" w14:textId="77777777" w:rsidR="00D23F68" w:rsidRPr="00F04A45" w:rsidRDefault="00D23F68">
            <w:pPr>
              <w:pStyle w:val="TAC"/>
              <w:rPr>
                <w:rFonts w:cs="Arial"/>
                <w:szCs w:val="18"/>
                <w:lang w:val="en-US"/>
              </w:rPr>
            </w:pPr>
            <w:r w:rsidRPr="00F04A45">
              <w:rPr>
                <w:rFonts w:cs="Arial"/>
                <w:szCs w:val="18"/>
                <w:lang w:val="en-US"/>
              </w:rPr>
              <w:t>-88.5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0EABE82"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89B6EA0" w14:textId="77777777" w:rsidR="00D23F68" w:rsidRPr="00F04A45" w:rsidRDefault="00D23F68">
            <w:pPr>
              <w:pStyle w:val="TAC"/>
              <w:rPr>
                <w:rFonts w:cs="Arial"/>
                <w:szCs w:val="18"/>
                <w:lang w:val="en-US"/>
              </w:rPr>
            </w:pPr>
            <w:r w:rsidRPr="00F04A45">
              <w:rPr>
                <w:rFonts w:cs="Arial"/>
                <w:szCs w:val="18"/>
                <w:lang w:val="en-US"/>
              </w:rPr>
              <w:t>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DEFAB17" w14:textId="77777777" w:rsidR="00D23F68" w:rsidRPr="00F04A45" w:rsidRDefault="00D23F68">
            <w:pPr>
              <w:pStyle w:val="TAC"/>
              <w:rPr>
                <w:rFonts w:cs="Arial"/>
                <w:szCs w:val="18"/>
                <w:lang w:val="en-US"/>
              </w:rPr>
            </w:pPr>
            <w:r w:rsidRPr="00F04A45">
              <w:rPr>
                <w:rFonts w:cs="Arial"/>
                <w:szCs w:val="18"/>
                <w:lang w:val="en-US"/>
              </w:rPr>
              <w:t>-98.2</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E838FB0" w14:textId="77777777" w:rsidR="00D23F68" w:rsidRPr="00F04A45" w:rsidRDefault="00D23F68">
            <w:pPr>
              <w:pStyle w:val="TAC"/>
              <w:rPr>
                <w:rFonts w:cs="Arial"/>
                <w:szCs w:val="18"/>
                <w:lang w:val="en-US"/>
              </w:rPr>
            </w:pPr>
            <w:r w:rsidRPr="00F04A45">
              <w:rPr>
                <w:rFonts w:cs="Arial"/>
                <w:szCs w:val="18"/>
                <w:lang w:val="en-US"/>
              </w:rPr>
              <w:t>-87.7</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82C1001" w14:textId="77777777" w:rsidR="00D23F68" w:rsidRPr="00F04A45" w:rsidRDefault="00D23F68">
            <w:pPr>
              <w:pStyle w:val="TAC"/>
              <w:rPr>
                <w:rFonts w:cs="Arial"/>
                <w:szCs w:val="18"/>
                <w:lang w:val="en-US"/>
              </w:rPr>
            </w:pPr>
            <w:r w:rsidRPr="00F04A45">
              <w:rPr>
                <w:rFonts w:cs="Arial"/>
                <w:szCs w:val="18"/>
                <w:lang w:val="en-US"/>
              </w:rPr>
              <w:t>-106.2</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D6ED1A1" w14:textId="77777777" w:rsidR="00D23F68" w:rsidRPr="00F04A45" w:rsidRDefault="00D23F68">
            <w:pPr>
              <w:pStyle w:val="TAC"/>
              <w:rPr>
                <w:rFonts w:cs="Arial"/>
                <w:szCs w:val="18"/>
                <w:lang w:val="en-US"/>
              </w:rPr>
            </w:pPr>
            <w:r w:rsidRPr="00F04A45">
              <w:rPr>
                <w:rFonts w:cs="Arial"/>
                <w:szCs w:val="18"/>
                <w:lang w:val="en-US"/>
              </w:rPr>
              <w:t>-1.2</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F6CCA1A" w14:textId="77777777" w:rsidR="00D23F68" w:rsidRPr="00F04A45" w:rsidRDefault="00D23F68">
            <w:pPr>
              <w:pStyle w:val="TAC"/>
              <w:rPr>
                <w:rFonts w:cs="Arial"/>
                <w:szCs w:val="18"/>
                <w:lang w:val="en-US"/>
              </w:rPr>
            </w:pPr>
            <w:r w:rsidRPr="00F04A45">
              <w:rPr>
                <w:rFonts w:cs="Arial"/>
                <w:szCs w:val="18"/>
                <w:lang w:val="en-US"/>
              </w:rPr>
              <w:t>-1.5</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B9245A0" w14:textId="77777777" w:rsidR="00D23F68" w:rsidRPr="00F04A45" w:rsidRDefault="00D23F68">
            <w:pPr>
              <w:pStyle w:val="TAC"/>
              <w:rPr>
                <w:rFonts w:cs="Arial"/>
                <w:szCs w:val="18"/>
                <w:lang w:val="en-US"/>
              </w:rPr>
            </w:pPr>
            <w:r w:rsidRPr="00F04A45">
              <w:rPr>
                <w:rFonts w:cs="Arial"/>
                <w:szCs w:val="18"/>
                <w:lang w:val="en-US"/>
              </w:rPr>
              <w:t>0.2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585E077" w14:textId="77777777" w:rsidR="00D23F68" w:rsidRPr="00F04A45" w:rsidRDefault="00D23F68">
            <w:pPr>
              <w:pStyle w:val="TAC"/>
              <w:rPr>
                <w:rFonts w:cs="Arial"/>
                <w:szCs w:val="18"/>
                <w:lang w:val="en-US"/>
              </w:rPr>
            </w:pPr>
            <w:r w:rsidRPr="00F04A45">
              <w:rPr>
                <w:rFonts w:cs="Arial"/>
                <w:szCs w:val="18"/>
                <w:lang w:val="en-US"/>
              </w:rPr>
              <w:t>0.5</w:t>
            </w:r>
          </w:p>
        </w:tc>
      </w:tr>
      <w:tr w:rsidR="00D23F68" w:rsidRPr="00F04A45" w14:paraId="277DE8A9"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4C7DC8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263A000"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2FDF6FF"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3F943B1"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CA6B9D6"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3344419"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7254894" w14:textId="77777777" w:rsidR="00D23F68" w:rsidRPr="00F04A45" w:rsidRDefault="00D23F68">
            <w:pPr>
              <w:pStyle w:val="TAC"/>
              <w:rPr>
                <w:rFonts w:cs="Arial"/>
                <w:szCs w:val="18"/>
                <w:lang w:val="en-US"/>
              </w:rPr>
            </w:pPr>
            <w:r w:rsidRPr="00F04A45">
              <w:rPr>
                <w:rFonts w:cs="Arial"/>
                <w:szCs w:val="18"/>
                <w:lang w:val="en-US"/>
              </w:rPr>
              <w:t>-15.2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C5E12E9" w14:textId="77777777" w:rsidR="00D23F68" w:rsidRPr="00F04A45" w:rsidRDefault="00D23F68">
            <w:pPr>
              <w:pStyle w:val="TAC"/>
              <w:rPr>
                <w:rFonts w:cs="Arial"/>
                <w:szCs w:val="18"/>
                <w:lang w:val="en-US"/>
              </w:rPr>
            </w:pPr>
            <w:r w:rsidRPr="00F04A45">
              <w:rPr>
                <w:rFonts w:cs="Arial"/>
                <w:szCs w:val="18"/>
                <w:lang w:val="en-US"/>
              </w:rPr>
              <w:t>-38.2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0083084" w14:textId="77777777" w:rsidR="00D23F68" w:rsidRPr="00F04A45" w:rsidRDefault="00D23F68">
            <w:pPr>
              <w:pStyle w:val="TAC"/>
              <w:rPr>
                <w:rFonts w:cs="Arial"/>
                <w:szCs w:val="18"/>
                <w:lang w:val="en-US"/>
              </w:rPr>
            </w:pPr>
            <w:r w:rsidRPr="00F04A45">
              <w:rPr>
                <w:rFonts w:cs="Arial"/>
                <w:szCs w:val="18"/>
                <w:lang w:val="en-US"/>
              </w:rPr>
              <w:t>-61.0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539F073" w14:textId="77777777" w:rsidR="00D23F68" w:rsidRPr="00F04A45" w:rsidRDefault="00D23F68">
            <w:pPr>
              <w:pStyle w:val="TAC"/>
              <w:rPr>
                <w:rFonts w:cs="Arial"/>
                <w:szCs w:val="18"/>
                <w:lang w:val="en-US"/>
              </w:rPr>
            </w:pPr>
            <w:r w:rsidRPr="00F04A45">
              <w:rPr>
                <w:rFonts w:cs="Arial"/>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ACA43F8"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C9E52E9" w14:textId="77777777" w:rsidR="00D23F68" w:rsidRPr="00F04A45" w:rsidRDefault="00D23F68">
            <w:pPr>
              <w:pStyle w:val="TAC"/>
              <w:rPr>
                <w:rFonts w:cs="Arial"/>
                <w:szCs w:val="18"/>
                <w:lang w:val="en-US"/>
              </w:rPr>
            </w:pPr>
            <w:r w:rsidRPr="00F04A45">
              <w:rPr>
                <w:rFonts w:cs="Arial"/>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0DFC255" w14:textId="77777777" w:rsidR="00D23F68" w:rsidRPr="00F04A45" w:rsidRDefault="00D23F68">
            <w:pPr>
              <w:pStyle w:val="TAC"/>
              <w:rPr>
                <w:rFonts w:cs="Arial"/>
                <w:szCs w:val="18"/>
                <w:lang w:val="en-US"/>
              </w:rPr>
            </w:pPr>
            <w:r w:rsidRPr="00F04A45">
              <w:rPr>
                <w:rFonts w:cs="Arial"/>
                <w:szCs w:val="18"/>
                <w:lang w:val="en-US"/>
              </w:rPr>
              <w:t>-98.2</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32F234E" w14:textId="77777777" w:rsidR="00D23F68" w:rsidRPr="00F04A45" w:rsidRDefault="00D23F68">
            <w:pPr>
              <w:pStyle w:val="TAC"/>
              <w:rPr>
                <w:rFonts w:cs="Arial"/>
                <w:szCs w:val="18"/>
                <w:lang w:val="en-US"/>
              </w:rPr>
            </w:pPr>
            <w:r w:rsidRPr="00F04A45">
              <w:rPr>
                <w:rFonts w:cs="Arial"/>
                <w:szCs w:val="18"/>
                <w:lang w:val="en-US"/>
              </w:rPr>
              <w:t>-60.0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26A1471" w14:textId="77777777" w:rsidR="00D23F68" w:rsidRPr="00F04A45" w:rsidRDefault="00D23F68">
            <w:pPr>
              <w:pStyle w:val="TAC"/>
              <w:rPr>
                <w:rFonts w:cs="Arial"/>
                <w:szCs w:val="18"/>
                <w:lang w:val="en-US"/>
              </w:rPr>
            </w:pPr>
            <w:r w:rsidRPr="00F04A45">
              <w:rPr>
                <w:rFonts w:cs="Arial"/>
                <w:szCs w:val="18"/>
                <w:lang w:val="en-US"/>
              </w:rPr>
              <w:t>-97.0</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A9F1A3A"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4BE187C"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BBE18CD"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6CA3C73"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2C0807B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4536FEA"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FF939A7"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72586C0"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5AF2760"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B866D7B"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F22FF32"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CA4F037" w14:textId="77777777" w:rsidR="00D23F68" w:rsidRPr="00F04A45" w:rsidRDefault="00D23F68">
            <w:pPr>
              <w:pStyle w:val="TAC"/>
              <w:rPr>
                <w:rFonts w:cs="Arial"/>
                <w:szCs w:val="18"/>
                <w:lang w:val="en-US"/>
              </w:rPr>
            </w:pPr>
            <w:r w:rsidRPr="00F04A45">
              <w:rPr>
                <w:rFonts w:cs="Arial"/>
                <w:szCs w:val="18"/>
                <w:lang w:val="en-US"/>
              </w:rPr>
              <w:t>-15.2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EA039A8" w14:textId="77777777" w:rsidR="00D23F68" w:rsidRPr="00F04A45" w:rsidRDefault="00D23F68">
            <w:pPr>
              <w:pStyle w:val="TAC"/>
              <w:rPr>
                <w:rFonts w:cs="Arial"/>
                <w:szCs w:val="18"/>
                <w:lang w:val="en-US"/>
              </w:rPr>
            </w:pPr>
            <w:r w:rsidRPr="00F04A45">
              <w:rPr>
                <w:rFonts w:cs="Arial"/>
                <w:szCs w:val="18"/>
                <w:lang w:val="en-US"/>
              </w:rPr>
              <w:t>-38.2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3D0CD67" w14:textId="77777777" w:rsidR="00D23F68" w:rsidRPr="00F04A45" w:rsidRDefault="00D23F68">
            <w:pPr>
              <w:pStyle w:val="TAC"/>
              <w:rPr>
                <w:rFonts w:cs="Arial"/>
                <w:szCs w:val="18"/>
                <w:lang w:val="en-US"/>
              </w:rPr>
            </w:pPr>
            <w:r w:rsidRPr="00F04A45">
              <w:rPr>
                <w:rFonts w:cs="Arial"/>
                <w:szCs w:val="18"/>
                <w:lang w:val="en-US"/>
              </w:rPr>
              <w:t>-96.5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C64CD7F" w14:textId="77777777" w:rsidR="00D23F68" w:rsidRPr="00F04A45" w:rsidRDefault="00D23F68">
            <w:pPr>
              <w:pStyle w:val="TAC"/>
              <w:rPr>
                <w:rFonts w:cs="Arial"/>
                <w:szCs w:val="18"/>
                <w:lang w:val="en-US"/>
              </w:rPr>
            </w:pPr>
            <w:r w:rsidRPr="00F04A45">
              <w:rPr>
                <w:rFonts w:cs="Arial"/>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22C5C40"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ADBD84C" w14:textId="77777777" w:rsidR="00D23F68" w:rsidRPr="00F04A45" w:rsidRDefault="00D23F68">
            <w:pPr>
              <w:pStyle w:val="TAC"/>
              <w:rPr>
                <w:rFonts w:cs="Arial"/>
                <w:szCs w:val="18"/>
                <w:lang w:val="en-US"/>
              </w:rPr>
            </w:pPr>
            <w:r w:rsidRPr="00F04A45">
              <w:rPr>
                <w:rFonts w:cs="Arial"/>
                <w:szCs w:val="18"/>
                <w:lang w:val="en-US"/>
              </w:rPr>
              <w:t>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F05954D" w14:textId="77777777" w:rsidR="00D23F68" w:rsidRPr="00F04A45" w:rsidRDefault="00D23F68">
            <w:pPr>
              <w:pStyle w:val="TAC"/>
              <w:rPr>
                <w:rFonts w:cs="Arial"/>
                <w:szCs w:val="18"/>
                <w:lang w:val="en-US"/>
              </w:rPr>
            </w:pPr>
            <w:r w:rsidRPr="00F04A45">
              <w:rPr>
                <w:rFonts w:cs="Arial"/>
                <w:szCs w:val="18"/>
                <w:lang w:val="en-US"/>
              </w:rPr>
              <w:t>-98.2</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43DA5EF" w14:textId="77777777" w:rsidR="00D23F68" w:rsidRPr="00F04A45" w:rsidRDefault="00D23F68">
            <w:pPr>
              <w:pStyle w:val="TAC"/>
              <w:rPr>
                <w:rFonts w:cs="Arial"/>
                <w:szCs w:val="18"/>
                <w:lang w:val="en-US"/>
              </w:rPr>
            </w:pPr>
            <w:r w:rsidRPr="00F04A45">
              <w:rPr>
                <w:rFonts w:cs="Arial"/>
                <w:szCs w:val="18"/>
                <w:lang w:val="en-US"/>
              </w:rPr>
              <w:t>-96.8</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C137826" w14:textId="77777777" w:rsidR="00D23F68" w:rsidRPr="00F04A45" w:rsidRDefault="00D23F68">
            <w:pPr>
              <w:pStyle w:val="TAC"/>
              <w:rPr>
                <w:rFonts w:cs="Arial"/>
                <w:szCs w:val="18"/>
                <w:lang w:val="en-US"/>
              </w:rPr>
            </w:pPr>
            <w:r w:rsidRPr="00F04A45">
              <w:rPr>
                <w:rFonts w:cs="Arial"/>
                <w:szCs w:val="18"/>
                <w:lang w:val="en-US"/>
              </w:rPr>
              <w:t>-106.2</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31F517BB" w14:textId="77777777" w:rsidR="00D23F68" w:rsidRPr="00F04A45" w:rsidRDefault="00D23F68">
            <w:pPr>
              <w:pStyle w:val="TAC"/>
              <w:rPr>
                <w:rFonts w:cs="Arial"/>
                <w:szCs w:val="18"/>
                <w:lang w:val="en-US"/>
              </w:rPr>
            </w:pPr>
            <w:r w:rsidRPr="00F04A45">
              <w:rPr>
                <w:rFonts w:cs="Arial"/>
                <w:szCs w:val="18"/>
                <w:lang w:val="en-US"/>
              </w:rPr>
              <w:t>-1.9</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29C372E" w14:textId="77777777" w:rsidR="00D23F68" w:rsidRPr="00F04A45" w:rsidRDefault="00D23F68">
            <w:pPr>
              <w:pStyle w:val="TAC"/>
              <w:rPr>
                <w:rFonts w:cs="Arial"/>
                <w:szCs w:val="18"/>
                <w:lang w:val="en-US"/>
              </w:rPr>
            </w:pPr>
            <w:r w:rsidRPr="00F04A45">
              <w:rPr>
                <w:rFonts w:cs="Arial"/>
                <w:szCs w:val="18"/>
                <w:lang w:val="en-US"/>
              </w:rPr>
              <w:t>-3.5</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DFD95CF" w14:textId="77777777" w:rsidR="00D23F68" w:rsidRPr="00F04A45" w:rsidRDefault="00D23F68">
            <w:pPr>
              <w:pStyle w:val="TAC"/>
              <w:rPr>
                <w:rFonts w:cs="Arial"/>
                <w:color w:val="FF0000"/>
                <w:szCs w:val="18"/>
                <w:lang w:val="en-US"/>
              </w:rPr>
            </w:pPr>
            <w:r w:rsidRPr="00F04A45">
              <w:rPr>
                <w:rFonts w:cs="Arial"/>
                <w:color w:val="FF0000"/>
                <w:szCs w:val="18"/>
                <w:lang w:val="en-US"/>
              </w:rPr>
              <w:t>0.9</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4690595" w14:textId="77777777" w:rsidR="00D23F68" w:rsidRPr="00F04A45" w:rsidRDefault="00D23F68">
            <w:pPr>
              <w:pStyle w:val="TAC"/>
              <w:rPr>
                <w:rFonts w:cs="Arial"/>
                <w:color w:val="FF0000"/>
                <w:szCs w:val="18"/>
                <w:lang w:val="en-US"/>
              </w:rPr>
            </w:pPr>
            <w:r w:rsidRPr="00F04A45">
              <w:rPr>
                <w:rFonts w:cs="Arial"/>
                <w:color w:val="FF0000"/>
                <w:szCs w:val="18"/>
                <w:lang w:val="en-US"/>
              </w:rPr>
              <w:t>2.5</w:t>
            </w:r>
          </w:p>
        </w:tc>
      </w:tr>
      <w:tr w:rsidR="00D23F68" w:rsidRPr="00F04A45" w14:paraId="54788C95"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B1D92A2"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88F3ACD"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9CF9E2B"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CF3AD56"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B4DB4A7"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F18409C"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073879F" w14:textId="77777777" w:rsidR="00D23F68" w:rsidRPr="00F04A45" w:rsidRDefault="00D23F68">
            <w:pPr>
              <w:pStyle w:val="TAC"/>
              <w:rPr>
                <w:rFonts w:cs="Arial"/>
                <w:szCs w:val="18"/>
                <w:lang w:val="en-US"/>
              </w:rPr>
            </w:pPr>
            <w:r w:rsidRPr="00F04A45">
              <w:rPr>
                <w:rFonts w:cs="Arial"/>
                <w:szCs w:val="18"/>
                <w:lang w:val="en-US"/>
              </w:rPr>
              <w:t>-15.2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B26CEA2" w14:textId="77777777" w:rsidR="00D23F68" w:rsidRPr="00F04A45" w:rsidRDefault="00D23F68">
            <w:pPr>
              <w:pStyle w:val="TAC"/>
              <w:rPr>
                <w:rFonts w:cs="Arial"/>
                <w:szCs w:val="18"/>
                <w:lang w:val="en-US"/>
              </w:rPr>
            </w:pPr>
            <w:r w:rsidRPr="00F04A45">
              <w:rPr>
                <w:rFonts w:cs="Arial"/>
                <w:szCs w:val="18"/>
                <w:lang w:val="en-US"/>
              </w:rPr>
              <w:t>-38.2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AD1D7AC" w14:textId="77777777" w:rsidR="00D23F68" w:rsidRPr="00F04A45" w:rsidRDefault="00D23F68">
            <w:pPr>
              <w:pStyle w:val="TAC"/>
              <w:rPr>
                <w:rFonts w:cs="Arial"/>
                <w:szCs w:val="18"/>
                <w:lang w:val="en-US"/>
              </w:rPr>
            </w:pPr>
            <w:r w:rsidRPr="00F04A45">
              <w:rPr>
                <w:rFonts w:cs="Arial"/>
                <w:szCs w:val="18"/>
                <w:lang w:val="en-US"/>
              </w:rPr>
              <w:t>-96.5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F4BAB84" w14:textId="77777777" w:rsidR="00D23F68" w:rsidRPr="00F04A45" w:rsidRDefault="00D23F68">
            <w:pPr>
              <w:pStyle w:val="TAC"/>
              <w:rPr>
                <w:rFonts w:cs="Arial"/>
                <w:szCs w:val="18"/>
                <w:lang w:val="en-US"/>
              </w:rPr>
            </w:pPr>
            <w:r w:rsidRPr="00F04A45">
              <w:rPr>
                <w:rFonts w:cs="Arial"/>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4FFAC1D"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F7AA11C" w14:textId="77777777" w:rsidR="00D23F68" w:rsidRPr="00F04A45" w:rsidRDefault="00D23F68">
            <w:pPr>
              <w:pStyle w:val="TAC"/>
              <w:rPr>
                <w:rFonts w:cs="Arial"/>
                <w:szCs w:val="18"/>
                <w:lang w:val="en-US"/>
              </w:rPr>
            </w:pPr>
            <w:r w:rsidRPr="00F04A45">
              <w:rPr>
                <w:rFonts w:cs="Arial"/>
                <w:szCs w:val="18"/>
                <w:lang w:val="en-US"/>
              </w:rPr>
              <w:t>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E83A170" w14:textId="77777777" w:rsidR="00D23F68" w:rsidRPr="00F04A45" w:rsidRDefault="00D23F68">
            <w:pPr>
              <w:pStyle w:val="TAC"/>
              <w:rPr>
                <w:rFonts w:cs="Arial"/>
                <w:szCs w:val="18"/>
                <w:lang w:val="en-US"/>
              </w:rPr>
            </w:pPr>
            <w:r w:rsidRPr="00F04A45">
              <w:rPr>
                <w:rFonts w:cs="Arial"/>
                <w:szCs w:val="18"/>
                <w:lang w:val="en-US"/>
              </w:rPr>
              <w:t>-98.2</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AD51F9B" w14:textId="77777777" w:rsidR="00D23F68" w:rsidRPr="00F04A45" w:rsidRDefault="00D23F68">
            <w:pPr>
              <w:pStyle w:val="TAC"/>
              <w:rPr>
                <w:rFonts w:cs="Arial"/>
                <w:szCs w:val="18"/>
                <w:lang w:val="en-US"/>
              </w:rPr>
            </w:pPr>
            <w:r w:rsidRPr="00F04A45">
              <w:rPr>
                <w:rFonts w:cs="Arial"/>
                <w:szCs w:val="18"/>
                <w:lang w:val="en-US"/>
              </w:rPr>
              <w:t>-96.8</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D2A2F96" w14:textId="77777777" w:rsidR="00D23F68" w:rsidRPr="00F04A45" w:rsidRDefault="00D23F68">
            <w:pPr>
              <w:pStyle w:val="TAC"/>
              <w:rPr>
                <w:rFonts w:cs="Arial"/>
                <w:szCs w:val="18"/>
                <w:lang w:val="en-US"/>
              </w:rPr>
            </w:pPr>
            <w:r w:rsidRPr="00F04A45">
              <w:rPr>
                <w:rFonts w:cs="Arial"/>
                <w:szCs w:val="18"/>
                <w:lang w:val="en-US"/>
              </w:rPr>
              <w:t>-105.8</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67062C3" w14:textId="77777777" w:rsidR="00D23F68" w:rsidRPr="00F04A45" w:rsidRDefault="00D23F68">
            <w:pPr>
              <w:pStyle w:val="TAC"/>
              <w:rPr>
                <w:rFonts w:cs="Arial"/>
                <w:szCs w:val="18"/>
                <w:lang w:val="en-US"/>
              </w:rPr>
            </w:pPr>
            <w:r w:rsidRPr="00F04A45">
              <w:rPr>
                <w:rFonts w:cs="Arial"/>
                <w:szCs w:val="18"/>
                <w:lang w:val="en-US"/>
              </w:rPr>
              <w:t>-1.9</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089A170" w14:textId="77777777" w:rsidR="00D23F68" w:rsidRPr="00F04A45" w:rsidRDefault="00D23F68">
            <w:pPr>
              <w:pStyle w:val="TAC"/>
              <w:rPr>
                <w:rFonts w:cs="Arial"/>
                <w:szCs w:val="18"/>
                <w:lang w:val="en-US"/>
              </w:rPr>
            </w:pPr>
            <w:r w:rsidRPr="00F04A45">
              <w:rPr>
                <w:rFonts w:cs="Arial"/>
                <w:szCs w:val="18"/>
                <w:lang w:val="en-US"/>
              </w:rPr>
              <w:t>-3.5</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B033449" w14:textId="77777777" w:rsidR="00D23F68" w:rsidRPr="00F04A45" w:rsidRDefault="00D23F68">
            <w:pPr>
              <w:pStyle w:val="TAC"/>
              <w:rPr>
                <w:rFonts w:cs="Arial"/>
                <w:color w:val="FF0000"/>
                <w:szCs w:val="18"/>
                <w:lang w:val="en-US"/>
              </w:rPr>
            </w:pPr>
            <w:r w:rsidRPr="00F04A45">
              <w:rPr>
                <w:rFonts w:cs="Arial"/>
                <w:color w:val="FF0000"/>
                <w:szCs w:val="18"/>
                <w:lang w:val="en-US"/>
              </w:rPr>
              <w:t>0.9</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4F98BE4" w14:textId="77777777" w:rsidR="00D23F68" w:rsidRPr="00F04A45" w:rsidRDefault="00D23F68">
            <w:pPr>
              <w:pStyle w:val="TAC"/>
              <w:rPr>
                <w:rFonts w:cs="Arial"/>
                <w:color w:val="FF0000"/>
                <w:szCs w:val="18"/>
                <w:lang w:val="en-US"/>
              </w:rPr>
            </w:pPr>
            <w:r w:rsidRPr="00F04A45">
              <w:rPr>
                <w:rFonts w:cs="Arial"/>
                <w:color w:val="FF0000"/>
                <w:szCs w:val="18"/>
                <w:lang w:val="en-US"/>
              </w:rPr>
              <w:t>2.5</w:t>
            </w:r>
          </w:p>
        </w:tc>
      </w:tr>
      <w:tr w:rsidR="00D23F68" w:rsidRPr="00F04A45" w14:paraId="1D2DB2F4"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FB61968"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7F9661F"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5CFAE12"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B55B749"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265680D"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755905E"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890313B" w14:textId="77777777" w:rsidR="00D23F68" w:rsidRPr="00F04A45" w:rsidRDefault="00D23F68">
            <w:pPr>
              <w:pStyle w:val="TAC"/>
              <w:rPr>
                <w:rFonts w:cs="Arial"/>
                <w:szCs w:val="18"/>
                <w:lang w:val="en-US"/>
              </w:rPr>
            </w:pPr>
            <w:r w:rsidRPr="00F04A45">
              <w:rPr>
                <w:rFonts w:cs="Arial"/>
                <w:szCs w:val="18"/>
                <w:lang w:val="en-US"/>
              </w:rPr>
              <w:t>-36.1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EBD580F" w14:textId="77777777" w:rsidR="00D23F68" w:rsidRPr="00F04A45" w:rsidRDefault="00D23F68">
            <w:pPr>
              <w:pStyle w:val="TAC"/>
              <w:rPr>
                <w:rFonts w:cs="Arial"/>
                <w:szCs w:val="18"/>
                <w:lang w:val="en-US"/>
              </w:rPr>
            </w:pPr>
            <w:r w:rsidRPr="00F04A45">
              <w:rPr>
                <w:rFonts w:cs="Arial"/>
                <w:szCs w:val="18"/>
                <w:lang w:val="en-US"/>
              </w:rPr>
              <w:t>-59.1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0E8170E" w14:textId="77777777" w:rsidR="00D23F68" w:rsidRPr="00F04A45" w:rsidRDefault="00D23F68">
            <w:pPr>
              <w:pStyle w:val="TAC"/>
              <w:rPr>
                <w:rFonts w:cs="Arial"/>
                <w:szCs w:val="18"/>
                <w:lang w:val="en-US"/>
              </w:rPr>
            </w:pPr>
            <w:r w:rsidRPr="00F04A45">
              <w:rPr>
                <w:rFonts w:cs="Arial"/>
                <w:szCs w:val="18"/>
                <w:lang w:val="en-US"/>
              </w:rPr>
              <w:t>-102.5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2C96B9A" w14:textId="77777777" w:rsidR="00D23F68" w:rsidRPr="00F04A45" w:rsidRDefault="00D23F68">
            <w:pPr>
              <w:pStyle w:val="TAC"/>
              <w:rPr>
                <w:rFonts w:cs="Arial"/>
                <w:szCs w:val="18"/>
                <w:lang w:val="en-US"/>
              </w:rPr>
            </w:pPr>
            <w:r w:rsidRPr="00F04A45">
              <w:rPr>
                <w:rFonts w:cs="Arial"/>
                <w:szCs w:val="18"/>
                <w:lang w:val="en-US"/>
              </w:rPr>
              <w:t>-102.5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4319BA1"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E2C6188"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7A6636A"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540BE83" w14:textId="77777777" w:rsidR="00D23F68" w:rsidRPr="00F04A45" w:rsidRDefault="00D23F68">
            <w:pPr>
              <w:pStyle w:val="TAC"/>
              <w:rPr>
                <w:rFonts w:cs="Arial"/>
                <w:szCs w:val="18"/>
                <w:lang w:val="en-US"/>
              </w:rPr>
            </w:pPr>
            <w:r w:rsidRPr="00F04A45">
              <w:rPr>
                <w:rFonts w:cs="Arial"/>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FD97BBC" w14:textId="77777777" w:rsidR="00D23F68" w:rsidRPr="00F04A45" w:rsidRDefault="00D23F68">
            <w:pPr>
              <w:pStyle w:val="TAC"/>
              <w:rPr>
                <w:rFonts w:cs="Arial"/>
                <w:szCs w:val="18"/>
                <w:lang w:val="en-US"/>
              </w:rPr>
            </w:pPr>
            <w:r w:rsidRPr="00F04A45">
              <w:rPr>
                <w:rFonts w:cs="Arial"/>
                <w:szCs w:val="18"/>
                <w:lang w:val="en-US"/>
              </w:rPr>
              <w:t>-127.1</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56CB477"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653F28E"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D8CE356"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0FA4B77"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1905443B"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D37003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21172C6"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26CFE28"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A5F1169"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C2BAA8E"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23AF961"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B7DD860" w14:textId="77777777" w:rsidR="00D23F68" w:rsidRPr="00F04A45" w:rsidRDefault="00D23F68">
            <w:pPr>
              <w:pStyle w:val="TAC"/>
              <w:rPr>
                <w:rFonts w:cs="Arial"/>
                <w:szCs w:val="18"/>
                <w:lang w:val="en-US"/>
              </w:rPr>
            </w:pPr>
            <w:r w:rsidRPr="00F04A45">
              <w:rPr>
                <w:rFonts w:cs="Arial"/>
                <w:szCs w:val="18"/>
                <w:lang w:val="en-US"/>
              </w:rPr>
              <w:t>-36.1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5E2C86B" w14:textId="77777777" w:rsidR="00D23F68" w:rsidRPr="00F04A45" w:rsidRDefault="00D23F68">
            <w:pPr>
              <w:pStyle w:val="TAC"/>
              <w:rPr>
                <w:rFonts w:cs="Arial"/>
                <w:szCs w:val="18"/>
                <w:lang w:val="en-US"/>
              </w:rPr>
            </w:pPr>
            <w:r w:rsidRPr="00F04A45">
              <w:rPr>
                <w:rFonts w:cs="Arial"/>
                <w:szCs w:val="18"/>
                <w:lang w:val="en-US"/>
              </w:rPr>
              <w:t>-59.1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82FA049" w14:textId="77777777" w:rsidR="00D23F68" w:rsidRPr="00F04A45" w:rsidRDefault="00D23F68">
            <w:pPr>
              <w:pStyle w:val="TAC"/>
              <w:rPr>
                <w:rFonts w:cs="Arial"/>
                <w:szCs w:val="18"/>
                <w:lang w:val="en-US"/>
              </w:rPr>
            </w:pPr>
            <w:r w:rsidRPr="00F04A45">
              <w:rPr>
                <w:rFonts w:cs="Arial"/>
                <w:szCs w:val="18"/>
                <w:lang w:val="en-US"/>
              </w:rPr>
              <w:t>-88.5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625148B" w14:textId="77777777" w:rsidR="00D23F68" w:rsidRPr="00F04A45" w:rsidRDefault="00D23F68">
            <w:pPr>
              <w:pStyle w:val="TAC"/>
              <w:rPr>
                <w:rFonts w:cs="Arial"/>
                <w:szCs w:val="18"/>
                <w:lang w:val="en-US"/>
              </w:rPr>
            </w:pPr>
            <w:r w:rsidRPr="00F04A45">
              <w:rPr>
                <w:rFonts w:cs="Arial"/>
                <w:szCs w:val="18"/>
                <w:lang w:val="en-US"/>
              </w:rPr>
              <w:t>-88.5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791F46E"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55B1B4A"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332E555"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294ECF6" w14:textId="77777777" w:rsidR="00D23F68" w:rsidRPr="00F04A45" w:rsidRDefault="00D23F68">
            <w:pPr>
              <w:pStyle w:val="TAC"/>
              <w:rPr>
                <w:rFonts w:cs="Arial"/>
                <w:szCs w:val="18"/>
                <w:lang w:val="en-US"/>
              </w:rPr>
            </w:pPr>
            <w:r w:rsidRPr="00F04A45">
              <w:rPr>
                <w:rFonts w:cs="Arial"/>
                <w:szCs w:val="18"/>
                <w:lang w:val="en-US"/>
              </w:rPr>
              <w:t>-87.7</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6534F3E" w14:textId="77777777" w:rsidR="00D23F68" w:rsidRPr="00F04A45" w:rsidRDefault="00D23F68">
            <w:pPr>
              <w:pStyle w:val="TAC"/>
              <w:rPr>
                <w:rFonts w:cs="Arial"/>
                <w:szCs w:val="18"/>
                <w:lang w:val="en-US"/>
              </w:rPr>
            </w:pPr>
            <w:r w:rsidRPr="00F04A45">
              <w:rPr>
                <w:rFonts w:cs="Arial"/>
                <w:szCs w:val="18"/>
                <w:lang w:val="en-US"/>
              </w:rPr>
              <w:t>-126.7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513C801"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2ECADF9"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CDAFA9C"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7CCDB48"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374C533E"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A17548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C13FCF0"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5DB814A"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0FBE8B2"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B1AD552"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F7690C5"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29C9135" w14:textId="77777777" w:rsidR="00D23F68" w:rsidRPr="00F04A45" w:rsidRDefault="00D23F68">
            <w:pPr>
              <w:pStyle w:val="TAC"/>
              <w:rPr>
                <w:rFonts w:cs="Arial"/>
                <w:szCs w:val="18"/>
                <w:lang w:val="en-US"/>
              </w:rPr>
            </w:pPr>
            <w:r w:rsidRPr="00F04A45">
              <w:rPr>
                <w:rFonts w:cs="Arial"/>
                <w:szCs w:val="18"/>
                <w:lang w:val="en-US"/>
              </w:rPr>
              <w:t>-36.1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B7B8E92" w14:textId="77777777" w:rsidR="00D23F68" w:rsidRPr="00F04A45" w:rsidRDefault="00D23F68">
            <w:pPr>
              <w:pStyle w:val="TAC"/>
              <w:rPr>
                <w:rFonts w:cs="Arial"/>
                <w:szCs w:val="18"/>
                <w:lang w:val="en-US"/>
              </w:rPr>
            </w:pPr>
            <w:r w:rsidRPr="00F04A45">
              <w:rPr>
                <w:rFonts w:cs="Arial"/>
                <w:szCs w:val="18"/>
                <w:lang w:val="en-US"/>
              </w:rPr>
              <w:t>-59.1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E195B98" w14:textId="77777777" w:rsidR="00D23F68" w:rsidRPr="00F04A45" w:rsidRDefault="00D23F68">
            <w:pPr>
              <w:pStyle w:val="TAC"/>
              <w:rPr>
                <w:rFonts w:cs="Arial"/>
                <w:szCs w:val="18"/>
                <w:lang w:val="en-US"/>
              </w:rPr>
            </w:pPr>
            <w:r w:rsidRPr="00F04A45">
              <w:rPr>
                <w:rFonts w:cs="Arial"/>
                <w:szCs w:val="18"/>
                <w:lang w:val="en-US"/>
              </w:rPr>
              <w:t>-61.0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DDBA6EB" w14:textId="77777777" w:rsidR="00D23F68" w:rsidRPr="00F04A45" w:rsidRDefault="00D23F68">
            <w:pPr>
              <w:pStyle w:val="TAC"/>
              <w:rPr>
                <w:rFonts w:cs="Arial"/>
                <w:szCs w:val="18"/>
                <w:lang w:val="en-US"/>
              </w:rPr>
            </w:pPr>
            <w:r w:rsidRPr="00F04A45">
              <w:rPr>
                <w:rFonts w:cs="Arial"/>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E9F50E7"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0EF64FE" w14:textId="77777777" w:rsidR="00D23F68" w:rsidRPr="00F04A45" w:rsidRDefault="00D23F68">
            <w:pPr>
              <w:pStyle w:val="TAC"/>
              <w:rPr>
                <w:rFonts w:cs="Arial"/>
                <w:szCs w:val="18"/>
                <w:lang w:val="en-US"/>
              </w:rPr>
            </w:pPr>
            <w:r w:rsidRPr="00F04A45">
              <w:rPr>
                <w:rFonts w:cs="Arial"/>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B022B28"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D3E70EE" w14:textId="77777777" w:rsidR="00D23F68" w:rsidRPr="00F04A45" w:rsidRDefault="00D23F68">
            <w:pPr>
              <w:pStyle w:val="TAC"/>
              <w:rPr>
                <w:rFonts w:cs="Arial"/>
                <w:szCs w:val="18"/>
                <w:lang w:val="en-US"/>
              </w:rPr>
            </w:pPr>
            <w:r w:rsidRPr="00F04A45">
              <w:rPr>
                <w:rFonts w:cs="Arial"/>
                <w:szCs w:val="18"/>
                <w:lang w:val="en-US"/>
              </w:rPr>
              <w:t>-60.0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F7F144E" w14:textId="77777777" w:rsidR="00D23F68" w:rsidRPr="00F04A45" w:rsidRDefault="00D23F68">
            <w:pPr>
              <w:pStyle w:val="TAC"/>
              <w:rPr>
                <w:rFonts w:cs="Arial"/>
                <w:szCs w:val="18"/>
                <w:lang w:val="en-US"/>
              </w:rPr>
            </w:pPr>
            <w:r w:rsidRPr="00F04A45">
              <w:rPr>
                <w:rFonts w:cs="Arial"/>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93AD6DE"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151D705"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BB2A285"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F11C201"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2FE970A8"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062231D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8DDCC8E"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FFD552E"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4B98746"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C875FCB"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072E702"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314FFBB" w14:textId="77777777" w:rsidR="00D23F68" w:rsidRPr="00F04A45" w:rsidRDefault="00D23F68">
            <w:pPr>
              <w:pStyle w:val="TAC"/>
              <w:rPr>
                <w:rFonts w:cs="Arial"/>
                <w:szCs w:val="18"/>
                <w:lang w:val="en-US"/>
              </w:rPr>
            </w:pPr>
            <w:r w:rsidRPr="00F04A45">
              <w:rPr>
                <w:rFonts w:cs="Arial"/>
                <w:szCs w:val="18"/>
                <w:lang w:val="en-US"/>
              </w:rPr>
              <w:t>-36.1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7A39822" w14:textId="77777777" w:rsidR="00D23F68" w:rsidRPr="00F04A45" w:rsidRDefault="00D23F68">
            <w:pPr>
              <w:pStyle w:val="TAC"/>
              <w:rPr>
                <w:rFonts w:cs="Arial"/>
                <w:szCs w:val="18"/>
                <w:lang w:val="en-US"/>
              </w:rPr>
            </w:pPr>
            <w:r w:rsidRPr="00F04A45">
              <w:rPr>
                <w:rFonts w:cs="Arial"/>
                <w:szCs w:val="18"/>
                <w:lang w:val="en-US"/>
              </w:rPr>
              <w:t>-59.1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A0FF2BF" w14:textId="77777777" w:rsidR="00D23F68" w:rsidRPr="00F04A45" w:rsidRDefault="00D23F68">
            <w:pPr>
              <w:pStyle w:val="TAC"/>
              <w:rPr>
                <w:rFonts w:cs="Arial"/>
                <w:szCs w:val="18"/>
                <w:lang w:val="en-US"/>
              </w:rPr>
            </w:pPr>
            <w:r w:rsidRPr="00F04A45">
              <w:rPr>
                <w:rFonts w:cs="Arial"/>
                <w:szCs w:val="18"/>
                <w:lang w:val="en-US"/>
              </w:rPr>
              <w:t>-96.5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0E04B2D" w14:textId="77777777" w:rsidR="00D23F68" w:rsidRPr="00F04A45" w:rsidRDefault="00D23F68">
            <w:pPr>
              <w:pStyle w:val="TAC"/>
              <w:rPr>
                <w:rFonts w:cs="Arial"/>
                <w:szCs w:val="18"/>
                <w:lang w:val="en-US"/>
              </w:rPr>
            </w:pPr>
            <w:r w:rsidRPr="00F04A45">
              <w:rPr>
                <w:rFonts w:cs="Arial"/>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7B0C341"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33F8082"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631EAA5"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403999B" w14:textId="77777777" w:rsidR="00D23F68" w:rsidRPr="00F04A45" w:rsidRDefault="00D23F68">
            <w:pPr>
              <w:pStyle w:val="TAC"/>
              <w:rPr>
                <w:rFonts w:cs="Arial"/>
                <w:szCs w:val="18"/>
                <w:lang w:val="en-US"/>
              </w:rPr>
            </w:pPr>
            <w:r w:rsidRPr="00F04A45">
              <w:rPr>
                <w:rFonts w:cs="Arial"/>
                <w:szCs w:val="18"/>
                <w:lang w:val="en-US"/>
              </w:rPr>
              <w:t>-96.8</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92884BC" w14:textId="77777777" w:rsidR="00D23F68" w:rsidRPr="00F04A45" w:rsidRDefault="00D23F68">
            <w:pPr>
              <w:pStyle w:val="TAC"/>
              <w:rPr>
                <w:rFonts w:cs="Arial"/>
                <w:szCs w:val="18"/>
                <w:lang w:val="en-US"/>
              </w:rPr>
            </w:pPr>
            <w:r w:rsidRPr="00F04A45">
              <w:rPr>
                <w:rFonts w:cs="Arial"/>
                <w:szCs w:val="18"/>
                <w:lang w:val="en-US"/>
              </w:rPr>
              <w:t>-124.7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278E754"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34F62D9"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78FF6CD"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8FBD364"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597CF7ED"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993A1E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FB67EE6"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72EF394"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F434D2F"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3F4C46F"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020D7A7"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6FDE8EC" w14:textId="77777777" w:rsidR="00D23F68" w:rsidRPr="00F04A45" w:rsidRDefault="00D23F68">
            <w:pPr>
              <w:pStyle w:val="TAC"/>
              <w:rPr>
                <w:rFonts w:cs="Arial"/>
                <w:szCs w:val="18"/>
                <w:lang w:val="en-US"/>
              </w:rPr>
            </w:pPr>
            <w:r w:rsidRPr="00F04A45">
              <w:rPr>
                <w:rFonts w:cs="Arial"/>
                <w:szCs w:val="18"/>
                <w:lang w:val="en-US"/>
              </w:rPr>
              <w:t>-36.1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5DD9BF8" w14:textId="77777777" w:rsidR="00D23F68" w:rsidRPr="00F04A45" w:rsidRDefault="00D23F68">
            <w:pPr>
              <w:pStyle w:val="TAC"/>
              <w:rPr>
                <w:rFonts w:cs="Arial"/>
                <w:szCs w:val="18"/>
                <w:lang w:val="en-US"/>
              </w:rPr>
            </w:pPr>
            <w:r w:rsidRPr="00F04A45">
              <w:rPr>
                <w:rFonts w:cs="Arial"/>
                <w:szCs w:val="18"/>
                <w:lang w:val="en-US"/>
              </w:rPr>
              <w:t>-59.1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1B56B10" w14:textId="77777777" w:rsidR="00D23F68" w:rsidRPr="00F04A45" w:rsidRDefault="00D23F68">
            <w:pPr>
              <w:pStyle w:val="TAC"/>
              <w:rPr>
                <w:rFonts w:cs="Arial"/>
                <w:szCs w:val="18"/>
                <w:lang w:val="en-US"/>
              </w:rPr>
            </w:pPr>
            <w:r w:rsidRPr="00F04A45">
              <w:rPr>
                <w:rFonts w:cs="Arial"/>
                <w:szCs w:val="18"/>
                <w:lang w:val="en-US"/>
              </w:rPr>
              <w:t>-96.5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7D902DB" w14:textId="77777777" w:rsidR="00D23F68" w:rsidRPr="00F04A45" w:rsidRDefault="00D23F68">
            <w:pPr>
              <w:pStyle w:val="TAC"/>
              <w:rPr>
                <w:rFonts w:cs="Arial"/>
                <w:szCs w:val="18"/>
                <w:lang w:val="en-US"/>
              </w:rPr>
            </w:pPr>
            <w:r w:rsidRPr="00F04A45">
              <w:rPr>
                <w:rFonts w:cs="Arial"/>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B4F4E52"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C7C8A90"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0DC89F0"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7A46492" w14:textId="77777777" w:rsidR="00D23F68" w:rsidRPr="00F04A45" w:rsidRDefault="00D23F68">
            <w:pPr>
              <w:pStyle w:val="TAC"/>
              <w:rPr>
                <w:rFonts w:cs="Arial"/>
                <w:szCs w:val="18"/>
                <w:lang w:val="en-US"/>
              </w:rPr>
            </w:pPr>
            <w:r w:rsidRPr="00F04A45">
              <w:rPr>
                <w:rFonts w:cs="Arial"/>
                <w:szCs w:val="18"/>
                <w:lang w:val="en-US"/>
              </w:rPr>
              <w:t>-96.8</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78B33191" w14:textId="77777777" w:rsidR="00D23F68" w:rsidRPr="00F04A45" w:rsidRDefault="00D23F68">
            <w:pPr>
              <w:pStyle w:val="TAC"/>
              <w:rPr>
                <w:rFonts w:cs="Arial"/>
                <w:szCs w:val="18"/>
                <w:lang w:val="en-US"/>
              </w:rPr>
            </w:pPr>
            <w:r w:rsidRPr="00F04A45">
              <w:rPr>
                <w:rFonts w:cs="Arial"/>
                <w:szCs w:val="18"/>
                <w:lang w:val="en-US"/>
              </w:rPr>
              <w:t>-116.2</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D8183AF"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CA59BBA"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8540F87"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BE48989"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4C0284B8"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A4030EA"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BA15779"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7A5AE52"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A1D7940"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7C150A9"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E403703"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08B6333" w14:textId="77777777" w:rsidR="00D23F68" w:rsidRPr="00F04A45" w:rsidRDefault="00D23F68">
            <w:pPr>
              <w:pStyle w:val="TAC"/>
              <w:rPr>
                <w:rFonts w:cs="Arial"/>
                <w:szCs w:val="18"/>
                <w:lang w:val="en-US"/>
              </w:rPr>
            </w:pPr>
            <w:r w:rsidRPr="00F04A45">
              <w:rPr>
                <w:rFonts w:cs="Arial"/>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E69980E" w14:textId="77777777" w:rsidR="00D23F68" w:rsidRPr="00F04A45" w:rsidRDefault="00D23F68">
            <w:pPr>
              <w:pStyle w:val="TAC"/>
              <w:rPr>
                <w:rFonts w:cs="Arial"/>
                <w:szCs w:val="18"/>
                <w:lang w:val="en-US"/>
              </w:rPr>
            </w:pPr>
            <w:r w:rsidRPr="00F04A45">
              <w:rPr>
                <w:rFonts w:cs="Arial"/>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3FB4CF2" w14:textId="77777777" w:rsidR="00D23F68" w:rsidRPr="00F04A45" w:rsidRDefault="00D23F68">
            <w:pPr>
              <w:pStyle w:val="TAC"/>
              <w:rPr>
                <w:rFonts w:cs="Arial"/>
                <w:szCs w:val="18"/>
                <w:lang w:val="en-US"/>
              </w:rPr>
            </w:pPr>
            <w:r w:rsidRPr="00F04A45">
              <w:rPr>
                <w:rFonts w:cs="Arial"/>
                <w:szCs w:val="18"/>
                <w:lang w:val="en-US"/>
              </w:rPr>
              <w:t>-102.5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AC39D0F" w14:textId="77777777" w:rsidR="00D23F68" w:rsidRPr="00F04A45" w:rsidRDefault="00D23F68">
            <w:pPr>
              <w:pStyle w:val="TAC"/>
              <w:rPr>
                <w:rFonts w:cs="Arial"/>
                <w:szCs w:val="18"/>
                <w:lang w:val="en-US"/>
              </w:rPr>
            </w:pPr>
            <w:r w:rsidRPr="00F04A45">
              <w:rPr>
                <w:rFonts w:cs="Arial"/>
                <w:szCs w:val="18"/>
                <w:lang w:val="en-US"/>
              </w:rPr>
              <w:t>-102.5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D6D0452"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A4B7649"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C05A6B6"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FD965F1" w14:textId="77777777" w:rsidR="00D23F68" w:rsidRPr="00F04A45" w:rsidRDefault="00D23F68">
            <w:pPr>
              <w:pStyle w:val="TAC"/>
              <w:rPr>
                <w:rFonts w:cs="Arial"/>
                <w:szCs w:val="18"/>
                <w:lang w:val="en-US"/>
              </w:rPr>
            </w:pPr>
            <w:r w:rsidRPr="00F04A45">
              <w:rPr>
                <w:rFonts w:cs="Arial"/>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2288F84" w14:textId="77777777" w:rsidR="00D23F68" w:rsidRPr="00F04A45" w:rsidRDefault="00D23F68">
            <w:pPr>
              <w:pStyle w:val="TAC"/>
              <w:rPr>
                <w:rFonts w:cs="Arial"/>
                <w:szCs w:val="18"/>
                <w:lang w:val="en-US"/>
              </w:rPr>
            </w:pPr>
            <w:r w:rsidRPr="00F04A45">
              <w:rPr>
                <w:rFonts w:cs="Arial"/>
                <w:szCs w:val="18"/>
                <w:lang w:val="en-US"/>
              </w:rPr>
              <w:t>-122.7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91680F1"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F5D43B1"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7FAA23B"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52EB5D4"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3982698E"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7AA669B"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F2F0107"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94756A3"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0D39709"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0561CB8"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298A0A0"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456F58A" w14:textId="77777777" w:rsidR="00D23F68" w:rsidRPr="00F04A45" w:rsidRDefault="00D23F68">
            <w:pPr>
              <w:pStyle w:val="TAC"/>
              <w:rPr>
                <w:rFonts w:cs="Arial"/>
                <w:szCs w:val="18"/>
                <w:lang w:val="en-US"/>
              </w:rPr>
            </w:pPr>
            <w:r w:rsidRPr="00F04A45">
              <w:rPr>
                <w:rFonts w:cs="Arial"/>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71679AF" w14:textId="77777777" w:rsidR="00D23F68" w:rsidRPr="00F04A45" w:rsidRDefault="00D23F68">
            <w:pPr>
              <w:pStyle w:val="TAC"/>
              <w:rPr>
                <w:rFonts w:cs="Arial"/>
                <w:szCs w:val="18"/>
                <w:lang w:val="en-US"/>
              </w:rPr>
            </w:pPr>
            <w:r w:rsidRPr="00F04A45">
              <w:rPr>
                <w:rFonts w:cs="Arial"/>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4472482" w14:textId="77777777" w:rsidR="00D23F68" w:rsidRPr="00F04A45" w:rsidRDefault="00D23F68">
            <w:pPr>
              <w:pStyle w:val="TAC"/>
              <w:rPr>
                <w:rFonts w:cs="Arial"/>
                <w:szCs w:val="18"/>
                <w:lang w:val="en-US"/>
              </w:rPr>
            </w:pPr>
            <w:r w:rsidRPr="00F04A45">
              <w:rPr>
                <w:rFonts w:cs="Arial"/>
                <w:szCs w:val="18"/>
                <w:lang w:val="en-US"/>
              </w:rPr>
              <w:t>-88.5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8508BAF" w14:textId="77777777" w:rsidR="00D23F68" w:rsidRPr="00F04A45" w:rsidRDefault="00D23F68">
            <w:pPr>
              <w:pStyle w:val="TAC"/>
              <w:rPr>
                <w:rFonts w:cs="Arial"/>
                <w:szCs w:val="18"/>
                <w:lang w:val="en-US"/>
              </w:rPr>
            </w:pPr>
            <w:r w:rsidRPr="00F04A45">
              <w:rPr>
                <w:rFonts w:cs="Arial"/>
                <w:szCs w:val="18"/>
                <w:lang w:val="en-US"/>
              </w:rPr>
              <w:t>-88.5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50B8719"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64AB1B6"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A904E9B"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D24990E" w14:textId="77777777" w:rsidR="00D23F68" w:rsidRPr="00F04A45" w:rsidRDefault="00D23F68">
            <w:pPr>
              <w:pStyle w:val="TAC"/>
              <w:rPr>
                <w:rFonts w:cs="Arial"/>
                <w:szCs w:val="18"/>
                <w:lang w:val="en-US"/>
              </w:rPr>
            </w:pPr>
            <w:r w:rsidRPr="00F04A45">
              <w:rPr>
                <w:rFonts w:cs="Arial"/>
                <w:szCs w:val="18"/>
                <w:lang w:val="en-US"/>
              </w:rPr>
              <w:t>-87.7</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50107498" w14:textId="77777777" w:rsidR="00D23F68" w:rsidRPr="00F04A45" w:rsidRDefault="00D23F68">
            <w:pPr>
              <w:pStyle w:val="TAC"/>
              <w:rPr>
                <w:rFonts w:cs="Arial"/>
                <w:szCs w:val="18"/>
                <w:lang w:val="en-US"/>
              </w:rPr>
            </w:pPr>
            <w:r w:rsidRPr="00F04A45">
              <w:rPr>
                <w:rFonts w:cs="Arial"/>
                <w:szCs w:val="18"/>
                <w:lang w:val="en-US"/>
              </w:rPr>
              <w:t>-122.6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255C223"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F05872A"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21F36EB"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28A94FD"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496C9C20"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B18368A"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AF130B0"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1E5A0A3"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15058BF"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2694E77"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CF3CBC1"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FDC63A5" w14:textId="77777777" w:rsidR="00D23F68" w:rsidRPr="00F04A45" w:rsidRDefault="00D23F68">
            <w:pPr>
              <w:pStyle w:val="TAC"/>
              <w:rPr>
                <w:rFonts w:cs="Arial"/>
                <w:szCs w:val="18"/>
                <w:lang w:val="en-US"/>
              </w:rPr>
            </w:pPr>
            <w:r w:rsidRPr="00F04A45">
              <w:rPr>
                <w:rFonts w:cs="Arial"/>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4E788CB" w14:textId="77777777" w:rsidR="00D23F68" w:rsidRPr="00F04A45" w:rsidRDefault="00D23F68">
            <w:pPr>
              <w:pStyle w:val="TAC"/>
              <w:rPr>
                <w:rFonts w:cs="Arial"/>
                <w:szCs w:val="18"/>
                <w:lang w:val="en-US"/>
              </w:rPr>
            </w:pPr>
            <w:r w:rsidRPr="00F04A45">
              <w:rPr>
                <w:rFonts w:cs="Arial"/>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177BFCB" w14:textId="77777777" w:rsidR="00D23F68" w:rsidRPr="00F04A45" w:rsidRDefault="00D23F68">
            <w:pPr>
              <w:pStyle w:val="TAC"/>
              <w:rPr>
                <w:rFonts w:cs="Arial"/>
                <w:szCs w:val="18"/>
                <w:lang w:val="en-US"/>
              </w:rPr>
            </w:pPr>
            <w:r w:rsidRPr="00F04A45">
              <w:rPr>
                <w:rFonts w:cs="Arial"/>
                <w:szCs w:val="18"/>
                <w:lang w:val="en-US"/>
              </w:rPr>
              <w:t>-61.0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A05A5BC" w14:textId="77777777" w:rsidR="00D23F68" w:rsidRPr="00F04A45" w:rsidRDefault="00D23F68">
            <w:pPr>
              <w:pStyle w:val="TAC"/>
              <w:rPr>
                <w:rFonts w:cs="Arial"/>
                <w:szCs w:val="18"/>
                <w:lang w:val="en-US"/>
              </w:rPr>
            </w:pPr>
            <w:r w:rsidRPr="00F04A45">
              <w:rPr>
                <w:rFonts w:cs="Arial"/>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5B41914"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932F0CE" w14:textId="77777777" w:rsidR="00D23F68" w:rsidRPr="00F04A45" w:rsidRDefault="00D23F68">
            <w:pPr>
              <w:pStyle w:val="TAC"/>
              <w:rPr>
                <w:rFonts w:cs="Arial"/>
                <w:szCs w:val="18"/>
                <w:lang w:val="en-US"/>
              </w:rPr>
            </w:pPr>
            <w:r w:rsidRPr="00F04A45">
              <w:rPr>
                <w:rFonts w:cs="Arial"/>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24CCED4"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7A75322" w14:textId="77777777" w:rsidR="00D23F68" w:rsidRPr="00F04A45" w:rsidRDefault="00D23F68">
            <w:pPr>
              <w:pStyle w:val="TAC"/>
              <w:rPr>
                <w:rFonts w:cs="Arial"/>
                <w:szCs w:val="18"/>
                <w:lang w:val="en-US"/>
              </w:rPr>
            </w:pPr>
            <w:r w:rsidRPr="00F04A45">
              <w:rPr>
                <w:rFonts w:cs="Arial"/>
                <w:szCs w:val="18"/>
                <w:lang w:val="en-US"/>
              </w:rPr>
              <w:t>-60.0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92D416D" w14:textId="77777777" w:rsidR="00D23F68" w:rsidRPr="00F04A45" w:rsidRDefault="00D23F68">
            <w:pPr>
              <w:pStyle w:val="TAC"/>
              <w:rPr>
                <w:rFonts w:cs="Arial"/>
                <w:szCs w:val="18"/>
                <w:lang w:val="en-US"/>
              </w:rPr>
            </w:pPr>
            <w:r w:rsidRPr="00F04A45">
              <w:rPr>
                <w:rFonts w:cs="Arial"/>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833D907"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819A0A2"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A343E72"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14C5BDA"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7EE9A468"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6AE60F9"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ACB1922"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C8FFDAC"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B03A4E5"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5D9D750"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125BDC1"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FED5699" w14:textId="77777777" w:rsidR="00D23F68" w:rsidRPr="00F04A45" w:rsidRDefault="00D23F68">
            <w:pPr>
              <w:pStyle w:val="TAC"/>
              <w:rPr>
                <w:rFonts w:cs="Arial"/>
                <w:szCs w:val="18"/>
                <w:lang w:val="en-US"/>
              </w:rPr>
            </w:pPr>
            <w:r w:rsidRPr="00F04A45">
              <w:rPr>
                <w:rFonts w:cs="Arial"/>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F202257" w14:textId="77777777" w:rsidR="00D23F68" w:rsidRPr="00F04A45" w:rsidRDefault="00D23F68">
            <w:pPr>
              <w:pStyle w:val="TAC"/>
              <w:rPr>
                <w:rFonts w:cs="Arial"/>
                <w:szCs w:val="18"/>
                <w:lang w:val="en-US"/>
              </w:rPr>
            </w:pPr>
            <w:r w:rsidRPr="00F04A45">
              <w:rPr>
                <w:rFonts w:cs="Arial"/>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ED26011" w14:textId="77777777" w:rsidR="00D23F68" w:rsidRPr="00F04A45" w:rsidRDefault="00D23F68">
            <w:pPr>
              <w:pStyle w:val="TAC"/>
              <w:rPr>
                <w:rFonts w:cs="Arial"/>
                <w:szCs w:val="18"/>
                <w:lang w:val="en-US"/>
              </w:rPr>
            </w:pPr>
            <w:r w:rsidRPr="00F04A45">
              <w:rPr>
                <w:rFonts w:cs="Arial"/>
                <w:szCs w:val="18"/>
                <w:lang w:val="en-US"/>
              </w:rPr>
              <w:t>-96.5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37BC146A" w14:textId="77777777" w:rsidR="00D23F68" w:rsidRPr="00F04A45" w:rsidRDefault="00D23F68">
            <w:pPr>
              <w:pStyle w:val="TAC"/>
              <w:rPr>
                <w:rFonts w:cs="Arial"/>
                <w:szCs w:val="18"/>
                <w:lang w:val="en-US"/>
              </w:rPr>
            </w:pPr>
            <w:r w:rsidRPr="00F04A45">
              <w:rPr>
                <w:rFonts w:cs="Arial"/>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567EEBD"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F3EA665"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1825372"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FC825B0" w14:textId="77777777" w:rsidR="00D23F68" w:rsidRPr="00F04A45" w:rsidRDefault="00D23F68">
            <w:pPr>
              <w:pStyle w:val="TAC"/>
              <w:rPr>
                <w:rFonts w:cs="Arial"/>
                <w:szCs w:val="18"/>
                <w:lang w:val="en-US"/>
              </w:rPr>
            </w:pPr>
            <w:r w:rsidRPr="00F04A45">
              <w:rPr>
                <w:rFonts w:cs="Arial"/>
                <w:szCs w:val="18"/>
                <w:lang w:val="en-US"/>
              </w:rPr>
              <w:t>-96.8</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C5AB2A6" w14:textId="77777777" w:rsidR="00D23F68" w:rsidRPr="00F04A45" w:rsidRDefault="00D23F68">
            <w:pPr>
              <w:pStyle w:val="TAC"/>
              <w:rPr>
                <w:rFonts w:cs="Arial"/>
                <w:szCs w:val="18"/>
                <w:lang w:val="en-US"/>
              </w:rPr>
            </w:pPr>
            <w:r w:rsidRPr="00F04A45">
              <w:rPr>
                <w:rFonts w:cs="Arial"/>
                <w:szCs w:val="18"/>
                <w:lang w:val="en-US"/>
              </w:rPr>
              <w:t>-121.7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E843862"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173FCA5"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9AFEEC7"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D6821E8"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1BBDFEC4"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45535E5"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 xml:space="preserve">IBB </w:t>
            </w:r>
            <w:r w:rsidRPr="00DD1703">
              <w:rPr>
                <w:rFonts w:cs="Arial"/>
                <w:color w:val="000000"/>
                <w:szCs w:val="18"/>
                <w:lang w:val="en-US"/>
              </w:rPr>
              <w:lastRenderedPageBreak/>
              <w:t>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40185CF" w14:textId="77777777" w:rsidR="00D23F68" w:rsidRPr="00F04A45" w:rsidRDefault="00D23F68">
            <w:pPr>
              <w:pStyle w:val="TAC"/>
              <w:rPr>
                <w:rFonts w:eastAsia="SimSun" w:cs="Arial"/>
                <w:szCs w:val="18"/>
                <w:lang w:val="en-US"/>
              </w:rPr>
            </w:pPr>
            <w:r w:rsidRPr="00F04A45">
              <w:rPr>
                <w:rFonts w:cs="Arial"/>
                <w:szCs w:val="18"/>
                <w:lang w:val="en-US"/>
              </w:rPr>
              <w:lastRenderedPageBreak/>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9771417"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84A918C"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FBE5D82" w14:textId="77777777" w:rsidR="00D23F68" w:rsidRPr="00F04A45" w:rsidRDefault="00D23F68">
            <w:pPr>
              <w:pStyle w:val="TAC"/>
              <w:rPr>
                <w:rFonts w:cs="Arial"/>
                <w:szCs w:val="18"/>
                <w:lang w:val="en-US"/>
              </w:rPr>
            </w:pPr>
            <w:r w:rsidRPr="00F04A45">
              <w:rPr>
                <w:rFonts w:cs="Arial"/>
                <w:szCs w:val="18"/>
                <w:lang w:val="en-US"/>
              </w:rPr>
              <w:t>3</w:t>
            </w:r>
            <w:r w:rsidRPr="00F04A45">
              <w:rPr>
                <w:rFonts w:cs="Arial"/>
                <w:szCs w:val="18"/>
                <w:lang w:val="en-US"/>
              </w:rPr>
              <w:lastRenderedPageBreak/>
              <w:t>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516202A" w14:textId="77777777" w:rsidR="00D23F68" w:rsidRPr="00F04A45" w:rsidRDefault="00D23F68">
            <w:pPr>
              <w:pStyle w:val="TAC"/>
              <w:rPr>
                <w:rFonts w:cs="Arial"/>
                <w:szCs w:val="18"/>
                <w:lang w:val="en-US"/>
              </w:rPr>
            </w:pPr>
            <w:r w:rsidRPr="00F04A45">
              <w:rPr>
                <w:rFonts w:cs="Arial"/>
                <w:szCs w:val="18"/>
                <w:lang w:val="en-US"/>
              </w:rPr>
              <w:lastRenderedPageBreak/>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CDCC03A" w14:textId="77777777" w:rsidR="00D23F68" w:rsidRPr="00F04A45" w:rsidRDefault="00D23F68">
            <w:pPr>
              <w:pStyle w:val="TAC"/>
              <w:rPr>
                <w:rFonts w:cs="Arial"/>
                <w:szCs w:val="18"/>
                <w:lang w:val="en-US"/>
              </w:rPr>
            </w:pPr>
            <w:r w:rsidRPr="00F04A45">
              <w:rPr>
                <w:rFonts w:cs="Arial"/>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BC74A29" w14:textId="77777777" w:rsidR="00D23F68" w:rsidRPr="00F04A45" w:rsidRDefault="00D23F68">
            <w:pPr>
              <w:pStyle w:val="TAC"/>
              <w:rPr>
                <w:rFonts w:cs="Arial"/>
                <w:szCs w:val="18"/>
                <w:lang w:val="en-US"/>
              </w:rPr>
            </w:pPr>
            <w:r w:rsidRPr="00F04A45">
              <w:rPr>
                <w:rFonts w:cs="Arial"/>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774DF9C" w14:textId="77777777" w:rsidR="00D23F68" w:rsidRPr="00F04A45" w:rsidRDefault="00D23F68">
            <w:pPr>
              <w:pStyle w:val="TAC"/>
              <w:rPr>
                <w:rFonts w:cs="Arial"/>
                <w:szCs w:val="18"/>
                <w:lang w:val="en-US"/>
              </w:rPr>
            </w:pPr>
            <w:r w:rsidRPr="00F04A45">
              <w:rPr>
                <w:rFonts w:cs="Arial"/>
                <w:szCs w:val="18"/>
                <w:lang w:val="en-US"/>
              </w:rPr>
              <w:t>-96.5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9B33FE9" w14:textId="77777777" w:rsidR="00D23F68" w:rsidRPr="00F04A45" w:rsidRDefault="00D23F68">
            <w:pPr>
              <w:pStyle w:val="TAC"/>
              <w:rPr>
                <w:rFonts w:cs="Arial"/>
                <w:szCs w:val="18"/>
                <w:lang w:val="en-US"/>
              </w:rPr>
            </w:pPr>
            <w:r w:rsidRPr="00F04A45">
              <w:rPr>
                <w:rFonts w:cs="Arial"/>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CA79820" w14:textId="77777777" w:rsidR="00D23F68" w:rsidRPr="00F04A45" w:rsidRDefault="00D23F68">
            <w:pPr>
              <w:pStyle w:val="TAC"/>
              <w:rPr>
                <w:rFonts w:cs="Arial"/>
                <w:szCs w:val="18"/>
                <w:lang w:val="en-US"/>
              </w:rPr>
            </w:pPr>
            <w:r w:rsidRPr="00F04A45">
              <w:rPr>
                <w:rFonts w:cs="Arial"/>
                <w:szCs w:val="18"/>
                <w:lang w:val="en-US"/>
              </w:rPr>
              <w:t>-</w:t>
            </w:r>
            <w:r w:rsidRPr="00F04A45">
              <w:rPr>
                <w:rFonts w:cs="Arial"/>
                <w:szCs w:val="18"/>
                <w:lang w:val="en-US"/>
              </w:rPr>
              <w:lastRenderedPageBreak/>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483CC3C" w14:textId="77777777" w:rsidR="00D23F68" w:rsidRPr="00F04A45" w:rsidRDefault="00D23F68">
            <w:pPr>
              <w:pStyle w:val="TAC"/>
              <w:rPr>
                <w:rFonts w:cs="Arial"/>
                <w:szCs w:val="18"/>
                <w:lang w:val="en-US"/>
              </w:rPr>
            </w:pPr>
            <w:r w:rsidRPr="00F04A45">
              <w:rPr>
                <w:rFonts w:cs="Arial"/>
                <w:szCs w:val="18"/>
                <w:lang w:val="en-US"/>
              </w:rPr>
              <w:lastRenderedPageBreak/>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F3ECDA6"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7642774" w14:textId="77777777" w:rsidR="00D23F68" w:rsidRPr="00F04A45" w:rsidRDefault="00D23F68">
            <w:pPr>
              <w:pStyle w:val="TAC"/>
              <w:rPr>
                <w:rFonts w:cs="Arial"/>
                <w:szCs w:val="18"/>
                <w:lang w:val="en-US"/>
              </w:rPr>
            </w:pPr>
            <w:r w:rsidRPr="00F04A45">
              <w:rPr>
                <w:rFonts w:cs="Arial"/>
                <w:szCs w:val="18"/>
                <w:lang w:val="en-US"/>
              </w:rPr>
              <w:t>-96.8</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84A7849" w14:textId="77777777" w:rsidR="00D23F68" w:rsidRPr="00F04A45" w:rsidRDefault="00D23F68">
            <w:pPr>
              <w:pStyle w:val="TAC"/>
              <w:rPr>
                <w:rFonts w:cs="Arial"/>
                <w:szCs w:val="18"/>
                <w:lang w:val="en-US"/>
              </w:rPr>
            </w:pPr>
            <w:r w:rsidRPr="00F04A45">
              <w:rPr>
                <w:rFonts w:cs="Arial"/>
                <w:szCs w:val="18"/>
                <w:lang w:val="en-US"/>
              </w:rPr>
              <w:t>-</w:t>
            </w:r>
            <w:r w:rsidRPr="00F04A45">
              <w:rPr>
                <w:rFonts w:cs="Arial"/>
                <w:szCs w:val="18"/>
                <w:lang w:val="en-US"/>
              </w:rPr>
              <w:lastRenderedPageBreak/>
              <w:t>115.6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BF57EFC" w14:textId="77777777" w:rsidR="00D23F68" w:rsidRPr="00F04A45" w:rsidRDefault="00D23F68">
            <w:pPr>
              <w:pStyle w:val="TAC"/>
              <w:rPr>
                <w:rFonts w:cs="Arial"/>
                <w:szCs w:val="18"/>
                <w:lang w:val="en-US"/>
              </w:rPr>
            </w:pPr>
            <w:r w:rsidRPr="00F04A45">
              <w:rPr>
                <w:rFonts w:cs="Arial"/>
                <w:szCs w:val="18"/>
                <w:lang w:val="en-US"/>
              </w:rPr>
              <w:lastRenderedPageBreak/>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41543B0"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ED2B558"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483B4DB"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100E5B0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2E36A6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9771E3B"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9CFAB93"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EF6270E"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4451948"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9E7A6C9"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26F65FBD" w14:textId="77777777" w:rsidR="00D23F68" w:rsidRPr="00F04A45" w:rsidRDefault="00D23F68">
            <w:pPr>
              <w:pStyle w:val="TAC"/>
              <w:rPr>
                <w:rFonts w:cs="Arial"/>
                <w:szCs w:val="18"/>
                <w:lang w:val="en-US"/>
              </w:rPr>
            </w:pPr>
            <w:r w:rsidRPr="00F04A45">
              <w:rPr>
                <w:rFonts w:cs="Arial"/>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4C38CA8" w14:textId="77777777" w:rsidR="00D23F68" w:rsidRPr="00F04A45" w:rsidRDefault="00D23F68">
            <w:pPr>
              <w:pStyle w:val="TAC"/>
              <w:rPr>
                <w:rFonts w:cs="Arial"/>
                <w:szCs w:val="18"/>
                <w:lang w:val="en-US"/>
              </w:rPr>
            </w:pPr>
            <w:r w:rsidRPr="00F04A45">
              <w:rPr>
                <w:rFonts w:cs="Arial"/>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CF7EF4E" w14:textId="77777777" w:rsidR="00D23F68" w:rsidRPr="00F04A45" w:rsidRDefault="00D23F68">
            <w:pPr>
              <w:pStyle w:val="TAC"/>
              <w:rPr>
                <w:rFonts w:cs="Arial"/>
                <w:szCs w:val="18"/>
                <w:lang w:val="en-US"/>
              </w:rPr>
            </w:pPr>
            <w:r w:rsidRPr="00F04A45">
              <w:rPr>
                <w:rFonts w:cs="Arial"/>
                <w:szCs w:val="18"/>
                <w:lang w:val="en-US"/>
              </w:rPr>
              <w:t>-102.5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EA48136" w14:textId="77777777" w:rsidR="00D23F68" w:rsidRPr="00F04A45" w:rsidRDefault="00D23F68">
            <w:pPr>
              <w:pStyle w:val="TAC"/>
              <w:rPr>
                <w:rFonts w:cs="Arial"/>
                <w:szCs w:val="18"/>
                <w:lang w:val="en-US"/>
              </w:rPr>
            </w:pPr>
            <w:r w:rsidRPr="00F04A45">
              <w:rPr>
                <w:rFonts w:cs="Arial"/>
                <w:szCs w:val="18"/>
                <w:lang w:val="en-US"/>
              </w:rPr>
              <w:t>-102.5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7FDFAD1"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58BE3B1"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2AAC6E1"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C9C8DCF" w14:textId="77777777" w:rsidR="00D23F68" w:rsidRPr="00F04A45" w:rsidRDefault="00D23F68">
            <w:pPr>
              <w:pStyle w:val="TAC"/>
              <w:rPr>
                <w:rFonts w:cs="Arial"/>
                <w:szCs w:val="18"/>
                <w:lang w:val="en-US"/>
              </w:rPr>
            </w:pPr>
            <w:r w:rsidRPr="00F04A45">
              <w:rPr>
                <w:rFonts w:cs="Arial"/>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CF949DE" w14:textId="77777777" w:rsidR="00D23F68" w:rsidRPr="00F04A45" w:rsidRDefault="00D23F68">
            <w:pPr>
              <w:pStyle w:val="TAC"/>
              <w:rPr>
                <w:rFonts w:cs="Arial"/>
                <w:szCs w:val="18"/>
                <w:lang w:val="en-US"/>
              </w:rPr>
            </w:pPr>
            <w:r w:rsidRPr="00F04A45">
              <w:rPr>
                <w:rFonts w:cs="Arial"/>
                <w:szCs w:val="18"/>
                <w:lang w:val="en-US"/>
              </w:rPr>
              <w:t>-138.0</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293934E"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286E005"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B4CDAA2"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E6C693F"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38D3F61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1C7A7F0"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3826E17"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DC64245"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9E929B5"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0F1DA05"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945E6C8"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9B34EF6" w14:textId="77777777" w:rsidR="00D23F68" w:rsidRPr="00F04A45" w:rsidRDefault="00D23F68">
            <w:pPr>
              <w:pStyle w:val="TAC"/>
              <w:rPr>
                <w:rFonts w:cs="Arial"/>
                <w:szCs w:val="18"/>
                <w:lang w:val="en-US"/>
              </w:rPr>
            </w:pPr>
            <w:r w:rsidRPr="00F04A45">
              <w:rPr>
                <w:rFonts w:cs="Arial"/>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EE91812" w14:textId="77777777" w:rsidR="00D23F68" w:rsidRPr="00F04A45" w:rsidRDefault="00D23F68">
            <w:pPr>
              <w:pStyle w:val="TAC"/>
              <w:rPr>
                <w:rFonts w:cs="Arial"/>
                <w:szCs w:val="18"/>
                <w:lang w:val="en-US"/>
              </w:rPr>
            </w:pPr>
            <w:r w:rsidRPr="00F04A45">
              <w:rPr>
                <w:rFonts w:cs="Arial"/>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F4D492C" w14:textId="77777777" w:rsidR="00D23F68" w:rsidRPr="00F04A45" w:rsidRDefault="00D23F68">
            <w:pPr>
              <w:pStyle w:val="TAC"/>
              <w:rPr>
                <w:rFonts w:cs="Arial"/>
                <w:szCs w:val="18"/>
                <w:lang w:val="en-US"/>
              </w:rPr>
            </w:pPr>
            <w:r w:rsidRPr="00F04A45">
              <w:rPr>
                <w:rFonts w:cs="Arial"/>
                <w:szCs w:val="18"/>
                <w:lang w:val="en-US"/>
              </w:rPr>
              <w:t>-88.5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32FD06A2" w14:textId="77777777" w:rsidR="00D23F68" w:rsidRPr="00F04A45" w:rsidRDefault="00D23F68">
            <w:pPr>
              <w:pStyle w:val="TAC"/>
              <w:rPr>
                <w:rFonts w:cs="Arial"/>
                <w:szCs w:val="18"/>
                <w:lang w:val="en-US"/>
              </w:rPr>
            </w:pPr>
            <w:r w:rsidRPr="00F04A45">
              <w:rPr>
                <w:rFonts w:cs="Arial"/>
                <w:szCs w:val="18"/>
                <w:lang w:val="en-US"/>
              </w:rPr>
              <w:t>-88.5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FF4530A"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B226679"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1C20082"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A9A38D2" w14:textId="77777777" w:rsidR="00D23F68" w:rsidRPr="00F04A45" w:rsidRDefault="00D23F68">
            <w:pPr>
              <w:pStyle w:val="TAC"/>
              <w:rPr>
                <w:rFonts w:cs="Arial"/>
                <w:szCs w:val="18"/>
                <w:lang w:val="en-US"/>
              </w:rPr>
            </w:pPr>
            <w:r w:rsidRPr="00F04A45">
              <w:rPr>
                <w:rFonts w:cs="Arial"/>
                <w:szCs w:val="18"/>
                <w:lang w:val="en-US"/>
              </w:rPr>
              <w:t>-87.7</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59828F9B" w14:textId="77777777" w:rsidR="00D23F68" w:rsidRPr="00F04A45" w:rsidRDefault="00D23F68">
            <w:pPr>
              <w:pStyle w:val="TAC"/>
              <w:rPr>
                <w:rFonts w:cs="Arial"/>
                <w:szCs w:val="18"/>
                <w:lang w:val="en-US"/>
              </w:rPr>
            </w:pPr>
            <w:r w:rsidRPr="00F04A45">
              <w:rPr>
                <w:rFonts w:cs="Arial"/>
                <w:szCs w:val="18"/>
                <w:lang w:val="en-US"/>
              </w:rPr>
              <w:t>-134.6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0CC0A70"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EB92CC7"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0F789B7"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36AF209"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4F452E89"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36956029"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B96C7BC"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2792BAD"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D8D3E0C"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E924707"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CBB9AE7"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4327513" w14:textId="77777777" w:rsidR="00D23F68" w:rsidRPr="00F04A45" w:rsidRDefault="00D23F68">
            <w:pPr>
              <w:pStyle w:val="TAC"/>
              <w:rPr>
                <w:rFonts w:cs="Arial"/>
                <w:szCs w:val="18"/>
                <w:lang w:val="en-US"/>
              </w:rPr>
            </w:pPr>
            <w:r w:rsidRPr="00F04A45">
              <w:rPr>
                <w:rFonts w:cs="Arial"/>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EC2159F" w14:textId="77777777" w:rsidR="00D23F68" w:rsidRPr="00F04A45" w:rsidRDefault="00D23F68">
            <w:pPr>
              <w:pStyle w:val="TAC"/>
              <w:rPr>
                <w:rFonts w:cs="Arial"/>
                <w:szCs w:val="18"/>
                <w:lang w:val="en-US"/>
              </w:rPr>
            </w:pPr>
            <w:r w:rsidRPr="00F04A45">
              <w:rPr>
                <w:rFonts w:cs="Arial"/>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6C445B0" w14:textId="77777777" w:rsidR="00D23F68" w:rsidRPr="00F04A45" w:rsidRDefault="00D23F68">
            <w:pPr>
              <w:pStyle w:val="TAC"/>
              <w:rPr>
                <w:rFonts w:cs="Arial"/>
                <w:szCs w:val="18"/>
                <w:lang w:val="en-US"/>
              </w:rPr>
            </w:pPr>
            <w:r w:rsidRPr="00F04A45">
              <w:rPr>
                <w:rFonts w:cs="Arial"/>
                <w:szCs w:val="18"/>
                <w:lang w:val="en-US"/>
              </w:rPr>
              <w:t>-61.0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2B22B03" w14:textId="77777777" w:rsidR="00D23F68" w:rsidRPr="00F04A45" w:rsidRDefault="00D23F68">
            <w:pPr>
              <w:pStyle w:val="TAC"/>
              <w:rPr>
                <w:rFonts w:cs="Arial"/>
                <w:szCs w:val="18"/>
                <w:lang w:val="en-US"/>
              </w:rPr>
            </w:pPr>
            <w:r w:rsidRPr="00F04A45">
              <w:rPr>
                <w:rFonts w:cs="Arial"/>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828BCCD"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DDFCC7C" w14:textId="77777777" w:rsidR="00D23F68" w:rsidRPr="00F04A45" w:rsidRDefault="00D23F68">
            <w:pPr>
              <w:pStyle w:val="TAC"/>
              <w:rPr>
                <w:rFonts w:cs="Arial"/>
                <w:szCs w:val="18"/>
                <w:lang w:val="en-US"/>
              </w:rPr>
            </w:pPr>
            <w:r w:rsidRPr="00F04A45">
              <w:rPr>
                <w:rFonts w:cs="Arial"/>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DB46A82"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D66D407" w14:textId="77777777" w:rsidR="00D23F68" w:rsidRPr="00F04A45" w:rsidRDefault="00D23F68">
            <w:pPr>
              <w:pStyle w:val="TAC"/>
              <w:rPr>
                <w:rFonts w:cs="Arial"/>
                <w:szCs w:val="18"/>
                <w:lang w:val="en-US"/>
              </w:rPr>
            </w:pPr>
            <w:r w:rsidRPr="00F04A45">
              <w:rPr>
                <w:rFonts w:cs="Arial"/>
                <w:szCs w:val="18"/>
                <w:lang w:val="en-US"/>
              </w:rPr>
              <w:t>-60.0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CE10E15" w14:textId="77777777" w:rsidR="00D23F68" w:rsidRPr="00F04A45" w:rsidRDefault="00D23F68">
            <w:pPr>
              <w:pStyle w:val="TAC"/>
              <w:rPr>
                <w:rFonts w:cs="Arial"/>
                <w:szCs w:val="18"/>
                <w:lang w:val="en-US"/>
              </w:rPr>
            </w:pPr>
            <w:r w:rsidRPr="00F04A45">
              <w:rPr>
                <w:rFonts w:cs="Arial"/>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0E635B1"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AA676BA"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F25BCF4"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5CE8806"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1D76761D"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C172E3D"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055A64A"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0D92D57"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6AD2EE1"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CEC6A7F"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4BE4E2C"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3C9C521" w14:textId="77777777" w:rsidR="00D23F68" w:rsidRPr="00F04A45" w:rsidRDefault="00D23F68">
            <w:pPr>
              <w:pStyle w:val="TAC"/>
              <w:rPr>
                <w:rFonts w:cs="Arial"/>
                <w:szCs w:val="18"/>
                <w:lang w:val="en-US"/>
              </w:rPr>
            </w:pPr>
            <w:r w:rsidRPr="00F04A45">
              <w:rPr>
                <w:rFonts w:cs="Arial"/>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E9C3FFA" w14:textId="77777777" w:rsidR="00D23F68" w:rsidRPr="00F04A45" w:rsidRDefault="00D23F68">
            <w:pPr>
              <w:pStyle w:val="TAC"/>
              <w:rPr>
                <w:rFonts w:cs="Arial"/>
                <w:szCs w:val="18"/>
                <w:lang w:val="en-US"/>
              </w:rPr>
            </w:pPr>
            <w:r w:rsidRPr="00F04A45">
              <w:rPr>
                <w:rFonts w:cs="Arial"/>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B4F547A" w14:textId="77777777" w:rsidR="00D23F68" w:rsidRPr="00F04A45" w:rsidRDefault="00D23F68">
            <w:pPr>
              <w:pStyle w:val="TAC"/>
              <w:rPr>
                <w:rFonts w:cs="Arial"/>
                <w:szCs w:val="18"/>
                <w:lang w:val="en-US"/>
              </w:rPr>
            </w:pPr>
            <w:r w:rsidRPr="00F04A45">
              <w:rPr>
                <w:rFonts w:cs="Arial"/>
                <w:szCs w:val="18"/>
                <w:lang w:val="en-US"/>
              </w:rPr>
              <w:t>-96.5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D68B37F" w14:textId="77777777" w:rsidR="00D23F68" w:rsidRPr="00F04A45" w:rsidRDefault="00D23F68">
            <w:pPr>
              <w:pStyle w:val="TAC"/>
              <w:rPr>
                <w:rFonts w:cs="Arial"/>
                <w:szCs w:val="18"/>
                <w:lang w:val="en-US"/>
              </w:rPr>
            </w:pPr>
            <w:r w:rsidRPr="00F04A45">
              <w:rPr>
                <w:rFonts w:cs="Arial"/>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4BAEDA0"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23AC87A"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429B063"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E60850F" w14:textId="77777777" w:rsidR="00D23F68" w:rsidRPr="00F04A45" w:rsidRDefault="00D23F68">
            <w:pPr>
              <w:pStyle w:val="TAC"/>
              <w:rPr>
                <w:rFonts w:cs="Arial"/>
                <w:szCs w:val="18"/>
                <w:lang w:val="en-US"/>
              </w:rPr>
            </w:pPr>
            <w:r w:rsidRPr="00F04A45">
              <w:rPr>
                <w:rFonts w:cs="Arial"/>
                <w:szCs w:val="18"/>
                <w:lang w:val="en-US"/>
              </w:rPr>
              <w:t>-96.8</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77DD41AD" w14:textId="77777777" w:rsidR="00D23F68" w:rsidRPr="00F04A45" w:rsidRDefault="00D23F68">
            <w:pPr>
              <w:pStyle w:val="TAC"/>
              <w:rPr>
                <w:rFonts w:cs="Arial"/>
                <w:szCs w:val="18"/>
                <w:lang w:val="en-US"/>
              </w:rPr>
            </w:pPr>
            <w:r w:rsidRPr="00F04A45">
              <w:rPr>
                <w:rFonts w:cs="Arial"/>
                <w:szCs w:val="18"/>
                <w:lang w:val="en-US"/>
              </w:rPr>
              <w:t>-128.1</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E2D70A5"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047723D"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FF65139"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796C0FC"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2730C2C7"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49E05F5"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D577687"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F6AC972"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EBF0149"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0A15CC9"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97149E2"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A2C4C28" w14:textId="77777777" w:rsidR="00D23F68" w:rsidRPr="00F04A45" w:rsidRDefault="00D23F68">
            <w:pPr>
              <w:pStyle w:val="TAC"/>
              <w:rPr>
                <w:rFonts w:cs="Arial"/>
                <w:szCs w:val="18"/>
                <w:lang w:val="en-US"/>
              </w:rPr>
            </w:pPr>
            <w:r w:rsidRPr="00F04A45">
              <w:rPr>
                <w:rFonts w:cs="Arial"/>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0724C6F" w14:textId="77777777" w:rsidR="00D23F68" w:rsidRPr="00F04A45" w:rsidRDefault="00D23F68">
            <w:pPr>
              <w:pStyle w:val="TAC"/>
              <w:rPr>
                <w:rFonts w:cs="Arial"/>
                <w:szCs w:val="18"/>
                <w:lang w:val="en-US"/>
              </w:rPr>
            </w:pPr>
            <w:r w:rsidRPr="00F04A45">
              <w:rPr>
                <w:rFonts w:cs="Arial"/>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BEB171E" w14:textId="77777777" w:rsidR="00D23F68" w:rsidRPr="00F04A45" w:rsidRDefault="00D23F68">
            <w:pPr>
              <w:pStyle w:val="TAC"/>
              <w:rPr>
                <w:rFonts w:cs="Arial"/>
                <w:szCs w:val="18"/>
                <w:lang w:val="en-US"/>
              </w:rPr>
            </w:pPr>
            <w:r w:rsidRPr="00F04A45">
              <w:rPr>
                <w:rFonts w:cs="Arial"/>
                <w:szCs w:val="18"/>
                <w:lang w:val="en-US"/>
              </w:rPr>
              <w:t>-96.5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4E296BD" w14:textId="77777777" w:rsidR="00D23F68" w:rsidRPr="00F04A45" w:rsidRDefault="00D23F68">
            <w:pPr>
              <w:pStyle w:val="TAC"/>
              <w:rPr>
                <w:rFonts w:cs="Arial"/>
                <w:szCs w:val="18"/>
                <w:lang w:val="en-US"/>
              </w:rPr>
            </w:pPr>
            <w:r w:rsidRPr="00F04A45">
              <w:rPr>
                <w:rFonts w:cs="Arial"/>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3BDBD62"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11721A9"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F7307B1"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AFAED17" w14:textId="77777777" w:rsidR="00D23F68" w:rsidRPr="00F04A45" w:rsidRDefault="00D23F68">
            <w:pPr>
              <w:pStyle w:val="TAC"/>
              <w:rPr>
                <w:rFonts w:cs="Arial"/>
                <w:szCs w:val="18"/>
                <w:lang w:val="en-US"/>
              </w:rPr>
            </w:pPr>
            <w:r w:rsidRPr="00F04A45">
              <w:rPr>
                <w:rFonts w:cs="Arial"/>
                <w:szCs w:val="18"/>
                <w:lang w:val="en-US"/>
              </w:rPr>
              <w:t>-96.8</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7665263" w14:textId="77777777" w:rsidR="00D23F68" w:rsidRPr="00F04A45" w:rsidRDefault="00D23F68">
            <w:pPr>
              <w:pStyle w:val="TAC"/>
              <w:rPr>
                <w:rFonts w:cs="Arial"/>
                <w:szCs w:val="18"/>
                <w:lang w:val="en-US"/>
              </w:rPr>
            </w:pPr>
            <w:r w:rsidRPr="00F04A45">
              <w:rPr>
                <w:rFonts w:cs="Arial"/>
                <w:szCs w:val="18"/>
                <w:lang w:val="en-US"/>
              </w:rPr>
              <w:t>-116.5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3B73814C"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9341893"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E9FA2AF"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D30E0E7" w14:textId="77777777" w:rsidR="00D23F68" w:rsidRPr="00F04A45" w:rsidRDefault="00D23F68">
            <w:pPr>
              <w:pStyle w:val="TAC"/>
              <w:rPr>
                <w:rFonts w:cs="Arial"/>
                <w:szCs w:val="18"/>
                <w:lang w:val="en-US"/>
              </w:rPr>
            </w:pPr>
            <w:r w:rsidRPr="00F04A45">
              <w:rPr>
                <w:rFonts w:cs="Arial"/>
                <w:szCs w:val="18"/>
                <w:lang w:val="en-US"/>
              </w:rPr>
              <w:t>0.0</w:t>
            </w:r>
          </w:p>
        </w:tc>
      </w:tr>
    </w:tbl>
    <w:p w14:paraId="14AD235D" w14:textId="77777777" w:rsidR="00D23F68" w:rsidRDefault="00D23F68" w:rsidP="00D23F68">
      <w:pPr>
        <w:rPr>
          <w:rFonts w:eastAsia="SimSun"/>
          <w:lang w:eastAsia="zh-CN"/>
        </w:rPr>
      </w:pPr>
    </w:p>
    <w:p w14:paraId="51325CCF" w14:textId="3D559471" w:rsidR="00D23F68" w:rsidRPr="00DD1703" w:rsidRDefault="00D23F68" w:rsidP="00DD1703">
      <w:pPr>
        <w:pStyle w:val="Heading3"/>
        <w:rPr>
          <w:rFonts w:eastAsiaTheme="minorEastAsia"/>
          <w:lang w:eastAsia="en-US"/>
        </w:rPr>
      </w:pPr>
      <w:bookmarkStart w:id="286" w:name="_Toc199176085"/>
      <w:r w:rsidRPr="00DD1703">
        <w:rPr>
          <w:rFonts w:eastAsiaTheme="minorEastAsia"/>
          <w:lang w:eastAsia="en-US"/>
        </w:rPr>
        <w:t>7.</w:t>
      </w:r>
      <w:r w:rsidR="00F02584">
        <w:rPr>
          <w:rFonts w:eastAsiaTheme="minorEastAsia"/>
          <w:lang w:eastAsia="en-US"/>
        </w:rPr>
        <w:t>7</w:t>
      </w:r>
      <w:r w:rsidRPr="00DD1703">
        <w:rPr>
          <w:rFonts w:eastAsiaTheme="minorEastAsia"/>
          <w:lang w:eastAsia="en-US"/>
        </w:rPr>
        <w:t>.3</w:t>
      </w:r>
      <w:r w:rsidRPr="00DD1703">
        <w:rPr>
          <w:rFonts w:eastAsiaTheme="minorEastAsia"/>
          <w:lang w:eastAsia="en-US"/>
        </w:rPr>
        <w:tab/>
        <w:t>Band n7</w:t>
      </w:r>
      <w:bookmarkEnd w:id="286"/>
    </w:p>
    <w:p w14:paraId="141F499E" w14:textId="00E8248F" w:rsidR="00D23F68" w:rsidRDefault="00D23F68" w:rsidP="00D23F68">
      <w:pPr>
        <w:rPr>
          <w:lang w:eastAsia="zh-CN"/>
        </w:rPr>
      </w:pPr>
      <w:r>
        <w:t>With the same link budget method, the performance on band n7 is evaluated and summarized in below Table 7.</w:t>
      </w:r>
      <w:r w:rsidR="00F04A45">
        <w:t>7</w:t>
      </w:r>
      <w:r>
        <w:t>.3-1.</w:t>
      </w:r>
    </w:p>
    <w:p w14:paraId="0F57F2C4" w14:textId="494E846F" w:rsidR="00D23F68" w:rsidRDefault="00D23F68" w:rsidP="00D23F68">
      <w:pPr>
        <w:pStyle w:val="TH"/>
      </w:pPr>
      <w:r>
        <w:t>Table 7.</w:t>
      </w:r>
      <w:r w:rsidR="00F04A45">
        <w:t>7</w:t>
      </w:r>
      <w:r>
        <w:t>.3-1 Estimated SNR on band n7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385"/>
        <w:gridCol w:w="744"/>
        <w:gridCol w:w="744"/>
        <w:gridCol w:w="415"/>
        <w:gridCol w:w="769"/>
        <w:gridCol w:w="1285"/>
        <w:gridCol w:w="912"/>
        <w:gridCol w:w="884"/>
        <w:gridCol w:w="884"/>
        <w:gridCol w:w="545"/>
        <w:gridCol w:w="1798"/>
        <w:gridCol w:w="853"/>
        <w:gridCol w:w="853"/>
        <w:gridCol w:w="558"/>
        <w:gridCol w:w="558"/>
        <w:gridCol w:w="558"/>
        <w:gridCol w:w="566"/>
        <w:gridCol w:w="566"/>
      </w:tblGrid>
      <w:tr w:rsidR="00D23F68" w:rsidRPr="00237709" w14:paraId="61CF1719"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3C08FDCE" w14:textId="77777777" w:rsidR="00D23F68" w:rsidRPr="00DD1703" w:rsidRDefault="00D23F68">
            <w:pPr>
              <w:rPr>
                <w:rFonts w:ascii="Arial" w:hAnsi="Arial" w:cs="Arial"/>
                <w:sz w:val="18"/>
                <w:szCs w:val="18"/>
              </w:rPr>
            </w:pP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FFD8EF1" w14:textId="77777777" w:rsidR="00D23F68" w:rsidRPr="00DD1703" w:rsidRDefault="00D23F68">
            <w:pPr>
              <w:overflowPunct/>
              <w:autoSpaceDE/>
              <w:adjustRightInd/>
              <w:spacing w:after="0"/>
              <w:rPr>
                <w:rFonts w:ascii="Arial" w:hAnsi="Arial" w:cs="Arial"/>
                <w:color w:val="000000"/>
                <w:sz w:val="18"/>
                <w:szCs w:val="18"/>
                <w:lang w:val="en-US" w:eastAsia="zh-CN"/>
              </w:rPr>
            </w:pPr>
            <w:r w:rsidRPr="00DD1703">
              <w:rPr>
                <w:rFonts w:ascii="Arial" w:hAnsi="Arial" w:cs="Arial"/>
                <w:color w:val="000000"/>
                <w:sz w:val="18"/>
                <w:szCs w:val="18"/>
                <w:lang w:val="en-US"/>
              </w:rPr>
              <w:t>band</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D619BD9"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bandwidth</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4A4CE0B"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SCC bandwidth</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181395C"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Wgap</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582758F"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SCC Swap</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8E4C17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LPF antennuation @Tx leakage</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ADE0BBB"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Tx leakage post LPF</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374CC3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 Rx antenna</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2CA43AC"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SCC @ Rx antenna</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4930F74"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noisefloor</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8C4932F"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NF increase comparing with separate RF chain</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84F34D5"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coChanNoise SCC</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1AAC984"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coChanNoise PCC</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001836D"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ADCnoise</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351BC876"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SNR PCC</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5E624DF"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SNR SCC</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92135DB"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MSD PCC</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A1C1143"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MSD SCC</w:t>
            </w:r>
          </w:p>
        </w:tc>
      </w:tr>
      <w:tr w:rsidR="00D23F68" w:rsidRPr="00237709" w14:paraId="5D6287AA"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0B5F92A" w14:textId="77777777" w:rsidR="00D23F68" w:rsidRPr="00DD1703" w:rsidRDefault="00D23F68">
            <w:pPr>
              <w:pStyle w:val="TAH"/>
              <w:rPr>
                <w:rFonts w:cs="Arial"/>
                <w:color w:val="000000"/>
                <w:szCs w:val="18"/>
                <w:lang w:val="en-US"/>
              </w:rPr>
            </w:pPr>
            <w:r w:rsidRPr="00DD1703">
              <w:rPr>
                <w:rFonts w:cs="Arial"/>
                <w:color w:val="000000"/>
                <w:szCs w:val="18"/>
                <w:lang w:val="en-US"/>
              </w:rPr>
              <w:lastRenderedPageBreak/>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024AD5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A1B418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2AD4D6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D7F4A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74E61F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510251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76C4C6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0BB21B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-99.3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3608783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DF7B10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25094A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86446A8"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9F7490A"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EB9CC5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-116.1</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8E0F8E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9BA755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1344AE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0.1</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E2A072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0.1</w:t>
            </w:r>
          </w:p>
        </w:tc>
      </w:tr>
      <w:tr w:rsidR="00D23F68" w:rsidRPr="00237709" w14:paraId="34A8CF2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7FB6CA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3854C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BE58B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02382C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D5D21D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8E870F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842026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763FBD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1C25F8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-85.3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8D846E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C255CA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060E7E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0AD9CC0"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F635A0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-84.5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182789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-116.1</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558366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42C048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7B78E1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7D294F2"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3.1</w:t>
            </w:r>
          </w:p>
        </w:tc>
      </w:tr>
      <w:tr w:rsidR="00D23F68" w:rsidRPr="00237709" w14:paraId="5CFEDE3F"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B209ADC"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CE1B58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9FDBA1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5D8A0C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29BDFE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0E8BDC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BC5BC6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BD8D8D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9027BE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F582CA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-61.2</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4B6C7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320E28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FA04D68"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3C6774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7FDBD41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-97.4</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F6427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043E68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7EF75B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88337C1"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3.2</w:t>
            </w:r>
          </w:p>
        </w:tc>
      </w:tr>
      <w:tr w:rsidR="00D23F68" w:rsidRPr="00237709" w14:paraId="2BFDCA89"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38A10FE6"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5EBAB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D1CF3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AB3939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631A60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9BC224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17BEAA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9E652C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40165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492FF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65387E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D90C79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645A148"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8490E4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-93.6</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5B508A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-115.9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D194F6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F08C5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E9C85A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5BF6E78"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2.6</w:t>
            </w:r>
          </w:p>
        </w:tc>
      </w:tr>
      <w:tr w:rsidR="00D23F68" w:rsidRPr="00237709" w14:paraId="513053F1"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24FB48C"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6CE435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1FA2A5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536F4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85DABE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C98143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14D03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28997A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38BFC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C55EC4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756B79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4CDD42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74FB947"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883909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-93.6</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A4FBD3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-113.3</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01B9DB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E7E0CB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4BA616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D38A576"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2.6</w:t>
            </w:r>
          </w:p>
        </w:tc>
      </w:tr>
      <w:tr w:rsidR="00D23F68" w:rsidRPr="00237709" w14:paraId="7F6AEDD4"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611279B"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B29441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9261DF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6577C7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54FD4B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2A0AD1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91C930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8409D2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-64.5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1D9AA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-99.3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66CC9F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68D719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B4C35D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5B9DCC8"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657CBAF"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12DC90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-132.5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486AE5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DDB4FC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18FFE5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C1C941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237709" w14:paraId="15C3E739"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432E14A"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EF9B6B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CE3545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8282B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80C805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2A539A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7A20C7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EC6208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-64.5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1DAC45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-85.3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0AA392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D5EA1C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271DDC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556375E"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796F8B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-84.5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5CFC5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-131.2</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EE8888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9C9CFA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E2FE6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EB5211B"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3.1</w:t>
            </w:r>
          </w:p>
        </w:tc>
      </w:tr>
      <w:tr w:rsidR="00D23F68" w:rsidRPr="00237709" w14:paraId="1D0A389F"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78A2417"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9974A8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C13753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18473B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158A1F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04AD3E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1AF3EC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B08ECB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-64.5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06D920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686F75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-61.2</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2CADF2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BDFB74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0861B8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3DA8E2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28CBAB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BE4206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9BBD70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635DA1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AFBE844"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3.2</w:t>
            </w:r>
          </w:p>
        </w:tc>
      </w:tr>
      <w:tr w:rsidR="00D23F68" w:rsidRPr="00237709" w14:paraId="40AC4B80"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C2ADCEB"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369DCD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F4A0A2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674898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FCC060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11152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092206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0F25FC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-64.5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D51CE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65AD63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5D91FD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5A7AB4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C62049A"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7576AE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-93.6</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FADDDE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-127.1</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C272F5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650654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549A5F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570BA6A"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2.6</w:t>
            </w:r>
          </w:p>
        </w:tc>
      </w:tr>
      <w:tr w:rsidR="00D23F68" w:rsidRPr="00237709" w14:paraId="74153165"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CD942EB"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5E90DE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8C763A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4461C5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0B9EB0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77A58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BB2D08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5F656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-64.5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658EB7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C4CF50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F605F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F35572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C5C6987"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049200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-93.6</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05EB16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-116.4</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BC8251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844B6E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F2AA9C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2C0A8B6"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2.6</w:t>
            </w:r>
          </w:p>
        </w:tc>
      </w:tr>
      <w:tr w:rsidR="00D23F68" w:rsidRPr="00237709" w14:paraId="53C61FFE"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C14E36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863EB7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C4CE50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CFA612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C6E16C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66D4CB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A25536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-43.5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4FCD2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-66.5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21CF64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-99.3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C2079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4D5917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03A14B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F3A6B5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F345919"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64AD6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-134.5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023D01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8F39AB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484131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9DDF9D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237709" w14:paraId="0C30B41D"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2C6355A"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8F9B4F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EA0E19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CFC3B7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38258F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A9BC48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4D0911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-43.5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05A215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-66.5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CBD596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-85.3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71C702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906916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C05207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BBA6AD7"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9A1812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-84.5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3E3FD0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-132.6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C6F8D5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E8D8C6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7514BA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4D00A88"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3.1</w:t>
            </w:r>
          </w:p>
        </w:tc>
      </w:tr>
      <w:tr w:rsidR="00D23F68" w:rsidRPr="00237709" w14:paraId="19189CD8"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37A728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B89B05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C3FC68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5AF6A8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59790D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29C7E5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8A7C19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-43.5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6B9E2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-66.5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430F22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4C77C1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-61.2</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3F1679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F1FB36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E32E61C"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1B2C2F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1EF90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E7AB22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411C85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9400F6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99B6258"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3.2</w:t>
            </w:r>
          </w:p>
        </w:tc>
      </w:tr>
      <w:tr w:rsidR="00D23F68" w:rsidRPr="00237709" w14:paraId="41CA02DD"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045B9E6"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DF9859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88603C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84C167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A06313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A9AD2F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09CFCB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-43.5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198CDC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-66.5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E1B337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491625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875CFA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AAD5BF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7AEFCF0"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F2A389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-93.6</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1CAA61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651BB8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893423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45F351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38433F4"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2.6</w:t>
            </w:r>
          </w:p>
        </w:tc>
      </w:tr>
      <w:tr w:rsidR="00D23F68" w:rsidRPr="00237709" w14:paraId="7C45C62A"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DDCAF59"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lastRenderedPageBreak/>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63FEC1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D50BA1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D00FE9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A33E40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3C1014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E5B7F2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-43.5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72AAE8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-66.5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B7627F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EE80E0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76F714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959438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0805541"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65375D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-93.6</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ADC305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C3749C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0163EC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072DF7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1F482AB"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2.6</w:t>
            </w:r>
          </w:p>
        </w:tc>
      </w:tr>
      <w:tr w:rsidR="00D23F68" w:rsidRPr="00237709" w14:paraId="09C5E1FB"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BD0369E"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DCBFA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556F08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3570D1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D9E0A3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2FAB8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77841C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-56.4</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B81632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-79.4</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DC6085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-99.3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139DEE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428DE5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EE79A8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6214032"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4A89108"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1D0DC1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-147.2</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34972AD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652D8C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352913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1991B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237709" w14:paraId="58387463"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077B22A5"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9ECB9D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9A2DCF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80340A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FD503F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A06E44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56FD8F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-56.4</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EE495B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-79.4</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2514B1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-85.3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3BAFD6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79789B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B8C228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A147898"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E632ED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-84.5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E09D7B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-136.7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AA52BA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7D89352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3C8366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2DC4B11"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3.1</w:t>
            </w:r>
          </w:p>
        </w:tc>
      </w:tr>
      <w:tr w:rsidR="00D23F68" w:rsidRPr="00237709" w14:paraId="0C55D4AE"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08D5D010"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D9BB4F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97AB96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426A0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8F839A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5C987A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F66CB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-56.4</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5A9C89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-79.4</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D80467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D1CB46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-61.2</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14287F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067354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2747649"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8EA818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7778B47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CAF94F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6F1ECF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A1DA77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EAE35E1"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3.2</w:t>
            </w:r>
          </w:p>
        </w:tc>
      </w:tr>
      <w:tr w:rsidR="00D23F68" w:rsidRPr="00237709" w14:paraId="7B59104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3CCC5D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1CDBC0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CB2BE2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03653D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F3BE97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878BCF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AF6533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-56.4</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6E3CFC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-79.4</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CA7F5D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2900BE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B2691F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1BB594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B5D900D"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F6C1B9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-93.6</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16B33A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-128.5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8A9E95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96A37C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AEAA07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61AC088"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2.6</w:t>
            </w:r>
          </w:p>
        </w:tc>
      </w:tr>
      <w:tr w:rsidR="00D23F68" w:rsidRPr="00237709" w14:paraId="7C5C1E02"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2D32D38"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A7A8FB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AE744A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54296B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69C935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FCC640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F26B6C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-56.4</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B3E3C9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-79.4</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DA7605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927001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83BEF3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E55D26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D765C36"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0BC81D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-93.6</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0ACF246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7B4358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777033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BC245A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6F6926C"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2.6</w:t>
            </w:r>
          </w:p>
        </w:tc>
      </w:tr>
    </w:tbl>
    <w:p w14:paraId="74F83EB1" w14:textId="77777777" w:rsidR="00D23F68" w:rsidRDefault="00D23F68" w:rsidP="00D23F68">
      <w:pPr>
        <w:rPr>
          <w:rFonts w:eastAsia="SimSun"/>
          <w:lang w:eastAsia="zh-CN"/>
        </w:rPr>
      </w:pPr>
    </w:p>
    <w:p w14:paraId="7289F1D3" w14:textId="76597059" w:rsidR="00D23F68" w:rsidRPr="00DD1703" w:rsidRDefault="00D23F68" w:rsidP="00DD1703">
      <w:pPr>
        <w:pStyle w:val="Heading3"/>
        <w:rPr>
          <w:rFonts w:eastAsiaTheme="minorEastAsia"/>
          <w:lang w:eastAsia="en-US"/>
        </w:rPr>
      </w:pPr>
      <w:bookmarkStart w:id="287" w:name="_Toc199176086"/>
      <w:r w:rsidRPr="00DD1703">
        <w:rPr>
          <w:rFonts w:eastAsiaTheme="minorEastAsia"/>
          <w:lang w:eastAsia="en-US"/>
        </w:rPr>
        <w:t>7.</w:t>
      </w:r>
      <w:r w:rsidR="00F02584">
        <w:rPr>
          <w:rFonts w:eastAsiaTheme="minorEastAsia"/>
          <w:lang w:eastAsia="en-US"/>
        </w:rPr>
        <w:t>7</w:t>
      </w:r>
      <w:r w:rsidRPr="00DD1703">
        <w:rPr>
          <w:rFonts w:eastAsiaTheme="minorEastAsia"/>
          <w:lang w:eastAsia="en-US"/>
        </w:rPr>
        <w:t>.4</w:t>
      </w:r>
      <w:r w:rsidRPr="00DD1703">
        <w:rPr>
          <w:rFonts w:eastAsiaTheme="minorEastAsia"/>
          <w:lang w:eastAsia="en-US"/>
        </w:rPr>
        <w:tab/>
        <w:t>Band n25</w:t>
      </w:r>
      <w:bookmarkEnd w:id="287"/>
    </w:p>
    <w:p w14:paraId="310F30A7" w14:textId="14232A9E" w:rsidR="00D23F68" w:rsidRDefault="00D23F68" w:rsidP="00D23F68">
      <w:pPr>
        <w:rPr>
          <w:lang w:eastAsia="zh-CN"/>
        </w:rPr>
      </w:pPr>
      <w:r>
        <w:t>With the same link budget method, the performance on band n25 is evaluated and summarized in below Table 7.</w:t>
      </w:r>
      <w:r w:rsidR="00F04A45">
        <w:t>7</w:t>
      </w:r>
      <w:r>
        <w:t>.4-1.</w:t>
      </w:r>
    </w:p>
    <w:p w14:paraId="2ECA3A08" w14:textId="6F92A74F" w:rsidR="00D23F68" w:rsidRDefault="00D23F68" w:rsidP="00D23F68">
      <w:pPr>
        <w:pStyle w:val="TH"/>
      </w:pPr>
      <w:r>
        <w:t>Table 7.</w:t>
      </w:r>
      <w:r w:rsidR="00F04A45">
        <w:t>7</w:t>
      </w:r>
      <w:r>
        <w:t>.4-1 Estimated SNR on band n25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385"/>
        <w:gridCol w:w="744"/>
        <w:gridCol w:w="744"/>
        <w:gridCol w:w="415"/>
        <w:gridCol w:w="769"/>
        <w:gridCol w:w="1285"/>
        <w:gridCol w:w="912"/>
        <w:gridCol w:w="884"/>
        <w:gridCol w:w="884"/>
        <w:gridCol w:w="545"/>
        <w:gridCol w:w="1798"/>
        <w:gridCol w:w="853"/>
        <w:gridCol w:w="853"/>
        <w:gridCol w:w="558"/>
        <w:gridCol w:w="558"/>
        <w:gridCol w:w="558"/>
        <w:gridCol w:w="566"/>
        <w:gridCol w:w="566"/>
      </w:tblGrid>
      <w:tr w:rsidR="00D23F68" w:rsidRPr="00A5443E" w14:paraId="52DC460A"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F2103B3" w14:textId="77777777" w:rsidR="00D23F68" w:rsidRPr="00DD1703" w:rsidRDefault="00D23F68">
            <w:pPr>
              <w:rPr>
                <w:rFonts w:ascii="Arial" w:hAnsi="Arial" w:cs="Arial"/>
                <w:sz w:val="18"/>
                <w:szCs w:val="18"/>
              </w:rPr>
            </w:pP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097A5BF" w14:textId="77777777" w:rsidR="00D23F68" w:rsidRPr="00DD1703" w:rsidRDefault="00D23F68">
            <w:pPr>
              <w:overflowPunct/>
              <w:autoSpaceDE/>
              <w:adjustRightInd/>
              <w:spacing w:after="0"/>
              <w:rPr>
                <w:rFonts w:ascii="Arial" w:hAnsi="Arial" w:cs="Arial"/>
                <w:color w:val="000000"/>
                <w:sz w:val="18"/>
                <w:szCs w:val="18"/>
                <w:lang w:val="en-US" w:eastAsia="zh-CN"/>
              </w:rPr>
            </w:pPr>
            <w:r w:rsidRPr="00DD1703">
              <w:rPr>
                <w:rFonts w:ascii="Arial" w:hAnsi="Arial" w:cs="Arial"/>
                <w:color w:val="000000"/>
                <w:sz w:val="18"/>
                <w:szCs w:val="18"/>
                <w:lang w:val="en-US"/>
              </w:rPr>
              <w:t>band</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4BE614F"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bandwidth</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6A7F42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SCC bandwidth</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44D8D6D"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Wgap</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E3756C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SCC Swap</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C0800E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LPF antennuation @Tx leakage</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A169E9E"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Tx leakage post LPF</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0CFD5EF"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 Rx antenna</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04F170D"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SCC @ Rx antenna</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53436D9"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noisefloor</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F28F6AD"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NF increase comparing with separate RF chain</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18C2E8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coChanNoise SCC</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9E0D4AB"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coChanNoise PCC</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014B7ABE"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ADCnoise</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7B07D9A"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SNR PCC</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8CF47B9"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SNR SCC</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2FF7427"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MSD PCC</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D17BDE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MSD SCC</w:t>
            </w:r>
          </w:p>
        </w:tc>
      </w:tr>
      <w:tr w:rsidR="00D23F68" w:rsidRPr="00A5443E" w14:paraId="7054F6F7"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777DDA6" w14:textId="77777777" w:rsidR="00D23F68" w:rsidRPr="00DD1703" w:rsidRDefault="00D23F68">
            <w:pPr>
              <w:pStyle w:val="TAH"/>
              <w:rPr>
                <w:rFonts w:cs="Arial"/>
                <w:color w:val="000000"/>
                <w:szCs w:val="18"/>
                <w:lang w:val="en-US"/>
              </w:rPr>
            </w:pPr>
            <w:r w:rsidRPr="00DD1703">
              <w:rPr>
                <w:rFonts w:cs="Arial"/>
                <w:color w:val="000000"/>
                <w:szCs w:val="18"/>
                <w:lang w:val="en-US"/>
              </w:rPr>
              <w:lastRenderedPageBreak/>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C7F185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2D5EF8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45265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7FBBC9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F7E423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9BF51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B9589C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2D4B0A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488CF9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F90388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AD4A19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A486AC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-96.7</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73572B0"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087DC9B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CAF598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-6.7</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E0A5BC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E706D15"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5.7</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A15C5E0"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7.7</w:t>
            </w:r>
          </w:p>
        </w:tc>
      </w:tr>
      <w:tr w:rsidR="00D23F68" w:rsidRPr="00A5443E" w14:paraId="296501E4"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069364B5"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F8B3AB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B58327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19574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DAD8C8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5F5AEA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D3B03A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C08119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C975A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3586CE0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F9B67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7DC460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877243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-96.7</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DB4B86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-86.2</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914302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686FF2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3F6AE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-1.8</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98EFE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0.4</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DD5427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0.8</w:t>
            </w:r>
          </w:p>
        </w:tc>
      </w:tr>
      <w:tr w:rsidR="00D23F68" w:rsidRPr="00A5443E" w14:paraId="671B9FBA"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306562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52302B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B2BC7F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9A37CB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FF449A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9B9747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AB5BDF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9448FA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648EAD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66611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4C4A05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647E10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E9199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-96.7</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2B88F9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5D688FE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-96.4</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F6596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73DBB4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64617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A0F46C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5D4C23C0"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9CB9570"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230AEA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0A7E7C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474556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DFC33A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F57014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7D82E8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B7D939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B93B13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C026F0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4698C5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03B00E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29DDF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-96.7</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D8B865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0CAD0EB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61995C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-3.2</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7E931E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CF970FF"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870DFF2"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3.5</w:t>
            </w:r>
          </w:p>
        </w:tc>
      </w:tr>
      <w:tr w:rsidR="00D23F68" w:rsidRPr="00A5443E" w14:paraId="56C8E788"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D04589D"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AC84D0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1402F7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66A5A0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90C77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E62114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33D712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72B1DB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C1FDDE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D91EC3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220FF3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6EC6C4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701A9B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-96.7</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5D8C2D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7B7D1D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1FA7BE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-3.2</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17103D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7AE54A8"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5F29848"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3.5</w:t>
            </w:r>
          </w:p>
        </w:tc>
      </w:tr>
      <w:tr w:rsidR="00D23F68" w:rsidRPr="00A5443E" w14:paraId="1F45F995"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467436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8913E4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70DFEE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EF7F19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8FB8D8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5729C2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8DCC7D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8EBC79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853E9B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6398B0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897C0A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0C654C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3AE4FA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1325D7C"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4393C9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-125.2</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2D6E8F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9B5143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2D567D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FFC5B4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7E210444"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A847D5A"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7C9D6B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53DF47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4D8E4A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FC8CFE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5DDC19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757A4E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85EFC5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F03E3E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34A311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04B017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88453E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794842F"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79FFE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-86.2</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FE5FA6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-124.9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4C4324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5C8FD1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AA269D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3C455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6278CF92"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3AD941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51846F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F68876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81EF09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60125A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50E4C1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08AC33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66FBDD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7D1D48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7D3954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B1211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F2972B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421C280"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E2F65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B66A64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C0659B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AABE25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F1649C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518C63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69B7D47B"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FBFF898"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2B0AF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F5995E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AD875F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D33582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5C9C9E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954696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65B97B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2D8FDE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9919BB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20FFE5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A9E5E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88EB744"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6196F1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8C69DF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-123.6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6A6EED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D24727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A48DF7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8B242C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28CD8B2E"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C5F61F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23D9D5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0CADCD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186043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D5C64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C8D6C9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88C09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F662CC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DD1B4E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115C22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AC55F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0E8DB9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03CF10B"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CF80DE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3397D9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-116.0</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F94695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B9B0E9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68CAA9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D78A7E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747A4286"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06123C6"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9A6486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B33AF5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8DA915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406B6A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09A352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26F5149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324E53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97B27F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4B8B0D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C64922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947B38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EBF9903"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75DE6CE"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86C10B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-122.7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4CA89A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90EF2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D7732F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0EBE34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5456648B"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1570FE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40B0F9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7616CB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F9595E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8A4B9C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278C31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DE220F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717F0C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C7E14E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BF3FA3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9D3013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EE1C69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68D3AA4"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30F9BF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-86.2</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8DF2C4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-122.5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4B22F3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2CAADF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47FE9A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A33126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57185B63"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15C01E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1C12FB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B4F65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FE4961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F5DC4B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B4FB54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BE9819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81D44D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5E5BA0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91D750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A2078D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AC9D4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BE2B7B0"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3AD9E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6A18E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EE9BAC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7B08ED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B656AE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CC3301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4F6959E6"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C76C2EC"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320CF6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CC1329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ABF20C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1593C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766419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8EE52D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9ED8D1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949F2D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34F6BD6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8CD36A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3B7099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FF722F2"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7046FF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048063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-121.7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6240BC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FE4C5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6713B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113607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653B45CF"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7AAB92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lastRenderedPageBreak/>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B8CE20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6C82BD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846B64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BCB1C6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A0D831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36BFEB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117DD7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B980B6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2FA3AD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4B054C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BB1F84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58E3799"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BF7BBD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9ED86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-115.6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845897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7EB6959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D96482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95BE3B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201DABD3"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DF1F2BD"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5F9FCA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25E4AC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668031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F4B96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1CBEE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7989EC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51045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C485B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EE3A49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E2D115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1FFE99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1B1004E"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E65578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0DB897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-138.0</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134BC3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F24A59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BF0E95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433BE7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6541F14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D558F07"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65CBD0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ECDC7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75E3A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4E99DF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15D141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AD8CBF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A1678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B1EC2E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6271E6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5C57DF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47EBA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CCAB862"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81078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-86.2</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ADDF6A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-133.8</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04D903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AA22C2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A859BE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2BAD9C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68633547"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DD2E56D"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EB840E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D9E50C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D8ED0D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AEEB86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325EBC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0D3753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B4531E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89819C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E20A26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50255F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5A84F0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4EB9947"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D6410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2D2868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317FF57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4F8727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A4C9E8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86A12E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7391BC9E"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0FFC21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EC5589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3E3DB0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756EE1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CF8D1E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09A6EA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F94CD2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A8FE1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CBDA30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22357A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0E63F9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C21637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7F07749"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F1CFCD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61BBAD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-128.1</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0DB869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0C67F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A0DCAB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E27AFD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2AA66D24"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38FE00B8"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36E6E7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E9144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5F002A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3A297E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FA9A36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9EF5C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EC6D90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D814E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4BD51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DF179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3D053C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A2A355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04CE16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06F4ED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3930203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6519C5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3E7FA8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582814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74CBD8DD"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DB5CABB"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22F3AC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8EFC6A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1A3E78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7F5119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FB16E0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4D6F30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535864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16DBAA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-84.0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99F20A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8B40A5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DFDC4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B60EB9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-75.4</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03A87A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072C0F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D60F5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BB45D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183DBDC"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5.0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A965871"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24.6</w:t>
            </w:r>
          </w:p>
        </w:tc>
      </w:tr>
      <w:tr w:rsidR="00D23F68" w:rsidRPr="00A5443E" w14:paraId="7DFAEC22"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B4B933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D5A90D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673AAB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E68750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85DC1B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FDD6A3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C40869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27720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F1B0ED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-70.0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C15C89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ABD2B5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633699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D6785C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-75.4</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784D42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-69.2</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DCC9FD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E1D88C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E14E3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-18.8</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2600257"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0.4</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846C4DB"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17.8</w:t>
            </w:r>
          </w:p>
        </w:tc>
      </w:tr>
      <w:tr w:rsidR="00D23F68" w:rsidRPr="00A5443E" w14:paraId="6D7AFB22"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E41C7BE"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C98935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45A8B1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095BFB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BE81C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29B537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BDDDB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92F295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150D09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-51.5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45EBAE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134CA3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13E96D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92CACE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-75.4</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1F25BE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9BCB76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-96.4</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7D41E3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F981F3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-18.0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9F339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2E95BFF"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17.0</w:t>
            </w:r>
          </w:p>
        </w:tc>
      </w:tr>
      <w:tr w:rsidR="00D23F68" w:rsidRPr="00A5443E" w14:paraId="45C7B5E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2013BB8"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45CB8C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429168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7517B3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BF13F8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11F079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2E740F9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587E45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9506D9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-78.0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D8947B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6904B9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8B07DC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5D51AD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-75.4</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B74BAF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-78.3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835B3C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F3DD00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-2.9</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162590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-21.4</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4FD920C"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1.9</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ED8948D"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20.4</w:t>
            </w:r>
          </w:p>
        </w:tc>
      </w:tr>
      <w:tr w:rsidR="00D23F68" w:rsidRPr="00A5443E" w14:paraId="1256BDF2"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99AEA4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719E9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82A3E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7A017B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3BBB43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2FE1DF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9D0611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A29EA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508AD7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-78.0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8F46DA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41F5FF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2B10E0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D72E13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-75.4</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B3755F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-78.3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54EAEF1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3E2AB2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-2.9</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9CBFB2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-21.4</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16F3C7E"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1.9</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3709D7F"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20.4</w:t>
            </w:r>
          </w:p>
        </w:tc>
      </w:tr>
      <w:tr w:rsidR="00D23F68" w:rsidRPr="00A5443E" w14:paraId="5A53ACEE"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4C1B838"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6C504E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F58D89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E7B1E0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43C03A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D65FDD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CC7A32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-22.8</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1C9FF3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-45.8</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D5156F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-84.0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4824E7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60849E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707D84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3008F21"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77FCA71"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C8628A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-113.8</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1D202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0B225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D48CC0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CC8B1A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0.2</w:t>
            </w:r>
          </w:p>
        </w:tc>
      </w:tr>
      <w:tr w:rsidR="00D23F68" w:rsidRPr="00A5443E" w14:paraId="5B00D97E"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71E03D2"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585759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BFC133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0791E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19912E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877110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2AD5A6D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-22.8</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16E69C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-45.8</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3DC27A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-70.0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FE9BB9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4CD35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F99369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3D0BCC9"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9E75B1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-69.2</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0B9F373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-113.6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614E32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A5A801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-17.8</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CF1E6F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736C3C4"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16.8</w:t>
            </w:r>
          </w:p>
        </w:tc>
      </w:tr>
      <w:tr w:rsidR="00D23F68" w:rsidRPr="00A5443E" w14:paraId="3D7A9CDB"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AA4A5D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97A241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DC810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F2260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4CB9F4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2AB18E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8E623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-22.8</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FE4A68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-45.8</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1D54EF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-51.5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F42AC2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BD4036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F93641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4732F0F"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1E0F33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DDE871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-97.4</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CF1C44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2042E8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-18.0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57A2DE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B4126CE"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17.0</w:t>
            </w:r>
          </w:p>
        </w:tc>
      </w:tr>
      <w:tr w:rsidR="00D23F68" w:rsidRPr="00A5443E" w14:paraId="08F877E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3E0465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lastRenderedPageBreak/>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DF6533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DE32A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EF1327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628C2B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4C299A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88D9E4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-22.8</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BFD878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-45.8</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845CE7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-78.0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90E857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D22349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44763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1C255D7"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763CF2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-78.3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0B0DFD6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-113.7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32BF3F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DE6496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-16.8</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69AE1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ED8A9D6"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15.8</w:t>
            </w:r>
          </w:p>
        </w:tc>
      </w:tr>
      <w:tr w:rsidR="00D23F68" w:rsidRPr="00A5443E" w14:paraId="119FB514"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3F1D51E8"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2DBFB7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C4AB0F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873B81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A6930D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08307E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DD2654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-22.8</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B836DF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-45.8</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C1F7B0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-78.0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EBF4F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C4D3B7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9EE9D5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217086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8A9D2D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-78.3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560AA59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-111.9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17FC57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DC7026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-16.8</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6B40EA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4A2B8FE"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15.8</w:t>
            </w:r>
          </w:p>
        </w:tc>
      </w:tr>
    </w:tbl>
    <w:p w14:paraId="36F27AB6" w14:textId="77777777" w:rsidR="00D23F68" w:rsidRDefault="00D23F68" w:rsidP="00D23F68">
      <w:pPr>
        <w:rPr>
          <w:rFonts w:eastAsia="SimSun"/>
          <w:lang w:eastAsia="zh-CN"/>
        </w:rPr>
      </w:pPr>
    </w:p>
    <w:p w14:paraId="0F5A65AC" w14:textId="14BFB1D7" w:rsidR="00D23F68" w:rsidRPr="00DD1703" w:rsidRDefault="00D23F68" w:rsidP="00DD1703">
      <w:pPr>
        <w:pStyle w:val="Heading3"/>
        <w:rPr>
          <w:rFonts w:eastAsiaTheme="minorEastAsia"/>
          <w:lang w:eastAsia="en-US"/>
        </w:rPr>
      </w:pPr>
      <w:bookmarkStart w:id="288" w:name="_Toc199176087"/>
      <w:r w:rsidRPr="00DD1703">
        <w:rPr>
          <w:rFonts w:eastAsiaTheme="minorEastAsia"/>
          <w:lang w:eastAsia="en-US"/>
        </w:rPr>
        <w:t>7.</w:t>
      </w:r>
      <w:r w:rsidR="00F02584">
        <w:rPr>
          <w:rFonts w:eastAsiaTheme="minorEastAsia"/>
          <w:lang w:eastAsia="en-US"/>
        </w:rPr>
        <w:t>7</w:t>
      </w:r>
      <w:r w:rsidRPr="00DD1703">
        <w:rPr>
          <w:rFonts w:eastAsiaTheme="minorEastAsia"/>
          <w:lang w:eastAsia="en-US"/>
        </w:rPr>
        <w:t>.5</w:t>
      </w:r>
      <w:r w:rsidRPr="00DD1703">
        <w:rPr>
          <w:rFonts w:eastAsiaTheme="minorEastAsia"/>
          <w:lang w:eastAsia="en-US"/>
        </w:rPr>
        <w:tab/>
        <w:t>Band n26</w:t>
      </w:r>
      <w:bookmarkEnd w:id="288"/>
    </w:p>
    <w:p w14:paraId="19FB2AE3" w14:textId="757100E3" w:rsidR="00D23F68" w:rsidRDefault="00D23F68" w:rsidP="00D23F68">
      <w:pPr>
        <w:rPr>
          <w:lang w:eastAsia="zh-CN"/>
        </w:rPr>
      </w:pPr>
      <w:r>
        <w:t>With the same link budget method, the performance on band n26 is evaluated and summarized in below Table 7.</w:t>
      </w:r>
      <w:r w:rsidR="00A5443E">
        <w:t>7</w:t>
      </w:r>
      <w:r>
        <w:t>.5-1.</w:t>
      </w:r>
    </w:p>
    <w:p w14:paraId="53A9112B" w14:textId="1231E423" w:rsidR="00D23F68" w:rsidRDefault="00D23F68" w:rsidP="00D23F68">
      <w:pPr>
        <w:pStyle w:val="TH"/>
      </w:pPr>
      <w:r>
        <w:t>Table 7.</w:t>
      </w:r>
      <w:r w:rsidR="00F02584">
        <w:t>7</w:t>
      </w:r>
      <w:r>
        <w:t>.5-1 Estimated SNR on band n26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385"/>
        <w:gridCol w:w="744"/>
        <w:gridCol w:w="744"/>
        <w:gridCol w:w="415"/>
        <w:gridCol w:w="769"/>
        <w:gridCol w:w="1285"/>
        <w:gridCol w:w="912"/>
        <w:gridCol w:w="884"/>
        <w:gridCol w:w="884"/>
        <w:gridCol w:w="545"/>
        <w:gridCol w:w="1798"/>
        <w:gridCol w:w="853"/>
        <w:gridCol w:w="853"/>
        <w:gridCol w:w="558"/>
        <w:gridCol w:w="558"/>
        <w:gridCol w:w="558"/>
        <w:gridCol w:w="566"/>
        <w:gridCol w:w="566"/>
      </w:tblGrid>
      <w:tr w:rsidR="00D23F68" w:rsidRPr="00A5443E" w14:paraId="54195C16"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8047C22" w14:textId="77777777" w:rsidR="00D23F68" w:rsidRPr="00DD1703" w:rsidRDefault="00D23F68">
            <w:pPr>
              <w:rPr>
                <w:rFonts w:ascii="Arial" w:hAnsi="Arial" w:cs="Arial"/>
                <w:sz w:val="18"/>
                <w:szCs w:val="18"/>
              </w:rPr>
            </w:pP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F1AF233" w14:textId="77777777" w:rsidR="00D23F68" w:rsidRPr="00DD1703" w:rsidRDefault="00D23F68">
            <w:pPr>
              <w:overflowPunct/>
              <w:autoSpaceDE/>
              <w:adjustRightInd/>
              <w:spacing w:after="0"/>
              <w:rPr>
                <w:rFonts w:ascii="Arial" w:hAnsi="Arial" w:cs="Arial"/>
                <w:color w:val="000000"/>
                <w:sz w:val="18"/>
                <w:szCs w:val="18"/>
                <w:lang w:val="en-US" w:eastAsia="zh-CN"/>
              </w:rPr>
            </w:pPr>
            <w:r w:rsidRPr="00DD1703">
              <w:rPr>
                <w:rFonts w:ascii="Arial" w:hAnsi="Arial" w:cs="Arial"/>
                <w:color w:val="000000"/>
                <w:sz w:val="18"/>
                <w:szCs w:val="18"/>
                <w:lang w:val="en-US"/>
              </w:rPr>
              <w:t>band</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7CA842A"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bandwidth</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F3D1FFE"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SCC bandwidth</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70119DC"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Wgap</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049C47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SCC Swap</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90213BE"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LPF antennuation @Tx leakage</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FBC410E"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Tx leakage post LPF</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418988B"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 Rx antenna</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EA0D9E6"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SCC @ Rx antenna</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BD4186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noisefloor</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2B83A8C"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NF increase comparing with separate RF chain</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0AAE9B2"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coChanNoise SCC</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7D42D87"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coChanNoise PCC</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1E3620C"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ADCnoise</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B351D35"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SNR PCC</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FAE5299"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SNR SCC</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DA370F9"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MSD PCC</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23205E9"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MSD SCC</w:t>
            </w:r>
          </w:p>
        </w:tc>
      </w:tr>
      <w:tr w:rsidR="00D23F68" w:rsidRPr="00A5443E" w14:paraId="571896B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BEEAAC8" w14:textId="77777777" w:rsidR="00D23F68" w:rsidRPr="00DD1703" w:rsidRDefault="00D23F68">
            <w:pPr>
              <w:pStyle w:val="TAH"/>
              <w:rPr>
                <w:rFonts w:cs="Arial"/>
                <w:color w:val="000000"/>
                <w:szCs w:val="18"/>
                <w:lang w:val="en-US"/>
              </w:rPr>
            </w:pPr>
            <w:r w:rsidRPr="00DD1703">
              <w:rPr>
                <w:rFonts w:cs="Arial"/>
                <w:color w:val="000000"/>
                <w:szCs w:val="18"/>
                <w:lang w:val="en-US"/>
              </w:rPr>
              <w:lastRenderedPageBreak/>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E1AB5F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1C4842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B0E8C7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82F388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69751B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627348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-14.6</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915C38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-37.6</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2F9FDC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-97.2</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B88E9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-99.0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E7D12C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F46C29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8A5358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-72.8</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503B891"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ACC467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-105.6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9B7975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-3.3</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335140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64F532D"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2.3</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C36A303"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25.2</w:t>
            </w:r>
          </w:p>
        </w:tc>
      </w:tr>
      <w:tr w:rsidR="00D23F68" w:rsidRPr="00A5443E" w14:paraId="7A185037"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55B92D2"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51C6B0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E4335E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378900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33A289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934371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3317D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-14.6</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CB9363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-37.6</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86156D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-83.2</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94C2EF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AB1DB6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43A979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6D67D4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-72.8</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D901B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-82.4</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C6AA60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-105.6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27122E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953E9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-12.7</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336A1C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0.1</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1EA06E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FF0000"/>
                <w:sz w:val="18"/>
                <w:szCs w:val="18"/>
                <w:lang w:val="en-US"/>
              </w:rPr>
              <w:t>11.7</w:t>
            </w:r>
          </w:p>
        </w:tc>
      </w:tr>
      <w:tr w:rsidR="00D23F68" w:rsidRPr="00A5443E" w14:paraId="5C5CF753"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1CA4EE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942F1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838A58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03406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6E7C5F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4A24F1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1C15F0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-14.6</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2676D6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-37.6</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4DDDF5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ECEDAC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-56.8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0AC2F5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8A183E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74E50E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-72.8</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28327F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-54.0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CA09AB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85C984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34BADC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-2.9</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9572D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06DB8F3"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1.9</w:t>
            </w:r>
          </w:p>
        </w:tc>
      </w:tr>
      <w:tr w:rsidR="00D23F68" w:rsidRPr="00A5443E" w14:paraId="22D551B7"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5891C1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806AE1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35264C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AF102C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B03857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1253BB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C71C35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-14.6</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3608A5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-37.6</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9A9323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-91.2</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AF7F0F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4E4528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63DF4B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1E289E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-72.8</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AD1C9F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-91.5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5D3F1C5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-105.6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9302F2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-1.7</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88E697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-20.3</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A71338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0.7</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3D2A373"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19.3</w:t>
            </w:r>
          </w:p>
        </w:tc>
      </w:tr>
      <w:tr w:rsidR="00D23F68" w:rsidRPr="00A5443E" w14:paraId="701332DF"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CAC9246"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3747B7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6B2788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7C782A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BEC1AC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BCD3E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BDEFE8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-14.6</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4D690F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-37.6</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6839E4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-91.2</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25D02F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5483F9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FBB2BC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A8AB7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-72.8</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6A9A80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-91.5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5A0F42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-105.3</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AC4736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-1.7</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D8C4FC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-20.3</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ADE180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0.7</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54DADD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FF0000"/>
                <w:sz w:val="18"/>
                <w:szCs w:val="18"/>
                <w:lang w:val="en-US"/>
              </w:rPr>
              <w:t>19.3</w:t>
            </w:r>
          </w:p>
        </w:tc>
      </w:tr>
      <w:tr w:rsidR="00D23F68" w:rsidRPr="00A5443E" w14:paraId="03054CF2"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B939B6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8BEC61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9C164B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B41F2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BF8B5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F5CDC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28931D4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-29.0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ED5F4F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-52.0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1249ED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-97.2</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4EDC35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-99.0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06CC84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84B876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4959AA8"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A5B19FD"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0400DB9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-120.0</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FF54A8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7038337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71B5F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01A7B9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0552F4D0"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D658CA5"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BD180A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F40F74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A5C627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53A8E9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27D91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638108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-29.0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FDF751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-52.0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A9CEAD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-83.2</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0E95BE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3783A3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65DFC6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EA93D54"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DA2C30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-82.4</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82041E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88CFF6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42EED0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-2.7</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74730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119C978"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1.7</w:t>
            </w:r>
          </w:p>
        </w:tc>
      </w:tr>
      <w:tr w:rsidR="00D23F68" w:rsidRPr="00A5443E" w14:paraId="2F020994"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A86788C"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3CB7A6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023E90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CAFBE7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D2B681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544704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D932EC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-29.0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277495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-52.0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54634E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1692E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-56.8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B1C880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09A4F2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ADC4FD6"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0EF7A1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-54.0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E2BAAC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C43A01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96229C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-2.8</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5E904A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763E982"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1.8</w:t>
            </w:r>
          </w:p>
        </w:tc>
      </w:tr>
      <w:tr w:rsidR="00D23F68" w:rsidRPr="00A5443E" w14:paraId="7B9CE22F"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C363513"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69F109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F4C3FE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B3C72F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9130C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ACEA3E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471C2E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-29.0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B4E314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-52.0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1C4DD6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-91.2</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86DF71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DACAB7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43B792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8A2D2F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983F76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-91.5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6B690D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-119.4</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4E070D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1549F1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-2.4</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66768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825C254"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1.4</w:t>
            </w:r>
          </w:p>
        </w:tc>
      </w:tr>
      <w:tr w:rsidR="00D23F68" w:rsidRPr="00A5443E" w14:paraId="50CB416B"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C9E24D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9F7A75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CDAA1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A64F6A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E5792A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0A1E1A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D5B1E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-29.0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BA0D7D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-52.0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48568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-91.2</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CFEAB2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0F91A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F724CE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EFDAA82"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48346F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-91.5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B45865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-114.9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540461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DCDFC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-2.4</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2542F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2B97BB2"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1.4</w:t>
            </w:r>
          </w:p>
        </w:tc>
      </w:tr>
    </w:tbl>
    <w:p w14:paraId="20998A0D" w14:textId="77777777" w:rsidR="00D23F68" w:rsidRDefault="00D23F68" w:rsidP="00D23F68">
      <w:pPr>
        <w:overflowPunct/>
        <w:autoSpaceDE/>
        <w:autoSpaceDN/>
        <w:adjustRightInd/>
        <w:spacing w:after="0" w:afterAutospacing="1"/>
        <w:sectPr w:rsidR="00D23F68">
          <w:footnotePr>
            <w:numRestart w:val="eachSect"/>
          </w:footnotePr>
          <w:pgSz w:w="16840" w:h="11907" w:orient="landscape"/>
          <w:pgMar w:top="1133" w:right="1416" w:bottom="1133" w:left="1133" w:header="850" w:footer="340" w:gutter="0"/>
          <w:cols w:space="720"/>
        </w:sectPr>
      </w:pPr>
    </w:p>
    <w:p w14:paraId="3D51E8F1" w14:textId="77777777" w:rsidR="00D23F68" w:rsidRDefault="00D23F68" w:rsidP="00D23F68">
      <w:pPr>
        <w:spacing w:after="0"/>
        <w:rPr>
          <w:rFonts w:eastAsia="PMingLiU"/>
          <w:lang w:eastAsia="zh-TW"/>
        </w:rPr>
      </w:pPr>
    </w:p>
    <w:p w14:paraId="7E0E7410" w14:textId="573271A0" w:rsidR="00C00A0C" w:rsidRDefault="00C00A0C">
      <w:pPr>
        <w:pStyle w:val="Heading2"/>
        <w:rPr>
          <w:lang w:eastAsia="zh-TW"/>
        </w:rPr>
      </w:pPr>
      <w:bookmarkStart w:id="289" w:name="_Toc199176088"/>
      <w:r>
        <w:rPr>
          <w:lang w:eastAsia="zh-TW"/>
        </w:rPr>
        <w:t>7.8</w:t>
      </w:r>
      <w:r>
        <w:rPr>
          <w:lang w:eastAsia="zh-TW"/>
        </w:rPr>
        <w:tab/>
      </w:r>
      <w:r w:rsidR="00924D64" w:rsidRPr="00924D64">
        <w:rPr>
          <w:lang w:eastAsia="zh-TW"/>
        </w:rPr>
        <w:t>Considerations on guardbands and suppression of outer interference from</w:t>
      </w:r>
      <w:r>
        <w:rPr>
          <w:lang w:eastAsia="zh-TW"/>
        </w:rPr>
        <w:t xml:space="preserve"> company H (Nokia)</w:t>
      </w:r>
      <w:bookmarkEnd w:id="289"/>
    </w:p>
    <w:p w14:paraId="16CD5D88" w14:textId="7F3F21DA" w:rsidR="00924D64" w:rsidRPr="00DD1703" w:rsidRDefault="00924D64" w:rsidP="00924D64">
      <w:pPr>
        <w:pStyle w:val="Heading3"/>
        <w:rPr>
          <w:rFonts w:eastAsiaTheme="minorEastAsia"/>
          <w:lang w:eastAsia="en-US"/>
        </w:rPr>
      </w:pPr>
      <w:bookmarkStart w:id="290" w:name="_Toc199176089"/>
      <w:r w:rsidRPr="00DD1703">
        <w:rPr>
          <w:rFonts w:eastAsiaTheme="minorEastAsia"/>
          <w:lang w:eastAsia="en-US"/>
        </w:rPr>
        <w:t>7.</w:t>
      </w:r>
      <w:r w:rsidR="00C67B42">
        <w:rPr>
          <w:rFonts w:eastAsiaTheme="minorEastAsia"/>
          <w:lang w:eastAsia="en-US"/>
        </w:rPr>
        <w:t>8</w:t>
      </w:r>
      <w:r w:rsidRPr="00DD1703">
        <w:rPr>
          <w:rFonts w:eastAsiaTheme="minorEastAsia"/>
          <w:lang w:eastAsia="en-US"/>
        </w:rPr>
        <w:t>.1</w:t>
      </w:r>
      <w:r w:rsidRPr="00DD1703">
        <w:rPr>
          <w:rFonts w:eastAsiaTheme="minorEastAsia"/>
          <w:lang w:eastAsia="en-US"/>
        </w:rPr>
        <w:tab/>
        <w:t>Analogue Rx channel filter</w:t>
      </w:r>
      <w:bookmarkEnd w:id="290"/>
    </w:p>
    <w:p w14:paraId="5F89F123" w14:textId="77777777" w:rsidR="00924D64" w:rsidRDefault="00924D64" w:rsidP="00924D64">
      <w:r>
        <w:t>The analogue Rx channel filter bandwidth may have an impact on the received fragmented carriers, in particular in the case of the minimum carrier bandwidth of 5 MHz of the CCs and a large frequency offset – a frequency span of up to 100 MHz needs to be considered according to the SID.</w:t>
      </w:r>
    </w:p>
    <w:p w14:paraId="49F4B789" w14:textId="77777777" w:rsidR="00924D64" w:rsidRDefault="00924D64" w:rsidP="00924D64">
      <w:r>
        <w:t>For two fragmented carriers with 5 MHz channel BW each (-25 MHz to -20 MHz, 20 MHz to 25 MHz) and a gap of 40 MHz between them, Fig. x sketches two dedicated Rx channel filter responses in blue colour and, at the same filter order, an Rx channel filter with a passband of 50 MHz in red colour. The sketch indicates a challenge for the single, 50 MHz wide Rx channel filter in red colour to provide the same low attenuation inside the fragmented carriers' transmission BW configurations and the same stop-band attenuation outside the Rx channel filter BW as the two dedicated Rx channel filters in blue colour.</w:t>
      </w:r>
    </w:p>
    <w:p w14:paraId="4C31EB38" w14:textId="6FFC7959" w:rsidR="00924D64" w:rsidRDefault="00924D64" w:rsidP="00924D64">
      <w:pPr>
        <w:jc w:val="center"/>
      </w:pPr>
      <w:r w:rsidRPr="00DD1703">
        <w:rPr>
          <w:noProof/>
          <w:lang w:val="en-US" w:eastAsia="zh-TW"/>
        </w:rPr>
        <w:drawing>
          <wp:inline distT="0" distB="0" distL="0" distR="0" wp14:anchorId="58223D38" wp14:editId="3240835E">
            <wp:extent cx="4838700" cy="2590165"/>
            <wp:effectExtent l="0" t="0" r="0" b="635"/>
            <wp:docPr id="41" name="圖片 41" descr="A graph of a graph with lin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graph of a graph with lines and numbers&#10;&#10;Description automatically generated"/>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838700" cy="2590165"/>
                    </a:xfrm>
                    <a:prstGeom prst="rect">
                      <a:avLst/>
                    </a:prstGeom>
                    <a:noFill/>
                    <a:ln>
                      <a:noFill/>
                    </a:ln>
                  </pic:spPr>
                </pic:pic>
              </a:graphicData>
            </a:graphic>
          </wp:inline>
        </w:drawing>
      </w:r>
    </w:p>
    <w:p w14:paraId="3219A520" w14:textId="1A958110" w:rsidR="00924D64" w:rsidRPr="00863DA5" w:rsidRDefault="00D373F5" w:rsidP="00DD1703">
      <w:pPr>
        <w:pStyle w:val="TF"/>
      </w:pPr>
      <w:bookmarkStart w:id="291" w:name="OLE_LINK47"/>
      <w:r w:rsidRPr="00DD1703">
        <w:t>Figure 7.8.1-1</w:t>
      </w:r>
      <w:bookmarkEnd w:id="291"/>
      <w:r w:rsidR="00924D64" w:rsidRPr="00DD1703">
        <w:t>: 50 MHz channel filter and 5 MHz channel filters at the top and the bottom of the 50 MHz span, same filter order</w:t>
      </w:r>
    </w:p>
    <w:p w14:paraId="1CE0980A" w14:textId="77777777" w:rsidR="00924D64" w:rsidRDefault="00924D64" w:rsidP="00924D64">
      <w:bookmarkStart w:id="292" w:name="_Toc181988773"/>
      <w:bookmarkStart w:id="293" w:name="_Toc197708979"/>
      <w:r>
        <w:t>At a fixed filter order, supporting a narrow guard band between a wanted carrier's transmission BW configuration (passband) and a potential adjacent channel interferer (stopband) is the more difficult, the wider the Rx channel filter is.</w:t>
      </w:r>
      <w:bookmarkEnd w:id="292"/>
      <w:bookmarkEnd w:id="293"/>
    </w:p>
    <w:p w14:paraId="6F35822F" w14:textId="73DFAA1D" w:rsidR="00924D64" w:rsidRPr="00DD1703" w:rsidRDefault="00924D64" w:rsidP="00924D64">
      <w:pPr>
        <w:pStyle w:val="Heading3"/>
        <w:rPr>
          <w:rFonts w:eastAsiaTheme="minorEastAsia"/>
          <w:lang w:eastAsia="en-US"/>
        </w:rPr>
      </w:pPr>
      <w:bookmarkStart w:id="294" w:name="_Toc199176090"/>
      <w:r w:rsidRPr="00DD1703">
        <w:rPr>
          <w:rFonts w:eastAsiaTheme="minorEastAsia"/>
          <w:lang w:eastAsia="en-US"/>
        </w:rPr>
        <w:t>7.</w:t>
      </w:r>
      <w:r w:rsidR="00C67B42">
        <w:rPr>
          <w:rFonts w:eastAsiaTheme="minorEastAsia"/>
          <w:lang w:eastAsia="en-US"/>
        </w:rPr>
        <w:t>8</w:t>
      </w:r>
      <w:r w:rsidRPr="00DD1703">
        <w:rPr>
          <w:rFonts w:eastAsiaTheme="minorEastAsia"/>
          <w:lang w:eastAsia="en-US"/>
        </w:rPr>
        <w:t>.2</w:t>
      </w:r>
      <w:r w:rsidRPr="00DD1703">
        <w:rPr>
          <w:rFonts w:eastAsiaTheme="minorEastAsia"/>
          <w:lang w:eastAsia="en-US"/>
        </w:rPr>
        <w:tab/>
        <w:t>Applicable guardband</w:t>
      </w:r>
      <w:bookmarkEnd w:id="294"/>
    </w:p>
    <w:p w14:paraId="72D03B02" w14:textId="44454ABA" w:rsidR="00924D64" w:rsidRDefault="00F970B1" w:rsidP="00924D64">
      <w:r w:rsidRPr="00F970B1">
        <w:t>Figure 7.8.2-1</w:t>
      </w:r>
      <w:r w:rsidR="00924D64">
        <w:t xml:space="preserve"> shows the exemplary band n25. Let us focus on the operator with the grey spectrum. We see that the span needed for receiving the fragmented carriers is 50 MHz – this determines the Rx channel filter BW for the fragmented carrier operation. The minimum CC BW is 10 MHz, and the minimum guard band for a 10 MHz wide carrier is, according to TS 38.101-1 table 5.3.3-1 for 15 kHz SCS, 312.5 kHz. An Rx channel filter with a BW of 50 MHz, however, usually needs to be only designed for a guard band of 692.5 kHz according to the same table. The difference in guard band size is more than 2 RBs wide. This means that, to avoid too large attenuation of the outermost 2 RBs by a transition BW of the Rx channel filter designed according to the minimum guard band of a 50 MHz wide carrier instead of a 10 MHz wide CC, a UE supporting fragmented carrier operation may need a rather high filter order of the Rx channel filter.</w:t>
      </w:r>
    </w:p>
    <w:p w14:paraId="3974B855" w14:textId="77777777" w:rsidR="00924D64" w:rsidRDefault="00924D64" w:rsidP="00924D64">
      <w:pPr>
        <w:keepNext/>
        <w:jc w:val="center"/>
      </w:pPr>
      <w:r>
        <w:rPr>
          <w:rFonts w:eastAsia="PMingLiU"/>
          <w:lang w:eastAsia="en-US"/>
        </w:rPr>
        <w:object w:dxaOrig="8300" w:dyaOrig="2760" w14:anchorId="34936D1A">
          <v:shape id="_x0000_i1030" type="#_x0000_t75" style="width:415.35pt;height:138pt" o:ole="">
            <v:imagedata r:id="rId50" o:title=""/>
          </v:shape>
          <o:OLEObject Type="Embed" ProgID="Visio.Drawing.15" ShapeID="_x0000_i1030" DrawAspect="Content" ObjectID="_1820578518" r:id="rId51"/>
        </w:object>
      </w:r>
    </w:p>
    <w:p w14:paraId="4DD0716A" w14:textId="6CAD3B78" w:rsidR="00924D64" w:rsidRPr="00863DA5" w:rsidRDefault="00D373F5" w:rsidP="00DD1703">
      <w:pPr>
        <w:pStyle w:val="TF"/>
      </w:pPr>
      <w:bookmarkStart w:id="295" w:name="_Ref181986939"/>
      <w:r w:rsidRPr="00863DA5">
        <w:t>Figure 7.8.2-1</w:t>
      </w:r>
      <w:r w:rsidR="00924D64" w:rsidRPr="00DD1703">
        <w:t>: Fragment separation in band n25</w:t>
      </w:r>
      <w:bookmarkEnd w:id="295"/>
    </w:p>
    <w:p w14:paraId="509BD5DC" w14:textId="77777777" w:rsidR="00924D64" w:rsidRDefault="00924D64" w:rsidP="00924D64">
      <w:r>
        <w:t xml:space="preserve">There is a precedent for the need of a rather high filter order of the Rx channel filter: In the case of contiguous intra-band CA – assuming that the aggregated CCs are received by a single Rx RF chain – the Rx channel filter for the joint reception of the adjacent CCs needs to be at least twice as wide as for the smallest CC. The requirements for the minimum guard bands, however, are rather based on the respective minimum guard bands for each CC than on the total BW of the Rx channel filter. UEs supporting contiguous intra-band CA using a single Rx RF chain can obviously cope with a guard band that is narrower than the minimum guard band listed in TS 38.101-1 table 5.3.3-1 for the actual Rx channel filter BW. TS 38.101-1 table 5.5A.1-1 shows, for example, a combination of 5 MHz channel BW with 25 MHz channel BW, resulting in a minimum guard band of 242.5 kHz for 5 MHz instead of 592.5 kHz for 30 MHz. In fragmented carrier operation, however, the ratio between the narrowest CC BW and the total Rx channel filter BW can be more extreme. Thus, the difference in minimum guard band according to TS 38.101-1 table 5.3.3-1 for the actual Rx channel filter BW and the minimum guard band for the narrowest CC of the fragmented carriers may be more challenging than in contiguous intra-band CA. Furthermore, contrary to the channel spacing flexibility in contiguous intra-band CA according to TS 38.101-1 subclause 5.4A.1, the network cannot increase the outermost guard bands of the fragmented carriers. </w:t>
      </w:r>
    </w:p>
    <w:p w14:paraId="05683769" w14:textId="77777777" w:rsidR="00924D64" w:rsidRDefault="00924D64" w:rsidP="00924D64">
      <w:r>
        <w:t>In CA using one Rx RF chain, the Rx channel filter may need to support a narrower guard band than what is needed for a single carrier filling the entire Rx channel filter BW, and this aspect may require a higher filter order for fragmented carrier operation than for contiguous intra-band CA.</w:t>
      </w:r>
    </w:p>
    <w:p w14:paraId="0A226C7F" w14:textId="087E16B8" w:rsidR="00924D64" w:rsidRPr="00DD1703" w:rsidRDefault="00924D64" w:rsidP="00924D64">
      <w:pPr>
        <w:pStyle w:val="Heading3"/>
        <w:rPr>
          <w:rFonts w:eastAsiaTheme="minorEastAsia"/>
          <w:lang w:eastAsia="en-US"/>
        </w:rPr>
      </w:pPr>
      <w:bookmarkStart w:id="296" w:name="_Toc199176091"/>
      <w:r w:rsidRPr="00DD1703">
        <w:rPr>
          <w:rFonts w:eastAsiaTheme="minorEastAsia"/>
          <w:lang w:eastAsia="en-US"/>
        </w:rPr>
        <w:t>7.</w:t>
      </w:r>
      <w:r w:rsidR="00C67B42">
        <w:rPr>
          <w:rFonts w:eastAsiaTheme="minorEastAsia"/>
          <w:lang w:eastAsia="en-US"/>
        </w:rPr>
        <w:t>8</w:t>
      </w:r>
      <w:r w:rsidRPr="00DD1703">
        <w:rPr>
          <w:rFonts w:eastAsiaTheme="minorEastAsia"/>
          <w:lang w:eastAsia="en-US"/>
        </w:rPr>
        <w:t>.3</w:t>
      </w:r>
      <w:r w:rsidRPr="00DD1703">
        <w:rPr>
          <w:rFonts w:eastAsiaTheme="minorEastAsia"/>
          <w:lang w:eastAsia="en-US"/>
        </w:rPr>
        <w:tab/>
        <w:t>Spectrum utilization</w:t>
      </w:r>
      <w:bookmarkEnd w:id="296"/>
    </w:p>
    <w:p w14:paraId="65A90433" w14:textId="77777777" w:rsidR="00924D64" w:rsidRDefault="00924D64" w:rsidP="00924D64">
      <w:r>
        <w:t>In order to achieve the same throughput as in legacy non-contiguous intra-band CA, the transmission BW configuration in terms of number of RBs cannot be reduced for increasing the guard band.</w:t>
      </w:r>
    </w:p>
    <w:p w14:paraId="2012FDFC" w14:textId="77777777" w:rsidR="00924D64" w:rsidRDefault="00924D64" w:rsidP="00924D64">
      <w:pPr>
        <w:spacing w:after="0"/>
      </w:pPr>
      <w:r>
        <w:t>Furthermore, if, in an operating band with 2 fragments of the serving operator's spectrum, one of which is initially received, a CA is started by</w:t>
      </w:r>
    </w:p>
    <w:p w14:paraId="13A65DC7" w14:textId="577762C6" w:rsidR="00924D64" w:rsidRPr="00DD1703" w:rsidRDefault="00863DA5" w:rsidP="00DD1703">
      <w:pPr>
        <w:pStyle w:val="B10"/>
        <w:rPr>
          <w:rStyle w:val="B11"/>
        </w:rPr>
      </w:pPr>
      <w:r>
        <w:rPr>
          <w:rStyle w:val="B11"/>
          <w:rFonts w:hint="eastAsia"/>
          <w:lang w:eastAsia="zh-TW"/>
        </w:rPr>
        <w:t xml:space="preserve">- </w:t>
      </w:r>
      <w:r w:rsidR="00924D64" w:rsidRPr="00DD1703">
        <w:rPr>
          <w:rStyle w:val="B11"/>
        </w:rPr>
        <w:t>making the current carrier the PCell,</w:t>
      </w:r>
    </w:p>
    <w:p w14:paraId="70685BBB" w14:textId="39566462" w:rsidR="00924D64" w:rsidRPr="00DD1703" w:rsidRDefault="00863DA5" w:rsidP="00DD1703">
      <w:pPr>
        <w:pStyle w:val="B10"/>
        <w:rPr>
          <w:rStyle w:val="B11"/>
        </w:rPr>
      </w:pPr>
      <w:r>
        <w:rPr>
          <w:rStyle w:val="B11"/>
          <w:rFonts w:hint="eastAsia"/>
          <w:lang w:eastAsia="zh-TW"/>
        </w:rPr>
        <w:t xml:space="preserve">- </w:t>
      </w:r>
      <w:r w:rsidR="00924D64" w:rsidRPr="00DD1703">
        <w:rPr>
          <w:rStyle w:val="B11"/>
        </w:rPr>
        <w:t>changing the center frequency and increasing the channel filter's passband bandwidth for receiving both fragments using one Rx RF chain and</w:t>
      </w:r>
    </w:p>
    <w:p w14:paraId="6E93F6DD" w14:textId="7228B4B6" w:rsidR="00924D64" w:rsidRPr="00DD1703" w:rsidRDefault="00863DA5" w:rsidP="00DD1703">
      <w:pPr>
        <w:pStyle w:val="B10"/>
        <w:rPr>
          <w:rStyle w:val="B11"/>
        </w:rPr>
      </w:pPr>
      <w:r>
        <w:rPr>
          <w:rStyle w:val="B11"/>
          <w:rFonts w:hint="eastAsia"/>
          <w:lang w:eastAsia="zh-TW"/>
        </w:rPr>
        <w:t xml:space="preserve">- </w:t>
      </w:r>
      <w:r w:rsidR="00924D64" w:rsidRPr="00DD1703">
        <w:rPr>
          <w:rStyle w:val="B11"/>
        </w:rPr>
        <w:t>adding the other fragment as SCell,</w:t>
      </w:r>
    </w:p>
    <w:p w14:paraId="3D7265B6" w14:textId="77777777" w:rsidR="00924D64" w:rsidRDefault="00924D64" w:rsidP="00924D64">
      <w:r>
        <w:t>it is highly desirable to keep the PCell's BWP as it was before. Since the purpose of the CA is to increase the DL bandwidth that the UE can use, it can be assumed that the active DL BWP is the carrier's maximum transmission BW configuration. The network should not have to reconfigure (narrow) a UE's DL BWP of a carrier when this carrier becomes part of a CA. In order to keep the PCell's BWP when the CA begins, the transmission BW configuration must remain the maximum transmission BW configuration for the PCell, and thus the guard band must remain the minimum guard band for the PCell's channel BW. Slightly lower performance of the subcarriers at the edge of the channel filter's passband may be compensated by a good implementation margin of the remaining subcarriers so that the overall throughput requirement can be fulfilled.</w:t>
      </w:r>
    </w:p>
    <w:p w14:paraId="68B4C078" w14:textId="77777777" w:rsidR="00924D64" w:rsidRDefault="00924D64" w:rsidP="00924D64">
      <w:r>
        <w:t>In a WI phase RAN4 can consider UEs supporting fragmented carrier operation to support the CC's respective guard bands as in legacy non-contiguous intra-band CA although they are narrower than the minimum guard band specified for a single carrier filling the entire Rx channel filter BW.</w:t>
      </w:r>
    </w:p>
    <w:p w14:paraId="7948B520" w14:textId="45E261BF" w:rsidR="00924D64" w:rsidRPr="00DD1703" w:rsidRDefault="00924D64" w:rsidP="00924D64">
      <w:pPr>
        <w:pStyle w:val="Heading3"/>
        <w:rPr>
          <w:rFonts w:eastAsiaTheme="minorEastAsia"/>
          <w:lang w:eastAsia="en-US"/>
        </w:rPr>
      </w:pPr>
      <w:bookmarkStart w:id="297" w:name="_Toc199176092"/>
      <w:r w:rsidRPr="00DD1703">
        <w:rPr>
          <w:rFonts w:eastAsiaTheme="minorEastAsia"/>
          <w:lang w:eastAsia="en-US"/>
        </w:rPr>
        <w:lastRenderedPageBreak/>
        <w:t>7.</w:t>
      </w:r>
      <w:r w:rsidR="00C67B42">
        <w:rPr>
          <w:rFonts w:eastAsiaTheme="minorEastAsia"/>
          <w:lang w:eastAsia="en-US"/>
        </w:rPr>
        <w:t>8</w:t>
      </w:r>
      <w:r w:rsidRPr="00DD1703">
        <w:rPr>
          <w:rFonts w:eastAsiaTheme="minorEastAsia"/>
          <w:lang w:eastAsia="en-US"/>
        </w:rPr>
        <w:t>.4</w:t>
      </w:r>
      <w:r w:rsidRPr="00DD1703">
        <w:rPr>
          <w:rFonts w:eastAsiaTheme="minorEastAsia"/>
          <w:lang w:eastAsia="en-US"/>
        </w:rPr>
        <w:tab/>
        <w:t>ACS and blocking requirements</w:t>
      </w:r>
      <w:bookmarkEnd w:id="297"/>
    </w:p>
    <w:p w14:paraId="75597E4A" w14:textId="77777777" w:rsidR="00924D64" w:rsidRDefault="00924D64" w:rsidP="00924D64">
      <w:pPr>
        <w:spacing w:after="0"/>
      </w:pPr>
      <w:r>
        <w:t>A high filter order of the analog channel filter may also be useful:</w:t>
      </w:r>
    </w:p>
    <w:p w14:paraId="054ECBDB" w14:textId="77777777" w:rsidR="00924D64" w:rsidRDefault="00924D64" w:rsidP="00DD1703">
      <w:pPr>
        <w:overflowPunct/>
        <w:autoSpaceDE/>
        <w:autoSpaceDN/>
        <w:adjustRightInd/>
        <w:spacing w:after="0" w:line="256" w:lineRule="auto"/>
        <w:ind w:left="284"/>
        <w:contextualSpacing/>
        <w:textAlignment w:val="auto"/>
      </w:pPr>
      <w:r>
        <w:t>for fulfilling the out-of-gap ACS and blocking requirements and</w:t>
      </w:r>
    </w:p>
    <w:p w14:paraId="3AEF447C" w14:textId="77777777" w:rsidR="00924D64" w:rsidRDefault="00924D64" w:rsidP="00DD1703">
      <w:pPr>
        <w:overflowPunct/>
        <w:autoSpaceDE/>
        <w:autoSpaceDN/>
        <w:adjustRightInd/>
        <w:spacing w:after="0" w:line="256" w:lineRule="auto"/>
        <w:ind w:left="284"/>
        <w:contextualSpacing/>
        <w:textAlignment w:val="auto"/>
      </w:pPr>
      <w:r>
        <w:t>for (in addition to a duplex filter) further attenuating the UE's own TX signal.</w:t>
      </w:r>
    </w:p>
    <w:p w14:paraId="08231E2B" w14:textId="77777777" w:rsidR="00924D64" w:rsidRDefault="00924D64" w:rsidP="00924D64">
      <w:r>
        <w:t>Inside the gap between the fragments, relaxations of the required Rx performance robustness against ACI and blocking will be needed, but outside the fragments and the gap between them, the legacy ACS and blocking requirements for the non-contiguous intra-band CA to prevent link performance degradation when the UE starts the fragmented carrier operation using one Rx RF chain current requirements are expected to be fulfilled. Additional measurements by the UE for checking the expected Rx performance of the fragmented carrier operation may include the gap between the fragments but should not need to cover frequencies below the lower or above the upper fragment.</w:t>
      </w:r>
    </w:p>
    <w:p w14:paraId="46491849" w14:textId="77777777" w:rsidR="00924D64" w:rsidRDefault="00924D64" w:rsidP="00924D64">
      <w:bookmarkStart w:id="298" w:name="_Toc197708982"/>
      <w:r>
        <w:t>To prevent an unexpected link performance degradation when fragmented carrier operation starts, the UE's Rx channel filter needs to support, w.r.t. interference below the lower and above the upper CC, the ACS and blocking requirements of a legacy non-contiguous intra-band CA which are tighter than what is needed for a single carrier filling the entire Rx channel filter bandwidth.</w:t>
      </w:r>
      <w:bookmarkEnd w:id="298"/>
    </w:p>
    <w:p w14:paraId="7D3578FD" w14:textId="77777777" w:rsidR="00924D64" w:rsidRDefault="00924D64" w:rsidP="00924D64">
      <w:bookmarkStart w:id="299" w:name="_Toc197708983"/>
      <w:r>
        <w:t>In a WI phase RAN4 can for the non-contiguous intra-band CA using a single Rx RF chain, consider the ACS and in-band blocking requirements are only relaxed inside the gap between the CCs.</w:t>
      </w:r>
      <w:bookmarkEnd w:id="299"/>
    </w:p>
    <w:p w14:paraId="076F8543" w14:textId="4454295D" w:rsidR="00924D64" w:rsidRPr="00DD1703" w:rsidRDefault="00924D64" w:rsidP="00924D64">
      <w:pPr>
        <w:pStyle w:val="Heading3"/>
        <w:rPr>
          <w:rFonts w:eastAsiaTheme="minorEastAsia"/>
          <w:lang w:eastAsia="en-US"/>
        </w:rPr>
      </w:pPr>
      <w:bookmarkStart w:id="300" w:name="_Toc199176093"/>
      <w:r w:rsidRPr="00DD1703">
        <w:rPr>
          <w:rFonts w:eastAsiaTheme="minorEastAsia"/>
          <w:lang w:eastAsia="en-US"/>
        </w:rPr>
        <w:t>7.</w:t>
      </w:r>
      <w:r w:rsidR="00765A97">
        <w:rPr>
          <w:rFonts w:eastAsiaTheme="minorEastAsia"/>
          <w:lang w:eastAsia="en-US"/>
        </w:rPr>
        <w:t>8</w:t>
      </w:r>
      <w:r w:rsidRPr="00DD1703">
        <w:rPr>
          <w:rFonts w:eastAsiaTheme="minorEastAsia"/>
          <w:lang w:eastAsia="en-US"/>
        </w:rPr>
        <w:t>.5</w:t>
      </w:r>
      <w:r w:rsidRPr="00DD1703">
        <w:rPr>
          <w:rFonts w:eastAsiaTheme="minorEastAsia"/>
          <w:lang w:eastAsia="en-US"/>
        </w:rPr>
        <w:tab/>
        <w:t>REFSENS requirements</w:t>
      </w:r>
      <w:bookmarkEnd w:id="300"/>
    </w:p>
    <w:p w14:paraId="5C581ED9" w14:textId="77777777" w:rsidR="00924D64" w:rsidRDefault="00924D64" w:rsidP="00924D64">
      <w:r>
        <w:t>If, in the DL, the PCell (having DL+UL) is closer to the UL band than the SCell (having only DL), the UE should, even in fragmented carrier operation, still fulfil the normal sensitivity requirements. If, in the DL, the SCell is closer to the UL band than the PCell, ΔRIBNC should not be worse than what is required for legacy non-contiguous intra-band CA because otherwise, there could be a considerable and potentially rather unpredictable DL desensitization.</w:t>
      </w:r>
    </w:p>
    <w:p w14:paraId="6F1A8C70" w14:textId="786D5B17" w:rsidR="00C00A0C" w:rsidRPr="00924D64" w:rsidRDefault="00924D64" w:rsidP="00DD1703">
      <w:r>
        <w:t>In a WI phase RAN4 can consider the non-contiguous intra-band CA using a single Rx RF chain, i.e. fragmented carrier operation, ΔRIBNC can be as for a legacy non-contiguous intra-band CA.</w:t>
      </w:r>
    </w:p>
    <w:p w14:paraId="64E7FE01" w14:textId="7A77DAF3" w:rsidR="001418AF" w:rsidRPr="00DD1703" w:rsidRDefault="001418AF" w:rsidP="001418AF">
      <w:pPr>
        <w:pStyle w:val="Heading2"/>
        <w:rPr>
          <w:lang w:eastAsia="zh-TW"/>
        </w:rPr>
      </w:pPr>
      <w:bookmarkStart w:id="301" w:name="_Toc199176094"/>
      <w:r w:rsidRPr="00DD1703">
        <w:rPr>
          <w:lang w:eastAsia="zh-TW"/>
        </w:rPr>
        <w:t>7.</w:t>
      </w:r>
      <w:r w:rsidR="00465B88">
        <w:rPr>
          <w:lang w:eastAsia="zh-TW"/>
        </w:rPr>
        <w:t>9</w:t>
      </w:r>
      <w:r w:rsidR="00A6776B">
        <w:rPr>
          <w:lang w:eastAsia="zh-TW"/>
        </w:rPr>
        <w:tab/>
      </w:r>
      <w:r w:rsidRPr="00DD1703">
        <w:rPr>
          <w:lang w:eastAsia="zh-TW"/>
        </w:rPr>
        <w:t>Summary of evaluation results</w:t>
      </w:r>
      <w:bookmarkEnd w:id="301"/>
    </w:p>
    <w:p w14:paraId="330853B1" w14:textId="61537F71" w:rsidR="001418AF" w:rsidRDefault="001418AF" w:rsidP="001418AF">
      <w:pPr>
        <w:rPr>
          <w:rFonts w:eastAsiaTheme="minorEastAsia"/>
          <w:lang w:eastAsia="en-US"/>
        </w:rPr>
      </w:pPr>
      <w:r>
        <w:rPr>
          <w:rFonts w:eastAsiaTheme="minorEastAsia"/>
          <w:lang w:eastAsia="en-US"/>
        </w:rPr>
        <w:t xml:space="preserve">The </w:t>
      </w:r>
      <w:r>
        <w:rPr>
          <w:rFonts w:eastAsiaTheme="minorEastAsia" w:hint="eastAsia"/>
          <w:lang w:val="en-US" w:eastAsia="en-US"/>
        </w:rPr>
        <w:t>Δ</w:t>
      </w:r>
      <w:r>
        <w:rPr>
          <w:rFonts w:eastAsiaTheme="minorEastAsia"/>
          <w:lang w:eastAsia="en-US"/>
        </w:rPr>
        <w:t>RIBNC evaluation results for example bands are provided by companies and summarized in below tables:</w:t>
      </w:r>
    </w:p>
    <w:p w14:paraId="617F7348" w14:textId="6317A7A5" w:rsidR="001418AF" w:rsidRDefault="001418AF" w:rsidP="001418AF">
      <w:pPr>
        <w:pStyle w:val="Heading3"/>
        <w:rPr>
          <w:rFonts w:eastAsiaTheme="minorEastAsia"/>
          <w:lang w:eastAsia="en-US"/>
        </w:rPr>
      </w:pPr>
      <w:bookmarkStart w:id="302" w:name="_Toc199176095"/>
      <w:r>
        <w:rPr>
          <w:rFonts w:eastAsiaTheme="minorEastAsia"/>
          <w:lang w:eastAsia="en-US"/>
        </w:rPr>
        <w:t>7.</w:t>
      </w:r>
      <w:r w:rsidR="00465B88">
        <w:rPr>
          <w:rFonts w:eastAsiaTheme="minorEastAsia"/>
          <w:lang w:eastAsia="en-US"/>
        </w:rPr>
        <w:t>9</w:t>
      </w:r>
      <w:r>
        <w:rPr>
          <w:rFonts w:eastAsiaTheme="minorEastAsia"/>
          <w:lang w:eastAsia="en-US"/>
        </w:rPr>
        <w:t>.1</w:t>
      </w:r>
      <w:r w:rsidR="00A6776B" w:rsidRPr="00F64584">
        <w:rPr>
          <w:rFonts w:eastAsiaTheme="minorEastAsia"/>
          <w:lang w:eastAsia="en-US"/>
        </w:rPr>
        <w:tab/>
      </w:r>
      <w:r>
        <w:rPr>
          <w:rFonts w:eastAsiaTheme="minorEastAsia" w:hint="eastAsia"/>
          <w:lang w:val="en-US" w:eastAsia="en-US"/>
        </w:rPr>
        <w:t>Δ</w:t>
      </w:r>
      <w:r>
        <w:rPr>
          <w:rFonts w:eastAsiaTheme="minorEastAsia"/>
          <w:lang w:eastAsia="en-US"/>
        </w:rPr>
        <w:t>RIBNC evaluation on example bands for one Rx RF chain mode</w:t>
      </w:r>
      <w:bookmarkEnd w:id="302"/>
    </w:p>
    <w:p w14:paraId="71768405" w14:textId="3B8F9E25" w:rsidR="001418AF" w:rsidRDefault="001418AF" w:rsidP="001418AF">
      <w:pPr>
        <w:pStyle w:val="TH"/>
        <w:overflowPunct/>
        <w:autoSpaceDE/>
        <w:adjustRightInd/>
        <w:rPr>
          <w:rFonts w:eastAsia="PMingLiU"/>
          <w:lang w:eastAsia="en-US"/>
        </w:rPr>
      </w:pPr>
      <w:r>
        <w:rPr>
          <w:rFonts w:eastAsia="PMingLiU"/>
          <w:lang w:eastAsia="en-US"/>
        </w:rPr>
        <w:t>Table 7.</w:t>
      </w:r>
      <w:r w:rsidR="00465B88">
        <w:rPr>
          <w:rFonts w:eastAsia="PMingLiU"/>
          <w:lang w:eastAsia="en-US"/>
        </w:rPr>
        <w:t>9</w:t>
      </w:r>
      <w:r>
        <w:rPr>
          <w:rFonts w:eastAsia="PMingLiU"/>
          <w:lang w:eastAsia="en-US"/>
        </w:rPr>
        <w:t>.1-1: Band n2(2A)</w:t>
      </w:r>
    </w:p>
    <w:tbl>
      <w:tblPr>
        <w:tblW w:w="46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1218"/>
        <w:gridCol w:w="1157"/>
        <w:gridCol w:w="706"/>
        <w:gridCol w:w="1128"/>
        <w:gridCol w:w="937"/>
        <w:gridCol w:w="937"/>
        <w:gridCol w:w="1028"/>
        <w:gridCol w:w="752"/>
      </w:tblGrid>
      <w:tr w:rsidR="001418AF" w14:paraId="19799363" w14:textId="77777777" w:rsidTr="001418AF">
        <w:trPr>
          <w:trHeight w:val="192"/>
          <w:jc w:val="center"/>
        </w:trPr>
        <w:tc>
          <w:tcPr>
            <w:tcW w:w="746" w:type="pct"/>
            <w:tcBorders>
              <w:top w:val="single" w:sz="4" w:space="0" w:color="auto"/>
              <w:left w:val="single" w:sz="4" w:space="0" w:color="auto"/>
              <w:bottom w:val="single" w:sz="4" w:space="0" w:color="auto"/>
              <w:right w:val="single" w:sz="4" w:space="0" w:color="auto"/>
            </w:tcBorders>
            <w:hideMark/>
          </w:tcPr>
          <w:p w14:paraId="6AB39F1D" w14:textId="77777777" w:rsidR="001418AF" w:rsidRDefault="001418AF">
            <w:pPr>
              <w:pStyle w:val="TAH"/>
              <w:overflowPunct/>
              <w:autoSpaceDE/>
              <w:adjustRightInd/>
              <w:rPr>
                <w:rFonts w:eastAsia="PMingLiU"/>
                <w:lang w:eastAsia="en-US"/>
              </w:rPr>
            </w:pPr>
            <w:bookmarkStart w:id="303" w:name="_Hlk194964605"/>
            <w:bookmarkStart w:id="304" w:name="_Hlk197699031"/>
            <w:r>
              <w:rPr>
                <w:rFonts w:eastAsia="PMingLiU"/>
                <w:lang w:eastAsia="en-US"/>
              </w:rPr>
              <w:t>CA configuration</w:t>
            </w:r>
          </w:p>
        </w:tc>
        <w:tc>
          <w:tcPr>
            <w:tcW w:w="659" w:type="pct"/>
            <w:tcBorders>
              <w:top w:val="single" w:sz="4" w:space="0" w:color="auto"/>
              <w:left w:val="single" w:sz="4" w:space="0" w:color="auto"/>
              <w:bottom w:val="single" w:sz="4" w:space="0" w:color="auto"/>
              <w:right w:val="single" w:sz="4" w:space="0" w:color="auto"/>
            </w:tcBorders>
            <w:hideMark/>
          </w:tcPr>
          <w:p w14:paraId="07EBF993" w14:textId="77777777" w:rsidR="001418AF" w:rsidRDefault="001418AF">
            <w:pPr>
              <w:pStyle w:val="TAH"/>
              <w:overflowPunct/>
              <w:autoSpaceDE/>
              <w:adjustRightInd/>
              <w:rPr>
                <w:rFonts w:eastAsia="PMingLiU"/>
                <w:lang w:eastAsia="en-US"/>
              </w:rPr>
            </w:pPr>
            <w:r>
              <w:rPr>
                <w:rFonts w:eastAsia="PMingLiU"/>
                <w:lang w:eastAsia="en-US"/>
              </w:rPr>
              <w:t>Aggregated channel bandwidth (PCC+SCC)</w:t>
            </w:r>
          </w:p>
        </w:tc>
        <w:tc>
          <w:tcPr>
            <w:tcW w:w="626" w:type="pct"/>
            <w:tcBorders>
              <w:top w:val="single" w:sz="4" w:space="0" w:color="auto"/>
              <w:left w:val="single" w:sz="4" w:space="0" w:color="auto"/>
              <w:bottom w:val="single" w:sz="4" w:space="0" w:color="auto"/>
              <w:right w:val="single" w:sz="4" w:space="0" w:color="auto"/>
            </w:tcBorders>
            <w:hideMark/>
          </w:tcPr>
          <w:p w14:paraId="02D22E4F" w14:textId="77777777" w:rsidR="001418AF" w:rsidRDefault="001418AF">
            <w:pPr>
              <w:pStyle w:val="TAH"/>
              <w:overflowPunct/>
              <w:autoSpaceDE/>
              <w:adjustRightInd/>
              <w:rPr>
                <w:rFonts w:eastAsia="PMingLiU"/>
                <w:lang w:eastAsia="en-US"/>
              </w:rPr>
            </w:pPr>
            <w:r>
              <w:rPr>
                <w:rFonts w:eastAsia="PMingLiU"/>
                <w:lang w:eastAsia="en-US"/>
              </w:rPr>
              <w:t>Company</w:t>
            </w:r>
          </w:p>
        </w:tc>
        <w:tc>
          <w:tcPr>
            <w:tcW w:w="382" w:type="pct"/>
            <w:tcBorders>
              <w:top w:val="single" w:sz="4" w:space="0" w:color="auto"/>
              <w:left w:val="single" w:sz="4" w:space="0" w:color="auto"/>
              <w:bottom w:val="single" w:sz="4" w:space="0" w:color="auto"/>
              <w:right w:val="single" w:sz="4" w:space="0" w:color="auto"/>
            </w:tcBorders>
            <w:hideMark/>
          </w:tcPr>
          <w:p w14:paraId="54473F20" w14:textId="77777777" w:rsidR="001418AF" w:rsidRDefault="001418AF">
            <w:pPr>
              <w:pStyle w:val="TAH"/>
              <w:overflowPunct/>
              <w:autoSpaceDE/>
              <w:adjustRightInd/>
              <w:rPr>
                <w:rFonts w:eastAsia="PMingLiU"/>
                <w:lang w:eastAsia="en-US"/>
              </w:rPr>
            </w:pPr>
            <w:r>
              <w:rPr>
                <w:rFonts w:eastAsia="PMingLiU"/>
                <w:lang w:eastAsia="en-US"/>
              </w:rPr>
              <w:t>Wgap / [MHz]</w:t>
            </w:r>
          </w:p>
        </w:tc>
        <w:tc>
          <w:tcPr>
            <w:tcW w:w="610" w:type="pct"/>
            <w:tcBorders>
              <w:top w:val="single" w:sz="4" w:space="0" w:color="auto"/>
              <w:left w:val="single" w:sz="4" w:space="0" w:color="auto"/>
              <w:bottom w:val="single" w:sz="4" w:space="0" w:color="auto"/>
              <w:right w:val="single" w:sz="4" w:space="0" w:color="auto"/>
            </w:tcBorders>
            <w:hideMark/>
          </w:tcPr>
          <w:p w14:paraId="4C4D91D5" w14:textId="77777777" w:rsidR="001418AF" w:rsidRDefault="001418AF">
            <w:pPr>
              <w:pStyle w:val="TAH"/>
              <w:overflowPunct/>
              <w:autoSpaceDE/>
              <w:adjustRightInd/>
              <w:rPr>
                <w:rFonts w:eastAsia="PMingLiU"/>
                <w:lang w:eastAsia="en-US"/>
              </w:rPr>
            </w:pPr>
            <w:r>
              <w:rPr>
                <w:rFonts w:eastAsia="PMingLiU"/>
                <w:lang w:eastAsia="en-US"/>
              </w:rPr>
              <w:t>UL PCC allocation</w:t>
            </w:r>
          </w:p>
          <w:p w14:paraId="56E075BD" w14:textId="77777777" w:rsidR="001418AF" w:rsidRDefault="001418AF">
            <w:pPr>
              <w:pStyle w:val="TAH"/>
              <w:overflowPunct/>
              <w:autoSpaceDE/>
              <w:adjustRightInd/>
              <w:rPr>
                <w:rFonts w:eastAsia="PMingLiU"/>
                <w:lang w:eastAsia="en-US"/>
              </w:rPr>
            </w:pPr>
            <w:r>
              <w:rPr>
                <w:rFonts w:eastAsia="PMingLiU"/>
                <w:lang w:eastAsia="en-US"/>
              </w:rPr>
              <w:t>(LCRB)</w:t>
            </w:r>
          </w:p>
        </w:tc>
        <w:tc>
          <w:tcPr>
            <w:tcW w:w="507" w:type="pct"/>
            <w:tcBorders>
              <w:top w:val="single" w:sz="4" w:space="0" w:color="auto"/>
              <w:left w:val="single" w:sz="4" w:space="0" w:color="auto"/>
              <w:bottom w:val="single" w:sz="4" w:space="0" w:color="auto"/>
              <w:right w:val="single" w:sz="4" w:space="0" w:color="auto"/>
            </w:tcBorders>
            <w:hideMark/>
          </w:tcPr>
          <w:p w14:paraId="7C11B9EF" w14:textId="77777777" w:rsidR="001418AF" w:rsidRDefault="001418AF">
            <w:pPr>
              <w:pStyle w:val="TAH"/>
              <w:overflowPunct/>
              <w:autoSpaceDE/>
              <w:adjustRightInd/>
              <w:rPr>
                <w:rFonts w:eastAsia="PMingLiU"/>
                <w:lang w:eastAsia="en-US"/>
              </w:rPr>
            </w:pPr>
            <w:r>
              <w:rPr>
                <w:rFonts w:eastAsia="PMingLiU"/>
                <w:lang w:eastAsia="en-US"/>
              </w:rPr>
              <w:t>PCC</w:t>
            </w:r>
          </w:p>
          <w:p w14:paraId="4F1703B4" w14:textId="77777777" w:rsidR="001418AF" w:rsidRDefault="001418AF">
            <w:pPr>
              <w:pStyle w:val="TAH"/>
              <w:overflowPunct/>
              <w:autoSpaceDE/>
              <w:adjustRightInd/>
              <w:rPr>
                <w:rFonts w:eastAsia="PMingLiU"/>
                <w:lang w:eastAsia="en-US"/>
              </w:rPr>
            </w:pPr>
            <w:r>
              <w:rPr>
                <w:rFonts w:eastAsia="PMingLiU" w:hint="eastAsia"/>
                <w:lang w:val="en-US" w:eastAsia="en-US"/>
              </w:rPr>
              <w:t>Δ</w:t>
            </w:r>
            <w:r>
              <w:rPr>
                <w:rFonts w:eastAsia="PMingLiU"/>
                <w:lang w:eastAsia="en-US"/>
              </w:rPr>
              <w:t>RIBNC (dB)</w:t>
            </w:r>
          </w:p>
        </w:tc>
        <w:tc>
          <w:tcPr>
            <w:tcW w:w="507" w:type="pct"/>
            <w:tcBorders>
              <w:top w:val="single" w:sz="4" w:space="0" w:color="auto"/>
              <w:left w:val="single" w:sz="4" w:space="0" w:color="auto"/>
              <w:bottom w:val="single" w:sz="4" w:space="0" w:color="auto"/>
              <w:right w:val="single" w:sz="4" w:space="0" w:color="auto"/>
            </w:tcBorders>
            <w:hideMark/>
          </w:tcPr>
          <w:p w14:paraId="40F5F039" w14:textId="77777777" w:rsidR="001418AF" w:rsidRDefault="001418AF">
            <w:pPr>
              <w:pStyle w:val="TAH"/>
              <w:overflowPunct/>
              <w:autoSpaceDE/>
              <w:adjustRightInd/>
              <w:rPr>
                <w:rFonts w:eastAsia="PMingLiU"/>
                <w:lang w:eastAsia="en-US"/>
              </w:rPr>
            </w:pPr>
            <w:r>
              <w:rPr>
                <w:rFonts w:eastAsia="PMingLiU"/>
                <w:lang w:eastAsia="en-US"/>
              </w:rPr>
              <w:t>SCC</w:t>
            </w:r>
          </w:p>
          <w:p w14:paraId="360DA0C3" w14:textId="77777777" w:rsidR="001418AF" w:rsidRDefault="001418AF">
            <w:pPr>
              <w:pStyle w:val="TAH"/>
              <w:overflowPunct/>
              <w:autoSpaceDE/>
              <w:adjustRightInd/>
              <w:rPr>
                <w:rFonts w:eastAsia="PMingLiU"/>
                <w:lang w:eastAsia="en-US"/>
              </w:rPr>
            </w:pPr>
            <w:r>
              <w:rPr>
                <w:rFonts w:eastAsia="PMingLiU" w:hint="eastAsia"/>
                <w:lang w:val="en-US" w:eastAsia="en-US"/>
              </w:rPr>
              <w:t>Δ</w:t>
            </w:r>
            <w:r>
              <w:rPr>
                <w:rFonts w:eastAsia="PMingLiU"/>
                <w:lang w:eastAsia="en-US"/>
              </w:rPr>
              <w:t>RIBNC (dB)</w:t>
            </w:r>
          </w:p>
        </w:tc>
        <w:tc>
          <w:tcPr>
            <w:tcW w:w="556" w:type="pct"/>
            <w:tcBorders>
              <w:top w:val="single" w:sz="4" w:space="0" w:color="auto"/>
              <w:left w:val="single" w:sz="4" w:space="0" w:color="auto"/>
              <w:bottom w:val="single" w:sz="4" w:space="0" w:color="auto"/>
              <w:right w:val="single" w:sz="4" w:space="0" w:color="auto"/>
            </w:tcBorders>
            <w:hideMark/>
          </w:tcPr>
          <w:p w14:paraId="43DD1B74" w14:textId="77777777" w:rsidR="001418AF" w:rsidRDefault="001418AF">
            <w:pPr>
              <w:pStyle w:val="TAH"/>
              <w:overflowPunct/>
              <w:autoSpaceDE/>
              <w:adjustRightInd/>
              <w:rPr>
                <w:rFonts w:eastAsia="PMingLiU"/>
                <w:lang w:eastAsia="en-US"/>
              </w:rPr>
            </w:pPr>
            <w:r>
              <w:rPr>
                <w:rFonts w:eastAsia="PMingLiU"/>
                <w:lang w:eastAsia="en-US"/>
              </w:rPr>
              <w:t>ABB LPF Rejection</w:t>
            </w:r>
          </w:p>
        </w:tc>
        <w:tc>
          <w:tcPr>
            <w:tcW w:w="407" w:type="pct"/>
            <w:tcBorders>
              <w:top w:val="single" w:sz="4" w:space="0" w:color="auto"/>
              <w:left w:val="single" w:sz="4" w:space="0" w:color="auto"/>
              <w:bottom w:val="single" w:sz="4" w:space="0" w:color="auto"/>
              <w:right w:val="single" w:sz="4" w:space="0" w:color="auto"/>
            </w:tcBorders>
            <w:hideMark/>
          </w:tcPr>
          <w:p w14:paraId="1472F6FA" w14:textId="77777777" w:rsidR="001418AF" w:rsidRDefault="001418AF">
            <w:pPr>
              <w:pStyle w:val="TAH"/>
              <w:overflowPunct/>
              <w:autoSpaceDE/>
              <w:adjustRightInd/>
              <w:rPr>
                <w:rFonts w:eastAsia="PMingLiU"/>
                <w:lang w:eastAsia="en-US"/>
              </w:rPr>
            </w:pPr>
            <w:r>
              <w:rPr>
                <w:rFonts w:eastAsia="PMingLiU"/>
                <w:lang w:eastAsia="en-US"/>
              </w:rPr>
              <w:t>NF raised</w:t>
            </w:r>
          </w:p>
        </w:tc>
        <w:bookmarkEnd w:id="303"/>
        <w:bookmarkEnd w:id="304"/>
      </w:tr>
      <w:tr w:rsidR="001418AF" w14:paraId="158033C0" w14:textId="77777777" w:rsidTr="001418AF">
        <w:trPr>
          <w:trHeight w:val="192"/>
          <w:jc w:val="center"/>
        </w:trPr>
        <w:tc>
          <w:tcPr>
            <w:tcW w:w="746" w:type="pct"/>
            <w:vMerge w:val="restart"/>
            <w:tcBorders>
              <w:top w:val="single" w:sz="4" w:space="0" w:color="auto"/>
              <w:left w:val="single" w:sz="4" w:space="0" w:color="auto"/>
              <w:bottom w:val="single" w:sz="4" w:space="0" w:color="auto"/>
              <w:right w:val="single" w:sz="4" w:space="0" w:color="auto"/>
            </w:tcBorders>
            <w:hideMark/>
          </w:tcPr>
          <w:p w14:paraId="68180A24" w14:textId="77777777" w:rsidR="001418AF" w:rsidRDefault="001418AF">
            <w:pPr>
              <w:pStyle w:val="TAC"/>
              <w:rPr>
                <w:rFonts w:cs="Arial"/>
                <w:szCs w:val="18"/>
                <w:lang w:eastAsia="sv-SE"/>
              </w:rPr>
            </w:pPr>
            <w:bookmarkStart w:id="305" w:name="_Hlk194967116"/>
            <w:bookmarkStart w:id="306" w:name="_Hlk197698179"/>
            <w:r>
              <w:rPr>
                <w:rFonts w:cs="Arial"/>
                <w:szCs w:val="18"/>
                <w:lang w:eastAsia="sv-SE"/>
              </w:rPr>
              <w:t xml:space="preserve">CA_n2(2A) </w:t>
            </w:r>
          </w:p>
        </w:tc>
        <w:tc>
          <w:tcPr>
            <w:tcW w:w="659" w:type="pct"/>
            <w:vMerge w:val="restart"/>
            <w:tcBorders>
              <w:top w:val="single" w:sz="4" w:space="0" w:color="auto"/>
              <w:left w:val="single" w:sz="4" w:space="0" w:color="auto"/>
              <w:bottom w:val="single" w:sz="4" w:space="0" w:color="auto"/>
              <w:right w:val="single" w:sz="4" w:space="0" w:color="auto"/>
            </w:tcBorders>
            <w:hideMark/>
          </w:tcPr>
          <w:p w14:paraId="7D49E45C" w14:textId="77777777" w:rsidR="001418AF" w:rsidRDefault="001418AF">
            <w:pPr>
              <w:pStyle w:val="TAC"/>
              <w:rPr>
                <w:rFonts w:cs="Arial"/>
                <w:szCs w:val="18"/>
                <w:lang w:eastAsia="sv-SE"/>
              </w:rPr>
            </w:pPr>
            <w:r>
              <w:rPr>
                <w:rFonts w:cs="Arial"/>
                <w:szCs w:val="18"/>
                <w:lang w:eastAsia="sv-SE"/>
              </w:rPr>
              <w:t>5MHz + 5MHz</w:t>
            </w:r>
          </w:p>
        </w:tc>
        <w:tc>
          <w:tcPr>
            <w:tcW w:w="626" w:type="pct"/>
            <w:vMerge w:val="restart"/>
            <w:tcBorders>
              <w:top w:val="single" w:sz="4" w:space="0" w:color="auto"/>
              <w:left w:val="single" w:sz="4" w:space="0" w:color="auto"/>
              <w:bottom w:val="single" w:sz="4" w:space="0" w:color="auto"/>
              <w:right w:val="single" w:sz="4" w:space="0" w:color="auto"/>
            </w:tcBorders>
            <w:hideMark/>
          </w:tcPr>
          <w:p w14:paraId="16CAA319" w14:textId="77777777" w:rsidR="001418AF" w:rsidRDefault="001418AF">
            <w:pPr>
              <w:pStyle w:val="TAC"/>
              <w:rPr>
                <w:rFonts w:eastAsiaTheme="minorEastAsia" w:cs="Arial"/>
                <w:szCs w:val="18"/>
                <w:lang w:eastAsia="zh-CN"/>
              </w:rPr>
            </w:pPr>
            <w:r>
              <w:rPr>
                <w:rFonts w:eastAsia="PMingLiU" w:cs="Arial"/>
                <w:szCs w:val="18"/>
                <w:lang w:eastAsia="zh-TW"/>
              </w:rPr>
              <w:t>M</w:t>
            </w:r>
            <w:r>
              <w:rPr>
                <w:rFonts w:eastAsiaTheme="minorEastAsia" w:cs="Arial"/>
                <w:szCs w:val="18"/>
              </w:rPr>
              <w:t>ediaTek</w:t>
            </w:r>
          </w:p>
        </w:tc>
        <w:tc>
          <w:tcPr>
            <w:tcW w:w="382" w:type="pct"/>
            <w:tcBorders>
              <w:top w:val="single" w:sz="4" w:space="0" w:color="auto"/>
              <w:left w:val="single" w:sz="4" w:space="0" w:color="auto"/>
              <w:bottom w:val="single" w:sz="4" w:space="0" w:color="auto"/>
              <w:right w:val="single" w:sz="4" w:space="0" w:color="auto"/>
            </w:tcBorders>
            <w:hideMark/>
          </w:tcPr>
          <w:p w14:paraId="76DFAB5A" w14:textId="77777777" w:rsidR="001418AF" w:rsidRDefault="001418AF">
            <w:pPr>
              <w:pStyle w:val="TAC"/>
              <w:rPr>
                <w:rFonts w:cs="Arial"/>
                <w:szCs w:val="18"/>
                <w:lang w:eastAsia="sv-SE"/>
              </w:rPr>
            </w:pPr>
            <w:r>
              <w:rPr>
                <w:rFonts w:cs="Arial"/>
                <w:szCs w:val="18"/>
                <w:lang w:eastAsia="sv-SE"/>
              </w:rPr>
              <w:t>Wgap = 50.0</w:t>
            </w:r>
          </w:p>
        </w:tc>
        <w:tc>
          <w:tcPr>
            <w:tcW w:w="610" w:type="pct"/>
            <w:tcBorders>
              <w:top w:val="single" w:sz="4" w:space="0" w:color="auto"/>
              <w:left w:val="single" w:sz="4" w:space="0" w:color="auto"/>
              <w:bottom w:val="single" w:sz="4" w:space="0" w:color="auto"/>
              <w:right w:val="single" w:sz="4" w:space="0" w:color="auto"/>
            </w:tcBorders>
            <w:hideMark/>
          </w:tcPr>
          <w:p w14:paraId="7DBDA184" w14:textId="77777777" w:rsidR="001418AF" w:rsidRDefault="001418AF">
            <w:pPr>
              <w:pStyle w:val="TAC"/>
              <w:rPr>
                <w:rFonts w:cs="Arial"/>
                <w:szCs w:val="18"/>
                <w:lang w:eastAsia="sv-SE"/>
              </w:rPr>
            </w:pPr>
            <w:r>
              <w:rPr>
                <w:rFonts w:cs="Arial"/>
                <w:szCs w:val="18"/>
                <w:lang w:eastAsia="sv-SE"/>
              </w:rPr>
              <w:t>10</w:t>
            </w:r>
          </w:p>
        </w:tc>
        <w:tc>
          <w:tcPr>
            <w:tcW w:w="507" w:type="pct"/>
            <w:tcBorders>
              <w:top w:val="single" w:sz="4" w:space="0" w:color="auto"/>
              <w:left w:val="single" w:sz="4" w:space="0" w:color="auto"/>
              <w:bottom w:val="single" w:sz="4" w:space="0" w:color="auto"/>
              <w:right w:val="single" w:sz="4" w:space="0" w:color="auto"/>
            </w:tcBorders>
            <w:hideMark/>
          </w:tcPr>
          <w:p w14:paraId="6EEA2EAD" w14:textId="77777777" w:rsidR="001418AF" w:rsidRDefault="001418AF">
            <w:pPr>
              <w:pStyle w:val="TAC"/>
              <w:rPr>
                <w:rFonts w:eastAsia="PMingLiU" w:cs="Arial"/>
                <w:szCs w:val="18"/>
                <w:lang w:eastAsia="zh-TW"/>
              </w:rPr>
            </w:pPr>
            <w:r>
              <w:rPr>
                <w:rFonts w:eastAsia="PMingLiU" w:cs="Arial"/>
                <w:szCs w:val="18"/>
                <w:lang w:eastAsia="zh-TW"/>
              </w:rPr>
              <w:t>12</w:t>
            </w:r>
          </w:p>
        </w:tc>
        <w:tc>
          <w:tcPr>
            <w:tcW w:w="507" w:type="pct"/>
            <w:tcBorders>
              <w:top w:val="single" w:sz="4" w:space="0" w:color="auto"/>
              <w:left w:val="single" w:sz="4" w:space="0" w:color="auto"/>
              <w:bottom w:val="single" w:sz="4" w:space="0" w:color="auto"/>
              <w:right w:val="single" w:sz="4" w:space="0" w:color="auto"/>
            </w:tcBorders>
            <w:hideMark/>
          </w:tcPr>
          <w:p w14:paraId="290D8814" w14:textId="77777777" w:rsidR="001418AF" w:rsidRDefault="001418AF">
            <w:pPr>
              <w:pStyle w:val="TAC"/>
              <w:rPr>
                <w:rFonts w:cs="Arial"/>
                <w:szCs w:val="18"/>
                <w:lang w:eastAsia="sv-SE"/>
              </w:rPr>
            </w:pPr>
            <w:r>
              <w:rPr>
                <w:rFonts w:cs="Arial"/>
                <w:szCs w:val="18"/>
                <w:lang w:eastAsia="sv-SE"/>
              </w:rPr>
              <w:t>12.8</w:t>
            </w:r>
          </w:p>
        </w:tc>
        <w:tc>
          <w:tcPr>
            <w:tcW w:w="556" w:type="pct"/>
            <w:tcBorders>
              <w:top w:val="single" w:sz="4" w:space="0" w:color="auto"/>
              <w:left w:val="single" w:sz="4" w:space="0" w:color="auto"/>
              <w:bottom w:val="single" w:sz="4" w:space="0" w:color="auto"/>
              <w:right w:val="single" w:sz="4" w:space="0" w:color="auto"/>
            </w:tcBorders>
            <w:hideMark/>
          </w:tcPr>
          <w:p w14:paraId="072A2A08" w14:textId="77777777" w:rsidR="001418AF" w:rsidRDefault="001418AF">
            <w:pPr>
              <w:pStyle w:val="TAC"/>
              <w:rPr>
                <w:rFonts w:eastAsia="PMingLiU" w:cs="Arial"/>
                <w:szCs w:val="18"/>
                <w:lang w:eastAsia="zh-TW"/>
              </w:rPr>
            </w:pPr>
            <w:r>
              <w:rPr>
                <w:rFonts w:eastAsia="PMingLiU" w:cs="Arial"/>
                <w:szCs w:val="18"/>
                <w:lang w:eastAsia="zh-TW"/>
              </w:rPr>
              <w:t>11.8</w:t>
            </w:r>
          </w:p>
        </w:tc>
        <w:tc>
          <w:tcPr>
            <w:tcW w:w="407" w:type="pct"/>
            <w:tcBorders>
              <w:top w:val="single" w:sz="4" w:space="0" w:color="auto"/>
              <w:left w:val="single" w:sz="4" w:space="0" w:color="auto"/>
              <w:bottom w:val="single" w:sz="4" w:space="0" w:color="auto"/>
              <w:right w:val="single" w:sz="4" w:space="0" w:color="auto"/>
            </w:tcBorders>
            <w:hideMark/>
          </w:tcPr>
          <w:p w14:paraId="779B224F" w14:textId="77777777" w:rsidR="001418AF" w:rsidRDefault="001418AF">
            <w:pPr>
              <w:pStyle w:val="TAC"/>
              <w:rPr>
                <w:rFonts w:eastAsia="PMingLiU" w:cs="Arial"/>
                <w:szCs w:val="18"/>
                <w:lang w:eastAsia="zh-TW"/>
              </w:rPr>
            </w:pPr>
            <w:r>
              <w:rPr>
                <w:rFonts w:eastAsia="PMingLiU" w:cs="Arial"/>
                <w:szCs w:val="18"/>
                <w:lang w:eastAsia="zh-TW"/>
              </w:rPr>
              <w:t>11.6</w:t>
            </w:r>
          </w:p>
        </w:tc>
        <w:bookmarkEnd w:id="305"/>
      </w:tr>
      <w:tr w:rsidR="001418AF" w14:paraId="703FD267" w14:textId="77777777" w:rsidTr="001418AF">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4E1ABF"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6514F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E1F9B4" w14:textId="77777777" w:rsidR="001418AF" w:rsidRDefault="001418AF">
            <w:pPr>
              <w:overflowPunct/>
              <w:autoSpaceDE/>
              <w:autoSpaceDN/>
              <w:adjustRightInd/>
              <w:spacing w:after="0"/>
              <w:rPr>
                <w:rFonts w:ascii="Arial" w:eastAsiaTheme="minorEastAsia" w:hAnsi="Arial" w:cs="Arial"/>
                <w:sz w:val="18"/>
                <w:szCs w:val="18"/>
                <w:lang w:eastAsia="zh-CN"/>
              </w:rPr>
            </w:pPr>
          </w:p>
        </w:tc>
        <w:tc>
          <w:tcPr>
            <w:tcW w:w="382" w:type="pct"/>
            <w:tcBorders>
              <w:top w:val="single" w:sz="4" w:space="0" w:color="auto"/>
              <w:left w:val="single" w:sz="4" w:space="0" w:color="auto"/>
              <w:bottom w:val="single" w:sz="4" w:space="0" w:color="auto"/>
              <w:right w:val="single" w:sz="4" w:space="0" w:color="auto"/>
            </w:tcBorders>
            <w:hideMark/>
          </w:tcPr>
          <w:p w14:paraId="79357482" w14:textId="77777777" w:rsidR="001418AF" w:rsidRDefault="001418AF">
            <w:pPr>
              <w:pStyle w:val="TAC"/>
              <w:rPr>
                <w:rFonts w:cs="Arial"/>
                <w:szCs w:val="18"/>
                <w:lang w:eastAsia="sv-SE"/>
              </w:rPr>
            </w:pPr>
            <w:r>
              <w:rPr>
                <w:rFonts w:cs="Arial"/>
                <w:szCs w:val="18"/>
                <w:lang w:eastAsia="sv-SE"/>
              </w:rPr>
              <w:t>Wgap = [10]</w:t>
            </w:r>
          </w:p>
        </w:tc>
        <w:tc>
          <w:tcPr>
            <w:tcW w:w="610" w:type="pct"/>
            <w:tcBorders>
              <w:top w:val="single" w:sz="4" w:space="0" w:color="auto"/>
              <w:left w:val="single" w:sz="4" w:space="0" w:color="auto"/>
              <w:bottom w:val="single" w:sz="4" w:space="0" w:color="auto"/>
              <w:right w:val="single" w:sz="4" w:space="0" w:color="auto"/>
            </w:tcBorders>
            <w:hideMark/>
          </w:tcPr>
          <w:p w14:paraId="12C3A4D4" w14:textId="77777777" w:rsidR="001418AF" w:rsidRDefault="001418AF">
            <w:pPr>
              <w:pStyle w:val="TAC"/>
              <w:rPr>
                <w:rFonts w:cs="Arial"/>
                <w:szCs w:val="18"/>
                <w:lang w:eastAsia="sv-SE"/>
              </w:rPr>
            </w:pPr>
            <w:r>
              <w:rPr>
                <w:rFonts w:cs="Arial"/>
                <w:szCs w:val="18"/>
                <w:lang w:eastAsia="sv-SE"/>
              </w:rPr>
              <w:t>25</w:t>
            </w:r>
          </w:p>
        </w:tc>
        <w:tc>
          <w:tcPr>
            <w:tcW w:w="507" w:type="pct"/>
            <w:tcBorders>
              <w:top w:val="single" w:sz="4" w:space="0" w:color="auto"/>
              <w:left w:val="single" w:sz="4" w:space="0" w:color="auto"/>
              <w:bottom w:val="single" w:sz="4" w:space="0" w:color="auto"/>
              <w:right w:val="single" w:sz="4" w:space="0" w:color="auto"/>
            </w:tcBorders>
            <w:hideMark/>
          </w:tcPr>
          <w:p w14:paraId="76970765" w14:textId="77777777" w:rsidR="001418AF" w:rsidRDefault="001418AF">
            <w:pPr>
              <w:pStyle w:val="TAC"/>
              <w:rPr>
                <w:rFonts w:eastAsia="PMingLiU" w:cs="Arial"/>
                <w:szCs w:val="18"/>
                <w:lang w:eastAsia="zh-TW"/>
              </w:rPr>
            </w:pPr>
            <w:r>
              <w:rPr>
                <w:rFonts w:eastAsia="PMingLiU" w:cs="Arial"/>
                <w:szCs w:val="18"/>
                <w:lang w:eastAsia="zh-TW"/>
              </w:rPr>
              <w:t>0</w:t>
            </w:r>
          </w:p>
        </w:tc>
        <w:tc>
          <w:tcPr>
            <w:tcW w:w="507" w:type="pct"/>
            <w:tcBorders>
              <w:top w:val="single" w:sz="4" w:space="0" w:color="auto"/>
              <w:left w:val="single" w:sz="4" w:space="0" w:color="auto"/>
              <w:bottom w:val="single" w:sz="4" w:space="0" w:color="auto"/>
              <w:right w:val="single" w:sz="4" w:space="0" w:color="auto"/>
            </w:tcBorders>
            <w:hideMark/>
          </w:tcPr>
          <w:p w14:paraId="1B03983E" w14:textId="77777777" w:rsidR="001418AF" w:rsidRDefault="001418AF">
            <w:pPr>
              <w:pStyle w:val="TAC"/>
              <w:rPr>
                <w:rFonts w:cs="Arial"/>
                <w:szCs w:val="18"/>
                <w:lang w:eastAsia="sv-SE"/>
              </w:rPr>
            </w:pPr>
            <w:r>
              <w:rPr>
                <w:rFonts w:cs="Arial"/>
                <w:szCs w:val="18"/>
                <w:lang w:eastAsia="sv-SE"/>
              </w:rPr>
              <w:t>0</w:t>
            </w:r>
          </w:p>
        </w:tc>
        <w:tc>
          <w:tcPr>
            <w:tcW w:w="556" w:type="pct"/>
            <w:tcBorders>
              <w:top w:val="single" w:sz="4" w:space="0" w:color="auto"/>
              <w:left w:val="single" w:sz="4" w:space="0" w:color="auto"/>
              <w:bottom w:val="single" w:sz="4" w:space="0" w:color="auto"/>
              <w:right w:val="single" w:sz="4" w:space="0" w:color="auto"/>
            </w:tcBorders>
            <w:vAlign w:val="center"/>
          </w:tcPr>
          <w:p w14:paraId="73F44163" w14:textId="77777777" w:rsidR="001418AF" w:rsidRDefault="001418AF">
            <w:pPr>
              <w:pStyle w:val="TAC"/>
              <w:rPr>
                <w:rFonts w:eastAsia="PMingLiU" w:cs="Arial"/>
                <w:szCs w:val="18"/>
                <w:lang w:eastAsia="zh-TW"/>
              </w:rPr>
            </w:pPr>
          </w:p>
        </w:tc>
        <w:tc>
          <w:tcPr>
            <w:tcW w:w="407" w:type="pct"/>
            <w:tcBorders>
              <w:top w:val="single" w:sz="4" w:space="0" w:color="auto"/>
              <w:left w:val="single" w:sz="4" w:space="0" w:color="auto"/>
              <w:bottom w:val="single" w:sz="4" w:space="0" w:color="auto"/>
              <w:right w:val="single" w:sz="4" w:space="0" w:color="auto"/>
            </w:tcBorders>
          </w:tcPr>
          <w:p w14:paraId="7C7D5C03" w14:textId="77777777" w:rsidR="001418AF" w:rsidRDefault="001418AF">
            <w:pPr>
              <w:pStyle w:val="TAC"/>
              <w:rPr>
                <w:rFonts w:eastAsia="PMingLiU" w:cs="Arial"/>
                <w:szCs w:val="18"/>
                <w:lang w:eastAsia="zh-TW"/>
              </w:rPr>
            </w:pPr>
          </w:p>
        </w:tc>
      </w:tr>
      <w:tr w:rsidR="001418AF" w14:paraId="1F0AF6D1" w14:textId="77777777" w:rsidTr="001418AF">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77A83C" w14:textId="77777777" w:rsidR="001418AF" w:rsidRDefault="001418AF">
            <w:pPr>
              <w:overflowPunct/>
              <w:autoSpaceDE/>
              <w:autoSpaceDN/>
              <w:adjustRightInd/>
              <w:spacing w:after="0"/>
              <w:rPr>
                <w:rFonts w:ascii="Arial" w:hAnsi="Arial" w:cs="Arial"/>
                <w:sz w:val="18"/>
                <w:szCs w:val="18"/>
                <w:lang w:eastAsia="sv-SE"/>
              </w:rPr>
            </w:pPr>
            <w:bookmarkStart w:id="307" w:name="_Hlk197719533" w:colFirst="2" w:colLast="8"/>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7DF884" w14:textId="77777777" w:rsidR="001418AF" w:rsidRDefault="001418AF">
            <w:pPr>
              <w:overflowPunct/>
              <w:autoSpaceDE/>
              <w:autoSpaceDN/>
              <w:adjustRightInd/>
              <w:spacing w:after="0"/>
              <w:rPr>
                <w:rFonts w:ascii="Arial" w:hAnsi="Arial" w:cs="Arial"/>
                <w:sz w:val="18"/>
                <w:szCs w:val="18"/>
                <w:lang w:eastAsia="sv-SE"/>
              </w:rPr>
            </w:pPr>
          </w:p>
        </w:tc>
        <w:tc>
          <w:tcPr>
            <w:tcW w:w="626" w:type="pct"/>
            <w:tcBorders>
              <w:top w:val="single" w:sz="4" w:space="0" w:color="auto"/>
              <w:left w:val="single" w:sz="4" w:space="0" w:color="auto"/>
              <w:bottom w:val="single" w:sz="4" w:space="0" w:color="auto"/>
              <w:right w:val="single" w:sz="4" w:space="0" w:color="auto"/>
            </w:tcBorders>
            <w:hideMark/>
          </w:tcPr>
          <w:p w14:paraId="33B396F4" w14:textId="77777777" w:rsidR="001418AF" w:rsidRDefault="001418AF">
            <w:pPr>
              <w:pStyle w:val="TAC"/>
              <w:rPr>
                <w:rFonts w:eastAsiaTheme="minorEastAsia" w:cs="Arial"/>
                <w:szCs w:val="18"/>
                <w:lang w:eastAsia="zh-CN"/>
              </w:rPr>
            </w:pPr>
            <w:r>
              <w:rPr>
                <w:rFonts w:eastAsia="PMingLiU" w:cs="Arial"/>
                <w:szCs w:val="18"/>
                <w:lang w:eastAsia="zh-TW"/>
              </w:rPr>
              <w:t>S</w:t>
            </w:r>
            <w:r>
              <w:rPr>
                <w:rFonts w:eastAsiaTheme="minorEastAsia" w:cs="Arial"/>
                <w:szCs w:val="18"/>
              </w:rPr>
              <w:t>preadtrum</w:t>
            </w:r>
          </w:p>
        </w:tc>
        <w:tc>
          <w:tcPr>
            <w:tcW w:w="382" w:type="pct"/>
            <w:vMerge w:val="restart"/>
            <w:tcBorders>
              <w:top w:val="single" w:sz="4" w:space="0" w:color="auto"/>
              <w:left w:val="single" w:sz="4" w:space="0" w:color="auto"/>
              <w:bottom w:val="single" w:sz="4" w:space="0" w:color="auto"/>
              <w:right w:val="single" w:sz="4" w:space="0" w:color="auto"/>
            </w:tcBorders>
            <w:hideMark/>
          </w:tcPr>
          <w:p w14:paraId="0BB2CE8F" w14:textId="77777777" w:rsidR="001418AF" w:rsidRDefault="001418AF">
            <w:pPr>
              <w:pStyle w:val="TAC"/>
              <w:rPr>
                <w:rFonts w:cs="Arial"/>
                <w:szCs w:val="18"/>
                <w:lang w:eastAsia="sv-SE"/>
              </w:rPr>
            </w:pPr>
            <w:r>
              <w:rPr>
                <w:rFonts w:cs="Arial"/>
                <w:szCs w:val="18"/>
                <w:lang w:eastAsia="sv-SE"/>
              </w:rPr>
              <w:t>Wgap = 50.0</w:t>
            </w:r>
          </w:p>
        </w:tc>
        <w:tc>
          <w:tcPr>
            <w:tcW w:w="610" w:type="pct"/>
            <w:vMerge w:val="restart"/>
            <w:tcBorders>
              <w:top w:val="single" w:sz="4" w:space="0" w:color="auto"/>
              <w:left w:val="single" w:sz="4" w:space="0" w:color="auto"/>
              <w:bottom w:val="single" w:sz="4" w:space="0" w:color="auto"/>
              <w:right w:val="single" w:sz="4" w:space="0" w:color="auto"/>
            </w:tcBorders>
            <w:hideMark/>
          </w:tcPr>
          <w:p w14:paraId="65AAF51A" w14:textId="77777777" w:rsidR="001418AF" w:rsidRDefault="001418AF">
            <w:pPr>
              <w:pStyle w:val="TAC"/>
              <w:rPr>
                <w:rFonts w:cs="Arial"/>
                <w:szCs w:val="18"/>
                <w:lang w:eastAsia="sv-SE"/>
              </w:rPr>
            </w:pPr>
            <w:r>
              <w:rPr>
                <w:rFonts w:cs="Arial"/>
                <w:szCs w:val="18"/>
                <w:lang w:eastAsia="sv-SE"/>
              </w:rPr>
              <w:t>10</w:t>
            </w:r>
          </w:p>
        </w:tc>
        <w:tc>
          <w:tcPr>
            <w:tcW w:w="507" w:type="pct"/>
            <w:tcBorders>
              <w:top w:val="single" w:sz="4" w:space="0" w:color="auto"/>
              <w:left w:val="single" w:sz="4" w:space="0" w:color="auto"/>
              <w:bottom w:val="single" w:sz="4" w:space="0" w:color="auto"/>
              <w:right w:val="single" w:sz="4" w:space="0" w:color="auto"/>
            </w:tcBorders>
            <w:hideMark/>
          </w:tcPr>
          <w:p w14:paraId="6A89C647" w14:textId="77777777" w:rsidR="001418AF" w:rsidRDefault="001418AF">
            <w:pPr>
              <w:pStyle w:val="TAC"/>
              <w:rPr>
                <w:rFonts w:eastAsiaTheme="minorEastAsia" w:cs="Arial"/>
                <w:szCs w:val="18"/>
                <w:lang w:eastAsia="zh-CN"/>
              </w:rPr>
            </w:pPr>
            <w:r>
              <w:rPr>
                <w:rFonts w:eastAsia="PMingLiU" w:cs="Arial"/>
                <w:szCs w:val="18"/>
                <w:lang w:eastAsia="zh-TW"/>
              </w:rPr>
              <w:t>1</w:t>
            </w:r>
            <w:r>
              <w:rPr>
                <w:rFonts w:eastAsiaTheme="minorEastAsia" w:cs="Arial"/>
                <w:szCs w:val="18"/>
              </w:rPr>
              <w:t>0.6</w:t>
            </w:r>
          </w:p>
        </w:tc>
        <w:tc>
          <w:tcPr>
            <w:tcW w:w="507" w:type="pct"/>
            <w:tcBorders>
              <w:top w:val="single" w:sz="4" w:space="0" w:color="auto"/>
              <w:left w:val="single" w:sz="4" w:space="0" w:color="auto"/>
              <w:bottom w:val="single" w:sz="4" w:space="0" w:color="auto"/>
              <w:right w:val="single" w:sz="4" w:space="0" w:color="auto"/>
            </w:tcBorders>
            <w:hideMark/>
          </w:tcPr>
          <w:p w14:paraId="428877D8" w14:textId="77777777" w:rsidR="001418AF" w:rsidRDefault="001418AF">
            <w:pPr>
              <w:pStyle w:val="TAC"/>
              <w:rPr>
                <w:rFonts w:eastAsiaTheme="minorEastAsia" w:cs="Arial"/>
                <w:szCs w:val="18"/>
              </w:rPr>
            </w:pPr>
            <w:r>
              <w:rPr>
                <w:rFonts w:eastAsia="PMingLiU" w:cs="Arial"/>
                <w:szCs w:val="18"/>
                <w:lang w:eastAsia="zh-TW"/>
              </w:rPr>
              <w:t>1</w:t>
            </w:r>
            <w:r>
              <w:rPr>
                <w:rFonts w:eastAsiaTheme="minorEastAsia" w:cs="Arial"/>
                <w:szCs w:val="18"/>
              </w:rPr>
              <w:t>1.1</w:t>
            </w:r>
          </w:p>
        </w:tc>
        <w:tc>
          <w:tcPr>
            <w:tcW w:w="556" w:type="pct"/>
            <w:tcBorders>
              <w:top w:val="single" w:sz="4" w:space="0" w:color="auto"/>
              <w:left w:val="single" w:sz="4" w:space="0" w:color="auto"/>
              <w:bottom w:val="single" w:sz="4" w:space="0" w:color="auto"/>
              <w:right w:val="single" w:sz="4" w:space="0" w:color="auto"/>
            </w:tcBorders>
            <w:vAlign w:val="center"/>
            <w:hideMark/>
          </w:tcPr>
          <w:p w14:paraId="086A8272" w14:textId="77777777" w:rsidR="001418AF" w:rsidRDefault="001418AF">
            <w:pPr>
              <w:pStyle w:val="TAC"/>
              <w:rPr>
                <w:rFonts w:eastAsia="PMingLiU" w:cs="Arial"/>
                <w:szCs w:val="18"/>
                <w:lang w:eastAsia="zh-TW"/>
              </w:rPr>
            </w:pPr>
            <w:r>
              <w:rPr>
                <w:rFonts w:eastAsia="PMingLiU" w:cs="Arial"/>
                <w:szCs w:val="18"/>
                <w:lang w:eastAsia="zh-TW"/>
              </w:rPr>
              <w:t>8</w:t>
            </w:r>
          </w:p>
        </w:tc>
        <w:tc>
          <w:tcPr>
            <w:tcW w:w="407" w:type="pct"/>
            <w:tcBorders>
              <w:top w:val="single" w:sz="4" w:space="0" w:color="auto"/>
              <w:left w:val="single" w:sz="4" w:space="0" w:color="auto"/>
              <w:bottom w:val="single" w:sz="4" w:space="0" w:color="auto"/>
              <w:right w:val="single" w:sz="4" w:space="0" w:color="auto"/>
            </w:tcBorders>
            <w:hideMark/>
          </w:tcPr>
          <w:p w14:paraId="791B153E" w14:textId="77777777" w:rsidR="001418AF" w:rsidRDefault="001418AF">
            <w:pPr>
              <w:pStyle w:val="TAC"/>
              <w:rPr>
                <w:rFonts w:eastAsia="PMingLiU" w:cs="Arial"/>
                <w:szCs w:val="18"/>
                <w:lang w:eastAsia="zh-TW"/>
              </w:rPr>
            </w:pPr>
            <w:r>
              <w:rPr>
                <w:rFonts w:eastAsia="PMingLiU" w:cs="Arial"/>
                <w:szCs w:val="18"/>
                <w:lang w:eastAsia="zh-TW"/>
              </w:rPr>
              <w:t>10.6</w:t>
            </w:r>
          </w:p>
        </w:tc>
      </w:tr>
      <w:tr w:rsidR="001418AF" w14:paraId="0FC246C4" w14:textId="77777777" w:rsidTr="001418AF">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AB7D2E" w14:textId="77777777" w:rsidR="001418AF" w:rsidRDefault="001418AF">
            <w:pPr>
              <w:overflowPunct/>
              <w:autoSpaceDE/>
              <w:autoSpaceDN/>
              <w:adjustRightInd/>
              <w:spacing w:after="0"/>
              <w:rPr>
                <w:rFonts w:ascii="Arial" w:hAnsi="Arial" w:cs="Arial"/>
                <w:sz w:val="18"/>
                <w:szCs w:val="18"/>
                <w:lang w:eastAsia="sv-SE"/>
              </w:rPr>
            </w:pPr>
            <w:bookmarkStart w:id="308" w:name="_Hlk197719736" w:colFirst="2" w:colLast="8"/>
            <w:bookmarkEnd w:id="307"/>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EE0B9B" w14:textId="77777777" w:rsidR="001418AF" w:rsidRDefault="001418AF">
            <w:pPr>
              <w:overflowPunct/>
              <w:autoSpaceDE/>
              <w:autoSpaceDN/>
              <w:adjustRightInd/>
              <w:spacing w:after="0"/>
              <w:rPr>
                <w:rFonts w:ascii="Arial" w:hAnsi="Arial" w:cs="Arial"/>
                <w:sz w:val="18"/>
                <w:szCs w:val="18"/>
                <w:lang w:eastAsia="sv-SE"/>
              </w:rPr>
            </w:pPr>
          </w:p>
        </w:tc>
        <w:tc>
          <w:tcPr>
            <w:tcW w:w="626" w:type="pct"/>
            <w:tcBorders>
              <w:top w:val="single" w:sz="4" w:space="0" w:color="auto"/>
              <w:left w:val="single" w:sz="4" w:space="0" w:color="auto"/>
              <w:bottom w:val="single" w:sz="4" w:space="0" w:color="auto"/>
              <w:right w:val="single" w:sz="4" w:space="0" w:color="auto"/>
            </w:tcBorders>
            <w:hideMark/>
          </w:tcPr>
          <w:p w14:paraId="523FEE22" w14:textId="77777777" w:rsidR="001418AF" w:rsidRDefault="001418AF">
            <w:pPr>
              <w:pStyle w:val="TAC"/>
              <w:rPr>
                <w:rFonts w:eastAsia="PMingLiU" w:cs="Arial"/>
                <w:szCs w:val="18"/>
                <w:lang w:eastAsia="zh-TW"/>
              </w:rPr>
            </w:pPr>
            <w:r>
              <w:rPr>
                <w:rFonts w:eastAsia="PMingLiU" w:cs="Arial"/>
                <w:szCs w:val="18"/>
                <w:lang w:eastAsia="zh-TW"/>
              </w:rPr>
              <w:t>Samsung</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9F815B"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326A01" w14:textId="77777777" w:rsidR="001418AF" w:rsidRDefault="001418AF">
            <w:pPr>
              <w:overflowPunct/>
              <w:autoSpaceDE/>
              <w:autoSpaceDN/>
              <w:adjustRightInd/>
              <w:spacing w:after="0"/>
              <w:rPr>
                <w:rFonts w:ascii="Arial" w:hAnsi="Arial" w:cs="Arial"/>
                <w:sz w:val="18"/>
                <w:szCs w:val="18"/>
                <w:lang w:eastAsia="sv-SE"/>
              </w:rPr>
            </w:pPr>
          </w:p>
        </w:tc>
        <w:tc>
          <w:tcPr>
            <w:tcW w:w="507" w:type="pct"/>
            <w:tcBorders>
              <w:top w:val="single" w:sz="4" w:space="0" w:color="auto"/>
              <w:left w:val="single" w:sz="4" w:space="0" w:color="auto"/>
              <w:bottom w:val="single" w:sz="4" w:space="0" w:color="auto"/>
              <w:right w:val="single" w:sz="4" w:space="0" w:color="auto"/>
            </w:tcBorders>
            <w:hideMark/>
          </w:tcPr>
          <w:p w14:paraId="6419A292" w14:textId="77777777" w:rsidR="001418AF" w:rsidRDefault="001418AF">
            <w:pPr>
              <w:pStyle w:val="TAC"/>
              <w:rPr>
                <w:rFonts w:eastAsia="PMingLiU" w:cs="Arial"/>
                <w:szCs w:val="18"/>
                <w:lang w:eastAsia="zh-TW"/>
              </w:rPr>
            </w:pPr>
            <w:r>
              <w:rPr>
                <w:rFonts w:eastAsia="PMingLiU" w:cs="Arial"/>
                <w:szCs w:val="18"/>
                <w:lang w:eastAsia="zh-TW"/>
              </w:rPr>
              <w:t>12.2</w:t>
            </w:r>
          </w:p>
        </w:tc>
        <w:tc>
          <w:tcPr>
            <w:tcW w:w="507" w:type="pct"/>
            <w:tcBorders>
              <w:top w:val="single" w:sz="4" w:space="0" w:color="auto"/>
              <w:left w:val="single" w:sz="4" w:space="0" w:color="auto"/>
              <w:bottom w:val="single" w:sz="4" w:space="0" w:color="auto"/>
              <w:right w:val="single" w:sz="4" w:space="0" w:color="auto"/>
            </w:tcBorders>
            <w:hideMark/>
          </w:tcPr>
          <w:p w14:paraId="467E9EC5" w14:textId="77777777" w:rsidR="001418AF" w:rsidRDefault="001418AF">
            <w:pPr>
              <w:pStyle w:val="TAC"/>
              <w:rPr>
                <w:rFonts w:eastAsia="PMingLiU" w:cs="Arial"/>
                <w:szCs w:val="18"/>
                <w:lang w:eastAsia="zh-TW"/>
              </w:rPr>
            </w:pPr>
            <w:r>
              <w:rPr>
                <w:rFonts w:eastAsia="PMingLiU" w:cs="Arial"/>
                <w:szCs w:val="18"/>
                <w:lang w:eastAsia="zh-TW"/>
              </w:rPr>
              <w:t>8.1</w:t>
            </w:r>
          </w:p>
        </w:tc>
        <w:tc>
          <w:tcPr>
            <w:tcW w:w="556" w:type="pct"/>
            <w:tcBorders>
              <w:top w:val="single" w:sz="4" w:space="0" w:color="auto"/>
              <w:left w:val="single" w:sz="4" w:space="0" w:color="auto"/>
              <w:bottom w:val="single" w:sz="4" w:space="0" w:color="auto"/>
              <w:right w:val="single" w:sz="4" w:space="0" w:color="auto"/>
            </w:tcBorders>
            <w:hideMark/>
          </w:tcPr>
          <w:p w14:paraId="029DBC58" w14:textId="77777777" w:rsidR="001418AF" w:rsidRDefault="001418AF">
            <w:pPr>
              <w:pStyle w:val="TAC"/>
              <w:rPr>
                <w:rFonts w:eastAsia="PMingLiU" w:cs="Arial"/>
                <w:szCs w:val="18"/>
                <w:lang w:eastAsia="zh-TW"/>
              </w:rPr>
            </w:pPr>
            <w:r>
              <w:rPr>
                <w:rFonts w:eastAsia="PMingLiU" w:cs="Arial"/>
                <w:szCs w:val="18"/>
                <w:lang w:eastAsia="zh-TW"/>
              </w:rPr>
              <w:t>13</w:t>
            </w:r>
          </w:p>
        </w:tc>
        <w:tc>
          <w:tcPr>
            <w:tcW w:w="407" w:type="pct"/>
            <w:tcBorders>
              <w:top w:val="single" w:sz="4" w:space="0" w:color="auto"/>
              <w:left w:val="single" w:sz="4" w:space="0" w:color="auto"/>
              <w:bottom w:val="single" w:sz="4" w:space="0" w:color="auto"/>
              <w:right w:val="single" w:sz="4" w:space="0" w:color="auto"/>
            </w:tcBorders>
            <w:hideMark/>
          </w:tcPr>
          <w:p w14:paraId="784F2819" w14:textId="77777777" w:rsidR="001418AF" w:rsidRDefault="001418AF">
            <w:pPr>
              <w:pStyle w:val="TAC"/>
              <w:rPr>
                <w:rFonts w:eastAsia="PMingLiU" w:cs="Arial"/>
                <w:szCs w:val="18"/>
                <w:lang w:eastAsia="zh-TW"/>
              </w:rPr>
            </w:pPr>
            <w:r>
              <w:rPr>
                <w:rFonts w:eastAsia="PMingLiU" w:cs="Arial"/>
                <w:szCs w:val="18"/>
                <w:lang w:eastAsia="zh-TW"/>
              </w:rPr>
              <w:t>5</w:t>
            </w:r>
          </w:p>
        </w:tc>
      </w:tr>
      <w:tr w:rsidR="001418AF" w14:paraId="54D4BE54" w14:textId="77777777" w:rsidTr="001418AF">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21852D"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FEDD20" w14:textId="77777777" w:rsidR="001418AF" w:rsidRDefault="001418AF">
            <w:pPr>
              <w:overflowPunct/>
              <w:autoSpaceDE/>
              <w:autoSpaceDN/>
              <w:adjustRightInd/>
              <w:spacing w:after="0"/>
              <w:rPr>
                <w:rFonts w:ascii="Arial" w:hAnsi="Arial" w:cs="Arial"/>
                <w:sz w:val="18"/>
                <w:szCs w:val="18"/>
                <w:lang w:eastAsia="sv-SE"/>
              </w:rPr>
            </w:pPr>
          </w:p>
        </w:tc>
        <w:tc>
          <w:tcPr>
            <w:tcW w:w="626" w:type="pct"/>
            <w:vMerge w:val="restart"/>
            <w:tcBorders>
              <w:top w:val="single" w:sz="4" w:space="0" w:color="auto"/>
              <w:left w:val="single" w:sz="4" w:space="0" w:color="auto"/>
              <w:bottom w:val="single" w:sz="4" w:space="0" w:color="auto"/>
              <w:right w:val="single" w:sz="4" w:space="0" w:color="auto"/>
            </w:tcBorders>
            <w:hideMark/>
          </w:tcPr>
          <w:p w14:paraId="2F75DCEF" w14:textId="77777777" w:rsidR="001418AF" w:rsidRDefault="001418AF">
            <w:pPr>
              <w:pStyle w:val="TAC"/>
              <w:rPr>
                <w:rFonts w:eastAsia="PMingLiU" w:cs="Arial"/>
                <w:szCs w:val="18"/>
                <w:lang w:eastAsia="zh-TW"/>
              </w:rPr>
            </w:pPr>
            <w:r>
              <w:rPr>
                <w:rFonts w:eastAsia="PMingLiU" w:cs="Arial"/>
                <w:szCs w:val="18"/>
                <w:lang w:eastAsia="zh-TW"/>
              </w:rPr>
              <w:t>Huawei</w:t>
            </w:r>
          </w:p>
        </w:tc>
        <w:tc>
          <w:tcPr>
            <w:tcW w:w="382" w:type="pct"/>
            <w:vMerge w:val="restart"/>
            <w:tcBorders>
              <w:top w:val="single" w:sz="4" w:space="0" w:color="auto"/>
              <w:left w:val="single" w:sz="4" w:space="0" w:color="auto"/>
              <w:bottom w:val="single" w:sz="4" w:space="0" w:color="auto"/>
              <w:right w:val="single" w:sz="4" w:space="0" w:color="auto"/>
            </w:tcBorders>
            <w:hideMark/>
          </w:tcPr>
          <w:p w14:paraId="57A97B2A" w14:textId="77777777" w:rsidR="001418AF" w:rsidRDefault="001418AF">
            <w:pPr>
              <w:pStyle w:val="TAC"/>
              <w:rPr>
                <w:rFonts w:cs="Arial"/>
                <w:szCs w:val="18"/>
                <w:lang w:eastAsia="sv-SE"/>
              </w:rPr>
            </w:pPr>
            <w:r>
              <w:rPr>
                <w:rFonts w:cs="Arial"/>
                <w:szCs w:val="18"/>
                <w:lang w:eastAsia="sv-SE"/>
              </w:rPr>
              <w:t>Wgap = 50.0</w:t>
            </w:r>
          </w:p>
        </w:tc>
        <w:tc>
          <w:tcPr>
            <w:tcW w:w="610" w:type="pct"/>
            <w:vMerge w:val="restart"/>
            <w:tcBorders>
              <w:top w:val="single" w:sz="4" w:space="0" w:color="auto"/>
              <w:left w:val="single" w:sz="4" w:space="0" w:color="auto"/>
              <w:bottom w:val="single" w:sz="4" w:space="0" w:color="auto"/>
              <w:right w:val="single" w:sz="4" w:space="0" w:color="auto"/>
            </w:tcBorders>
            <w:hideMark/>
          </w:tcPr>
          <w:p w14:paraId="1BE6D8E5" w14:textId="77777777" w:rsidR="001418AF" w:rsidRDefault="001418AF">
            <w:pPr>
              <w:pStyle w:val="TAC"/>
              <w:rPr>
                <w:rFonts w:cs="Arial"/>
                <w:szCs w:val="18"/>
                <w:lang w:eastAsia="sv-SE"/>
              </w:rPr>
            </w:pPr>
            <w:r>
              <w:rPr>
                <w:rFonts w:cs="Arial"/>
                <w:szCs w:val="18"/>
                <w:lang w:eastAsia="sv-SE"/>
              </w:rPr>
              <w:t>10</w:t>
            </w:r>
          </w:p>
        </w:tc>
        <w:tc>
          <w:tcPr>
            <w:tcW w:w="507" w:type="pct"/>
            <w:tcBorders>
              <w:top w:val="single" w:sz="4" w:space="0" w:color="auto"/>
              <w:left w:val="single" w:sz="4" w:space="0" w:color="auto"/>
              <w:bottom w:val="single" w:sz="4" w:space="0" w:color="auto"/>
              <w:right w:val="single" w:sz="4" w:space="0" w:color="auto"/>
            </w:tcBorders>
            <w:hideMark/>
          </w:tcPr>
          <w:p w14:paraId="021B8C7B" w14:textId="77777777" w:rsidR="001418AF" w:rsidRDefault="001418AF">
            <w:pPr>
              <w:pStyle w:val="TAC"/>
              <w:rPr>
                <w:rFonts w:eastAsia="PMingLiU" w:cs="Arial"/>
                <w:szCs w:val="18"/>
                <w:lang w:eastAsia="zh-TW"/>
              </w:rPr>
            </w:pPr>
            <w:r>
              <w:rPr>
                <w:rFonts w:eastAsia="PMingLiU" w:cs="Arial"/>
                <w:szCs w:val="18"/>
                <w:lang w:eastAsia="zh-TW"/>
              </w:rPr>
              <w:t>2.8</w:t>
            </w:r>
          </w:p>
        </w:tc>
        <w:tc>
          <w:tcPr>
            <w:tcW w:w="507" w:type="pct"/>
            <w:tcBorders>
              <w:top w:val="single" w:sz="4" w:space="0" w:color="auto"/>
              <w:left w:val="single" w:sz="4" w:space="0" w:color="auto"/>
              <w:bottom w:val="single" w:sz="4" w:space="0" w:color="auto"/>
              <w:right w:val="single" w:sz="4" w:space="0" w:color="auto"/>
            </w:tcBorders>
            <w:hideMark/>
          </w:tcPr>
          <w:p w14:paraId="75E90281" w14:textId="77777777" w:rsidR="001418AF" w:rsidRDefault="001418AF">
            <w:pPr>
              <w:pStyle w:val="TAC"/>
              <w:rPr>
                <w:rFonts w:eastAsia="PMingLiU" w:cs="Arial"/>
                <w:szCs w:val="18"/>
                <w:lang w:eastAsia="zh-TW"/>
              </w:rPr>
            </w:pPr>
            <w:r>
              <w:rPr>
                <w:rFonts w:eastAsia="PMingLiU" w:cs="Arial"/>
                <w:szCs w:val="18"/>
                <w:lang w:eastAsia="zh-TW"/>
              </w:rPr>
              <w:t>6.1</w:t>
            </w:r>
          </w:p>
        </w:tc>
        <w:tc>
          <w:tcPr>
            <w:tcW w:w="556" w:type="pct"/>
            <w:tcBorders>
              <w:top w:val="single" w:sz="4" w:space="0" w:color="auto"/>
              <w:left w:val="single" w:sz="4" w:space="0" w:color="auto"/>
              <w:bottom w:val="single" w:sz="4" w:space="0" w:color="auto"/>
              <w:right w:val="single" w:sz="4" w:space="0" w:color="auto"/>
            </w:tcBorders>
            <w:hideMark/>
          </w:tcPr>
          <w:p w14:paraId="0711F512" w14:textId="77777777" w:rsidR="001418AF" w:rsidRDefault="001418AF">
            <w:pPr>
              <w:pStyle w:val="TAC"/>
              <w:rPr>
                <w:rFonts w:eastAsia="PMingLiU" w:cs="Arial"/>
                <w:szCs w:val="18"/>
                <w:lang w:eastAsia="zh-TW"/>
              </w:rPr>
            </w:pPr>
            <w:r>
              <w:rPr>
                <w:rFonts w:eastAsia="PMingLiU" w:cs="Arial"/>
                <w:szCs w:val="18"/>
                <w:lang w:eastAsia="zh-TW"/>
              </w:rPr>
              <w:t>15.2</w:t>
            </w:r>
          </w:p>
        </w:tc>
        <w:tc>
          <w:tcPr>
            <w:tcW w:w="407" w:type="pct"/>
            <w:tcBorders>
              <w:top w:val="single" w:sz="4" w:space="0" w:color="auto"/>
              <w:left w:val="single" w:sz="4" w:space="0" w:color="auto"/>
              <w:bottom w:val="single" w:sz="4" w:space="0" w:color="auto"/>
              <w:right w:val="single" w:sz="4" w:space="0" w:color="auto"/>
            </w:tcBorders>
            <w:hideMark/>
          </w:tcPr>
          <w:p w14:paraId="56F374CD" w14:textId="77777777" w:rsidR="001418AF" w:rsidRDefault="001418AF">
            <w:pPr>
              <w:pStyle w:val="TAC"/>
              <w:rPr>
                <w:rFonts w:eastAsia="PMingLiU" w:cs="Arial"/>
                <w:szCs w:val="18"/>
                <w:lang w:eastAsia="zh-TW"/>
              </w:rPr>
            </w:pPr>
            <w:r>
              <w:rPr>
                <w:rFonts w:eastAsia="PMingLiU" w:cs="Arial"/>
                <w:szCs w:val="18"/>
                <w:lang w:eastAsia="zh-TW"/>
              </w:rPr>
              <w:t>2</w:t>
            </w:r>
          </w:p>
        </w:tc>
      </w:tr>
      <w:tr w:rsidR="001418AF" w14:paraId="66FAA209" w14:textId="77777777" w:rsidTr="001418AF">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967EE7"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8F03FD"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98D0DD" w14:textId="77777777" w:rsidR="001418AF" w:rsidRDefault="001418AF">
            <w:pPr>
              <w:overflowPunct/>
              <w:autoSpaceDE/>
              <w:autoSpaceDN/>
              <w:adjustRightInd/>
              <w:spacing w:after="0"/>
              <w:rPr>
                <w:rFonts w:ascii="Arial" w:eastAsia="PMingLiU" w:hAnsi="Arial" w:cs="Arial"/>
                <w:sz w:val="18"/>
                <w:szCs w:val="18"/>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9165FF"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2B035" w14:textId="77777777" w:rsidR="001418AF" w:rsidRDefault="001418AF">
            <w:pPr>
              <w:overflowPunct/>
              <w:autoSpaceDE/>
              <w:autoSpaceDN/>
              <w:adjustRightInd/>
              <w:spacing w:after="0"/>
              <w:rPr>
                <w:rFonts w:ascii="Arial" w:hAnsi="Arial" w:cs="Arial"/>
                <w:sz w:val="18"/>
                <w:szCs w:val="18"/>
                <w:lang w:eastAsia="sv-SE"/>
              </w:rPr>
            </w:pPr>
          </w:p>
        </w:tc>
        <w:tc>
          <w:tcPr>
            <w:tcW w:w="507" w:type="pct"/>
            <w:tcBorders>
              <w:top w:val="single" w:sz="4" w:space="0" w:color="auto"/>
              <w:left w:val="single" w:sz="4" w:space="0" w:color="auto"/>
              <w:bottom w:val="single" w:sz="4" w:space="0" w:color="auto"/>
              <w:right w:val="single" w:sz="4" w:space="0" w:color="auto"/>
            </w:tcBorders>
            <w:hideMark/>
          </w:tcPr>
          <w:p w14:paraId="512EA4CD" w14:textId="77777777" w:rsidR="001418AF" w:rsidRDefault="001418AF">
            <w:pPr>
              <w:pStyle w:val="TAC"/>
              <w:rPr>
                <w:rFonts w:eastAsia="PMingLiU" w:cs="Arial"/>
                <w:szCs w:val="18"/>
                <w:lang w:eastAsia="zh-TW"/>
              </w:rPr>
            </w:pPr>
            <w:r>
              <w:rPr>
                <w:rFonts w:eastAsia="PMingLiU" w:cs="Arial"/>
                <w:szCs w:val="18"/>
                <w:lang w:eastAsia="zh-TW"/>
              </w:rPr>
              <w:t>0.0/swap</w:t>
            </w:r>
          </w:p>
        </w:tc>
        <w:tc>
          <w:tcPr>
            <w:tcW w:w="507" w:type="pct"/>
            <w:tcBorders>
              <w:top w:val="single" w:sz="4" w:space="0" w:color="auto"/>
              <w:left w:val="single" w:sz="4" w:space="0" w:color="auto"/>
              <w:bottom w:val="single" w:sz="4" w:space="0" w:color="auto"/>
              <w:right w:val="single" w:sz="4" w:space="0" w:color="auto"/>
            </w:tcBorders>
            <w:hideMark/>
          </w:tcPr>
          <w:p w14:paraId="05752FDE" w14:textId="77777777" w:rsidR="001418AF" w:rsidRDefault="001418AF">
            <w:pPr>
              <w:pStyle w:val="TAC"/>
              <w:rPr>
                <w:rFonts w:eastAsia="PMingLiU" w:cs="Arial"/>
                <w:szCs w:val="18"/>
                <w:lang w:eastAsia="zh-TW"/>
              </w:rPr>
            </w:pPr>
            <w:r>
              <w:rPr>
                <w:rFonts w:eastAsia="PMingLiU" w:cs="Arial"/>
                <w:szCs w:val="18"/>
                <w:lang w:eastAsia="zh-TW"/>
              </w:rPr>
              <w:t>0.0/swap</w:t>
            </w:r>
          </w:p>
        </w:tc>
        <w:tc>
          <w:tcPr>
            <w:tcW w:w="556" w:type="pct"/>
            <w:tcBorders>
              <w:top w:val="single" w:sz="4" w:space="0" w:color="auto"/>
              <w:left w:val="single" w:sz="4" w:space="0" w:color="auto"/>
              <w:bottom w:val="single" w:sz="4" w:space="0" w:color="auto"/>
              <w:right w:val="single" w:sz="4" w:space="0" w:color="auto"/>
            </w:tcBorders>
            <w:hideMark/>
          </w:tcPr>
          <w:p w14:paraId="7BBA1C48" w14:textId="77777777" w:rsidR="001418AF" w:rsidRDefault="001418AF">
            <w:pPr>
              <w:pStyle w:val="TAC"/>
              <w:rPr>
                <w:rFonts w:eastAsia="PMingLiU" w:cs="Arial"/>
                <w:szCs w:val="18"/>
                <w:lang w:eastAsia="zh-TW"/>
              </w:rPr>
            </w:pPr>
            <w:r>
              <w:rPr>
                <w:rFonts w:eastAsia="PMingLiU" w:cs="Arial"/>
                <w:szCs w:val="18"/>
                <w:lang w:eastAsia="zh-TW"/>
              </w:rPr>
              <w:t>36.1</w:t>
            </w:r>
          </w:p>
        </w:tc>
        <w:tc>
          <w:tcPr>
            <w:tcW w:w="407" w:type="pct"/>
            <w:tcBorders>
              <w:top w:val="single" w:sz="4" w:space="0" w:color="auto"/>
              <w:left w:val="single" w:sz="4" w:space="0" w:color="auto"/>
              <w:bottom w:val="single" w:sz="4" w:space="0" w:color="auto"/>
              <w:right w:val="single" w:sz="4" w:space="0" w:color="auto"/>
            </w:tcBorders>
            <w:hideMark/>
          </w:tcPr>
          <w:p w14:paraId="2DDBDEAF" w14:textId="77777777" w:rsidR="001418AF" w:rsidRDefault="001418AF">
            <w:pPr>
              <w:pStyle w:val="TAC"/>
              <w:rPr>
                <w:rFonts w:eastAsia="PMingLiU" w:cs="Arial"/>
                <w:szCs w:val="18"/>
                <w:lang w:eastAsia="zh-TW"/>
              </w:rPr>
            </w:pPr>
            <w:r>
              <w:rPr>
                <w:rFonts w:eastAsia="PMingLiU" w:cs="Arial"/>
                <w:szCs w:val="18"/>
                <w:lang w:eastAsia="zh-TW"/>
              </w:rPr>
              <w:t>0</w:t>
            </w:r>
          </w:p>
        </w:tc>
      </w:tr>
      <w:tr w:rsidR="001418AF" w14:paraId="763ABE4D" w14:textId="77777777" w:rsidTr="001418AF">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71188"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D85537"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49EB67" w14:textId="77777777" w:rsidR="001418AF" w:rsidRDefault="001418AF">
            <w:pPr>
              <w:overflowPunct/>
              <w:autoSpaceDE/>
              <w:autoSpaceDN/>
              <w:adjustRightInd/>
              <w:spacing w:after="0"/>
              <w:rPr>
                <w:rFonts w:ascii="Arial" w:eastAsia="PMingLiU" w:hAnsi="Arial" w:cs="Arial"/>
                <w:sz w:val="18"/>
                <w:szCs w:val="18"/>
                <w:lang w:eastAsia="zh-TW"/>
              </w:rPr>
            </w:pPr>
          </w:p>
        </w:tc>
        <w:tc>
          <w:tcPr>
            <w:tcW w:w="382" w:type="pct"/>
            <w:vMerge w:val="restart"/>
            <w:tcBorders>
              <w:top w:val="single" w:sz="4" w:space="0" w:color="auto"/>
              <w:left w:val="single" w:sz="4" w:space="0" w:color="auto"/>
              <w:bottom w:val="single" w:sz="4" w:space="0" w:color="auto"/>
              <w:right w:val="single" w:sz="4" w:space="0" w:color="auto"/>
            </w:tcBorders>
            <w:hideMark/>
          </w:tcPr>
          <w:p w14:paraId="51D8D91C" w14:textId="77777777" w:rsidR="001418AF" w:rsidRDefault="001418AF">
            <w:pPr>
              <w:pStyle w:val="TAC"/>
              <w:rPr>
                <w:rFonts w:cs="Arial"/>
                <w:szCs w:val="18"/>
                <w:lang w:eastAsia="sv-SE"/>
              </w:rPr>
            </w:pPr>
            <w:r>
              <w:rPr>
                <w:rFonts w:cs="Arial"/>
                <w:szCs w:val="18"/>
                <w:lang w:eastAsia="sv-SE"/>
              </w:rPr>
              <w:t>Wgap = 30.0</w:t>
            </w:r>
          </w:p>
        </w:tc>
        <w:tc>
          <w:tcPr>
            <w:tcW w:w="610" w:type="pct"/>
            <w:vMerge w:val="restart"/>
            <w:tcBorders>
              <w:top w:val="single" w:sz="4" w:space="0" w:color="auto"/>
              <w:left w:val="single" w:sz="4" w:space="0" w:color="auto"/>
              <w:bottom w:val="single" w:sz="4" w:space="0" w:color="auto"/>
              <w:right w:val="single" w:sz="4" w:space="0" w:color="auto"/>
            </w:tcBorders>
            <w:hideMark/>
          </w:tcPr>
          <w:p w14:paraId="070DE968" w14:textId="77777777" w:rsidR="001418AF" w:rsidRDefault="001418AF">
            <w:pPr>
              <w:pStyle w:val="TAC"/>
              <w:rPr>
                <w:rFonts w:cs="Arial"/>
                <w:szCs w:val="18"/>
                <w:lang w:eastAsia="sv-SE"/>
              </w:rPr>
            </w:pPr>
            <w:r>
              <w:rPr>
                <w:rFonts w:cs="Arial"/>
                <w:szCs w:val="18"/>
                <w:lang w:eastAsia="sv-SE"/>
              </w:rPr>
              <w:t>10</w:t>
            </w:r>
          </w:p>
        </w:tc>
        <w:tc>
          <w:tcPr>
            <w:tcW w:w="507" w:type="pct"/>
            <w:tcBorders>
              <w:top w:val="single" w:sz="4" w:space="0" w:color="auto"/>
              <w:left w:val="single" w:sz="4" w:space="0" w:color="auto"/>
              <w:bottom w:val="single" w:sz="4" w:space="0" w:color="auto"/>
              <w:right w:val="single" w:sz="4" w:space="0" w:color="auto"/>
            </w:tcBorders>
            <w:hideMark/>
          </w:tcPr>
          <w:p w14:paraId="3BBFF347" w14:textId="77777777" w:rsidR="001418AF" w:rsidRDefault="001418AF">
            <w:pPr>
              <w:pStyle w:val="TAC"/>
              <w:rPr>
                <w:rFonts w:eastAsia="PMingLiU" w:cs="Arial"/>
                <w:szCs w:val="18"/>
                <w:lang w:eastAsia="zh-TW"/>
              </w:rPr>
            </w:pPr>
            <w:r>
              <w:rPr>
                <w:rFonts w:eastAsia="PMingLiU" w:cs="Arial"/>
                <w:szCs w:val="18"/>
                <w:lang w:eastAsia="zh-TW"/>
              </w:rPr>
              <w:t>0.0</w:t>
            </w:r>
          </w:p>
        </w:tc>
        <w:tc>
          <w:tcPr>
            <w:tcW w:w="507" w:type="pct"/>
            <w:tcBorders>
              <w:top w:val="single" w:sz="4" w:space="0" w:color="auto"/>
              <w:left w:val="single" w:sz="4" w:space="0" w:color="auto"/>
              <w:bottom w:val="single" w:sz="4" w:space="0" w:color="auto"/>
              <w:right w:val="single" w:sz="4" w:space="0" w:color="auto"/>
            </w:tcBorders>
            <w:hideMark/>
          </w:tcPr>
          <w:p w14:paraId="4DE4C2FC" w14:textId="77777777" w:rsidR="001418AF" w:rsidRDefault="001418AF">
            <w:pPr>
              <w:pStyle w:val="TAC"/>
              <w:rPr>
                <w:rFonts w:eastAsia="PMingLiU" w:cs="Arial"/>
                <w:szCs w:val="18"/>
                <w:lang w:eastAsia="zh-TW"/>
              </w:rPr>
            </w:pPr>
            <w:r>
              <w:rPr>
                <w:rFonts w:eastAsia="PMingLiU" w:cs="Arial"/>
                <w:szCs w:val="18"/>
                <w:lang w:eastAsia="zh-TW"/>
              </w:rPr>
              <w:t>0.0</w:t>
            </w:r>
          </w:p>
        </w:tc>
        <w:tc>
          <w:tcPr>
            <w:tcW w:w="556" w:type="pct"/>
            <w:tcBorders>
              <w:top w:val="single" w:sz="4" w:space="0" w:color="auto"/>
              <w:left w:val="single" w:sz="4" w:space="0" w:color="auto"/>
              <w:bottom w:val="single" w:sz="4" w:space="0" w:color="auto"/>
              <w:right w:val="single" w:sz="4" w:space="0" w:color="auto"/>
            </w:tcBorders>
            <w:hideMark/>
          </w:tcPr>
          <w:p w14:paraId="5C190F5E" w14:textId="77777777" w:rsidR="001418AF" w:rsidRDefault="001418AF">
            <w:pPr>
              <w:pStyle w:val="TAC"/>
              <w:rPr>
                <w:rFonts w:eastAsia="PMingLiU" w:cs="Arial"/>
                <w:szCs w:val="18"/>
                <w:lang w:eastAsia="zh-TW"/>
              </w:rPr>
            </w:pPr>
            <w:r>
              <w:rPr>
                <w:rFonts w:eastAsia="PMingLiU" w:cs="Arial"/>
                <w:szCs w:val="18"/>
                <w:lang w:eastAsia="zh-TW"/>
              </w:rPr>
              <w:t>31.7</w:t>
            </w:r>
          </w:p>
        </w:tc>
        <w:tc>
          <w:tcPr>
            <w:tcW w:w="407" w:type="pct"/>
            <w:tcBorders>
              <w:top w:val="single" w:sz="4" w:space="0" w:color="auto"/>
              <w:left w:val="single" w:sz="4" w:space="0" w:color="auto"/>
              <w:bottom w:val="single" w:sz="4" w:space="0" w:color="auto"/>
              <w:right w:val="single" w:sz="4" w:space="0" w:color="auto"/>
            </w:tcBorders>
            <w:hideMark/>
          </w:tcPr>
          <w:p w14:paraId="486F7079" w14:textId="77777777" w:rsidR="001418AF" w:rsidRDefault="001418AF">
            <w:pPr>
              <w:pStyle w:val="TAC"/>
              <w:rPr>
                <w:rFonts w:eastAsia="PMingLiU" w:cs="Arial"/>
                <w:szCs w:val="18"/>
                <w:lang w:eastAsia="zh-TW"/>
              </w:rPr>
            </w:pPr>
            <w:r>
              <w:rPr>
                <w:rFonts w:eastAsia="PMingLiU" w:cs="Arial"/>
                <w:szCs w:val="18"/>
                <w:lang w:eastAsia="zh-TW"/>
              </w:rPr>
              <w:t>0.0</w:t>
            </w:r>
          </w:p>
        </w:tc>
      </w:tr>
      <w:tr w:rsidR="001418AF" w14:paraId="4BD10BB2" w14:textId="77777777" w:rsidTr="001418AF">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A382D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DF371E"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52388A" w14:textId="77777777" w:rsidR="001418AF" w:rsidRDefault="001418AF">
            <w:pPr>
              <w:overflowPunct/>
              <w:autoSpaceDE/>
              <w:autoSpaceDN/>
              <w:adjustRightInd/>
              <w:spacing w:after="0"/>
              <w:rPr>
                <w:rFonts w:ascii="Arial" w:eastAsia="PMingLiU" w:hAnsi="Arial" w:cs="Arial"/>
                <w:sz w:val="18"/>
                <w:szCs w:val="18"/>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4FDA48"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75AEF5" w14:textId="77777777" w:rsidR="001418AF" w:rsidRDefault="001418AF">
            <w:pPr>
              <w:overflowPunct/>
              <w:autoSpaceDE/>
              <w:autoSpaceDN/>
              <w:adjustRightInd/>
              <w:spacing w:after="0"/>
              <w:rPr>
                <w:rFonts w:ascii="Arial" w:hAnsi="Arial" w:cs="Arial"/>
                <w:sz w:val="18"/>
                <w:szCs w:val="18"/>
                <w:lang w:eastAsia="sv-SE"/>
              </w:rPr>
            </w:pPr>
          </w:p>
        </w:tc>
        <w:tc>
          <w:tcPr>
            <w:tcW w:w="507" w:type="pct"/>
            <w:tcBorders>
              <w:top w:val="single" w:sz="4" w:space="0" w:color="auto"/>
              <w:left w:val="single" w:sz="4" w:space="0" w:color="auto"/>
              <w:bottom w:val="single" w:sz="4" w:space="0" w:color="auto"/>
              <w:right w:val="single" w:sz="4" w:space="0" w:color="auto"/>
            </w:tcBorders>
            <w:hideMark/>
          </w:tcPr>
          <w:p w14:paraId="7BC5CCAF" w14:textId="77777777" w:rsidR="001418AF" w:rsidRDefault="001418AF">
            <w:pPr>
              <w:pStyle w:val="TAC"/>
              <w:rPr>
                <w:rFonts w:eastAsia="PMingLiU" w:cs="Arial"/>
                <w:szCs w:val="18"/>
                <w:lang w:eastAsia="zh-TW"/>
              </w:rPr>
            </w:pPr>
            <w:r>
              <w:rPr>
                <w:rFonts w:eastAsia="PMingLiU" w:cs="Arial"/>
                <w:szCs w:val="18"/>
                <w:lang w:eastAsia="zh-TW"/>
              </w:rPr>
              <w:t>0.0/swap</w:t>
            </w:r>
          </w:p>
        </w:tc>
        <w:tc>
          <w:tcPr>
            <w:tcW w:w="507" w:type="pct"/>
            <w:tcBorders>
              <w:top w:val="single" w:sz="4" w:space="0" w:color="auto"/>
              <w:left w:val="single" w:sz="4" w:space="0" w:color="auto"/>
              <w:bottom w:val="single" w:sz="4" w:space="0" w:color="auto"/>
              <w:right w:val="single" w:sz="4" w:space="0" w:color="auto"/>
            </w:tcBorders>
            <w:hideMark/>
          </w:tcPr>
          <w:p w14:paraId="6E4A540D" w14:textId="77777777" w:rsidR="001418AF" w:rsidRDefault="001418AF">
            <w:pPr>
              <w:pStyle w:val="TAC"/>
              <w:rPr>
                <w:rFonts w:eastAsia="PMingLiU" w:cs="Arial"/>
                <w:szCs w:val="18"/>
                <w:lang w:eastAsia="zh-TW"/>
              </w:rPr>
            </w:pPr>
            <w:r>
              <w:rPr>
                <w:rFonts w:eastAsia="PMingLiU" w:cs="Arial"/>
                <w:szCs w:val="18"/>
                <w:lang w:eastAsia="zh-TW"/>
              </w:rPr>
              <w:t>0.0/swap</w:t>
            </w:r>
          </w:p>
        </w:tc>
        <w:tc>
          <w:tcPr>
            <w:tcW w:w="556" w:type="pct"/>
            <w:tcBorders>
              <w:top w:val="single" w:sz="4" w:space="0" w:color="auto"/>
              <w:left w:val="single" w:sz="4" w:space="0" w:color="auto"/>
              <w:bottom w:val="single" w:sz="4" w:space="0" w:color="auto"/>
              <w:right w:val="single" w:sz="4" w:space="0" w:color="auto"/>
            </w:tcBorders>
            <w:hideMark/>
          </w:tcPr>
          <w:p w14:paraId="348767F1" w14:textId="77777777" w:rsidR="001418AF" w:rsidRDefault="001418AF">
            <w:pPr>
              <w:pStyle w:val="TAC"/>
              <w:rPr>
                <w:rFonts w:eastAsia="PMingLiU" w:cs="Arial"/>
                <w:szCs w:val="18"/>
                <w:lang w:eastAsia="zh-TW"/>
              </w:rPr>
            </w:pPr>
            <w:r>
              <w:rPr>
                <w:rFonts w:eastAsia="PMingLiU" w:cs="Arial"/>
                <w:szCs w:val="18"/>
                <w:lang w:eastAsia="zh-TW"/>
              </w:rPr>
              <w:t>47.0</w:t>
            </w:r>
          </w:p>
        </w:tc>
        <w:tc>
          <w:tcPr>
            <w:tcW w:w="407" w:type="pct"/>
            <w:tcBorders>
              <w:top w:val="single" w:sz="4" w:space="0" w:color="auto"/>
              <w:left w:val="single" w:sz="4" w:space="0" w:color="auto"/>
              <w:bottom w:val="single" w:sz="4" w:space="0" w:color="auto"/>
              <w:right w:val="single" w:sz="4" w:space="0" w:color="auto"/>
            </w:tcBorders>
            <w:hideMark/>
          </w:tcPr>
          <w:p w14:paraId="49AB4DB6" w14:textId="77777777" w:rsidR="001418AF" w:rsidRDefault="001418AF">
            <w:pPr>
              <w:pStyle w:val="TAC"/>
              <w:rPr>
                <w:rFonts w:eastAsia="PMingLiU" w:cs="Arial"/>
                <w:szCs w:val="18"/>
                <w:lang w:eastAsia="zh-TW"/>
              </w:rPr>
            </w:pPr>
            <w:r>
              <w:rPr>
                <w:rFonts w:eastAsia="PMingLiU" w:cs="Arial"/>
                <w:szCs w:val="18"/>
                <w:lang w:eastAsia="zh-TW"/>
              </w:rPr>
              <w:t>0</w:t>
            </w:r>
          </w:p>
        </w:tc>
      </w:tr>
      <w:bookmarkEnd w:id="306"/>
      <w:bookmarkEnd w:id="308"/>
    </w:tbl>
    <w:p w14:paraId="2DBA7791" w14:textId="77777777" w:rsidR="001418AF" w:rsidRDefault="001418AF" w:rsidP="001418AF">
      <w:pPr>
        <w:spacing w:after="120"/>
        <w:rPr>
          <w:rFonts w:eastAsia="PMingLiU"/>
          <w:color w:val="0070C0"/>
          <w:szCs w:val="24"/>
          <w:lang w:eastAsia="zh-TW"/>
        </w:rPr>
      </w:pPr>
    </w:p>
    <w:p w14:paraId="6589CF96" w14:textId="74AFBE9A" w:rsidR="001418AF" w:rsidRDefault="001418AF" w:rsidP="001418AF">
      <w:pPr>
        <w:pStyle w:val="TH"/>
        <w:overflowPunct/>
        <w:autoSpaceDE/>
        <w:adjustRightInd/>
        <w:rPr>
          <w:rFonts w:eastAsia="PMingLiU"/>
          <w:lang w:eastAsia="en-US"/>
        </w:rPr>
      </w:pPr>
      <w:r>
        <w:rPr>
          <w:rFonts w:eastAsia="PMingLiU"/>
          <w:lang w:eastAsia="en-US"/>
        </w:rPr>
        <w:lastRenderedPageBreak/>
        <w:t>Table 7.</w:t>
      </w:r>
      <w:r w:rsidR="00465B88">
        <w:rPr>
          <w:rFonts w:eastAsia="PMingLiU"/>
          <w:lang w:eastAsia="en-US"/>
        </w:rPr>
        <w:t>9</w:t>
      </w:r>
      <w:r>
        <w:rPr>
          <w:rFonts w:eastAsia="PMingLiU"/>
          <w:lang w:eastAsia="en-US"/>
        </w:rPr>
        <w:t>.1-2: Band n25(2A)</w:t>
      </w:r>
    </w:p>
    <w:tbl>
      <w:tblPr>
        <w:tblW w:w="46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1217"/>
        <w:gridCol w:w="1157"/>
        <w:gridCol w:w="706"/>
        <w:gridCol w:w="1058"/>
        <w:gridCol w:w="967"/>
        <w:gridCol w:w="967"/>
        <w:gridCol w:w="1027"/>
        <w:gridCol w:w="747"/>
      </w:tblGrid>
      <w:tr w:rsidR="001418AF" w14:paraId="3B2E16E2" w14:textId="77777777" w:rsidTr="001418AF">
        <w:trPr>
          <w:trHeight w:val="187"/>
          <w:jc w:val="center"/>
        </w:trPr>
        <w:tc>
          <w:tcPr>
            <w:tcW w:w="742" w:type="pct"/>
            <w:tcBorders>
              <w:top w:val="single" w:sz="4" w:space="0" w:color="auto"/>
              <w:left w:val="single" w:sz="4" w:space="0" w:color="auto"/>
              <w:bottom w:val="single" w:sz="4" w:space="0" w:color="auto"/>
              <w:right w:val="single" w:sz="4" w:space="0" w:color="auto"/>
            </w:tcBorders>
            <w:hideMark/>
          </w:tcPr>
          <w:p w14:paraId="72EDAC7E" w14:textId="77777777" w:rsidR="001418AF" w:rsidRDefault="001418AF">
            <w:pPr>
              <w:pStyle w:val="TAH"/>
              <w:overflowPunct/>
              <w:autoSpaceDE/>
              <w:adjustRightInd/>
              <w:rPr>
                <w:rFonts w:eastAsia="PMingLiU"/>
                <w:lang w:eastAsia="en-US"/>
              </w:rPr>
            </w:pPr>
            <w:bookmarkStart w:id="309" w:name="_Hlk197699147"/>
            <w:r>
              <w:rPr>
                <w:rFonts w:eastAsia="PMingLiU"/>
                <w:lang w:eastAsia="en-US"/>
              </w:rPr>
              <w:t>CA configuration</w:t>
            </w:r>
          </w:p>
        </w:tc>
        <w:tc>
          <w:tcPr>
            <w:tcW w:w="661" w:type="pct"/>
            <w:tcBorders>
              <w:top w:val="single" w:sz="4" w:space="0" w:color="auto"/>
              <w:left w:val="single" w:sz="4" w:space="0" w:color="auto"/>
              <w:bottom w:val="single" w:sz="4" w:space="0" w:color="auto"/>
              <w:right w:val="single" w:sz="4" w:space="0" w:color="auto"/>
            </w:tcBorders>
            <w:hideMark/>
          </w:tcPr>
          <w:p w14:paraId="22FF5968" w14:textId="77777777" w:rsidR="001418AF" w:rsidRDefault="001418AF">
            <w:pPr>
              <w:pStyle w:val="TAH"/>
              <w:overflowPunct/>
              <w:autoSpaceDE/>
              <w:adjustRightInd/>
              <w:rPr>
                <w:rFonts w:eastAsia="PMingLiU"/>
                <w:lang w:eastAsia="en-US"/>
              </w:rPr>
            </w:pPr>
            <w:r>
              <w:rPr>
                <w:rFonts w:eastAsia="PMingLiU"/>
                <w:lang w:eastAsia="en-US"/>
              </w:rPr>
              <w:t>Aggregated channel bandwidth (PCC+SCC)</w:t>
            </w:r>
          </w:p>
        </w:tc>
        <w:tc>
          <w:tcPr>
            <w:tcW w:w="628" w:type="pct"/>
            <w:tcBorders>
              <w:top w:val="single" w:sz="4" w:space="0" w:color="auto"/>
              <w:left w:val="single" w:sz="4" w:space="0" w:color="auto"/>
              <w:bottom w:val="single" w:sz="4" w:space="0" w:color="auto"/>
              <w:right w:val="single" w:sz="4" w:space="0" w:color="auto"/>
            </w:tcBorders>
            <w:hideMark/>
          </w:tcPr>
          <w:p w14:paraId="3915B988" w14:textId="77777777" w:rsidR="001418AF" w:rsidRDefault="001418AF">
            <w:pPr>
              <w:pStyle w:val="TAH"/>
              <w:overflowPunct/>
              <w:autoSpaceDE/>
              <w:adjustRightInd/>
              <w:rPr>
                <w:rFonts w:eastAsia="PMingLiU"/>
                <w:lang w:eastAsia="en-US"/>
              </w:rPr>
            </w:pPr>
            <w:r>
              <w:rPr>
                <w:rFonts w:eastAsia="PMingLiU"/>
                <w:lang w:eastAsia="en-US"/>
              </w:rPr>
              <w:t>Company</w:t>
            </w:r>
          </w:p>
        </w:tc>
        <w:tc>
          <w:tcPr>
            <w:tcW w:w="383" w:type="pct"/>
            <w:tcBorders>
              <w:top w:val="single" w:sz="4" w:space="0" w:color="auto"/>
              <w:left w:val="single" w:sz="4" w:space="0" w:color="auto"/>
              <w:bottom w:val="single" w:sz="4" w:space="0" w:color="auto"/>
              <w:right w:val="single" w:sz="4" w:space="0" w:color="auto"/>
            </w:tcBorders>
            <w:hideMark/>
          </w:tcPr>
          <w:p w14:paraId="117B6C94" w14:textId="77777777" w:rsidR="001418AF" w:rsidRDefault="001418AF">
            <w:pPr>
              <w:pStyle w:val="TAH"/>
              <w:overflowPunct/>
              <w:autoSpaceDE/>
              <w:adjustRightInd/>
              <w:rPr>
                <w:rFonts w:eastAsia="PMingLiU"/>
                <w:lang w:eastAsia="en-US"/>
              </w:rPr>
            </w:pPr>
            <w:r>
              <w:rPr>
                <w:rFonts w:eastAsia="PMingLiU"/>
                <w:lang w:eastAsia="en-US"/>
              </w:rPr>
              <w:t>Wgap / [MHz]</w:t>
            </w:r>
          </w:p>
        </w:tc>
        <w:tc>
          <w:tcPr>
            <w:tcW w:w="574" w:type="pct"/>
            <w:tcBorders>
              <w:top w:val="single" w:sz="4" w:space="0" w:color="auto"/>
              <w:left w:val="single" w:sz="4" w:space="0" w:color="auto"/>
              <w:bottom w:val="single" w:sz="4" w:space="0" w:color="auto"/>
              <w:right w:val="single" w:sz="4" w:space="0" w:color="auto"/>
            </w:tcBorders>
            <w:hideMark/>
          </w:tcPr>
          <w:p w14:paraId="470118E5" w14:textId="77777777" w:rsidR="001418AF" w:rsidRDefault="001418AF">
            <w:pPr>
              <w:pStyle w:val="TAH"/>
              <w:overflowPunct/>
              <w:autoSpaceDE/>
              <w:adjustRightInd/>
              <w:rPr>
                <w:rFonts w:eastAsia="PMingLiU"/>
                <w:lang w:eastAsia="en-US"/>
              </w:rPr>
            </w:pPr>
            <w:r>
              <w:rPr>
                <w:rFonts w:eastAsia="PMingLiU"/>
                <w:lang w:eastAsia="en-US"/>
              </w:rPr>
              <w:t>UL PCC allocation</w:t>
            </w:r>
          </w:p>
          <w:p w14:paraId="1024ECB3" w14:textId="77777777" w:rsidR="001418AF" w:rsidRDefault="001418AF">
            <w:pPr>
              <w:pStyle w:val="TAH"/>
              <w:overflowPunct/>
              <w:autoSpaceDE/>
              <w:adjustRightInd/>
              <w:rPr>
                <w:rFonts w:eastAsia="PMingLiU"/>
                <w:lang w:eastAsia="en-US"/>
              </w:rPr>
            </w:pPr>
            <w:r>
              <w:rPr>
                <w:rFonts w:eastAsia="PMingLiU"/>
                <w:lang w:eastAsia="en-US"/>
              </w:rPr>
              <w:t>(LCRB)</w:t>
            </w:r>
          </w:p>
        </w:tc>
        <w:tc>
          <w:tcPr>
            <w:tcW w:w="525" w:type="pct"/>
            <w:tcBorders>
              <w:top w:val="single" w:sz="4" w:space="0" w:color="auto"/>
              <w:left w:val="single" w:sz="4" w:space="0" w:color="auto"/>
              <w:bottom w:val="single" w:sz="4" w:space="0" w:color="auto"/>
              <w:right w:val="single" w:sz="4" w:space="0" w:color="auto"/>
            </w:tcBorders>
            <w:hideMark/>
          </w:tcPr>
          <w:p w14:paraId="73994AE4" w14:textId="77777777" w:rsidR="001418AF" w:rsidRDefault="001418AF">
            <w:pPr>
              <w:pStyle w:val="TAH"/>
              <w:overflowPunct/>
              <w:autoSpaceDE/>
              <w:adjustRightInd/>
              <w:rPr>
                <w:rFonts w:eastAsia="PMingLiU"/>
                <w:lang w:eastAsia="en-US"/>
              </w:rPr>
            </w:pPr>
            <w:r>
              <w:rPr>
                <w:rFonts w:eastAsia="PMingLiU"/>
                <w:lang w:eastAsia="en-US"/>
              </w:rPr>
              <w:t>PCC</w:t>
            </w:r>
          </w:p>
          <w:p w14:paraId="5ADB120D" w14:textId="77777777" w:rsidR="001418AF" w:rsidRDefault="001418AF">
            <w:pPr>
              <w:pStyle w:val="TAH"/>
              <w:overflowPunct/>
              <w:autoSpaceDE/>
              <w:adjustRightInd/>
              <w:rPr>
                <w:rFonts w:eastAsia="PMingLiU"/>
                <w:lang w:eastAsia="en-US"/>
              </w:rPr>
            </w:pPr>
            <w:r>
              <w:rPr>
                <w:rFonts w:eastAsia="PMingLiU" w:hint="eastAsia"/>
                <w:lang w:val="en-US" w:eastAsia="en-US"/>
              </w:rPr>
              <w:t>Δ</w:t>
            </w:r>
            <w:r>
              <w:rPr>
                <w:rFonts w:eastAsia="PMingLiU"/>
                <w:lang w:eastAsia="en-US"/>
              </w:rPr>
              <w:t>RIBNC (dB)</w:t>
            </w:r>
          </w:p>
        </w:tc>
        <w:tc>
          <w:tcPr>
            <w:tcW w:w="525" w:type="pct"/>
            <w:tcBorders>
              <w:top w:val="single" w:sz="4" w:space="0" w:color="auto"/>
              <w:left w:val="single" w:sz="4" w:space="0" w:color="auto"/>
              <w:bottom w:val="single" w:sz="4" w:space="0" w:color="auto"/>
              <w:right w:val="single" w:sz="4" w:space="0" w:color="auto"/>
            </w:tcBorders>
            <w:hideMark/>
          </w:tcPr>
          <w:p w14:paraId="21505511" w14:textId="77777777" w:rsidR="001418AF" w:rsidRDefault="001418AF">
            <w:pPr>
              <w:pStyle w:val="TAH"/>
              <w:overflowPunct/>
              <w:autoSpaceDE/>
              <w:adjustRightInd/>
              <w:rPr>
                <w:rFonts w:eastAsia="PMingLiU"/>
                <w:lang w:eastAsia="en-US"/>
              </w:rPr>
            </w:pPr>
            <w:r>
              <w:rPr>
                <w:rFonts w:eastAsia="PMingLiU"/>
                <w:lang w:eastAsia="en-US"/>
              </w:rPr>
              <w:t>SCC</w:t>
            </w:r>
          </w:p>
          <w:p w14:paraId="21DC2693" w14:textId="77777777" w:rsidR="001418AF" w:rsidRDefault="001418AF">
            <w:pPr>
              <w:pStyle w:val="TAH"/>
              <w:overflowPunct/>
              <w:autoSpaceDE/>
              <w:adjustRightInd/>
              <w:rPr>
                <w:rFonts w:eastAsia="PMingLiU"/>
                <w:lang w:eastAsia="en-US"/>
              </w:rPr>
            </w:pPr>
            <w:r>
              <w:rPr>
                <w:rFonts w:eastAsia="PMingLiU" w:hint="eastAsia"/>
                <w:lang w:val="en-US" w:eastAsia="en-US"/>
              </w:rPr>
              <w:t>Δ</w:t>
            </w:r>
            <w:r>
              <w:rPr>
                <w:rFonts w:eastAsia="PMingLiU"/>
                <w:lang w:eastAsia="en-US"/>
              </w:rPr>
              <w:t>RIBNC (dB)</w:t>
            </w:r>
          </w:p>
        </w:tc>
        <w:tc>
          <w:tcPr>
            <w:tcW w:w="557" w:type="pct"/>
            <w:tcBorders>
              <w:top w:val="single" w:sz="4" w:space="0" w:color="auto"/>
              <w:left w:val="single" w:sz="4" w:space="0" w:color="auto"/>
              <w:bottom w:val="single" w:sz="4" w:space="0" w:color="auto"/>
              <w:right w:val="single" w:sz="4" w:space="0" w:color="auto"/>
            </w:tcBorders>
            <w:hideMark/>
          </w:tcPr>
          <w:p w14:paraId="15C08E20" w14:textId="77777777" w:rsidR="001418AF" w:rsidRDefault="001418AF">
            <w:pPr>
              <w:pStyle w:val="TAH"/>
              <w:overflowPunct/>
              <w:autoSpaceDE/>
              <w:adjustRightInd/>
              <w:rPr>
                <w:rFonts w:eastAsia="PMingLiU"/>
                <w:lang w:eastAsia="en-US"/>
              </w:rPr>
            </w:pPr>
            <w:r>
              <w:rPr>
                <w:rFonts w:eastAsia="PMingLiU"/>
                <w:lang w:eastAsia="en-US"/>
              </w:rPr>
              <w:t>ABB LPF Rejection</w:t>
            </w:r>
          </w:p>
        </w:tc>
        <w:tc>
          <w:tcPr>
            <w:tcW w:w="405" w:type="pct"/>
            <w:tcBorders>
              <w:top w:val="single" w:sz="4" w:space="0" w:color="auto"/>
              <w:left w:val="single" w:sz="4" w:space="0" w:color="auto"/>
              <w:bottom w:val="single" w:sz="4" w:space="0" w:color="auto"/>
              <w:right w:val="single" w:sz="4" w:space="0" w:color="auto"/>
            </w:tcBorders>
            <w:hideMark/>
          </w:tcPr>
          <w:p w14:paraId="1719285C" w14:textId="77777777" w:rsidR="001418AF" w:rsidRDefault="001418AF">
            <w:pPr>
              <w:pStyle w:val="TAH"/>
              <w:overflowPunct/>
              <w:autoSpaceDE/>
              <w:adjustRightInd/>
              <w:rPr>
                <w:rFonts w:eastAsia="PMingLiU"/>
                <w:lang w:eastAsia="en-US"/>
              </w:rPr>
            </w:pPr>
            <w:r>
              <w:rPr>
                <w:rFonts w:eastAsia="PMingLiU"/>
                <w:lang w:eastAsia="en-US"/>
              </w:rPr>
              <w:t>NF raised</w:t>
            </w:r>
          </w:p>
        </w:tc>
        <w:bookmarkEnd w:id="309"/>
      </w:tr>
      <w:tr w:rsidR="001418AF" w14:paraId="35855DFA" w14:textId="77777777" w:rsidTr="001418AF">
        <w:trPr>
          <w:trHeight w:val="187"/>
          <w:jc w:val="center"/>
        </w:trPr>
        <w:tc>
          <w:tcPr>
            <w:tcW w:w="742" w:type="pct"/>
            <w:vMerge w:val="restart"/>
            <w:tcBorders>
              <w:top w:val="single" w:sz="4" w:space="0" w:color="auto"/>
              <w:left w:val="single" w:sz="4" w:space="0" w:color="auto"/>
              <w:bottom w:val="single" w:sz="4" w:space="0" w:color="auto"/>
              <w:right w:val="single" w:sz="4" w:space="0" w:color="auto"/>
            </w:tcBorders>
            <w:hideMark/>
          </w:tcPr>
          <w:p w14:paraId="72309E30" w14:textId="77777777" w:rsidR="001418AF" w:rsidRDefault="001418AF">
            <w:pPr>
              <w:pStyle w:val="TAC"/>
              <w:rPr>
                <w:rFonts w:cs="Arial"/>
                <w:szCs w:val="18"/>
                <w:lang w:eastAsia="sv-SE"/>
              </w:rPr>
            </w:pPr>
            <w:bookmarkStart w:id="310" w:name="_Hlk194966348"/>
            <w:bookmarkStart w:id="311" w:name="_Hlk197700544"/>
            <w:r>
              <w:rPr>
                <w:rFonts w:cs="Arial"/>
                <w:szCs w:val="18"/>
                <w:lang w:eastAsia="sv-SE"/>
              </w:rPr>
              <w:t xml:space="preserve">CA_n25(2A) </w:t>
            </w:r>
          </w:p>
        </w:tc>
        <w:tc>
          <w:tcPr>
            <w:tcW w:w="661" w:type="pct"/>
            <w:vMerge w:val="restart"/>
            <w:tcBorders>
              <w:top w:val="single" w:sz="4" w:space="0" w:color="auto"/>
              <w:left w:val="single" w:sz="4" w:space="0" w:color="auto"/>
              <w:bottom w:val="single" w:sz="4" w:space="0" w:color="auto"/>
              <w:right w:val="single" w:sz="4" w:space="0" w:color="auto"/>
            </w:tcBorders>
            <w:hideMark/>
          </w:tcPr>
          <w:p w14:paraId="4E317938" w14:textId="77777777" w:rsidR="001418AF" w:rsidRDefault="001418AF">
            <w:pPr>
              <w:pStyle w:val="TAC"/>
              <w:rPr>
                <w:rFonts w:cs="Arial"/>
                <w:szCs w:val="18"/>
                <w:lang w:eastAsia="sv-SE"/>
              </w:rPr>
            </w:pPr>
            <w:r>
              <w:rPr>
                <w:rFonts w:cs="Arial"/>
                <w:szCs w:val="18"/>
                <w:lang w:eastAsia="sv-SE"/>
              </w:rPr>
              <w:t>5MHz + 5MHz</w:t>
            </w:r>
          </w:p>
        </w:tc>
        <w:tc>
          <w:tcPr>
            <w:tcW w:w="628" w:type="pct"/>
            <w:vMerge w:val="restart"/>
            <w:tcBorders>
              <w:top w:val="single" w:sz="4" w:space="0" w:color="auto"/>
              <w:left w:val="single" w:sz="4" w:space="0" w:color="auto"/>
              <w:bottom w:val="single" w:sz="4" w:space="0" w:color="auto"/>
              <w:right w:val="single" w:sz="4" w:space="0" w:color="auto"/>
            </w:tcBorders>
            <w:hideMark/>
          </w:tcPr>
          <w:p w14:paraId="5B0434D4" w14:textId="77777777" w:rsidR="001418AF" w:rsidRDefault="001418AF">
            <w:pPr>
              <w:pStyle w:val="TAC"/>
              <w:rPr>
                <w:rFonts w:eastAsiaTheme="minorEastAsia" w:cs="Arial"/>
                <w:szCs w:val="18"/>
                <w:lang w:eastAsia="zh-CN"/>
              </w:rPr>
            </w:pPr>
            <w:r>
              <w:rPr>
                <w:rFonts w:eastAsia="PMingLiU" w:cs="Arial"/>
                <w:szCs w:val="18"/>
                <w:lang w:eastAsia="zh-TW"/>
              </w:rPr>
              <w:t>M</w:t>
            </w:r>
            <w:r>
              <w:rPr>
                <w:rFonts w:eastAsiaTheme="minorEastAsia" w:cs="Arial"/>
                <w:szCs w:val="18"/>
              </w:rPr>
              <w:t>ediaTek</w:t>
            </w:r>
          </w:p>
        </w:tc>
        <w:tc>
          <w:tcPr>
            <w:tcW w:w="383" w:type="pct"/>
            <w:vMerge w:val="restart"/>
            <w:tcBorders>
              <w:top w:val="single" w:sz="4" w:space="0" w:color="auto"/>
              <w:left w:val="single" w:sz="4" w:space="0" w:color="auto"/>
              <w:bottom w:val="single" w:sz="4" w:space="0" w:color="auto"/>
              <w:right w:val="single" w:sz="4" w:space="0" w:color="auto"/>
            </w:tcBorders>
            <w:hideMark/>
          </w:tcPr>
          <w:p w14:paraId="4B6BA0E7" w14:textId="77777777" w:rsidR="001418AF" w:rsidRDefault="001418AF">
            <w:pPr>
              <w:pStyle w:val="TAC"/>
              <w:rPr>
                <w:rFonts w:cs="Arial"/>
                <w:szCs w:val="18"/>
                <w:lang w:eastAsia="sv-SE"/>
              </w:rPr>
            </w:pPr>
            <w:r>
              <w:rPr>
                <w:rFonts w:cs="Arial"/>
                <w:szCs w:val="18"/>
                <w:lang w:eastAsia="sv-SE"/>
              </w:rPr>
              <w:t>Wgap = 55.0</w:t>
            </w:r>
          </w:p>
        </w:tc>
        <w:tc>
          <w:tcPr>
            <w:tcW w:w="574" w:type="pct"/>
            <w:vMerge w:val="restart"/>
            <w:tcBorders>
              <w:top w:val="single" w:sz="4" w:space="0" w:color="auto"/>
              <w:left w:val="single" w:sz="4" w:space="0" w:color="auto"/>
              <w:bottom w:val="single" w:sz="4" w:space="0" w:color="auto"/>
              <w:right w:val="single" w:sz="4" w:space="0" w:color="auto"/>
            </w:tcBorders>
            <w:hideMark/>
          </w:tcPr>
          <w:p w14:paraId="7B08895E" w14:textId="77777777" w:rsidR="001418AF" w:rsidRDefault="001418AF">
            <w:pPr>
              <w:pStyle w:val="TAC"/>
              <w:rPr>
                <w:rFonts w:cs="Arial"/>
                <w:szCs w:val="18"/>
                <w:lang w:eastAsia="sv-SE"/>
              </w:rPr>
            </w:pPr>
            <w:r>
              <w:rPr>
                <w:rFonts w:cs="Arial"/>
                <w:szCs w:val="18"/>
                <w:lang w:eastAsia="sv-SE"/>
              </w:rPr>
              <w:t>10</w:t>
            </w:r>
          </w:p>
        </w:tc>
        <w:tc>
          <w:tcPr>
            <w:tcW w:w="525" w:type="pct"/>
            <w:tcBorders>
              <w:top w:val="single" w:sz="4" w:space="0" w:color="auto"/>
              <w:left w:val="single" w:sz="4" w:space="0" w:color="auto"/>
              <w:bottom w:val="single" w:sz="4" w:space="0" w:color="auto"/>
              <w:right w:val="single" w:sz="4" w:space="0" w:color="auto"/>
            </w:tcBorders>
            <w:hideMark/>
          </w:tcPr>
          <w:p w14:paraId="118AD7FB" w14:textId="77777777" w:rsidR="001418AF" w:rsidRDefault="001418AF">
            <w:pPr>
              <w:pStyle w:val="TAC"/>
              <w:rPr>
                <w:rFonts w:eastAsia="PMingLiU" w:cs="Arial"/>
                <w:szCs w:val="18"/>
                <w:lang w:eastAsia="zh-TW"/>
              </w:rPr>
            </w:pPr>
            <w:r>
              <w:rPr>
                <w:rFonts w:eastAsia="PMingLiU" w:cs="Arial"/>
                <w:szCs w:val="18"/>
                <w:lang w:eastAsia="zh-TW"/>
              </w:rPr>
              <w:t>13.8</w:t>
            </w:r>
          </w:p>
        </w:tc>
        <w:tc>
          <w:tcPr>
            <w:tcW w:w="525" w:type="pct"/>
            <w:tcBorders>
              <w:top w:val="single" w:sz="4" w:space="0" w:color="auto"/>
              <w:left w:val="single" w:sz="4" w:space="0" w:color="auto"/>
              <w:bottom w:val="single" w:sz="4" w:space="0" w:color="auto"/>
              <w:right w:val="single" w:sz="4" w:space="0" w:color="auto"/>
            </w:tcBorders>
            <w:hideMark/>
          </w:tcPr>
          <w:p w14:paraId="168C8357" w14:textId="77777777" w:rsidR="001418AF" w:rsidRDefault="001418AF">
            <w:pPr>
              <w:pStyle w:val="TAC"/>
              <w:rPr>
                <w:rFonts w:cs="Arial"/>
                <w:szCs w:val="18"/>
                <w:lang w:eastAsia="sv-SE"/>
              </w:rPr>
            </w:pPr>
            <w:r>
              <w:rPr>
                <w:rFonts w:cs="Arial"/>
                <w:szCs w:val="18"/>
                <w:lang w:eastAsia="sv-SE"/>
              </w:rPr>
              <w:t>14.3</w:t>
            </w:r>
          </w:p>
        </w:tc>
        <w:tc>
          <w:tcPr>
            <w:tcW w:w="557" w:type="pct"/>
            <w:tcBorders>
              <w:top w:val="single" w:sz="4" w:space="0" w:color="auto"/>
              <w:left w:val="single" w:sz="4" w:space="0" w:color="auto"/>
              <w:bottom w:val="single" w:sz="4" w:space="0" w:color="auto"/>
              <w:right w:val="single" w:sz="4" w:space="0" w:color="auto"/>
            </w:tcBorders>
            <w:hideMark/>
          </w:tcPr>
          <w:p w14:paraId="27975B34" w14:textId="77777777" w:rsidR="001418AF" w:rsidRDefault="001418AF">
            <w:pPr>
              <w:pStyle w:val="TAC"/>
              <w:rPr>
                <w:rFonts w:eastAsia="PMingLiU" w:cs="Arial"/>
                <w:szCs w:val="18"/>
                <w:lang w:eastAsia="zh-TW"/>
              </w:rPr>
            </w:pPr>
            <w:r>
              <w:rPr>
                <w:rFonts w:eastAsia="PMingLiU" w:cs="Arial"/>
                <w:szCs w:val="18"/>
                <w:lang w:eastAsia="zh-TW"/>
              </w:rPr>
              <w:t>6.1</w:t>
            </w:r>
          </w:p>
        </w:tc>
        <w:tc>
          <w:tcPr>
            <w:tcW w:w="405" w:type="pct"/>
            <w:tcBorders>
              <w:top w:val="single" w:sz="4" w:space="0" w:color="auto"/>
              <w:left w:val="single" w:sz="4" w:space="0" w:color="auto"/>
              <w:bottom w:val="single" w:sz="4" w:space="0" w:color="auto"/>
              <w:right w:val="single" w:sz="4" w:space="0" w:color="auto"/>
            </w:tcBorders>
            <w:hideMark/>
          </w:tcPr>
          <w:p w14:paraId="74928F03" w14:textId="77777777" w:rsidR="001418AF" w:rsidRDefault="001418AF">
            <w:pPr>
              <w:pStyle w:val="TAC"/>
              <w:rPr>
                <w:rFonts w:eastAsia="PMingLiU" w:cs="Arial"/>
                <w:szCs w:val="18"/>
                <w:lang w:eastAsia="zh-TW"/>
              </w:rPr>
            </w:pPr>
            <w:r>
              <w:rPr>
                <w:rFonts w:eastAsia="PMingLiU" w:cs="Arial"/>
                <w:szCs w:val="18"/>
                <w:lang w:eastAsia="zh-TW"/>
              </w:rPr>
              <w:t>13.1</w:t>
            </w:r>
          </w:p>
        </w:tc>
        <w:bookmarkEnd w:id="310"/>
        <w:bookmarkEnd w:id="311"/>
      </w:tr>
      <w:tr w:rsidR="001418AF" w14:paraId="4AB7D8EB"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730B4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8452E5"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6D0C8E" w14:textId="77777777" w:rsidR="001418AF" w:rsidRDefault="001418AF">
            <w:pPr>
              <w:overflowPunct/>
              <w:autoSpaceDE/>
              <w:autoSpaceDN/>
              <w:adjustRightInd/>
              <w:spacing w:after="0"/>
              <w:rPr>
                <w:rFonts w:ascii="Arial" w:eastAsiaTheme="minorEastAsia" w:hAnsi="Arial" w:cs="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879CF9"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9DB9D4" w14:textId="77777777" w:rsidR="001418AF" w:rsidRDefault="001418AF">
            <w:pPr>
              <w:overflowPunct/>
              <w:autoSpaceDE/>
              <w:autoSpaceDN/>
              <w:adjustRightInd/>
              <w:spacing w:after="0"/>
              <w:rPr>
                <w:rFonts w:ascii="Arial" w:hAnsi="Arial" w:cs="Arial"/>
                <w:sz w:val="18"/>
                <w:szCs w:val="18"/>
                <w:lang w:eastAsia="sv-SE"/>
              </w:rPr>
            </w:pPr>
          </w:p>
        </w:tc>
        <w:tc>
          <w:tcPr>
            <w:tcW w:w="525" w:type="pct"/>
            <w:tcBorders>
              <w:top w:val="single" w:sz="4" w:space="0" w:color="auto"/>
              <w:left w:val="single" w:sz="4" w:space="0" w:color="auto"/>
              <w:bottom w:val="single" w:sz="4" w:space="0" w:color="auto"/>
              <w:right w:val="single" w:sz="4" w:space="0" w:color="auto"/>
            </w:tcBorders>
            <w:hideMark/>
          </w:tcPr>
          <w:p w14:paraId="53EEA46D" w14:textId="77777777" w:rsidR="001418AF" w:rsidRDefault="001418AF">
            <w:pPr>
              <w:pStyle w:val="TAC"/>
              <w:rPr>
                <w:rFonts w:eastAsiaTheme="minorEastAsia" w:cs="Arial"/>
                <w:b/>
                <w:bCs/>
                <w:szCs w:val="18"/>
                <w:lang w:eastAsia="zh-CN"/>
              </w:rPr>
            </w:pPr>
            <w:r>
              <w:rPr>
                <w:rFonts w:eastAsia="PMingLiU" w:cs="Arial"/>
                <w:b/>
                <w:bCs/>
                <w:szCs w:val="18"/>
                <w:lang w:eastAsia="zh-TW"/>
              </w:rPr>
              <w:t>4</w:t>
            </w:r>
            <w:r>
              <w:rPr>
                <w:rFonts w:eastAsiaTheme="minorEastAsia" w:cs="Arial"/>
                <w:b/>
                <w:bCs/>
                <w:szCs w:val="18"/>
              </w:rPr>
              <w:t>.0/swap</w:t>
            </w:r>
          </w:p>
        </w:tc>
        <w:tc>
          <w:tcPr>
            <w:tcW w:w="525" w:type="pct"/>
            <w:tcBorders>
              <w:top w:val="single" w:sz="4" w:space="0" w:color="auto"/>
              <w:left w:val="single" w:sz="4" w:space="0" w:color="auto"/>
              <w:bottom w:val="single" w:sz="4" w:space="0" w:color="auto"/>
              <w:right w:val="single" w:sz="4" w:space="0" w:color="auto"/>
            </w:tcBorders>
            <w:hideMark/>
          </w:tcPr>
          <w:p w14:paraId="0526BC19" w14:textId="77777777" w:rsidR="001418AF" w:rsidRDefault="001418AF">
            <w:pPr>
              <w:pStyle w:val="TAC"/>
              <w:rPr>
                <w:rFonts w:eastAsiaTheme="minorEastAsia" w:cs="Arial"/>
                <w:b/>
                <w:bCs/>
                <w:szCs w:val="18"/>
              </w:rPr>
            </w:pPr>
            <w:r>
              <w:rPr>
                <w:rFonts w:eastAsia="PMingLiU" w:cs="Arial"/>
                <w:b/>
                <w:bCs/>
                <w:szCs w:val="18"/>
                <w:lang w:eastAsia="zh-TW"/>
              </w:rPr>
              <w:t>3</w:t>
            </w:r>
            <w:r>
              <w:rPr>
                <w:rFonts w:eastAsiaTheme="minorEastAsia" w:cs="Arial"/>
                <w:b/>
                <w:bCs/>
                <w:szCs w:val="18"/>
              </w:rPr>
              <w:t>.4/swap</w:t>
            </w:r>
          </w:p>
        </w:tc>
        <w:tc>
          <w:tcPr>
            <w:tcW w:w="557" w:type="pct"/>
            <w:tcBorders>
              <w:top w:val="single" w:sz="4" w:space="0" w:color="auto"/>
              <w:left w:val="single" w:sz="4" w:space="0" w:color="auto"/>
              <w:bottom w:val="single" w:sz="4" w:space="0" w:color="auto"/>
              <w:right w:val="single" w:sz="4" w:space="0" w:color="auto"/>
            </w:tcBorders>
            <w:hideMark/>
          </w:tcPr>
          <w:p w14:paraId="3A0ABE09" w14:textId="77777777" w:rsidR="001418AF" w:rsidRDefault="001418AF">
            <w:pPr>
              <w:pStyle w:val="TAC"/>
              <w:rPr>
                <w:rFonts w:eastAsia="PMingLiU" w:cs="Arial"/>
                <w:b/>
                <w:bCs/>
                <w:szCs w:val="18"/>
                <w:lang w:eastAsia="zh-TW"/>
              </w:rPr>
            </w:pPr>
            <w:r>
              <w:rPr>
                <w:rFonts w:eastAsia="PMingLiU" w:cs="Arial"/>
                <w:b/>
                <w:bCs/>
                <w:szCs w:val="18"/>
                <w:lang w:eastAsia="zh-TW"/>
              </w:rPr>
              <w:t>22.2</w:t>
            </w:r>
          </w:p>
        </w:tc>
        <w:tc>
          <w:tcPr>
            <w:tcW w:w="405" w:type="pct"/>
            <w:tcBorders>
              <w:top w:val="single" w:sz="4" w:space="0" w:color="auto"/>
              <w:left w:val="single" w:sz="4" w:space="0" w:color="auto"/>
              <w:bottom w:val="single" w:sz="4" w:space="0" w:color="auto"/>
              <w:right w:val="single" w:sz="4" w:space="0" w:color="auto"/>
            </w:tcBorders>
            <w:hideMark/>
          </w:tcPr>
          <w:p w14:paraId="49292687" w14:textId="77777777" w:rsidR="001418AF" w:rsidRDefault="001418AF">
            <w:pPr>
              <w:pStyle w:val="TAC"/>
              <w:rPr>
                <w:rFonts w:eastAsia="PMingLiU" w:cs="Arial"/>
                <w:b/>
                <w:bCs/>
                <w:szCs w:val="18"/>
                <w:lang w:eastAsia="zh-TW"/>
              </w:rPr>
            </w:pPr>
            <w:r>
              <w:rPr>
                <w:rFonts w:eastAsia="PMingLiU" w:cs="Arial"/>
                <w:b/>
                <w:bCs/>
                <w:szCs w:val="18"/>
                <w:lang w:eastAsia="zh-TW"/>
              </w:rPr>
              <w:t>4</w:t>
            </w:r>
          </w:p>
        </w:tc>
      </w:tr>
      <w:tr w:rsidR="001418AF" w14:paraId="74EEA1B6"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097AFA"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BF86DD"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A58F0C" w14:textId="77777777" w:rsidR="001418AF" w:rsidRDefault="001418AF">
            <w:pPr>
              <w:overflowPunct/>
              <w:autoSpaceDE/>
              <w:autoSpaceDN/>
              <w:adjustRightInd/>
              <w:spacing w:after="0"/>
              <w:rPr>
                <w:rFonts w:ascii="Arial" w:eastAsiaTheme="minorEastAsia" w:hAnsi="Arial" w:cs="Arial"/>
                <w:sz w:val="18"/>
                <w:szCs w:val="18"/>
                <w:lang w:eastAsia="zh-CN"/>
              </w:rPr>
            </w:pPr>
          </w:p>
        </w:tc>
        <w:tc>
          <w:tcPr>
            <w:tcW w:w="383" w:type="pct"/>
            <w:tcBorders>
              <w:top w:val="single" w:sz="4" w:space="0" w:color="auto"/>
              <w:left w:val="single" w:sz="4" w:space="0" w:color="auto"/>
              <w:bottom w:val="single" w:sz="4" w:space="0" w:color="auto"/>
              <w:right w:val="single" w:sz="4" w:space="0" w:color="auto"/>
            </w:tcBorders>
            <w:hideMark/>
          </w:tcPr>
          <w:p w14:paraId="286D9322" w14:textId="77777777" w:rsidR="001418AF" w:rsidRDefault="001418AF">
            <w:pPr>
              <w:pStyle w:val="TAC"/>
              <w:rPr>
                <w:rFonts w:cs="Arial"/>
                <w:szCs w:val="18"/>
                <w:lang w:eastAsia="sv-SE"/>
              </w:rPr>
            </w:pPr>
            <w:r>
              <w:rPr>
                <w:rFonts w:cs="Arial"/>
                <w:szCs w:val="18"/>
                <w:lang w:eastAsia="sv-SE"/>
              </w:rPr>
              <w:t>Wgap = [10 ( 20]</w:t>
            </w:r>
          </w:p>
        </w:tc>
        <w:tc>
          <w:tcPr>
            <w:tcW w:w="574" w:type="pct"/>
            <w:tcBorders>
              <w:top w:val="single" w:sz="4" w:space="0" w:color="auto"/>
              <w:left w:val="single" w:sz="4" w:space="0" w:color="auto"/>
              <w:bottom w:val="single" w:sz="4" w:space="0" w:color="auto"/>
              <w:right w:val="single" w:sz="4" w:space="0" w:color="auto"/>
            </w:tcBorders>
            <w:hideMark/>
          </w:tcPr>
          <w:p w14:paraId="0EB235AE" w14:textId="77777777" w:rsidR="001418AF" w:rsidRDefault="001418AF">
            <w:pPr>
              <w:pStyle w:val="TAC"/>
              <w:rPr>
                <w:rFonts w:cs="Arial"/>
                <w:szCs w:val="18"/>
                <w:lang w:eastAsia="sv-SE"/>
              </w:rPr>
            </w:pPr>
            <w:r>
              <w:rPr>
                <w:rFonts w:cs="Arial"/>
                <w:szCs w:val="18"/>
                <w:lang w:eastAsia="sv-SE"/>
              </w:rPr>
              <w:t>25</w:t>
            </w:r>
          </w:p>
        </w:tc>
        <w:tc>
          <w:tcPr>
            <w:tcW w:w="525" w:type="pct"/>
            <w:tcBorders>
              <w:top w:val="single" w:sz="4" w:space="0" w:color="auto"/>
              <w:left w:val="single" w:sz="4" w:space="0" w:color="auto"/>
              <w:bottom w:val="single" w:sz="4" w:space="0" w:color="auto"/>
              <w:right w:val="single" w:sz="4" w:space="0" w:color="auto"/>
            </w:tcBorders>
            <w:hideMark/>
          </w:tcPr>
          <w:p w14:paraId="65C1FBC5" w14:textId="77777777" w:rsidR="001418AF" w:rsidRDefault="001418AF">
            <w:pPr>
              <w:pStyle w:val="TAC"/>
              <w:rPr>
                <w:rFonts w:eastAsia="PMingLiU" w:cs="Arial"/>
                <w:szCs w:val="18"/>
                <w:lang w:eastAsia="zh-TW"/>
              </w:rPr>
            </w:pPr>
            <w:r>
              <w:rPr>
                <w:rFonts w:eastAsia="PMingLiU" w:cs="Arial"/>
                <w:szCs w:val="18"/>
                <w:lang w:eastAsia="zh-TW"/>
              </w:rPr>
              <w:t>0</w:t>
            </w:r>
          </w:p>
        </w:tc>
        <w:tc>
          <w:tcPr>
            <w:tcW w:w="525" w:type="pct"/>
            <w:tcBorders>
              <w:top w:val="single" w:sz="4" w:space="0" w:color="auto"/>
              <w:left w:val="single" w:sz="4" w:space="0" w:color="auto"/>
              <w:bottom w:val="single" w:sz="4" w:space="0" w:color="auto"/>
              <w:right w:val="single" w:sz="4" w:space="0" w:color="auto"/>
            </w:tcBorders>
            <w:hideMark/>
          </w:tcPr>
          <w:p w14:paraId="5DE4B12C" w14:textId="77777777" w:rsidR="001418AF" w:rsidRDefault="001418AF">
            <w:pPr>
              <w:pStyle w:val="TAC"/>
              <w:rPr>
                <w:rFonts w:cs="Arial"/>
                <w:szCs w:val="18"/>
                <w:lang w:eastAsia="sv-SE"/>
              </w:rPr>
            </w:pPr>
            <w:r>
              <w:rPr>
                <w:rFonts w:cs="Arial"/>
                <w:szCs w:val="18"/>
                <w:lang w:eastAsia="sv-SE"/>
              </w:rPr>
              <w:t>0</w:t>
            </w:r>
          </w:p>
        </w:tc>
        <w:tc>
          <w:tcPr>
            <w:tcW w:w="557" w:type="pct"/>
            <w:tcBorders>
              <w:top w:val="single" w:sz="4" w:space="0" w:color="auto"/>
              <w:left w:val="single" w:sz="4" w:space="0" w:color="auto"/>
              <w:bottom w:val="single" w:sz="4" w:space="0" w:color="auto"/>
              <w:right w:val="single" w:sz="4" w:space="0" w:color="auto"/>
            </w:tcBorders>
          </w:tcPr>
          <w:p w14:paraId="296DC173" w14:textId="77777777" w:rsidR="001418AF" w:rsidRDefault="001418AF">
            <w:pPr>
              <w:pStyle w:val="TAC"/>
              <w:rPr>
                <w:rFonts w:cs="Arial"/>
                <w:szCs w:val="18"/>
                <w:lang w:eastAsia="sv-SE"/>
              </w:rPr>
            </w:pPr>
          </w:p>
        </w:tc>
        <w:tc>
          <w:tcPr>
            <w:tcW w:w="405" w:type="pct"/>
            <w:tcBorders>
              <w:top w:val="single" w:sz="4" w:space="0" w:color="auto"/>
              <w:left w:val="single" w:sz="4" w:space="0" w:color="auto"/>
              <w:bottom w:val="single" w:sz="4" w:space="0" w:color="auto"/>
              <w:right w:val="single" w:sz="4" w:space="0" w:color="auto"/>
            </w:tcBorders>
          </w:tcPr>
          <w:p w14:paraId="72A311CC" w14:textId="77777777" w:rsidR="001418AF" w:rsidRDefault="001418AF">
            <w:pPr>
              <w:pStyle w:val="TAC"/>
              <w:rPr>
                <w:rFonts w:cs="Arial"/>
                <w:szCs w:val="18"/>
                <w:lang w:eastAsia="sv-SE"/>
              </w:rPr>
            </w:pPr>
          </w:p>
        </w:tc>
      </w:tr>
      <w:tr w:rsidR="001418AF" w14:paraId="764EA0CF"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BEC4D2" w14:textId="77777777" w:rsidR="001418AF" w:rsidRDefault="001418AF">
            <w:pPr>
              <w:overflowPunct/>
              <w:autoSpaceDE/>
              <w:autoSpaceDN/>
              <w:adjustRightInd/>
              <w:spacing w:after="0"/>
              <w:rPr>
                <w:rFonts w:ascii="Arial" w:hAnsi="Arial" w:cs="Arial"/>
                <w:sz w:val="18"/>
                <w:szCs w:val="18"/>
                <w:lang w:eastAsia="sv-SE"/>
              </w:rPr>
            </w:pPr>
          </w:p>
        </w:tc>
        <w:tc>
          <w:tcPr>
            <w:tcW w:w="661" w:type="pct"/>
            <w:vMerge w:val="restart"/>
            <w:tcBorders>
              <w:top w:val="single" w:sz="4" w:space="0" w:color="auto"/>
              <w:left w:val="single" w:sz="4" w:space="0" w:color="auto"/>
              <w:bottom w:val="single" w:sz="4" w:space="0" w:color="auto"/>
              <w:right w:val="single" w:sz="4" w:space="0" w:color="auto"/>
            </w:tcBorders>
            <w:hideMark/>
          </w:tcPr>
          <w:p w14:paraId="0E916FF4" w14:textId="77777777" w:rsidR="001418AF" w:rsidRDefault="001418AF">
            <w:pPr>
              <w:pStyle w:val="TAC"/>
              <w:rPr>
                <w:rFonts w:cs="Arial"/>
                <w:szCs w:val="18"/>
                <w:lang w:eastAsia="sv-SE"/>
              </w:rPr>
            </w:pPr>
            <w:r>
              <w:rPr>
                <w:rFonts w:cs="Arial"/>
                <w:szCs w:val="18"/>
                <w:lang w:eastAsia="sv-SE"/>
              </w:rPr>
              <w:t>40MHz + 5MHz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8097F1" w14:textId="77777777" w:rsidR="001418AF" w:rsidRDefault="001418AF">
            <w:pPr>
              <w:overflowPunct/>
              <w:autoSpaceDE/>
              <w:autoSpaceDN/>
              <w:adjustRightInd/>
              <w:spacing w:after="0"/>
              <w:rPr>
                <w:rFonts w:ascii="Arial" w:eastAsiaTheme="minorEastAsia" w:hAnsi="Arial" w:cs="Arial"/>
                <w:sz w:val="18"/>
                <w:szCs w:val="18"/>
                <w:lang w:eastAsia="zh-CN"/>
              </w:rPr>
            </w:pPr>
          </w:p>
        </w:tc>
        <w:tc>
          <w:tcPr>
            <w:tcW w:w="383" w:type="pct"/>
            <w:vMerge w:val="restart"/>
            <w:tcBorders>
              <w:top w:val="single" w:sz="4" w:space="0" w:color="auto"/>
              <w:left w:val="single" w:sz="4" w:space="0" w:color="auto"/>
              <w:bottom w:val="single" w:sz="4" w:space="0" w:color="auto"/>
              <w:right w:val="single" w:sz="4" w:space="0" w:color="auto"/>
            </w:tcBorders>
            <w:hideMark/>
          </w:tcPr>
          <w:p w14:paraId="6C51E126" w14:textId="77777777" w:rsidR="001418AF" w:rsidRDefault="001418AF">
            <w:pPr>
              <w:pStyle w:val="TAC"/>
              <w:rPr>
                <w:rFonts w:cs="Arial"/>
                <w:szCs w:val="18"/>
                <w:lang w:eastAsia="sv-SE"/>
              </w:rPr>
            </w:pPr>
            <w:r>
              <w:rPr>
                <w:rFonts w:cs="Arial"/>
                <w:szCs w:val="18"/>
                <w:lang w:eastAsia="sv-SE"/>
              </w:rPr>
              <w:t>Wgap = 20.0</w:t>
            </w:r>
          </w:p>
        </w:tc>
        <w:tc>
          <w:tcPr>
            <w:tcW w:w="574" w:type="pct"/>
            <w:vMerge w:val="restart"/>
            <w:tcBorders>
              <w:top w:val="single" w:sz="4" w:space="0" w:color="auto"/>
              <w:left w:val="single" w:sz="4" w:space="0" w:color="auto"/>
              <w:bottom w:val="single" w:sz="4" w:space="0" w:color="auto"/>
              <w:right w:val="single" w:sz="4" w:space="0" w:color="auto"/>
            </w:tcBorders>
            <w:hideMark/>
          </w:tcPr>
          <w:p w14:paraId="1C375E86" w14:textId="77777777" w:rsidR="001418AF" w:rsidRDefault="001418AF">
            <w:pPr>
              <w:pStyle w:val="TAC"/>
              <w:rPr>
                <w:rFonts w:cs="Arial"/>
                <w:szCs w:val="18"/>
                <w:lang w:eastAsia="sv-SE"/>
              </w:rPr>
            </w:pPr>
            <w:r>
              <w:rPr>
                <w:rFonts w:cs="Arial"/>
                <w:szCs w:val="18"/>
                <w:lang w:eastAsia="sv-SE"/>
              </w:rPr>
              <w:t>40 (RBstart = 176)</w:t>
            </w:r>
          </w:p>
        </w:tc>
        <w:tc>
          <w:tcPr>
            <w:tcW w:w="525" w:type="pct"/>
            <w:tcBorders>
              <w:top w:val="single" w:sz="4" w:space="0" w:color="auto"/>
              <w:left w:val="single" w:sz="4" w:space="0" w:color="auto"/>
              <w:bottom w:val="single" w:sz="4" w:space="0" w:color="auto"/>
              <w:right w:val="single" w:sz="4" w:space="0" w:color="auto"/>
            </w:tcBorders>
            <w:hideMark/>
          </w:tcPr>
          <w:p w14:paraId="13320DEE" w14:textId="77777777" w:rsidR="001418AF" w:rsidRDefault="001418AF">
            <w:pPr>
              <w:pStyle w:val="TAC"/>
              <w:rPr>
                <w:rFonts w:eastAsia="PMingLiU" w:cs="Arial"/>
                <w:szCs w:val="18"/>
                <w:lang w:eastAsia="zh-TW"/>
              </w:rPr>
            </w:pPr>
            <w:r>
              <w:rPr>
                <w:rFonts w:eastAsia="PMingLiU" w:cs="Arial"/>
                <w:szCs w:val="18"/>
                <w:lang w:eastAsia="zh-TW"/>
              </w:rPr>
              <w:t>6.5</w:t>
            </w:r>
          </w:p>
        </w:tc>
        <w:tc>
          <w:tcPr>
            <w:tcW w:w="525" w:type="pct"/>
            <w:tcBorders>
              <w:top w:val="single" w:sz="4" w:space="0" w:color="auto"/>
              <w:left w:val="single" w:sz="4" w:space="0" w:color="auto"/>
              <w:bottom w:val="single" w:sz="4" w:space="0" w:color="auto"/>
              <w:right w:val="single" w:sz="4" w:space="0" w:color="auto"/>
            </w:tcBorders>
            <w:hideMark/>
          </w:tcPr>
          <w:p w14:paraId="024D0F5F" w14:textId="77777777" w:rsidR="001418AF" w:rsidRDefault="001418AF">
            <w:pPr>
              <w:pStyle w:val="TAC"/>
              <w:rPr>
                <w:rFonts w:cs="Arial"/>
                <w:szCs w:val="18"/>
                <w:lang w:eastAsia="sv-SE"/>
              </w:rPr>
            </w:pPr>
            <w:r>
              <w:rPr>
                <w:rFonts w:cs="Arial"/>
                <w:szCs w:val="18"/>
                <w:lang w:eastAsia="sv-SE"/>
              </w:rPr>
              <w:t>24.9</w:t>
            </w:r>
          </w:p>
        </w:tc>
        <w:tc>
          <w:tcPr>
            <w:tcW w:w="557" w:type="pct"/>
            <w:tcBorders>
              <w:top w:val="single" w:sz="4" w:space="0" w:color="auto"/>
              <w:left w:val="single" w:sz="4" w:space="0" w:color="auto"/>
              <w:bottom w:val="single" w:sz="4" w:space="0" w:color="auto"/>
              <w:right w:val="single" w:sz="4" w:space="0" w:color="auto"/>
            </w:tcBorders>
            <w:hideMark/>
          </w:tcPr>
          <w:p w14:paraId="615373EB" w14:textId="77777777" w:rsidR="001418AF" w:rsidRDefault="001418AF">
            <w:pPr>
              <w:pStyle w:val="TAC"/>
              <w:rPr>
                <w:rFonts w:cs="Arial"/>
                <w:szCs w:val="18"/>
                <w:lang w:eastAsia="sv-SE"/>
              </w:rPr>
            </w:pPr>
            <w:r>
              <w:rPr>
                <w:rFonts w:eastAsia="PMingLiU" w:cs="Arial"/>
                <w:szCs w:val="18"/>
                <w:lang w:eastAsia="zh-TW"/>
              </w:rPr>
              <w:t>6.1</w:t>
            </w:r>
          </w:p>
        </w:tc>
        <w:tc>
          <w:tcPr>
            <w:tcW w:w="405" w:type="pct"/>
            <w:tcBorders>
              <w:top w:val="single" w:sz="4" w:space="0" w:color="auto"/>
              <w:left w:val="single" w:sz="4" w:space="0" w:color="auto"/>
              <w:bottom w:val="single" w:sz="4" w:space="0" w:color="auto"/>
              <w:right w:val="single" w:sz="4" w:space="0" w:color="auto"/>
            </w:tcBorders>
            <w:hideMark/>
          </w:tcPr>
          <w:p w14:paraId="5992F85B" w14:textId="77777777" w:rsidR="001418AF" w:rsidRDefault="001418AF">
            <w:pPr>
              <w:pStyle w:val="TAC"/>
              <w:rPr>
                <w:rFonts w:cs="Arial"/>
                <w:szCs w:val="18"/>
                <w:lang w:eastAsia="sv-SE"/>
              </w:rPr>
            </w:pPr>
            <w:r>
              <w:rPr>
                <w:rFonts w:eastAsia="PMingLiU" w:cs="Arial"/>
                <w:szCs w:val="18"/>
                <w:lang w:eastAsia="zh-TW"/>
              </w:rPr>
              <w:t>13.1</w:t>
            </w:r>
          </w:p>
        </w:tc>
      </w:tr>
      <w:tr w:rsidR="001418AF" w14:paraId="3744E3C0"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7C18AA"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CB082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048435" w14:textId="77777777" w:rsidR="001418AF" w:rsidRDefault="001418AF">
            <w:pPr>
              <w:overflowPunct/>
              <w:autoSpaceDE/>
              <w:autoSpaceDN/>
              <w:adjustRightInd/>
              <w:spacing w:after="0"/>
              <w:rPr>
                <w:rFonts w:ascii="Arial" w:eastAsiaTheme="minorEastAsia" w:hAnsi="Arial" w:cs="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509609"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989443" w14:textId="77777777" w:rsidR="001418AF" w:rsidRDefault="001418AF">
            <w:pPr>
              <w:overflowPunct/>
              <w:autoSpaceDE/>
              <w:autoSpaceDN/>
              <w:adjustRightInd/>
              <w:spacing w:after="0"/>
              <w:rPr>
                <w:rFonts w:ascii="Arial" w:hAnsi="Arial" w:cs="Arial"/>
                <w:sz w:val="18"/>
                <w:szCs w:val="18"/>
                <w:lang w:eastAsia="sv-SE"/>
              </w:rPr>
            </w:pPr>
          </w:p>
        </w:tc>
        <w:tc>
          <w:tcPr>
            <w:tcW w:w="525" w:type="pct"/>
            <w:tcBorders>
              <w:top w:val="single" w:sz="4" w:space="0" w:color="auto"/>
              <w:left w:val="single" w:sz="4" w:space="0" w:color="auto"/>
              <w:bottom w:val="single" w:sz="4" w:space="0" w:color="auto"/>
              <w:right w:val="single" w:sz="4" w:space="0" w:color="auto"/>
            </w:tcBorders>
            <w:hideMark/>
          </w:tcPr>
          <w:p w14:paraId="2E7CA2A3" w14:textId="77777777" w:rsidR="001418AF" w:rsidRDefault="001418AF">
            <w:pPr>
              <w:pStyle w:val="TAC"/>
              <w:rPr>
                <w:rFonts w:eastAsiaTheme="minorEastAsia" w:cs="Arial"/>
                <w:b/>
                <w:bCs/>
                <w:szCs w:val="18"/>
                <w:lang w:eastAsia="zh-CN"/>
              </w:rPr>
            </w:pPr>
            <w:r>
              <w:rPr>
                <w:rFonts w:eastAsia="PMingLiU" w:cs="Arial"/>
                <w:b/>
                <w:bCs/>
                <w:szCs w:val="18"/>
                <w:lang w:eastAsia="zh-TW"/>
              </w:rPr>
              <w:t>2</w:t>
            </w:r>
            <w:r>
              <w:rPr>
                <w:rFonts w:eastAsiaTheme="minorEastAsia" w:cs="Arial"/>
                <w:b/>
                <w:bCs/>
                <w:szCs w:val="18"/>
              </w:rPr>
              <w:t>.2/swap</w:t>
            </w:r>
          </w:p>
        </w:tc>
        <w:tc>
          <w:tcPr>
            <w:tcW w:w="525" w:type="pct"/>
            <w:tcBorders>
              <w:top w:val="single" w:sz="4" w:space="0" w:color="auto"/>
              <w:left w:val="single" w:sz="4" w:space="0" w:color="auto"/>
              <w:bottom w:val="single" w:sz="4" w:space="0" w:color="auto"/>
              <w:right w:val="single" w:sz="4" w:space="0" w:color="auto"/>
            </w:tcBorders>
            <w:hideMark/>
          </w:tcPr>
          <w:p w14:paraId="7E781656" w14:textId="77777777" w:rsidR="001418AF" w:rsidRDefault="001418AF">
            <w:pPr>
              <w:pStyle w:val="TAC"/>
              <w:rPr>
                <w:rFonts w:eastAsiaTheme="minorEastAsia" w:cs="Arial"/>
                <w:b/>
                <w:bCs/>
                <w:szCs w:val="18"/>
              </w:rPr>
            </w:pPr>
            <w:r>
              <w:rPr>
                <w:rFonts w:eastAsia="PMingLiU" w:cs="Arial"/>
                <w:b/>
                <w:bCs/>
                <w:szCs w:val="18"/>
                <w:lang w:eastAsia="zh-TW"/>
              </w:rPr>
              <w:t>8</w:t>
            </w:r>
            <w:r>
              <w:rPr>
                <w:rFonts w:eastAsiaTheme="minorEastAsia" w:cs="Arial"/>
                <w:b/>
                <w:bCs/>
                <w:szCs w:val="18"/>
              </w:rPr>
              <w:t>/swap</w:t>
            </w:r>
          </w:p>
        </w:tc>
        <w:tc>
          <w:tcPr>
            <w:tcW w:w="557" w:type="pct"/>
            <w:tcBorders>
              <w:top w:val="single" w:sz="4" w:space="0" w:color="auto"/>
              <w:left w:val="single" w:sz="4" w:space="0" w:color="auto"/>
              <w:bottom w:val="single" w:sz="4" w:space="0" w:color="auto"/>
              <w:right w:val="single" w:sz="4" w:space="0" w:color="auto"/>
            </w:tcBorders>
            <w:hideMark/>
          </w:tcPr>
          <w:p w14:paraId="5FFDDA40" w14:textId="77777777" w:rsidR="001418AF" w:rsidRDefault="001418AF">
            <w:pPr>
              <w:pStyle w:val="TAC"/>
              <w:rPr>
                <w:rFonts w:eastAsia="PMingLiU" w:cs="Arial"/>
                <w:b/>
                <w:bCs/>
                <w:szCs w:val="18"/>
                <w:lang w:eastAsia="zh-TW"/>
              </w:rPr>
            </w:pPr>
            <w:r>
              <w:rPr>
                <w:rFonts w:eastAsia="PMingLiU" w:cs="Arial"/>
                <w:b/>
                <w:bCs/>
                <w:szCs w:val="18"/>
                <w:lang w:eastAsia="zh-TW"/>
              </w:rPr>
              <w:t>11.1</w:t>
            </w:r>
          </w:p>
        </w:tc>
        <w:tc>
          <w:tcPr>
            <w:tcW w:w="405" w:type="pct"/>
            <w:tcBorders>
              <w:top w:val="single" w:sz="4" w:space="0" w:color="auto"/>
              <w:left w:val="single" w:sz="4" w:space="0" w:color="auto"/>
              <w:bottom w:val="single" w:sz="4" w:space="0" w:color="auto"/>
              <w:right w:val="single" w:sz="4" w:space="0" w:color="auto"/>
            </w:tcBorders>
            <w:hideMark/>
          </w:tcPr>
          <w:p w14:paraId="28AAB094" w14:textId="77777777" w:rsidR="001418AF" w:rsidRDefault="001418AF">
            <w:pPr>
              <w:pStyle w:val="TAC"/>
              <w:rPr>
                <w:rFonts w:eastAsia="PMingLiU" w:cs="Arial"/>
                <w:b/>
                <w:bCs/>
                <w:szCs w:val="18"/>
                <w:lang w:eastAsia="zh-TW"/>
              </w:rPr>
            </w:pPr>
            <w:r>
              <w:rPr>
                <w:rFonts w:eastAsia="PMingLiU" w:cs="Arial"/>
                <w:b/>
                <w:bCs/>
                <w:szCs w:val="18"/>
                <w:lang w:eastAsia="zh-TW"/>
              </w:rPr>
              <w:t>7.2</w:t>
            </w:r>
          </w:p>
        </w:tc>
      </w:tr>
      <w:tr w:rsidR="001418AF" w14:paraId="4276AF4D"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E20940" w14:textId="77777777" w:rsidR="001418AF" w:rsidRDefault="001418AF">
            <w:pPr>
              <w:overflowPunct/>
              <w:autoSpaceDE/>
              <w:autoSpaceDN/>
              <w:adjustRightInd/>
              <w:spacing w:after="0"/>
              <w:rPr>
                <w:rFonts w:ascii="Arial" w:hAnsi="Arial" w:cs="Arial"/>
                <w:sz w:val="18"/>
                <w:szCs w:val="18"/>
                <w:lang w:eastAsia="sv-SE"/>
              </w:rPr>
            </w:pPr>
            <w:bookmarkStart w:id="312" w:name="_Hlk194967284" w:colFirst="2" w:colLast="7"/>
          </w:p>
        </w:tc>
        <w:tc>
          <w:tcPr>
            <w:tcW w:w="661" w:type="pct"/>
            <w:vMerge w:val="restart"/>
            <w:tcBorders>
              <w:top w:val="single" w:sz="4" w:space="0" w:color="auto"/>
              <w:left w:val="single" w:sz="4" w:space="0" w:color="auto"/>
              <w:bottom w:val="single" w:sz="4" w:space="0" w:color="auto"/>
              <w:right w:val="single" w:sz="4" w:space="0" w:color="auto"/>
            </w:tcBorders>
            <w:hideMark/>
          </w:tcPr>
          <w:p w14:paraId="4289C78C" w14:textId="77777777" w:rsidR="001418AF" w:rsidRDefault="001418AF">
            <w:pPr>
              <w:pStyle w:val="TAC"/>
              <w:rPr>
                <w:rFonts w:cs="Arial"/>
                <w:szCs w:val="18"/>
                <w:lang w:eastAsia="sv-SE"/>
              </w:rPr>
            </w:pPr>
            <w:r>
              <w:rPr>
                <w:rFonts w:cs="Arial"/>
                <w:szCs w:val="18"/>
                <w:lang w:eastAsia="sv-SE"/>
              </w:rPr>
              <w:t>5MHz + 5MHz</w:t>
            </w:r>
          </w:p>
        </w:tc>
        <w:tc>
          <w:tcPr>
            <w:tcW w:w="628" w:type="pct"/>
            <w:tcBorders>
              <w:top w:val="single" w:sz="4" w:space="0" w:color="auto"/>
              <w:left w:val="single" w:sz="4" w:space="0" w:color="auto"/>
              <w:bottom w:val="single" w:sz="4" w:space="0" w:color="auto"/>
              <w:right w:val="single" w:sz="4" w:space="0" w:color="auto"/>
            </w:tcBorders>
            <w:hideMark/>
          </w:tcPr>
          <w:p w14:paraId="3AB923E5" w14:textId="77777777" w:rsidR="001418AF" w:rsidRDefault="001418AF">
            <w:pPr>
              <w:pStyle w:val="TAC"/>
              <w:rPr>
                <w:rFonts w:eastAsiaTheme="minorEastAsia" w:cs="Arial"/>
                <w:szCs w:val="18"/>
                <w:lang w:eastAsia="zh-CN"/>
              </w:rPr>
            </w:pPr>
            <w:r>
              <w:rPr>
                <w:rFonts w:eastAsia="PMingLiU" w:cs="Arial"/>
                <w:szCs w:val="18"/>
                <w:lang w:eastAsia="zh-TW"/>
              </w:rPr>
              <w:t>S</w:t>
            </w:r>
            <w:r>
              <w:rPr>
                <w:rFonts w:eastAsiaTheme="minorEastAsia" w:cs="Arial"/>
                <w:szCs w:val="18"/>
              </w:rPr>
              <w:t>preadtrum</w:t>
            </w:r>
          </w:p>
        </w:tc>
        <w:tc>
          <w:tcPr>
            <w:tcW w:w="383" w:type="pct"/>
            <w:vMerge w:val="restart"/>
            <w:tcBorders>
              <w:top w:val="single" w:sz="4" w:space="0" w:color="auto"/>
              <w:left w:val="single" w:sz="4" w:space="0" w:color="auto"/>
              <w:bottom w:val="single" w:sz="4" w:space="0" w:color="auto"/>
              <w:right w:val="single" w:sz="4" w:space="0" w:color="auto"/>
            </w:tcBorders>
            <w:hideMark/>
          </w:tcPr>
          <w:p w14:paraId="6BA2E074" w14:textId="77777777" w:rsidR="001418AF" w:rsidRDefault="001418AF">
            <w:pPr>
              <w:pStyle w:val="TAC"/>
              <w:rPr>
                <w:rFonts w:cs="Arial"/>
                <w:szCs w:val="18"/>
                <w:lang w:eastAsia="sv-SE"/>
              </w:rPr>
            </w:pPr>
            <w:r>
              <w:rPr>
                <w:rFonts w:cs="Arial"/>
                <w:szCs w:val="18"/>
                <w:lang w:eastAsia="sv-SE"/>
              </w:rPr>
              <w:t>Wgap = 55.0</w:t>
            </w:r>
          </w:p>
        </w:tc>
        <w:tc>
          <w:tcPr>
            <w:tcW w:w="574" w:type="pct"/>
            <w:vMerge w:val="restart"/>
            <w:tcBorders>
              <w:top w:val="single" w:sz="4" w:space="0" w:color="auto"/>
              <w:left w:val="single" w:sz="4" w:space="0" w:color="auto"/>
              <w:bottom w:val="single" w:sz="4" w:space="0" w:color="auto"/>
              <w:right w:val="single" w:sz="4" w:space="0" w:color="auto"/>
            </w:tcBorders>
            <w:hideMark/>
          </w:tcPr>
          <w:p w14:paraId="6289C14B" w14:textId="77777777" w:rsidR="001418AF" w:rsidRDefault="001418AF">
            <w:pPr>
              <w:pStyle w:val="TAC"/>
              <w:rPr>
                <w:rFonts w:cs="Arial"/>
                <w:szCs w:val="18"/>
                <w:lang w:eastAsia="sv-SE"/>
              </w:rPr>
            </w:pPr>
            <w:r>
              <w:rPr>
                <w:rFonts w:cs="Arial"/>
                <w:szCs w:val="18"/>
                <w:lang w:eastAsia="sv-SE"/>
              </w:rPr>
              <w:t>10</w:t>
            </w:r>
          </w:p>
        </w:tc>
        <w:tc>
          <w:tcPr>
            <w:tcW w:w="525" w:type="pct"/>
            <w:tcBorders>
              <w:top w:val="single" w:sz="4" w:space="0" w:color="auto"/>
              <w:left w:val="single" w:sz="4" w:space="0" w:color="auto"/>
              <w:bottom w:val="single" w:sz="4" w:space="0" w:color="auto"/>
              <w:right w:val="single" w:sz="4" w:space="0" w:color="auto"/>
            </w:tcBorders>
            <w:hideMark/>
          </w:tcPr>
          <w:p w14:paraId="59C93D86" w14:textId="77777777" w:rsidR="001418AF" w:rsidRDefault="001418AF">
            <w:pPr>
              <w:pStyle w:val="TAC"/>
              <w:rPr>
                <w:rFonts w:eastAsiaTheme="minorEastAsia" w:cs="Arial"/>
                <w:szCs w:val="18"/>
                <w:lang w:eastAsia="zh-CN"/>
              </w:rPr>
            </w:pPr>
            <w:r>
              <w:rPr>
                <w:rFonts w:eastAsia="PMingLiU" w:cs="Arial"/>
                <w:szCs w:val="18"/>
                <w:lang w:eastAsia="zh-TW"/>
              </w:rPr>
              <w:t>1</w:t>
            </w:r>
            <w:r>
              <w:rPr>
                <w:rFonts w:eastAsiaTheme="minorEastAsia" w:cs="Arial"/>
                <w:szCs w:val="18"/>
              </w:rPr>
              <w:t>0.9</w:t>
            </w:r>
          </w:p>
        </w:tc>
        <w:tc>
          <w:tcPr>
            <w:tcW w:w="525" w:type="pct"/>
            <w:tcBorders>
              <w:top w:val="single" w:sz="4" w:space="0" w:color="auto"/>
              <w:left w:val="single" w:sz="4" w:space="0" w:color="auto"/>
              <w:bottom w:val="single" w:sz="4" w:space="0" w:color="auto"/>
              <w:right w:val="single" w:sz="4" w:space="0" w:color="auto"/>
            </w:tcBorders>
            <w:hideMark/>
          </w:tcPr>
          <w:p w14:paraId="184A315F" w14:textId="77777777" w:rsidR="001418AF" w:rsidRDefault="001418AF">
            <w:pPr>
              <w:pStyle w:val="TAC"/>
              <w:rPr>
                <w:rFonts w:eastAsiaTheme="minorEastAsia" w:cs="Arial"/>
                <w:szCs w:val="18"/>
              </w:rPr>
            </w:pPr>
            <w:r>
              <w:rPr>
                <w:rFonts w:eastAsia="PMingLiU" w:cs="Arial"/>
                <w:szCs w:val="18"/>
                <w:lang w:eastAsia="zh-TW"/>
              </w:rPr>
              <w:t>1</w:t>
            </w:r>
            <w:r>
              <w:rPr>
                <w:rFonts w:eastAsiaTheme="minorEastAsia" w:cs="Arial"/>
                <w:szCs w:val="18"/>
              </w:rPr>
              <w:t>1.5</w:t>
            </w:r>
          </w:p>
        </w:tc>
        <w:tc>
          <w:tcPr>
            <w:tcW w:w="557" w:type="pct"/>
            <w:tcBorders>
              <w:top w:val="single" w:sz="4" w:space="0" w:color="auto"/>
              <w:left w:val="single" w:sz="4" w:space="0" w:color="auto"/>
              <w:bottom w:val="single" w:sz="4" w:space="0" w:color="auto"/>
              <w:right w:val="single" w:sz="4" w:space="0" w:color="auto"/>
            </w:tcBorders>
            <w:hideMark/>
          </w:tcPr>
          <w:p w14:paraId="7154CE5E" w14:textId="77777777" w:rsidR="001418AF" w:rsidRDefault="001418AF">
            <w:pPr>
              <w:pStyle w:val="TAC"/>
              <w:rPr>
                <w:rFonts w:eastAsia="PMingLiU" w:cs="Arial"/>
                <w:szCs w:val="18"/>
                <w:lang w:eastAsia="zh-TW"/>
              </w:rPr>
            </w:pPr>
            <w:r>
              <w:rPr>
                <w:rFonts w:eastAsia="PMingLiU" w:cs="Arial"/>
                <w:szCs w:val="18"/>
                <w:lang w:eastAsia="zh-TW"/>
              </w:rPr>
              <w:t>6</w:t>
            </w:r>
          </w:p>
        </w:tc>
        <w:tc>
          <w:tcPr>
            <w:tcW w:w="405" w:type="pct"/>
            <w:tcBorders>
              <w:top w:val="single" w:sz="4" w:space="0" w:color="auto"/>
              <w:left w:val="single" w:sz="4" w:space="0" w:color="auto"/>
              <w:bottom w:val="single" w:sz="4" w:space="0" w:color="auto"/>
              <w:right w:val="single" w:sz="4" w:space="0" w:color="auto"/>
            </w:tcBorders>
            <w:hideMark/>
          </w:tcPr>
          <w:p w14:paraId="5D7DE994" w14:textId="77777777" w:rsidR="001418AF" w:rsidRDefault="001418AF">
            <w:pPr>
              <w:pStyle w:val="TAC"/>
              <w:rPr>
                <w:rFonts w:eastAsia="PMingLiU" w:cs="Arial"/>
                <w:szCs w:val="18"/>
                <w:lang w:eastAsia="zh-TW"/>
              </w:rPr>
            </w:pPr>
            <w:r>
              <w:rPr>
                <w:rFonts w:eastAsia="PMingLiU" w:cs="Arial"/>
                <w:szCs w:val="18"/>
                <w:lang w:eastAsia="zh-TW"/>
              </w:rPr>
              <w:t>10.6</w:t>
            </w:r>
          </w:p>
        </w:tc>
      </w:tr>
      <w:bookmarkEnd w:id="312"/>
      <w:tr w:rsidR="001418AF" w14:paraId="1EA96A5F"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300353"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FC65A2" w14:textId="77777777" w:rsidR="001418AF" w:rsidRDefault="001418AF">
            <w:pPr>
              <w:overflowPunct/>
              <w:autoSpaceDE/>
              <w:autoSpaceDN/>
              <w:adjustRightInd/>
              <w:spacing w:after="0"/>
              <w:rPr>
                <w:rFonts w:ascii="Arial" w:hAnsi="Arial" w:cs="Arial"/>
                <w:sz w:val="18"/>
                <w:szCs w:val="18"/>
                <w:lang w:eastAsia="sv-SE"/>
              </w:rPr>
            </w:pPr>
          </w:p>
        </w:tc>
        <w:tc>
          <w:tcPr>
            <w:tcW w:w="628" w:type="pct"/>
            <w:tcBorders>
              <w:top w:val="single" w:sz="4" w:space="0" w:color="auto"/>
              <w:left w:val="single" w:sz="4" w:space="0" w:color="auto"/>
              <w:bottom w:val="single" w:sz="4" w:space="0" w:color="auto"/>
              <w:right w:val="single" w:sz="4" w:space="0" w:color="auto"/>
            </w:tcBorders>
            <w:hideMark/>
          </w:tcPr>
          <w:p w14:paraId="57D3F9ED" w14:textId="77777777" w:rsidR="001418AF" w:rsidRDefault="001418AF">
            <w:pPr>
              <w:pStyle w:val="TAC"/>
              <w:rPr>
                <w:rFonts w:eastAsiaTheme="minorEastAsia" w:cs="Arial"/>
                <w:szCs w:val="18"/>
                <w:lang w:eastAsia="zh-CN"/>
              </w:rPr>
            </w:pPr>
            <w:r>
              <w:rPr>
                <w:rFonts w:eastAsia="PMingLiU" w:cs="Arial"/>
                <w:szCs w:val="18"/>
                <w:lang w:eastAsia="zh-TW"/>
              </w:rPr>
              <w:t>A</w:t>
            </w:r>
            <w:r>
              <w:rPr>
                <w:rFonts w:eastAsiaTheme="minorEastAsia" w:cs="Arial"/>
                <w:szCs w:val="18"/>
              </w:rPr>
              <w:t>pple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27DF85"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B6FD21" w14:textId="77777777" w:rsidR="001418AF" w:rsidRDefault="001418AF">
            <w:pPr>
              <w:overflowPunct/>
              <w:autoSpaceDE/>
              <w:autoSpaceDN/>
              <w:adjustRightInd/>
              <w:spacing w:after="0"/>
              <w:rPr>
                <w:rFonts w:ascii="Arial" w:hAnsi="Arial" w:cs="Arial"/>
                <w:sz w:val="18"/>
                <w:szCs w:val="18"/>
                <w:lang w:eastAsia="sv-SE"/>
              </w:rPr>
            </w:pPr>
          </w:p>
        </w:tc>
        <w:tc>
          <w:tcPr>
            <w:tcW w:w="525" w:type="pct"/>
            <w:tcBorders>
              <w:top w:val="single" w:sz="4" w:space="0" w:color="auto"/>
              <w:left w:val="single" w:sz="4" w:space="0" w:color="auto"/>
              <w:bottom w:val="single" w:sz="4" w:space="0" w:color="auto"/>
              <w:right w:val="single" w:sz="4" w:space="0" w:color="auto"/>
            </w:tcBorders>
            <w:hideMark/>
          </w:tcPr>
          <w:p w14:paraId="1519D918" w14:textId="77777777" w:rsidR="001418AF" w:rsidRDefault="001418AF">
            <w:pPr>
              <w:pStyle w:val="TAC"/>
              <w:rPr>
                <w:rFonts w:eastAsiaTheme="minorEastAsia" w:cs="Arial"/>
                <w:szCs w:val="18"/>
              </w:rPr>
            </w:pPr>
            <w:r>
              <w:rPr>
                <w:rFonts w:eastAsia="PMingLiU" w:cs="Arial"/>
                <w:szCs w:val="18"/>
                <w:lang w:eastAsia="zh-TW"/>
              </w:rPr>
              <w:t>1</w:t>
            </w:r>
            <w:r>
              <w:rPr>
                <w:rFonts w:eastAsiaTheme="minorEastAsia" w:cs="Arial"/>
                <w:szCs w:val="18"/>
              </w:rPr>
              <w:t>2</w:t>
            </w:r>
          </w:p>
        </w:tc>
        <w:tc>
          <w:tcPr>
            <w:tcW w:w="525" w:type="pct"/>
            <w:tcBorders>
              <w:top w:val="single" w:sz="4" w:space="0" w:color="auto"/>
              <w:left w:val="single" w:sz="4" w:space="0" w:color="auto"/>
              <w:bottom w:val="single" w:sz="4" w:space="0" w:color="auto"/>
              <w:right w:val="single" w:sz="4" w:space="0" w:color="auto"/>
            </w:tcBorders>
            <w:hideMark/>
          </w:tcPr>
          <w:p w14:paraId="1BAA3C19" w14:textId="77777777" w:rsidR="001418AF" w:rsidRDefault="001418AF">
            <w:pPr>
              <w:pStyle w:val="TAC"/>
              <w:rPr>
                <w:rFonts w:eastAsiaTheme="minorEastAsia" w:cs="Arial"/>
                <w:szCs w:val="18"/>
              </w:rPr>
            </w:pPr>
            <w:r>
              <w:rPr>
                <w:rFonts w:eastAsiaTheme="minorEastAsia" w:cs="Arial"/>
                <w:szCs w:val="18"/>
              </w:rPr>
              <w:t>12.7</w:t>
            </w:r>
          </w:p>
        </w:tc>
        <w:tc>
          <w:tcPr>
            <w:tcW w:w="557" w:type="pct"/>
            <w:tcBorders>
              <w:top w:val="single" w:sz="4" w:space="0" w:color="auto"/>
              <w:left w:val="single" w:sz="4" w:space="0" w:color="auto"/>
              <w:bottom w:val="single" w:sz="4" w:space="0" w:color="auto"/>
              <w:right w:val="single" w:sz="4" w:space="0" w:color="auto"/>
            </w:tcBorders>
            <w:hideMark/>
          </w:tcPr>
          <w:p w14:paraId="6CD03E68" w14:textId="77777777" w:rsidR="001418AF" w:rsidRDefault="001418AF">
            <w:pPr>
              <w:pStyle w:val="TAC"/>
              <w:rPr>
                <w:rFonts w:eastAsia="PMingLiU" w:cs="Arial"/>
                <w:szCs w:val="18"/>
                <w:lang w:eastAsia="zh-TW"/>
              </w:rPr>
            </w:pPr>
            <w:r>
              <w:rPr>
                <w:rFonts w:eastAsia="PMingLiU" w:cs="Arial"/>
                <w:szCs w:val="18"/>
                <w:lang w:eastAsia="zh-TW"/>
              </w:rPr>
              <w:t>12.9</w:t>
            </w:r>
          </w:p>
        </w:tc>
        <w:tc>
          <w:tcPr>
            <w:tcW w:w="405" w:type="pct"/>
            <w:tcBorders>
              <w:top w:val="single" w:sz="4" w:space="0" w:color="auto"/>
              <w:left w:val="single" w:sz="4" w:space="0" w:color="auto"/>
              <w:bottom w:val="single" w:sz="4" w:space="0" w:color="auto"/>
              <w:right w:val="single" w:sz="4" w:space="0" w:color="auto"/>
            </w:tcBorders>
            <w:hideMark/>
          </w:tcPr>
          <w:p w14:paraId="0BF705E2" w14:textId="77777777" w:rsidR="001418AF" w:rsidRDefault="001418AF">
            <w:pPr>
              <w:pStyle w:val="TAC"/>
              <w:rPr>
                <w:rFonts w:eastAsia="PMingLiU" w:cs="Arial"/>
                <w:szCs w:val="18"/>
                <w:lang w:eastAsia="zh-TW"/>
              </w:rPr>
            </w:pPr>
            <w:r>
              <w:rPr>
                <w:rFonts w:eastAsia="PMingLiU" w:cs="Arial"/>
                <w:szCs w:val="18"/>
                <w:lang w:eastAsia="zh-TW"/>
              </w:rPr>
              <w:t>11</w:t>
            </w:r>
          </w:p>
        </w:tc>
      </w:tr>
      <w:tr w:rsidR="001418AF" w14:paraId="6339E0B2"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628BFC"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A13BB5" w14:textId="77777777" w:rsidR="001418AF" w:rsidRDefault="001418AF">
            <w:pPr>
              <w:overflowPunct/>
              <w:autoSpaceDE/>
              <w:autoSpaceDN/>
              <w:adjustRightInd/>
              <w:spacing w:after="0"/>
              <w:rPr>
                <w:rFonts w:ascii="Arial" w:hAnsi="Arial" w:cs="Arial"/>
                <w:sz w:val="18"/>
                <w:szCs w:val="18"/>
                <w:lang w:eastAsia="sv-SE"/>
              </w:rPr>
            </w:pPr>
          </w:p>
        </w:tc>
        <w:tc>
          <w:tcPr>
            <w:tcW w:w="628" w:type="pct"/>
            <w:tcBorders>
              <w:top w:val="single" w:sz="4" w:space="0" w:color="auto"/>
              <w:left w:val="single" w:sz="4" w:space="0" w:color="auto"/>
              <w:bottom w:val="single" w:sz="4" w:space="0" w:color="auto"/>
              <w:right w:val="single" w:sz="4" w:space="0" w:color="auto"/>
            </w:tcBorders>
            <w:hideMark/>
          </w:tcPr>
          <w:p w14:paraId="4B7C5D94" w14:textId="77777777" w:rsidR="001418AF" w:rsidRDefault="001418AF">
            <w:pPr>
              <w:pStyle w:val="TAC"/>
              <w:rPr>
                <w:rFonts w:eastAsia="PMingLiU" w:cs="Arial"/>
                <w:szCs w:val="18"/>
                <w:lang w:eastAsia="zh-TW"/>
              </w:rPr>
            </w:pPr>
            <w:r>
              <w:rPr>
                <w:rFonts w:eastAsia="PMingLiU" w:cs="Arial"/>
                <w:szCs w:val="18"/>
                <w:lang w:eastAsia="zh-TW"/>
              </w:rPr>
              <w:t>Samsung</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1ED3E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B4164B" w14:textId="77777777" w:rsidR="001418AF" w:rsidRDefault="001418AF">
            <w:pPr>
              <w:overflowPunct/>
              <w:autoSpaceDE/>
              <w:autoSpaceDN/>
              <w:adjustRightInd/>
              <w:spacing w:after="0"/>
              <w:rPr>
                <w:rFonts w:ascii="Arial" w:hAnsi="Arial" w:cs="Arial"/>
                <w:sz w:val="18"/>
                <w:szCs w:val="18"/>
                <w:lang w:eastAsia="sv-SE"/>
              </w:rPr>
            </w:pPr>
          </w:p>
        </w:tc>
        <w:tc>
          <w:tcPr>
            <w:tcW w:w="525" w:type="pct"/>
            <w:tcBorders>
              <w:top w:val="single" w:sz="4" w:space="0" w:color="auto"/>
              <w:left w:val="single" w:sz="4" w:space="0" w:color="auto"/>
              <w:bottom w:val="single" w:sz="4" w:space="0" w:color="auto"/>
              <w:right w:val="single" w:sz="4" w:space="0" w:color="auto"/>
            </w:tcBorders>
            <w:hideMark/>
          </w:tcPr>
          <w:p w14:paraId="71C7F8E9" w14:textId="77777777" w:rsidR="001418AF" w:rsidRDefault="001418AF">
            <w:pPr>
              <w:pStyle w:val="TAC"/>
              <w:rPr>
                <w:rFonts w:eastAsia="PMingLiU" w:cs="Arial"/>
                <w:szCs w:val="18"/>
                <w:lang w:eastAsia="zh-TW"/>
              </w:rPr>
            </w:pPr>
            <w:r>
              <w:rPr>
                <w:rFonts w:eastAsia="PMingLiU" w:cs="Arial"/>
                <w:szCs w:val="18"/>
                <w:lang w:eastAsia="zh-TW"/>
              </w:rPr>
              <w:t>15.4</w:t>
            </w:r>
          </w:p>
        </w:tc>
        <w:tc>
          <w:tcPr>
            <w:tcW w:w="525" w:type="pct"/>
            <w:tcBorders>
              <w:top w:val="single" w:sz="4" w:space="0" w:color="auto"/>
              <w:left w:val="single" w:sz="4" w:space="0" w:color="auto"/>
              <w:bottom w:val="single" w:sz="4" w:space="0" w:color="auto"/>
              <w:right w:val="single" w:sz="4" w:space="0" w:color="auto"/>
            </w:tcBorders>
            <w:hideMark/>
          </w:tcPr>
          <w:p w14:paraId="1FA4EF4B" w14:textId="77777777" w:rsidR="001418AF" w:rsidRDefault="001418AF">
            <w:pPr>
              <w:pStyle w:val="TAC"/>
              <w:rPr>
                <w:rFonts w:eastAsia="PMingLiU" w:cs="Arial"/>
                <w:szCs w:val="18"/>
                <w:lang w:eastAsia="zh-TW"/>
              </w:rPr>
            </w:pPr>
            <w:r>
              <w:rPr>
                <w:rFonts w:eastAsia="PMingLiU" w:cs="Arial"/>
                <w:szCs w:val="18"/>
                <w:lang w:eastAsia="zh-TW"/>
              </w:rPr>
              <w:t>15.9</w:t>
            </w:r>
          </w:p>
        </w:tc>
        <w:tc>
          <w:tcPr>
            <w:tcW w:w="557" w:type="pct"/>
            <w:tcBorders>
              <w:top w:val="single" w:sz="4" w:space="0" w:color="auto"/>
              <w:left w:val="single" w:sz="4" w:space="0" w:color="auto"/>
              <w:bottom w:val="single" w:sz="4" w:space="0" w:color="auto"/>
              <w:right w:val="single" w:sz="4" w:space="0" w:color="auto"/>
            </w:tcBorders>
            <w:hideMark/>
          </w:tcPr>
          <w:p w14:paraId="157CD269" w14:textId="77777777" w:rsidR="001418AF" w:rsidRDefault="001418AF">
            <w:pPr>
              <w:pStyle w:val="TAC"/>
              <w:rPr>
                <w:rFonts w:eastAsia="PMingLiU" w:cs="Arial"/>
                <w:szCs w:val="18"/>
                <w:lang w:eastAsia="zh-TW"/>
              </w:rPr>
            </w:pPr>
            <w:r>
              <w:rPr>
                <w:rFonts w:eastAsia="PMingLiU" w:cs="Arial"/>
                <w:szCs w:val="18"/>
                <w:lang w:eastAsia="zh-TW"/>
              </w:rPr>
              <w:t>8.6</w:t>
            </w:r>
          </w:p>
        </w:tc>
        <w:tc>
          <w:tcPr>
            <w:tcW w:w="405" w:type="pct"/>
            <w:tcBorders>
              <w:top w:val="single" w:sz="4" w:space="0" w:color="auto"/>
              <w:left w:val="single" w:sz="4" w:space="0" w:color="auto"/>
              <w:bottom w:val="single" w:sz="4" w:space="0" w:color="auto"/>
              <w:right w:val="single" w:sz="4" w:space="0" w:color="auto"/>
            </w:tcBorders>
            <w:hideMark/>
          </w:tcPr>
          <w:p w14:paraId="70A0C887" w14:textId="77777777" w:rsidR="001418AF" w:rsidRDefault="001418AF">
            <w:pPr>
              <w:pStyle w:val="TAC"/>
              <w:rPr>
                <w:rFonts w:eastAsia="PMingLiU" w:cs="Arial"/>
                <w:szCs w:val="18"/>
                <w:lang w:eastAsia="zh-TW"/>
              </w:rPr>
            </w:pPr>
            <w:r>
              <w:rPr>
                <w:rFonts w:eastAsia="PMingLiU" w:cs="Arial"/>
                <w:szCs w:val="18"/>
                <w:lang w:eastAsia="zh-TW"/>
              </w:rPr>
              <w:t>9.2</w:t>
            </w:r>
          </w:p>
        </w:tc>
      </w:tr>
      <w:tr w:rsidR="001418AF" w14:paraId="6E291E4F"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6DFE08" w14:textId="77777777" w:rsidR="001418AF" w:rsidRDefault="001418AF">
            <w:pPr>
              <w:overflowPunct/>
              <w:autoSpaceDE/>
              <w:autoSpaceDN/>
              <w:adjustRightInd/>
              <w:spacing w:after="0"/>
              <w:rPr>
                <w:rFonts w:ascii="Arial" w:hAnsi="Arial" w:cs="Arial"/>
                <w:sz w:val="18"/>
                <w:szCs w:val="18"/>
                <w:lang w:eastAsia="sv-SE"/>
              </w:rPr>
            </w:pPr>
          </w:p>
        </w:tc>
        <w:tc>
          <w:tcPr>
            <w:tcW w:w="661" w:type="pct"/>
            <w:tcBorders>
              <w:top w:val="single" w:sz="4" w:space="0" w:color="auto"/>
              <w:left w:val="single" w:sz="4" w:space="0" w:color="auto"/>
              <w:bottom w:val="single" w:sz="4" w:space="0" w:color="auto"/>
              <w:right w:val="single" w:sz="4" w:space="0" w:color="auto"/>
            </w:tcBorders>
          </w:tcPr>
          <w:p w14:paraId="1CB74BEE" w14:textId="77777777" w:rsidR="001418AF" w:rsidRDefault="001418AF">
            <w:pPr>
              <w:pStyle w:val="TAC"/>
              <w:rPr>
                <w:rFonts w:cs="Arial"/>
                <w:szCs w:val="18"/>
                <w:lang w:eastAsia="sv-SE"/>
              </w:rPr>
            </w:pPr>
          </w:p>
        </w:tc>
        <w:tc>
          <w:tcPr>
            <w:tcW w:w="628" w:type="pct"/>
            <w:tcBorders>
              <w:top w:val="single" w:sz="4" w:space="0" w:color="auto"/>
              <w:left w:val="single" w:sz="4" w:space="0" w:color="auto"/>
              <w:bottom w:val="single" w:sz="4" w:space="0" w:color="auto"/>
              <w:right w:val="single" w:sz="4" w:space="0" w:color="auto"/>
            </w:tcBorders>
            <w:hideMark/>
          </w:tcPr>
          <w:p w14:paraId="3EE8A6D4" w14:textId="77777777" w:rsidR="001418AF" w:rsidRDefault="001418AF">
            <w:pPr>
              <w:pStyle w:val="TAC"/>
              <w:rPr>
                <w:rFonts w:eastAsia="SimSun" w:cs="Arial"/>
                <w:szCs w:val="18"/>
                <w:lang w:val="en-US" w:eastAsia="zh-CN"/>
              </w:rPr>
            </w:pPr>
            <w:r>
              <w:rPr>
                <w:rFonts w:cs="Arial"/>
                <w:szCs w:val="18"/>
                <w:lang w:val="en-US"/>
              </w:rPr>
              <w:t>ZTE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54E3C9"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B38EE2" w14:textId="77777777" w:rsidR="001418AF" w:rsidRDefault="001418AF">
            <w:pPr>
              <w:overflowPunct/>
              <w:autoSpaceDE/>
              <w:autoSpaceDN/>
              <w:adjustRightInd/>
              <w:spacing w:after="0"/>
              <w:rPr>
                <w:rFonts w:ascii="Arial" w:hAnsi="Arial" w:cs="Arial"/>
                <w:sz w:val="18"/>
                <w:szCs w:val="18"/>
                <w:lang w:eastAsia="sv-SE"/>
              </w:rPr>
            </w:pPr>
          </w:p>
        </w:tc>
        <w:tc>
          <w:tcPr>
            <w:tcW w:w="525" w:type="pct"/>
            <w:tcBorders>
              <w:top w:val="single" w:sz="4" w:space="0" w:color="auto"/>
              <w:left w:val="single" w:sz="4" w:space="0" w:color="auto"/>
              <w:bottom w:val="single" w:sz="4" w:space="0" w:color="auto"/>
              <w:right w:val="single" w:sz="4" w:space="0" w:color="auto"/>
            </w:tcBorders>
            <w:hideMark/>
          </w:tcPr>
          <w:p w14:paraId="187D2721" w14:textId="77777777" w:rsidR="001418AF" w:rsidRDefault="001418AF">
            <w:pPr>
              <w:pStyle w:val="TAC"/>
              <w:rPr>
                <w:rFonts w:eastAsia="SimSun" w:cs="Arial"/>
                <w:szCs w:val="18"/>
                <w:lang w:val="en-US"/>
              </w:rPr>
            </w:pPr>
            <w:r>
              <w:rPr>
                <w:rFonts w:cs="Arial"/>
                <w:szCs w:val="18"/>
                <w:lang w:val="en-US"/>
              </w:rPr>
              <w:t>13.8</w:t>
            </w:r>
          </w:p>
        </w:tc>
        <w:tc>
          <w:tcPr>
            <w:tcW w:w="525" w:type="pct"/>
            <w:tcBorders>
              <w:top w:val="single" w:sz="4" w:space="0" w:color="auto"/>
              <w:left w:val="single" w:sz="4" w:space="0" w:color="auto"/>
              <w:bottom w:val="single" w:sz="4" w:space="0" w:color="auto"/>
              <w:right w:val="single" w:sz="4" w:space="0" w:color="auto"/>
            </w:tcBorders>
            <w:hideMark/>
          </w:tcPr>
          <w:p w14:paraId="1452EB37" w14:textId="77777777" w:rsidR="001418AF" w:rsidRDefault="001418AF">
            <w:pPr>
              <w:pStyle w:val="TAC"/>
              <w:rPr>
                <w:rFonts w:eastAsia="SimSun" w:cs="Arial"/>
                <w:szCs w:val="18"/>
                <w:lang w:val="en-US"/>
              </w:rPr>
            </w:pPr>
            <w:r>
              <w:rPr>
                <w:rFonts w:cs="Arial"/>
                <w:szCs w:val="18"/>
                <w:lang w:val="en-US"/>
              </w:rPr>
              <w:t>9.5</w:t>
            </w:r>
          </w:p>
        </w:tc>
        <w:tc>
          <w:tcPr>
            <w:tcW w:w="557" w:type="pct"/>
            <w:tcBorders>
              <w:top w:val="single" w:sz="4" w:space="0" w:color="auto"/>
              <w:left w:val="single" w:sz="4" w:space="0" w:color="auto"/>
              <w:bottom w:val="single" w:sz="4" w:space="0" w:color="auto"/>
              <w:right w:val="single" w:sz="4" w:space="0" w:color="auto"/>
            </w:tcBorders>
            <w:hideMark/>
          </w:tcPr>
          <w:p w14:paraId="4C1668BC" w14:textId="77777777" w:rsidR="001418AF" w:rsidRDefault="001418AF">
            <w:pPr>
              <w:pStyle w:val="TAC"/>
              <w:rPr>
                <w:rFonts w:eastAsia="SimSun" w:cs="Arial"/>
                <w:szCs w:val="18"/>
                <w:lang w:val="en-US"/>
              </w:rPr>
            </w:pPr>
            <w:r>
              <w:rPr>
                <w:rFonts w:cs="Arial"/>
                <w:szCs w:val="18"/>
                <w:lang w:val="en-US"/>
              </w:rPr>
              <w:t>12.6</w:t>
            </w:r>
          </w:p>
        </w:tc>
        <w:tc>
          <w:tcPr>
            <w:tcW w:w="405" w:type="pct"/>
            <w:tcBorders>
              <w:top w:val="single" w:sz="4" w:space="0" w:color="auto"/>
              <w:left w:val="single" w:sz="4" w:space="0" w:color="auto"/>
              <w:bottom w:val="single" w:sz="4" w:space="0" w:color="auto"/>
              <w:right w:val="single" w:sz="4" w:space="0" w:color="auto"/>
            </w:tcBorders>
            <w:hideMark/>
          </w:tcPr>
          <w:p w14:paraId="12BCC047" w14:textId="77777777" w:rsidR="001418AF" w:rsidRDefault="001418AF">
            <w:pPr>
              <w:pStyle w:val="TAC"/>
              <w:rPr>
                <w:rFonts w:eastAsia="SimSun" w:cs="Arial"/>
                <w:szCs w:val="18"/>
                <w:lang w:val="en-US"/>
              </w:rPr>
            </w:pPr>
            <w:r>
              <w:rPr>
                <w:rFonts w:cs="Arial"/>
                <w:szCs w:val="18"/>
                <w:lang w:val="en-US"/>
              </w:rPr>
              <w:t>9.5</w:t>
            </w:r>
          </w:p>
        </w:tc>
      </w:tr>
      <w:tr w:rsidR="001418AF" w14:paraId="18B353EC"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7CB795" w14:textId="77777777" w:rsidR="001418AF" w:rsidRDefault="001418AF">
            <w:pPr>
              <w:overflowPunct/>
              <w:autoSpaceDE/>
              <w:autoSpaceDN/>
              <w:adjustRightInd/>
              <w:spacing w:after="0"/>
              <w:rPr>
                <w:rFonts w:ascii="Arial" w:hAnsi="Arial" w:cs="Arial"/>
                <w:sz w:val="18"/>
                <w:szCs w:val="18"/>
                <w:lang w:eastAsia="sv-SE"/>
              </w:rPr>
            </w:pPr>
          </w:p>
        </w:tc>
        <w:tc>
          <w:tcPr>
            <w:tcW w:w="661" w:type="pct"/>
            <w:vMerge w:val="restart"/>
            <w:tcBorders>
              <w:top w:val="single" w:sz="4" w:space="0" w:color="auto"/>
              <w:left w:val="single" w:sz="4" w:space="0" w:color="auto"/>
              <w:bottom w:val="single" w:sz="4" w:space="0" w:color="auto"/>
              <w:right w:val="single" w:sz="4" w:space="0" w:color="auto"/>
            </w:tcBorders>
            <w:hideMark/>
          </w:tcPr>
          <w:p w14:paraId="5D9BA4C5" w14:textId="77777777" w:rsidR="001418AF" w:rsidRDefault="001418AF">
            <w:pPr>
              <w:pStyle w:val="TAC"/>
              <w:rPr>
                <w:rFonts w:cs="Arial"/>
                <w:szCs w:val="18"/>
                <w:lang w:eastAsia="sv-SE"/>
              </w:rPr>
            </w:pPr>
            <w:r>
              <w:rPr>
                <w:rFonts w:cs="Arial"/>
                <w:szCs w:val="18"/>
                <w:lang w:eastAsia="sv-SE"/>
              </w:rPr>
              <w:t>5MHz + 5MHz</w:t>
            </w:r>
          </w:p>
        </w:tc>
        <w:tc>
          <w:tcPr>
            <w:tcW w:w="628" w:type="pct"/>
            <w:vMerge w:val="restart"/>
            <w:tcBorders>
              <w:top w:val="single" w:sz="4" w:space="0" w:color="auto"/>
              <w:left w:val="single" w:sz="4" w:space="0" w:color="auto"/>
              <w:bottom w:val="single" w:sz="4" w:space="0" w:color="auto"/>
              <w:right w:val="single" w:sz="4" w:space="0" w:color="auto"/>
            </w:tcBorders>
            <w:hideMark/>
          </w:tcPr>
          <w:p w14:paraId="370D0B02" w14:textId="77777777" w:rsidR="001418AF" w:rsidRDefault="001418AF">
            <w:pPr>
              <w:pStyle w:val="TAC"/>
              <w:rPr>
                <w:rFonts w:cs="Arial"/>
                <w:szCs w:val="18"/>
                <w:lang w:val="en-US" w:eastAsia="zh-CN"/>
              </w:rPr>
            </w:pPr>
            <w:r>
              <w:rPr>
                <w:rFonts w:cs="Arial"/>
                <w:szCs w:val="18"/>
                <w:lang w:val="en-US"/>
              </w:rPr>
              <w:t>Huawei</w:t>
            </w:r>
          </w:p>
        </w:tc>
        <w:tc>
          <w:tcPr>
            <w:tcW w:w="383" w:type="pct"/>
            <w:vMerge w:val="restart"/>
            <w:tcBorders>
              <w:top w:val="single" w:sz="4" w:space="0" w:color="auto"/>
              <w:left w:val="single" w:sz="4" w:space="0" w:color="auto"/>
              <w:bottom w:val="single" w:sz="4" w:space="0" w:color="auto"/>
              <w:right w:val="single" w:sz="4" w:space="0" w:color="auto"/>
            </w:tcBorders>
            <w:hideMark/>
          </w:tcPr>
          <w:p w14:paraId="0A6C25B8" w14:textId="77777777" w:rsidR="001418AF" w:rsidRDefault="001418AF">
            <w:pPr>
              <w:pStyle w:val="TAC"/>
              <w:rPr>
                <w:rFonts w:cs="Arial"/>
                <w:szCs w:val="18"/>
                <w:lang w:eastAsia="sv-SE"/>
              </w:rPr>
            </w:pPr>
            <w:r>
              <w:rPr>
                <w:rFonts w:cs="Arial"/>
                <w:szCs w:val="18"/>
                <w:lang w:eastAsia="sv-SE"/>
              </w:rPr>
              <w:t>Wgap = 55.0</w:t>
            </w:r>
          </w:p>
        </w:tc>
        <w:tc>
          <w:tcPr>
            <w:tcW w:w="574" w:type="pct"/>
            <w:vMerge w:val="restart"/>
            <w:tcBorders>
              <w:top w:val="single" w:sz="4" w:space="0" w:color="auto"/>
              <w:left w:val="single" w:sz="4" w:space="0" w:color="auto"/>
              <w:bottom w:val="single" w:sz="4" w:space="0" w:color="auto"/>
              <w:right w:val="single" w:sz="4" w:space="0" w:color="auto"/>
            </w:tcBorders>
            <w:hideMark/>
          </w:tcPr>
          <w:p w14:paraId="71EFBD16" w14:textId="77777777" w:rsidR="001418AF" w:rsidRDefault="001418AF">
            <w:pPr>
              <w:pStyle w:val="TAC"/>
              <w:rPr>
                <w:rFonts w:cs="Arial"/>
                <w:szCs w:val="18"/>
                <w:lang w:eastAsia="sv-SE"/>
              </w:rPr>
            </w:pPr>
            <w:r>
              <w:rPr>
                <w:rFonts w:cs="Arial"/>
                <w:szCs w:val="18"/>
                <w:lang w:eastAsia="sv-SE"/>
              </w:rPr>
              <w:t>10</w:t>
            </w:r>
          </w:p>
        </w:tc>
        <w:tc>
          <w:tcPr>
            <w:tcW w:w="525" w:type="pct"/>
            <w:tcBorders>
              <w:top w:val="single" w:sz="4" w:space="0" w:color="auto"/>
              <w:left w:val="single" w:sz="4" w:space="0" w:color="auto"/>
              <w:bottom w:val="single" w:sz="4" w:space="0" w:color="auto"/>
              <w:right w:val="single" w:sz="4" w:space="0" w:color="auto"/>
            </w:tcBorders>
            <w:hideMark/>
          </w:tcPr>
          <w:p w14:paraId="1535EC81" w14:textId="77777777" w:rsidR="001418AF" w:rsidRDefault="001418AF">
            <w:pPr>
              <w:pStyle w:val="TAC"/>
              <w:rPr>
                <w:rFonts w:cs="Arial"/>
                <w:szCs w:val="18"/>
                <w:lang w:val="en-US" w:eastAsia="zh-CN"/>
              </w:rPr>
            </w:pPr>
            <w:r>
              <w:rPr>
                <w:rFonts w:cs="Arial"/>
                <w:szCs w:val="18"/>
                <w:lang w:val="en-US"/>
              </w:rPr>
              <w:t>5.7</w:t>
            </w:r>
          </w:p>
        </w:tc>
        <w:tc>
          <w:tcPr>
            <w:tcW w:w="525" w:type="pct"/>
            <w:tcBorders>
              <w:top w:val="single" w:sz="4" w:space="0" w:color="auto"/>
              <w:left w:val="single" w:sz="4" w:space="0" w:color="auto"/>
              <w:bottom w:val="single" w:sz="4" w:space="0" w:color="auto"/>
              <w:right w:val="single" w:sz="4" w:space="0" w:color="auto"/>
            </w:tcBorders>
            <w:hideMark/>
          </w:tcPr>
          <w:p w14:paraId="50BEDFE9" w14:textId="77777777" w:rsidR="001418AF" w:rsidRDefault="001418AF">
            <w:pPr>
              <w:pStyle w:val="TAC"/>
              <w:rPr>
                <w:rFonts w:cs="Arial"/>
                <w:szCs w:val="18"/>
                <w:lang w:val="en-US"/>
              </w:rPr>
            </w:pPr>
            <w:r>
              <w:rPr>
                <w:rFonts w:cs="Arial"/>
                <w:szCs w:val="18"/>
                <w:lang w:val="en-US"/>
              </w:rPr>
              <w:t>7.7</w:t>
            </w:r>
          </w:p>
        </w:tc>
        <w:tc>
          <w:tcPr>
            <w:tcW w:w="557" w:type="pct"/>
            <w:tcBorders>
              <w:top w:val="single" w:sz="4" w:space="0" w:color="auto"/>
              <w:left w:val="single" w:sz="4" w:space="0" w:color="auto"/>
              <w:bottom w:val="single" w:sz="4" w:space="0" w:color="auto"/>
              <w:right w:val="single" w:sz="4" w:space="0" w:color="auto"/>
            </w:tcBorders>
            <w:hideMark/>
          </w:tcPr>
          <w:p w14:paraId="45A0DFAF" w14:textId="77777777" w:rsidR="001418AF" w:rsidRDefault="001418AF">
            <w:pPr>
              <w:pStyle w:val="TAC"/>
              <w:rPr>
                <w:rFonts w:cs="Arial"/>
                <w:szCs w:val="18"/>
                <w:lang w:val="en-US"/>
              </w:rPr>
            </w:pPr>
            <w:r>
              <w:rPr>
                <w:rFonts w:cs="Arial"/>
                <w:szCs w:val="18"/>
                <w:lang w:val="en-US"/>
              </w:rPr>
              <w:t>11.9</w:t>
            </w:r>
          </w:p>
        </w:tc>
        <w:tc>
          <w:tcPr>
            <w:tcW w:w="405" w:type="pct"/>
            <w:tcBorders>
              <w:top w:val="single" w:sz="4" w:space="0" w:color="auto"/>
              <w:left w:val="single" w:sz="4" w:space="0" w:color="auto"/>
              <w:bottom w:val="single" w:sz="4" w:space="0" w:color="auto"/>
              <w:right w:val="single" w:sz="4" w:space="0" w:color="auto"/>
            </w:tcBorders>
            <w:hideMark/>
          </w:tcPr>
          <w:p w14:paraId="47B227F2" w14:textId="77777777" w:rsidR="001418AF" w:rsidRDefault="001418AF">
            <w:pPr>
              <w:pStyle w:val="TAC"/>
              <w:rPr>
                <w:rFonts w:cs="Arial"/>
                <w:szCs w:val="18"/>
                <w:lang w:val="en-US"/>
              </w:rPr>
            </w:pPr>
            <w:r>
              <w:rPr>
                <w:rFonts w:cs="Arial"/>
                <w:szCs w:val="18"/>
                <w:lang w:val="en-US"/>
              </w:rPr>
              <w:t>5</w:t>
            </w:r>
          </w:p>
        </w:tc>
      </w:tr>
      <w:tr w:rsidR="001418AF" w14:paraId="1B952D36"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A73284"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49CB1E"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021D95" w14:textId="77777777" w:rsidR="001418AF" w:rsidRDefault="001418AF">
            <w:pPr>
              <w:overflowPunct/>
              <w:autoSpaceDE/>
              <w:autoSpaceDN/>
              <w:adjustRightInd/>
              <w:spacing w:after="0"/>
              <w:rPr>
                <w:rFonts w:ascii="Arial" w:hAnsi="Arial" w:cs="Arial"/>
                <w:sz w:val="18"/>
                <w:szCs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35B53E"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76FCBD" w14:textId="77777777" w:rsidR="001418AF" w:rsidRDefault="001418AF">
            <w:pPr>
              <w:overflowPunct/>
              <w:autoSpaceDE/>
              <w:autoSpaceDN/>
              <w:adjustRightInd/>
              <w:spacing w:after="0"/>
              <w:rPr>
                <w:rFonts w:ascii="Arial" w:hAnsi="Arial" w:cs="Arial"/>
                <w:sz w:val="18"/>
                <w:szCs w:val="18"/>
                <w:lang w:eastAsia="sv-SE"/>
              </w:rPr>
            </w:pPr>
          </w:p>
        </w:tc>
        <w:tc>
          <w:tcPr>
            <w:tcW w:w="525" w:type="pct"/>
            <w:tcBorders>
              <w:top w:val="single" w:sz="4" w:space="0" w:color="auto"/>
              <w:left w:val="single" w:sz="4" w:space="0" w:color="auto"/>
              <w:bottom w:val="single" w:sz="4" w:space="0" w:color="auto"/>
              <w:right w:val="single" w:sz="4" w:space="0" w:color="auto"/>
            </w:tcBorders>
            <w:hideMark/>
          </w:tcPr>
          <w:p w14:paraId="7BCACA1B" w14:textId="77777777" w:rsidR="001418AF" w:rsidRDefault="001418AF">
            <w:pPr>
              <w:pStyle w:val="TAC"/>
              <w:rPr>
                <w:rFonts w:cs="Arial"/>
                <w:szCs w:val="18"/>
                <w:lang w:val="en-US"/>
              </w:rPr>
            </w:pPr>
            <w:r>
              <w:rPr>
                <w:rFonts w:cs="Arial"/>
                <w:szCs w:val="18"/>
                <w:lang w:val="en-US"/>
              </w:rPr>
              <w:t>0.0/swap</w:t>
            </w:r>
          </w:p>
        </w:tc>
        <w:tc>
          <w:tcPr>
            <w:tcW w:w="525" w:type="pct"/>
            <w:tcBorders>
              <w:top w:val="single" w:sz="4" w:space="0" w:color="auto"/>
              <w:left w:val="single" w:sz="4" w:space="0" w:color="auto"/>
              <w:bottom w:val="single" w:sz="4" w:space="0" w:color="auto"/>
              <w:right w:val="single" w:sz="4" w:space="0" w:color="auto"/>
            </w:tcBorders>
            <w:hideMark/>
          </w:tcPr>
          <w:p w14:paraId="2DB859EE" w14:textId="77777777" w:rsidR="001418AF" w:rsidRDefault="001418AF">
            <w:pPr>
              <w:pStyle w:val="TAC"/>
              <w:rPr>
                <w:rFonts w:cs="Arial"/>
                <w:szCs w:val="18"/>
                <w:lang w:val="en-US"/>
              </w:rPr>
            </w:pPr>
            <w:r>
              <w:rPr>
                <w:rFonts w:cs="Arial"/>
                <w:szCs w:val="18"/>
                <w:lang w:val="en-US"/>
              </w:rPr>
              <w:t>0.0/swap</w:t>
            </w:r>
          </w:p>
        </w:tc>
        <w:tc>
          <w:tcPr>
            <w:tcW w:w="557" w:type="pct"/>
            <w:tcBorders>
              <w:top w:val="single" w:sz="4" w:space="0" w:color="auto"/>
              <w:left w:val="single" w:sz="4" w:space="0" w:color="auto"/>
              <w:bottom w:val="single" w:sz="4" w:space="0" w:color="auto"/>
              <w:right w:val="single" w:sz="4" w:space="0" w:color="auto"/>
            </w:tcBorders>
            <w:hideMark/>
          </w:tcPr>
          <w:p w14:paraId="145EDD80" w14:textId="77777777" w:rsidR="001418AF" w:rsidRDefault="001418AF">
            <w:pPr>
              <w:pStyle w:val="TAC"/>
              <w:rPr>
                <w:rFonts w:cs="Arial"/>
                <w:szCs w:val="18"/>
                <w:lang w:val="en-US"/>
              </w:rPr>
            </w:pPr>
            <w:r>
              <w:rPr>
                <w:rFonts w:cs="Arial"/>
                <w:szCs w:val="18"/>
                <w:lang w:val="en-US"/>
              </w:rPr>
              <w:t>47.0</w:t>
            </w:r>
          </w:p>
        </w:tc>
        <w:tc>
          <w:tcPr>
            <w:tcW w:w="405" w:type="pct"/>
            <w:tcBorders>
              <w:top w:val="single" w:sz="4" w:space="0" w:color="auto"/>
              <w:left w:val="single" w:sz="4" w:space="0" w:color="auto"/>
              <w:bottom w:val="single" w:sz="4" w:space="0" w:color="auto"/>
              <w:right w:val="single" w:sz="4" w:space="0" w:color="auto"/>
            </w:tcBorders>
            <w:hideMark/>
          </w:tcPr>
          <w:p w14:paraId="16642968" w14:textId="77777777" w:rsidR="001418AF" w:rsidRDefault="001418AF">
            <w:pPr>
              <w:pStyle w:val="TAC"/>
              <w:rPr>
                <w:rFonts w:cs="Arial"/>
                <w:szCs w:val="18"/>
                <w:lang w:val="en-US"/>
              </w:rPr>
            </w:pPr>
            <w:r>
              <w:rPr>
                <w:rFonts w:cs="Arial"/>
                <w:szCs w:val="18"/>
                <w:lang w:val="en-US"/>
              </w:rPr>
              <w:t>0</w:t>
            </w:r>
          </w:p>
        </w:tc>
      </w:tr>
      <w:tr w:rsidR="001418AF" w14:paraId="7EC9B89D"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F42D76" w14:textId="77777777" w:rsidR="001418AF" w:rsidRDefault="001418AF">
            <w:pPr>
              <w:overflowPunct/>
              <w:autoSpaceDE/>
              <w:autoSpaceDN/>
              <w:adjustRightInd/>
              <w:spacing w:after="0"/>
              <w:rPr>
                <w:rFonts w:ascii="Arial" w:hAnsi="Arial" w:cs="Arial"/>
                <w:sz w:val="18"/>
                <w:szCs w:val="18"/>
                <w:lang w:eastAsia="sv-SE"/>
              </w:rPr>
            </w:pPr>
          </w:p>
        </w:tc>
        <w:tc>
          <w:tcPr>
            <w:tcW w:w="661" w:type="pct"/>
            <w:vMerge w:val="restart"/>
            <w:tcBorders>
              <w:top w:val="single" w:sz="4" w:space="0" w:color="auto"/>
              <w:left w:val="single" w:sz="4" w:space="0" w:color="auto"/>
              <w:bottom w:val="single" w:sz="4" w:space="0" w:color="auto"/>
              <w:right w:val="single" w:sz="4" w:space="0" w:color="auto"/>
            </w:tcBorders>
            <w:hideMark/>
          </w:tcPr>
          <w:p w14:paraId="6680CE39" w14:textId="77777777" w:rsidR="001418AF" w:rsidRDefault="001418AF">
            <w:pPr>
              <w:pStyle w:val="TAC"/>
              <w:rPr>
                <w:rFonts w:cs="Arial"/>
                <w:szCs w:val="18"/>
                <w:lang w:eastAsia="sv-SE"/>
              </w:rPr>
            </w:pPr>
            <w:r>
              <w:rPr>
                <w:rFonts w:cs="Arial"/>
                <w:szCs w:val="18"/>
                <w:lang w:eastAsia="sv-SE"/>
              </w:rPr>
              <w:t>40MHz + 5MHz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74500C" w14:textId="77777777" w:rsidR="001418AF" w:rsidRDefault="001418AF">
            <w:pPr>
              <w:overflowPunct/>
              <w:autoSpaceDE/>
              <w:autoSpaceDN/>
              <w:adjustRightInd/>
              <w:spacing w:after="0"/>
              <w:rPr>
                <w:rFonts w:ascii="Arial" w:hAnsi="Arial" w:cs="Arial"/>
                <w:sz w:val="18"/>
                <w:szCs w:val="18"/>
                <w:lang w:val="en-US" w:eastAsia="zh-CN"/>
              </w:rPr>
            </w:pPr>
          </w:p>
        </w:tc>
        <w:tc>
          <w:tcPr>
            <w:tcW w:w="383" w:type="pct"/>
            <w:vMerge w:val="restart"/>
            <w:tcBorders>
              <w:top w:val="single" w:sz="4" w:space="0" w:color="auto"/>
              <w:left w:val="single" w:sz="4" w:space="0" w:color="auto"/>
              <w:bottom w:val="single" w:sz="4" w:space="0" w:color="auto"/>
              <w:right w:val="single" w:sz="4" w:space="0" w:color="auto"/>
            </w:tcBorders>
            <w:hideMark/>
          </w:tcPr>
          <w:p w14:paraId="672FD96A" w14:textId="77777777" w:rsidR="001418AF" w:rsidRDefault="001418AF">
            <w:pPr>
              <w:pStyle w:val="TAC"/>
              <w:rPr>
                <w:rFonts w:cs="Arial"/>
                <w:szCs w:val="18"/>
                <w:lang w:eastAsia="sv-SE"/>
              </w:rPr>
            </w:pPr>
            <w:r>
              <w:rPr>
                <w:rFonts w:cs="Arial"/>
                <w:szCs w:val="18"/>
                <w:lang w:eastAsia="sv-SE"/>
              </w:rPr>
              <w:t>Wgap = 20.0</w:t>
            </w:r>
          </w:p>
        </w:tc>
        <w:tc>
          <w:tcPr>
            <w:tcW w:w="574" w:type="pct"/>
            <w:vMerge w:val="restart"/>
            <w:tcBorders>
              <w:top w:val="single" w:sz="4" w:space="0" w:color="auto"/>
              <w:left w:val="single" w:sz="4" w:space="0" w:color="auto"/>
              <w:bottom w:val="single" w:sz="4" w:space="0" w:color="auto"/>
              <w:right w:val="single" w:sz="4" w:space="0" w:color="auto"/>
            </w:tcBorders>
            <w:hideMark/>
          </w:tcPr>
          <w:p w14:paraId="31B4977E" w14:textId="77777777" w:rsidR="001418AF" w:rsidRDefault="001418AF">
            <w:pPr>
              <w:pStyle w:val="TAC"/>
              <w:rPr>
                <w:rFonts w:cs="Arial"/>
                <w:szCs w:val="18"/>
                <w:lang w:eastAsia="sv-SE"/>
              </w:rPr>
            </w:pPr>
            <w:r>
              <w:rPr>
                <w:rFonts w:cs="Arial"/>
                <w:szCs w:val="18"/>
                <w:lang w:eastAsia="sv-SE"/>
              </w:rPr>
              <w:t>40 (RBstart = 176)</w:t>
            </w:r>
          </w:p>
        </w:tc>
        <w:tc>
          <w:tcPr>
            <w:tcW w:w="525" w:type="pct"/>
            <w:tcBorders>
              <w:top w:val="single" w:sz="4" w:space="0" w:color="auto"/>
              <w:left w:val="single" w:sz="4" w:space="0" w:color="auto"/>
              <w:bottom w:val="single" w:sz="4" w:space="0" w:color="auto"/>
              <w:right w:val="single" w:sz="4" w:space="0" w:color="auto"/>
            </w:tcBorders>
            <w:hideMark/>
          </w:tcPr>
          <w:p w14:paraId="78248A65" w14:textId="77777777" w:rsidR="001418AF" w:rsidRDefault="001418AF">
            <w:pPr>
              <w:pStyle w:val="TAC"/>
              <w:rPr>
                <w:rFonts w:cs="Arial"/>
                <w:szCs w:val="18"/>
                <w:lang w:val="en-US" w:eastAsia="zh-CN"/>
              </w:rPr>
            </w:pPr>
            <w:r>
              <w:rPr>
                <w:rFonts w:cs="Arial"/>
                <w:szCs w:val="18"/>
                <w:lang w:val="en-US"/>
              </w:rPr>
              <w:t>5.0</w:t>
            </w:r>
          </w:p>
        </w:tc>
        <w:tc>
          <w:tcPr>
            <w:tcW w:w="525" w:type="pct"/>
            <w:tcBorders>
              <w:top w:val="single" w:sz="4" w:space="0" w:color="auto"/>
              <w:left w:val="single" w:sz="4" w:space="0" w:color="auto"/>
              <w:bottom w:val="single" w:sz="4" w:space="0" w:color="auto"/>
              <w:right w:val="single" w:sz="4" w:space="0" w:color="auto"/>
            </w:tcBorders>
            <w:hideMark/>
          </w:tcPr>
          <w:p w14:paraId="2CDE4BCA" w14:textId="77777777" w:rsidR="001418AF" w:rsidRDefault="001418AF">
            <w:pPr>
              <w:pStyle w:val="TAC"/>
              <w:rPr>
                <w:rFonts w:cs="Arial"/>
                <w:szCs w:val="18"/>
                <w:lang w:val="en-US"/>
              </w:rPr>
            </w:pPr>
            <w:r>
              <w:rPr>
                <w:rFonts w:cs="Arial"/>
                <w:szCs w:val="18"/>
                <w:lang w:val="en-US"/>
              </w:rPr>
              <w:t>24.6</w:t>
            </w:r>
          </w:p>
        </w:tc>
        <w:tc>
          <w:tcPr>
            <w:tcW w:w="557" w:type="pct"/>
            <w:tcBorders>
              <w:top w:val="single" w:sz="4" w:space="0" w:color="auto"/>
              <w:left w:val="single" w:sz="4" w:space="0" w:color="auto"/>
              <w:bottom w:val="single" w:sz="4" w:space="0" w:color="auto"/>
              <w:right w:val="single" w:sz="4" w:space="0" w:color="auto"/>
            </w:tcBorders>
            <w:hideMark/>
          </w:tcPr>
          <w:p w14:paraId="670E4B0A" w14:textId="77777777" w:rsidR="001418AF" w:rsidRDefault="001418AF">
            <w:pPr>
              <w:pStyle w:val="TAC"/>
              <w:rPr>
                <w:rFonts w:cs="Arial"/>
                <w:szCs w:val="18"/>
                <w:lang w:val="en-US"/>
              </w:rPr>
            </w:pPr>
            <w:r>
              <w:rPr>
                <w:rFonts w:cs="Arial"/>
                <w:szCs w:val="18"/>
                <w:lang w:val="en-US"/>
              </w:rPr>
              <w:t>11.9</w:t>
            </w:r>
          </w:p>
        </w:tc>
        <w:tc>
          <w:tcPr>
            <w:tcW w:w="405" w:type="pct"/>
            <w:tcBorders>
              <w:top w:val="single" w:sz="4" w:space="0" w:color="auto"/>
              <w:left w:val="single" w:sz="4" w:space="0" w:color="auto"/>
              <w:bottom w:val="single" w:sz="4" w:space="0" w:color="auto"/>
              <w:right w:val="single" w:sz="4" w:space="0" w:color="auto"/>
            </w:tcBorders>
            <w:hideMark/>
          </w:tcPr>
          <w:p w14:paraId="2A61A37D" w14:textId="77777777" w:rsidR="001418AF" w:rsidRDefault="001418AF">
            <w:pPr>
              <w:pStyle w:val="TAC"/>
              <w:rPr>
                <w:rFonts w:cs="Arial"/>
                <w:szCs w:val="18"/>
                <w:lang w:val="en-US"/>
              </w:rPr>
            </w:pPr>
            <w:r>
              <w:rPr>
                <w:rFonts w:cs="Arial"/>
                <w:szCs w:val="18"/>
                <w:lang w:val="en-US"/>
              </w:rPr>
              <w:t>5</w:t>
            </w:r>
          </w:p>
        </w:tc>
      </w:tr>
      <w:tr w:rsidR="001418AF" w14:paraId="1A221364"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BC66CF"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C0CBC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5623B9" w14:textId="77777777" w:rsidR="001418AF" w:rsidRDefault="001418AF">
            <w:pPr>
              <w:overflowPunct/>
              <w:autoSpaceDE/>
              <w:autoSpaceDN/>
              <w:adjustRightInd/>
              <w:spacing w:after="0"/>
              <w:rPr>
                <w:rFonts w:ascii="Arial" w:hAnsi="Arial" w:cs="Arial"/>
                <w:sz w:val="18"/>
                <w:szCs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A5644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0492D7" w14:textId="77777777" w:rsidR="001418AF" w:rsidRDefault="001418AF">
            <w:pPr>
              <w:overflowPunct/>
              <w:autoSpaceDE/>
              <w:autoSpaceDN/>
              <w:adjustRightInd/>
              <w:spacing w:after="0"/>
              <w:rPr>
                <w:rFonts w:ascii="Arial" w:hAnsi="Arial" w:cs="Arial"/>
                <w:sz w:val="18"/>
                <w:szCs w:val="18"/>
                <w:lang w:eastAsia="sv-SE"/>
              </w:rPr>
            </w:pPr>
          </w:p>
        </w:tc>
        <w:tc>
          <w:tcPr>
            <w:tcW w:w="525" w:type="pct"/>
            <w:tcBorders>
              <w:top w:val="single" w:sz="4" w:space="0" w:color="auto"/>
              <w:left w:val="single" w:sz="4" w:space="0" w:color="auto"/>
              <w:bottom w:val="single" w:sz="4" w:space="0" w:color="auto"/>
              <w:right w:val="single" w:sz="4" w:space="0" w:color="auto"/>
            </w:tcBorders>
            <w:hideMark/>
          </w:tcPr>
          <w:p w14:paraId="298231E6" w14:textId="77777777" w:rsidR="001418AF" w:rsidRDefault="001418AF">
            <w:pPr>
              <w:pStyle w:val="TAC"/>
              <w:rPr>
                <w:rFonts w:cs="Arial"/>
                <w:szCs w:val="18"/>
                <w:lang w:val="en-US"/>
              </w:rPr>
            </w:pPr>
            <w:r>
              <w:rPr>
                <w:rFonts w:cs="Arial"/>
                <w:szCs w:val="18"/>
                <w:lang w:val="en-US"/>
              </w:rPr>
              <w:t>0.0/swap</w:t>
            </w:r>
          </w:p>
        </w:tc>
        <w:tc>
          <w:tcPr>
            <w:tcW w:w="525" w:type="pct"/>
            <w:tcBorders>
              <w:top w:val="single" w:sz="4" w:space="0" w:color="auto"/>
              <w:left w:val="single" w:sz="4" w:space="0" w:color="auto"/>
              <w:bottom w:val="single" w:sz="4" w:space="0" w:color="auto"/>
              <w:right w:val="single" w:sz="4" w:space="0" w:color="auto"/>
            </w:tcBorders>
            <w:hideMark/>
          </w:tcPr>
          <w:p w14:paraId="02C11EB3" w14:textId="77777777" w:rsidR="001418AF" w:rsidRDefault="001418AF">
            <w:pPr>
              <w:pStyle w:val="TAC"/>
              <w:rPr>
                <w:rFonts w:cs="Arial"/>
                <w:szCs w:val="18"/>
                <w:lang w:val="en-US"/>
              </w:rPr>
            </w:pPr>
            <w:r>
              <w:rPr>
                <w:rFonts w:cs="Arial"/>
                <w:szCs w:val="18"/>
                <w:lang w:val="en-US"/>
              </w:rPr>
              <w:t>0.2/swap</w:t>
            </w:r>
          </w:p>
        </w:tc>
        <w:tc>
          <w:tcPr>
            <w:tcW w:w="557" w:type="pct"/>
            <w:tcBorders>
              <w:top w:val="single" w:sz="4" w:space="0" w:color="auto"/>
              <w:left w:val="single" w:sz="4" w:space="0" w:color="auto"/>
              <w:bottom w:val="single" w:sz="4" w:space="0" w:color="auto"/>
              <w:right w:val="single" w:sz="4" w:space="0" w:color="auto"/>
            </w:tcBorders>
            <w:hideMark/>
          </w:tcPr>
          <w:p w14:paraId="45C359D9" w14:textId="77777777" w:rsidR="001418AF" w:rsidRDefault="001418AF">
            <w:pPr>
              <w:pStyle w:val="TAC"/>
              <w:rPr>
                <w:rFonts w:cs="Arial"/>
                <w:szCs w:val="18"/>
                <w:lang w:val="en-US"/>
              </w:rPr>
            </w:pPr>
            <w:r>
              <w:rPr>
                <w:rFonts w:cs="Arial"/>
                <w:szCs w:val="18"/>
                <w:lang w:val="en-US"/>
              </w:rPr>
              <w:t>22.8</w:t>
            </w:r>
          </w:p>
        </w:tc>
        <w:tc>
          <w:tcPr>
            <w:tcW w:w="405" w:type="pct"/>
            <w:tcBorders>
              <w:top w:val="single" w:sz="4" w:space="0" w:color="auto"/>
              <w:left w:val="single" w:sz="4" w:space="0" w:color="auto"/>
              <w:bottom w:val="single" w:sz="4" w:space="0" w:color="auto"/>
              <w:right w:val="single" w:sz="4" w:space="0" w:color="auto"/>
            </w:tcBorders>
            <w:hideMark/>
          </w:tcPr>
          <w:p w14:paraId="725AA2BD" w14:textId="77777777" w:rsidR="001418AF" w:rsidRDefault="001418AF">
            <w:pPr>
              <w:pStyle w:val="TAC"/>
              <w:rPr>
                <w:rFonts w:cs="Arial"/>
                <w:szCs w:val="18"/>
                <w:lang w:val="en-US"/>
              </w:rPr>
            </w:pPr>
            <w:r>
              <w:rPr>
                <w:rFonts w:cs="Arial"/>
                <w:szCs w:val="18"/>
                <w:lang w:val="en-US"/>
              </w:rPr>
              <w:t>0</w:t>
            </w:r>
          </w:p>
        </w:tc>
      </w:tr>
    </w:tbl>
    <w:p w14:paraId="284E9801" w14:textId="77777777" w:rsidR="001418AF" w:rsidRDefault="001418AF" w:rsidP="001418AF">
      <w:pPr>
        <w:spacing w:after="120"/>
        <w:rPr>
          <w:rFonts w:eastAsia="PMingLiU"/>
          <w:color w:val="0070C0"/>
          <w:szCs w:val="24"/>
          <w:lang w:eastAsia="zh-TW"/>
        </w:rPr>
      </w:pPr>
    </w:p>
    <w:p w14:paraId="6A2A2C70" w14:textId="71FDCFD4" w:rsidR="001418AF" w:rsidRDefault="001418AF" w:rsidP="001418AF">
      <w:pPr>
        <w:pStyle w:val="TH"/>
        <w:overflowPunct/>
        <w:autoSpaceDE/>
        <w:adjustRightInd/>
        <w:rPr>
          <w:rFonts w:eastAsia="PMingLiU"/>
          <w:lang w:eastAsia="en-US"/>
        </w:rPr>
      </w:pPr>
      <w:r>
        <w:rPr>
          <w:rFonts w:eastAsia="PMingLiU"/>
          <w:lang w:eastAsia="en-US"/>
        </w:rPr>
        <w:t>Table 7.</w:t>
      </w:r>
      <w:r w:rsidR="00465B88">
        <w:rPr>
          <w:rFonts w:eastAsia="PMingLiU"/>
          <w:lang w:eastAsia="en-US"/>
        </w:rPr>
        <w:t>9</w:t>
      </w:r>
      <w:r>
        <w:rPr>
          <w:rFonts w:eastAsia="PMingLiU"/>
          <w:lang w:eastAsia="en-US"/>
        </w:rPr>
        <w:t>.1-3: Band n3(2A)</w:t>
      </w:r>
    </w:p>
    <w:tbl>
      <w:tblPr>
        <w:tblW w:w="48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1217"/>
        <w:gridCol w:w="1157"/>
        <w:gridCol w:w="706"/>
        <w:gridCol w:w="1057"/>
        <w:gridCol w:w="937"/>
        <w:gridCol w:w="937"/>
        <w:gridCol w:w="1028"/>
        <w:gridCol w:w="1058"/>
      </w:tblGrid>
      <w:tr w:rsidR="001418AF" w14:paraId="162961E6" w14:textId="77777777" w:rsidTr="001418AF">
        <w:trPr>
          <w:trHeight w:val="187"/>
          <w:jc w:val="center"/>
        </w:trPr>
        <w:tc>
          <w:tcPr>
            <w:tcW w:w="722" w:type="pct"/>
            <w:tcBorders>
              <w:top w:val="single" w:sz="4" w:space="0" w:color="auto"/>
              <w:left w:val="single" w:sz="4" w:space="0" w:color="auto"/>
              <w:bottom w:val="single" w:sz="4" w:space="0" w:color="auto"/>
              <w:right w:val="single" w:sz="4" w:space="0" w:color="auto"/>
            </w:tcBorders>
            <w:hideMark/>
          </w:tcPr>
          <w:p w14:paraId="6EF7A8DD" w14:textId="77777777" w:rsidR="001418AF" w:rsidRDefault="001418AF">
            <w:pPr>
              <w:pStyle w:val="TAH"/>
              <w:overflowPunct/>
              <w:autoSpaceDE/>
              <w:adjustRightInd/>
              <w:rPr>
                <w:rFonts w:eastAsia="PMingLiU"/>
                <w:lang w:eastAsia="en-US"/>
              </w:rPr>
            </w:pPr>
            <w:bookmarkStart w:id="313" w:name="_Hlk194965363"/>
            <w:bookmarkStart w:id="314" w:name="_Hlk197700042"/>
            <w:r>
              <w:rPr>
                <w:rFonts w:eastAsia="PMingLiU"/>
                <w:lang w:eastAsia="en-US"/>
              </w:rPr>
              <w:t>CA configuration</w:t>
            </w:r>
          </w:p>
        </w:tc>
        <w:tc>
          <w:tcPr>
            <w:tcW w:w="643" w:type="pct"/>
            <w:tcBorders>
              <w:top w:val="single" w:sz="4" w:space="0" w:color="auto"/>
              <w:left w:val="single" w:sz="4" w:space="0" w:color="auto"/>
              <w:bottom w:val="single" w:sz="4" w:space="0" w:color="auto"/>
              <w:right w:val="single" w:sz="4" w:space="0" w:color="auto"/>
            </w:tcBorders>
            <w:hideMark/>
          </w:tcPr>
          <w:p w14:paraId="2E1620DF" w14:textId="77777777" w:rsidR="001418AF" w:rsidRDefault="001418AF">
            <w:pPr>
              <w:pStyle w:val="TAH"/>
              <w:overflowPunct/>
              <w:autoSpaceDE/>
              <w:adjustRightInd/>
              <w:rPr>
                <w:rFonts w:eastAsia="PMingLiU"/>
                <w:lang w:eastAsia="en-US"/>
              </w:rPr>
            </w:pPr>
            <w:r>
              <w:rPr>
                <w:rFonts w:eastAsia="PMingLiU"/>
                <w:lang w:eastAsia="en-US"/>
              </w:rPr>
              <w:t>Aggregated channel bandwidth (PCC+SCC)</w:t>
            </w:r>
          </w:p>
        </w:tc>
        <w:tc>
          <w:tcPr>
            <w:tcW w:w="611" w:type="pct"/>
            <w:tcBorders>
              <w:top w:val="single" w:sz="4" w:space="0" w:color="auto"/>
              <w:left w:val="single" w:sz="4" w:space="0" w:color="auto"/>
              <w:bottom w:val="single" w:sz="4" w:space="0" w:color="auto"/>
              <w:right w:val="single" w:sz="4" w:space="0" w:color="auto"/>
            </w:tcBorders>
            <w:hideMark/>
          </w:tcPr>
          <w:p w14:paraId="21F7C4C9" w14:textId="77777777" w:rsidR="001418AF" w:rsidRDefault="001418AF">
            <w:pPr>
              <w:pStyle w:val="TAH"/>
              <w:overflowPunct/>
              <w:autoSpaceDE/>
              <w:adjustRightInd/>
              <w:rPr>
                <w:rFonts w:eastAsia="PMingLiU"/>
                <w:lang w:eastAsia="en-US"/>
              </w:rPr>
            </w:pPr>
            <w:r>
              <w:rPr>
                <w:rFonts w:eastAsia="PMingLiU"/>
                <w:lang w:eastAsia="en-US"/>
              </w:rPr>
              <w:t>Company</w:t>
            </w:r>
          </w:p>
        </w:tc>
        <w:tc>
          <w:tcPr>
            <w:tcW w:w="373" w:type="pct"/>
            <w:tcBorders>
              <w:top w:val="single" w:sz="4" w:space="0" w:color="auto"/>
              <w:left w:val="single" w:sz="4" w:space="0" w:color="auto"/>
              <w:bottom w:val="single" w:sz="4" w:space="0" w:color="auto"/>
              <w:right w:val="single" w:sz="4" w:space="0" w:color="auto"/>
            </w:tcBorders>
            <w:hideMark/>
          </w:tcPr>
          <w:p w14:paraId="39450838" w14:textId="77777777" w:rsidR="001418AF" w:rsidRDefault="001418AF">
            <w:pPr>
              <w:pStyle w:val="TAH"/>
              <w:overflowPunct/>
              <w:autoSpaceDE/>
              <w:adjustRightInd/>
              <w:rPr>
                <w:rFonts w:eastAsia="PMingLiU"/>
                <w:lang w:eastAsia="en-US"/>
              </w:rPr>
            </w:pPr>
            <w:r>
              <w:rPr>
                <w:rFonts w:eastAsia="PMingLiU"/>
                <w:lang w:eastAsia="en-US"/>
              </w:rPr>
              <w:t>Wgap / [MHz]</w:t>
            </w:r>
          </w:p>
        </w:tc>
        <w:tc>
          <w:tcPr>
            <w:tcW w:w="559" w:type="pct"/>
            <w:tcBorders>
              <w:top w:val="single" w:sz="4" w:space="0" w:color="auto"/>
              <w:left w:val="single" w:sz="4" w:space="0" w:color="auto"/>
              <w:bottom w:val="single" w:sz="4" w:space="0" w:color="auto"/>
              <w:right w:val="single" w:sz="4" w:space="0" w:color="auto"/>
            </w:tcBorders>
            <w:hideMark/>
          </w:tcPr>
          <w:p w14:paraId="285924D6" w14:textId="77777777" w:rsidR="001418AF" w:rsidRDefault="001418AF">
            <w:pPr>
              <w:pStyle w:val="TAH"/>
              <w:overflowPunct/>
              <w:autoSpaceDE/>
              <w:adjustRightInd/>
              <w:rPr>
                <w:rFonts w:eastAsia="PMingLiU"/>
                <w:lang w:eastAsia="en-US"/>
              </w:rPr>
            </w:pPr>
            <w:r>
              <w:rPr>
                <w:rFonts w:eastAsia="PMingLiU"/>
                <w:lang w:eastAsia="en-US"/>
              </w:rPr>
              <w:t>UL PCC allocation</w:t>
            </w:r>
          </w:p>
          <w:p w14:paraId="7EE6ED12" w14:textId="77777777" w:rsidR="001418AF" w:rsidRDefault="001418AF">
            <w:pPr>
              <w:pStyle w:val="TAH"/>
              <w:overflowPunct/>
              <w:autoSpaceDE/>
              <w:adjustRightInd/>
              <w:rPr>
                <w:rFonts w:eastAsia="PMingLiU"/>
                <w:lang w:eastAsia="en-US"/>
              </w:rPr>
            </w:pPr>
            <w:r>
              <w:rPr>
                <w:rFonts w:eastAsia="PMingLiU"/>
                <w:lang w:eastAsia="en-US"/>
              </w:rPr>
              <w:t>(LCRB)</w:t>
            </w:r>
          </w:p>
        </w:tc>
        <w:tc>
          <w:tcPr>
            <w:tcW w:w="495" w:type="pct"/>
            <w:tcBorders>
              <w:top w:val="single" w:sz="4" w:space="0" w:color="auto"/>
              <w:left w:val="single" w:sz="4" w:space="0" w:color="auto"/>
              <w:bottom w:val="single" w:sz="4" w:space="0" w:color="auto"/>
              <w:right w:val="single" w:sz="4" w:space="0" w:color="auto"/>
            </w:tcBorders>
            <w:hideMark/>
          </w:tcPr>
          <w:p w14:paraId="7C21C8BE" w14:textId="77777777" w:rsidR="001418AF" w:rsidRDefault="001418AF">
            <w:pPr>
              <w:pStyle w:val="TAH"/>
              <w:overflowPunct/>
              <w:autoSpaceDE/>
              <w:adjustRightInd/>
              <w:rPr>
                <w:rFonts w:eastAsia="PMingLiU"/>
                <w:lang w:eastAsia="en-US"/>
              </w:rPr>
            </w:pPr>
            <w:r>
              <w:rPr>
                <w:rFonts w:eastAsia="PMingLiU"/>
                <w:lang w:eastAsia="en-US"/>
              </w:rPr>
              <w:t>PCC</w:t>
            </w:r>
          </w:p>
          <w:p w14:paraId="371F0EF2" w14:textId="77777777" w:rsidR="001418AF" w:rsidRDefault="001418AF">
            <w:pPr>
              <w:pStyle w:val="TAH"/>
              <w:overflowPunct/>
              <w:autoSpaceDE/>
              <w:adjustRightInd/>
              <w:rPr>
                <w:rFonts w:eastAsia="PMingLiU"/>
                <w:lang w:eastAsia="en-US"/>
              </w:rPr>
            </w:pPr>
            <w:r>
              <w:rPr>
                <w:rFonts w:eastAsia="PMingLiU" w:hint="eastAsia"/>
                <w:lang w:val="en-US" w:eastAsia="en-US"/>
              </w:rPr>
              <w:t>Δ</w:t>
            </w:r>
            <w:r>
              <w:rPr>
                <w:rFonts w:eastAsia="PMingLiU"/>
                <w:lang w:eastAsia="en-US"/>
              </w:rPr>
              <w:t>RIBNC (dB)</w:t>
            </w:r>
          </w:p>
        </w:tc>
        <w:tc>
          <w:tcPr>
            <w:tcW w:w="495" w:type="pct"/>
            <w:tcBorders>
              <w:top w:val="single" w:sz="4" w:space="0" w:color="auto"/>
              <w:left w:val="single" w:sz="4" w:space="0" w:color="auto"/>
              <w:bottom w:val="single" w:sz="4" w:space="0" w:color="auto"/>
              <w:right w:val="single" w:sz="4" w:space="0" w:color="auto"/>
            </w:tcBorders>
            <w:hideMark/>
          </w:tcPr>
          <w:p w14:paraId="3D8D1F60" w14:textId="77777777" w:rsidR="001418AF" w:rsidRDefault="001418AF">
            <w:pPr>
              <w:pStyle w:val="TAH"/>
              <w:overflowPunct/>
              <w:autoSpaceDE/>
              <w:adjustRightInd/>
              <w:rPr>
                <w:rFonts w:eastAsia="PMingLiU"/>
                <w:lang w:eastAsia="en-US"/>
              </w:rPr>
            </w:pPr>
            <w:r>
              <w:rPr>
                <w:rFonts w:eastAsia="PMingLiU"/>
                <w:lang w:eastAsia="en-US"/>
              </w:rPr>
              <w:t>SCC</w:t>
            </w:r>
          </w:p>
          <w:p w14:paraId="69F967F6" w14:textId="77777777" w:rsidR="001418AF" w:rsidRDefault="001418AF">
            <w:pPr>
              <w:pStyle w:val="TAH"/>
              <w:overflowPunct/>
              <w:autoSpaceDE/>
              <w:adjustRightInd/>
              <w:rPr>
                <w:rFonts w:eastAsia="PMingLiU"/>
                <w:lang w:eastAsia="en-US"/>
              </w:rPr>
            </w:pPr>
            <w:r>
              <w:rPr>
                <w:rFonts w:eastAsia="PMingLiU" w:hint="eastAsia"/>
                <w:lang w:val="en-US" w:eastAsia="en-US"/>
              </w:rPr>
              <w:t>Δ</w:t>
            </w:r>
            <w:r>
              <w:rPr>
                <w:rFonts w:eastAsia="PMingLiU"/>
                <w:lang w:eastAsia="en-US"/>
              </w:rPr>
              <w:t>RIBNC (dB)</w:t>
            </w:r>
          </w:p>
        </w:tc>
        <w:tc>
          <w:tcPr>
            <w:tcW w:w="543" w:type="pct"/>
            <w:tcBorders>
              <w:top w:val="single" w:sz="4" w:space="0" w:color="auto"/>
              <w:left w:val="single" w:sz="4" w:space="0" w:color="auto"/>
              <w:bottom w:val="single" w:sz="4" w:space="0" w:color="auto"/>
              <w:right w:val="single" w:sz="4" w:space="0" w:color="auto"/>
            </w:tcBorders>
            <w:hideMark/>
          </w:tcPr>
          <w:p w14:paraId="20162A27" w14:textId="77777777" w:rsidR="001418AF" w:rsidRDefault="001418AF">
            <w:pPr>
              <w:pStyle w:val="TAH"/>
              <w:overflowPunct/>
              <w:autoSpaceDE/>
              <w:adjustRightInd/>
              <w:rPr>
                <w:rFonts w:eastAsia="PMingLiU"/>
                <w:lang w:eastAsia="en-US"/>
              </w:rPr>
            </w:pPr>
            <w:r>
              <w:rPr>
                <w:rFonts w:eastAsia="PMingLiU"/>
                <w:lang w:eastAsia="en-US"/>
              </w:rPr>
              <w:t>ABB LPF Rejection</w:t>
            </w:r>
          </w:p>
        </w:tc>
        <w:tc>
          <w:tcPr>
            <w:tcW w:w="559" w:type="pct"/>
            <w:tcBorders>
              <w:top w:val="single" w:sz="4" w:space="0" w:color="auto"/>
              <w:left w:val="single" w:sz="4" w:space="0" w:color="auto"/>
              <w:bottom w:val="single" w:sz="4" w:space="0" w:color="auto"/>
              <w:right w:val="single" w:sz="4" w:space="0" w:color="auto"/>
            </w:tcBorders>
            <w:hideMark/>
          </w:tcPr>
          <w:p w14:paraId="0D5BCF38" w14:textId="77777777" w:rsidR="001418AF" w:rsidRDefault="001418AF">
            <w:pPr>
              <w:pStyle w:val="TAH"/>
              <w:overflowPunct/>
              <w:autoSpaceDE/>
              <w:adjustRightInd/>
              <w:rPr>
                <w:rFonts w:eastAsia="PMingLiU"/>
                <w:lang w:eastAsia="en-US"/>
              </w:rPr>
            </w:pPr>
            <w:r>
              <w:rPr>
                <w:rFonts w:eastAsia="PMingLiU"/>
                <w:lang w:eastAsia="en-US"/>
              </w:rPr>
              <w:t>NF raised</w:t>
            </w:r>
          </w:p>
        </w:tc>
        <w:bookmarkEnd w:id="313"/>
        <w:bookmarkEnd w:id="314"/>
      </w:tr>
      <w:tr w:rsidR="001418AF" w14:paraId="4CF1AD24" w14:textId="77777777" w:rsidTr="001418AF">
        <w:trPr>
          <w:trHeight w:val="187"/>
          <w:jc w:val="center"/>
        </w:trPr>
        <w:tc>
          <w:tcPr>
            <w:tcW w:w="722" w:type="pct"/>
            <w:vMerge w:val="restart"/>
            <w:tcBorders>
              <w:top w:val="single" w:sz="4" w:space="0" w:color="auto"/>
              <w:left w:val="single" w:sz="4" w:space="0" w:color="auto"/>
              <w:bottom w:val="single" w:sz="4" w:space="0" w:color="auto"/>
              <w:right w:val="single" w:sz="4" w:space="0" w:color="auto"/>
            </w:tcBorders>
            <w:hideMark/>
          </w:tcPr>
          <w:p w14:paraId="4C9D8421" w14:textId="77777777" w:rsidR="001418AF" w:rsidRDefault="001418AF">
            <w:pPr>
              <w:pStyle w:val="TAC"/>
              <w:rPr>
                <w:rFonts w:cs="Arial"/>
                <w:szCs w:val="18"/>
                <w:lang w:eastAsia="sv-SE"/>
              </w:rPr>
            </w:pPr>
            <w:bookmarkStart w:id="315" w:name="_Hlk194965252"/>
            <w:r>
              <w:rPr>
                <w:rFonts w:cs="Arial"/>
                <w:szCs w:val="18"/>
                <w:lang w:eastAsia="sv-SE"/>
              </w:rPr>
              <w:t xml:space="preserve">CA_n3(2A) </w:t>
            </w:r>
          </w:p>
        </w:tc>
        <w:tc>
          <w:tcPr>
            <w:tcW w:w="643" w:type="pct"/>
            <w:vMerge w:val="restart"/>
            <w:tcBorders>
              <w:top w:val="single" w:sz="4" w:space="0" w:color="auto"/>
              <w:left w:val="single" w:sz="4" w:space="0" w:color="auto"/>
              <w:bottom w:val="single" w:sz="4" w:space="0" w:color="auto"/>
              <w:right w:val="single" w:sz="4" w:space="0" w:color="auto"/>
            </w:tcBorders>
            <w:hideMark/>
          </w:tcPr>
          <w:p w14:paraId="51E2BC15" w14:textId="77777777" w:rsidR="001418AF" w:rsidRDefault="001418AF">
            <w:pPr>
              <w:pStyle w:val="TAC"/>
              <w:rPr>
                <w:rFonts w:cs="Arial"/>
                <w:szCs w:val="18"/>
                <w:lang w:eastAsia="sv-SE"/>
              </w:rPr>
            </w:pPr>
            <w:r>
              <w:rPr>
                <w:rFonts w:cs="Arial"/>
                <w:szCs w:val="18"/>
                <w:lang w:eastAsia="sv-SE"/>
              </w:rPr>
              <w:t>5MHz + 5MHz</w:t>
            </w:r>
          </w:p>
        </w:tc>
        <w:tc>
          <w:tcPr>
            <w:tcW w:w="611" w:type="pct"/>
            <w:vMerge w:val="restart"/>
            <w:tcBorders>
              <w:top w:val="single" w:sz="4" w:space="0" w:color="auto"/>
              <w:left w:val="single" w:sz="4" w:space="0" w:color="auto"/>
              <w:bottom w:val="single" w:sz="4" w:space="0" w:color="auto"/>
              <w:right w:val="single" w:sz="4" w:space="0" w:color="auto"/>
            </w:tcBorders>
            <w:hideMark/>
          </w:tcPr>
          <w:p w14:paraId="02564028" w14:textId="77777777" w:rsidR="001418AF" w:rsidRDefault="001418AF">
            <w:pPr>
              <w:pStyle w:val="TAC"/>
              <w:rPr>
                <w:rFonts w:cs="Arial"/>
                <w:szCs w:val="18"/>
                <w:lang w:eastAsia="sv-SE"/>
              </w:rPr>
            </w:pPr>
            <w:r>
              <w:rPr>
                <w:rFonts w:eastAsia="PMingLiU" w:cs="Arial"/>
                <w:szCs w:val="18"/>
                <w:lang w:eastAsia="zh-TW"/>
              </w:rPr>
              <w:t>M</w:t>
            </w:r>
            <w:r>
              <w:rPr>
                <w:rFonts w:eastAsiaTheme="minorEastAsia" w:cs="Arial"/>
                <w:szCs w:val="18"/>
              </w:rPr>
              <w:t>ediaTek</w:t>
            </w:r>
          </w:p>
        </w:tc>
        <w:tc>
          <w:tcPr>
            <w:tcW w:w="373" w:type="pct"/>
            <w:tcBorders>
              <w:top w:val="single" w:sz="4" w:space="0" w:color="auto"/>
              <w:left w:val="single" w:sz="4" w:space="0" w:color="auto"/>
              <w:bottom w:val="single" w:sz="4" w:space="0" w:color="auto"/>
              <w:right w:val="single" w:sz="4" w:space="0" w:color="auto"/>
            </w:tcBorders>
            <w:hideMark/>
          </w:tcPr>
          <w:p w14:paraId="41E7FFCB" w14:textId="77777777" w:rsidR="001418AF" w:rsidRDefault="001418AF">
            <w:pPr>
              <w:pStyle w:val="TAC"/>
              <w:rPr>
                <w:rFonts w:cs="Arial"/>
                <w:szCs w:val="18"/>
                <w:lang w:eastAsia="sv-SE"/>
              </w:rPr>
            </w:pPr>
            <w:r>
              <w:rPr>
                <w:rFonts w:cs="Arial"/>
                <w:szCs w:val="18"/>
                <w:lang w:eastAsia="sv-SE"/>
              </w:rPr>
              <w:t>Wgap = 65.0</w:t>
            </w:r>
          </w:p>
        </w:tc>
        <w:tc>
          <w:tcPr>
            <w:tcW w:w="559" w:type="pct"/>
            <w:tcBorders>
              <w:top w:val="single" w:sz="4" w:space="0" w:color="auto"/>
              <w:left w:val="single" w:sz="4" w:space="0" w:color="auto"/>
              <w:bottom w:val="single" w:sz="4" w:space="0" w:color="auto"/>
              <w:right w:val="single" w:sz="4" w:space="0" w:color="auto"/>
            </w:tcBorders>
            <w:hideMark/>
          </w:tcPr>
          <w:p w14:paraId="7C4CF09A" w14:textId="77777777" w:rsidR="001418AF" w:rsidRDefault="001418AF">
            <w:pPr>
              <w:pStyle w:val="TAC"/>
              <w:rPr>
                <w:rFonts w:cs="Arial"/>
                <w:szCs w:val="18"/>
                <w:lang w:eastAsia="sv-SE"/>
              </w:rPr>
            </w:pPr>
            <w:r>
              <w:rPr>
                <w:rFonts w:cs="Arial"/>
                <w:szCs w:val="18"/>
                <w:lang w:eastAsia="sv-SE"/>
              </w:rPr>
              <w:t>12</w:t>
            </w:r>
          </w:p>
        </w:tc>
        <w:tc>
          <w:tcPr>
            <w:tcW w:w="495" w:type="pct"/>
            <w:tcBorders>
              <w:top w:val="single" w:sz="4" w:space="0" w:color="auto"/>
              <w:left w:val="single" w:sz="4" w:space="0" w:color="auto"/>
              <w:bottom w:val="single" w:sz="4" w:space="0" w:color="auto"/>
              <w:right w:val="single" w:sz="4" w:space="0" w:color="auto"/>
            </w:tcBorders>
            <w:hideMark/>
          </w:tcPr>
          <w:p w14:paraId="2EB73D55" w14:textId="77777777" w:rsidR="001418AF" w:rsidRDefault="001418AF">
            <w:pPr>
              <w:pStyle w:val="TAC"/>
              <w:rPr>
                <w:rFonts w:eastAsia="PMingLiU" w:cs="Arial"/>
                <w:szCs w:val="18"/>
                <w:lang w:eastAsia="zh-TW"/>
              </w:rPr>
            </w:pPr>
            <w:r>
              <w:rPr>
                <w:rFonts w:eastAsia="PMingLiU" w:cs="Arial"/>
                <w:szCs w:val="18"/>
                <w:lang w:eastAsia="zh-TW"/>
              </w:rPr>
              <w:t>12.2</w:t>
            </w:r>
          </w:p>
        </w:tc>
        <w:tc>
          <w:tcPr>
            <w:tcW w:w="495" w:type="pct"/>
            <w:tcBorders>
              <w:top w:val="single" w:sz="4" w:space="0" w:color="auto"/>
              <w:left w:val="single" w:sz="4" w:space="0" w:color="auto"/>
              <w:bottom w:val="single" w:sz="4" w:space="0" w:color="auto"/>
              <w:right w:val="single" w:sz="4" w:space="0" w:color="auto"/>
            </w:tcBorders>
            <w:hideMark/>
          </w:tcPr>
          <w:p w14:paraId="46B8A33F" w14:textId="77777777" w:rsidR="001418AF" w:rsidRDefault="001418AF">
            <w:pPr>
              <w:pStyle w:val="TAC"/>
              <w:rPr>
                <w:rFonts w:cs="Arial"/>
                <w:szCs w:val="18"/>
                <w:lang w:eastAsia="sv-SE"/>
              </w:rPr>
            </w:pPr>
            <w:r>
              <w:rPr>
                <w:rFonts w:cs="Arial"/>
                <w:szCs w:val="18"/>
                <w:lang w:eastAsia="sv-SE"/>
              </w:rPr>
              <w:t>12.9</w:t>
            </w:r>
          </w:p>
        </w:tc>
        <w:tc>
          <w:tcPr>
            <w:tcW w:w="543" w:type="pct"/>
            <w:tcBorders>
              <w:top w:val="single" w:sz="4" w:space="0" w:color="auto"/>
              <w:left w:val="single" w:sz="4" w:space="0" w:color="auto"/>
              <w:bottom w:val="single" w:sz="4" w:space="0" w:color="auto"/>
              <w:right w:val="single" w:sz="4" w:space="0" w:color="auto"/>
            </w:tcBorders>
            <w:hideMark/>
          </w:tcPr>
          <w:p w14:paraId="345B78A9" w14:textId="77777777" w:rsidR="001418AF" w:rsidRDefault="001418AF">
            <w:pPr>
              <w:pStyle w:val="TAC"/>
              <w:rPr>
                <w:rFonts w:eastAsia="PMingLiU" w:cs="Arial"/>
                <w:szCs w:val="18"/>
                <w:lang w:eastAsia="zh-TW"/>
              </w:rPr>
            </w:pPr>
            <w:r>
              <w:rPr>
                <w:rFonts w:eastAsia="PMingLiU" w:cs="Arial"/>
                <w:szCs w:val="18"/>
                <w:lang w:eastAsia="zh-TW"/>
              </w:rPr>
              <w:t>9</w:t>
            </w:r>
          </w:p>
        </w:tc>
        <w:tc>
          <w:tcPr>
            <w:tcW w:w="559" w:type="pct"/>
            <w:tcBorders>
              <w:top w:val="single" w:sz="4" w:space="0" w:color="auto"/>
              <w:left w:val="single" w:sz="4" w:space="0" w:color="auto"/>
              <w:bottom w:val="single" w:sz="4" w:space="0" w:color="auto"/>
              <w:right w:val="single" w:sz="4" w:space="0" w:color="auto"/>
            </w:tcBorders>
            <w:hideMark/>
          </w:tcPr>
          <w:p w14:paraId="3430BDE4" w14:textId="77777777" w:rsidR="001418AF" w:rsidRDefault="001418AF">
            <w:pPr>
              <w:pStyle w:val="TAC"/>
              <w:rPr>
                <w:rFonts w:eastAsia="PMingLiU" w:cs="Arial"/>
                <w:szCs w:val="18"/>
                <w:lang w:eastAsia="zh-TW"/>
              </w:rPr>
            </w:pPr>
            <w:r>
              <w:rPr>
                <w:rFonts w:eastAsia="PMingLiU" w:cs="Arial"/>
                <w:szCs w:val="18"/>
                <w:lang w:eastAsia="zh-TW"/>
              </w:rPr>
              <w:t>11.7</w:t>
            </w:r>
          </w:p>
        </w:tc>
        <w:bookmarkEnd w:id="315"/>
      </w:tr>
      <w:tr w:rsidR="001418AF" w14:paraId="31E28185"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8C2BB2"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7541E7"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6E06AC" w14:textId="77777777" w:rsidR="001418AF" w:rsidRDefault="001418AF">
            <w:pPr>
              <w:overflowPunct/>
              <w:autoSpaceDE/>
              <w:autoSpaceDN/>
              <w:adjustRightInd/>
              <w:spacing w:after="0"/>
              <w:rPr>
                <w:rFonts w:ascii="Arial" w:hAnsi="Arial" w:cs="Arial"/>
                <w:sz w:val="18"/>
                <w:szCs w:val="18"/>
                <w:lang w:eastAsia="sv-SE"/>
              </w:rPr>
            </w:pPr>
          </w:p>
        </w:tc>
        <w:tc>
          <w:tcPr>
            <w:tcW w:w="373" w:type="pct"/>
            <w:tcBorders>
              <w:top w:val="single" w:sz="4" w:space="0" w:color="auto"/>
              <w:left w:val="single" w:sz="4" w:space="0" w:color="auto"/>
              <w:bottom w:val="single" w:sz="4" w:space="0" w:color="auto"/>
              <w:right w:val="single" w:sz="4" w:space="0" w:color="auto"/>
            </w:tcBorders>
          </w:tcPr>
          <w:p w14:paraId="1302C077" w14:textId="77777777" w:rsidR="001418AF" w:rsidRDefault="001418AF">
            <w:pPr>
              <w:pStyle w:val="TAC"/>
              <w:rPr>
                <w:rFonts w:cs="Arial"/>
                <w:szCs w:val="18"/>
                <w:lang w:eastAsia="sv-SE"/>
              </w:rPr>
            </w:pPr>
          </w:p>
        </w:tc>
        <w:tc>
          <w:tcPr>
            <w:tcW w:w="559" w:type="pct"/>
            <w:tcBorders>
              <w:top w:val="single" w:sz="4" w:space="0" w:color="auto"/>
              <w:left w:val="single" w:sz="4" w:space="0" w:color="auto"/>
              <w:bottom w:val="single" w:sz="4" w:space="0" w:color="auto"/>
              <w:right w:val="single" w:sz="4" w:space="0" w:color="auto"/>
            </w:tcBorders>
          </w:tcPr>
          <w:p w14:paraId="6B9E4FBF" w14:textId="77777777" w:rsidR="001418AF" w:rsidRDefault="001418AF">
            <w:pPr>
              <w:pStyle w:val="TAC"/>
              <w:rPr>
                <w:rFonts w:cs="Arial"/>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33664D45" w14:textId="77777777" w:rsidR="001418AF" w:rsidRDefault="001418AF">
            <w:pPr>
              <w:pStyle w:val="TAC"/>
              <w:rPr>
                <w:rFonts w:eastAsia="PMingLiU" w:cs="Arial"/>
                <w:szCs w:val="18"/>
                <w:lang w:eastAsia="zh-TW"/>
              </w:rPr>
            </w:pPr>
            <w:r>
              <w:rPr>
                <w:rFonts w:eastAsia="PMingLiU" w:cs="Arial"/>
                <w:szCs w:val="18"/>
                <w:lang w:eastAsia="zh-TW"/>
              </w:rPr>
              <w:t>0</w:t>
            </w:r>
          </w:p>
        </w:tc>
        <w:tc>
          <w:tcPr>
            <w:tcW w:w="495" w:type="pct"/>
            <w:tcBorders>
              <w:top w:val="single" w:sz="4" w:space="0" w:color="auto"/>
              <w:left w:val="single" w:sz="4" w:space="0" w:color="auto"/>
              <w:bottom w:val="single" w:sz="4" w:space="0" w:color="auto"/>
              <w:right w:val="single" w:sz="4" w:space="0" w:color="auto"/>
            </w:tcBorders>
            <w:hideMark/>
          </w:tcPr>
          <w:p w14:paraId="76AF25B5" w14:textId="77777777" w:rsidR="001418AF" w:rsidRDefault="001418AF">
            <w:pPr>
              <w:pStyle w:val="TAC"/>
              <w:rPr>
                <w:rFonts w:cs="Arial"/>
                <w:szCs w:val="18"/>
                <w:lang w:eastAsia="sv-SE"/>
              </w:rPr>
            </w:pPr>
            <w:r>
              <w:rPr>
                <w:rFonts w:cs="Arial"/>
                <w:szCs w:val="18"/>
                <w:lang w:eastAsia="sv-SE"/>
              </w:rPr>
              <w:t>0</w:t>
            </w:r>
          </w:p>
        </w:tc>
        <w:tc>
          <w:tcPr>
            <w:tcW w:w="543" w:type="pct"/>
            <w:tcBorders>
              <w:top w:val="single" w:sz="4" w:space="0" w:color="auto"/>
              <w:left w:val="single" w:sz="4" w:space="0" w:color="auto"/>
              <w:bottom w:val="single" w:sz="4" w:space="0" w:color="auto"/>
              <w:right w:val="single" w:sz="4" w:space="0" w:color="auto"/>
            </w:tcBorders>
          </w:tcPr>
          <w:p w14:paraId="38468232" w14:textId="77777777" w:rsidR="001418AF" w:rsidRDefault="001418AF">
            <w:pPr>
              <w:pStyle w:val="TAC"/>
              <w:rPr>
                <w:rFonts w:cs="Arial"/>
                <w:szCs w:val="18"/>
                <w:lang w:eastAsia="sv-SE"/>
              </w:rPr>
            </w:pPr>
          </w:p>
        </w:tc>
        <w:tc>
          <w:tcPr>
            <w:tcW w:w="559" w:type="pct"/>
            <w:tcBorders>
              <w:top w:val="single" w:sz="4" w:space="0" w:color="auto"/>
              <w:left w:val="single" w:sz="4" w:space="0" w:color="auto"/>
              <w:bottom w:val="single" w:sz="4" w:space="0" w:color="auto"/>
              <w:right w:val="single" w:sz="4" w:space="0" w:color="auto"/>
            </w:tcBorders>
          </w:tcPr>
          <w:p w14:paraId="03FD924F" w14:textId="77777777" w:rsidR="001418AF" w:rsidRDefault="001418AF">
            <w:pPr>
              <w:pStyle w:val="TAC"/>
              <w:rPr>
                <w:rFonts w:cs="Arial"/>
                <w:szCs w:val="18"/>
                <w:lang w:eastAsia="sv-SE"/>
              </w:rPr>
            </w:pPr>
          </w:p>
        </w:tc>
      </w:tr>
      <w:tr w:rsidR="001418AF" w14:paraId="6513F5EB"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8F9438"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361E6E" w14:textId="77777777" w:rsidR="001418AF" w:rsidRDefault="001418AF">
            <w:pPr>
              <w:overflowPunct/>
              <w:autoSpaceDE/>
              <w:autoSpaceDN/>
              <w:adjustRightInd/>
              <w:spacing w:after="0"/>
              <w:rPr>
                <w:rFonts w:ascii="Arial" w:hAnsi="Arial" w:cs="Arial"/>
                <w:sz w:val="18"/>
                <w:szCs w:val="18"/>
                <w:lang w:eastAsia="sv-SE"/>
              </w:rPr>
            </w:pPr>
          </w:p>
        </w:tc>
        <w:tc>
          <w:tcPr>
            <w:tcW w:w="611" w:type="pct"/>
            <w:tcBorders>
              <w:top w:val="single" w:sz="4" w:space="0" w:color="auto"/>
              <w:left w:val="single" w:sz="4" w:space="0" w:color="auto"/>
              <w:bottom w:val="single" w:sz="4" w:space="0" w:color="auto"/>
              <w:right w:val="single" w:sz="4" w:space="0" w:color="auto"/>
            </w:tcBorders>
            <w:hideMark/>
          </w:tcPr>
          <w:p w14:paraId="5B3A45FD" w14:textId="77777777" w:rsidR="001418AF" w:rsidRDefault="001418AF">
            <w:pPr>
              <w:pStyle w:val="TAC"/>
              <w:rPr>
                <w:rFonts w:eastAsiaTheme="minorEastAsia" w:cs="Arial"/>
                <w:szCs w:val="18"/>
                <w:lang w:eastAsia="zh-CN"/>
              </w:rPr>
            </w:pPr>
            <w:r>
              <w:rPr>
                <w:rFonts w:eastAsia="PMingLiU" w:cs="Arial"/>
                <w:szCs w:val="18"/>
                <w:lang w:eastAsia="zh-TW"/>
              </w:rPr>
              <w:t>Mu</w:t>
            </w:r>
            <w:r>
              <w:rPr>
                <w:rFonts w:eastAsiaTheme="minorEastAsia" w:cs="Arial"/>
                <w:szCs w:val="18"/>
              </w:rPr>
              <w:t>rata</w:t>
            </w:r>
          </w:p>
        </w:tc>
        <w:tc>
          <w:tcPr>
            <w:tcW w:w="373" w:type="pct"/>
            <w:vMerge w:val="restart"/>
            <w:tcBorders>
              <w:top w:val="single" w:sz="4" w:space="0" w:color="auto"/>
              <w:left w:val="single" w:sz="4" w:space="0" w:color="auto"/>
              <w:bottom w:val="single" w:sz="4" w:space="0" w:color="auto"/>
              <w:right w:val="single" w:sz="4" w:space="0" w:color="auto"/>
            </w:tcBorders>
            <w:hideMark/>
          </w:tcPr>
          <w:p w14:paraId="659BE7A1" w14:textId="77777777" w:rsidR="001418AF" w:rsidRDefault="001418AF">
            <w:pPr>
              <w:pStyle w:val="TAC"/>
              <w:rPr>
                <w:rFonts w:cs="Arial"/>
                <w:szCs w:val="18"/>
                <w:lang w:eastAsia="sv-SE"/>
              </w:rPr>
            </w:pPr>
            <w:r>
              <w:rPr>
                <w:rFonts w:cs="Arial"/>
                <w:szCs w:val="18"/>
                <w:lang w:eastAsia="sv-SE"/>
              </w:rPr>
              <w:t>Wgap = 65.0</w:t>
            </w:r>
          </w:p>
        </w:tc>
        <w:tc>
          <w:tcPr>
            <w:tcW w:w="559" w:type="pct"/>
            <w:vMerge w:val="restart"/>
            <w:tcBorders>
              <w:top w:val="single" w:sz="4" w:space="0" w:color="auto"/>
              <w:left w:val="single" w:sz="4" w:space="0" w:color="auto"/>
              <w:bottom w:val="single" w:sz="4" w:space="0" w:color="auto"/>
              <w:right w:val="single" w:sz="4" w:space="0" w:color="auto"/>
            </w:tcBorders>
            <w:hideMark/>
          </w:tcPr>
          <w:p w14:paraId="2911FAD5" w14:textId="77777777" w:rsidR="001418AF" w:rsidRDefault="001418AF">
            <w:pPr>
              <w:pStyle w:val="TAC"/>
              <w:rPr>
                <w:rFonts w:cs="Arial"/>
                <w:szCs w:val="18"/>
                <w:lang w:eastAsia="sv-SE"/>
              </w:rPr>
            </w:pPr>
            <w:r>
              <w:rPr>
                <w:rFonts w:cs="Arial"/>
                <w:szCs w:val="18"/>
                <w:lang w:eastAsia="sv-SE"/>
              </w:rPr>
              <w:t>12</w:t>
            </w:r>
          </w:p>
        </w:tc>
        <w:tc>
          <w:tcPr>
            <w:tcW w:w="495" w:type="pct"/>
            <w:tcBorders>
              <w:top w:val="single" w:sz="4" w:space="0" w:color="auto"/>
              <w:left w:val="single" w:sz="4" w:space="0" w:color="auto"/>
              <w:bottom w:val="single" w:sz="4" w:space="0" w:color="auto"/>
              <w:right w:val="single" w:sz="4" w:space="0" w:color="auto"/>
            </w:tcBorders>
            <w:hideMark/>
          </w:tcPr>
          <w:p w14:paraId="31D09412" w14:textId="77777777" w:rsidR="001418AF" w:rsidRDefault="001418AF">
            <w:pPr>
              <w:pStyle w:val="TAC"/>
              <w:rPr>
                <w:rFonts w:eastAsiaTheme="minorEastAsia" w:cs="Arial"/>
                <w:szCs w:val="18"/>
                <w:lang w:eastAsia="zh-CN"/>
              </w:rPr>
            </w:pPr>
            <w:r>
              <w:rPr>
                <w:rFonts w:eastAsia="PMingLiU" w:cs="Arial"/>
                <w:szCs w:val="18"/>
                <w:lang w:eastAsia="zh-TW"/>
              </w:rPr>
              <w:t>9</w:t>
            </w:r>
            <w:r>
              <w:rPr>
                <w:rFonts w:eastAsiaTheme="minorEastAsia" w:cs="Arial"/>
                <w:szCs w:val="18"/>
              </w:rPr>
              <w:t>.3</w:t>
            </w:r>
          </w:p>
        </w:tc>
        <w:tc>
          <w:tcPr>
            <w:tcW w:w="495" w:type="pct"/>
            <w:tcBorders>
              <w:top w:val="single" w:sz="4" w:space="0" w:color="auto"/>
              <w:left w:val="single" w:sz="4" w:space="0" w:color="auto"/>
              <w:bottom w:val="single" w:sz="4" w:space="0" w:color="auto"/>
              <w:right w:val="single" w:sz="4" w:space="0" w:color="auto"/>
            </w:tcBorders>
            <w:hideMark/>
          </w:tcPr>
          <w:p w14:paraId="29CD5673" w14:textId="77777777" w:rsidR="001418AF" w:rsidRDefault="001418AF">
            <w:pPr>
              <w:pStyle w:val="TAC"/>
              <w:rPr>
                <w:rFonts w:eastAsiaTheme="minorEastAsia" w:cs="Arial"/>
                <w:szCs w:val="18"/>
              </w:rPr>
            </w:pPr>
            <w:r>
              <w:rPr>
                <w:rFonts w:eastAsia="PMingLiU" w:cs="Arial"/>
                <w:szCs w:val="18"/>
                <w:lang w:eastAsia="zh-TW"/>
              </w:rPr>
              <w:t>1</w:t>
            </w:r>
            <w:r>
              <w:rPr>
                <w:rFonts w:eastAsiaTheme="minorEastAsia" w:cs="Arial"/>
                <w:szCs w:val="18"/>
              </w:rPr>
              <w:t>0.2</w:t>
            </w:r>
          </w:p>
        </w:tc>
        <w:tc>
          <w:tcPr>
            <w:tcW w:w="543" w:type="pct"/>
            <w:tcBorders>
              <w:top w:val="single" w:sz="4" w:space="0" w:color="auto"/>
              <w:left w:val="single" w:sz="4" w:space="0" w:color="auto"/>
              <w:bottom w:val="single" w:sz="4" w:space="0" w:color="auto"/>
              <w:right w:val="single" w:sz="4" w:space="0" w:color="auto"/>
            </w:tcBorders>
            <w:hideMark/>
          </w:tcPr>
          <w:p w14:paraId="457A406F" w14:textId="77777777" w:rsidR="001418AF" w:rsidRDefault="001418AF">
            <w:pPr>
              <w:pStyle w:val="TAC"/>
              <w:rPr>
                <w:rFonts w:eastAsia="PMingLiU" w:cs="Arial"/>
                <w:szCs w:val="18"/>
                <w:lang w:eastAsia="zh-TW"/>
              </w:rPr>
            </w:pPr>
            <w:r>
              <w:rPr>
                <w:rFonts w:eastAsia="PMingLiU" w:cs="Arial"/>
                <w:szCs w:val="18"/>
                <w:lang w:eastAsia="zh-TW"/>
              </w:rPr>
              <w:t>13.4</w:t>
            </w:r>
          </w:p>
        </w:tc>
        <w:tc>
          <w:tcPr>
            <w:tcW w:w="559" w:type="pct"/>
            <w:tcBorders>
              <w:top w:val="single" w:sz="4" w:space="0" w:color="auto"/>
              <w:left w:val="single" w:sz="4" w:space="0" w:color="auto"/>
              <w:bottom w:val="single" w:sz="4" w:space="0" w:color="auto"/>
              <w:right w:val="single" w:sz="4" w:space="0" w:color="auto"/>
            </w:tcBorders>
            <w:hideMark/>
          </w:tcPr>
          <w:p w14:paraId="7E06C72D" w14:textId="77777777" w:rsidR="001418AF" w:rsidRDefault="001418AF">
            <w:pPr>
              <w:pStyle w:val="TAC"/>
              <w:rPr>
                <w:rFonts w:eastAsia="PMingLiU" w:cs="Arial"/>
                <w:szCs w:val="18"/>
                <w:lang w:eastAsia="zh-TW"/>
              </w:rPr>
            </w:pPr>
            <w:r>
              <w:rPr>
                <w:rFonts w:eastAsia="PMingLiU" w:cs="Arial"/>
                <w:szCs w:val="18"/>
                <w:lang w:eastAsia="zh-TW"/>
              </w:rPr>
              <w:t>10(P)/8(D)</w:t>
            </w:r>
          </w:p>
        </w:tc>
      </w:tr>
      <w:tr w:rsidR="001418AF" w14:paraId="04B92603"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CE19DA" w14:textId="77777777" w:rsidR="001418AF" w:rsidRDefault="001418AF">
            <w:pPr>
              <w:overflowPunct/>
              <w:autoSpaceDE/>
              <w:autoSpaceDN/>
              <w:adjustRightInd/>
              <w:spacing w:after="0"/>
              <w:rPr>
                <w:rFonts w:ascii="Arial" w:hAnsi="Arial" w:cs="Arial"/>
                <w:sz w:val="18"/>
                <w:szCs w:val="18"/>
                <w:lang w:eastAsia="sv-SE"/>
              </w:rPr>
            </w:pPr>
            <w:bookmarkStart w:id="316" w:name="_Hlk194966159" w:colFirst="2" w:colLast="7"/>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C2A61A" w14:textId="77777777" w:rsidR="001418AF" w:rsidRDefault="001418AF">
            <w:pPr>
              <w:overflowPunct/>
              <w:autoSpaceDE/>
              <w:autoSpaceDN/>
              <w:adjustRightInd/>
              <w:spacing w:after="0"/>
              <w:rPr>
                <w:rFonts w:ascii="Arial" w:hAnsi="Arial" w:cs="Arial"/>
                <w:sz w:val="18"/>
                <w:szCs w:val="18"/>
                <w:lang w:eastAsia="sv-SE"/>
              </w:rPr>
            </w:pPr>
          </w:p>
        </w:tc>
        <w:tc>
          <w:tcPr>
            <w:tcW w:w="611" w:type="pct"/>
            <w:tcBorders>
              <w:top w:val="single" w:sz="4" w:space="0" w:color="auto"/>
              <w:left w:val="single" w:sz="4" w:space="0" w:color="auto"/>
              <w:bottom w:val="single" w:sz="4" w:space="0" w:color="auto"/>
              <w:right w:val="single" w:sz="4" w:space="0" w:color="auto"/>
            </w:tcBorders>
            <w:hideMark/>
          </w:tcPr>
          <w:p w14:paraId="006AE820" w14:textId="77777777" w:rsidR="001418AF" w:rsidRDefault="001418AF">
            <w:pPr>
              <w:pStyle w:val="TAC"/>
              <w:rPr>
                <w:rFonts w:eastAsiaTheme="minorEastAsia" w:cs="Arial"/>
                <w:szCs w:val="18"/>
                <w:lang w:eastAsia="zh-CN"/>
              </w:rPr>
            </w:pPr>
            <w:r>
              <w:rPr>
                <w:rFonts w:eastAsia="PMingLiU" w:cs="Arial"/>
                <w:szCs w:val="18"/>
                <w:lang w:eastAsia="zh-TW"/>
              </w:rPr>
              <w:t>Z</w:t>
            </w:r>
            <w:r>
              <w:rPr>
                <w:rFonts w:eastAsiaTheme="minorEastAsia" w:cs="Arial"/>
                <w:szCs w:val="18"/>
              </w:rPr>
              <w:t>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57BB57"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BACD6B" w14:textId="77777777" w:rsidR="001418AF" w:rsidRDefault="001418AF">
            <w:pPr>
              <w:overflowPunct/>
              <w:autoSpaceDE/>
              <w:autoSpaceDN/>
              <w:adjustRightInd/>
              <w:spacing w:after="0"/>
              <w:rPr>
                <w:rFonts w:ascii="Arial" w:hAnsi="Arial" w:cs="Arial"/>
                <w:sz w:val="18"/>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7967603D" w14:textId="77777777" w:rsidR="001418AF" w:rsidRDefault="001418AF">
            <w:pPr>
              <w:pStyle w:val="TAC"/>
              <w:rPr>
                <w:rFonts w:eastAsiaTheme="minorEastAsia" w:cs="Arial"/>
                <w:szCs w:val="18"/>
              </w:rPr>
            </w:pPr>
            <w:r>
              <w:rPr>
                <w:rFonts w:eastAsiaTheme="minorEastAsia" w:cs="Arial"/>
                <w:szCs w:val="18"/>
                <w:lang w:val="en-US"/>
              </w:rPr>
              <w:t>14.5</w:t>
            </w:r>
          </w:p>
        </w:tc>
        <w:tc>
          <w:tcPr>
            <w:tcW w:w="495" w:type="pct"/>
            <w:tcBorders>
              <w:top w:val="single" w:sz="4" w:space="0" w:color="auto"/>
              <w:left w:val="single" w:sz="4" w:space="0" w:color="auto"/>
              <w:bottom w:val="single" w:sz="4" w:space="0" w:color="auto"/>
              <w:right w:val="single" w:sz="4" w:space="0" w:color="auto"/>
            </w:tcBorders>
            <w:hideMark/>
          </w:tcPr>
          <w:p w14:paraId="0DE40EEE" w14:textId="77777777" w:rsidR="001418AF" w:rsidRDefault="001418AF">
            <w:pPr>
              <w:pStyle w:val="TAC"/>
              <w:rPr>
                <w:rFonts w:eastAsiaTheme="minorEastAsia" w:cs="Arial"/>
                <w:szCs w:val="18"/>
              </w:rPr>
            </w:pPr>
            <w:r>
              <w:rPr>
                <w:rFonts w:cs="Arial"/>
                <w:szCs w:val="18"/>
                <w:lang w:val="en-US"/>
              </w:rPr>
              <w:t>10.3</w:t>
            </w:r>
          </w:p>
        </w:tc>
        <w:tc>
          <w:tcPr>
            <w:tcW w:w="543" w:type="pct"/>
            <w:tcBorders>
              <w:top w:val="single" w:sz="4" w:space="0" w:color="auto"/>
              <w:left w:val="single" w:sz="4" w:space="0" w:color="auto"/>
              <w:bottom w:val="single" w:sz="4" w:space="0" w:color="auto"/>
              <w:right w:val="single" w:sz="4" w:space="0" w:color="auto"/>
            </w:tcBorders>
            <w:hideMark/>
          </w:tcPr>
          <w:p w14:paraId="011D833A" w14:textId="77777777" w:rsidR="001418AF" w:rsidRDefault="001418AF">
            <w:pPr>
              <w:pStyle w:val="TAC"/>
              <w:rPr>
                <w:rFonts w:eastAsia="PMingLiU" w:cs="Arial"/>
                <w:szCs w:val="18"/>
                <w:lang w:eastAsia="zh-TW"/>
              </w:rPr>
            </w:pPr>
            <w:r>
              <w:rPr>
                <w:rFonts w:cs="Arial"/>
                <w:szCs w:val="18"/>
                <w:lang w:val="en-US"/>
              </w:rPr>
              <w:t>12.1</w:t>
            </w:r>
          </w:p>
        </w:tc>
        <w:tc>
          <w:tcPr>
            <w:tcW w:w="559" w:type="pct"/>
            <w:tcBorders>
              <w:top w:val="single" w:sz="4" w:space="0" w:color="auto"/>
              <w:left w:val="single" w:sz="4" w:space="0" w:color="auto"/>
              <w:bottom w:val="single" w:sz="4" w:space="0" w:color="auto"/>
              <w:right w:val="single" w:sz="4" w:space="0" w:color="auto"/>
            </w:tcBorders>
            <w:hideMark/>
          </w:tcPr>
          <w:p w14:paraId="643FF57A" w14:textId="77777777" w:rsidR="001418AF" w:rsidRDefault="001418AF">
            <w:pPr>
              <w:pStyle w:val="TAC"/>
              <w:rPr>
                <w:rFonts w:eastAsia="PMingLiU" w:cs="Arial"/>
                <w:szCs w:val="18"/>
                <w:lang w:eastAsia="zh-TW"/>
              </w:rPr>
            </w:pPr>
            <w:r>
              <w:rPr>
                <w:rFonts w:eastAsia="PMingLiU" w:cs="Arial"/>
                <w:szCs w:val="18"/>
                <w:lang w:eastAsia="zh-TW"/>
              </w:rPr>
              <w:t>11</w:t>
            </w:r>
          </w:p>
        </w:tc>
      </w:tr>
      <w:bookmarkEnd w:id="316"/>
      <w:tr w:rsidR="001418AF" w14:paraId="78470C9F"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3F41E"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E8F120" w14:textId="77777777" w:rsidR="001418AF" w:rsidRDefault="001418AF">
            <w:pPr>
              <w:overflowPunct/>
              <w:autoSpaceDE/>
              <w:autoSpaceDN/>
              <w:adjustRightInd/>
              <w:spacing w:after="0"/>
              <w:rPr>
                <w:rFonts w:ascii="Arial" w:hAnsi="Arial" w:cs="Arial"/>
                <w:sz w:val="18"/>
                <w:szCs w:val="18"/>
                <w:lang w:eastAsia="sv-SE"/>
              </w:rPr>
            </w:pPr>
          </w:p>
        </w:tc>
        <w:tc>
          <w:tcPr>
            <w:tcW w:w="611" w:type="pct"/>
            <w:tcBorders>
              <w:top w:val="single" w:sz="4" w:space="0" w:color="auto"/>
              <w:left w:val="single" w:sz="4" w:space="0" w:color="auto"/>
              <w:bottom w:val="single" w:sz="4" w:space="0" w:color="auto"/>
              <w:right w:val="single" w:sz="4" w:space="0" w:color="auto"/>
            </w:tcBorders>
            <w:hideMark/>
          </w:tcPr>
          <w:p w14:paraId="5D772460" w14:textId="77777777" w:rsidR="001418AF" w:rsidRDefault="001418AF">
            <w:pPr>
              <w:pStyle w:val="TAC"/>
              <w:rPr>
                <w:rFonts w:cs="Arial"/>
                <w:szCs w:val="18"/>
                <w:lang w:eastAsia="sv-SE"/>
              </w:rPr>
            </w:pPr>
            <w:r>
              <w:rPr>
                <w:rFonts w:cs="Arial"/>
                <w:szCs w:val="18"/>
                <w:lang w:eastAsia="sv-SE"/>
              </w:rPr>
              <w:t>Spreadtrum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BB6937"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C043DD" w14:textId="77777777" w:rsidR="001418AF" w:rsidRDefault="001418AF">
            <w:pPr>
              <w:overflowPunct/>
              <w:autoSpaceDE/>
              <w:autoSpaceDN/>
              <w:adjustRightInd/>
              <w:spacing w:after="0"/>
              <w:rPr>
                <w:rFonts w:ascii="Arial" w:hAnsi="Arial" w:cs="Arial"/>
                <w:sz w:val="18"/>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08F849CF" w14:textId="77777777" w:rsidR="001418AF" w:rsidRDefault="001418AF">
            <w:pPr>
              <w:pStyle w:val="TAC"/>
              <w:rPr>
                <w:rFonts w:eastAsiaTheme="minorEastAsia" w:cs="Arial"/>
                <w:szCs w:val="18"/>
                <w:lang w:eastAsia="zh-CN"/>
              </w:rPr>
            </w:pPr>
            <w:r>
              <w:rPr>
                <w:rFonts w:eastAsia="PMingLiU" w:cs="Arial"/>
                <w:szCs w:val="18"/>
                <w:lang w:eastAsia="zh-TW"/>
              </w:rPr>
              <w:t>1</w:t>
            </w:r>
            <w:r>
              <w:rPr>
                <w:rFonts w:eastAsiaTheme="minorEastAsia" w:cs="Arial"/>
                <w:szCs w:val="18"/>
              </w:rPr>
              <w:t>0</w:t>
            </w:r>
          </w:p>
        </w:tc>
        <w:tc>
          <w:tcPr>
            <w:tcW w:w="495" w:type="pct"/>
            <w:tcBorders>
              <w:top w:val="single" w:sz="4" w:space="0" w:color="auto"/>
              <w:left w:val="single" w:sz="4" w:space="0" w:color="auto"/>
              <w:bottom w:val="single" w:sz="4" w:space="0" w:color="auto"/>
              <w:right w:val="single" w:sz="4" w:space="0" w:color="auto"/>
            </w:tcBorders>
            <w:hideMark/>
          </w:tcPr>
          <w:p w14:paraId="3834397B" w14:textId="77777777" w:rsidR="001418AF" w:rsidRDefault="001418AF">
            <w:pPr>
              <w:pStyle w:val="TAC"/>
              <w:rPr>
                <w:rFonts w:eastAsiaTheme="minorEastAsia" w:cs="Arial"/>
                <w:szCs w:val="18"/>
              </w:rPr>
            </w:pPr>
            <w:r>
              <w:rPr>
                <w:rFonts w:eastAsia="PMingLiU" w:cs="Arial"/>
                <w:szCs w:val="18"/>
                <w:lang w:eastAsia="zh-TW"/>
              </w:rPr>
              <w:t>1</w:t>
            </w:r>
            <w:r>
              <w:rPr>
                <w:rFonts w:eastAsiaTheme="minorEastAsia" w:cs="Arial"/>
                <w:szCs w:val="18"/>
              </w:rPr>
              <w:t>0.7</w:t>
            </w:r>
          </w:p>
        </w:tc>
        <w:tc>
          <w:tcPr>
            <w:tcW w:w="543" w:type="pct"/>
            <w:tcBorders>
              <w:top w:val="single" w:sz="4" w:space="0" w:color="auto"/>
              <w:left w:val="single" w:sz="4" w:space="0" w:color="auto"/>
              <w:bottom w:val="single" w:sz="4" w:space="0" w:color="auto"/>
              <w:right w:val="single" w:sz="4" w:space="0" w:color="auto"/>
            </w:tcBorders>
            <w:vAlign w:val="center"/>
            <w:hideMark/>
          </w:tcPr>
          <w:p w14:paraId="468DEEC3" w14:textId="77777777" w:rsidR="001418AF" w:rsidRDefault="001418AF">
            <w:pPr>
              <w:pStyle w:val="TAC"/>
              <w:rPr>
                <w:rFonts w:eastAsia="PMingLiU" w:cs="Arial"/>
                <w:szCs w:val="18"/>
                <w:lang w:eastAsia="zh-TW"/>
              </w:rPr>
            </w:pPr>
            <w:r>
              <w:rPr>
                <w:rFonts w:eastAsia="PMingLiU" w:cs="Arial"/>
                <w:szCs w:val="18"/>
                <w:lang w:eastAsia="zh-TW"/>
              </w:rPr>
              <w:t>13.4</w:t>
            </w:r>
          </w:p>
        </w:tc>
        <w:tc>
          <w:tcPr>
            <w:tcW w:w="559" w:type="pct"/>
            <w:tcBorders>
              <w:top w:val="single" w:sz="4" w:space="0" w:color="auto"/>
              <w:left w:val="single" w:sz="4" w:space="0" w:color="auto"/>
              <w:bottom w:val="single" w:sz="4" w:space="0" w:color="auto"/>
              <w:right w:val="single" w:sz="4" w:space="0" w:color="auto"/>
            </w:tcBorders>
            <w:hideMark/>
          </w:tcPr>
          <w:p w14:paraId="4E0D88D4" w14:textId="77777777" w:rsidR="001418AF" w:rsidRDefault="001418AF">
            <w:pPr>
              <w:pStyle w:val="TAC"/>
              <w:rPr>
                <w:rFonts w:eastAsia="PMingLiU" w:cs="Arial"/>
                <w:szCs w:val="18"/>
                <w:lang w:eastAsia="zh-TW"/>
              </w:rPr>
            </w:pPr>
            <w:r>
              <w:rPr>
                <w:rFonts w:eastAsia="PMingLiU" w:cs="Arial"/>
                <w:szCs w:val="18"/>
                <w:lang w:eastAsia="zh-TW"/>
              </w:rPr>
              <w:t>10.6</w:t>
            </w:r>
          </w:p>
        </w:tc>
      </w:tr>
      <w:tr w:rsidR="001418AF" w14:paraId="226FB6E1"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BC2745"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3B777B" w14:textId="77777777" w:rsidR="001418AF" w:rsidRDefault="001418AF">
            <w:pPr>
              <w:overflowPunct/>
              <w:autoSpaceDE/>
              <w:autoSpaceDN/>
              <w:adjustRightInd/>
              <w:spacing w:after="0"/>
              <w:rPr>
                <w:rFonts w:ascii="Arial" w:hAnsi="Arial" w:cs="Arial"/>
                <w:sz w:val="18"/>
                <w:szCs w:val="18"/>
                <w:lang w:eastAsia="sv-SE"/>
              </w:rPr>
            </w:pPr>
          </w:p>
        </w:tc>
        <w:tc>
          <w:tcPr>
            <w:tcW w:w="611" w:type="pct"/>
            <w:tcBorders>
              <w:top w:val="single" w:sz="4" w:space="0" w:color="auto"/>
              <w:left w:val="single" w:sz="4" w:space="0" w:color="auto"/>
              <w:bottom w:val="single" w:sz="4" w:space="0" w:color="auto"/>
              <w:right w:val="single" w:sz="4" w:space="0" w:color="auto"/>
            </w:tcBorders>
            <w:hideMark/>
          </w:tcPr>
          <w:p w14:paraId="1563755D" w14:textId="77777777" w:rsidR="001418AF" w:rsidRDefault="001418AF">
            <w:pPr>
              <w:pStyle w:val="TAC"/>
              <w:rPr>
                <w:rFonts w:eastAsiaTheme="minorEastAsia" w:cs="Arial"/>
                <w:szCs w:val="18"/>
                <w:lang w:eastAsia="zh-CN"/>
              </w:rPr>
            </w:pPr>
            <w:r>
              <w:rPr>
                <w:rFonts w:eastAsia="PMingLiU" w:cs="Arial"/>
                <w:szCs w:val="18"/>
                <w:lang w:eastAsia="zh-TW"/>
              </w:rPr>
              <w:t>A</w:t>
            </w:r>
            <w:r>
              <w:rPr>
                <w:rFonts w:eastAsiaTheme="minorEastAsia" w:cs="Arial"/>
                <w:szCs w:val="18"/>
              </w:rPr>
              <w:t>pple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9A35CC"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0E91BF" w14:textId="77777777" w:rsidR="001418AF" w:rsidRDefault="001418AF">
            <w:pPr>
              <w:overflowPunct/>
              <w:autoSpaceDE/>
              <w:autoSpaceDN/>
              <w:adjustRightInd/>
              <w:spacing w:after="0"/>
              <w:rPr>
                <w:rFonts w:ascii="Arial" w:hAnsi="Arial" w:cs="Arial"/>
                <w:sz w:val="18"/>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3FFA46E5" w14:textId="77777777" w:rsidR="001418AF" w:rsidRDefault="001418AF">
            <w:pPr>
              <w:pStyle w:val="TAC"/>
              <w:rPr>
                <w:rFonts w:eastAsiaTheme="minorEastAsia" w:cs="Arial"/>
                <w:szCs w:val="18"/>
              </w:rPr>
            </w:pPr>
            <w:r>
              <w:rPr>
                <w:rFonts w:eastAsia="PMingLiU" w:cs="Arial"/>
                <w:szCs w:val="18"/>
                <w:lang w:eastAsia="zh-TW"/>
              </w:rPr>
              <w:t>1</w:t>
            </w:r>
            <w:r>
              <w:rPr>
                <w:rFonts w:eastAsiaTheme="minorEastAsia" w:cs="Arial"/>
                <w:szCs w:val="18"/>
              </w:rPr>
              <w:t>1.5</w:t>
            </w:r>
          </w:p>
        </w:tc>
        <w:tc>
          <w:tcPr>
            <w:tcW w:w="495" w:type="pct"/>
            <w:tcBorders>
              <w:top w:val="single" w:sz="4" w:space="0" w:color="auto"/>
              <w:left w:val="single" w:sz="4" w:space="0" w:color="auto"/>
              <w:bottom w:val="single" w:sz="4" w:space="0" w:color="auto"/>
              <w:right w:val="single" w:sz="4" w:space="0" w:color="auto"/>
            </w:tcBorders>
            <w:hideMark/>
          </w:tcPr>
          <w:p w14:paraId="7F7E986D" w14:textId="77777777" w:rsidR="001418AF" w:rsidRDefault="001418AF">
            <w:pPr>
              <w:pStyle w:val="TAC"/>
              <w:rPr>
                <w:rFonts w:eastAsiaTheme="minorEastAsia" w:cs="Arial"/>
                <w:szCs w:val="18"/>
              </w:rPr>
            </w:pPr>
            <w:r>
              <w:rPr>
                <w:rFonts w:eastAsiaTheme="minorEastAsia" w:cs="Arial"/>
                <w:szCs w:val="18"/>
              </w:rPr>
              <w:t>12.2</w:t>
            </w:r>
          </w:p>
        </w:tc>
        <w:tc>
          <w:tcPr>
            <w:tcW w:w="543" w:type="pct"/>
            <w:tcBorders>
              <w:top w:val="single" w:sz="4" w:space="0" w:color="auto"/>
              <w:left w:val="single" w:sz="4" w:space="0" w:color="auto"/>
              <w:bottom w:val="single" w:sz="4" w:space="0" w:color="auto"/>
              <w:right w:val="single" w:sz="4" w:space="0" w:color="auto"/>
            </w:tcBorders>
            <w:hideMark/>
          </w:tcPr>
          <w:p w14:paraId="36AA9A9D" w14:textId="77777777" w:rsidR="001418AF" w:rsidRDefault="001418AF">
            <w:pPr>
              <w:pStyle w:val="TAC"/>
              <w:rPr>
                <w:rFonts w:eastAsia="PMingLiU" w:cs="Arial"/>
                <w:szCs w:val="18"/>
                <w:lang w:eastAsia="zh-TW"/>
              </w:rPr>
            </w:pPr>
            <w:r>
              <w:rPr>
                <w:rFonts w:eastAsia="PMingLiU" w:cs="Arial"/>
                <w:szCs w:val="18"/>
                <w:lang w:eastAsia="zh-TW"/>
              </w:rPr>
              <w:t>13.4</w:t>
            </w:r>
          </w:p>
        </w:tc>
        <w:tc>
          <w:tcPr>
            <w:tcW w:w="559" w:type="pct"/>
            <w:tcBorders>
              <w:top w:val="single" w:sz="4" w:space="0" w:color="auto"/>
              <w:left w:val="single" w:sz="4" w:space="0" w:color="auto"/>
              <w:bottom w:val="single" w:sz="4" w:space="0" w:color="auto"/>
              <w:right w:val="single" w:sz="4" w:space="0" w:color="auto"/>
            </w:tcBorders>
            <w:hideMark/>
          </w:tcPr>
          <w:p w14:paraId="49FA4D2E" w14:textId="77777777" w:rsidR="001418AF" w:rsidRDefault="001418AF">
            <w:pPr>
              <w:pStyle w:val="TAC"/>
              <w:rPr>
                <w:rFonts w:eastAsia="PMingLiU" w:cs="Arial"/>
                <w:szCs w:val="18"/>
                <w:lang w:eastAsia="zh-TW"/>
              </w:rPr>
            </w:pPr>
            <w:r>
              <w:rPr>
                <w:rFonts w:eastAsia="PMingLiU" w:cs="Arial"/>
                <w:szCs w:val="18"/>
                <w:lang w:eastAsia="zh-TW"/>
              </w:rPr>
              <w:t>10.5</w:t>
            </w:r>
          </w:p>
        </w:tc>
      </w:tr>
      <w:tr w:rsidR="001418AF" w14:paraId="5306E5E0"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C78F0F"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C80A91" w14:textId="77777777" w:rsidR="001418AF" w:rsidRDefault="001418AF">
            <w:pPr>
              <w:overflowPunct/>
              <w:autoSpaceDE/>
              <w:autoSpaceDN/>
              <w:adjustRightInd/>
              <w:spacing w:after="0"/>
              <w:rPr>
                <w:rFonts w:ascii="Arial" w:hAnsi="Arial" w:cs="Arial"/>
                <w:sz w:val="18"/>
                <w:szCs w:val="18"/>
                <w:lang w:eastAsia="sv-SE"/>
              </w:rPr>
            </w:pPr>
          </w:p>
        </w:tc>
        <w:tc>
          <w:tcPr>
            <w:tcW w:w="611" w:type="pct"/>
            <w:tcBorders>
              <w:top w:val="single" w:sz="4" w:space="0" w:color="auto"/>
              <w:left w:val="single" w:sz="4" w:space="0" w:color="auto"/>
              <w:bottom w:val="single" w:sz="4" w:space="0" w:color="auto"/>
              <w:right w:val="single" w:sz="4" w:space="0" w:color="auto"/>
            </w:tcBorders>
            <w:hideMark/>
          </w:tcPr>
          <w:p w14:paraId="114A2788" w14:textId="77777777" w:rsidR="001418AF" w:rsidRDefault="001418AF">
            <w:pPr>
              <w:pStyle w:val="TAC"/>
              <w:rPr>
                <w:rFonts w:eastAsiaTheme="minorEastAsia" w:cs="Arial"/>
                <w:szCs w:val="18"/>
                <w:lang w:eastAsia="zh-CN"/>
              </w:rPr>
            </w:pPr>
            <w:r>
              <w:rPr>
                <w:rFonts w:eastAsia="PMingLiU" w:cs="Arial"/>
                <w:szCs w:val="18"/>
                <w:lang w:eastAsia="zh-TW"/>
              </w:rPr>
              <w:t>X</w:t>
            </w:r>
            <w:r>
              <w:rPr>
                <w:rFonts w:eastAsiaTheme="minorEastAsia" w:cs="Arial"/>
                <w:szCs w:val="18"/>
              </w:rPr>
              <w:t>iaomi</w:t>
            </w:r>
          </w:p>
          <w:p w14:paraId="64DB517D" w14:textId="77777777" w:rsidR="001418AF" w:rsidRDefault="001418AF">
            <w:pPr>
              <w:pStyle w:val="TAC"/>
              <w:rPr>
                <w:rFonts w:eastAsiaTheme="minorEastAsia" w:cs="Arial"/>
                <w:szCs w:val="18"/>
              </w:rPr>
            </w:pPr>
            <w:r>
              <w:rPr>
                <w:rFonts w:eastAsia="PMingLiU" w:cs="Arial"/>
                <w:szCs w:val="18"/>
                <w:lang w:eastAsia="zh-TW"/>
              </w:rPr>
              <w:t>(</w:t>
            </w:r>
            <w:r>
              <w:rPr>
                <w:rFonts w:eastAsiaTheme="minorEastAsia" w:cs="Arial"/>
                <w:szCs w:val="18"/>
              </w:rPr>
              <w:t>set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21462"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64C3A0" w14:textId="77777777" w:rsidR="001418AF" w:rsidRDefault="001418AF">
            <w:pPr>
              <w:overflowPunct/>
              <w:autoSpaceDE/>
              <w:autoSpaceDN/>
              <w:adjustRightInd/>
              <w:spacing w:after="0"/>
              <w:rPr>
                <w:rFonts w:ascii="Arial" w:hAnsi="Arial" w:cs="Arial"/>
                <w:sz w:val="18"/>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5EB1AAAA" w14:textId="77777777" w:rsidR="001418AF" w:rsidRDefault="001418AF">
            <w:pPr>
              <w:pStyle w:val="TAC"/>
              <w:rPr>
                <w:rFonts w:eastAsiaTheme="minorEastAsia" w:cs="Arial"/>
                <w:szCs w:val="18"/>
              </w:rPr>
            </w:pPr>
            <w:r>
              <w:rPr>
                <w:rFonts w:eastAsia="PMingLiU" w:cs="Arial"/>
                <w:szCs w:val="18"/>
                <w:lang w:eastAsia="zh-TW"/>
              </w:rPr>
              <w:t>1</w:t>
            </w:r>
            <w:r>
              <w:rPr>
                <w:rFonts w:eastAsiaTheme="minorEastAsia" w:cs="Arial"/>
                <w:szCs w:val="18"/>
              </w:rPr>
              <w:t>4</w:t>
            </w:r>
          </w:p>
        </w:tc>
        <w:tc>
          <w:tcPr>
            <w:tcW w:w="495" w:type="pct"/>
            <w:tcBorders>
              <w:top w:val="single" w:sz="4" w:space="0" w:color="auto"/>
              <w:left w:val="single" w:sz="4" w:space="0" w:color="auto"/>
              <w:bottom w:val="single" w:sz="4" w:space="0" w:color="auto"/>
              <w:right w:val="single" w:sz="4" w:space="0" w:color="auto"/>
            </w:tcBorders>
            <w:hideMark/>
          </w:tcPr>
          <w:p w14:paraId="60ED17EB" w14:textId="77777777" w:rsidR="001418AF" w:rsidRDefault="001418AF">
            <w:pPr>
              <w:pStyle w:val="TAC"/>
              <w:rPr>
                <w:rFonts w:eastAsiaTheme="minorEastAsia" w:cs="Arial"/>
                <w:szCs w:val="18"/>
              </w:rPr>
            </w:pPr>
            <w:r>
              <w:rPr>
                <w:rFonts w:eastAsia="PMingLiU" w:cs="Arial"/>
                <w:szCs w:val="18"/>
                <w:lang w:eastAsia="zh-TW"/>
              </w:rPr>
              <w:t>1</w:t>
            </w:r>
            <w:r>
              <w:rPr>
                <w:rFonts w:eastAsiaTheme="minorEastAsia" w:cs="Arial"/>
                <w:szCs w:val="18"/>
              </w:rPr>
              <w:t>4.3</w:t>
            </w:r>
          </w:p>
        </w:tc>
        <w:tc>
          <w:tcPr>
            <w:tcW w:w="543" w:type="pct"/>
            <w:tcBorders>
              <w:top w:val="single" w:sz="4" w:space="0" w:color="auto"/>
              <w:left w:val="single" w:sz="4" w:space="0" w:color="auto"/>
              <w:bottom w:val="single" w:sz="4" w:space="0" w:color="auto"/>
              <w:right w:val="single" w:sz="4" w:space="0" w:color="auto"/>
            </w:tcBorders>
            <w:hideMark/>
          </w:tcPr>
          <w:p w14:paraId="02BB7C40" w14:textId="77777777" w:rsidR="001418AF" w:rsidRDefault="001418AF">
            <w:pPr>
              <w:pStyle w:val="TAC"/>
              <w:rPr>
                <w:rFonts w:eastAsia="PMingLiU" w:cs="Arial"/>
                <w:szCs w:val="18"/>
                <w:lang w:eastAsia="zh-TW"/>
              </w:rPr>
            </w:pPr>
            <w:r>
              <w:rPr>
                <w:rFonts w:eastAsia="PMingLiU" w:cs="Arial"/>
                <w:szCs w:val="18"/>
                <w:lang w:eastAsia="zh-TW"/>
              </w:rPr>
              <w:t>12</w:t>
            </w:r>
          </w:p>
        </w:tc>
        <w:tc>
          <w:tcPr>
            <w:tcW w:w="559" w:type="pct"/>
            <w:tcBorders>
              <w:top w:val="single" w:sz="4" w:space="0" w:color="auto"/>
              <w:left w:val="single" w:sz="4" w:space="0" w:color="auto"/>
              <w:bottom w:val="single" w:sz="4" w:space="0" w:color="auto"/>
              <w:right w:val="single" w:sz="4" w:space="0" w:color="auto"/>
            </w:tcBorders>
            <w:hideMark/>
          </w:tcPr>
          <w:p w14:paraId="6D9A499C" w14:textId="77777777" w:rsidR="001418AF" w:rsidRDefault="001418AF">
            <w:pPr>
              <w:pStyle w:val="TAC"/>
              <w:rPr>
                <w:rFonts w:eastAsia="PMingLiU" w:cs="Arial"/>
                <w:szCs w:val="18"/>
                <w:lang w:eastAsia="zh-TW"/>
              </w:rPr>
            </w:pPr>
            <w:r>
              <w:rPr>
                <w:rFonts w:eastAsia="PMingLiU" w:cs="Arial"/>
                <w:szCs w:val="18"/>
                <w:lang w:eastAsia="zh-TW"/>
              </w:rPr>
              <w:t>10</w:t>
            </w:r>
          </w:p>
        </w:tc>
      </w:tr>
      <w:tr w:rsidR="001418AF" w14:paraId="144169AA"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ADAB0D"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87E20D" w14:textId="77777777" w:rsidR="001418AF" w:rsidRDefault="001418AF">
            <w:pPr>
              <w:overflowPunct/>
              <w:autoSpaceDE/>
              <w:autoSpaceDN/>
              <w:adjustRightInd/>
              <w:spacing w:after="0"/>
              <w:rPr>
                <w:rFonts w:ascii="Arial" w:hAnsi="Arial" w:cs="Arial"/>
                <w:sz w:val="18"/>
                <w:szCs w:val="18"/>
                <w:lang w:eastAsia="sv-SE"/>
              </w:rPr>
            </w:pPr>
          </w:p>
        </w:tc>
        <w:tc>
          <w:tcPr>
            <w:tcW w:w="611" w:type="pct"/>
            <w:tcBorders>
              <w:top w:val="single" w:sz="4" w:space="0" w:color="auto"/>
              <w:left w:val="single" w:sz="4" w:space="0" w:color="auto"/>
              <w:bottom w:val="single" w:sz="4" w:space="0" w:color="auto"/>
              <w:right w:val="single" w:sz="4" w:space="0" w:color="auto"/>
            </w:tcBorders>
            <w:hideMark/>
          </w:tcPr>
          <w:p w14:paraId="0EF7B569" w14:textId="77777777" w:rsidR="001418AF" w:rsidRDefault="001418AF">
            <w:pPr>
              <w:pStyle w:val="TAC"/>
              <w:rPr>
                <w:rFonts w:eastAsia="PMingLiU" w:cs="Arial"/>
                <w:szCs w:val="18"/>
                <w:lang w:eastAsia="zh-TW"/>
              </w:rPr>
            </w:pPr>
            <w:r>
              <w:rPr>
                <w:rFonts w:eastAsia="PMingLiU" w:cs="Arial"/>
                <w:szCs w:val="18"/>
                <w:lang w:eastAsia="zh-TW"/>
              </w:rPr>
              <w:t>Samsung</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F748D2"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B18BA9" w14:textId="77777777" w:rsidR="001418AF" w:rsidRDefault="001418AF">
            <w:pPr>
              <w:overflowPunct/>
              <w:autoSpaceDE/>
              <w:autoSpaceDN/>
              <w:adjustRightInd/>
              <w:spacing w:after="0"/>
              <w:rPr>
                <w:rFonts w:ascii="Arial" w:hAnsi="Arial" w:cs="Arial"/>
                <w:sz w:val="18"/>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2247B766" w14:textId="77777777" w:rsidR="001418AF" w:rsidRDefault="001418AF">
            <w:pPr>
              <w:pStyle w:val="TAC"/>
              <w:rPr>
                <w:rFonts w:eastAsia="PMingLiU" w:cs="Arial"/>
                <w:szCs w:val="18"/>
                <w:lang w:eastAsia="zh-TW"/>
              </w:rPr>
            </w:pPr>
            <w:r>
              <w:rPr>
                <w:rFonts w:eastAsia="PMingLiU" w:cs="Arial"/>
                <w:szCs w:val="18"/>
                <w:lang w:eastAsia="zh-TW"/>
              </w:rPr>
              <w:t>16.3</w:t>
            </w:r>
          </w:p>
        </w:tc>
        <w:tc>
          <w:tcPr>
            <w:tcW w:w="495" w:type="pct"/>
            <w:tcBorders>
              <w:top w:val="single" w:sz="4" w:space="0" w:color="auto"/>
              <w:left w:val="single" w:sz="4" w:space="0" w:color="auto"/>
              <w:bottom w:val="single" w:sz="4" w:space="0" w:color="auto"/>
              <w:right w:val="single" w:sz="4" w:space="0" w:color="auto"/>
            </w:tcBorders>
            <w:hideMark/>
          </w:tcPr>
          <w:p w14:paraId="34539833" w14:textId="77777777" w:rsidR="001418AF" w:rsidRDefault="001418AF">
            <w:pPr>
              <w:pStyle w:val="TAC"/>
              <w:rPr>
                <w:rFonts w:eastAsia="PMingLiU" w:cs="Arial"/>
                <w:szCs w:val="18"/>
                <w:lang w:eastAsia="zh-TW"/>
              </w:rPr>
            </w:pPr>
            <w:r>
              <w:rPr>
                <w:rFonts w:eastAsia="PMingLiU" w:cs="Arial"/>
                <w:szCs w:val="18"/>
                <w:lang w:eastAsia="zh-TW"/>
              </w:rPr>
              <w:t>12</w:t>
            </w:r>
          </w:p>
        </w:tc>
        <w:tc>
          <w:tcPr>
            <w:tcW w:w="543" w:type="pct"/>
            <w:tcBorders>
              <w:top w:val="single" w:sz="4" w:space="0" w:color="auto"/>
              <w:left w:val="single" w:sz="4" w:space="0" w:color="auto"/>
              <w:bottom w:val="single" w:sz="4" w:space="0" w:color="auto"/>
              <w:right w:val="single" w:sz="4" w:space="0" w:color="auto"/>
            </w:tcBorders>
            <w:hideMark/>
          </w:tcPr>
          <w:p w14:paraId="0602B5B2" w14:textId="77777777" w:rsidR="001418AF" w:rsidRDefault="001418AF">
            <w:pPr>
              <w:pStyle w:val="TAC"/>
              <w:rPr>
                <w:rFonts w:eastAsia="PMingLiU" w:cs="Arial"/>
                <w:szCs w:val="18"/>
                <w:lang w:eastAsia="zh-TW"/>
              </w:rPr>
            </w:pPr>
            <w:r>
              <w:rPr>
                <w:rFonts w:eastAsia="PMingLiU" w:cs="Arial"/>
                <w:szCs w:val="18"/>
                <w:lang w:eastAsia="zh-TW"/>
              </w:rPr>
              <w:t>7.9</w:t>
            </w:r>
          </w:p>
        </w:tc>
        <w:tc>
          <w:tcPr>
            <w:tcW w:w="559" w:type="pct"/>
            <w:tcBorders>
              <w:top w:val="single" w:sz="4" w:space="0" w:color="auto"/>
              <w:left w:val="single" w:sz="4" w:space="0" w:color="auto"/>
              <w:bottom w:val="single" w:sz="4" w:space="0" w:color="auto"/>
              <w:right w:val="single" w:sz="4" w:space="0" w:color="auto"/>
            </w:tcBorders>
            <w:hideMark/>
          </w:tcPr>
          <w:p w14:paraId="310126FC" w14:textId="77777777" w:rsidR="001418AF" w:rsidRDefault="001418AF">
            <w:pPr>
              <w:pStyle w:val="TAC"/>
              <w:rPr>
                <w:rFonts w:eastAsia="PMingLiU" w:cs="Arial"/>
                <w:szCs w:val="18"/>
                <w:lang w:eastAsia="zh-TW"/>
              </w:rPr>
            </w:pPr>
            <w:r>
              <w:rPr>
                <w:rFonts w:eastAsia="PMingLiU" w:cs="Arial"/>
                <w:szCs w:val="18"/>
                <w:lang w:eastAsia="zh-TW"/>
              </w:rPr>
              <w:t>9.3</w:t>
            </w:r>
          </w:p>
        </w:tc>
      </w:tr>
      <w:tr w:rsidR="001418AF" w14:paraId="34D8C5BB"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7F699D"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03711F" w14:textId="77777777" w:rsidR="001418AF" w:rsidRDefault="001418AF">
            <w:pPr>
              <w:overflowPunct/>
              <w:autoSpaceDE/>
              <w:autoSpaceDN/>
              <w:adjustRightInd/>
              <w:spacing w:after="0"/>
              <w:rPr>
                <w:rFonts w:ascii="Arial" w:hAnsi="Arial" w:cs="Arial"/>
                <w:sz w:val="18"/>
                <w:szCs w:val="18"/>
                <w:lang w:eastAsia="sv-SE"/>
              </w:rPr>
            </w:pPr>
          </w:p>
        </w:tc>
        <w:tc>
          <w:tcPr>
            <w:tcW w:w="611" w:type="pct"/>
            <w:vMerge w:val="restart"/>
            <w:tcBorders>
              <w:top w:val="single" w:sz="4" w:space="0" w:color="auto"/>
              <w:left w:val="single" w:sz="4" w:space="0" w:color="auto"/>
              <w:bottom w:val="single" w:sz="4" w:space="0" w:color="auto"/>
              <w:right w:val="single" w:sz="4" w:space="0" w:color="auto"/>
            </w:tcBorders>
            <w:hideMark/>
          </w:tcPr>
          <w:p w14:paraId="321777DF" w14:textId="77777777" w:rsidR="001418AF" w:rsidRDefault="001418AF">
            <w:pPr>
              <w:pStyle w:val="TAC"/>
              <w:rPr>
                <w:rFonts w:eastAsia="PMingLiU" w:cs="Arial"/>
                <w:szCs w:val="18"/>
                <w:lang w:eastAsia="zh-TW"/>
              </w:rPr>
            </w:pPr>
            <w:r>
              <w:rPr>
                <w:rFonts w:eastAsia="PMingLiU" w:cs="Arial"/>
                <w:szCs w:val="18"/>
                <w:lang w:eastAsia="zh-TW"/>
              </w:rPr>
              <w:t>Huawei</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5E7609"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E310CF" w14:textId="77777777" w:rsidR="001418AF" w:rsidRDefault="001418AF">
            <w:pPr>
              <w:overflowPunct/>
              <w:autoSpaceDE/>
              <w:autoSpaceDN/>
              <w:adjustRightInd/>
              <w:spacing w:after="0"/>
              <w:rPr>
                <w:rFonts w:ascii="Arial" w:hAnsi="Arial" w:cs="Arial"/>
                <w:sz w:val="18"/>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6D08B15C" w14:textId="77777777" w:rsidR="001418AF" w:rsidRDefault="001418AF">
            <w:pPr>
              <w:pStyle w:val="TAC"/>
              <w:rPr>
                <w:rFonts w:eastAsia="PMingLiU" w:cs="Arial"/>
                <w:szCs w:val="18"/>
                <w:lang w:eastAsia="zh-TW"/>
              </w:rPr>
            </w:pPr>
            <w:r>
              <w:rPr>
                <w:rFonts w:eastAsia="PMingLiU" w:cs="Arial"/>
                <w:szCs w:val="18"/>
                <w:lang w:eastAsia="zh-TW"/>
              </w:rPr>
              <w:t>5.6</w:t>
            </w:r>
          </w:p>
        </w:tc>
        <w:tc>
          <w:tcPr>
            <w:tcW w:w="495" w:type="pct"/>
            <w:tcBorders>
              <w:top w:val="single" w:sz="4" w:space="0" w:color="auto"/>
              <w:left w:val="single" w:sz="4" w:space="0" w:color="auto"/>
              <w:bottom w:val="single" w:sz="4" w:space="0" w:color="auto"/>
              <w:right w:val="single" w:sz="4" w:space="0" w:color="auto"/>
            </w:tcBorders>
            <w:hideMark/>
          </w:tcPr>
          <w:p w14:paraId="0189004D" w14:textId="77777777" w:rsidR="001418AF" w:rsidRDefault="001418AF">
            <w:pPr>
              <w:pStyle w:val="TAC"/>
              <w:rPr>
                <w:rFonts w:eastAsia="PMingLiU" w:cs="Arial"/>
                <w:szCs w:val="18"/>
                <w:lang w:eastAsia="zh-TW"/>
              </w:rPr>
            </w:pPr>
            <w:r>
              <w:rPr>
                <w:rFonts w:eastAsia="PMingLiU" w:cs="Arial"/>
                <w:szCs w:val="18"/>
                <w:lang w:eastAsia="zh-TW"/>
              </w:rPr>
              <w:t>7.5</w:t>
            </w:r>
          </w:p>
        </w:tc>
        <w:tc>
          <w:tcPr>
            <w:tcW w:w="543" w:type="pct"/>
            <w:tcBorders>
              <w:top w:val="single" w:sz="4" w:space="0" w:color="auto"/>
              <w:left w:val="single" w:sz="4" w:space="0" w:color="auto"/>
              <w:bottom w:val="single" w:sz="4" w:space="0" w:color="auto"/>
              <w:right w:val="single" w:sz="4" w:space="0" w:color="auto"/>
            </w:tcBorders>
            <w:hideMark/>
          </w:tcPr>
          <w:p w14:paraId="7FDD3068" w14:textId="77777777" w:rsidR="001418AF" w:rsidRDefault="001418AF">
            <w:pPr>
              <w:pStyle w:val="TAC"/>
              <w:rPr>
                <w:rFonts w:eastAsia="PMingLiU" w:cs="Arial"/>
                <w:szCs w:val="18"/>
                <w:lang w:eastAsia="zh-TW"/>
              </w:rPr>
            </w:pPr>
            <w:r>
              <w:rPr>
                <w:rFonts w:eastAsia="PMingLiU" w:cs="Arial"/>
                <w:szCs w:val="18"/>
                <w:lang w:eastAsia="zh-TW"/>
              </w:rPr>
              <w:t>12.8</w:t>
            </w:r>
          </w:p>
        </w:tc>
        <w:tc>
          <w:tcPr>
            <w:tcW w:w="559" w:type="pct"/>
            <w:tcBorders>
              <w:top w:val="single" w:sz="4" w:space="0" w:color="auto"/>
              <w:left w:val="single" w:sz="4" w:space="0" w:color="auto"/>
              <w:bottom w:val="single" w:sz="4" w:space="0" w:color="auto"/>
              <w:right w:val="single" w:sz="4" w:space="0" w:color="auto"/>
            </w:tcBorders>
            <w:hideMark/>
          </w:tcPr>
          <w:p w14:paraId="63970CF4" w14:textId="77777777" w:rsidR="001418AF" w:rsidRDefault="001418AF">
            <w:pPr>
              <w:pStyle w:val="TAC"/>
              <w:rPr>
                <w:rFonts w:eastAsia="PMingLiU" w:cs="Arial"/>
                <w:szCs w:val="18"/>
                <w:lang w:eastAsia="zh-TW"/>
              </w:rPr>
            </w:pPr>
            <w:r>
              <w:rPr>
                <w:rFonts w:eastAsia="PMingLiU" w:cs="Arial"/>
                <w:szCs w:val="18"/>
                <w:lang w:eastAsia="zh-TW"/>
              </w:rPr>
              <w:t>5</w:t>
            </w:r>
          </w:p>
        </w:tc>
      </w:tr>
      <w:tr w:rsidR="001418AF" w14:paraId="67D62CF5"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266FA5"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960F8B"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DF120C" w14:textId="77777777" w:rsidR="001418AF" w:rsidRDefault="001418AF">
            <w:pPr>
              <w:overflowPunct/>
              <w:autoSpaceDE/>
              <w:autoSpaceDN/>
              <w:adjustRightInd/>
              <w:spacing w:after="0"/>
              <w:rPr>
                <w:rFonts w:ascii="Arial" w:eastAsia="PMingLiU" w:hAnsi="Arial" w:cs="Arial"/>
                <w:sz w:val="18"/>
                <w:szCs w:val="18"/>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C44C4C"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AFD5DA" w14:textId="77777777" w:rsidR="001418AF" w:rsidRDefault="001418AF">
            <w:pPr>
              <w:overflowPunct/>
              <w:autoSpaceDE/>
              <w:autoSpaceDN/>
              <w:adjustRightInd/>
              <w:spacing w:after="0"/>
              <w:rPr>
                <w:rFonts w:ascii="Arial" w:hAnsi="Arial" w:cs="Arial"/>
                <w:sz w:val="18"/>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4CABE8A8" w14:textId="77777777" w:rsidR="001418AF" w:rsidRDefault="001418AF">
            <w:pPr>
              <w:pStyle w:val="TAC"/>
              <w:rPr>
                <w:rFonts w:eastAsia="PMingLiU" w:cs="Arial"/>
                <w:szCs w:val="18"/>
                <w:lang w:eastAsia="zh-TW"/>
              </w:rPr>
            </w:pPr>
            <w:r>
              <w:rPr>
                <w:rFonts w:eastAsia="PMingLiU" w:cs="Arial"/>
                <w:szCs w:val="18"/>
                <w:lang w:eastAsia="zh-TW"/>
              </w:rPr>
              <w:t>0.0/swap</w:t>
            </w:r>
          </w:p>
        </w:tc>
        <w:tc>
          <w:tcPr>
            <w:tcW w:w="495" w:type="pct"/>
            <w:tcBorders>
              <w:top w:val="single" w:sz="4" w:space="0" w:color="auto"/>
              <w:left w:val="single" w:sz="4" w:space="0" w:color="auto"/>
              <w:bottom w:val="single" w:sz="4" w:space="0" w:color="auto"/>
              <w:right w:val="single" w:sz="4" w:space="0" w:color="auto"/>
            </w:tcBorders>
            <w:hideMark/>
          </w:tcPr>
          <w:p w14:paraId="7A095469" w14:textId="77777777" w:rsidR="001418AF" w:rsidRDefault="001418AF">
            <w:pPr>
              <w:pStyle w:val="TAC"/>
              <w:rPr>
                <w:rFonts w:eastAsia="PMingLiU" w:cs="Arial"/>
                <w:szCs w:val="18"/>
                <w:lang w:eastAsia="zh-TW"/>
              </w:rPr>
            </w:pPr>
            <w:r>
              <w:rPr>
                <w:rFonts w:eastAsia="PMingLiU" w:cs="Arial"/>
                <w:szCs w:val="18"/>
                <w:lang w:eastAsia="zh-TW"/>
              </w:rPr>
              <w:t>0.0/swap</w:t>
            </w:r>
          </w:p>
        </w:tc>
        <w:tc>
          <w:tcPr>
            <w:tcW w:w="543" w:type="pct"/>
            <w:tcBorders>
              <w:top w:val="single" w:sz="4" w:space="0" w:color="auto"/>
              <w:left w:val="single" w:sz="4" w:space="0" w:color="auto"/>
              <w:bottom w:val="single" w:sz="4" w:space="0" w:color="auto"/>
              <w:right w:val="single" w:sz="4" w:space="0" w:color="auto"/>
            </w:tcBorders>
            <w:hideMark/>
          </w:tcPr>
          <w:p w14:paraId="52F8491D" w14:textId="77777777" w:rsidR="001418AF" w:rsidRDefault="001418AF">
            <w:pPr>
              <w:pStyle w:val="TAC"/>
              <w:rPr>
                <w:rFonts w:eastAsia="PMingLiU" w:cs="Arial"/>
                <w:szCs w:val="18"/>
                <w:lang w:eastAsia="zh-TW"/>
              </w:rPr>
            </w:pPr>
            <w:r>
              <w:rPr>
                <w:rFonts w:eastAsia="PMingLiU" w:cs="Arial"/>
                <w:szCs w:val="18"/>
                <w:lang w:eastAsia="zh-TW"/>
              </w:rPr>
              <w:t>35.0</w:t>
            </w:r>
          </w:p>
        </w:tc>
        <w:tc>
          <w:tcPr>
            <w:tcW w:w="559" w:type="pct"/>
            <w:tcBorders>
              <w:top w:val="single" w:sz="4" w:space="0" w:color="auto"/>
              <w:left w:val="single" w:sz="4" w:space="0" w:color="auto"/>
              <w:bottom w:val="single" w:sz="4" w:space="0" w:color="auto"/>
              <w:right w:val="single" w:sz="4" w:space="0" w:color="auto"/>
            </w:tcBorders>
            <w:hideMark/>
          </w:tcPr>
          <w:p w14:paraId="1A19B8E0" w14:textId="77777777" w:rsidR="001418AF" w:rsidRDefault="001418AF">
            <w:pPr>
              <w:pStyle w:val="TAC"/>
              <w:rPr>
                <w:rFonts w:eastAsia="PMingLiU" w:cs="Arial"/>
                <w:szCs w:val="18"/>
                <w:lang w:eastAsia="zh-TW"/>
              </w:rPr>
            </w:pPr>
            <w:r>
              <w:rPr>
                <w:rFonts w:eastAsia="PMingLiU" w:cs="Arial"/>
                <w:szCs w:val="18"/>
                <w:lang w:eastAsia="zh-TW"/>
              </w:rPr>
              <w:t>0</w:t>
            </w:r>
          </w:p>
        </w:tc>
      </w:tr>
    </w:tbl>
    <w:p w14:paraId="1E87AD11" w14:textId="77777777" w:rsidR="001418AF" w:rsidRDefault="001418AF" w:rsidP="001418AF">
      <w:pPr>
        <w:spacing w:after="120"/>
        <w:rPr>
          <w:rFonts w:eastAsia="PMingLiU"/>
          <w:color w:val="0070C0"/>
          <w:szCs w:val="24"/>
          <w:lang w:eastAsia="zh-TW"/>
        </w:rPr>
      </w:pPr>
    </w:p>
    <w:p w14:paraId="56071488" w14:textId="5A56F298" w:rsidR="001418AF" w:rsidRDefault="001418AF" w:rsidP="001418AF">
      <w:pPr>
        <w:pStyle w:val="TH"/>
        <w:overflowPunct/>
        <w:autoSpaceDE/>
        <w:adjustRightInd/>
        <w:rPr>
          <w:rFonts w:eastAsia="PMingLiU"/>
          <w:lang w:eastAsia="en-US"/>
        </w:rPr>
      </w:pPr>
      <w:r>
        <w:rPr>
          <w:rFonts w:eastAsia="PMingLiU"/>
          <w:lang w:eastAsia="en-US"/>
        </w:rPr>
        <w:t>Table 7.</w:t>
      </w:r>
      <w:r w:rsidR="00465B88">
        <w:rPr>
          <w:rFonts w:eastAsia="PMingLiU"/>
          <w:lang w:eastAsia="en-US"/>
        </w:rPr>
        <w:t>9</w:t>
      </w:r>
      <w:r>
        <w:rPr>
          <w:rFonts w:eastAsia="PMingLiU"/>
          <w:lang w:eastAsia="en-US"/>
        </w:rPr>
        <w:t>.1-4: Band n7(2A)</w:t>
      </w:r>
    </w:p>
    <w:tbl>
      <w:tblPr>
        <w:tblW w:w="47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7"/>
        <w:gridCol w:w="1217"/>
        <w:gridCol w:w="1157"/>
        <w:gridCol w:w="780"/>
        <w:gridCol w:w="1251"/>
        <w:gridCol w:w="937"/>
        <w:gridCol w:w="937"/>
        <w:gridCol w:w="1027"/>
        <w:gridCol w:w="748"/>
      </w:tblGrid>
      <w:tr w:rsidR="001418AF" w14:paraId="21C19478" w14:textId="77777777" w:rsidTr="001418AF">
        <w:trPr>
          <w:trHeight w:val="187"/>
          <w:jc w:val="center"/>
        </w:trPr>
        <w:tc>
          <w:tcPr>
            <w:tcW w:w="725" w:type="pct"/>
            <w:tcBorders>
              <w:top w:val="single" w:sz="4" w:space="0" w:color="auto"/>
              <w:left w:val="single" w:sz="4" w:space="0" w:color="auto"/>
              <w:bottom w:val="single" w:sz="4" w:space="0" w:color="auto"/>
              <w:right w:val="single" w:sz="4" w:space="0" w:color="auto"/>
            </w:tcBorders>
            <w:hideMark/>
          </w:tcPr>
          <w:p w14:paraId="68AB7773" w14:textId="77777777" w:rsidR="001418AF" w:rsidRDefault="001418AF">
            <w:pPr>
              <w:pStyle w:val="TAH"/>
              <w:overflowPunct/>
              <w:autoSpaceDE/>
              <w:adjustRightInd/>
              <w:rPr>
                <w:rFonts w:eastAsia="PMingLiU"/>
                <w:lang w:eastAsia="en-US"/>
              </w:rPr>
            </w:pPr>
            <w:bookmarkStart w:id="317" w:name="_Hlk197700064"/>
            <w:r>
              <w:rPr>
                <w:rFonts w:eastAsia="PMingLiU"/>
                <w:lang w:eastAsia="en-US"/>
              </w:rPr>
              <w:t>CA configuration</w:t>
            </w:r>
          </w:p>
        </w:tc>
        <w:tc>
          <w:tcPr>
            <w:tcW w:w="646" w:type="pct"/>
            <w:tcBorders>
              <w:top w:val="single" w:sz="4" w:space="0" w:color="auto"/>
              <w:left w:val="single" w:sz="4" w:space="0" w:color="auto"/>
              <w:bottom w:val="single" w:sz="4" w:space="0" w:color="auto"/>
              <w:right w:val="single" w:sz="4" w:space="0" w:color="auto"/>
            </w:tcBorders>
            <w:hideMark/>
          </w:tcPr>
          <w:p w14:paraId="15127303" w14:textId="77777777" w:rsidR="001418AF" w:rsidRDefault="001418AF">
            <w:pPr>
              <w:pStyle w:val="TAH"/>
              <w:overflowPunct/>
              <w:autoSpaceDE/>
              <w:adjustRightInd/>
              <w:rPr>
                <w:rFonts w:eastAsia="PMingLiU"/>
                <w:lang w:eastAsia="en-US"/>
              </w:rPr>
            </w:pPr>
            <w:r>
              <w:rPr>
                <w:rFonts w:eastAsia="PMingLiU"/>
                <w:lang w:eastAsia="en-US"/>
              </w:rPr>
              <w:t>Aggregated channel bandwidth (PCC+SCC)</w:t>
            </w:r>
          </w:p>
        </w:tc>
        <w:tc>
          <w:tcPr>
            <w:tcW w:w="614" w:type="pct"/>
            <w:tcBorders>
              <w:top w:val="single" w:sz="4" w:space="0" w:color="auto"/>
              <w:left w:val="single" w:sz="4" w:space="0" w:color="auto"/>
              <w:bottom w:val="single" w:sz="4" w:space="0" w:color="auto"/>
              <w:right w:val="single" w:sz="4" w:space="0" w:color="auto"/>
            </w:tcBorders>
            <w:hideMark/>
          </w:tcPr>
          <w:p w14:paraId="7FD2F3B5" w14:textId="77777777" w:rsidR="001418AF" w:rsidRDefault="001418AF">
            <w:pPr>
              <w:pStyle w:val="TAH"/>
              <w:overflowPunct/>
              <w:autoSpaceDE/>
              <w:adjustRightInd/>
              <w:rPr>
                <w:rFonts w:eastAsia="PMingLiU"/>
                <w:lang w:eastAsia="en-US"/>
              </w:rPr>
            </w:pPr>
            <w:r>
              <w:rPr>
                <w:rFonts w:eastAsia="PMingLiU"/>
                <w:lang w:eastAsia="en-US"/>
              </w:rPr>
              <w:t>Company</w:t>
            </w:r>
          </w:p>
        </w:tc>
        <w:tc>
          <w:tcPr>
            <w:tcW w:w="414" w:type="pct"/>
            <w:tcBorders>
              <w:top w:val="single" w:sz="4" w:space="0" w:color="auto"/>
              <w:left w:val="single" w:sz="4" w:space="0" w:color="auto"/>
              <w:bottom w:val="single" w:sz="4" w:space="0" w:color="auto"/>
              <w:right w:val="single" w:sz="4" w:space="0" w:color="auto"/>
            </w:tcBorders>
            <w:hideMark/>
          </w:tcPr>
          <w:p w14:paraId="5ADC5ABE" w14:textId="77777777" w:rsidR="001418AF" w:rsidRDefault="001418AF">
            <w:pPr>
              <w:pStyle w:val="TAH"/>
              <w:overflowPunct/>
              <w:autoSpaceDE/>
              <w:adjustRightInd/>
              <w:rPr>
                <w:rFonts w:eastAsia="PMingLiU"/>
                <w:lang w:eastAsia="en-US"/>
              </w:rPr>
            </w:pPr>
            <w:r>
              <w:rPr>
                <w:rFonts w:eastAsia="PMingLiU"/>
                <w:lang w:eastAsia="en-US"/>
              </w:rPr>
              <w:t>Wgap / [MHz]</w:t>
            </w:r>
          </w:p>
        </w:tc>
        <w:tc>
          <w:tcPr>
            <w:tcW w:w="664" w:type="pct"/>
            <w:tcBorders>
              <w:top w:val="single" w:sz="4" w:space="0" w:color="auto"/>
              <w:left w:val="single" w:sz="4" w:space="0" w:color="auto"/>
              <w:bottom w:val="single" w:sz="4" w:space="0" w:color="auto"/>
              <w:right w:val="single" w:sz="4" w:space="0" w:color="auto"/>
            </w:tcBorders>
            <w:hideMark/>
          </w:tcPr>
          <w:p w14:paraId="52920BC1" w14:textId="77777777" w:rsidR="001418AF" w:rsidRDefault="001418AF">
            <w:pPr>
              <w:pStyle w:val="TAH"/>
              <w:overflowPunct/>
              <w:autoSpaceDE/>
              <w:adjustRightInd/>
              <w:rPr>
                <w:rFonts w:eastAsia="PMingLiU"/>
                <w:lang w:eastAsia="en-US"/>
              </w:rPr>
            </w:pPr>
            <w:r>
              <w:rPr>
                <w:rFonts w:eastAsia="PMingLiU"/>
                <w:lang w:eastAsia="en-US"/>
              </w:rPr>
              <w:t>UL PCC allocation</w:t>
            </w:r>
          </w:p>
          <w:p w14:paraId="47D9D80F" w14:textId="77777777" w:rsidR="001418AF" w:rsidRDefault="001418AF">
            <w:pPr>
              <w:pStyle w:val="TAH"/>
              <w:overflowPunct/>
              <w:autoSpaceDE/>
              <w:adjustRightInd/>
              <w:rPr>
                <w:rFonts w:eastAsia="PMingLiU"/>
                <w:lang w:eastAsia="en-US"/>
              </w:rPr>
            </w:pPr>
            <w:r>
              <w:rPr>
                <w:rFonts w:eastAsia="PMingLiU"/>
                <w:lang w:eastAsia="en-US"/>
              </w:rPr>
              <w:t>(LCRB)</w:t>
            </w:r>
          </w:p>
        </w:tc>
        <w:tc>
          <w:tcPr>
            <w:tcW w:w="497" w:type="pct"/>
            <w:tcBorders>
              <w:top w:val="single" w:sz="4" w:space="0" w:color="auto"/>
              <w:left w:val="single" w:sz="4" w:space="0" w:color="auto"/>
              <w:bottom w:val="single" w:sz="4" w:space="0" w:color="auto"/>
              <w:right w:val="single" w:sz="4" w:space="0" w:color="auto"/>
            </w:tcBorders>
            <w:hideMark/>
          </w:tcPr>
          <w:p w14:paraId="0B429557" w14:textId="77777777" w:rsidR="001418AF" w:rsidRDefault="001418AF">
            <w:pPr>
              <w:pStyle w:val="TAH"/>
              <w:overflowPunct/>
              <w:autoSpaceDE/>
              <w:adjustRightInd/>
              <w:rPr>
                <w:rFonts w:eastAsia="PMingLiU"/>
                <w:lang w:eastAsia="en-US"/>
              </w:rPr>
            </w:pPr>
            <w:r>
              <w:rPr>
                <w:rFonts w:eastAsia="PMingLiU"/>
                <w:lang w:eastAsia="en-US"/>
              </w:rPr>
              <w:t>PCC</w:t>
            </w:r>
          </w:p>
          <w:p w14:paraId="1467CE93" w14:textId="77777777" w:rsidR="001418AF" w:rsidRDefault="001418AF">
            <w:pPr>
              <w:pStyle w:val="TAH"/>
              <w:overflowPunct/>
              <w:autoSpaceDE/>
              <w:adjustRightInd/>
              <w:rPr>
                <w:rFonts w:eastAsia="PMingLiU"/>
                <w:lang w:eastAsia="en-US"/>
              </w:rPr>
            </w:pPr>
            <w:r>
              <w:rPr>
                <w:rFonts w:eastAsia="PMingLiU" w:hint="eastAsia"/>
                <w:lang w:val="en-US" w:eastAsia="en-US"/>
              </w:rPr>
              <w:t>Δ</w:t>
            </w:r>
            <w:r>
              <w:rPr>
                <w:rFonts w:eastAsia="PMingLiU"/>
                <w:lang w:eastAsia="en-US"/>
              </w:rPr>
              <w:t>RIBNC (dB)</w:t>
            </w:r>
          </w:p>
        </w:tc>
        <w:tc>
          <w:tcPr>
            <w:tcW w:w="497" w:type="pct"/>
            <w:tcBorders>
              <w:top w:val="single" w:sz="4" w:space="0" w:color="auto"/>
              <w:left w:val="single" w:sz="4" w:space="0" w:color="auto"/>
              <w:bottom w:val="single" w:sz="4" w:space="0" w:color="auto"/>
              <w:right w:val="single" w:sz="4" w:space="0" w:color="auto"/>
            </w:tcBorders>
            <w:hideMark/>
          </w:tcPr>
          <w:p w14:paraId="6D6C9812" w14:textId="77777777" w:rsidR="001418AF" w:rsidRDefault="001418AF">
            <w:pPr>
              <w:pStyle w:val="TAH"/>
              <w:overflowPunct/>
              <w:autoSpaceDE/>
              <w:adjustRightInd/>
              <w:rPr>
                <w:rFonts w:eastAsia="PMingLiU"/>
                <w:lang w:eastAsia="en-US"/>
              </w:rPr>
            </w:pPr>
            <w:r>
              <w:rPr>
                <w:rFonts w:eastAsia="PMingLiU"/>
                <w:lang w:eastAsia="en-US"/>
              </w:rPr>
              <w:t>SCC</w:t>
            </w:r>
          </w:p>
          <w:p w14:paraId="7A12CCFE" w14:textId="77777777" w:rsidR="001418AF" w:rsidRDefault="001418AF">
            <w:pPr>
              <w:pStyle w:val="TAH"/>
              <w:overflowPunct/>
              <w:autoSpaceDE/>
              <w:adjustRightInd/>
              <w:rPr>
                <w:rFonts w:eastAsia="PMingLiU"/>
                <w:lang w:eastAsia="en-US"/>
              </w:rPr>
            </w:pPr>
            <w:r>
              <w:rPr>
                <w:rFonts w:eastAsia="PMingLiU" w:hint="eastAsia"/>
                <w:lang w:val="en-US" w:eastAsia="en-US"/>
              </w:rPr>
              <w:t>Δ</w:t>
            </w:r>
            <w:r>
              <w:rPr>
                <w:rFonts w:eastAsia="PMingLiU"/>
                <w:lang w:eastAsia="en-US"/>
              </w:rPr>
              <w:t>RIBNC (dB)</w:t>
            </w:r>
          </w:p>
        </w:tc>
        <w:tc>
          <w:tcPr>
            <w:tcW w:w="545" w:type="pct"/>
            <w:tcBorders>
              <w:top w:val="single" w:sz="4" w:space="0" w:color="auto"/>
              <w:left w:val="single" w:sz="4" w:space="0" w:color="auto"/>
              <w:bottom w:val="single" w:sz="4" w:space="0" w:color="auto"/>
              <w:right w:val="single" w:sz="4" w:space="0" w:color="auto"/>
            </w:tcBorders>
            <w:hideMark/>
          </w:tcPr>
          <w:p w14:paraId="3E4F2030" w14:textId="77777777" w:rsidR="001418AF" w:rsidRDefault="001418AF">
            <w:pPr>
              <w:pStyle w:val="TAH"/>
              <w:overflowPunct/>
              <w:autoSpaceDE/>
              <w:adjustRightInd/>
              <w:rPr>
                <w:rFonts w:eastAsia="PMingLiU"/>
                <w:lang w:eastAsia="en-US"/>
              </w:rPr>
            </w:pPr>
            <w:r>
              <w:rPr>
                <w:rFonts w:eastAsia="PMingLiU"/>
                <w:lang w:eastAsia="en-US"/>
              </w:rPr>
              <w:t>ABB LPF Rejection</w:t>
            </w:r>
          </w:p>
        </w:tc>
        <w:tc>
          <w:tcPr>
            <w:tcW w:w="397" w:type="pct"/>
            <w:tcBorders>
              <w:top w:val="single" w:sz="4" w:space="0" w:color="auto"/>
              <w:left w:val="single" w:sz="4" w:space="0" w:color="auto"/>
              <w:bottom w:val="single" w:sz="4" w:space="0" w:color="auto"/>
              <w:right w:val="single" w:sz="4" w:space="0" w:color="auto"/>
            </w:tcBorders>
            <w:hideMark/>
          </w:tcPr>
          <w:p w14:paraId="7C92AB46" w14:textId="77777777" w:rsidR="001418AF" w:rsidRDefault="001418AF">
            <w:pPr>
              <w:pStyle w:val="TAH"/>
              <w:overflowPunct/>
              <w:autoSpaceDE/>
              <w:adjustRightInd/>
              <w:rPr>
                <w:rFonts w:eastAsia="PMingLiU"/>
                <w:lang w:eastAsia="en-US"/>
              </w:rPr>
            </w:pPr>
            <w:r>
              <w:rPr>
                <w:rFonts w:eastAsia="PMingLiU"/>
                <w:lang w:eastAsia="en-US"/>
              </w:rPr>
              <w:t>NF raised</w:t>
            </w:r>
          </w:p>
        </w:tc>
        <w:bookmarkEnd w:id="317"/>
      </w:tr>
      <w:tr w:rsidR="001418AF" w14:paraId="61C50290" w14:textId="77777777" w:rsidTr="001418AF">
        <w:trPr>
          <w:trHeight w:val="187"/>
          <w:jc w:val="center"/>
        </w:trPr>
        <w:tc>
          <w:tcPr>
            <w:tcW w:w="725" w:type="pct"/>
            <w:vMerge w:val="restart"/>
            <w:tcBorders>
              <w:top w:val="single" w:sz="4" w:space="0" w:color="auto"/>
              <w:left w:val="single" w:sz="4" w:space="0" w:color="auto"/>
              <w:bottom w:val="single" w:sz="4" w:space="0" w:color="auto"/>
              <w:right w:val="single" w:sz="4" w:space="0" w:color="auto"/>
            </w:tcBorders>
            <w:hideMark/>
          </w:tcPr>
          <w:p w14:paraId="1A6972C6" w14:textId="77777777" w:rsidR="001418AF" w:rsidRDefault="001418AF">
            <w:pPr>
              <w:pStyle w:val="TAC"/>
              <w:rPr>
                <w:rFonts w:cs="Arial"/>
                <w:szCs w:val="18"/>
                <w:lang w:eastAsia="sv-SE"/>
              </w:rPr>
            </w:pPr>
            <w:r>
              <w:rPr>
                <w:rFonts w:cs="Arial"/>
                <w:szCs w:val="18"/>
                <w:lang w:eastAsia="sv-SE"/>
              </w:rPr>
              <w:t xml:space="preserve">CA_n7(2A) </w:t>
            </w:r>
          </w:p>
        </w:tc>
        <w:tc>
          <w:tcPr>
            <w:tcW w:w="646" w:type="pct"/>
            <w:vMerge w:val="restart"/>
            <w:tcBorders>
              <w:top w:val="single" w:sz="4" w:space="0" w:color="auto"/>
              <w:left w:val="single" w:sz="4" w:space="0" w:color="auto"/>
              <w:bottom w:val="single" w:sz="4" w:space="0" w:color="auto"/>
              <w:right w:val="single" w:sz="4" w:space="0" w:color="auto"/>
            </w:tcBorders>
            <w:hideMark/>
          </w:tcPr>
          <w:p w14:paraId="5A64CBBA" w14:textId="77777777" w:rsidR="001418AF" w:rsidRDefault="001418AF">
            <w:pPr>
              <w:pStyle w:val="TAC"/>
              <w:rPr>
                <w:rFonts w:cs="Arial"/>
                <w:szCs w:val="18"/>
                <w:lang w:eastAsia="sv-SE"/>
              </w:rPr>
            </w:pPr>
            <w:r>
              <w:rPr>
                <w:rFonts w:cs="Arial"/>
                <w:szCs w:val="18"/>
                <w:lang w:eastAsia="sv-SE"/>
              </w:rPr>
              <w:t>10MHz + 5MHz</w:t>
            </w:r>
          </w:p>
        </w:tc>
        <w:tc>
          <w:tcPr>
            <w:tcW w:w="614" w:type="pct"/>
            <w:vMerge w:val="restart"/>
            <w:tcBorders>
              <w:top w:val="single" w:sz="4" w:space="0" w:color="auto"/>
              <w:left w:val="single" w:sz="4" w:space="0" w:color="auto"/>
              <w:bottom w:val="single" w:sz="4" w:space="0" w:color="auto"/>
              <w:right w:val="single" w:sz="4" w:space="0" w:color="auto"/>
            </w:tcBorders>
            <w:hideMark/>
          </w:tcPr>
          <w:p w14:paraId="67E88871" w14:textId="77777777" w:rsidR="001418AF" w:rsidRDefault="001418AF">
            <w:pPr>
              <w:pStyle w:val="TAC"/>
              <w:rPr>
                <w:rFonts w:cs="Arial"/>
                <w:szCs w:val="18"/>
                <w:lang w:eastAsia="sv-SE"/>
              </w:rPr>
            </w:pPr>
            <w:r>
              <w:rPr>
                <w:rFonts w:eastAsia="PMingLiU" w:cs="Arial"/>
                <w:szCs w:val="18"/>
                <w:lang w:eastAsia="zh-TW"/>
              </w:rPr>
              <w:t>M</w:t>
            </w:r>
            <w:r>
              <w:rPr>
                <w:rFonts w:eastAsiaTheme="minorEastAsia" w:cs="Arial"/>
                <w:szCs w:val="18"/>
              </w:rPr>
              <w:t>ediaTek</w:t>
            </w:r>
          </w:p>
        </w:tc>
        <w:tc>
          <w:tcPr>
            <w:tcW w:w="414" w:type="pct"/>
            <w:tcBorders>
              <w:top w:val="single" w:sz="4" w:space="0" w:color="auto"/>
              <w:left w:val="single" w:sz="4" w:space="0" w:color="auto"/>
              <w:bottom w:val="single" w:sz="4" w:space="0" w:color="auto"/>
              <w:right w:val="single" w:sz="4" w:space="0" w:color="auto"/>
            </w:tcBorders>
            <w:hideMark/>
          </w:tcPr>
          <w:p w14:paraId="5EC74A24" w14:textId="77777777" w:rsidR="001418AF" w:rsidRDefault="001418AF">
            <w:pPr>
              <w:pStyle w:val="TAC"/>
              <w:rPr>
                <w:rFonts w:cs="Arial"/>
                <w:szCs w:val="18"/>
                <w:lang w:eastAsia="sv-SE"/>
              </w:rPr>
            </w:pPr>
            <w:r>
              <w:rPr>
                <w:rFonts w:cs="Arial"/>
                <w:szCs w:val="18"/>
                <w:lang w:eastAsia="sv-SE"/>
              </w:rPr>
              <w:t>Wgap = 55.0</w:t>
            </w:r>
          </w:p>
        </w:tc>
        <w:tc>
          <w:tcPr>
            <w:tcW w:w="664" w:type="pct"/>
            <w:tcBorders>
              <w:top w:val="single" w:sz="4" w:space="0" w:color="auto"/>
              <w:left w:val="single" w:sz="4" w:space="0" w:color="auto"/>
              <w:bottom w:val="single" w:sz="4" w:space="0" w:color="auto"/>
              <w:right w:val="single" w:sz="4" w:space="0" w:color="auto"/>
            </w:tcBorders>
            <w:hideMark/>
          </w:tcPr>
          <w:p w14:paraId="1E7420EB" w14:textId="77777777" w:rsidR="001418AF" w:rsidRDefault="001418AF">
            <w:pPr>
              <w:pStyle w:val="TAC"/>
              <w:rPr>
                <w:rFonts w:cs="Arial"/>
                <w:szCs w:val="18"/>
                <w:lang w:eastAsia="sv-SE"/>
              </w:rPr>
            </w:pPr>
            <w:r>
              <w:rPr>
                <w:rFonts w:cs="Arial"/>
                <w:szCs w:val="18"/>
                <w:lang w:eastAsia="sv-SE"/>
              </w:rPr>
              <w:t>32</w:t>
            </w:r>
          </w:p>
        </w:tc>
        <w:tc>
          <w:tcPr>
            <w:tcW w:w="497" w:type="pct"/>
            <w:tcBorders>
              <w:top w:val="single" w:sz="4" w:space="0" w:color="auto"/>
              <w:left w:val="single" w:sz="4" w:space="0" w:color="auto"/>
              <w:bottom w:val="single" w:sz="4" w:space="0" w:color="auto"/>
              <w:right w:val="single" w:sz="4" w:space="0" w:color="auto"/>
            </w:tcBorders>
            <w:hideMark/>
          </w:tcPr>
          <w:p w14:paraId="681FA90A" w14:textId="77777777" w:rsidR="001418AF" w:rsidRDefault="001418AF">
            <w:pPr>
              <w:pStyle w:val="TAC"/>
              <w:rPr>
                <w:rFonts w:eastAsia="PMingLiU" w:cs="Arial"/>
                <w:szCs w:val="18"/>
                <w:lang w:eastAsia="zh-TW"/>
              </w:rPr>
            </w:pPr>
            <w:r>
              <w:rPr>
                <w:rFonts w:eastAsia="PMingLiU" w:cs="Arial"/>
                <w:szCs w:val="18"/>
                <w:lang w:eastAsia="zh-TW"/>
              </w:rPr>
              <w:t>6.4</w:t>
            </w:r>
          </w:p>
        </w:tc>
        <w:tc>
          <w:tcPr>
            <w:tcW w:w="497" w:type="pct"/>
            <w:tcBorders>
              <w:top w:val="single" w:sz="4" w:space="0" w:color="auto"/>
              <w:left w:val="single" w:sz="4" w:space="0" w:color="auto"/>
              <w:bottom w:val="single" w:sz="4" w:space="0" w:color="auto"/>
              <w:right w:val="single" w:sz="4" w:space="0" w:color="auto"/>
            </w:tcBorders>
            <w:hideMark/>
          </w:tcPr>
          <w:p w14:paraId="21A4E463" w14:textId="77777777" w:rsidR="001418AF" w:rsidRDefault="001418AF">
            <w:pPr>
              <w:pStyle w:val="TAC"/>
              <w:rPr>
                <w:rFonts w:cs="Arial"/>
                <w:szCs w:val="18"/>
                <w:lang w:eastAsia="sv-SE"/>
              </w:rPr>
            </w:pPr>
            <w:r>
              <w:rPr>
                <w:rFonts w:cs="Arial"/>
                <w:szCs w:val="18"/>
                <w:lang w:eastAsia="sv-SE"/>
              </w:rPr>
              <w:t>6.4</w:t>
            </w:r>
          </w:p>
        </w:tc>
        <w:tc>
          <w:tcPr>
            <w:tcW w:w="545" w:type="pct"/>
            <w:tcBorders>
              <w:top w:val="single" w:sz="4" w:space="0" w:color="auto"/>
              <w:left w:val="single" w:sz="4" w:space="0" w:color="auto"/>
              <w:bottom w:val="single" w:sz="4" w:space="0" w:color="auto"/>
              <w:right w:val="single" w:sz="4" w:space="0" w:color="auto"/>
            </w:tcBorders>
            <w:hideMark/>
          </w:tcPr>
          <w:p w14:paraId="4DDA7831" w14:textId="77777777" w:rsidR="001418AF" w:rsidRDefault="001418AF">
            <w:pPr>
              <w:pStyle w:val="TAC"/>
              <w:rPr>
                <w:rFonts w:eastAsia="PMingLiU" w:cs="Arial"/>
                <w:szCs w:val="18"/>
                <w:lang w:eastAsia="zh-TW"/>
              </w:rPr>
            </w:pPr>
            <w:r>
              <w:rPr>
                <w:rFonts w:eastAsia="PMingLiU" w:cs="Arial"/>
                <w:szCs w:val="18"/>
                <w:lang w:eastAsia="zh-TW"/>
              </w:rPr>
              <w:t>17.2</w:t>
            </w:r>
          </w:p>
        </w:tc>
        <w:tc>
          <w:tcPr>
            <w:tcW w:w="397" w:type="pct"/>
            <w:tcBorders>
              <w:top w:val="single" w:sz="4" w:space="0" w:color="auto"/>
              <w:left w:val="single" w:sz="4" w:space="0" w:color="auto"/>
              <w:bottom w:val="single" w:sz="4" w:space="0" w:color="auto"/>
              <w:right w:val="single" w:sz="4" w:space="0" w:color="auto"/>
            </w:tcBorders>
            <w:hideMark/>
          </w:tcPr>
          <w:p w14:paraId="5141BB8D" w14:textId="77777777" w:rsidR="001418AF" w:rsidRDefault="001418AF">
            <w:pPr>
              <w:pStyle w:val="TAC"/>
              <w:rPr>
                <w:rFonts w:eastAsia="PMingLiU" w:cs="Arial"/>
                <w:szCs w:val="18"/>
                <w:lang w:eastAsia="zh-TW"/>
              </w:rPr>
            </w:pPr>
            <w:r>
              <w:rPr>
                <w:rFonts w:eastAsia="PMingLiU" w:cs="Arial"/>
                <w:szCs w:val="18"/>
                <w:lang w:eastAsia="zh-TW"/>
              </w:rPr>
              <w:t>6.1</w:t>
            </w:r>
          </w:p>
        </w:tc>
      </w:tr>
      <w:tr w:rsidR="001418AF" w14:paraId="741B6988"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002F31"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1F65AF"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8CC037" w14:textId="77777777" w:rsidR="001418AF" w:rsidRDefault="001418AF">
            <w:pPr>
              <w:overflowPunct/>
              <w:autoSpaceDE/>
              <w:autoSpaceDN/>
              <w:adjustRightInd/>
              <w:spacing w:after="0"/>
              <w:rPr>
                <w:rFonts w:ascii="Arial" w:hAnsi="Arial" w:cs="Arial"/>
                <w:sz w:val="18"/>
                <w:szCs w:val="18"/>
                <w:lang w:eastAsia="sv-SE"/>
              </w:rPr>
            </w:pPr>
          </w:p>
        </w:tc>
        <w:tc>
          <w:tcPr>
            <w:tcW w:w="414" w:type="pct"/>
            <w:tcBorders>
              <w:top w:val="single" w:sz="4" w:space="0" w:color="auto"/>
              <w:left w:val="single" w:sz="4" w:space="0" w:color="auto"/>
              <w:bottom w:val="single" w:sz="4" w:space="0" w:color="auto"/>
              <w:right w:val="single" w:sz="4" w:space="0" w:color="auto"/>
            </w:tcBorders>
            <w:hideMark/>
          </w:tcPr>
          <w:p w14:paraId="6DB6EF6B" w14:textId="77777777" w:rsidR="001418AF" w:rsidRDefault="001418AF">
            <w:pPr>
              <w:pStyle w:val="TAC"/>
              <w:rPr>
                <w:rFonts w:cs="Arial"/>
                <w:szCs w:val="18"/>
                <w:lang w:eastAsia="sv-SE"/>
              </w:rPr>
            </w:pPr>
            <w:r>
              <w:rPr>
                <w:rFonts w:cs="Arial"/>
                <w:szCs w:val="18"/>
                <w:lang w:eastAsia="sv-SE"/>
              </w:rPr>
              <w:t>Wgap = [25]</w:t>
            </w:r>
          </w:p>
        </w:tc>
        <w:tc>
          <w:tcPr>
            <w:tcW w:w="664" w:type="pct"/>
            <w:tcBorders>
              <w:top w:val="single" w:sz="4" w:space="0" w:color="auto"/>
              <w:left w:val="single" w:sz="4" w:space="0" w:color="auto"/>
              <w:bottom w:val="single" w:sz="4" w:space="0" w:color="auto"/>
              <w:right w:val="single" w:sz="4" w:space="0" w:color="auto"/>
            </w:tcBorders>
            <w:hideMark/>
          </w:tcPr>
          <w:p w14:paraId="1E0BDC60" w14:textId="77777777" w:rsidR="001418AF" w:rsidRDefault="001418AF">
            <w:pPr>
              <w:pStyle w:val="TAC"/>
              <w:rPr>
                <w:rFonts w:cs="Arial"/>
                <w:szCs w:val="18"/>
                <w:lang w:eastAsia="sv-SE"/>
              </w:rPr>
            </w:pPr>
            <w:r>
              <w:rPr>
                <w:rFonts w:cs="Arial"/>
                <w:szCs w:val="18"/>
                <w:lang w:eastAsia="sv-SE"/>
              </w:rPr>
              <w:t>25</w:t>
            </w:r>
          </w:p>
        </w:tc>
        <w:tc>
          <w:tcPr>
            <w:tcW w:w="497" w:type="pct"/>
            <w:tcBorders>
              <w:top w:val="single" w:sz="4" w:space="0" w:color="auto"/>
              <w:left w:val="single" w:sz="4" w:space="0" w:color="auto"/>
              <w:bottom w:val="single" w:sz="4" w:space="0" w:color="auto"/>
              <w:right w:val="single" w:sz="4" w:space="0" w:color="auto"/>
            </w:tcBorders>
            <w:hideMark/>
          </w:tcPr>
          <w:p w14:paraId="48121622" w14:textId="77777777" w:rsidR="001418AF" w:rsidRDefault="001418AF">
            <w:pPr>
              <w:pStyle w:val="TAC"/>
              <w:rPr>
                <w:rFonts w:eastAsia="PMingLiU" w:cs="Arial"/>
                <w:szCs w:val="18"/>
                <w:lang w:eastAsia="zh-TW"/>
              </w:rPr>
            </w:pPr>
            <w:r>
              <w:rPr>
                <w:rFonts w:eastAsia="PMingLiU" w:cs="Arial"/>
                <w:szCs w:val="18"/>
                <w:lang w:eastAsia="zh-TW"/>
              </w:rPr>
              <w:t>0</w:t>
            </w:r>
          </w:p>
        </w:tc>
        <w:tc>
          <w:tcPr>
            <w:tcW w:w="497" w:type="pct"/>
            <w:tcBorders>
              <w:top w:val="single" w:sz="4" w:space="0" w:color="auto"/>
              <w:left w:val="single" w:sz="4" w:space="0" w:color="auto"/>
              <w:bottom w:val="single" w:sz="4" w:space="0" w:color="auto"/>
              <w:right w:val="single" w:sz="4" w:space="0" w:color="auto"/>
            </w:tcBorders>
            <w:hideMark/>
          </w:tcPr>
          <w:p w14:paraId="78E7E639" w14:textId="77777777" w:rsidR="001418AF" w:rsidRDefault="001418AF">
            <w:pPr>
              <w:pStyle w:val="TAC"/>
              <w:rPr>
                <w:rFonts w:cs="Arial"/>
                <w:szCs w:val="18"/>
                <w:lang w:eastAsia="sv-SE"/>
              </w:rPr>
            </w:pPr>
            <w:r>
              <w:rPr>
                <w:rFonts w:cs="Arial"/>
                <w:szCs w:val="18"/>
                <w:lang w:eastAsia="sv-SE"/>
              </w:rPr>
              <w:t>0</w:t>
            </w:r>
          </w:p>
        </w:tc>
        <w:tc>
          <w:tcPr>
            <w:tcW w:w="545" w:type="pct"/>
            <w:tcBorders>
              <w:top w:val="single" w:sz="4" w:space="0" w:color="auto"/>
              <w:left w:val="single" w:sz="4" w:space="0" w:color="auto"/>
              <w:bottom w:val="single" w:sz="4" w:space="0" w:color="auto"/>
              <w:right w:val="single" w:sz="4" w:space="0" w:color="auto"/>
            </w:tcBorders>
          </w:tcPr>
          <w:p w14:paraId="73780AAC" w14:textId="77777777" w:rsidR="001418AF" w:rsidRDefault="001418AF">
            <w:pPr>
              <w:pStyle w:val="TAC"/>
              <w:rPr>
                <w:rFonts w:cs="Arial"/>
                <w:szCs w:val="18"/>
                <w:lang w:eastAsia="sv-SE"/>
              </w:rPr>
            </w:pPr>
          </w:p>
        </w:tc>
        <w:tc>
          <w:tcPr>
            <w:tcW w:w="397" w:type="pct"/>
            <w:tcBorders>
              <w:top w:val="single" w:sz="4" w:space="0" w:color="auto"/>
              <w:left w:val="single" w:sz="4" w:space="0" w:color="auto"/>
              <w:bottom w:val="single" w:sz="4" w:space="0" w:color="auto"/>
              <w:right w:val="single" w:sz="4" w:space="0" w:color="auto"/>
            </w:tcBorders>
          </w:tcPr>
          <w:p w14:paraId="5F3E4CF6" w14:textId="77777777" w:rsidR="001418AF" w:rsidRDefault="001418AF">
            <w:pPr>
              <w:pStyle w:val="TAC"/>
              <w:rPr>
                <w:rFonts w:cs="Arial"/>
                <w:szCs w:val="18"/>
                <w:lang w:eastAsia="sv-SE"/>
              </w:rPr>
            </w:pPr>
          </w:p>
        </w:tc>
      </w:tr>
      <w:tr w:rsidR="001418AF" w14:paraId="349E2A30"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AC8363" w14:textId="77777777" w:rsidR="001418AF" w:rsidRDefault="001418AF">
            <w:pPr>
              <w:overflowPunct/>
              <w:autoSpaceDE/>
              <w:autoSpaceDN/>
              <w:adjustRightInd/>
              <w:spacing w:after="0"/>
              <w:rPr>
                <w:rFonts w:ascii="Arial" w:hAnsi="Arial" w:cs="Arial"/>
                <w:sz w:val="18"/>
                <w:szCs w:val="18"/>
                <w:lang w:eastAsia="sv-SE"/>
              </w:rPr>
            </w:pPr>
            <w:bookmarkStart w:id="318" w:name="_Hlk194965805" w:colFirst="3" w:colLast="7"/>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3945E8" w14:textId="77777777" w:rsidR="001418AF" w:rsidRDefault="001418AF">
            <w:pPr>
              <w:overflowPunct/>
              <w:autoSpaceDE/>
              <w:autoSpaceDN/>
              <w:adjustRightInd/>
              <w:spacing w:after="0"/>
              <w:rPr>
                <w:rFonts w:ascii="Arial" w:hAnsi="Arial" w:cs="Arial"/>
                <w:sz w:val="18"/>
                <w:szCs w:val="18"/>
                <w:lang w:eastAsia="sv-SE"/>
              </w:rPr>
            </w:pPr>
          </w:p>
        </w:tc>
        <w:tc>
          <w:tcPr>
            <w:tcW w:w="614" w:type="pct"/>
            <w:tcBorders>
              <w:top w:val="single" w:sz="4" w:space="0" w:color="auto"/>
              <w:left w:val="single" w:sz="4" w:space="0" w:color="auto"/>
              <w:bottom w:val="single" w:sz="4" w:space="0" w:color="auto"/>
              <w:right w:val="single" w:sz="4" w:space="0" w:color="auto"/>
            </w:tcBorders>
            <w:hideMark/>
          </w:tcPr>
          <w:p w14:paraId="5B3BA00F" w14:textId="77777777" w:rsidR="001418AF" w:rsidRDefault="001418AF">
            <w:pPr>
              <w:pStyle w:val="TAC"/>
              <w:rPr>
                <w:rFonts w:eastAsiaTheme="minorEastAsia" w:cs="Arial"/>
                <w:szCs w:val="18"/>
                <w:lang w:eastAsia="zh-CN"/>
              </w:rPr>
            </w:pPr>
            <w:r>
              <w:rPr>
                <w:rFonts w:eastAsia="PMingLiU" w:cs="Arial"/>
                <w:szCs w:val="18"/>
                <w:lang w:eastAsia="zh-TW"/>
              </w:rPr>
              <w:t>Z</w:t>
            </w:r>
            <w:r>
              <w:rPr>
                <w:rFonts w:eastAsiaTheme="minorEastAsia" w:cs="Arial"/>
                <w:szCs w:val="18"/>
              </w:rPr>
              <w:t>TE</w:t>
            </w:r>
          </w:p>
        </w:tc>
        <w:tc>
          <w:tcPr>
            <w:tcW w:w="414" w:type="pct"/>
            <w:vMerge w:val="restart"/>
            <w:tcBorders>
              <w:top w:val="single" w:sz="4" w:space="0" w:color="auto"/>
              <w:left w:val="single" w:sz="4" w:space="0" w:color="auto"/>
              <w:bottom w:val="single" w:sz="4" w:space="0" w:color="auto"/>
              <w:right w:val="single" w:sz="4" w:space="0" w:color="auto"/>
            </w:tcBorders>
            <w:hideMark/>
          </w:tcPr>
          <w:p w14:paraId="197843EE" w14:textId="77777777" w:rsidR="001418AF" w:rsidRDefault="001418AF">
            <w:pPr>
              <w:pStyle w:val="TAC"/>
              <w:rPr>
                <w:rFonts w:cs="Arial"/>
                <w:szCs w:val="18"/>
                <w:lang w:eastAsia="sv-SE"/>
              </w:rPr>
            </w:pPr>
            <w:r>
              <w:rPr>
                <w:rFonts w:cs="Arial"/>
                <w:szCs w:val="18"/>
                <w:lang w:eastAsia="sv-SE"/>
              </w:rPr>
              <w:t>Wgap = 55.0</w:t>
            </w:r>
          </w:p>
        </w:tc>
        <w:tc>
          <w:tcPr>
            <w:tcW w:w="664" w:type="pct"/>
            <w:vMerge w:val="restart"/>
            <w:tcBorders>
              <w:top w:val="single" w:sz="4" w:space="0" w:color="auto"/>
              <w:left w:val="single" w:sz="4" w:space="0" w:color="auto"/>
              <w:bottom w:val="single" w:sz="4" w:space="0" w:color="auto"/>
              <w:right w:val="single" w:sz="4" w:space="0" w:color="auto"/>
            </w:tcBorders>
            <w:hideMark/>
          </w:tcPr>
          <w:p w14:paraId="35D2CB31" w14:textId="77777777" w:rsidR="001418AF" w:rsidRDefault="001418AF">
            <w:pPr>
              <w:pStyle w:val="TAC"/>
              <w:rPr>
                <w:rFonts w:eastAsiaTheme="minorEastAsia" w:cs="Arial"/>
                <w:szCs w:val="18"/>
                <w:lang w:eastAsia="zh-CN"/>
              </w:rPr>
            </w:pPr>
            <w:r>
              <w:rPr>
                <w:rFonts w:eastAsia="PMingLiU" w:cs="Arial"/>
                <w:szCs w:val="18"/>
                <w:lang w:eastAsia="zh-TW"/>
              </w:rPr>
              <w:t>3</w:t>
            </w:r>
            <w:r>
              <w:rPr>
                <w:rFonts w:eastAsiaTheme="minorEastAsia" w:cs="Arial"/>
                <w:szCs w:val="18"/>
              </w:rPr>
              <w:t>2</w:t>
            </w:r>
          </w:p>
        </w:tc>
        <w:tc>
          <w:tcPr>
            <w:tcW w:w="497" w:type="pct"/>
            <w:tcBorders>
              <w:top w:val="single" w:sz="4" w:space="0" w:color="auto"/>
              <w:left w:val="single" w:sz="4" w:space="0" w:color="auto"/>
              <w:bottom w:val="single" w:sz="4" w:space="0" w:color="auto"/>
              <w:right w:val="single" w:sz="4" w:space="0" w:color="auto"/>
            </w:tcBorders>
            <w:hideMark/>
          </w:tcPr>
          <w:p w14:paraId="72C9E672" w14:textId="77777777" w:rsidR="001418AF" w:rsidRDefault="001418AF">
            <w:pPr>
              <w:pStyle w:val="TAC"/>
              <w:rPr>
                <w:rFonts w:eastAsiaTheme="minorEastAsia" w:cs="Arial"/>
                <w:szCs w:val="18"/>
                <w:lang w:val="en-US"/>
              </w:rPr>
            </w:pPr>
            <w:r>
              <w:rPr>
                <w:rFonts w:cs="Arial"/>
                <w:szCs w:val="18"/>
                <w:lang w:val="en-US"/>
              </w:rPr>
              <w:t>8.6</w:t>
            </w:r>
          </w:p>
        </w:tc>
        <w:tc>
          <w:tcPr>
            <w:tcW w:w="497" w:type="pct"/>
            <w:tcBorders>
              <w:top w:val="single" w:sz="4" w:space="0" w:color="auto"/>
              <w:left w:val="single" w:sz="4" w:space="0" w:color="auto"/>
              <w:bottom w:val="single" w:sz="4" w:space="0" w:color="auto"/>
              <w:right w:val="single" w:sz="4" w:space="0" w:color="auto"/>
            </w:tcBorders>
            <w:hideMark/>
          </w:tcPr>
          <w:p w14:paraId="469AA6D7" w14:textId="77777777" w:rsidR="001418AF" w:rsidRDefault="001418AF">
            <w:pPr>
              <w:pStyle w:val="TAC"/>
              <w:rPr>
                <w:rFonts w:eastAsiaTheme="minorEastAsia" w:cs="Arial"/>
                <w:szCs w:val="18"/>
              </w:rPr>
            </w:pPr>
            <w:r>
              <w:rPr>
                <w:rFonts w:cs="Arial"/>
                <w:szCs w:val="18"/>
                <w:lang w:val="en-US"/>
              </w:rPr>
              <w:t>10.4</w:t>
            </w:r>
          </w:p>
        </w:tc>
        <w:tc>
          <w:tcPr>
            <w:tcW w:w="545" w:type="pct"/>
            <w:tcBorders>
              <w:top w:val="single" w:sz="4" w:space="0" w:color="auto"/>
              <w:left w:val="single" w:sz="4" w:space="0" w:color="auto"/>
              <w:bottom w:val="single" w:sz="4" w:space="0" w:color="auto"/>
              <w:right w:val="single" w:sz="4" w:space="0" w:color="auto"/>
            </w:tcBorders>
            <w:hideMark/>
          </w:tcPr>
          <w:p w14:paraId="35FF50A9" w14:textId="77777777" w:rsidR="001418AF" w:rsidRDefault="001418AF">
            <w:pPr>
              <w:pStyle w:val="TAC"/>
              <w:rPr>
                <w:rFonts w:eastAsia="SimSun" w:cs="Arial"/>
                <w:szCs w:val="18"/>
                <w:lang w:val="en-US"/>
              </w:rPr>
            </w:pPr>
            <w:r>
              <w:rPr>
                <w:rFonts w:cs="Arial"/>
                <w:szCs w:val="18"/>
                <w:lang w:val="en-US"/>
              </w:rPr>
              <w:t>17.3</w:t>
            </w:r>
          </w:p>
        </w:tc>
        <w:tc>
          <w:tcPr>
            <w:tcW w:w="397" w:type="pct"/>
            <w:tcBorders>
              <w:top w:val="single" w:sz="4" w:space="0" w:color="auto"/>
              <w:left w:val="single" w:sz="4" w:space="0" w:color="auto"/>
              <w:bottom w:val="single" w:sz="4" w:space="0" w:color="auto"/>
              <w:right w:val="single" w:sz="4" w:space="0" w:color="auto"/>
            </w:tcBorders>
            <w:hideMark/>
          </w:tcPr>
          <w:p w14:paraId="1EC632F9" w14:textId="77777777" w:rsidR="001418AF" w:rsidRDefault="001418AF">
            <w:pPr>
              <w:pStyle w:val="TAC"/>
              <w:rPr>
                <w:rFonts w:eastAsia="SimSun" w:cs="Arial"/>
                <w:szCs w:val="18"/>
                <w:lang w:val="en-US"/>
              </w:rPr>
            </w:pPr>
            <w:r>
              <w:rPr>
                <w:rFonts w:cs="Arial"/>
                <w:szCs w:val="18"/>
                <w:lang w:val="en-US"/>
              </w:rPr>
              <w:t>6</w:t>
            </w:r>
          </w:p>
        </w:tc>
      </w:tr>
      <w:bookmarkEnd w:id="318"/>
      <w:tr w:rsidR="001418AF" w14:paraId="2D371AC6"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C541F7"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8061FE" w14:textId="77777777" w:rsidR="001418AF" w:rsidRDefault="001418AF">
            <w:pPr>
              <w:overflowPunct/>
              <w:autoSpaceDE/>
              <w:autoSpaceDN/>
              <w:adjustRightInd/>
              <w:spacing w:after="0"/>
              <w:rPr>
                <w:rFonts w:ascii="Arial" w:hAnsi="Arial" w:cs="Arial"/>
                <w:sz w:val="18"/>
                <w:szCs w:val="18"/>
                <w:lang w:eastAsia="sv-SE"/>
              </w:rPr>
            </w:pPr>
          </w:p>
        </w:tc>
        <w:tc>
          <w:tcPr>
            <w:tcW w:w="614" w:type="pct"/>
            <w:tcBorders>
              <w:top w:val="single" w:sz="4" w:space="0" w:color="auto"/>
              <w:left w:val="single" w:sz="4" w:space="0" w:color="auto"/>
              <w:bottom w:val="single" w:sz="4" w:space="0" w:color="auto"/>
              <w:right w:val="single" w:sz="4" w:space="0" w:color="auto"/>
            </w:tcBorders>
            <w:hideMark/>
          </w:tcPr>
          <w:p w14:paraId="5C3C2F21" w14:textId="77777777" w:rsidR="001418AF" w:rsidRDefault="001418AF">
            <w:pPr>
              <w:pStyle w:val="TAC"/>
              <w:rPr>
                <w:rFonts w:eastAsiaTheme="minorEastAsia" w:cs="Arial"/>
                <w:szCs w:val="18"/>
              </w:rPr>
            </w:pPr>
            <w:r>
              <w:rPr>
                <w:rFonts w:eastAsia="PMingLiU" w:cs="Arial"/>
                <w:szCs w:val="18"/>
                <w:lang w:eastAsia="zh-TW"/>
              </w:rPr>
              <w:t>Sp</w:t>
            </w:r>
            <w:r>
              <w:rPr>
                <w:rFonts w:eastAsiaTheme="minorEastAsia" w:cs="Arial"/>
                <w:szCs w:val="18"/>
              </w:rPr>
              <w:t>readtrum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E8E75F"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00EDF3" w14:textId="77777777" w:rsidR="001418AF" w:rsidRDefault="001418AF">
            <w:pPr>
              <w:overflowPunct/>
              <w:autoSpaceDE/>
              <w:autoSpaceDN/>
              <w:adjustRightInd/>
              <w:spacing w:after="0"/>
              <w:rPr>
                <w:rFonts w:ascii="Arial" w:eastAsiaTheme="minorEastAsia" w:hAnsi="Arial" w:cs="Arial"/>
                <w:sz w:val="18"/>
                <w:szCs w:val="18"/>
                <w:lang w:eastAsia="zh-CN"/>
              </w:rPr>
            </w:pPr>
          </w:p>
        </w:tc>
        <w:tc>
          <w:tcPr>
            <w:tcW w:w="497" w:type="pct"/>
            <w:tcBorders>
              <w:top w:val="single" w:sz="4" w:space="0" w:color="auto"/>
              <w:left w:val="single" w:sz="4" w:space="0" w:color="auto"/>
              <w:bottom w:val="single" w:sz="4" w:space="0" w:color="auto"/>
              <w:right w:val="single" w:sz="4" w:space="0" w:color="auto"/>
            </w:tcBorders>
            <w:hideMark/>
          </w:tcPr>
          <w:p w14:paraId="1BB52CDD" w14:textId="77777777" w:rsidR="001418AF" w:rsidRDefault="001418AF">
            <w:pPr>
              <w:pStyle w:val="TAC"/>
              <w:rPr>
                <w:rFonts w:eastAsiaTheme="minorEastAsia" w:cs="Arial"/>
                <w:szCs w:val="18"/>
              </w:rPr>
            </w:pPr>
            <w:r>
              <w:rPr>
                <w:rFonts w:eastAsia="PMingLiU" w:cs="Arial"/>
                <w:szCs w:val="18"/>
                <w:lang w:eastAsia="zh-TW"/>
              </w:rPr>
              <w:t>7</w:t>
            </w:r>
            <w:r>
              <w:rPr>
                <w:rFonts w:eastAsiaTheme="minorEastAsia" w:cs="Arial"/>
                <w:szCs w:val="18"/>
              </w:rPr>
              <w:t>.6</w:t>
            </w:r>
          </w:p>
        </w:tc>
        <w:tc>
          <w:tcPr>
            <w:tcW w:w="497" w:type="pct"/>
            <w:tcBorders>
              <w:top w:val="single" w:sz="4" w:space="0" w:color="auto"/>
              <w:left w:val="single" w:sz="4" w:space="0" w:color="auto"/>
              <w:bottom w:val="single" w:sz="4" w:space="0" w:color="auto"/>
              <w:right w:val="single" w:sz="4" w:space="0" w:color="auto"/>
            </w:tcBorders>
            <w:hideMark/>
          </w:tcPr>
          <w:p w14:paraId="1086ECDC" w14:textId="77777777" w:rsidR="001418AF" w:rsidRDefault="001418AF">
            <w:pPr>
              <w:pStyle w:val="TAC"/>
              <w:rPr>
                <w:rFonts w:eastAsiaTheme="minorEastAsia" w:cs="Arial"/>
                <w:szCs w:val="18"/>
              </w:rPr>
            </w:pPr>
            <w:r>
              <w:rPr>
                <w:rFonts w:eastAsia="PMingLiU" w:cs="Arial"/>
                <w:szCs w:val="18"/>
                <w:lang w:eastAsia="zh-TW"/>
              </w:rPr>
              <w:t>7</w:t>
            </w:r>
            <w:r>
              <w:rPr>
                <w:rFonts w:eastAsiaTheme="minorEastAsia" w:cs="Arial"/>
                <w:szCs w:val="18"/>
              </w:rPr>
              <w:t>.7</w:t>
            </w:r>
          </w:p>
        </w:tc>
        <w:tc>
          <w:tcPr>
            <w:tcW w:w="545" w:type="pct"/>
            <w:tcBorders>
              <w:top w:val="single" w:sz="4" w:space="0" w:color="auto"/>
              <w:left w:val="single" w:sz="4" w:space="0" w:color="auto"/>
              <w:bottom w:val="single" w:sz="4" w:space="0" w:color="auto"/>
              <w:right w:val="single" w:sz="4" w:space="0" w:color="auto"/>
            </w:tcBorders>
            <w:hideMark/>
          </w:tcPr>
          <w:p w14:paraId="23397958" w14:textId="77777777" w:rsidR="001418AF" w:rsidRDefault="001418AF">
            <w:pPr>
              <w:pStyle w:val="TAC"/>
              <w:rPr>
                <w:rFonts w:eastAsia="PMingLiU" w:cs="Arial"/>
                <w:szCs w:val="18"/>
                <w:lang w:eastAsia="zh-TW"/>
              </w:rPr>
            </w:pPr>
            <w:r>
              <w:rPr>
                <w:rFonts w:eastAsia="PMingLiU" w:cs="Arial"/>
                <w:szCs w:val="18"/>
                <w:lang w:eastAsia="zh-TW"/>
              </w:rPr>
              <w:t>8</w:t>
            </w:r>
          </w:p>
        </w:tc>
        <w:tc>
          <w:tcPr>
            <w:tcW w:w="397" w:type="pct"/>
            <w:tcBorders>
              <w:top w:val="single" w:sz="4" w:space="0" w:color="auto"/>
              <w:left w:val="single" w:sz="4" w:space="0" w:color="auto"/>
              <w:bottom w:val="single" w:sz="4" w:space="0" w:color="auto"/>
              <w:right w:val="single" w:sz="4" w:space="0" w:color="auto"/>
            </w:tcBorders>
            <w:hideMark/>
          </w:tcPr>
          <w:p w14:paraId="6EF0F6C0" w14:textId="77777777" w:rsidR="001418AF" w:rsidRDefault="001418AF">
            <w:pPr>
              <w:pStyle w:val="TAC"/>
              <w:rPr>
                <w:rFonts w:eastAsia="PMingLiU" w:cs="Arial"/>
                <w:szCs w:val="18"/>
                <w:lang w:eastAsia="zh-TW"/>
              </w:rPr>
            </w:pPr>
            <w:r>
              <w:rPr>
                <w:rFonts w:eastAsia="PMingLiU" w:cs="Arial"/>
                <w:szCs w:val="18"/>
                <w:lang w:eastAsia="zh-TW"/>
              </w:rPr>
              <w:t>8.6</w:t>
            </w:r>
          </w:p>
        </w:tc>
      </w:tr>
      <w:tr w:rsidR="001418AF" w14:paraId="5731BFB4"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0AF945"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098FA6" w14:textId="77777777" w:rsidR="001418AF" w:rsidRDefault="001418AF">
            <w:pPr>
              <w:overflowPunct/>
              <w:autoSpaceDE/>
              <w:autoSpaceDN/>
              <w:adjustRightInd/>
              <w:spacing w:after="0"/>
              <w:rPr>
                <w:rFonts w:ascii="Arial" w:hAnsi="Arial" w:cs="Arial"/>
                <w:sz w:val="18"/>
                <w:szCs w:val="18"/>
                <w:lang w:eastAsia="sv-SE"/>
              </w:rPr>
            </w:pPr>
          </w:p>
        </w:tc>
        <w:tc>
          <w:tcPr>
            <w:tcW w:w="614" w:type="pct"/>
            <w:vMerge w:val="restart"/>
            <w:tcBorders>
              <w:top w:val="single" w:sz="4" w:space="0" w:color="auto"/>
              <w:left w:val="single" w:sz="4" w:space="0" w:color="auto"/>
              <w:bottom w:val="single" w:sz="4" w:space="0" w:color="auto"/>
              <w:right w:val="single" w:sz="4" w:space="0" w:color="auto"/>
            </w:tcBorders>
            <w:hideMark/>
          </w:tcPr>
          <w:p w14:paraId="2FD8CD5D" w14:textId="77777777" w:rsidR="001418AF" w:rsidRDefault="001418AF">
            <w:pPr>
              <w:pStyle w:val="TAC"/>
              <w:rPr>
                <w:rFonts w:eastAsia="PMingLiU" w:cs="Arial"/>
                <w:szCs w:val="18"/>
                <w:lang w:eastAsia="zh-TW"/>
              </w:rPr>
            </w:pPr>
            <w:r>
              <w:rPr>
                <w:rFonts w:eastAsia="PMingLiU" w:cs="Arial"/>
                <w:szCs w:val="18"/>
                <w:lang w:eastAsia="zh-TW"/>
              </w:rPr>
              <w:t>Huawei</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4B3E81"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A9ACEA" w14:textId="77777777" w:rsidR="001418AF" w:rsidRDefault="001418AF">
            <w:pPr>
              <w:overflowPunct/>
              <w:autoSpaceDE/>
              <w:autoSpaceDN/>
              <w:adjustRightInd/>
              <w:spacing w:after="0"/>
              <w:rPr>
                <w:rFonts w:ascii="Arial" w:eastAsiaTheme="minorEastAsia" w:hAnsi="Arial" w:cs="Arial"/>
                <w:sz w:val="18"/>
                <w:szCs w:val="18"/>
                <w:lang w:eastAsia="zh-CN"/>
              </w:rPr>
            </w:pPr>
          </w:p>
        </w:tc>
        <w:tc>
          <w:tcPr>
            <w:tcW w:w="497" w:type="pct"/>
            <w:tcBorders>
              <w:top w:val="single" w:sz="4" w:space="0" w:color="auto"/>
              <w:left w:val="single" w:sz="4" w:space="0" w:color="auto"/>
              <w:bottom w:val="single" w:sz="4" w:space="0" w:color="auto"/>
              <w:right w:val="single" w:sz="4" w:space="0" w:color="auto"/>
            </w:tcBorders>
            <w:hideMark/>
          </w:tcPr>
          <w:p w14:paraId="085B3C84" w14:textId="77777777" w:rsidR="001418AF" w:rsidRDefault="001418AF">
            <w:pPr>
              <w:pStyle w:val="TAC"/>
              <w:rPr>
                <w:rFonts w:eastAsia="PMingLiU" w:cs="Arial"/>
                <w:szCs w:val="18"/>
                <w:lang w:eastAsia="zh-TW"/>
              </w:rPr>
            </w:pPr>
            <w:r>
              <w:rPr>
                <w:rFonts w:eastAsia="PMingLiU" w:cs="Arial"/>
                <w:szCs w:val="18"/>
                <w:lang w:eastAsia="zh-TW"/>
              </w:rPr>
              <w:t>0.1</w:t>
            </w:r>
          </w:p>
        </w:tc>
        <w:tc>
          <w:tcPr>
            <w:tcW w:w="497" w:type="pct"/>
            <w:tcBorders>
              <w:top w:val="single" w:sz="4" w:space="0" w:color="auto"/>
              <w:left w:val="single" w:sz="4" w:space="0" w:color="auto"/>
              <w:bottom w:val="single" w:sz="4" w:space="0" w:color="auto"/>
              <w:right w:val="single" w:sz="4" w:space="0" w:color="auto"/>
            </w:tcBorders>
            <w:hideMark/>
          </w:tcPr>
          <w:p w14:paraId="2F2D4D93" w14:textId="77777777" w:rsidR="001418AF" w:rsidRDefault="001418AF">
            <w:pPr>
              <w:pStyle w:val="TAC"/>
              <w:rPr>
                <w:rFonts w:eastAsia="PMingLiU" w:cs="Arial"/>
                <w:szCs w:val="18"/>
                <w:lang w:eastAsia="zh-TW"/>
              </w:rPr>
            </w:pPr>
            <w:r>
              <w:rPr>
                <w:rFonts w:eastAsia="PMingLiU" w:cs="Arial"/>
                <w:szCs w:val="18"/>
                <w:lang w:eastAsia="zh-TW"/>
              </w:rPr>
              <w:t>0.1</w:t>
            </w:r>
          </w:p>
        </w:tc>
        <w:tc>
          <w:tcPr>
            <w:tcW w:w="545" w:type="pct"/>
            <w:tcBorders>
              <w:top w:val="single" w:sz="4" w:space="0" w:color="auto"/>
              <w:left w:val="single" w:sz="4" w:space="0" w:color="auto"/>
              <w:bottom w:val="single" w:sz="4" w:space="0" w:color="auto"/>
              <w:right w:val="single" w:sz="4" w:space="0" w:color="auto"/>
            </w:tcBorders>
            <w:hideMark/>
          </w:tcPr>
          <w:p w14:paraId="7805D987" w14:textId="77777777" w:rsidR="001418AF" w:rsidRDefault="001418AF">
            <w:pPr>
              <w:pStyle w:val="TAC"/>
              <w:rPr>
                <w:rFonts w:eastAsia="PMingLiU" w:cs="Arial"/>
                <w:szCs w:val="18"/>
                <w:lang w:eastAsia="zh-TW"/>
              </w:rPr>
            </w:pPr>
            <w:r>
              <w:rPr>
                <w:rFonts w:eastAsia="PMingLiU" w:cs="Arial"/>
                <w:szCs w:val="18"/>
                <w:lang w:eastAsia="zh-TW"/>
              </w:rPr>
              <w:t>25</w:t>
            </w:r>
          </w:p>
        </w:tc>
        <w:tc>
          <w:tcPr>
            <w:tcW w:w="397" w:type="pct"/>
            <w:tcBorders>
              <w:top w:val="single" w:sz="4" w:space="0" w:color="auto"/>
              <w:left w:val="single" w:sz="4" w:space="0" w:color="auto"/>
              <w:bottom w:val="single" w:sz="4" w:space="0" w:color="auto"/>
              <w:right w:val="single" w:sz="4" w:space="0" w:color="auto"/>
            </w:tcBorders>
            <w:hideMark/>
          </w:tcPr>
          <w:p w14:paraId="1376FF6D" w14:textId="77777777" w:rsidR="001418AF" w:rsidRDefault="001418AF">
            <w:pPr>
              <w:pStyle w:val="TAC"/>
              <w:rPr>
                <w:rFonts w:eastAsia="PMingLiU" w:cs="Arial"/>
                <w:szCs w:val="18"/>
                <w:lang w:eastAsia="zh-TW"/>
              </w:rPr>
            </w:pPr>
            <w:r>
              <w:rPr>
                <w:rFonts w:eastAsia="PMingLiU" w:cs="Arial"/>
                <w:szCs w:val="18"/>
                <w:lang w:eastAsia="zh-TW"/>
              </w:rPr>
              <w:t>0</w:t>
            </w:r>
          </w:p>
        </w:tc>
      </w:tr>
      <w:tr w:rsidR="001418AF" w14:paraId="6D944225"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9444B1"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1C0E2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578518" w14:textId="77777777" w:rsidR="001418AF" w:rsidRDefault="001418AF">
            <w:pPr>
              <w:overflowPunct/>
              <w:autoSpaceDE/>
              <w:autoSpaceDN/>
              <w:adjustRightInd/>
              <w:spacing w:after="0"/>
              <w:rPr>
                <w:rFonts w:ascii="Arial" w:eastAsia="PMingLiU" w:hAnsi="Arial" w:cs="Arial"/>
                <w:sz w:val="18"/>
                <w:szCs w:val="18"/>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99D9E2"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48B027" w14:textId="77777777" w:rsidR="001418AF" w:rsidRDefault="001418AF">
            <w:pPr>
              <w:overflowPunct/>
              <w:autoSpaceDE/>
              <w:autoSpaceDN/>
              <w:adjustRightInd/>
              <w:spacing w:after="0"/>
              <w:rPr>
                <w:rFonts w:ascii="Arial" w:eastAsiaTheme="minorEastAsia" w:hAnsi="Arial" w:cs="Arial"/>
                <w:sz w:val="18"/>
                <w:szCs w:val="18"/>
                <w:lang w:eastAsia="zh-CN"/>
              </w:rPr>
            </w:pPr>
          </w:p>
        </w:tc>
        <w:tc>
          <w:tcPr>
            <w:tcW w:w="497" w:type="pct"/>
            <w:tcBorders>
              <w:top w:val="single" w:sz="4" w:space="0" w:color="auto"/>
              <w:left w:val="single" w:sz="4" w:space="0" w:color="auto"/>
              <w:bottom w:val="single" w:sz="4" w:space="0" w:color="auto"/>
              <w:right w:val="single" w:sz="4" w:space="0" w:color="auto"/>
            </w:tcBorders>
            <w:hideMark/>
          </w:tcPr>
          <w:p w14:paraId="0C9ACE71" w14:textId="77777777" w:rsidR="001418AF" w:rsidRDefault="001418AF">
            <w:pPr>
              <w:pStyle w:val="TAC"/>
              <w:rPr>
                <w:rFonts w:eastAsia="PMingLiU" w:cs="Arial"/>
                <w:szCs w:val="18"/>
                <w:lang w:eastAsia="zh-TW"/>
              </w:rPr>
            </w:pPr>
            <w:r>
              <w:rPr>
                <w:rFonts w:eastAsia="PMingLiU" w:cs="Arial"/>
                <w:szCs w:val="18"/>
                <w:lang w:eastAsia="zh-TW"/>
              </w:rPr>
              <w:t>0.0/swap</w:t>
            </w:r>
          </w:p>
        </w:tc>
        <w:tc>
          <w:tcPr>
            <w:tcW w:w="497" w:type="pct"/>
            <w:tcBorders>
              <w:top w:val="single" w:sz="4" w:space="0" w:color="auto"/>
              <w:left w:val="single" w:sz="4" w:space="0" w:color="auto"/>
              <w:bottom w:val="single" w:sz="4" w:space="0" w:color="auto"/>
              <w:right w:val="single" w:sz="4" w:space="0" w:color="auto"/>
            </w:tcBorders>
            <w:hideMark/>
          </w:tcPr>
          <w:p w14:paraId="29EE8BB6" w14:textId="77777777" w:rsidR="001418AF" w:rsidRDefault="001418AF">
            <w:pPr>
              <w:pStyle w:val="TAC"/>
              <w:rPr>
                <w:rFonts w:eastAsia="PMingLiU" w:cs="Arial"/>
                <w:szCs w:val="18"/>
                <w:lang w:eastAsia="zh-TW"/>
              </w:rPr>
            </w:pPr>
            <w:r>
              <w:rPr>
                <w:rFonts w:eastAsia="PMingLiU" w:cs="Arial"/>
                <w:szCs w:val="18"/>
                <w:lang w:eastAsia="zh-TW"/>
              </w:rPr>
              <w:t>0.0/swap</w:t>
            </w:r>
          </w:p>
        </w:tc>
        <w:tc>
          <w:tcPr>
            <w:tcW w:w="545" w:type="pct"/>
            <w:tcBorders>
              <w:top w:val="single" w:sz="4" w:space="0" w:color="auto"/>
              <w:left w:val="single" w:sz="4" w:space="0" w:color="auto"/>
              <w:bottom w:val="single" w:sz="4" w:space="0" w:color="auto"/>
              <w:right w:val="single" w:sz="4" w:space="0" w:color="auto"/>
            </w:tcBorders>
            <w:hideMark/>
          </w:tcPr>
          <w:p w14:paraId="3F72839C" w14:textId="77777777" w:rsidR="001418AF" w:rsidRDefault="001418AF">
            <w:pPr>
              <w:pStyle w:val="TAC"/>
              <w:rPr>
                <w:rFonts w:eastAsia="PMingLiU" w:cs="Arial"/>
                <w:szCs w:val="18"/>
                <w:lang w:eastAsia="zh-TW"/>
              </w:rPr>
            </w:pPr>
            <w:r>
              <w:rPr>
                <w:rFonts w:eastAsia="PMingLiU" w:cs="Arial"/>
                <w:szCs w:val="18"/>
                <w:lang w:eastAsia="zh-TW"/>
              </w:rPr>
              <w:t>41.5</w:t>
            </w:r>
          </w:p>
        </w:tc>
        <w:tc>
          <w:tcPr>
            <w:tcW w:w="397" w:type="pct"/>
            <w:tcBorders>
              <w:top w:val="single" w:sz="4" w:space="0" w:color="auto"/>
              <w:left w:val="single" w:sz="4" w:space="0" w:color="auto"/>
              <w:bottom w:val="single" w:sz="4" w:space="0" w:color="auto"/>
              <w:right w:val="single" w:sz="4" w:space="0" w:color="auto"/>
            </w:tcBorders>
            <w:hideMark/>
          </w:tcPr>
          <w:p w14:paraId="272FBDE2" w14:textId="77777777" w:rsidR="001418AF" w:rsidRDefault="001418AF">
            <w:pPr>
              <w:pStyle w:val="TAC"/>
              <w:rPr>
                <w:rFonts w:eastAsia="PMingLiU" w:cs="Arial"/>
                <w:szCs w:val="18"/>
                <w:lang w:eastAsia="zh-TW"/>
              </w:rPr>
            </w:pPr>
            <w:r>
              <w:rPr>
                <w:rFonts w:eastAsia="PMingLiU" w:cs="Arial"/>
                <w:szCs w:val="18"/>
                <w:lang w:eastAsia="zh-TW"/>
              </w:rPr>
              <w:t>0</w:t>
            </w:r>
          </w:p>
        </w:tc>
      </w:tr>
    </w:tbl>
    <w:p w14:paraId="6BBA6460" w14:textId="77777777" w:rsidR="001418AF" w:rsidRDefault="001418AF" w:rsidP="001418AF">
      <w:pPr>
        <w:spacing w:after="120"/>
        <w:rPr>
          <w:rFonts w:eastAsia="PMingLiU"/>
          <w:color w:val="0070C0"/>
          <w:szCs w:val="24"/>
          <w:lang w:eastAsia="zh-TW"/>
        </w:rPr>
      </w:pPr>
    </w:p>
    <w:p w14:paraId="68A9961B" w14:textId="408FBAD5" w:rsidR="001418AF" w:rsidRDefault="001418AF" w:rsidP="001418AF">
      <w:pPr>
        <w:pStyle w:val="TH"/>
        <w:overflowPunct/>
        <w:autoSpaceDE/>
        <w:adjustRightInd/>
        <w:rPr>
          <w:rFonts w:eastAsia="PMingLiU"/>
          <w:lang w:eastAsia="en-US"/>
        </w:rPr>
      </w:pPr>
      <w:r>
        <w:rPr>
          <w:rFonts w:eastAsia="PMingLiU"/>
          <w:lang w:eastAsia="en-US"/>
        </w:rPr>
        <w:lastRenderedPageBreak/>
        <w:t>Table 7.</w:t>
      </w:r>
      <w:r w:rsidR="00465B88">
        <w:rPr>
          <w:rFonts w:eastAsia="PMingLiU"/>
          <w:lang w:eastAsia="en-US"/>
        </w:rPr>
        <w:t>9</w:t>
      </w:r>
      <w:r>
        <w:rPr>
          <w:rFonts w:eastAsia="PMingLiU"/>
          <w:lang w:eastAsia="en-US"/>
        </w:rPr>
        <w:t>.1-5: Band n26(2A)</w:t>
      </w:r>
    </w:p>
    <w:tbl>
      <w:tblPr>
        <w:tblW w:w="47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1217"/>
        <w:gridCol w:w="1157"/>
        <w:gridCol w:w="798"/>
        <w:gridCol w:w="1234"/>
        <w:gridCol w:w="937"/>
        <w:gridCol w:w="937"/>
        <w:gridCol w:w="1027"/>
        <w:gridCol w:w="748"/>
      </w:tblGrid>
      <w:tr w:rsidR="001418AF" w14:paraId="51A6726C" w14:textId="77777777" w:rsidTr="001418AF">
        <w:trPr>
          <w:trHeight w:val="187"/>
          <w:jc w:val="center"/>
        </w:trPr>
        <w:tc>
          <w:tcPr>
            <w:tcW w:w="725" w:type="pct"/>
            <w:tcBorders>
              <w:top w:val="single" w:sz="4" w:space="0" w:color="auto"/>
              <w:left w:val="single" w:sz="4" w:space="0" w:color="auto"/>
              <w:bottom w:val="single" w:sz="4" w:space="0" w:color="auto"/>
              <w:right w:val="single" w:sz="4" w:space="0" w:color="auto"/>
            </w:tcBorders>
            <w:hideMark/>
          </w:tcPr>
          <w:p w14:paraId="4CF084EA" w14:textId="77777777" w:rsidR="001418AF" w:rsidRDefault="001418AF">
            <w:pPr>
              <w:pStyle w:val="TAH"/>
              <w:overflowPunct/>
              <w:autoSpaceDE/>
              <w:adjustRightInd/>
              <w:rPr>
                <w:rFonts w:eastAsia="PMingLiU"/>
                <w:lang w:eastAsia="en-US"/>
              </w:rPr>
            </w:pPr>
            <w:r>
              <w:rPr>
                <w:rFonts w:eastAsia="PMingLiU"/>
                <w:lang w:eastAsia="en-US"/>
              </w:rPr>
              <w:t>CA configuration</w:t>
            </w:r>
          </w:p>
        </w:tc>
        <w:tc>
          <w:tcPr>
            <w:tcW w:w="646" w:type="pct"/>
            <w:tcBorders>
              <w:top w:val="single" w:sz="4" w:space="0" w:color="auto"/>
              <w:left w:val="single" w:sz="4" w:space="0" w:color="auto"/>
              <w:bottom w:val="single" w:sz="4" w:space="0" w:color="auto"/>
              <w:right w:val="single" w:sz="4" w:space="0" w:color="auto"/>
            </w:tcBorders>
            <w:hideMark/>
          </w:tcPr>
          <w:p w14:paraId="4227EF8E" w14:textId="77777777" w:rsidR="001418AF" w:rsidRDefault="001418AF">
            <w:pPr>
              <w:pStyle w:val="TAH"/>
              <w:overflowPunct/>
              <w:autoSpaceDE/>
              <w:adjustRightInd/>
              <w:rPr>
                <w:rFonts w:eastAsia="PMingLiU"/>
                <w:lang w:eastAsia="en-US"/>
              </w:rPr>
            </w:pPr>
            <w:r>
              <w:rPr>
                <w:rFonts w:eastAsia="PMingLiU"/>
                <w:lang w:eastAsia="en-US"/>
              </w:rPr>
              <w:t>Aggregated channel bandwidth (PCC+SCC)</w:t>
            </w:r>
          </w:p>
        </w:tc>
        <w:tc>
          <w:tcPr>
            <w:tcW w:w="614" w:type="pct"/>
            <w:tcBorders>
              <w:top w:val="single" w:sz="4" w:space="0" w:color="auto"/>
              <w:left w:val="single" w:sz="4" w:space="0" w:color="auto"/>
              <w:bottom w:val="single" w:sz="4" w:space="0" w:color="auto"/>
              <w:right w:val="single" w:sz="4" w:space="0" w:color="auto"/>
            </w:tcBorders>
            <w:hideMark/>
          </w:tcPr>
          <w:p w14:paraId="111DFFAB" w14:textId="77777777" w:rsidR="001418AF" w:rsidRDefault="001418AF">
            <w:pPr>
              <w:pStyle w:val="TAH"/>
              <w:overflowPunct/>
              <w:autoSpaceDE/>
              <w:adjustRightInd/>
              <w:rPr>
                <w:rFonts w:eastAsia="PMingLiU"/>
                <w:lang w:eastAsia="en-US"/>
              </w:rPr>
            </w:pPr>
            <w:r>
              <w:rPr>
                <w:rFonts w:eastAsia="PMingLiU"/>
                <w:lang w:eastAsia="en-US"/>
              </w:rPr>
              <w:t>Company</w:t>
            </w:r>
          </w:p>
        </w:tc>
        <w:tc>
          <w:tcPr>
            <w:tcW w:w="424" w:type="pct"/>
            <w:tcBorders>
              <w:top w:val="single" w:sz="4" w:space="0" w:color="auto"/>
              <w:left w:val="single" w:sz="4" w:space="0" w:color="auto"/>
              <w:bottom w:val="single" w:sz="4" w:space="0" w:color="auto"/>
              <w:right w:val="single" w:sz="4" w:space="0" w:color="auto"/>
            </w:tcBorders>
            <w:hideMark/>
          </w:tcPr>
          <w:p w14:paraId="46E5F7DF" w14:textId="77777777" w:rsidR="001418AF" w:rsidRDefault="001418AF">
            <w:pPr>
              <w:pStyle w:val="TAH"/>
              <w:overflowPunct/>
              <w:autoSpaceDE/>
              <w:adjustRightInd/>
              <w:rPr>
                <w:rFonts w:eastAsia="PMingLiU"/>
                <w:lang w:eastAsia="en-US"/>
              </w:rPr>
            </w:pPr>
            <w:r>
              <w:rPr>
                <w:rFonts w:eastAsia="PMingLiU"/>
                <w:lang w:eastAsia="en-US"/>
              </w:rPr>
              <w:t>Wgap / [MHz]</w:t>
            </w:r>
          </w:p>
        </w:tc>
        <w:tc>
          <w:tcPr>
            <w:tcW w:w="655" w:type="pct"/>
            <w:tcBorders>
              <w:top w:val="single" w:sz="4" w:space="0" w:color="auto"/>
              <w:left w:val="single" w:sz="4" w:space="0" w:color="auto"/>
              <w:bottom w:val="single" w:sz="4" w:space="0" w:color="auto"/>
              <w:right w:val="single" w:sz="4" w:space="0" w:color="auto"/>
            </w:tcBorders>
            <w:hideMark/>
          </w:tcPr>
          <w:p w14:paraId="7F62FB0D" w14:textId="77777777" w:rsidR="001418AF" w:rsidRDefault="001418AF">
            <w:pPr>
              <w:pStyle w:val="TAH"/>
              <w:overflowPunct/>
              <w:autoSpaceDE/>
              <w:adjustRightInd/>
              <w:rPr>
                <w:rFonts w:eastAsia="PMingLiU"/>
                <w:lang w:eastAsia="en-US"/>
              </w:rPr>
            </w:pPr>
            <w:r>
              <w:rPr>
                <w:rFonts w:eastAsia="PMingLiU"/>
                <w:lang w:eastAsia="en-US"/>
              </w:rPr>
              <w:t>UL PCC allocation</w:t>
            </w:r>
          </w:p>
          <w:p w14:paraId="13462826" w14:textId="77777777" w:rsidR="001418AF" w:rsidRDefault="001418AF">
            <w:pPr>
              <w:pStyle w:val="TAH"/>
              <w:overflowPunct/>
              <w:autoSpaceDE/>
              <w:adjustRightInd/>
              <w:rPr>
                <w:rFonts w:eastAsia="PMingLiU"/>
                <w:lang w:eastAsia="en-US"/>
              </w:rPr>
            </w:pPr>
            <w:r>
              <w:rPr>
                <w:rFonts w:eastAsia="PMingLiU"/>
                <w:lang w:eastAsia="en-US"/>
              </w:rPr>
              <w:t>(LCRB)</w:t>
            </w:r>
          </w:p>
        </w:tc>
        <w:tc>
          <w:tcPr>
            <w:tcW w:w="497" w:type="pct"/>
            <w:tcBorders>
              <w:top w:val="single" w:sz="4" w:space="0" w:color="auto"/>
              <w:left w:val="single" w:sz="4" w:space="0" w:color="auto"/>
              <w:bottom w:val="single" w:sz="4" w:space="0" w:color="auto"/>
              <w:right w:val="single" w:sz="4" w:space="0" w:color="auto"/>
            </w:tcBorders>
            <w:hideMark/>
          </w:tcPr>
          <w:p w14:paraId="057EE830" w14:textId="77777777" w:rsidR="001418AF" w:rsidRDefault="001418AF">
            <w:pPr>
              <w:pStyle w:val="TAH"/>
              <w:overflowPunct/>
              <w:autoSpaceDE/>
              <w:adjustRightInd/>
              <w:rPr>
                <w:rFonts w:eastAsia="PMingLiU"/>
                <w:lang w:eastAsia="en-US"/>
              </w:rPr>
            </w:pPr>
            <w:r>
              <w:rPr>
                <w:rFonts w:eastAsia="PMingLiU"/>
                <w:lang w:eastAsia="en-US"/>
              </w:rPr>
              <w:t>PCC</w:t>
            </w:r>
          </w:p>
          <w:p w14:paraId="709E3D9F" w14:textId="77777777" w:rsidR="001418AF" w:rsidRDefault="001418AF">
            <w:pPr>
              <w:pStyle w:val="TAH"/>
              <w:overflowPunct/>
              <w:autoSpaceDE/>
              <w:adjustRightInd/>
              <w:rPr>
                <w:rFonts w:eastAsia="PMingLiU"/>
                <w:lang w:eastAsia="en-US"/>
              </w:rPr>
            </w:pPr>
            <w:r>
              <w:rPr>
                <w:rFonts w:eastAsia="PMingLiU" w:hint="eastAsia"/>
                <w:lang w:val="en-US" w:eastAsia="en-US"/>
              </w:rPr>
              <w:t>Δ</w:t>
            </w:r>
            <w:r>
              <w:rPr>
                <w:rFonts w:eastAsia="PMingLiU"/>
                <w:lang w:eastAsia="en-US"/>
              </w:rPr>
              <w:t>RIBNC (dB)</w:t>
            </w:r>
          </w:p>
        </w:tc>
        <w:tc>
          <w:tcPr>
            <w:tcW w:w="497" w:type="pct"/>
            <w:tcBorders>
              <w:top w:val="single" w:sz="4" w:space="0" w:color="auto"/>
              <w:left w:val="single" w:sz="4" w:space="0" w:color="auto"/>
              <w:bottom w:val="single" w:sz="4" w:space="0" w:color="auto"/>
              <w:right w:val="single" w:sz="4" w:space="0" w:color="auto"/>
            </w:tcBorders>
            <w:hideMark/>
          </w:tcPr>
          <w:p w14:paraId="01AEE1D8" w14:textId="77777777" w:rsidR="001418AF" w:rsidRDefault="001418AF">
            <w:pPr>
              <w:pStyle w:val="TAH"/>
              <w:overflowPunct/>
              <w:autoSpaceDE/>
              <w:adjustRightInd/>
              <w:rPr>
                <w:rFonts w:eastAsia="PMingLiU"/>
                <w:lang w:eastAsia="en-US"/>
              </w:rPr>
            </w:pPr>
            <w:r>
              <w:rPr>
                <w:rFonts w:eastAsia="PMingLiU"/>
                <w:lang w:eastAsia="en-US"/>
              </w:rPr>
              <w:t>SCC</w:t>
            </w:r>
          </w:p>
          <w:p w14:paraId="2D1AD04B" w14:textId="77777777" w:rsidR="001418AF" w:rsidRDefault="001418AF">
            <w:pPr>
              <w:pStyle w:val="TAH"/>
              <w:overflowPunct/>
              <w:autoSpaceDE/>
              <w:adjustRightInd/>
              <w:rPr>
                <w:rFonts w:eastAsia="PMingLiU"/>
                <w:lang w:eastAsia="en-US"/>
              </w:rPr>
            </w:pPr>
            <w:r>
              <w:rPr>
                <w:rFonts w:eastAsia="PMingLiU" w:hint="eastAsia"/>
                <w:lang w:val="en-US" w:eastAsia="en-US"/>
              </w:rPr>
              <w:t>Δ</w:t>
            </w:r>
            <w:r>
              <w:rPr>
                <w:rFonts w:eastAsia="PMingLiU"/>
                <w:lang w:eastAsia="en-US"/>
              </w:rPr>
              <w:t>RIBNC (dB)</w:t>
            </w:r>
          </w:p>
        </w:tc>
        <w:tc>
          <w:tcPr>
            <w:tcW w:w="545" w:type="pct"/>
            <w:tcBorders>
              <w:top w:val="single" w:sz="4" w:space="0" w:color="auto"/>
              <w:left w:val="single" w:sz="4" w:space="0" w:color="auto"/>
              <w:bottom w:val="single" w:sz="4" w:space="0" w:color="auto"/>
              <w:right w:val="single" w:sz="4" w:space="0" w:color="auto"/>
            </w:tcBorders>
            <w:hideMark/>
          </w:tcPr>
          <w:p w14:paraId="78B5A942" w14:textId="77777777" w:rsidR="001418AF" w:rsidRDefault="001418AF">
            <w:pPr>
              <w:pStyle w:val="TAH"/>
              <w:overflowPunct/>
              <w:autoSpaceDE/>
              <w:adjustRightInd/>
              <w:rPr>
                <w:rFonts w:eastAsia="PMingLiU"/>
                <w:lang w:eastAsia="en-US"/>
              </w:rPr>
            </w:pPr>
            <w:r>
              <w:rPr>
                <w:rFonts w:eastAsia="PMingLiU"/>
                <w:lang w:eastAsia="en-US"/>
              </w:rPr>
              <w:t>ABB LPF Rejection</w:t>
            </w:r>
          </w:p>
        </w:tc>
        <w:tc>
          <w:tcPr>
            <w:tcW w:w="397" w:type="pct"/>
            <w:tcBorders>
              <w:top w:val="single" w:sz="4" w:space="0" w:color="auto"/>
              <w:left w:val="single" w:sz="4" w:space="0" w:color="auto"/>
              <w:bottom w:val="single" w:sz="4" w:space="0" w:color="auto"/>
              <w:right w:val="single" w:sz="4" w:space="0" w:color="auto"/>
            </w:tcBorders>
            <w:hideMark/>
          </w:tcPr>
          <w:p w14:paraId="6C2B3BEA" w14:textId="77777777" w:rsidR="001418AF" w:rsidRDefault="001418AF">
            <w:pPr>
              <w:pStyle w:val="TAH"/>
              <w:overflowPunct/>
              <w:autoSpaceDE/>
              <w:adjustRightInd/>
              <w:rPr>
                <w:rFonts w:eastAsia="PMingLiU"/>
                <w:lang w:eastAsia="en-US"/>
              </w:rPr>
            </w:pPr>
            <w:r>
              <w:rPr>
                <w:rFonts w:eastAsia="PMingLiU"/>
                <w:lang w:eastAsia="en-US"/>
              </w:rPr>
              <w:t>NF raised</w:t>
            </w:r>
          </w:p>
        </w:tc>
      </w:tr>
      <w:tr w:rsidR="001418AF" w14:paraId="2CC4502E" w14:textId="77777777" w:rsidTr="001418AF">
        <w:trPr>
          <w:trHeight w:val="187"/>
          <w:jc w:val="center"/>
        </w:trPr>
        <w:tc>
          <w:tcPr>
            <w:tcW w:w="725" w:type="pct"/>
            <w:vMerge w:val="restart"/>
            <w:tcBorders>
              <w:top w:val="single" w:sz="4" w:space="0" w:color="auto"/>
              <w:left w:val="single" w:sz="4" w:space="0" w:color="auto"/>
              <w:bottom w:val="single" w:sz="4" w:space="0" w:color="auto"/>
              <w:right w:val="single" w:sz="4" w:space="0" w:color="auto"/>
            </w:tcBorders>
            <w:hideMark/>
          </w:tcPr>
          <w:p w14:paraId="79808128" w14:textId="77777777" w:rsidR="001418AF" w:rsidRDefault="001418AF">
            <w:pPr>
              <w:pStyle w:val="TAC"/>
              <w:rPr>
                <w:rFonts w:cs="Arial"/>
                <w:szCs w:val="18"/>
                <w:lang w:eastAsia="sv-SE"/>
              </w:rPr>
            </w:pPr>
            <w:r>
              <w:rPr>
                <w:rFonts w:cs="Arial"/>
                <w:szCs w:val="18"/>
                <w:lang w:eastAsia="sv-SE"/>
              </w:rPr>
              <w:t xml:space="preserve">CA_n26(2A) </w:t>
            </w:r>
          </w:p>
        </w:tc>
        <w:tc>
          <w:tcPr>
            <w:tcW w:w="646" w:type="pct"/>
            <w:vMerge w:val="restart"/>
            <w:tcBorders>
              <w:top w:val="single" w:sz="4" w:space="0" w:color="auto"/>
              <w:left w:val="single" w:sz="4" w:space="0" w:color="auto"/>
              <w:bottom w:val="single" w:sz="4" w:space="0" w:color="auto"/>
              <w:right w:val="single" w:sz="4" w:space="0" w:color="auto"/>
            </w:tcBorders>
            <w:hideMark/>
          </w:tcPr>
          <w:p w14:paraId="51E7D943" w14:textId="77777777" w:rsidR="001418AF" w:rsidRDefault="001418AF">
            <w:pPr>
              <w:pStyle w:val="TAC"/>
              <w:rPr>
                <w:rFonts w:cs="Arial"/>
                <w:szCs w:val="18"/>
                <w:lang w:eastAsia="sv-SE"/>
              </w:rPr>
            </w:pPr>
            <w:r>
              <w:rPr>
                <w:rFonts w:cs="Arial"/>
                <w:szCs w:val="18"/>
                <w:lang w:eastAsia="sv-SE"/>
              </w:rPr>
              <w:t>15MHz + 10MHz</w:t>
            </w:r>
          </w:p>
        </w:tc>
        <w:tc>
          <w:tcPr>
            <w:tcW w:w="614" w:type="pct"/>
            <w:tcBorders>
              <w:top w:val="single" w:sz="4" w:space="0" w:color="auto"/>
              <w:left w:val="single" w:sz="4" w:space="0" w:color="auto"/>
              <w:bottom w:val="single" w:sz="4" w:space="0" w:color="auto"/>
              <w:right w:val="single" w:sz="4" w:space="0" w:color="auto"/>
            </w:tcBorders>
            <w:hideMark/>
          </w:tcPr>
          <w:p w14:paraId="4686B163" w14:textId="77777777" w:rsidR="001418AF" w:rsidRDefault="001418AF">
            <w:pPr>
              <w:pStyle w:val="TAC"/>
              <w:rPr>
                <w:rFonts w:eastAsiaTheme="minorEastAsia" w:cs="Arial"/>
                <w:szCs w:val="18"/>
                <w:lang w:eastAsia="zh-CN"/>
              </w:rPr>
            </w:pPr>
            <w:r>
              <w:rPr>
                <w:rFonts w:eastAsia="PMingLiU" w:cs="Arial"/>
                <w:szCs w:val="18"/>
                <w:lang w:eastAsia="zh-TW"/>
              </w:rPr>
              <w:t>M</w:t>
            </w:r>
            <w:r>
              <w:rPr>
                <w:rFonts w:eastAsiaTheme="minorEastAsia" w:cs="Arial"/>
                <w:szCs w:val="18"/>
              </w:rPr>
              <w:t>ediaTek</w:t>
            </w:r>
          </w:p>
        </w:tc>
        <w:tc>
          <w:tcPr>
            <w:tcW w:w="424" w:type="pct"/>
            <w:vMerge w:val="restart"/>
            <w:tcBorders>
              <w:top w:val="single" w:sz="4" w:space="0" w:color="auto"/>
              <w:left w:val="single" w:sz="4" w:space="0" w:color="auto"/>
              <w:bottom w:val="single" w:sz="4" w:space="0" w:color="auto"/>
              <w:right w:val="single" w:sz="4" w:space="0" w:color="auto"/>
            </w:tcBorders>
            <w:hideMark/>
          </w:tcPr>
          <w:p w14:paraId="384FF8D5" w14:textId="77777777" w:rsidR="001418AF" w:rsidRDefault="001418AF">
            <w:pPr>
              <w:pStyle w:val="TAC"/>
              <w:rPr>
                <w:rFonts w:cs="Arial"/>
                <w:szCs w:val="18"/>
                <w:lang w:eastAsia="sv-SE"/>
              </w:rPr>
            </w:pPr>
            <w:r>
              <w:rPr>
                <w:rFonts w:cs="Arial"/>
                <w:szCs w:val="18"/>
                <w:lang w:eastAsia="sv-SE"/>
              </w:rPr>
              <w:t>Wgap = 10.0</w:t>
            </w:r>
          </w:p>
        </w:tc>
        <w:tc>
          <w:tcPr>
            <w:tcW w:w="655" w:type="pct"/>
            <w:vMerge w:val="restart"/>
            <w:tcBorders>
              <w:top w:val="single" w:sz="4" w:space="0" w:color="auto"/>
              <w:left w:val="single" w:sz="4" w:space="0" w:color="auto"/>
              <w:bottom w:val="single" w:sz="4" w:space="0" w:color="auto"/>
              <w:right w:val="single" w:sz="4" w:space="0" w:color="auto"/>
            </w:tcBorders>
            <w:hideMark/>
          </w:tcPr>
          <w:p w14:paraId="6F09E35C" w14:textId="77777777" w:rsidR="001418AF" w:rsidRDefault="001418AF">
            <w:pPr>
              <w:pStyle w:val="TAC"/>
              <w:rPr>
                <w:rFonts w:cs="Arial"/>
                <w:szCs w:val="18"/>
                <w:lang w:eastAsia="sv-SE"/>
              </w:rPr>
            </w:pPr>
            <w:r>
              <w:rPr>
                <w:rFonts w:cs="Arial"/>
                <w:szCs w:val="18"/>
                <w:lang w:eastAsia="sv-SE"/>
              </w:rPr>
              <w:t>5 (RBstart = 74)</w:t>
            </w:r>
          </w:p>
        </w:tc>
        <w:tc>
          <w:tcPr>
            <w:tcW w:w="497" w:type="pct"/>
            <w:tcBorders>
              <w:top w:val="single" w:sz="4" w:space="0" w:color="auto"/>
              <w:left w:val="single" w:sz="4" w:space="0" w:color="auto"/>
              <w:bottom w:val="single" w:sz="4" w:space="0" w:color="auto"/>
              <w:right w:val="single" w:sz="4" w:space="0" w:color="auto"/>
            </w:tcBorders>
            <w:hideMark/>
          </w:tcPr>
          <w:p w14:paraId="69643469" w14:textId="77777777" w:rsidR="001418AF" w:rsidRDefault="001418AF">
            <w:pPr>
              <w:pStyle w:val="TAC"/>
              <w:rPr>
                <w:rFonts w:eastAsia="PMingLiU" w:cs="Arial"/>
                <w:szCs w:val="18"/>
                <w:lang w:eastAsia="zh-TW"/>
              </w:rPr>
            </w:pPr>
            <w:r>
              <w:rPr>
                <w:rFonts w:eastAsia="PMingLiU" w:cs="Arial"/>
                <w:szCs w:val="18"/>
                <w:lang w:eastAsia="zh-TW"/>
              </w:rPr>
              <w:t>13.9</w:t>
            </w:r>
          </w:p>
        </w:tc>
        <w:tc>
          <w:tcPr>
            <w:tcW w:w="497" w:type="pct"/>
            <w:tcBorders>
              <w:top w:val="single" w:sz="4" w:space="0" w:color="auto"/>
              <w:left w:val="single" w:sz="4" w:space="0" w:color="auto"/>
              <w:bottom w:val="single" w:sz="4" w:space="0" w:color="auto"/>
              <w:right w:val="single" w:sz="4" w:space="0" w:color="auto"/>
            </w:tcBorders>
            <w:hideMark/>
          </w:tcPr>
          <w:p w14:paraId="443B80E1" w14:textId="77777777" w:rsidR="001418AF" w:rsidRDefault="001418AF">
            <w:pPr>
              <w:pStyle w:val="TAC"/>
              <w:rPr>
                <w:rFonts w:cs="Arial"/>
                <w:szCs w:val="18"/>
                <w:lang w:eastAsia="sv-SE"/>
              </w:rPr>
            </w:pPr>
            <w:r>
              <w:rPr>
                <w:rFonts w:cs="Arial"/>
                <w:szCs w:val="18"/>
                <w:lang w:eastAsia="sv-SE"/>
              </w:rPr>
              <w:t>26.2</w:t>
            </w:r>
          </w:p>
        </w:tc>
        <w:tc>
          <w:tcPr>
            <w:tcW w:w="545" w:type="pct"/>
            <w:tcBorders>
              <w:top w:val="single" w:sz="4" w:space="0" w:color="auto"/>
              <w:left w:val="single" w:sz="4" w:space="0" w:color="auto"/>
              <w:bottom w:val="single" w:sz="4" w:space="0" w:color="auto"/>
              <w:right w:val="single" w:sz="4" w:space="0" w:color="auto"/>
            </w:tcBorders>
            <w:hideMark/>
          </w:tcPr>
          <w:p w14:paraId="39CBFE52" w14:textId="77777777" w:rsidR="001418AF" w:rsidRDefault="001418AF">
            <w:pPr>
              <w:pStyle w:val="TAC"/>
              <w:rPr>
                <w:rFonts w:eastAsia="PMingLiU" w:cs="Arial"/>
                <w:szCs w:val="18"/>
                <w:lang w:eastAsia="zh-TW"/>
              </w:rPr>
            </w:pPr>
            <w:r>
              <w:rPr>
                <w:rFonts w:eastAsia="PMingLiU" w:cs="Arial"/>
                <w:szCs w:val="18"/>
                <w:lang w:eastAsia="zh-TW"/>
              </w:rPr>
              <w:t>9.7</w:t>
            </w:r>
          </w:p>
        </w:tc>
        <w:tc>
          <w:tcPr>
            <w:tcW w:w="397" w:type="pct"/>
            <w:tcBorders>
              <w:top w:val="single" w:sz="4" w:space="0" w:color="auto"/>
              <w:left w:val="single" w:sz="4" w:space="0" w:color="auto"/>
              <w:bottom w:val="single" w:sz="4" w:space="0" w:color="auto"/>
              <w:right w:val="single" w:sz="4" w:space="0" w:color="auto"/>
            </w:tcBorders>
            <w:hideMark/>
          </w:tcPr>
          <w:p w14:paraId="61E86DAC" w14:textId="77777777" w:rsidR="001418AF" w:rsidRDefault="001418AF">
            <w:pPr>
              <w:pStyle w:val="TAC"/>
              <w:rPr>
                <w:rFonts w:eastAsia="PMingLiU" w:cs="Arial"/>
                <w:szCs w:val="18"/>
                <w:lang w:eastAsia="zh-TW"/>
              </w:rPr>
            </w:pPr>
            <w:r>
              <w:rPr>
                <w:rFonts w:eastAsia="PMingLiU" w:cs="Arial"/>
                <w:szCs w:val="18"/>
                <w:lang w:eastAsia="zh-TW"/>
              </w:rPr>
              <w:t>13.3</w:t>
            </w:r>
          </w:p>
        </w:tc>
      </w:tr>
      <w:tr w:rsidR="001418AF" w14:paraId="27E0112C"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44AF62"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08FEB2" w14:textId="77777777" w:rsidR="001418AF" w:rsidRDefault="001418AF">
            <w:pPr>
              <w:overflowPunct/>
              <w:autoSpaceDE/>
              <w:autoSpaceDN/>
              <w:adjustRightInd/>
              <w:spacing w:after="0"/>
              <w:rPr>
                <w:rFonts w:ascii="Arial" w:hAnsi="Arial" w:cs="Arial"/>
                <w:sz w:val="18"/>
                <w:szCs w:val="18"/>
                <w:lang w:eastAsia="sv-SE"/>
              </w:rPr>
            </w:pPr>
          </w:p>
        </w:tc>
        <w:tc>
          <w:tcPr>
            <w:tcW w:w="614" w:type="pct"/>
            <w:tcBorders>
              <w:top w:val="single" w:sz="4" w:space="0" w:color="auto"/>
              <w:left w:val="single" w:sz="4" w:space="0" w:color="auto"/>
              <w:bottom w:val="single" w:sz="4" w:space="0" w:color="auto"/>
              <w:right w:val="single" w:sz="4" w:space="0" w:color="auto"/>
            </w:tcBorders>
            <w:hideMark/>
          </w:tcPr>
          <w:p w14:paraId="141FC012" w14:textId="77777777" w:rsidR="001418AF" w:rsidRDefault="001418AF">
            <w:pPr>
              <w:pStyle w:val="TAC"/>
              <w:rPr>
                <w:rFonts w:eastAsiaTheme="minorEastAsia" w:cs="Arial"/>
                <w:szCs w:val="18"/>
                <w:lang w:eastAsia="zh-CN"/>
              </w:rPr>
            </w:pPr>
            <w:r>
              <w:rPr>
                <w:rFonts w:eastAsia="PMingLiU" w:cs="Arial"/>
                <w:szCs w:val="18"/>
                <w:lang w:eastAsia="zh-TW"/>
              </w:rPr>
              <w:t>S</w:t>
            </w:r>
            <w:r>
              <w:rPr>
                <w:rFonts w:eastAsiaTheme="minorEastAsia" w:cs="Arial"/>
                <w:szCs w:val="18"/>
              </w:rPr>
              <w:t>preadtrum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182F02"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D0299B" w14:textId="77777777" w:rsidR="001418AF" w:rsidRDefault="001418AF">
            <w:pPr>
              <w:overflowPunct/>
              <w:autoSpaceDE/>
              <w:autoSpaceDN/>
              <w:adjustRightInd/>
              <w:spacing w:after="0"/>
              <w:rPr>
                <w:rFonts w:ascii="Arial" w:hAnsi="Arial" w:cs="Arial"/>
                <w:sz w:val="18"/>
                <w:szCs w:val="18"/>
                <w:lang w:eastAsia="sv-SE"/>
              </w:rPr>
            </w:pPr>
          </w:p>
        </w:tc>
        <w:tc>
          <w:tcPr>
            <w:tcW w:w="497" w:type="pct"/>
            <w:tcBorders>
              <w:top w:val="single" w:sz="4" w:space="0" w:color="auto"/>
              <w:left w:val="single" w:sz="4" w:space="0" w:color="auto"/>
              <w:bottom w:val="single" w:sz="4" w:space="0" w:color="auto"/>
              <w:right w:val="single" w:sz="4" w:space="0" w:color="auto"/>
            </w:tcBorders>
            <w:hideMark/>
          </w:tcPr>
          <w:p w14:paraId="47D8FCE5" w14:textId="77777777" w:rsidR="001418AF" w:rsidRDefault="001418AF">
            <w:pPr>
              <w:pStyle w:val="TAC"/>
              <w:rPr>
                <w:rFonts w:eastAsiaTheme="minorEastAsia" w:cs="Arial"/>
                <w:szCs w:val="18"/>
              </w:rPr>
            </w:pPr>
            <w:r>
              <w:rPr>
                <w:rFonts w:eastAsia="PMingLiU" w:cs="Arial"/>
                <w:szCs w:val="18"/>
                <w:lang w:eastAsia="zh-TW"/>
              </w:rPr>
              <w:t>1</w:t>
            </w:r>
            <w:r>
              <w:rPr>
                <w:rFonts w:eastAsiaTheme="minorEastAsia" w:cs="Arial"/>
                <w:szCs w:val="18"/>
              </w:rPr>
              <w:t>1.7</w:t>
            </w:r>
          </w:p>
        </w:tc>
        <w:tc>
          <w:tcPr>
            <w:tcW w:w="497" w:type="pct"/>
            <w:tcBorders>
              <w:top w:val="single" w:sz="4" w:space="0" w:color="auto"/>
              <w:left w:val="single" w:sz="4" w:space="0" w:color="auto"/>
              <w:bottom w:val="single" w:sz="4" w:space="0" w:color="auto"/>
              <w:right w:val="single" w:sz="4" w:space="0" w:color="auto"/>
            </w:tcBorders>
            <w:hideMark/>
          </w:tcPr>
          <w:p w14:paraId="6A6AB202" w14:textId="77777777" w:rsidR="001418AF" w:rsidRDefault="001418AF">
            <w:pPr>
              <w:pStyle w:val="TAC"/>
              <w:rPr>
                <w:rFonts w:eastAsiaTheme="minorEastAsia" w:cs="Arial"/>
                <w:szCs w:val="18"/>
              </w:rPr>
            </w:pPr>
            <w:r>
              <w:rPr>
                <w:rFonts w:eastAsia="PMingLiU" w:cs="Arial"/>
                <w:szCs w:val="18"/>
                <w:lang w:eastAsia="zh-TW"/>
              </w:rPr>
              <w:t>2</w:t>
            </w:r>
            <w:r>
              <w:rPr>
                <w:rFonts w:eastAsiaTheme="minorEastAsia" w:cs="Arial"/>
                <w:szCs w:val="18"/>
              </w:rPr>
              <w:t>5.7</w:t>
            </w:r>
          </w:p>
        </w:tc>
        <w:tc>
          <w:tcPr>
            <w:tcW w:w="545" w:type="pct"/>
            <w:tcBorders>
              <w:top w:val="single" w:sz="4" w:space="0" w:color="auto"/>
              <w:left w:val="single" w:sz="4" w:space="0" w:color="auto"/>
              <w:bottom w:val="single" w:sz="4" w:space="0" w:color="auto"/>
              <w:right w:val="single" w:sz="4" w:space="0" w:color="auto"/>
            </w:tcBorders>
            <w:hideMark/>
          </w:tcPr>
          <w:p w14:paraId="1A3BE83F" w14:textId="77777777" w:rsidR="001418AF" w:rsidRDefault="001418AF">
            <w:pPr>
              <w:pStyle w:val="TAC"/>
              <w:rPr>
                <w:rFonts w:eastAsia="PMingLiU" w:cs="Arial"/>
                <w:szCs w:val="18"/>
                <w:lang w:eastAsia="zh-TW"/>
              </w:rPr>
            </w:pPr>
            <w:r>
              <w:rPr>
                <w:rFonts w:eastAsia="PMingLiU" w:cs="Arial"/>
                <w:szCs w:val="18"/>
                <w:lang w:eastAsia="zh-TW"/>
              </w:rPr>
              <w:t>11.5</w:t>
            </w:r>
          </w:p>
        </w:tc>
        <w:tc>
          <w:tcPr>
            <w:tcW w:w="397" w:type="pct"/>
            <w:tcBorders>
              <w:top w:val="single" w:sz="4" w:space="0" w:color="auto"/>
              <w:left w:val="single" w:sz="4" w:space="0" w:color="auto"/>
              <w:bottom w:val="single" w:sz="4" w:space="0" w:color="auto"/>
              <w:right w:val="single" w:sz="4" w:space="0" w:color="auto"/>
            </w:tcBorders>
            <w:hideMark/>
          </w:tcPr>
          <w:p w14:paraId="0749737C" w14:textId="77777777" w:rsidR="001418AF" w:rsidRDefault="001418AF">
            <w:pPr>
              <w:pStyle w:val="TAC"/>
              <w:rPr>
                <w:rFonts w:eastAsia="PMingLiU" w:cs="Arial"/>
                <w:szCs w:val="18"/>
                <w:lang w:eastAsia="zh-TW"/>
              </w:rPr>
            </w:pPr>
            <w:r>
              <w:rPr>
                <w:rFonts w:eastAsia="PMingLiU" w:cs="Arial"/>
                <w:szCs w:val="18"/>
                <w:lang w:eastAsia="zh-TW"/>
              </w:rPr>
              <w:t>8.6</w:t>
            </w:r>
          </w:p>
        </w:tc>
      </w:tr>
      <w:tr w:rsidR="001418AF" w14:paraId="464260CE"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FF9681"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3DC4AE" w14:textId="77777777" w:rsidR="001418AF" w:rsidRDefault="001418AF">
            <w:pPr>
              <w:overflowPunct/>
              <w:autoSpaceDE/>
              <w:autoSpaceDN/>
              <w:adjustRightInd/>
              <w:spacing w:after="0"/>
              <w:rPr>
                <w:rFonts w:ascii="Arial" w:hAnsi="Arial" w:cs="Arial"/>
                <w:sz w:val="18"/>
                <w:szCs w:val="18"/>
                <w:lang w:eastAsia="sv-SE"/>
              </w:rPr>
            </w:pPr>
          </w:p>
        </w:tc>
        <w:tc>
          <w:tcPr>
            <w:tcW w:w="614" w:type="pct"/>
            <w:vMerge w:val="restart"/>
            <w:tcBorders>
              <w:top w:val="single" w:sz="4" w:space="0" w:color="auto"/>
              <w:left w:val="single" w:sz="4" w:space="0" w:color="auto"/>
              <w:bottom w:val="single" w:sz="4" w:space="0" w:color="auto"/>
              <w:right w:val="single" w:sz="4" w:space="0" w:color="auto"/>
            </w:tcBorders>
            <w:hideMark/>
          </w:tcPr>
          <w:p w14:paraId="05AF1DAF" w14:textId="77777777" w:rsidR="001418AF" w:rsidRDefault="001418AF">
            <w:pPr>
              <w:pStyle w:val="TAC"/>
              <w:rPr>
                <w:rFonts w:eastAsia="PMingLiU" w:cs="Arial"/>
                <w:szCs w:val="18"/>
                <w:lang w:eastAsia="zh-TW"/>
              </w:rPr>
            </w:pPr>
            <w:r>
              <w:rPr>
                <w:rFonts w:eastAsia="PMingLiU" w:cs="Arial"/>
                <w:szCs w:val="18"/>
                <w:lang w:eastAsia="zh-TW"/>
              </w:rPr>
              <w:t>Huawei</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126737"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0E7C01" w14:textId="77777777" w:rsidR="001418AF" w:rsidRDefault="001418AF">
            <w:pPr>
              <w:overflowPunct/>
              <w:autoSpaceDE/>
              <w:autoSpaceDN/>
              <w:adjustRightInd/>
              <w:spacing w:after="0"/>
              <w:rPr>
                <w:rFonts w:ascii="Arial" w:hAnsi="Arial" w:cs="Arial"/>
                <w:sz w:val="18"/>
                <w:szCs w:val="18"/>
                <w:lang w:eastAsia="sv-SE"/>
              </w:rPr>
            </w:pPr>
          </w:p>
        </w:tc>
        <w:tc>
          <w:tcPr>
            <w:tcW w:w="497" w:type="pct"/>
            <w:tcBorders>
              <w:top w:val="single" w:sz="4" w:space="0" w:color="auto"/>
              <w:left w:val="single" w:sz="4" w:space="0" w:color="auto"/>
              <w:bottom w:val="single" w:sz="4" w:space="0" w:color="auto"/>
              <w:right w:val="single" w:sz="4" w:space="0" w:color="auto"/>
            </w:tcBorders>
            <w:hideMark/>
          </w:tcPr>
          <w:p w14:paraId="09B7EFBC" w14:textId="77777777" w:rsidR="001418AF" w:rsidRDefault="001418AF">
            <w:pPr>
              <w:pStyle w:val="TAC"/>
              <w:rPr>
                <w:rFonts w:eastAsia="PMingLiU" w:cs="Arial"/>
                <w:szCs w:val="18"/>
                <w:lang w:eastAsia="zh-TW"/>
              </w:rPr>
            </w:pPr>
            <w:r>
              <w:rPr>
                <w:rFonts w:eastAsia="PMingLiU" w:cs="Arial"/>
                <w:szCs w:val="18"/>
                <w:lang w:eastAsia="zh-TW"/>
              </w:rPr>
              <w:t>2.3</w:t>
            </w:r>
          </w:p>
        </w:tc>
        <w:tc>
          <w:tcPr>
            <w:tcW w:w="497" w:type="pct"/>
            <w:tcBorders>
              <w:top w:val="single" w:sz="4" w:space="0" w:color="auto"/>
              <w:left w:val="single" w:sz="4" w:space="0" w:color="auto"/>
              <w:bottom w:val="single" w:sz="4" w:space="0" w:color="auto"/>
              <w:right w:val="single" w:sz="4" w:space="0" w:color="auto"/>
            </w:tcBorders>
            <w:hideMark/>
          </w:tcPr>
          <w:p w14:paraId="7074A9B4" w14:textId="77777777" w:rsidR="001418AF" w:rsidRDefault="001418AF">
            <w:pPr>
              <w:pStyle w:val="TAC"/>
              <w:rPr>
                <w:rFonts w:eastAsia="PMingLiU" w:cs="Arial"/>
                <w:szCs w:val="18"/>
                <w:lang w:eastAsia="zh-TW"/>
              </w:rPr>
            </w:pPr>
            <w:r>
              <w:rPr>
                <w:rFonts w:eastAsia="PMingLiU" w:cs="Arial"/>
                <w:szCs w:val="18"/>
                <w:lang w:eastAsia="zh-TW"/>
              </w:rPr>
              <w:t>25.2</w:t>
            </w:r>
          </w:p>
        </w:tc>
        <w:tc>
          <w:tcPr>
            <w:tcW w:w="545" w:type="pct"/>
            <w:tcBorders>
              <w:top w:val="single" w:sz="4" w:space="0" w:color="auto"/>
              <w:left w:val="single" w:sz="4" w:space="0" w:color="auto"/>
              <w:bottom w:val="single" w:sz="4" w:space="0" w:color="auto"/>
              <w:right w:val="single" w:sz="4" w:space="0" w:color="auto"/>
            </w:tcBorders>
            <w:hideMark/>
          </w:tcPr>
          <w:p w14:paraId="469F5740" w14:textId="77777777" w:rsidR="001418AF" w:rsidRDefault="001418AF">
            <w:pPr>
              <w:pStyle w:val="TAC"/>
              <w:rPr>
                <w:rFonts w:eastAsia="PMingLiU" w:cs="Arial"/>
                <w:szCs w:val="18"/>
                <w:lang w:eastAsia="zh-TW"/>
              </w:rPr>
            </w:pPr>
            <w:r>
              <w:rPr>
                <w:rFonts w:eastAsia="PMingLiU" w:cs="Arial"/>
                <w:szCs w:val="18"/>
                <w:lang w:eastAsia="zh-TW"/>
              </w:rPr>
              <w:t>14.6</w:t>
            </w:r>
          </w:p>
        </w:tc>
        <w:tc>
          <w:tcPr>
            <w:tcW w:w="397" w:type="pct"/>
            <w:tcBorders>
              <w:top w:val="single" w:sz="4" w:space="0" w:color="auto"/>
              <w:left w:val="single" w:sz="4" w:space="0" w:color="auto"/>
              <w:bottom w:val="single" w:sz="4" w:space="0" w:color="auto"/>
              <w:right w:val="single" w:sz="4" w:space="0" w:color="auto"/>
            </w:tcBorders>
            <w:hideMark/>
          </w:tcPr>
          <w:p w14:paraId="69E30BA3" w14:textId="77777777" w:rsidR="001418AF" w:rsidRDefault="001418AF">
            <w:pPr>
              <w:pStyle w:val="TAC"/>
              <w:rPr>
                <w:rFonts w:eastAsia="PMingLiU" w:cs="Arial"/>
                <w:szCs w:val="18"/>
                <w:lang w:eastAsia="zh-TW"/>
              </w:rPr>
            </w:pPr>
            <w:r>
              <w:rPr>
                <w:rFonts w:eastAsia="PMingLiU" w:cs="Arial"/>
                <w:szCs w:val="18"/>
                <w:lang w:eastAsia="zh-TW"/>
              </w:rPr>
              <w:t>2</w:t>
            </w:r>
          </w:p>
        </w:tc>
      </w:tr>
      <w:tr w:rsidR="001418AF" w14:paraId="08CC06AC"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888A9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398ED5"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296268" w14:textId="77777777" w:rsidR="001418AF" w:rsidRDefault="001418AF">
            <w:pPr>
              <w:overflowPunct/>
              <w:autoSpaceDE/>
              <w:autoSpaceDN/>
              <w:adjustRightInd/>
              <w:spacing w:after="0"/>
              <w:rPr>
                <w:rFonts w:ascii="Arial" w:eastAsia="PMingLiU" w:hAnsi="Arial" w:cs="Arial"/>
                <w:sz w:val="18"/>
                <w:szCs w:val="18"/>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B13899"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D53980" w14:textId="77777777" w:rsidR="001418AF" w:rsidRDefault="001418AF">
            <w:pPr>
              <w:overflowPunct/>
              <w:autoSpaceDE/>
              <w:autoSpaceDN/>
              <w:adjustRightInd/>
              <w:spacing w:after="0"/>
              <w:rPr>
                <w:rFonts w:ascii="Arial" w:hAnsi="Arial" w:cs="Arial"/>
                <w:sz w:val="18"/>
                <w:szCs w:val="18"/>
                <w:lang w:eastAsia="sv-SE"/>
              </w:rPr>
            </w:pPr>
          </w:p>
        </w:tc>
        <w:tc>
          <w:tcPr>
            <w:tcW w:w="497" w:type="pct"/>
            <w:tcBorders>
              <w:top w:val="single" w:sz="4" w:space="0" w:color="auto"/>
              <w:left w:val="single" w:sz="4" w:space="0" w:color="auto"/>
              <w:bottom w:val="single" w:sz="4" w:space="0" w:color="auto"/>
              <w:right w:val="single" w:sz="4" w:space="0" w:color="auto"/>
            </w:tcBorders>
            <w:hideMark/>
          </w:tcPr>
          <w:p w14:paraId="190B96FA" w14:textId="77777777" w:rsidR="001418AF" w:rsidRDefault="001418AF">
            <w:pPr>
              <w:pStyle w:val="TAC"/>
              <w:rPr>
                <w:rFonts w:eastAsia="PMingLiU" w:cs="Arial"/>
                <w:szCs w:val="18"/>
                <w:lang w:eastAsia="zh-TW"/>
              </w:rPr>
            </w:pPr>
            <w:r>
              <w:rPr>
                <w:rFonts w:eastAsia="PMingLiU" w:cs="Arial"/>
                <w:szCs w:val="18"/>
                <w:lang w:eastAsia="zh-TW"/>
              </w:rPr>
              <w:t>0.0/swap</w:t>
            </w:r>
          </w:p>
        </w:tc>
        <w:tc>
          <w:tcPr>
            <w:tcW w:w="497" w:type="pct"/>
            <w:tcBorders>
              <w:top w:val="single" w:sz="4" w:space="0" w:color="auto"/>
              <w:left w:val="single" w:sz="4" w:space="0" w:color="auto"/>
              <w:bottom w:val="single" w:sz="4" w:space="0" w:color="auto"/>
              <w:right w:val="single" w:sz="4" w:space="0" w:color="auto"/>
            </w:tcBorders>
            <w:hideMark/>
          </w:tcPr>
          <w:p w14:paraId="6CABC67D" w14:textId="77777777" w:rsidR="001418AF" w:rsidRDefault="001418AF">
            <w:pPr>
              <w:pStyle w:val="TAC"/>
              <w:rPr>
                <w:rFonts w:eastAsia="PMingLiU" w:cs="Arial"/>
                <w:szCs w:val="18"/>
                <w:lang w:eastAsia="zh-TW"/>
              </w:rPr>
            </w:pPr>
            <w:r>
              <w:rPr>
                <w:rFonts w:eastAsia="PMingLiU" w:cs="Arial"/>
                <w:szCs w:val="18"/>
                <w:lang w:eastAsia="zh-TW"/>
              </w:rPr>
              <w:t>0.0/swap</w:t>
            </w:r>
          </w:p>
        </w:tc>
        <w:tc>
          <w:tcPr>
            <w:tcW w:w="545" w:type="pct"/>
            <w:tcBorders>
              <w:top w:val="single" w:sz="4" w:space="0" w:color="auto"/>
              <w:left w:val="single" w:sz="4" w:space="0" w:color="auto"/>
              <w:bottom w:val="single" w:sz="4" w:space="0" w:color="auto"/>
              <w:right w:val="single" w:sz="4" w:space="0" w:color="auto"/>
            </w:tcBorders>
            <w:hideMark/>
          </w:tcPr>
          <w:p w14:paraId="14EAA92A" w14:textId="77777777" w:rsidR="001418AF" w:rsidRDefault="001418AF">
            <w:pPr>
              <w:pStyle w:val="TAC"/>
              <w:rPr>
                <w:rFonts w:eastAsia="PMingLiU" w:cs="Arial"/>
                <w:szCs w:val="18"/>
                <w:lang w:eastAsia="zh-TW"/>
              </w:rPr>
            </w:pPr>
            <w:r>
              <w:rPr>
                <w:rFonts w:eastAsia="PMingLiU" w:cs="Arial"/>
                <w:szCs w:val="18"/>
                <w:lang w:eastAsia="zh-TW"/>
              </w:rPr>
              <w:t>29.0</w:t>
            </w:r>
          </w:p>
        </w:tc>
        <w:tc>
          <w:tcPr>
            <w:tcW w:w="397" w:type="pct"/>
            <w:tcBorders>
              <w:top w:val="single" w:sz="4" w:space="0" w:color="auto"/>
              <w:left w:val="single" w:sz="4" w:space="0" w:color="auto"/>
              <w:bottom w:val="single" w:sz="4" w:space="0" w:color="auto"/>
              <w:right w:val="single" w:sz="4" w:space="0" w:color="auto"/>
            </w:tcBorders>
            <w:hideMark/>
          </w:tcPr>
          <w:p w14:paraId="09687E90" w14:textId="77777777" w:rsidR="001418AF" w:rsidRDefault="001418AF">
            <w:pPr>
              <w:pStyle w:val="TAC"/>
              <w:rPr>
                <w:rFonts w:eastAsia="PMingLiU" w:cs="Arial"/>
                <w:szCs w:val="18"/>
                <w:lang w:eastAsia="zh-TW"/>
              </w:rPr>
            </w:pPr>
            <w:r>
              <w:rPr>
                <w:rFonts w:eastAsia="PMingLiU" w:cs="Arial"/>
                <w:szCs w:val="18"/>
                <w:lang w:eastAsia="zh-TW"/>
              </w:rPr>
              <w:t>0</w:t>
            </w:r>
          </w:p>
        </w:tc>
      </w:tr>
    </w:tbl>
    <w:p w14:paraId="1628BC58" w14:textId="77777777" w:rsidR="001418AF" w:rsidRDefault="001418AF" w:rsidP="001418AF">
      <w:pPr>
        <w:rPr>
          <w:rFonts w:eastAsia="Malgun Gothic"/>
          <w:lang w:eastAsia="ko-KR"/>
        </w:rPr>
      </w:pPr>
    </w:p>
    <w:p w14:paraId="33CE36DD" w14:textId="1D87502B" w:rsidR="001418AF" w:rsidRDefault="001418AF" w:rsidP="001418AF">
      <w:pPr>
        <w:pStyle w:val="Heading3"/>
        <w:rPr>
          <w:rFonts w:eastAsiaTheme="minorEastAsia"/>
          <w:lang w:eastAsia="en-US"/>
        </w:rPr>
      </w:pPr>
      <w:bookmarkStart w:id="319" w:name="_Toc199176096"/>
      <w:r>
        <w:rPr>
          <w:rFonts w:eastAsiaTheme="minorEastAsia"/>
          <w:lang w:eastAsia="en-US"/>
        </w:rPr>
        <w:t>7.</w:t>
      </w:r>
      <w:r w:rsidR="00465B88">
        <w:rPr>
          <w:rFonts w:eastAsiaTheme="minorEastAsia"/>
          <w:lang w:eastAsia="en-US"/>
        </w:rPr>
        <w:t>9</w:t>
      </w:r>
      <w:r>
        <w:rPr>
          <w:rFonts w:eastAsiaTheme="minorEastAsia"/>
          <w:lang w:eastAsia="en-US"/>
        </w:rPr>
        <w:t>.2</w:t>
      </w:r>
      <w:r w:rsidR="00A6776B" w:rsidRPr="00F64584">
        <w:rPr>
          <w:rFonts w:eastAsiaTheme="minorEastAsia"/>
          <w:lang w:eastAsia="en-US"/>
        </w:rPr>
        <w:tab/>
      </w:r>
      <w:r>
        <w:rPr>
          <w:rFonts w:eastAsiaTheme="minorEastAsia"/>
          <w:lang w:eastAsia="en-US"/>
        </w:rPr>
        <w:t>In-Gap Blocking for one Rx RF chain mode</w:t>
      </w:r>
      <w:bookmarkEnd w:id="319"/>
    </w:p>
    <w:p w14:paraId="091B8D49" w14:textId="57BEBF4C" w:rsidR="001418AF" w:rsidRDefault="001418AF" w:rsidP="001418AF">
      <w:pPr>
        <w:rPr>
          <w:rFonts w:eastAsiaTheme="minorEastAsia"/>
          <w:lang w:eastAsia="en-US"/>
        </w:rPr>
      </w:pPr>
      <w:r>
        <w:rPr>
          <w:rFonts w:eastAsiaTheme="minorEastAsia"/>
          <w:lang w:eastAsia="en-US"/>
        </w:rPr>
        <w:t xml:space="preserve">The in-gap blocking performance has also been evaluated and summarized in R4-2500676. It was agreed the requirements can be evaluated in two aspects: </w:t>
      </w:r>
    </w:p>
    <w:p w14:paraId="0107EA90" w14:textId="77777777" w:rsidR="001418AF" w:rsidRDefault="001418AF" w:rsidP="001418AF">
      <w:pPr>
        <w:pStyle w:val="B10"/>
        <w:overflowPunct/>
        <w:autoSpaceDE/>
        <w:adjustRightInd/>
        <w:rPr>
          <w:rFonts w:eastAsia="PMingLiU"/>
          <w:lang w:eastAsia="en-US"/>
        </w:rPr>
      </w:pPr>
      <w:r>
        <w:rPr>
          <w:rFonts w:eastAsia="PMingLiU"/>
          <w:lang w:eastAsia="en-US"/>
        </w:rPr>
        <w:t xml:space="preserve">Image of in-gap interference (ACS/IBB) not overlap with wanted CC. </w:t>
      </w:r>
    </w:p>
    <w:p w14:paraId="27BE3CE7" w14:textId="77777777" w:rsidR="001418AF" w:rsidRDefault="001418AF" w:rsidP="001418AF">
      <w:pPr>
        <w:pStyle w:val="B10"/>
        <w:overflowPunct/>
        <w:autoSpaceDE/>
        <w:adjustRightInd/>
        <w:rPr>
          <w:rFonts w:eastAsia="PMingLiU"/>
          <w:lang w:eastAsia="en-US"/>
        </w:rPr>
      </w:pPr>
      <w:r>
        <w:rPr>
          <w:rFonts w:eastAsia="PMingLiU"/>
          <w:lang w:eastAsia="en-US"/>
        </w:rPr>
        <w:t xml:space="preserve">Image of in-gap interference overlap with wanted CC. </w:t>
      </w:r>
    </w:p>
    <w:p w14:paraId="4833324D" w14:textId="1BCF6341" w:rsidR="001418AF" w:rsidRDefault="001418AF" w:rsidP="001418AF">
      <w:pPr>
        <w:rPr>
          <w:rFonts w:eastAsiaTheme="minorEastAsia"/>
          <w:lang w:eastAsia="en-US"/>
        </w:rPr>
      </w:pPr>
      <w:r>
        <w:rPr>
          <w:rFonts w:eastAsiaTheme="minorEastAsia"/>
          <w:lang w:eastAsia="en-US"/>
        </w:rPr>
        <w:t xml:space="preserve">Based on companies analysis, the case A in-gap blocking performance degradation is not serious based on evaluated </w:t>
      </w:r>
      <w:r>
        <w:rPr>
          <w:rFonts w:eastAsiaTheme="minorEastAsia" w:hint="eastAsia"/>
          <w:lang w:val="en-US" w:eastAsia="en-US"/>
        </w:rPr>
        <w:t>Δ</w:t>
      </w:r>
      <w:r>
        <w:rPr>
          <w:rFonts w:eastAsiaTheme="minorEastAsia"/>
          <w:lang w:eastAsia="en-US"/>
        </w:rPr>
        <w:t>RIBNC. For the case B, the interference to wanted signal power ratio of [15-26]dB to the ΔRIBNC for PCC and SCC.</w:t>
      </w:r>
    </w:p>
    <w:p w14:paraId="6F1D84C8" w14:textId="6B1B3252" w:rsidR="001418AF" w:rsidRDefault="001418AF" w:rsidP="001418AF">
      <w:pPr>
        <w:pStyle w:val="Heading3"/>
        <w:rPr>
          <w:rFonts w:eastAsiaTheme="minorEastAsia"/>
          <w:lang w:eastAsia="en-US"/>
        </w:rPr>
      </w:pPr>
      <w:bookmarkStart w:id="320" w:name="_Toc199176097"/>
      <w:r>
        <w:rPr>
          <w:rFonts w:eastAsiaTheme="minorEastAsia"/>
          <w:lang w:eastAsia="en-US"/>
        </w:rPr>
        <w:t>7.</w:t>
      </w:r>
      <w:r w:rsidR="00465B88">
        <w:rPr>
          <w:rFonts w:eastAsiaTheme="minorEastAsia"/>
          <w:lang w:eastAsia="en-US"/>
        </w:rPr>
        <w:t>9</w:t>
      </w:r>
      <w:r>
        <w:rPr>
          <w:rFonts w:eastAsiaTheme="minorEastAsia"/>
          <w:lang w:eastAsia="en-US"/>
        </w:rPr>
        <w:t>.3</w:t>
      </w:r>
      <w:r w:rsidR="00A6776B" w:rsidRPr="00F64584">
        <w:rPr>
          <w:rFonts w:eastAsiaTheme="minorEastAsia"/>
          <w:lang w:eastAsia="en-US"/>
        </w:rPr>
        <w:tab/>
      </w:r>
      <w:r>
        <w:rPr>
          <w:rFonts w:eastAsiaTheme="minorEastAsia"/>
          <w:lang w:eastAsia="en-US"/>
        </w:rPr>
        <w:t>Discussion on applicable scenarios when enabling one Rx RF chain mode</w:t>
      </w:r>
      <w:bookmarkEnd w:id="320"/>
      <w:r>
        <w:rPr>
          <w:rFonts w:eastAsiaTheme="minorEastAsia"/>
          <w:lang w:eastAsia="en-US"/>
        </w:rPr>
        <w:t xml:space="preserve"> </w:t>
      </w:r>
    </w:p>
    <w:p w14:paraId="5A7BD5DB" w14:textId="77777777" w:rsidR="001418AF" w:rsidRDefault="001418AF" w:rsidP="001418AF">
      <w:pPr>
        <w:rPr>
          <w:rFonts w:eastAsiaTheme="minorEastAsia"/>
          <w:lang w:eastAsia="en-US"/>
        </w:rPr>
      </w:pPr>
      <w:r>
        <w:rPr>
          <w:rFonts w:eastAsiaTheme="minorEastAsia"/>
          <w:lang w:eastAsia="en-US"/>
        </w:rPr>
        <w:t xml:space="preserve">The adjusted RF requirements for example bands have also been evaluated by companies. There would be REFSENS degradation due to one Rx RF chain mode on both PCC and SCC in the FDD bands due to self-Tx leakage impact. The network vendor express strong concerns to the degradation on the Pcell when one Rx RF chain mode is configured. It was agreed in WF[22] to further discuss on the applicable scenarios. Evaluation results also shows when the channel BW of the CCs plus Wgap are small enough, the REFSENS would not be degraded. If the two CCs are configured as SCCs that may be fallback of higher order CA combination when there’s no scheduled self-band UL transmission, the REFSENS are not degraded also. Sor for TDD bands the situation would be similar that REFSENS of CCs would not be degraded if UE is configured in one Rx RF chain mode. One possible approach to reduce ΔRIBNC is PCC/SCC swapping, the degradation may be largely improved to a few dB form the worst case configuration. Another use case is when UE is at the location near the gNB, the received level of wanted CCs can be much higher than the REFSENS level while the configured UL transmission power level does not need to be large, Pcell REFSENS would also not be degraded due to one Rx RF chain configuration or the degradation can be tolerable. </w:t>
      </w:r>
    </w:p>
    <w:p w14:paraId="5BC80D4C" w14:textId="77777777" w:rsidR="001418AF" w:rsidRDefault="001418AF" w:rsidP="001418AF">
      <w:pPr>
        <w:rPr>
          <w:rFonts w:eastAsiaTheme="minorEastAsia"/>
          <w:lang w:eastAsia="en-US"/>
        </w:rPr>
      </w:pPr>
      <w:r>
        <w:rPr>
          <w:rFonts w:eastAsiaTheme="minorEastAsia"/>
          <w:lang w:eastAsia="en-US"/>
        </w:rPr>
        <w:t>In summary, to manage the impact of Pcell degradation, the following operation scenarios can be considered for intra-band non-contiguous DL CA:</w:t>
      </w:r>
    </w:p>
    <w:p w14:paraId="24B2F52D" w14:textId="77777777" w:rsidR="001418AF" w:rsidRDefault="001418AF" w:rsidP="001418AF">
      <w:pPr>
        <w:pStyle w:val="B10"/>
        <w:overflowPunct/>
        <w:autoSpaceDE/>
        <w:adjustRightInd/>
        <w:rPr>
          <w:rFonts w:eastAsia="PMingLiU"/>
          <w:lang w:eastAsia="en-US"/>
        </w:rPr>
      </w:pPr>
      <w:r>
        <w:rPr>
          <w:rFonts w:eastAsia="PMingLiU"/>
          <w:lang w:eastAsia="en-US"/>
        </w:rPr>
        <w:t>a.) FDD band DL fragmented carriers</w:t>
      </w:r>
    </w:p>
    <w:p w14:paraId="00748DA7" w14:textId="77777777" w:rsidR="001418AF" w:rsidRDefault="001418AF" w:rsidP="001418AF">
      <w:pPr>
        <w:pStyle w:val="B2"/>
        <w:overflowPunct/>
        <w:autoSpaceDE/>
        <w:adjustRightInd/>
        <w:ind w:left="960" w:firstLine="0"/>
        <w:rPr>
          <w:rFonts w:eastAsia="PMingLiU"/>
          <w:lang w:eastAsia="en-US"/>
        </w:rPr>
      </w:pPr>
      <w:r>
        <w:rPr>
          <w:rFonts w:eastAsia="PMingLiU"/>
          <w:lang w:eastAsia="en-US"/>
        </w:rPr>
        <w:t>i. CBW of both DL fragmented carriers + Wgap are small enough</w:t>
      </w:r>
    </w:p>
    <w:p w14:paraId="126AEC07" w14:textId="77777777" w:rsidR="001418AF" w:rsidRDefault="001418AF" w:rsidP="001418AF">
      <w:pPr>
        <w:pStyle w:val="B2"/>
        <w:overflowPunct/>
        <w:autoSpaceDE/>
        <w:adjustRightInd/>
        <w:ind w:left="960" w:firstLine="0"/>
        <w:rPr>
          <w:rFonts w:eastAsia="PMingLiU"/>
          <w:lang w:eastAsia="en-US"/>
        </w:rPr>
      </w:pPr>
      <w:r>
        <w:rPr>
          <w:rFonts w:eastAsia="PMingLiU"/>
          <w:lang w:eastAsia="en-US"/>
        </w:rPr>
        <w:t xml:space="preserve">ii. UE located so near to the gNB that UL Tx power level is not too large </w:t>
      </w:r>
    </w:p>
    <w:p w14:paraId="2AED9067" w14:textId="77777777" w:rsidR="001418AF" w:rsidRDefault="001418AF" w:rsidP="001418AF">
      <w:pPr>
        <w:pStyle w:val="B2"/>
        <w:overflowPunct/>
        <w:autoSpaceDE/>
        <w:adjustRightInd/>
        <w:ind w:left="960" w:firstLine="0"/>
        <w:rPr>
          <w:rFonts w:eastAsia="PMingLiU"/>
          <w:lang w:eastAsia="en-US"/>
        </w:rPr>
      </w:pPr>
      <w:r>
        <w:rPr>
          <w:rFonts w:eastAsia="PMingLiU"/>
          <w:lang w:eastAsia="en-US"/>
        </w:rPr>
        <w:t>iii. For higher order CA combination, both intra-band DL fragmented carriers are SCC (Pcell UL is in another band)</w:t>
      </w:r>
    </w:p>
    <w:p w14:paraId="76C985CF" w14:textId="77777777" w:rsidR="001418AF" w:rsidRDefault="001418AF" w:rsidP="001418AF">
      <w:pPr>
        <w:pStyle w:val="B2"/>
        <w:overflowPunct/>
        <w:autoSpaceDE/>
        <w:adjustRightInd/>
        <w:ind w:left="960" w:firstLine="0"/>
        <w:rPr>
          <w:rFonts w:eastAsia="PMingLiU"/>
          <w:lang w:eastAsia="zh-TW"/>
        </w:rPr>
      </w:pPr>
      <w:r>
        <w:rPr>
          <w:rFonts w:eastAsia="PMingLiU"/>
          <w:lang w:eastAsia="zh-TW"/>
        </w:rPr>
        <w:t>iv. When UE is capable of interference measurement, self-assessment and/or reporting</w:t>
      </w:r>
    </w:p>
    <w:p w14:paraId="2C1F5C36" w14:textId="77777777" w:rsidR="001418AF" w:rsidRDefault="001418AF" w:rsidP="001418AF">
      <w:pPr>
        <w:pStyle w:val="B2"/>
        <w:overflowPunct/>
        <w:autoSpaceDE/>
        <w:adjustRightInd/>
        <w:ind w:left="960" w:firstLine="0"/>
        <w:rPr>
          <w:rFonts w:eastAsia="PMingLiU"/>
          <w:lang w:eastAsia="en-US"/>
        </w:rPr>
      </w:pPr>
      <w:r>
        <w:rPr>
          <w:rFonts w:eastAsia="PMingLiU"/>
          <w:lang w:eastAsia="en-US"/>
        </w:rPr>
        <w:t>v. The frequency allocation of PCC and SCC to avoid worst case configuration on DL performance i.e., PCC/SCC assignment</w:t>
      </w:r>
    </w:p>
    <w:p w14:paraId="4A21452E" w14:textId="77777777" w:rsidR="001418AF" w:rsidRDefault="001418AF" w:rsidP="001418AF">
      <w:pPr>
        <w:pStyle w:val="B10"/>
        <w:overflowPunct/>
        <w:autoSpaceDE/>
        <w:adjustRightInd/>
        <w:rPr>
          <w:rFonts w:eastAsia="PMingLiU"/>
          <w:lang w:eastAsia="en-US"/>
        </w:rPr>
      </w:pPr>
      <w:r>
        <w:rPr>
          <w:rFonts w:eastAsia="PMingLiU"/>
          <w:lang w:eastAsia="en-US"/>
        </w:rPr>
        <w:t>b.) TDD band DL fragmented carriers</w:t>
      </w:r>
    </w:p>
    <w:p w14:paraId="4E335C7E" w14:textId="77777777" w:rsidR="00FA0275" w:rsidRPr="00FA0275" w:rsidRDefault="00FA0275" w:rsidP="00DD1703"/>
    <w:p w14:paraId="7445A917" w14:textId="448AFEB3" w:rsidR="00C45134" w:rsidRDefault="000038BA">
      <w:pPr>
        <w:pStyle w:val="Heading1"/>
        <w:rPr>
          <w:rFonts w:eastAsia="PMingLiU"/>
          <w:lang w:eastAsia="zh-TW"/>
        </w:rPr>
      </w:pPr>
      <w:bookmarkStart w:id="321" w:name="_Toc199176098"/>
      <w:r>
        <w:rPr>
          <w:rFonts w:eastAsia="PMingLiU"/>
          <w:lang w:eastAsia="zh-TW"/>
        </w:rPr>
        <w:lastRenderedPageBreak/>
        <w:t>8</w:t>
      </w:r>
      <w:r w:rsidR="00886625">
        <w:rPr>
          <w:rFonts w:eastAsia="PMingLiU"/>
          <w:lang w:eastAsia="zh-TW"/>
        </w:rPr>
        <w:tab/>
      </w:r>
      <w:r w:rsidR="00C45134" w:rsidRPr="00C45134">
        <w:rPr>
          <w:rFonts w:eastAsia="PMingLiU"/>
          <w:lang w:eastAsia="zh-TW"/>
        </w:rPr>
        <w:t xml:space="preserve">Study of </w:t>
      </w:r>
      <w:bookmarkStart w:id="322" w:name="OLE_LINK5"/>
      <w:r w:rsidR="00C45134" w:rsidRPr="00C45134">
        <w:rPr>
          <w:rFonts w:eastAsia="PMingLiU"/>
          <w:lang w:eastAsia="zh-TW"/>
        </w:rPr>
        <w:t>means for a UE to inform the network of appropriate CA configuration it can support</w:t>
      </w:r>
      <w:bookmarkEnd w:id="266"/>
      <w:bookmarkEnd w:id="267"/>
      <w:bookmarkEnd w:id="268"/>
      <w:bookmarkEnd w:id="269"/>
      <w:bookmarkEnd w:id="270"/>
      <w:bookmarkEnd w:id="321"/>
      <w:bookmarkEnd w:id="322"/>
    </w:p>
    <w:p w14:paraId="6B77B0D1" w14:textId="77777777" w:rsidR="00F832B3" w:rsidRDefault="00F832B3" w:rsidP="00F832B3">
      <w:pPr>
        <w:overflowPunct/>
        <w:autoSpaceDE/>
        <w:adjustRightInd/>
      </w:pPr>
      <w:r>
        <w:t>It has been agreed to consider the following aspects for how to indicate UE capability for supporting ”one Rx RF chain” for DL fragmented carriers[22]:</w:t>
      </w:r>
    </w:p>
    <w:p w14:paraId="69C74593" w14:textId="77777777" w:rsidR="00F832B3" w:rsidRDefault="00F832B3" w:rsidP="00DD1703">
      <w:pPr>
        <w:pStyle w:val="B10"/>
        <w:rPr>
          <w:rFonts w:eastAsia="PMingLiU"/>
          <w:lang w:eastAsia="zh-TW"/>
        </w:rPr>
      </w:pPr>
      <w:r>
        <w:rPr>
          <w:rFonts w:eastAsia="PMingLiU"/>
          <w:lang w:eastAsia="zh-TW"/>
        </w:rPr>
        <w:t>Alternative 1: use the legacy band combination reporting scheme + Rx sharing capability indication</w:t>
      </w:r>
    </w:p>
    <w:p w14:paraId="1CC4F7CA" w14:textId="77777777" w:rsidR="00F832B3" w:rsidRDefault="00F832B3" w:rsidP="00DD1703">
      <w:pPr>
        <w:pStyle w:val="B2"/>
        <w:rPr>
          <w:rFonts w:eastAsia="PMingLiU"/>
          <w:lang w:eastAsia="zh-TW"/>
        </w:rPr>
      </w:pPr>
      <w:r>
        <w:rPr>
          <w:rFonts w:eastAsia="PMingLiU"/>
          <w:lang w:eastAsia="zh-TW"/>
        </w:rPr>
        <w:t>Alternative 1 has no modification of CA configurations in RAN4</w:t>
      </w:r>
    </w:p>
    <w:p w14:paraId="4B62BCA0" w14:textId="77777777" w:rsidR="00F832B3" w:rsidRDefault="00F832B3" w:rsidP="00DD1703">
      <w:pPr>
        <w:pStyle w:val="B10"/>
        <w:rPr>
          <w:rFonts w:eastAsia="PMingLiU"/>
          <w:lang w:eastAsia="zh-TW"/>
        </w:rPr>
      </w:pPr>
      <w:r>
        <w:rPr>
          <w:rFonts w:eastAsia="PMingLiU"/>
          <w:lang w:eastAsia="zh-TW"/>
        </w:rPr>
        <w:t xml:space="preserve">Alternative 1a: use the </w:t>
      </w:r>
      <w:bookmarkStart w:id="323" w:name="OLE_LINK78"/>
      <w:r>
        <w:rPr>
          <w:rFonts w:eastAsia="PMingLiU"/>
          <w:lang w:eastAsia="zh-TW"/>
        </w:rPr>
        <w:t>legacy band combination reporting scheme + Rx sharing capability and other related information</w:t>
      </w:r>
      <w:bookmarkEnd w:id="323"/>
      <w:r>
        <w:rPr>
          <w:rFonts w:eastAsia="PMingLiU"/>
          <w:lang w:eastAsia="zh-TW"/>
        </w:rPr>
        <w:t xml:space="preserve"> including the frequency separation between two carriers.</w:t>
      </w:r>
    </w:p>
    <w:p w14:paraId="2E9C820F" w14:textId="45363A69" w:rsidR="007A1C63" w:rsidRPr="007A1C63" w:rsidRDefault="00F832B3" w:rsidP="00DD1703">
      <w:pPr>
        <w:pStyle w:val="B2"/>
        <w:rPr>
          <w:rFonts w:eastAsia="PMingLiU"/>
          <w:lang w:eastAsia="zh-TW"/>
        </w:rPr>
      </w:pPr>
      <w:r w:rsidRPr="007A1C63">
        <w:rPr>
          <w:rFonts w:eastAsia="PMingLiU"/>
          <w:lang w:eastAsia="zh-TW"/>
        </w:rPr>
        <w:t>Alternative 1a has no modification of CA configurations in RAN4</w:t>
      </w:r>
    </w:p>
    <w:p w14:paraId="486F95D1" w14:textId="77777777" w:rsidR="00F832B3" w:rsidRDefault="00F832B3" w:rsidP="00DD1703">
      <w:pPr>
        <w:pStyle w:val="B10"/>
        <w:rPr>
          <w:rFonts w:eastAsia="PMingLiU"/>
          <w:lang w:eastAsia="zh-TW"/>
        </w:rPr>
      </w:pPr>
      <w:r>
        <w:rPr>
          <w:rFonts w:eastAsia="PMingLiU"/>
          <w:lang w:eastAsia="zh-TW"/>
        </w:rPr>
        <w:t xml:space="preserve">Alternative 2: use the </w:t>
      </w:r>
      <w:bookmarkStart w:id="324" w:name="OLE_LINK81"/>
      <w:r>
        <w:rPr>
          <w:rFonts w:eastAsia="PMingLiU"/>
          <w:lang w:eastAsia="zh-TW"/>
        </w:rPr>
        <w:t>new notation for CA configurations with single Rx RF Chain</w:t>
      </w:r>
      <w:bookmarkEnd w:id="324"/>
    </w:p>
    <w:p w14:paraId="7BD3469E" w14:textId="77777777" w:rsidR="00F832B3" w:rsidRDefault="00F832B3" w:rsidP="00DD1703">
      <w:pPr>
        <w:pStyle w:val="B10"/>
        <w:rPr>
          <w:rFonts w:eastAsia="PMingLiU"/>
          <w:lang w:eastAsia="zh-TW"/>
        </w:rPr>
      </w:pPr>
      <w:bookmarkStart w:id="325" w:name="OLE_LINK73"/>
      <w:r>
        <w:rPr>
          <w:rFonts w:eastAsia="PMingLiU"/>
          <w:lang w:eastAsia="zh-TW"/>
        </w:rPr>
        <w:t>Alternative 2a: use the new bandwidth class conditioned on the frequency separation between two carriers</w:t>
      </w:r>
      <w:bookmarkEnd w:id="325"/>
    </w:p>
    <w:p w14:paraId="7349177A" w14:textId="77777777" w:rsidR="00F832B3" w:rsidRDefault="00F832B3" w:rsidP="00F832B3">
      <w:pPr>
        <w:overflowPunct/>
        <w:autoSpaceDE/>
        <w:adjustRightInd/>
        <w:rPr>
          <w:rFonts w:eastAsia="PMingLiU"/>
          <w:lang w:eastAsia="zh-TW"/>
        </w:rPr>
      </w:pPr>
      <w:r>
        <w:rPr>
          <w:rFonts w:eastAsia="PMingLiU"/>
          <w:lang w:eastAsia="zh-TW"/>
        </w:rPr>
        <w:t>RAN4 also agreed to clarify CA fallback and architecture switching as following aspects:</w:t>
      </w:r>
    </w:p>
    <w:p w14:paraId="56169BBB" w14:textId="77777777" w:rsidR="00F832B3" w:rsidRDefault="00F832B3" w:rsidP="00DD1703">
      <w:pPr>
        <w:pStyle w:val="B10"/>
        <w:rPr>
          <w:rFonts w:eastAsia="PMingLiU"/>
          <w:lang w:eastAsia="zh-TW"/>
        </w:rPr>
      </w:pPr>
      <w:r>
        <w:rPr>
          <w:rFonts w:eastAsia="PMingLiU"/>
          <w:lang w:eastAsia="zh-TW"/>
        </w:rPr>
        <w:t>CA fallback with/without UE architecture switching</w:t>
      </w:r>
    </w:p>
    <w:p w14:paraId="3C612AE0" w14:textId="77777777" w:rsidR="00F832B3" w:rsidRDefault="00F832B3" w:rsidP="00DD1703">
      <w:pPr>
        <w:pStyle w:val="B2"/>
        <w:rPr>
          <w:rFonts w:eastAsia="PMingLiU"/>
          <w:lang w:eastAsia="zh-TW"/>
        </w:rPr>
      </w:pPr>
      <w:r>
        <w:rPr>
          <w:rFonts w:eastAsia="PMingLiU"/>
          <w:lang w:eastAsia="zh-TW"/>
        </w:rPr>
        <w:t xml:space="preserve">Consider the fall back </w:t>
      </w:r>
    </w:p>
    <w:p w14:paraId="6726A871" w14:textId="43FD6AB9" w:rsidR="00863DA5" w:rsidRPr="00863DA5" w:rsidRDefault="00F832B3" w:rsidP="00DD1703">
      <w:pPr>
        <w:pStyle w:val="B3"/>
        <w:rPr>
          <w:rFonts w:eastAsia="PMingLiU"/>
          <w:lang w:eastAsia="zh-TW"/>
        </w:rPr>
      </w:pPr>
      <w:r>
        <w:rPr>
          <w:rFonts w:eastAsia="PMingLiU"/>
          <w:lang w:eastAsia="zh-TW"/>
        </w:rPr>
        <w:t>from high order CA to lower order CA</w:t>
      </w:r>
    </w:p>
    <w:p w14:paraId="5B16F205" w14:textId="77777777" w:rsidR="00F832B3" w:rsidRDefault="00F832B3" w:rsidP="00DD1703">
      <w:pPr>
        <w:pStyle w:val="B3"/>
        <w:rPr>
          <w:rFonts w:eastAsia="PMingLiU"/>
          <w:lang w:eastAsia="zh-TW"/>
        </w:rPr>
      </w:pPr>
      <w:r>
        <w:rPr>
          <w:rFonts w:eastAsia="PMingLiU"/>
          <w:lang w:eastAsia="zh-TW"/>
        </w:rPr>
        <w:t>from CA to single carrier mode</w:t>
      </w:r>
    </w:p>
    <w:p w14:paraId="1A4F8B00" w14:textId="77777777" w:rsidR="00F832B3" w:rsidRDefault="00F832B3" w:rsidP="00DD1703">
      <w:pPr>
        <w:pStyle w:val="B2"/>
        <w:rPr>
          <w:rFonts w:eastAsia="PMingLiU"/>
          <w:lang w:eastAsia="zh-TW"/>
        </w:rPr>
      </w:pPr>
      <w:r>
        <w:rPr>
          <w:rFonts w:eastAsia="PMingLiU"/>
          <w:lang w:eastAsia="zh-TW"/>
        </w:rPr>
        <w:t>Decided by network</w:t>
      </w:r>
    </w:p>
    <w:p w14:paraId="78944907" w14:textId="77777777" w:rsidR="00F832B3" w:rsidRDefault="00F832B3" w:rsidP="00DD1703">
      <w:pPr>
        <w:pStyle w:val="B10"/>
        <w:rPr>
          <w:rFonts w:eastAsia="PMingLiU"/>
          <w:lang w:eastAsia="zh-TW"/>
        </w:rPr>
      </w:pPr>
      <w:r>
        <w:rPr>
          <w:rFonts w:eastAsia="PMingLiU"/>
          <w:lang w:eastAsia="zh-TW"/>
        </w:rPr>
        <w:t>UE architecture switching:</w:t>
      </w:r>
    </w:p>
    <w:p w14:paraId="6BC27D10" w14:textId="77777777" w:rsidR="00F832B3" w:rsidRDefault="00F832B3" w:rsidP="00DD1703">
      <w:pPr>
        <w:pStyle w:val="B2"/>
        <w:rPr>
          <w:rFonts w:eastAsia="PMingLiU"/>
          <w:lang w:eastAsia="zh-TW"/>
        </w:rPr>
      </w:pPr>
      <w:r>
        <w:rPr>
          <w:rFonts w:eastAsia="PMingLiU"/>
          <w:lang w:eastAsia="zh-TW"/>
        </w:rPr>
        <w:t xml:space="preserve">Switching between 2 Rx RF chains and 1 </w:t>
      </w:r>
      <w:r>
        <w:t>Rx RF chain</w:t>
      </w:r>
      <w:r>
        <w:rPr>
          <w:rFonts w:eastAsia="PMingLiU"/>
          <w:lang w:eastAsia="zh-TW"/>
        </w:rPr>
        <w:t xml:space="preserve"> on CCs of intra-band NC CA</w:t>
      </w:r>
    </w:p>
    <w:p w14:paraId="1F44C1D4" w14:textId="77777777" w:rsidR="00F832B3" w:rsidRDefault="00F832B3" w:rsidP="00F832B3">
      <w:pPr>
        <w:overflowPunct/>
        <w:autoSpaceDE/>
        <w:adjustRightInd/>
        <w:rPr>
          <w:rFonts w:eastAsia="PMingLiU"/>
          <w:lang w:eastAsia="zh-TW"/>
        </w:rPr>
      </w:pPr>
      <w:r>
        <w:rPr>
          <w:rFonts w:eastAsia="PMingLiU"/>
          <w:lang w:eastAsia="zh-TW"/>
        </w:rPr>
        <w:t>When discussing UE behaviours, it is also agreed to consider triggering condition to enable the “one Rx RF chain” mode as following aspects:</w:t>
      </w:r>
    </w:p>
    <w:p w14:paraId="0904950C" w14:textId="0FD6B3CC" w:rsidR="00F91EE4" w:rsidRDefault="00F832B3" w:rsidP="00DD1703">
      <w:pPr>
        <w:pStyle w:val="B10"/>
        <w:rPr>
          <w:rFonts w:eastAsia="PMingLiU"/>
          <w:lang w:eastAsia="zh-TW"/>
        </w:rPr>
      </w:pPr>
      <w:r>
        <w:rPr>
          <w:rFonts w:eastAsia="PMingLiU"/>
          <w:lang w:eastAsia="zh-TW"/>
        </w:rPr>
        <w:t xml:space="preserve">Option 1: </w:t>
      </w:r>
      <w:bookmarkStart w:id="326" w:name="OLE_LINK69"/>
      <w:r>
        <w:rPr>
          <w:rFonts w:eastAsia="PMingLiU"/>
          <w:lang w:eastAsia="zh-TW"/>
        </w:rPr>
        <w:t>Rely on existing channel quality reporting and procedures</w:t>
      </w:r>
      <w:bookmarkEnd w:id="326"/>
      <w:r>
        <w:rPr>
          <w:rFonts w:eastAsia="PMingLiU"/>
          <w:lang w:eastAsia="zh-TW"/>
        </w:rPr>
        <w:t>. No new indication from UE is needed</w:t>
      </w:r>
    </w:p>
    <w:p w14:paraId="67471E20" w14:textId="77777777" w:rsidR="00F832B3" w:rsidRDefault="00F832B3" w:rsidP="00DD1703">
      <w:pPr>
        <w:pStyle w:val="B10"/>
        <w:rPr>
          <w:rFonts w:eastAsiaTheme="minorEastAsia"/>
          <w:lang w:eastAsia="zh-CN"/>
        </w:rPr>
      </w:pPr>
      <w:r>
        <w:rPr>
          <w:rFonts w:eastAsia="PMingLiU"/>
          <w:lang w:eastAsia="zh-TW"/>
        </w:rPr>
        <w:t xml:space="preserve">Option 2: The </w:t>
      </w:r>
      <w:bookmarkStart w:id="327" w:name="OLE_LINK63"/>
      <w:r>
        <w:rPr>
          <w:rFonts w:eastAsia="PMingLiU"/>
          <w:lang w:eastAsia="zh-TW"/>
        </w:rPr>
        <w:t>UE need the measurement to determine</w:t>
      </w:r>
      <w:r>
        <w:rPr>
          <w:rFonts w:eastAsiaTheme="minorEastAsia"/>
          <w:lang w:eastAsia="zh-CN"/>
        </w:rPr>
        <w:t xml:space="preserve"> and indicate</w:t>
      </w:r>
      <w:bookmarkEnd w:id="327"/>
      <w:r>
        <w:rPr>
          <w:rFonts w:eastAsiaTheme="minorEastAsia"/>
          <w:lang w:eastAsia="zh-CN"/>
        </w:rPr>
        <w:t xml:space="preserve"> </w:t>
      </w:r>
      <w:bookmarkStart w:id="328" w:name="OLE_LINK65"/>
      <w:r>
        <w:rPr>
          <w:rFonts w:eastAsiaTheme="minorEastAsia"/>
          <w:lang w:eastAsia="zh-CN"/>
        </w:rPr>
        <w:t>to the network</w:t>
      </w:r>
      <w:bookmarkEnd w:id="328"/>
      <w:r>
        <w:rPr>
          <w:rFonts w:eastAsiaTheme="minorEastAsia"/>
          <w:lang w:eastAsia="zh-CN"/>
        </w:rPr>
        <w:t xml:space="preserve"> whether it can support non-contiguous CCs with one RX RF chain or not, assuming the associated degradation is no greater than allowed degradation that is specified</w:t>
      </w:r>
    </w:p>
    <w:p w14:paraId="172CC683" w14:textId="2E5BACE2" w:rsidR="00C45134" w:rsidRPr="001F3D8E" w:rsidRDefault="00F832B3" w:rsidP="00F832B3">
      <w:pPr>
        <w:spacing w:after="0"/>
        <w:rPr>
          <w:rFonts w:eastAsia="PMingLiU"/>
          <w:lang w:eastAsia="zh-TW"/>
        </w:rPr>
      </w:pPr>
      <w:r>
        <w:rPr>
          <w:rFonts w:eastAsia="PMingLiU"/>
          <w:lang w:eastAsia="zh-TW"/>
        </w:rPr>
        <w:t>Note: detailed conditions to enable/disable can be further discussed and decided separately</w:t>
      </w:r>
    </w:p>
    <w:p w14:paraId="7D5C24E0" w14:textId="77777777" w:rsidR="00F832B3" w:rsidRDefault="00A92420" w:rsidP="00F832B3">
      <w:pPr>
        <w:pStyle w:val="Heading2"/>
        <w:rPr>
          <w:lang w:eastAsia="zh-TW"/>
        </w:rPr>
      </w:pPr>
      <w:bookmarkStart w:id="329" w:name="_Toc174048259"/>
      <w:bookmarkStart w:id="330" w:name="_Toc199176099"/>
      <w:bookmarkStart w:id="331" w:name="_Toc195203504"/>
      <w:bookmarkStart w:id="332" w:name="_Toc196215472"/>
      <w:bookmarkStart w:id="333" w:name="_Toc196215564"/>
      <w:bookmarkStart w:id="334" w:name="_Toc196215656"/>
      <w:r w:rsidRPr="00430ED9">
        <w:rPr>
          <w:lang w:eastAsia="zh-TW"/>
        </w:rPr>
        <w:t>8.1</w:t>
      </w:r>
      <w:r w:rsidRPr="00430ED9">
        <w:rPr>
          <w:lang w:eastAsia="zh-TW"/>
        </w:rPr>
        <w:tab/>
      </w:r>
      <w:bookmarkEnd w:id="329"/>
      <w:r w:rsidR="00F832B3">
        <w:rPr>
          <w:lang w:eastAsia="zh-TW"/>
        </w:rPr>
        <w:t>Indication of one Rx RF chain mode for DL fragmented CA</w:t>
      </w:r>
      <w:bookmarkEnd w:id="330"/>
      <w:r w:rsidR="00F832B3">
        <w:rPr>
          <w:lang w:eastAsia="zh-TW"/>
        </w:rPr>
        <w:t xml:space="preserve"> </w:t>
      </w:r>
    </w:p>
    <w:p w14:paraId="7D87D089" w14:textId="77777777" w:rsidR="00E91A95" w:rsidRPr="00DD1703" w:rsidRDefault="00E91A95" w:rsidP="00DD1703">
      <w:pPr>
        <w:pStyle w:val="Heading3"/>
        <w:rPr>
          <w:rFonts w:eastAsiaTheme="minorEastAsia"/>
          <w:lang w:eastAsia="en-US"/>
        </w:rPr>
      </w:pPr>
      <w:bookmarkStart w:id="335" w:name="_Toc199176100"/>
      <w:r w:rsidRPr="00DD1703">
        <w:rPr>
          <w:rFonts w:eastAsiaTheme="minorEastAsia"/>
          <w:lang w:eastAsia="en-US"/>
        </w:rPr>
        <w:t>8.1.1</w:t>
      </w:r>
      <w:r w:rsidRPr="00DD1703">
        <w:rPr>
          <w:rFonts w:eastAsiaTheme="minorEastAsia"/>
          <w:lang w:eastAsia="en-US"/>
        </w:rPr>
        <w:tab/>
        <w:t>Indication of fragmented CA alternative 1: Legacy band combination reporting scheme + Rx sharing capability indication</w:t>
      </w:r>
      <w:bookmarkEnd w:id="335"/>
    </w:p>
    <w:p w14:paraId="5E5825AF" w14:textId="77777777" w:rsidR="00E91A95" w:rsidRPr="00AD3F0F" w:rsidRDefault="00E91A95" w:rsidP="00E91A95">
      <w:r w:rsidRPr="00AD3F0F">
        <w:t>For Alt.1, it has no modification of CA configurations in RAN4. The UE would report its supported CA configuration with corresponding UE capability indicating whether Rx sharing capability is needed to support the CA configuration in RAN2 signaling. (The granularity of the capability is FFS and could be decided in the WI stage)</w:t>
      </w:r>
      <w:r w:rsidRPr="00DD1703">
        <w:t xml:space="preserve"> </w:t>
      </w:r>
    </w:p>
    <w:p w14:paraId="76AA859C" w14:textId="47D5AD56" w:rsidR="00E91A95" w:rsidRPr="00DD1703" w:rsidRDefault="00E91A95" w:rsidP="00DD1703">
      <w:pPr>
        <w:rPr>
          <w:lang w:eastAsia="zh-CN"/>
        </w:rPr>
      </w:pPr>
      <w:r w:rsidRPr="00DD1703">
        <w:t xml:space="preserve">For example, if the UE supports CA_n7(2A)-n25(2A) with </w:t>
      </w:r>
      <w:r w:rsidRPr="00AD3F0F">
        <w:t xml:space="preserve">1 bit indicating </w:t>
      </w:r>
      <w:r w:rsidRPr="00DD1703">
        <w:t>Rx sharing capability and supports CA_n7A-n25(2A) without, UE will report CA_n7(2A)-n25(2A) with the bit set to 1 and CA_n7A-n25(2A) with the bit set to 0. Such UE capability reporting is done when the UE camps on a cell.</w:t>
      </w:r>
      <w:r w:rsidRPr="00AD3F0F">
        <w:t xml:space="preserve"> </w:t>
      </w:r>
      <w:r w:rsidRPr="00AD3F0F">
        <w:rPr>
          <w:rFonts w:hint="eastAsia"/>
        </w:rPr>
        <w:t>[</w:t>
      </w:r>
      <w:r>
        <w:t>38</w:t>
      </w:r>
      <w:r w:rsidRPr="00AD3F0F">
        <w:t>]</w:t>
      </w:r>
    </w:p>
    <w:p w14:paraId="06D4A61D" w14:textId="77777777" w:rsidR="00E91A95" w:rsidRPr="00725F8D" w:rsidRDefault="00E91A95" w:rsidP="00E91A95">
      <w:r w:rsidRPr="00DD1703">
        <w:t>Any backwards compatibility issues with a network which does not understand the capability for supporting CA with “one Rx RF chain</w:t>
      </w:r>
      <w:r>
        <w:t>”</w:t>
      </w:r>
      <w:r w:rsidRPr="00DD1703">
        <w:t xml:space="preserve"> would have to be analysed during the WI phase.</w:t>
      </w:r>
    </w:p>
    <w:p w14:paraId="2BB72660" w14:textId="77777777" w:rsidR="00F832B3" w:rsidRDefault="00F832B3" w:rsidP="00F832B3">
      <w:pPr>
        <w:rPr>
          <w:rFonts w:eastAsia="PMingLiU"/>
          <w:lang w:eastAsia="zh-TW"/>
        </w:rPr>
      </w:pPr>
    </w:p>
    <w:p w14:paraId="30D084CE" w14:textId="77777777" w:rsidR="000C6648" w:rsidRPr="00DD1703" w:rsidRDefault="000C6648" w:rsidP="000C6648">
      <w:pPr>
        <w:pStyle w:val="Heading3"/>
        <w:rPr>
          <w:rFonts w:eastAsiaTheme="minorEastAsia"/>
          <w:lang w:eastAsia="en-US"/>
        </w:rPr>
      </w:pPr>
      <w:bookmarkStart w:id="336" w:name="OLE_LINK76"/>
      <w:bookmarkStart w:id="337" w:name="_Toc199176101"/>
      <w:r w:rsidRPr="00DD1703">
        <w:rPr>
          <w:rFonts w:eastAsiaTheme="minorEastAsia"/>
          <w:lang w:eastAsia="en-US"/>
        </w:rPr>
        <w:lastRenderedPageBreak/>
        <w:t>8.1.2</w:t>
      </w:r>
      <w:r w:rsidRPr="00DD1703">
        <w:rPr>
          <w:rFonts w:eastAsiaTheme="minorEastAsia"/>
          <w:lang w:eastAsia="en-US"/>
        </w:rPr>
        <w:tab/>
        <w:t>Indication of fragmented CA alternative 1</w:t>
      </w:r>
      <w:bookmarkEnd w:id="336"/>
      <w:r w:rsidRPr="00DD1703">
        <w:rPr>
          <w:rFonts w:eastAsiaTheme="minorEastAsia"/>
          <w:lang w:eastAsia="en-US"/>
        </w:rPr>
        <w:t>a: Legacy band combination reporting scheme + Rx sharing capability indication and other related information including the frequency separation between two carriers</w:t>
      </w:r>
      <w:bookmarkEnd w:id="337"/>
    </w:p>
    <w:p w14:paraId="4A83912D" w14:textId="77777777" w:rsidR="000C6648" w:rsidRPr="00FB7D01" w:rsidRDefault="000C6648" w:rsidP="000C6648">
      <w:pPr>
        <w:keepNext/>
        <w:widowControl w:val="0"/>
        <w:snapToGrid w:val="0"/>
        <w:rPr>
          <w:lang w:eastAsia="zh-TW"/>
        </w:rPr>
      </w:pPr>
      <w:r w:rsidRPr="00FB7D01">
        <w:rPr>
          <w:rFonts w:hint="eastAsia"/>
          <w:lang w:eastAsia="zh-TW"/>
        </w:rPr>
        <w:t xml:space="preserve">In this section, two alternative solutions are proposed based on the </w:t>
      </w:r>
      <w:r w:rsidRPr="00FB7D01">
        <w:rPr>
          <w:lang w:eastAsia="zh-TW"/>
        </w:rPr>
        <w:t>legacy band combination reporting scheme + Rx sharing capability</w:t>
      </w:r>
      <w:r w:rsidRPr="00FB7D01">
        <w:rPr>
          <w:rFonts w:hint="eastAsia"/>
          <w:lang w:eastAsia="zh-TW"/>
        </w:rPr>
        <w:t xml:space="preserve"> </w:t>
      </w:r>
      <w:r w:rsidRPr="00FB7D01">
        <w:rPr>
          <w:lang w:eastAsia="zh-TW"/>
        </w:rPr>
        <w:t>and other related information including the frequency separation between two carriers</w:t>
      </w:r>
      <w:r w:rsidRPr="00FB7D01">
        <w:rPr>
          <w:rFonts w:hint="eastAsia"/>
          <w:lang w:eastAsia="zh-TW"/>
        </w:rPr>
        <w:t xml:space="preserve">. </w:t>
      </w:r>
    </w:p>
    <w:p w14:paraId="346549FC" w14:textId="77777777" w:rsidR="000C6648" w:rsidRPr="00F43717" w:rsidRDefault="000C6648" w:rsidP="000C6648">
      <w:pPr>
        <w:keepNext/>
        <w:widowControl w:val="0"/>
        <w:snapToGrid w:val="0"/>
        <w:rPr>
          <w:lang w:eastAsia="zh-TW"/>
        </w:rPr>
      </w:pPr>
      <w:r w:rsidRPr="00FB7D01">
        <w:rPr>
          <w:rFonts w:hint="eastAsia"/>
          <w:lang w:eastAsia="zh-TW"/>
        </w:rPr>
        <w:t xml:space="preserve">The first solution is </w:t>
      </w:r>
      <w:r w:rsidRPr="00FB7D01">
        <w:rPr>
          <w:lang w:eastAsia="zh-TW"/>
        </w:rPr>
        <w:t xml:space="preserve">based on the goal of supporting higher order CA configuration. </w:t>
      </w:r>
      <w:r w:rsidRPr="00FB7D01">
        <w:rPr>
          <w:rFonts w:hint="eastAsia"/>
          <w:lang w:eastAsia="zh-TW"/>
        </w:rPr>
        <w:t>In this approach, t</w:t>
      </w:r>
      <w:r w:rsidRPr="00FB7D01">
        <w:rPr>
          <w:lang w:eastAsia="zh-TW"/>
        </w:rPr>
        <w:t xml:space="preserve">he UE is not able to support a specific high order CA configuration including an intra-band </w:t>
      </w:r>
      <w:r w:rsidRPr="00DE57F9">
        <w:rPr>
          <w:rFonts w:hint="eastAsia"/>
          <w:lang w:eastAsia="zh-TW"/>
        </w:rPr>
        <w:t>n</w:t>
      </w:r>
      <w:r w:rsidRPr="00DE57F9">
        <w:rPr>
          <w:lang w:eastAsia="zh-TW"/>
        </w:rPr>
        <w:t>on-contiguous component under non-FC mode, but can support this specific high order CA configuration with FC mode in the intra-band component</w:t>
      </w:r>
      <w:r w:rsidRPr="00F43717">
        <w:rPr>
          <w:rFonts w:hint="eastAsia"/>
          <w:lang w:eastAsia="zh-TW"/>
        </w:rPr>
        <w:t xml:space="preserve"> with  frequency separation restriction between the two n</w:t>
      </w:r>
      <w:r w:rsidRPr="00F43717">
        <w:rPr>
          <w:lang w:eastAsia="zh-TW"/>
        </w:rPr>
        <w:t>on-contiguous</w:t>
      </w:r>
      <w:r w:rsidRPr="00F43717">
        <w:rPr>
          <w:rFonts w:hint="eastAsia"/>
          <w:lang w:eastAsia="zh-TW"/>
        </w:rPr>
        <w:t xml:space="preserve"> carriers.</w:t>
      </w:r>
    </w:p>
    <w:p w14:paraId="2CD40BD5" w14:textId="77777777" w:rsidR="000C6648" w:rsidRPr="004E5C97" w:rsidRDefault="000C6648" w:rsidP="000C6648">
      <w:pPr>
        <w:keepNext/>
        <w:widowControl w:val="0"/>
        <w:snapToGrid w:val="0"/>
        <w:rPr>
          <w:lang w:eastAsia="zh-TW"/>
        </w:rPr>
      </w:pPr>
      <w:r w:rsidRPr="004E5C97">
        <w:rPr>
          <w:rFonts w:hint="eastAsia"/>
          <w:lang w:eastAsia="zh-TW"/>
        </w:rPr>
        <w:t>A</w:t>
      </w:r>
      <w:r w:rsidRPr="004E5C97">
        <w:rPr>
          <w:lang w:eastAsia="zh-TW"/>
        </w:rPr>
        <w:t xml:space="preserve">n example scenario </w:t>
      </w:r>
      <w:r w:rsidRPr="004E5C97">
        <w:rPr>
          <w:rFonts w:hint="eastAsia"/>
          <w:lang w:eastAsia="zh-TW"/>
        </w:rPr>
        <w:t>is provided below</w:t>
      </w:r>
      <w:r w:rsidRPr="004E5C97">
        <w:rPr>
          <w:lang w:eastAsia="zh-TW"/>
        </w:rPr>
        <w:t>.</w:t>
      </w:r>
    </w:p>
    <w:p w14:paraId="5DD6C890" w14:textId="77777777" w:rsidR="000C6648" w:rsidRPr="005A159C" w:rsidRDefault="000C6648" w:rsidP="000C6648">
      <w:pPr>
        <w:pStyle w:val="B10"/>
        <w:keepNext/>
        <w:rPr>
          <w:rStyle w:val="B11"/>
          <w:lang w:val="fr-FR"/>
        </w:rPr>
      </w:pPr>
      <w:r w:rsidRPr="00F43717">
        <w:rPr>
          <w:rStyle w:val="B11"/>
        </w:rPr>
        <w:tab/>
      </w:r>
      <w:r w:rsidRPr="005A159C">
        <w:rPr>
          <w:rStyle w:val="B11"/>
          <w:lang w:val="fr-FR"/>
        </w:rPr>
        <w:t>- FC mode: CA_nXA-nYA-nZA-nPA-nQ(2A)</w:t>
      </w:r>
    </w:p>
    <w:p w14:paraId="13D92285" w14:textId="77777777" w:rsidR="000C6648" w:rsidRPr="005A159C" w:rsidRDefault="000C6648" w:rsidP="000C6648">
      <w:pPr>
        <w:pStyle w:val="B10"/>
        <w:keepNext/>
        <w:rPr>
          <w:lang w:val="fr-FR" w:eastAsia="zh-TW"/>
        </w:rPr>
      </w:pPr>
      <w:r w:rsidRPr="005A159C">
        <w:rPr>
          <w:rStyle w:val="B11"/>
          <w:lang w:val="fr-FR"/>
        </w:rPr>
        <w:tab/>
        <w:t>- non-FC mode: CA_nXA-nYA-nZA-nPA-nQA</w:t>
      </w:r>
    </w:p>
    <w:p w14:paraId="0C0DF281" w14:textId="77777777" w:rsidR="000C6648" w:rsidRPr="00FB7D01" w:rsidRDefault="000C6648" w:rsidP="000C6648">
      <w:pPr>
        <w:keepNext/>
        <w:widowControl w:val="0"/>
        <w:snapToGrid w:val="0"/>
        <w:rPr>
          <w:lang w:eastAsia="zh-TW"/>
        </w:rPr>
      </w:pPr>
      <w:r w:rsidRPr="00FB7D01">
        <w:rPr>
          <w:rFonts w:hint="eastAsia"/>
          <w:lang w:eastAsia="zh-TW"/>
        </w:rPr>
        <w:t>In the above scenario, t</w:t>
      </w:r>
      <w:r w:rsidRPr="00FB7D01">
        <w:rPr>
          <w:lang w:eastAsia="zh-TW"/>
        </w:rPr>
        <w:t>he UE can only support the combination CA_nXA-nYA-nZA-nPA-nQ(2A)</w:t>
      </w:r>
      <w:r w:rsidRPr="00FB7D01">
        <w:rPr>
          <w:rFonts w:hint="eastAsia"/>
          <w:lang w:eastAsia="zh-TW"/>
        </w:rPr>
        <w:t xml:space="preserve"> </w:t>
      </w:r>
      <w:r w:rsidRPr="00FB7D01">
        <w:rPr>
          <w:lang w:eastAsia="zh-TW"/>
        </w:rPr>
        <w:t>under the FC mode for nQ(2A)</w:t>
      </w:r>
      <w:r w:rsidRPr="00FB7D01">
        <w:rPr>
          <w:rFonts w:hint="eastAsia"/>
          <w:lang w:eastAsia="zh-TW"/>
        </w:rPr>
        <w:t xml:space="preserve"> due to the limitation on the Rx chains, and in order to support the FC mode in band nQ, the UE may </w:t>
      </w:r>
      <w:r w:rsidRPr="00FB7D01">
        <w:rPr>
          <w:lang w:eastAsia="zh-TW"/>
        </w:rPr>
        <w:t>have a limitation on the</w:t>
      </w:r>
      <w:r w:rsidRPr="00FB7D01">
        <w:rPr>
          <w:rFonts w:hint="eastAsia"/>
          <w:lang w:eastAsia="zh-TW"/>
        </w:rPr>
        <w:t xml:space="preserve"> maximum frequency separation restriction between the two n</w:t>
      </w:r>
      <w:r w:rsidRPr="00FB7D01">
        <w:rPr>
          <w:lang w:eastAsia="zh-TW"/>
        </w:rPr>
        <w:t>on-contiguous</w:t>
      </w:r>
      <w:r w:rsidRPr="00DE57F9">
        <w:rPr>
          <w:rFonts w:hint="eastAsia"/>
          <w:lang w:eastAsia="zh-TW"/>
        </w:rPr>
        <w:t xml:space="preserve"> DL carriers in band nQ.</w:t>
      </w:r>
      <w:r w:rsidRPr="00FB7D01">
        <w:rPr>
          <w:rFonts w:hint="eastAsia"/>
          <w:lang w:eastAsia="zh-TW"/>
        </w:rPr>
        <w:t xml:space="preserve"> </w:t>
      </w:r>
      <w:r w:rsidRPr="00FB7D01">
        <w:rPr>
          <w:lang w:eastAsia="zh-TW"/>
        </w:rPr>
        <w:t>This restriction should be considered and managed by the network.</w:t>
      </w:r>
    </w:p>
    <w:p w14:paraId="0E1CFC75" w14:textId="77777777" w:rsidR="000C6648" w:rsidRPr="00FB7D01" w:rsidRDefault="000C6648" w:rsidP="000C6648">
      <w:pPr>
        <w:keepNext/>
        <w:widowControl w:val="0"/>
        <w:snapToGrid w:val="0"/>
        <w:rPr>
          <w:lang w:eastAsia="zh-TW"/>
        </w:rPr>
      </w:pPr>
      <w:r w:rsidRPr="00DE57F9">
        <w:rPr>
          <w:rFonts w:hint="eastAsia"/>
          <w:lang w:eastAsia="zh-TW"/>
        </w:rPr>
        <w:t>In this solution, the UE can still le</w:t>
      </w:r>
      <w:r w:rsidRPr="00F43717">
        <w:rPr>
          <w:rFonts w:hint="eastAsia"/>
          <w:lang w:eastAsia="zh-TW"/>
        </w:rPr>
        <w:t xml:space="preserve">verage the </w:t>
      </w:r>
      <w:r w:rsidRPr="00F43717">
        <w:rPr>
          <w:lang w:eastAsia="zh-TW"/>
        </w:rPr>
        <w:t>legacy band combination reporting scheme</w:t>
      </w:r>
      <w:r w:rsidRPr="00F43717">
        <w:rPr>
          <w:rFonts w:hint="eastAsia"/>
          <w:lang w:eastAsia="zh-TW"/>
        </w:rPr>
        <w:t xml:space="preserve"> to report the supported combinations in the FC mode. </w:t>
      </w:r>
      <w:r w:rsidRPr="00F43717">
        <w:rPr>
          <w:lang w:eastAsia="zh-TW"/>
        </w:rPr>
        <w:t>However, additional signa</w:t>
      </w:r>
      <w:r w:rsidRPr="00F43717">
        <w:rPr>
          <w:rFonts w:hint="eastAsia"/>
          <w:lang w:eastAsia="zh-TW"/>
        </w:rPr>
        <w:t>l</w:t>
      </w:r>
      <w:r w:rsidRPr="00F43717">
        <w:rPr>
          <w:lang w:eastAsia="zh-TW"/>
        </w:rPr>
        <w:t xml:space="preserve">ling is required to indicate the UE's </w:t>
      </w:r>
      <w:r w:rsidRPr="00F43717">
        <w:rPr>
          <w:rFonts w:hint="eastAsia"/>
          <w:lang w:eastAsia="zh-TW"/>
        </w:rPr>
        <w:t>Rx</w:t>
      </w:r>
      <w:r w:rsidRPr="00F43717">
        <w:rPr>
          <w:lang w:eastAsia="zh-TW"/>
        </w:rPr>
        <w:t xml:space="preserve"> sharing capability, along with </w:t>
      </w:r>
      <w:r w:rsidRPr="00F43717">
        <w:rPr>
          <w:rFonts w:hint="eastAsia"/>
          <w:lang w:eastAsia="zh-TW"/>
        </w:rPr>
        <w:t xml:space="preserve">other </w:t>
      </w:r>
      <w:r w:rsidRPr="004E5C97">
        <w:rPr>
          <w:lang w:eastAsia="zh-TW"/>
        </w:rPr>
        <w:t>related information such as the frequency separation between the two carriers.</w:t>
      </w:r>
    </w:p>
    <w:p w14:paraId="090DD3D2" w14:textId="77777777" w:rsidR="000C6648" w:rsidRPr="00FB7D01" w:rsidRDefault="000C6648" w:rsidP="000C6648">
      <w:pPr>
        <w:keepNext/>
        <w:widowControl w:val="0"/>
        <w:snapToGrid w:val="0"/>
        <w:rPr>
          <w:lang w:eastAsia="zh-TW"/>
        </w:rPr>
      </w:pPr>
      <w:r w:rsidRPr="00FB7D01">
        <w:rPr>
          <w:rFonts w:hint="eastAsia"/>
          <w:lang w:eastAsia="zh-TW"/>
        </w:rPr>
        <w:t>The UE might also report the suggested condition to enable the FC mode such as receive signal strength of the 2CCs and/or the in-gap interference limit between the two n</w:t>
      </w:r>
      <w:r w:rsidRPr="00FB7D01">
        <w:rPr>
          <w:lang w:eastAsia="zh-TW"/>
        </w:rPr>
        <w:t>on-contiguous</w:t>
      </w:r>
      <w:r w:rsidRPr="00FB7D01">
        <w:rPr>
          <w:rFonts w:hint="eastAsia"/>
          <w:lang w:eastAsia="zh-TW"/>
        </w:rPr>
        <w:t xml:space="preserve"> intra-band DL carriers.</w:t>
      </w:r>
    </w:p>
    <w:p w14:paraId="7283E56B" w14:textId="77777777" w:rsidR="000C6648" w:rsidRDefault="000C6648" w:rsidP="000C6648">
      <w:pPr>
        <w:keepNext/>
        <w:widowControl w:val="0"/>
        <w:snapToGrid w:val="0"/>
        <w:rPr>
          <w:lang w:eastAsia="zh-TW"/>
        </w:rPr>
      </w:pPr>
    </w:p>
    <w:p w14:paraId="49053AAC" w14:textId="77777777" w:rsidR="000C6648" w:rsidRDefault="000C6648" w:rsidP="000C6648">
      <w:pPr>
        <w:keepNext/>
        <w:widowControl w:val="0"/>
        <w:snapToGrid w:val="0"/>
        <w:rPr>
          <w:lang w:eastAsia="zh-TW"/>
        </w:rPr>
      </w:pPr>
      <w:r w:rsidRPr="00FB7D01">
        <w:rPr>
          <w:lang w:eastAsia="zh-TW"/>
        </w:rPr>
        <w:t xml:space="preserve">Then, the second </w:t>
      </w:r>
      <w:r w:rsidRPr="00FB7D01">
        <w:rPr>
          <w:rFonts w:hint="eastAsia"/>
          <w:lang w:eastAsia="zh-TW"/>
        </w:rPr>
        <w:t xml:space="preserve">solution </w:t>
      </w:r>
      <w:r w:rsidRPr="00FB7D01">
        <w:rPr>
          <w:lang w:eastAsia="zh-TW"/>
        </w:rPr>
        <w:t xml:space="preserve">is to enable support for more downlink MIMO layers in fragmented </w:t>
      </w:r>
      <w:r w:rsidRPr="00FB7D01">
        <w:rPr>
          <w:rFonts w:hint="eastAsia"/>
          <w:lang w:eastAsia="zh-TW"/>
        </w:rPr>
        <w:t xml:space="preserve">CA </w:t>
      </w:r>
      <w:r w:rsidRPr="00FB7D01">
        <w:rPr>
          <w:lang w:eastAsia="zh-TW"/>
        </w:rPr>
        <w:t>mode.</w:t>
      </w:r>
      <w:r w:rsidRPr="00FB7D01">
        <w:rPr>
          <w:rFonts w:hint="eastAsia"/>
          <w:lang w:eastAsia="zh-TW"/>
        </w:rPr>
        <w:t xml:space="preserve"> In this approach, </w:t>
      </w:r>
      <w:r w:rsidRPr="00DE57F9">
        <w:rPr>
          <w:rFonts w:hint="eastAsia"/>
          <w:lang w:eastAsia="zh-TW"/>
        </w:rPr>
        <w:t xml:space="preserve">the UE </w:t>
      </w:r>
      <w:r w:rsidRPr="00FB7D01">
        <w:rPr>
          <w:rFonts w:hint="eastAsia"/>
          <w:lang w:eastAsia="zh-TW"/>
        </w:rPr>
        <w:t xml:space="preserve">might </w:t>
      </w:r>
      <w:r w:rsidRPr="00FB7D01">
        <w:rPr>
          <w:lang w:eastAsia="zh-TW"/>
        </w:rPr>
        <w:t xml:space="preserve">support FC mode and non-FC mode </w:t>
      </w:r>
      <w:r w:rsidRPr="00FB7D01">
        <w:rPr>
          <w:rFonts w:hint="eastAsia"/>
          <w:lang w:eastAsia="zh-TW"/>
        </w:rPr>
        <w:t>for</w:t>
      </w:r>
      <w:r w:rsidRPr="00FB7D01">
        <w:rPr>
          <w:lang w:eastAsia="zh-TW"/>
        </w:rPr>
        <w:t xml:space="preserve"> a specific intra-band CA NC configuration, and the total maximum MIMO layers supported in the FC mode </w:t>
      </w:r>
      <w:r w:rsidRPr="00DE57F9">
        <w:rPr>
          <w:rFonts w:hint="eastAsia"/>
          <w:lang w:eastAsia="zh-TW"/>
        </w:rPr>
        <w:t>can be</w:t>
      </w:r>
      <w:r w:rsidRPr="00DE57F9">
        <w:rPr>
          <w:lang w:eastAsia="zh-TW"/>
        </w:rPr>
        <w:t xml:space="preserve"> higher than in the non-FC mode</w:t>
      </w:r>
      <w:r w:rsidRPr="00DE57F9">
        <w:rPr>
          <w:rFonts w:hint="eastAsia"/>
          <w:lang w:eastAsia="zh-TW"/>
        </w:rPr>
        <w:t>.</w:t>
      </w:r>
    </w:p>
    <w:p w14:paraId="68A8BB9D" w14:textId="77777777" w:rsidR="000C6648" w:rsidRDefault="000C6648" w:rsidP="000C6648">
      <w:pPr>
        <w:keepNext/>
        <w:widowControl w:val="0"/>
        <w:snapToGrid w:val="0"/>
        <w:rPr>
          <w:lang w:eastAsia="zh-TW"/>
        </w:rPr>
      </w:pPr>
      <w:r>
        <w:rPr>
          <w:rFonts w:hint="eastAsia"/>
          <w:lang w:eastAsia="zh-TW"/>
        </w:rPr>
        <w:t>An example scenario is provided below.</w:t>
      </w:r>
    </w:p>
    <w:p w14:paraId="3ABC42B2" w14:textId="6357793C" w:rsidR="00F91EE4" w:rsidRPr="00DD1703" w:rsidRDefault="000C6648" w:rsidP="00F91EE4">
      <w:pPr>
        <w:pStyle w:val="B10"/>
        <w:keepNext/>
        <w:rPr>
          <w:rStyle w:val="B11"/>
          <w:rFonts w:eastAsiaTheme="minorEastAsia"/>
          <w:lang w:eastAsia="zh-TW"/>
        </w:rPr>
      </w:pPr>
      <w:r w:rsidRPr="00F43717">
        <w:rPr>
          <w:rStyle w:val="B11"/>
        </w:rPr>
        <w:tab/>
        <w:t>- FC mode: the UE supports up to DL 4x4 MIMO layers in both CCs for CA_nX(2A)</w:t>
      </w:r>
      <w:r w:rsidRPr="00F43717">
        <w:rPr>
          <w:rStyle w:val="B11"/>
          <w:rFonts w:hint="eastAsia"/>
        </w:rPr>
        <w:t xml:space="preserve"> in the band X.</w:t>
      </w:r>
    </w:p>
    <w:p w14:paraId="22F8217C" w14:textId="77777777" w:rsidR="000C6648" w:rsidRPr="00F43717" w:rsidRDefault="000C6648" w:rsidP="000C6648">
      <w:pPr>
        <w:pStyle w:val="B10"/>
        <w:keepNext/>
        <w:rPr>
          <w:rStyle w:val="B11"/>
          <w:lang w:eastAsia="zh-TW"/>
        </w:rPr>
      </w:pPr>
      <w:r w:rsidRPr="00F43717">
        <w:rPr>
          <w:rStyle w:val="B11"/>
        </w:rPr>
        <w:tab/>
        <w:t>- non-FC mode: the UE supports up to DL 4x4 MIMO layers in one CC, but can only support up to DL 2x2</w:t>
      </w:r>
      <w:r w:rsidRPr="00F43717">
        <w:rPr>
          <w:rStyle w:val="B11"/>
          <w:rFonts w:hint="eastAsia"/>
        </w:rPr>
        <w:t xml:space="preserve"> </w:t>
      </w:r>
      <w:r w:rsidRPr="00F43717">
        <w:rPr>
          <w:rStyle w:val="B11"/>
        </w:rPr>
        <w:t>MIMO layers in another CC for CA_nX(2A)</w:t>
      </w:r>
      <w:r w:rsidRPr="00F43717">
        <w:rPr>
          <w:rStyle w:val="B11"/>
          <w:rFonts w:hint="eastAsia"/>
        </w:rPr>
        <w:t>.</w:t>
      </w:r>
    </w:p>
    <w:p w14:paraId="2429685E" w14:textId="77777777" w:rsidR="000C6648" w:rsidRPr="00F43717" w:rsidRDefault="000C6648" w:rsidP="000C6648">
      <w:pPr>
        <w:pStyle w:val="B10"/>
        <w:keepNext/>
        <w:ind w:firstLine="0"/>
        <w:rPr>
          <w:rStyle w:val="B11"/>
          <w:lang w:eastAsia="zh-TW"/>
        </w:rPr>
      </w:pPr>
      <w:r w:rsidRPr="00F43717">
        <w:rPr>
          <w:rStyle w:val="B11"/>
        </w:rPr>
        <w:t>- The network is capable of controlling the activation</w:t>
      </w:r>
      <w:r w:rsidRPr="00F43717">
        <w:rPr>
          <w:rStyle w:val="B11"/>
          <w:rFonts w:hint="eastAsia"/>
        </w:rPr>
        <w:t>/de-activation</w:t>
      </w:r>
      <w:r w:rsidRPr="00F43717">
        <w:rPr>
          <w:rStyle w:val="B11"/>
        </w:rPr>
        <w:t xml:space="preserve"> of </w:t>
      </w:r>
      <w:r w:rsidRPr="00F43717">
        <w:rPr>
          <w:rStyle w:val="B11"/>
          <w:rFonts w:hint="eastAsia"/>
        </w:rPr>
        <w:t xml:space="preserve">the </w:t>
      </w:r>
      <w:r w:rsidRPr="00F43717">
        <w:rPr>
          <w:rStyle w:val="B11"/>
        </w:rPr>
        <w:t>FC mode.</w:t>
      </w:r>
    </w:p>
    <w:p w14:paraId="63959B37" w14:textId="77777777" w:rsidR="000C6648" w:rsidRDefault="000C6648" w:rsidP="000C6648">
      <w:pPr>
        <w:keepNext/>
        <w:widowControl w:val="0"/>
        <w:snapToGrid w:val="0"/>
        <w:ind w:left="568" w:hanging="568"/>
        <w:rPr>
          <w:lang w:eastAsia="zh-TW"/>
        </w:rPr>
      </w:pPr>
      <w:r>
        <w:rPr>
          <w:rFonts w:hint="eastAsia"/>
          <w:lang w:eastAsia="zh-TW"/>
        </w:rPr>
        <w:t>The scenario on enabling this feature is provided as below.</w:t>
      </w:r>
    </w:p>
    <w:p w14:paraId="7D70683D" w14:textId="1DA9C957" w:rsidR="000C6648" w:rsidRDefault="000C6648" w:rsidP="000C6648">
      <w:pPr>
        <w:keepNext/>
        <w:widowControl w:val="0"/>
        <w:snapToGrid w:val="0"/>
        <w:ind w:left="568" w:hanging="568"/>
        <w:jc w:val="center"/>
        <w:rPr>
          <w:lang w:eastAsia="zh-TW"/>
        </w:rPr>
      </w:pPr>
      <w:r>
        <w:rPr>
          <w:noProof/>
          <w:lang w:val="en-US" w:eastAsia="zh-TW"/>
        </w:rPr>
        <w:lastRenderedPageBreak/>
        <w:drawing>
          <wp:inline distT="0" distB="0" distL="0" distR="0" wp14:anchorId="47627194" wp14:editId="7C2B214F">
            <wp:extent cx="5071110" cy="2693670"/>
            <wp:effectExtent l="0" t="0" r="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071110" cy="2693670"/>
                    </a:xfrm>
                    <a:prstGeom prst="rect">
                      <a:avLst/>
                    </a:prstGeom>
                    <a:noFill/>
                  </pic:spPr>
                </pic:pic>
              </a:graphicData>
            </a:graphic>
          </wp:inline>
        </w:drawing>
      </w:r>
    </w:p>
    <w:p w14:paraId="5C5BF581" w14:textId="77777777" w:rsidR="000C6648" w:rsidRDefault="000C6648" w:rsidP="00DD1703">
      <w:pPr>
        <w:pStyle w:val="TF"/>
        <w:rPr>
          <w:lang w:eastAsia="zh-TW"/>
        </w:rPr>
      </w:pPr>
      <w:r>
        <w:rPr>
          <w:rFonts w:hint="eastAsia"/>
          <w:lang w:eastAsia="zh-TW"/>
        </w:rPr>
        <w:t xml:space="preserve">Figure 8.1.2-1: </w:t>
      </w:r>
      <w:r w:rsidRPr="00C80B38">
        <w:rPr>
          <w:lang w:eastAsia="zh-TW"/>
        </w:rPr>
        <w:t>Possible switching scenario between “FC” and “non-FC” targeting more DL MIMO layer support</w:t>
      </w:r>
    </w:p>
    <w:p w14:paraId="4EE62DC1" w14:textId="77777777" w:rsidR="000C6648" w:rsidRPr="00FB7D01" w:rsidRDefault="000C6648" w:rsidP="000C6648">
      <w:pPr>
        <w:keepNext/>
        <w:widowControl w:val="0"/>
        <w:snapToGrid w:val="0"/>
        <w:rPr>
          <w:lang w:eastAsia="zh-TW"/>
        </w:rPr>
      </w:pPr>
      <w:r w:rsidRPr="00FB7D01">
        <w:rPr>
          <w:lang w:eastAsia="zh-TW"/>
        </w:rPr>
        <w:t xml:space="preserve">In the above scenario, when the 2CC of the intra-band DL CA are </w:t>
      </w:r>
      <w:r w:rsidRPr="00FB7D01">
        <w:rPr>
          <w:rFonts w:hint="eastAsia"/>
          <w:lang w:eastAsia="zh-TW"/>
        </w:rPr>
        <w:t xml:space="preserve">already </w:t>
      </w:r>
      <w:r w:rsidRPr="00FB7D01">
        <w:rPr>
          <w:lang w:eastAsia="zh-TW"/>
        </w:rPr>
        <w:t>configured</w:t>
      </w:r>
      <w:r w:rsidRPr="00FB7D01">
        <w:rPr>
          <w:rFonts w:hint="eastAsia"/>
          <w:lang w:eastAsia="zh-TW"/>
        </w:rPr>
        <w:t xml:space="preserve">, </w:t>
      </w:r>
      <w:r w:rsidRPr="00FB7D01">
        <w:rPr>
          <w:lang w:eastAsia="zh-TW"/>
        </w:rPr>
        <w:t xml:space="preserve">the network will control and </w:t>
      </w:r>
      <w:r w:rsidRPr="00FB7D01">
        <w:rPr>
          <w:rFonts w:hint="eastAsia"/>
          <w:lang w:eastAsia="zh-TW"/>
        </w:rPr>
        <w:t xml:space="preserve">might </w:t>
      </w:r>
      <w:r w:rsidRPr="00FB7D01">
        <w:rPr>
          <w:lang w:eastAsia="zh-TW"/>
        </w:rPr>
        <w:t xml:space="preserve">enable the UE switching to the FC mode </w:t>
      </w:r>
      <w:r w:rsidRPr="00FB7D01">
        <w:rPr>
          <w:rFonts w:hint="eastAsia"/>
          <w:lang w:eastAsia="zh-TW"/>
        </w:rPr>
        <w:t xml:space="preserve">when the </w:t>
      </w:r>
      <w:r w:rsidRPr="00FB7D01">
        <w:rPr>
          <w:lang w:eastAsia="zh-TW"/>
        </w:rPr>
        <w:t>signal strength of both CCs are already strong enough</w:t>
      </w:r>
      <w:r w:rsidRPr="00FB7D01">
        <w:rPr>
          <w:rFonts w:hint="eastAsia"/>
          <w:lang w:eastAsia="zh-TW"/>
        </w:rPr>
        <w:t>, and the in-gap interference is limited. H</w:t>
      </w:r>
      <w:r w:rsidRPr="00FB7D01">
        <w:rPr>
          <w:lang w:eastAsia="zh-TW"/>
        </w:rPr>
        <w:t>igh</w:t>
      </w:r>
      <w:r w:rsidRPr="00FB7D01">
        <w:rPr>
          <w:rFonts w:hint="eastAsia"/>
          <w:lang w:eastAsia="zh-TW"/>
        </w:rPr>
        <w:t>er</w:t>
      </w:r>
      <w:r w:rsidRPr="00FB7D01">
        <w:rPr>
          <w:lang w:eastAsia="zh-TW"/>
        </w:rPr>
        <w:t xml:space="preserve"> </w:t>
      </w:r>
      <w:r w:rsidRPr="00FB7D01">
        <w:rPr>
          <w:rFonts w:hint="eastAsia"/>
          <w:lang w:eastAsia="zh-TW"/>
        </w:rPr>
        <w:t xml:space="preserve">total </w:t>
      </w:r>
      <w:r w:rsidRPr="00FB7D01">
        <w:rPr>
          <w:lang w:eastAsia="zh-TW"/>
        </w:rPr>
        <w:t>DL MIMO layer transmission</w:t>
      </w:r>
      <w:r w:rsidRPr="00FB7D01">
        <w:rPr>
          <w:rFonts w:hint="eastAsia"/>
          <w:lang w:eastAsia="zh-TW"/>
        </w:rPr>
        <w:t xml:space="preserve"> is possible when switching to the FC mode. And </w:t>
      </w:r>
      <w:r w:rsidRPr="00FB7D01">
        <w:rPr>
          <w:lang w:eastAsia="zh-TW"/>
        </w:rPr>
        <w:t>when the network control</w:t>
      </w:r>
      <w:r w:rsidRPr="00FB7D01">
        <w:rPr>
          <w:rFonts w:hint="eastAsia"/>
          <w:lang w:eastAsia="zh-TW"/>
        </w:rPr>
        <w:t>s</w:t>
      </w:r>
      <w:r w:rsidRPr="00FB7D01">
        <w:rPr>
          <w:lang w:eastAsia="zh-TW"/>
        </w:rPr>
        <w:t xml:space="preserve"> the UE </w:t>
      </w:r>
      <w:r w:rsidRPr="00FB7D01">
        <w:rPr>
          <w:rFonts w:hint="eastAsia"/>
          <w:lang w:eastAsia="zh-TW"/>
        </w:rPr>
        <w:t>switch</w:t>
      </w:r>
      <w:r w:rsidRPr="00FB7D01">
        <w:rPr>
          <w:lang w:eastAsia="zh-TW"/>
        </w:rPr>
        <w:t xml:space="preserve"> to the non-FC mode, the 2CCs </w:t>
      </w:r>
      <w:r w:rsidRPr="00FB7D01">
        <w:rPr>
          <w:rFonts w:hint="eastAsia"/>
          <w:lang w:eastAsia="zh-TW"/>
        </w:rPr>
        <w:t>might</w:t>
      </w:r>
      <w:r w:rsidRPr="00FB7D01">
        <w:rPr>
          <w:lang w:eastAsia="zh-TW"/>
        </w:rPr>
        <w:t xml:space="preserve"> still </w:t>
      </w:r>
      <w:r w:rsidRPr="00FB7D01">
        <w:rPr>
          <w:rFonts w:hint="eastAsia"/>
          <w:lang w:eastAsia="zh-TW"/>
        </w:rPr>
        <w:t xml:space="preserve">remain </w:t>
      </w:r>
      <w:r w:rsidRPr="00FB7D01">
        <w:rPr>
          <w:lang w:eastAsia="zh-TW"/>
        </w:rPr>
        <w:t>configured.</w:t>
      </w:r>
      <w:r w:rsidRPr="00FB7D01">
        <w:rPr>
          <w:rFonts w:hint="eastAsia"/>
          <w:lang w:eastAsia="zh-TW"/>
        </w:rPr>
        <w:t xml:space="preserve"> </w:t>
      </w:r>
      <w:r w:rsidRPr="00FB7D01">
        <w:rPr>
          <w:lang w:eastAsia="zh-TW"/>
        </w:rPr>
        <w:t>Similar to the first solution, the UE may have a limitation on the maximum frequency separation between the two non-</w:t>
      </w:r>
      <w:r w:rsidRPr="00DE57F9">
        <w:rPr>
          <w:lang w:eastAsia="zh-TW"/>
        </w:rPr>
        <w:t>contiguous downlink carriers when operating in FC mode. This restriction should be considered and managed by the network.</w:t>
      </w:r>
    </w:p>
    <w:p w14:paraId="6F76216C" w14:textId="77777777" w:rsidR="000C6648" w:rsidRPr="00FB7D01" w:rsidRDefault="000C6648" w:rsidP="000C6648">
      <w:pPr>
        <w:keepNext/>
        <w:widowControl w:val="0"/>
        <w:snapToGrid w:val="0"/>
        <w:rPr>
          <w:lang w:eastAsia="zh-TW"/>
        </w:rPr>
      </w:pPr>
      <w:r w:rsidRPr="00FB7D01">
        <w:rPr>
          <w:rFonts w:hint="eastAsia"/>
          <w:lang w:eastAsia="zh-TW"/>
        </w:rPr>
        <w:t xml:space="preserve">Then in this solution, the UE will report the same CA configuration (intra-band NR CA configuration or higher order inter-band CA configuration with intra-band CA components.) with different </w:t>
      </w:r>
      <w:r w:rsidRPr="00FB7D01">
        <w:rPr>
          <w:lang w:eastAsia="zh-TW"/>
        </w:rPr>
        <w:t>maximum</w:t>
      </w:r>
      <w:r w:rsidRPr="00FB7D01">
        <w:rPr>
          <w:rFonts w:hint="eastAsia"/>
          <w:lang w:eastAsia="zh-TW"/>
        </w:rPr>
        <w:t xml:space="preserve"> DL MIMO layer support per CC, the configuration with higher total maximum DL MIMO layer support will include an additional indication in the capability signalling in order to </w:t>
      </w:r>
      <w:r w:rsidRPr="00FB7D01">
        <w:rPr>
          <w:lang w:eastAsia="zh-TW"/>
        </w:rPr>
        <w:t>indicate</w:t>
      </w:r>
      <w:r w:rsidRPr="00FB7D01">
        <w:rPr>
          <w:rFonts w:hint="eastAsia"/>
          <w:lang w:eastAsia="zh-TW"/>
        </w:rPr>
        <w:t xml:space="preserve"> it is supported under the </w:t>
      </w:r>
      <w:r w:rsidRPr="00FB7D01">
        <w:rPr>
          <w:lang w:eastAsia="zh-TW"/>
        </w:rPr>
        <w:t>“</w:t>
      </w:r>
      <w:r w:rsidRPr="00FB7D01">
        <w:rPr>
          <w:rFonts w:hint="eastAsia"/>
          <w:lang w:eastAsia="zh-TW"/>
        </w:rPr>
        <w:t>FC mode</w:t>
      </w:r>
      <w:r w:rsidRPr="00FB7D01">
        <w:rPr>
          <w:lang w:eastAsia="zh-TW"/>
        </w:rPr>
        <w:t>”</w:t>
      </w:r>
      <w:r w:rsidRPr="00FB7D01">
        <w:rPr>
          <w:rFonts w:hint="eastAsia"/>
          <w:lang w:eastAsia="zh-TW"/>
        </w:rPr>
        <w:t xml:space="preserve">. Based on this approach, the UE can still leverage the </w:t>
      </w:r>
      <w:r w:rsidRPr="00FB7D01">
        <w:rPr>
          <w:lang w:eastAsia="zh-TW"/>
        </w:rPr>
        <w:t>legacy band combination reporting scheme</w:t>
      </w:r>
      <w:r w:rsidRPr="00FB7D01">
        <w:rPr>
          <w:rFonts w:hint="eastAsia"/>
          <w:lang w:eastAsia="zh-TW"/>
        </w:rPr>
        <w:t xml:space="preserve"> to report the supported combinations in the FC mode. </w:t>
      </w:r>
      <w:r w:rsidRPr="00FB7D01">
        <w:rPr>
          <w:lang w:eastAsia="zh-TW"/>
        </w:rPr>
        <w:t>However, additional signa</w:t>
      </w:r>
      <w:r w:rsidRPr="00FB7D01">
        <w:rPr>
          <w:rFonts w:hint="eastAsia"/>
          <w:lang w:eastAsia="zh-TW"/>
        </w:rPr>
        <w:t>l</w:t>
      </w:r>
      <w:r w:rsidRPr="00FB7D01">
        <w:rPr>
          <w:lang w:eastAsia="zh-TW"/>
        </w:rPr>
        <w:t xml:space="preserve">ling is required to indicate the UE's </w:t>
      </w:r>
      <w:r w:rsidRPr="00FB7D01">
        <w:rPr>
          <w:rFonts w:hint="eastAsia"/>
          <w:lang w:eastAsia="zh-TW"/>
        </w:rPr>
        <w:t>Rx</w:t>
      </w:r>
      <w:r w:rsidRPr="00FB7D01">
        <w:rPr>
          <w:lang w:eastAsia="zh-TW"/>
        </w:rPr>
        <w:t xml:space="preserve"> sharing capability, along with </w:t>
      </w:r>
      <w:r w:rsidRPr="00FB7D01">
        <w:rPr>
          <w:rFonts w:hint="eastAsia"/>
          <w:lang w:eastAsia="zh-TW"/>
        </w:rPr>
        <w:t xml:space="preserve">other </w:t>
      </w:r>
      <w:r w:rsidRPr="00FB7D01">
        <w:rPr>
          <w:lang w:eastAsia="zh-TW"/>
        </w:rPr>
        <w:t>related information such as the frequency separation between the two carriers.</w:t>
      </w:r>
    </w:p>
    <w:p w14:paraId="21ED240C" w14:textId="77777777" w:rsidR="000C6648" w:rsidRDefault="000C6648" w:rsidP="000C6648">
      <w:pPr>
        <w:keepNext/>
        <w:widowControl w:val="0"/>
        <w:snapToGrid w:val="0"/>
        <w:rPr>
          <w:lang w:eastAsia="zh-TW"/>
        </w:rPr>
      </w:pPr>
      <w:r w:rsidRPr="00FB7D01">
        <w:rPr>
          <w:rFonts w:hint="eastAsia"/>
          <w:lang w:eastAsia="zh-TW"/>
        </w:rPr>
        <w:t>The UE might also report the suggested condition to enable the FC mode such as receive signal strength of the 2CCs and/or the in-gap interference limit between the two n</w:t>
      </w:r>
      <w:r w:rsidRPr="00FB7D01">
        <w:rPr>
          <w:lang w:eastAsia="zh-TW"/>
        </w:rPr>
        <w:t>on-contiguous</w:t>
      </w:r>
      <w:r w:rsidRPr="00FB7D01">
        <w:rPr>
          <w:rFonts w:hint="eastAsia"/>
          <w:lang w:eastAsia="zh-TW"/>
        </w:rPr>
        <w:t xml:space="preserve"> intra-band DL carriers.</w:t>
      </w:r>
    </w:p>
    <w:p w14:paraId="7C8307A6" w14:textId="77777777" w:rsidR="008E4405" w:rsidRPr="00DD1703" w:rsidRDefault="008E4405" w:rsidP="008E4405">
      <w:pPr>
        <w:pStyle w:val="Heading3"/>
        <w:rPr>
          <w:rFonts w:eastAsiaTheme="minorEastAsia"/>
          <w:lang w:eastAsia="en-US"/>
        </w:rPr>
      </w:pPr>
      <w:bookmarkStart w:id="338" w:name="_Toc199176102"/>
      <w:bookmarkStart w:id="339" w:name="OLE_LINK79"/>
      <w:r w:rsidRPr="00DD1703">
        <w:rPr>
          <w:rFonts w:eastAsiaTheme="minorEastAsia"/>
          <w:lang w:eastAsia="en-US"/>
        </w:rPr>
        <w:t>8.1.3</w:t>
      </w:r>
      <w:r w:rsidRPr="00DD1703">
        <w:rPr>
          <w:rFonts w:eastAsiaTheme="minorEastAsia"/>
          <w:lang w:eastAsia="en-US"/>
        </w:rPr>
        <w:tab/>
        <w:t>Indication of fragmented CA alternative 2: New notation for CA configurations with single Rx RF Chain</w:t>
      </w:r>
      <w:bookmarkEnd w:id="338"/>
    </w:p>
    <w:p w14:paraId="49C95D6C" w14:textId="77777777" w:rsidR="008E4405" w:rsidRDefault="008E4405" w:rsidP="008E4405">
      <w:pPr>
        <w:rPr>
          <w:lang w:eastAsia="zh-CN"/>
        </w:rPr>
      </w:pPr>
      <w:r>
        <w:t xml:space="preserve">Regarding how to indicate UE capability for supporting “one Rx RF chain” for DL fragmented carriers, a new notation FnA could be used to represent there are n NC CCs in one band sharing one RX RF chain. For example: When there are 2 NC CCs of band nX receiving in the separate mode (e.g., fully separate mode or partially shared mode), the CA combination type is CA(2A). When the receiving state switches to one RX RF chain mode, the CA combination type should change to CA(F2A), F represents there are two NC CCs in the one RX RF chain mode and in the sharing chain. </w:t>
      </w:r>
    </w:p>
    <w:p w14:paraId="4D11C449" w14:textId="77777777" w:rsidR="008E4405" w:rsidRDefault="008E4405" w:rsidP="008E4405">
      <w:r>
        <w:t xml:space="preserve">Similarly, CA_nX(F2A-A) means there are 3 NC CCs and two of them are in the sharing chain (one RX RF chain mode), CA_nX(F2A-F2A) means there are 4 NC CCs and two of them are in one sharing chain, the other two are in another sharing chain.  </w:t>
      </w:r>
    </w:p>
    <w:p w14:paraId="597B68E9" w14:textId="20043D75" w:rsidR="008E4405" w:rsidRPr="008E4405" w:rsidRDefault="008E4405" w:rsidP="008E4405">
      <w:pPr>
        <w:overflowPunct/>
        <w:autoSpaceDE/>
        <w:adjustRightInd/>
        <w:spacing w:after="120"/>
        <w:ind w:left="1440" w:hanging="1440"/>
        <w:jc w:val="both"/>
        <w:rPr>
          <w:rFonts w:eastAsiaTheme="minorEastAsia"/>
        </w:rPr>
      </w:pPr>
      <w:r>
        <w:t>Any backwards compatibility issues with a network which does not understand the capability for supporting CA with “one Rx RF chain” would have to be analysed during the WI phase.</w:t>
      </w:r>
    </w:p>
    <w:p w14:paraId="37C2B70D" w14:textId="5DB67A68" w:rsidR="00A92420" w:rsidRPr="00DD1703" w:rsidRDefault="00F832B3" w:rsidP="00DD1703">
      <w:pPr>
        <w:pStyle w:val="Heading3"/>
        <w:rPr>
          <w:rFonts w:eastAsiaTheme="minorEastAsia"/>
          <w:lang w:eastAsia="en-US"/>
        </w:rPr>
      </w:pPr>
      <w:bookmarkStart w:id="340" w:name="_Toc199176103"/>
      <w:r w:rsidRPr="00DD1703">
        <w:rPr>
          <w:rFonts w:eastAsiaTheme="minorEastAsia"/>
          <w:lang w:eastAsia="en-US"/>
        </w:rPr>
        <w:t>8.1.</w:t>
      </w:r>
      <w:r w:rsidR="00EC32CB" w:rsidRPr="00DD1703">
        <w:rPr>
          <w:rFonts w:eastAsiaTheme="minorEastAsia"/>
          <w:lang w:eastAsia="en-US"/>
        </w:rPr>
        <w:t>4</w:t>
      </w:r>
      <w:r w:rsidRPr="00DD1703">
        <w:rPr>
          <w:rFonts w:eastAsiaTheme="minorEastAsia"/>
          <w:lang w:eastAsia="en-US"/>
        </w:rPr>
        <w:tab/>
        <w:t>Indication of fragmented CA alternative 2</w:t>
      </w:r>
      <w:bookmarkEnd w:id="339"/>
      <w:r w:rsidRPr="00DD1703">
        <w:rPr>
          <w:rFonts w:eastAsiaTheme="minorEastAsia"/>
          <w:lang w:eastAsia="en-US"/>
        </w:rPr>
        <w:t>a: use the new bandwidth class conditioned on the frequency separation between two carriers</w:t>
      </w:r>
      <w:bookmarkEnd w:id="331"/>
      <w:bookmarkEnd w:id="332"/>
      <w:bookmarkEnd w:id="333"/>
      <w:bookmarkEnd w:id="334"/>
      <w:bookmarkEnd w:id="340"/>
    </w:p>
    <w:p w14:paraId="335CD28C" w14:textId="77777777" w:rsidR="00F05A05" w:rsidRDefault="00F05A05" w:rsidP="00F05A05">
      <w:pPr>
        <w:jc w:val="both"/>
      </w:pPr>
      <w:r>
        <w:rPr>
          <w:color w:val="000000" w:themeColor="text1"/>
        </w:rPr>
        <w:t xml:space="preserve">The network only configured supported band combination based on the UE capability and the gNB band support, not the RF requirements in 38.101-1. For instance, a slight relaxation of an RF requirement by a few dB on SCell (if </w:t>
      </w:r>
      <w:r>
        <w:rPr>
          <w:color w:val="000000" w:themeColor="text1"/>
        </w:rPr>
        <w:lastRenderedPageBreak/>
        <w:t xml:space="preserve">necessary) may be considered if this means that a UE would be able to indicate support of a more complex band combination. However, the REFSENS degradation in PCell might increase the risk that </w:t>
      </w:r>
      <w:r>
        <w:t>the PCell coverage may be lost and lead to radio link failure.</w:t>
      </w:r>
    </w:p>
    <w:p w14:paraId="0B06206D" w14:textId="77777777" w:rsidR="00F05A05" w:rsidRDefault="00F05A05" w:rsidP="00F05A05">
      <w:pPr>
        <w:jc w:val="both"/>
        <w:rPr>
          <w:color w:val="000000" w:themeColor="text1"/>
        </w:rPr>
      </w:pPr>
      <w:r>
        <w:t>A new indication of bandwidth class conditioned on the frequency separation between two carriers might allow the UE to indicate to the network with the configurations without any REFSENS degradation in PCell</w:t>
      </w:r>
    </w:p>
    <w:p w14:paraId="0516A7BB" w14:textId="77777777" w:rsidR="00F05A05" w:rsidRDefault="00F05A05" w:rsidP="00F05A05">
      <w:pPr>
        <w:jc w:val="both"/>
        <w:rPr>
          <w:color w:val="000000" w:themeColor="text1"/>
        </w:rPr>
      </w:pPr>
      <w:r>
        <w:rPr>
          <w:color w:val="000000" w:themeColor="text1"/>
        </w:rPr>
        <w:t>Three example configurations are presented based on the above assumption in the sub-sections below to elaborate on how the UE would indicate to the network to support a fragmented carriers with a single Rx chain.</w:t>
      </w:r>
    </w:p>
    <w:p w14:paraId="512D51E7" w14:textId="77777777" w:rsidR="00F05A05" w:rsidRDefault="00F05A05" w:rsidP="00F05A05">
      <w:pPr>
        <w:jc w:val="both"/>
        <w:rPr>
          <w:color w:val="000000" w:themeColor="text1"/>
        </w:rPr>
      </w:pPr>
    </w:p>
    <w:p w14:paraId="52ABE1C2" w14:textId="116E5827" w:rsidR="00F05A05" w:rsidRPr="00DD1703" w:rsidRDefault="00F05A05" w:rsidP="00DD1703">
      <w:pPr>
        <w:pStyle w:val="Heading4"/>
        <w:rPr>
          <w:rFonts w:eastAsiaTheme="minorEastAsia"/>
          <w:lang w:eastAsia="en-US"/>
        </w:rPr>
      </w:pPr>
      <w:bookmarkStart w:id="341" w:name="_Toc199176104"/>
      <w:r w:rsidRPr="00DD1703">
        <w:rPr>
          <w:rFonts w:eastAsiaTheme="minorEastAsia"/>
          <w:lang w:eastAsia="en-US"/>
        </w:rPr>
        <w:t>8.1.4.1</w:t>
      </w:r>
      <w:r w:rsidR="00A6776B">
        <w:rPr>
          <w:lang w:eastAsia="ko-KR"/>
        </w:rPr>
        <w:tab/>
      </w:r>
      <w:r w:rsidRPr="00DD1703">
        <w:rPr>
          <w:rFonts w:eastAsiaTheme="minorEastAsia"/>
          <w:lang w:eastAsia="en-US"/>
        </w:rPr>
        <w:t>Configuration of nXA + nXA with separate RX chains</w:t>
      </w:r>
      <w:bookmarkEnd w:id="341"/>
    </w:p>
    <w:p w14:paraId="2700BD53" w14:textId="77777777" w:rsidR="00F05A05" w:rsidRDefault="00F05A05" w:rsidP="00F05A05">
      <w:pPr>
        <w:spacing w:after="120"/>
        <w:rPr>
          <w:lang w:eastAsia="ja-JP"/>
        </w:rPr>
      </w:pPr>
      <w:r>
        <w:rPr>
          <w:lang w:eastAsia="ja-JP"/>
        </w:rPr>
        <w:t xml:space="preserve">It is assumed that bands nX and nY share the antenna and have 8 Rx chains available in the frequency range. As shown in Figure 8.1.4.1-1, two carriers in band nX are aggregated, each carrier supports 4 layers (4L). The PCell and SCell are supported by separate Rx chains and no relaxation of PCell REFSENS. </w:t>
      </w:r>
    </w:p>
    <w:p w14:paraId="626BD791" w14:textId="059EA108" w:rsidR="00F05A05" w:rsidRDefault="00F05A05" w:rsidP="00F05A05">
      <w:pPr>
        <w:jc w:val="center"/>
        <w:rPr>
          <w:lang w:eastAsia="ja-JP"/>
        </w:rPr>
      </w:pPr>
      <w:r w:rsidRPr="00DD1703">
        <w:rPr>
          <w:noProof/>
          <w:lang w:val="en-US" w:eastAsia="zh-TW"/>
        </w:rPr>
        <w:drawing>
          <wp:inline distT="0" distB="0" distL="0" distR="0" wp14:anchorId="655F1DA2" wp14:editId="787AEC28">
            <wp:extent cx="5179695" cy="1147445"/>
            <wp:effectExtent l="0" t="0" r="1905" b="0"/>
            <wp:docPr id="6" name="圖片 6" descr="A blue line drawing of a rectangular ob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blue line drawing of a rectangular object&#10;&#10;AI-generated content may be incorrect."/>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179695" cy="1147445"/>
                    </a:xfrm>
                    <a:prstGeom prst="rect">
                      <a:avLst/>
                    </a:prstGeom>
                    <a:noFill/>
                    <a:ln>
                      <a:noFill/>
                    </a:ln>
                  </pic:spPr>
                </pic:pic>
              </a:graphicData>
            </a:graphic>
          </wp:inline>
        </w:drawing>
      </w:r>
    </w:p>
    <w:p w14:paraId="5E39BB47" w14:textId="77777777" w:rsidR="00F05A05" w:rsidRPr="00A6776B" w:rsidRDefault="00F05A05" w:rsidP="00DD1703">
      <w:pPr>
        <w:pStyle w:val="TF"/>
        <w:rPr>
          <w:lang w:eastAsia="zh-CN"/>
        </w:rPr>
      </w:pPr>
      <w:bookmarkStart w:id="342" w:name="_Ref193470249"/>
      <w:r w:rsidRPr="00F91EE4">
        <w:t>Figure</w:t>
      </w:r>
      <w:bookmarkEnd w:id="342"/>
      <w:r w:rsidRPr="00F91EE4">
        <w:t xml:space="preserve"> 8.1.4.1-1. Example configuration with PCell (dark grey) and SCell (light grey): (a) nXA + nXA.</w:t>
      </w:r>
    </w:p>
    <w:p w14:paraId="67D27852" w14:textId="77777777" w:rsidR="00F05A05" w:rsidRDefault="00F05A05" w:rsidP="00F05A05">
      <w:pPr>
        <w:jc w:val="both"/>
        <w:rPr>
          <w:color w:val="000000" w:themeColor="text1"/>
          <w:szCs w:val="24"/>
        </w:rPr>
      </w:pPr>
    </w:p>
    <w:p w14:paraId="105EC05A" w14:textId="77777777" w:rsidR="00F05A05" w:rsidRDefault="00F05A05" w:rsidP="00F05A05">
      <w:pPr>
        <w:jc w:val="both"/>
        <w:rPr>
          <w:color w:val="000000" w:themeColor="text1"/>
        </w:rPr>
      </w:pPr>
    </w:p>
    <w:p w14:paraId="1E05F904" w14:textId="24932476" w:rsidR="00F05A05" w:rsidRPr="00DD1703" w:rsidRDefault="00F05A05" w:rsidP="00DD1703">
      <w:pPr>
        <w:pStyle w:val="Heading4"/>
        <w:rPr>
          <w:rFonts w:eastAsiaTheme="minorEastAsia"/>
          <w:lang w:eastAsia="en-US"/>
        </w:rPr>
      </w:pPr>
      <w:bookmarkStart w:id="343" w:name="_Toc199176105"/>
      <w:r w:rsidRPr="00DD1703">
        <w:rPr>
          <w:rFonts w:eastAsiaTheme="minorEastAsia"/>
          <w:lang w:eastAsia="en-US"/>
        </w:rPr>
        <w:t>8.1.4.2</w:t>
      </w:r>
      <w:r w:rsidR="00A6776B">
        <w:rPr>
          <w:lang w:eastAsia="ko-KR"/>
        </w:rPr>
        <w:tab/>
      </w:r>
      <w:r w:rsidRPr="00DD1703">
        <w:rPr>
          <w:rFonts w:eastAsiaTheme="minorEastAsia"/>
          <w:lang w:eastAsia="en-US"/>
        </w:rPr>
        <w:t>Configuration of nXA”+nXA”+nYA with single RX chains</w:t>
      </w:r>
      <w:bookmarkEnd w:id="343"/>
    </w:p>
    <w:p w14:paraId="662ECA65" w14:textId="77777777" w:rsidR="00F05A05" w:rsidRDefault="00F05A05" w:rsidP="00F05A05">
      <w:pPr>
        <w:spacing w:after="120"/>
      </w:pPr>
      <w:r>
        <w:t xml:space="preserve">In case the fragmented carriers in nX are supported by a single RX chain when the frequency span is &lt;=100MHz, an additional band nY can be supported with 4 layers  without increasing the total number of Rx chains. The PCell is configured in band nY as shown in Figure 8.1.4.2-1 assuming that the UE cannot be configured a PCell in band nX due to REFSENS degradation. </w:t>
      </w:r>
    </w:p>
    <w:p w14:paraId="2C176A85" w14:textId="77777777" w:rsidR="00F05A05" w:rsidRDefault="00F05A05" w:rsidP="00F05A05">
      <w:pPr>
        <w:spacing w:after="120"/>
      </w:pPr>
      <w:r>
        <w:t xml:space="preserve">This band combination is indicated in the UE capability, but for the network to correctly parse the capability in nX a condition on the maximum frequency separation shall be added. This could be done by specifying a new bandwidth class A only applicable to intra-band NCCA and </w:t>
      </w:r>
      <w:r>
        <w:rPr>
          <w:i/>
          <w:iCs/>
        </w:rPr>
        <w:t>conditioned</w:t>
      </w:r>
      <w:r>
        <w:t xml:space="preserve"> on a maximum frequency separation between the lowest and highest carrier edges by 100 MHz</w:t>
      </w:r>
      <w:r>
        <w:rPr>
          <w:rStyle w:val="CommentReference"/>
        </w:rPr>
        <w:t xml:space="preserve">. </w:t>
      </w:r>
      <w:r>
        <w:t xml:space="preserve">For example, a UE might only indicate 50 MHz bandwidth class on certain FDD band to ensure there is no PCell degradation. A network does not comprehend the new BW class would not configure a band combination containing it, thereby ensuring that this feature does not interfere with the operation of legacy networks. </w:t>
      </w:r>
    </w:p>
    <w:p w14:paraId="195E4463" w14:textId="77777777" w:rsidR="00F05A05" w:rsidRDefault="00F05A05" w:rsidP="00F05A05">
      <w:pPr>
        <w:spacing w:after="120"/>
      </w:pPr>
      <w:r>
        <w:t>A limited frequency spacing in band nX will thus enable a single Rx implementation. In this case, a larger number of carriers can be supported with the same 8 Rx chains if the frequency separation of nX is ≤ 50 MHz while maintaining the number of MIMO layers possibly with a slight REFSENS relaxation in SCells. i.e. the spared Rx chains would be used in band nY.</w:t>
      </w:r>
    </w:p>
    <w:p w14:paraId="50725C29" w14:textId="731D0472" w:rsidR="00F05A05" w:rsidRDefault="00F05A05" w:rsidP="00F05A05">
      <w:pPr>
        <w:jc w:val="center"/>
        <w:rPr>
          <w:color w:val="000000" w:themeColor="text1"/>
        </w:rPr>
      </w:pPr>
      <w:r w:rsidRPr="00DD1703">
        <w:rPr>
          <w:noProof/>
          <w:color w:val="000000" w:themeColor="text1"/>
          <w:lang w:val="en-US" w:eastAsia="zh-TW"/>
        </w:rPr>
        <w:drawing>
          <wp:inline distT="0" distB="0" distL="0" distR="0" wp14:anchorId="0D00B4EF" wp14:editId="55ECCCD5">
            <wp:extent cx="5168265" cy="1567815"/>
            <wp:effectExtent l="0" t="0" r="0" b="0"/>
            <wp:docPr id="4" name="圖片 4" descr="A drawing of a couple of rectangular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drawing of a couple of rectangular objects&#10;&#10;AI-generated content may be incorrect."/>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168265" cy="1567815"/>
                    </a:xfrm>
                    <a:prstGeom prst="rect">
                      <a:avLst/>
                    </a:prstGeom>
                    <a:noFill/>
                    <a:ln>
                      <a:noFill/>
                    </a:ln>
                  </pic:spPr>
                </pic:pic>
              </a:graphicData>
            </a:graphic>
          </wp:inline>
        </w:drawing>
      </w:r>
    </w:p>
    <w:p w14:paraId="4E4674B3" w14:textId="77777777" w:rsidR="00F05A05" w:rsidRPr="00F91EE4" w:rsidRDefault="00F05A05" w:rsidP="00DD1703">
      <w:pPr>
        <w:pStyle w:val="TF"/>
        <w:rPr>
          <w:sz w:val="15"/>
          <w:szCs w:val="15"/>
        </w:rPr>
      </w:pPr>
      <w:bookmarkStart w:id="344" w:name="_Ref194086549"/>
      <w:r w:rsidRPr="00F91EE4">
        <w:lastRenderedPageBreak/>
        <w:t>Figure</w:t>
      </w:r>
      <w:bookmarkEnd w:id="344"/>
      <w:r w:rsidRPr="00F91EE4">
        <w:t xml:space="preserve"> 8.1.4.2-1. Example configuration with PCell (dark grey) and SCell (light grey): </w:t>
      </w:r>
      <w:r w:rsidRPr="00F91EE4">
        <w:rPr>
          <w:lang w:eastAsia="ja-JP"/>
        </w:rPr>
        <w:t>nXA</w:t>
      </w:r>
      <w:r w:rsidRPr="00F91EE4">
        <w:t xml:space="preserve">” + nXA” + nYA </w:t>
      </w:r>
    </w:p>
    <w:p w14:paraId="7FF7CEC4" w14:textId="77777777" w:rsidR="00F05A05" w:rsidRDefault="00F05A05" w:rsidP="00F05A05">
      <w:pPr>
        <w:jc w:val="both"/>
        <w:rPr>
          <w:color w:val="000000" w:themeColor="text1"/>
        </w:rPr>
      </w:pPr>
    </w:p>
    <w:p w14:paraId="60C429F1" w14:textId="3773E506" w:rsidR="00F05A05" w:rsidRPr="00DD1703" w:rsidRDefault="00F05A05" w:rsidP="00DD1703">
      <w:pPr>
        <w:pStyle w:val="Heading4"/>
        <w:rPr>
          <w:rFonts w:eastAsiaTheme="minorEastAsia"/>
          <w:lang w:eastAsia="en-US"/>
        </w:rPr>
      </w:pPr>
      <w:bookmarkStart w:id="345" w:name="_Toc199176106"/>
      <w:r w:rsidRPr="00DD1703">
        <w:rPr>
          <w:rFonts w:eastAsiaTheme="minorEastAsia"/>
          <w:lang w:eastAsia="en-US"/>
        </w:rPr>
        <w:t>8.1.4.3</w:t>
      </w:r>
      <w:r w:rsidR="00A6776B">
        <w:rPr>
          <w:lang w:eastAsia="ko-KR"/>
        </w:rPr>
        <w:tab/>
      </w:r>
      <w:r w:rsidRPr="00DD1703">
        <w:rPr>
          <w:rFonts w:eastAsiaTheme="minorEastAsia"/>
          <w:lang w:eastAsia="en-US"/>
        </w:rPr>
        <w:t>Configuration of nXA”+nXA”+nYA+nZA with single Rx chains and with modified MIMO capability</w:t>
      </w:r>
      <w:bookmarkEnd w:id="345"/>
    </w:p>
    <w:p w14:paraId="6089DC63" w14:textId="77777777" w:rsidR="00F05A05" w:rsidRDefault="00F05A05" w:rsidP="00F05A05">
      <w:pPr>
        <w:spacing w:after="120"/>
      </w:pPr>
      <w:r>
        <w:t>Furthermore, an additional configuration in Figure 8.1.4.3-1 illustrates that reducing the number of supported layers in one of the bands allows for reducing the number of Rx chains. The Rx chain that are freed-up can then be reallocated to support more CCs. In the example below the fragmented carriers with a single Rx chain are configured only in SCells to avoid PCell degradation.</w:t>
      </w:r>
    </w:p>
    <w:p w14:paraId="23D8BA01" w14:textId="215D3CCA" w:rsidR="00F05A05" w:rsidRDefault="00F05A05" w:rsidP="00F05A05">
      <w:pPr>
        <w:spacing w:after="120"/>
        <w:jc w:val="center"/>
      </w:pPr>
      <w:r w:rsidRPr="00DD1703">
        <w:rPr>
          <w:noProof/>
          <w:lang w:val="en-US" w:eastAsia="zh-TW"/>
        </w:rPr>
        <w:drawing>
          <wp:inline distT="0" distB="0" distL="0" distR="0" wp14:anchorId="6F29E992" wp14:editId="1F1DD122">
            <wp:extent cx="5758815" cy="1124585"/>
            <wp:effectExtent l="0" t="0" r="0" b="0"/>
            <wp:docPr id="3" name="圖片 3" descr="A diagram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diagram of a line&#10;&#10;AI-generated content may be incorrect."/>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758815" cy="1124585"/>
                    </a:xfrm>
                    <a:prstGeom prst="rect">
                      <a:avLst/>
                    </a:prstGeom>
                    <a:noFill/>
                    <a:ln>
                      <a:noFill/>
                    </a:ln>
                  </pic:spPr>
                </pic:pic>
              </a:graphicData>
            </a:graphic>
          </wp:inline>
        </w:drawing>
      </w:r>
    </w:p>
    <w:p w14:paraId="4C646B64" w14:textId="77777777" w:rsidR="00F05A05" w:rsidRPr="00DD1703" w:rsidRDefault="00F05A05" w:rsidP="00DD1703">
      <w:pPr>
        <w:pStyle w:val="TF"/>
        <w:rPr>
          <w:b w:val="0"/>
        </w:rPr>
      </w:pPr>
      <w:bookmarkStart w:id="346" w:name="_Ref193474838"/>
      <w:r w:rsidRPr="00DD1703">
        <w:t>Figure</w:t>
      </w:r>
      <w:bookmarkEnd w:id="346"/>
      <w:r w:rsidRPr="00DD1703">
        <w:t xml:space="preserve"> 8.1.4.3-1. Example configuration with PCell (dark grey) and SCell (light grey): nXA” + nXA” + nYA + nZA.</w:t>
      </w:r>
    </w:p>
    <w:p w14:paraId="070D7858" w14:textId="77777777" w:rsidR="00F05A05" w:rsidRDefault="00F05A05" w:rsidP="00F05A05">
      <w:pPr>
        <w:rPr>
          <w:color w:val="000000" w:themeColor="text1"/>
        </w:rPr>
      </w:pPr>
    </w:p>
    <w:p w14:paraId="2ACE6D96" w14:textId="77777777" w:rsidR="00F05A05" w:rsidRDefault="00F05A05" w:rsidP="00F05A05">
      <w:pPr>
        <w:spacing w:after="120"/>
      </w:pPr>
      <w:r>
        <w:rPr>
          <w:color w:val="000000" w:themeColor="text1"/>
        </w:rPr>
        <w:t xml:space="preserve">As illustrated by the examples above, all supported </w:t>
      </w:r>
      <w:r>
        <w:t xml:space="preserve">band combinations, regardless of the UE implementation, must be explicitly included in the UE capability signaling. The UE cannot inform the NW that it has a spare Rx chain and expects the NW’s action based on this information without corresponding capability reporting. The network can not only use RF requirements to configure, release, activate, or deactivate carriers, and the network’s action is based on corresponding capability reporting. </w:t>
      </w:r>
    </w:p>
    <w:p w14:paraId="4C4ECE03" w14:textId="77777777" w:rsidR="00F05A05" w:rsidRDefault="00F05A05" w:rsidP="00F05A05">
      <w:pPr>
        <w:spacing w:after="120"/>
      </w:pPr>
      <w:r>
        <w:t xml:space="preserve">To facilitate this, introducing a new BW class capability for the fragmented carriers within a band with restricted frequency separations and MRTD (to ensure collocated scenarios) could indicate the support for such fragmented carriers with a single Rx chain. </w:t>
      </w:r>
    </w:p>
    <w:p w14:paraId="06421D9D" w14:textId="77777777" w:rsidR="00F05A05" w:rsidRDefault="00F05A05" w:rsidP="00F05A05">
      <w:pPr>
        <w:spacing w:after="120"/>
      </w:pPr>
      <w:r>
        <w:t>The example frequency separation class table is shown below. The capabilities of the corresponding band entry (i.e. feature set) would then be conditioned on a maximum frequency separation of the carriers.</w:t>
      </w:r>
    </w:p>
    <w:p w14:paraId="3176BF51" w14:textId="77777777" w:rsidR="00F05A05" w:rsidRPr="00DD1703" w:rsidRDefault="00F05A05" w:rsidP="00F91EE4">
      <w:pPr>
        <w:pStyle w:val="TH"/>
      </w:pPr>
      <w:r w:rsidRPr="00DD1703">
        <w:t>Table 8.1.4-1: NR intra-band non-contiguous DL CA frequency separation classes with single Rx chain mode</w:t>
      </w:r>
    </w:p>
    <w:tbl>
      <w:tblPr>
        <w:tblW w:w="88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457"/>
        <w:gridCol w:w="3202"/>
        <w:gridCol w:w="3202"/>
      </w:tblGrid>
      <w:tr w:rsidR="00F05A05" w14:paraId="51A484FC" w14:textId="77777777" w:rsidTr="00F05A05">
        <w:trPr>
          <w:trHeight w:val="156"/>
          <w:jc w:val="center"/>
        </w:trPr>
        <w:tc>
          <w:tcPr>
            <w:tcW w:w="2457"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33965181" w14:textId="77777777" w:rsidR="00F05A05" w:rsidRDefault="00F05A05">
            <w:pPr>
              <w:pStyle w:val="TAH"/>
              <w:rPr>
                <w:szCs w:val="24"/>
              </w:rPr>
            </w:pPr>
            <w:r>
              <w:t>NR NC DL CA frequency separation class</w:t>
            </w:r>
          </w:p>
        </w:tc>
        <w:tc>
          <w:tcPr>
            <w:tcW w:w="3202"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28C19BDB" w14:textId="77777777" w:rsidR="00F05A05" w:rsidRDefault="00F05A05">
            <w:pPr>
              <w:pStyle w:val="TAH"/>
            </w:pPr>
            <w:r>
              <w:t>Maximum allowed frequency separation</w:t>
            </w:r>
          </w:p>
        </w:tc>
        <w:tc>
          <w:tcPr>
            <w:tcW w:w="3202" w:type="dxa"/>
            <w:tcBorders>
              <w:top w:val="single" w:sz="4" w:space="0" w:color="000000"/>
              <w:left w:val="single" w:sz="4" w:space="0" w:color="000000"/>
              <w:bottom w:val="single" w:sz="4" w:space="0" w:color="000000"/>
              <w:right w:val="single" w:sz="4" w:space="0" w:color="000000"/>
            </w:tcBorders>
            <w:hideMark/>
          </w:tcPr>
          <w:p w14:paraId="2684D9CE" w14:textId="77777777" w:rsidR="00F05A05" w:rsidRDefault="00F05A05">
            <w:pPr>
              <w:pStyle w:val="TAH"/>
            </w:pPr>
            <w:r>
              <w:t>Maximum allowed number of CCs</w:t>
            </w:r>
          </w:p>
        </w:tc>
      </w:tr>
      <w:tr w:rsidR="00F05A05" w14:paraId="3FEAFD22" w14:textId="77777777" w:rsidTr="00F05A05">
        <w:trPr>
          <w:trHeight w:val="156"/>
          <w:jc w:val="center"/>
        </w:trPr>
        <w:tc>
          <w:tcPr>
            <w:tcW w:w="2457"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2F8E8686" w14:textId="77777777" w:rsidR="00F05A05" w:rsidRDefault="00F05A05">
            <w:pPr>
              <w:pStyle w:val="TAC"/>
            </w:pPr>
            <w:r>
              <w:t>I</w:t>
            </w:r>
          </w:p>
        </w:tc>
        <w:tc>
          <w:tcPr>
            <w:tcW w:w="3202"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9CB8764" w14:textId="77777777" w:rsidR="00F05A05" w:rsidRDefault="00F05A05">
            <w:pPr>
              <w:pStyle w:val="TAC"/>
            </w:pPr>
            <w:r>
              <w:t>100 MHz</w:t>
            </w:r>
          </w:p>
        </w:tc>
        <w:tc>
          <w:tcPr>
            <w:tcW w:w="3202" w:type="dxa"/>
            <w:tcBorders>
              <w:top w:val="single" w:sz="4" w:space="0" w:color="000000"/>
              <w:left w:val="single" w:sz="4" w:space="0" w:color="000000"/>
              <w:bottom w:val="single" w:sz="4" w:space="0" w:color="000000"/>
              <w:right w:val="single" w:sz="4" w:space="0" w:color="000000"/>
            </w:tcBorders>
            <w:hideMark/>
          </w:tcPr>
          <w:p w14:paraId="6015D075" w14:textId="77777777" w:rsidR="00F05A05" w:rsidRDefault="00F05A05">
            <w:pPr>
              <w:pStyle w:val="TAC"/>
            </w:pPr>
            <w:r>
              <w:t>2</w:t>
            </w:r>
          </w:p>
        </w:tc>
      </w:tr>
      <w:tr w:rsidR="00F05A05" w14:paraId="481EB5AD" w14:textId="77777777" w:rsidTr="00F05A05">
        <w:trPr>
          <w:trHeight w:val="156"/>
          <w:jc w:val="center"/>
        </w:trPr>
        <w:tc>
          <w:tcPr>
            <w:tcW w:w="2457"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34FDD905" w14:textId="77777777" w:rsidR="00F05A05" w:rsidRDefault="00F05A05">
            <w:pPr>
              <w:pStyle w:val="TAC"/>
            </w:pPr>
            <w:r>
              <w:t>II</w:t>
            </w:r>
          </w:p>
        </w:tc>
        <w:tc>
          <w:tcPr>
            <w:tcW w:w="3202"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97B5C3A" w14:textId="77777777" w:rsidR="00F05A05" w:rsidRDefault="00F05A05">
            <w:pPr>
              <w:pStyle w:val="TAC"/>
            </w:pPr>
            <w:r>
              <w:t>200MHz</w:t>
            </w:r>
          </w:p>
        </w:tc>
        <w:tc>
          <w:tcPr>
            <w:tcW w:w="3202" w:type="dxa"/>
            <w:tcBorders>
              <w:top w:val="single" w:sz="4" w:space="0" w:color="000000"/>
              <w:left w:val="single" w:sz="4" w:space="0" w:color="000000"/>
              <w:bottom w:val="single" w:sz="4" w:space="0" w:color="000000"/>
              <w:right w:val="single" w:sz="4" w:space="0" w:color="000000"/>
            </w:tcBorders>
            <w:hideMark/>
          </w:tcPr>
          <w:p w14:paraId="5C8DD484" w14:textId="77777777" w:rsidR="00F05A05" w:rsidRDefault="00F05A05">
            <w:pPr>
              <w:pStyle w:val="TAC"/>
            </w:pPr>
            <w:r>
              <w:t>2</w:t>
            </w:r>
          </w:p>
        </w:tc>
      </w:tr>
      <w:tr w:rsidR="00F05A05" w14:paraId="7A20B0A7" w14:textId="77777777" w:rsidTr="00F05A05">
        <w:trPr>
          <w:trHeight w:val="156"/>
          <w:jc w:val="center"/>
        </w:trPr>
        <w:tc>
          <w:tcPr>
            <w:tcW w:w="2457"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D2C9300" w14:textId="77777777" w:rsidR="00F05A05" w:rsidRDefault="00F05A05">
            <w:pPr>
              <w:pStyle w:val="TAC"/>
            </w:pPr>
            <w:r>
              <w:t>III</w:t>
            </w:r>
          </w:p>
        </w:tc>
        <w:tc>
          <w:tcPr>
            <w:tcW w:w="3202"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12104916" w14:textId="77777777" w:rsidR="00F05A05" w:rsidRDefault="00F05A05">
            <w:pPr>
              <w:pStyle w:val="TAC"/>
            </w:pPr>
            <w:r>
              <w:t>200 MHz</w:t>
            </w:r>
          </w:p>
        </w:tc>
        <w:tc>
          <w:tcPr>
            <w:tcW w:w="3202" w:type="dxa"/>
            <w:tcBorders>
              <w:top w:val="single" w:sz="4" w:space="0" w:color="000000"/>
              <w:left w:val="single" w:sz="4" w:space="0" w:color="000000"/>
              <w:bottom w:val="single" w:sz="4" w:space="0" w:color="000000"/>
              <w:right w:val="single" w:sz="4" w:space="0" w:color="000000"/>
            </w:tcBorders>
            <w:hideMark/>
          </w:tcPr>
          <w:p w14:paraId="15D07B8E" w14:textId="77777777" w:rsidR="00F05A05" w:rsidRDefault="00F05A05">
            <w:pPr>
              <w:pStyle w:val="TAC"/>
            </w:pPr>
            <w:r>
              <w:t>4</w:t>
            </w:r>
          </w:p>
        </w:tc>
      </w:tr>
    </w:tbl>
    <w:p w14:paraId="5325EE1A" w14:textId="77777777" w:rsidR="00F05A05" w:rsidRDefault="00F05A05" w:rsidP="00F05A05">
      <w:pPr>
        <w:rPr>
          <w:rFonts w:eastAsia="PMingLiU"/>
          <w:lang w:val="sv-SE" w:eastAsia="zh-TW"/>
        </w:rPr>
      </w:pPr>
    </w:p>
    <w:p w14:paraId="712C49F6" w14:textId="77777777" w:rsidR="00F05A05" w:rsidRDefault="00F05A05" w:rsidP="00F05A05">
      <w:pPr>
        <w:rPr>
          <w:lang w:eastAsia="zh-CN"/>
        </w:rPr>
      </w:pPr>
      <w:r>
        <w:t xml:space="preserve">Another example is to use the currently undefined NR CA bandwidth class (BCS) ‘F’ for indicating a CA configuration with fragmented carrier operation. </w:t>
      </w:r>
    </w:p>
    <w:p w14:paraId="4B1E5F7F" w14:textId="77777777" w:rsidR="00F05A05" w:rsidRDefault="00F05A05" w:rsidP="00DD1703">
      <w:pPr>
        <w:pStyle w:val="TH"/>
        <w:rPr>
          <w:rFonts w:eastAsia="SimSun"/>
        </w:rPr>
      </w:pPr>
      <w:r>
        <w:lastRenderedPageBreak/>
        <w:t>Table 8.1.4-2: NR CA bandwidth classes</w:t>
      </w:r>
    </w:p>
    <w:tbl>
      <w:tblPr>
        <w:tblW w:w="9645" w:type="dxa"/>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846"/>
        <w:gridCol w:w="4532"/>
        <w:gridCol w:w="1558"/>
        <w:gridCol w:w="1699"/>
        <w:gridCol w:w="10"/>
      </w:tblGrid>
      <w:tr w:rsidR="00F05A05" w14:paraId="3F0045B0" w14:textId="77777777" w:rsidTr="00F05A05">
        <w:trPr>
          <w:gridAfter w:val="1"/>
          <w:wAfter w:w="10" w:type="dxa"/>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7427229" w14:textId="77777777" w:rsidR="00F05A05" w:rsidRDefault="00F05A05">
            <w:pPr>
              <w:keepNext/>
              <w:keepLines/>
              <w:spacing w:line="252" w:lineRule="auto"/>
              <w:jc w:val="center"/>
              <w:rPr>
                <w:rFonts w:ascii="Arial" w:hAnsi="Arial"/>
                <w:b/>
                <w:sz w:val="18"/>
              </w:rPr>
            </w:pPr>
            <w:r>
              <w:rPr>
                <w:rFonts w:ascii="Arial" w:hAnsi="Arial"/>
                <w:b/>
                <w:sz w:val="18"/>
              </w:rPr>
              <w:t>NR CA bandwidth class</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B2285BA" w14:textId="77777777" w:rsidR="00F05A05" w:rsidRDefault="00F05A05">
            <w:pPr>
              <w:keepNext/>
              <w:keepLines/>
              <w:spacing w:line="252" w:lineRule="auto"/>
              <w:jc w:val="center"/>
              <w:rPr>
                <w:rFonts w:ascii="Arial" w:hAnsi="Arial"/>
                <w:b/>
                <w:sz w:val="18"/>
                <w:szCs w:val="18"/>
              </w:rPr>
            </w:pPr>
            <w:r>
              <w:rPr>
                <w:rFonts w:ascii="Arial" w:hAnsi="Arial"/>
                <w:b/>
                <w:sz w:val="18"/>
                <w:szCs w:val="18"/>
              </w:rPr>
              <w:t>Aggregated channel bandwidth</w:t>
            </w:r>
          </w:p>
        </w:tc>
        <w:tc>
          <w:tcPr>
            <w:tcW w:w="1559"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67133EB" w14:textId="77777777" w:rsidR="00F05A05" w:rsidRDefault="00F05A05">
            <w:pPr>
              <w:keepNext/>
              <w:keepLines/>
              <w:spacing w:line="252" w:lineRule="auto"/>
              <w:jc w:val="center"/>
              <w:rPr>
                <w:rFonts w:ascii="Arial" w:hAnsi="Arial"/>
                <w:b/>
                <w:bCs/>
                <w:sz w:val="18"/>
                <w:szCs w:val="18"/>
              </w:rPr>
            </w:pPr>
            <w:r>
              <w:rPr>
                <w:rFonts w:ascii="Arial" w:hAnsi="Arial"/>
                <w:b/>
                <w:sz w:val="18"/>
                <w:szCs w:val="18"/>
              </w:rPr>
              <w:t>Number of contiguous CC</w:t>
            </w:r>
          </w:p>
        </w:tc>
        <w:tc>
          <w:tcPr>
            <w:tcW w:w="1701" w:type="dxa"/>
            <w:tcBorders>
              <w:top w:val="single" w:sz="4" w:space="0" w:color="000000"/>
              <w:left w:val="single" w:sz="4" w:space="0" w:color="000000"/>
              <w:bottom w:val="single" w:sz="4" w:space="0" w:color="000000"/>
              <w:right w:val="single" w:sz="4" w:space="0" w:color="000000"/>
            </w:tcBorders>
            <w:hideMark/>
          </w:tcPr>
          <w:p w14:paraId="6FE1A83E" w14:textId="77777777" w:rsidR="00F05A05" w:rsidRDefault="00F05A05">
            <w:pPr>
              <w:keepNext/>
              <w:keepLines/>
              <w:spacing w:line="252" w:lineRule="auto"/>
              <w:jc w:val="center"/>
              <w:rPr>
                <w:rFonts w:ascii="Arial" w:hAnsi="Arial"/>
                <w:b/>
                <w:bCs/>
                <w:sz w:val="18"/>
                <w:szCs w:val="18"/>
              </w:rPr>
            </w:pPr>
            <w:r>
              <w:rPr>
                <w:rFonts w:ascii="Arial" w:hAnsi="Arial"/>
                <w:b/>
                <w:sz w:val="18"/>
                <w:szCs w:val="18"/>
              </w:rPr>
              <w:t>Fallback group</w:t>
            </w:r>
          </w:p>
        </w:tc>
      </w:tr>
      <w:tr w:rsidR="00F05A05" w14:paraId="32F760B8" w14:textId="77777777" w:rsidTr="00F05A05">
        <w:trPr>
          <w:gridAfter w:val="1"/>
          <w:wAfter w:w="10" w:type="dxa"/>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87E51D3" w14:textId="77777777" w:rsidR="00F05A05" w:rsidRDefault="00F05A05">
            <w:pPr>
              <w:keepNext/>
              <w:keepLines/>
              <w:spacing w:line="252" w:lineRule="auto"/>
              <w:jc w:val="center"/>
              <w:rPr>
                <w:rFonts w:ascii="Arial" w:hAnsi="Arial"/>
                <w:sz w:val="18"/>
              </w:rPr>
            </w:pPr>
            <w:r>
              <w:rPr>
                <w:rFonts w:ascii="Arial" w:hAnsi="Arial"/>
                <w:sz w:val="18"/>
              </w:rPr>
              <w:t>A</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115B9CE" w14:textId="77777777" w:rsidR="00F05A05" w:rsidRDefault="00F05A05">
            <w:pPr>
              <w:keepNext/>
              <w:keepLines/>
              <w:spacing w:line="252" w:lineRule="auto"/>
              <w:jc w:val="center"/>
              <w:rPr>
                <w:rFonts w:ascii="Arial" w:hAnsi="Arial"/>
                <w:sz w:val="18"/>
              </w:rPr>
            </w:pPr>
            <w:r>
              <w:rPr>
                <w:rFonts w:ascii="Arial" w:hAnsi="Arial"/>
                <w:sz w:val="18"/>
              </w:rPr>
              <w:t>BW</w:t>
            </w:r>
            <w:r>
              <w:rPr>
                <w:rFonts w:ascii="Arial" w:hAnsi="Arial"/>
                <w:sz w:val="18"/>
                <w:vertAlign w:val="subscript"/>
              </w:rPr>
              <w:t xml:space="preserve">Channel </w:t>
            </w:r>
            <w:r>
              <w:rPr>
                <w:rFonts w:ascii="Arial" w:hAnsi="Arial"/>
                <w:sz w:val="18"/>
              </w:rPr>
              <w:t>≤ BW</w:t>
            </w:r>
            <w:r>
              <w:rPr>
                <w:rFonts w:ascii="Arial" w:hAnsi="Arial"/>
                <w:sz w:val="18"/>
                <w:vertAlign w:val="subscript"/>
              </w:rPr>
              <w:t>Channel,max</w:t>
            </w:r>
          </w:p>
        </w:tc>
        <w:tc>
          <w:tcPr>
            <w:tcW w:w="1559"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9860FD7" w14:textId="77777777" w:rsidR="00F05A05" w:rsidRDefault="00F05A05">
            <w:pPr>
              <w:keepNext/>
              <w:keepLines/>
              <w:spacing w:line="252" w:lineRule="auto"/>
              <w:jc w:val="center"/>
              <w:rPr>
                <w:rFonts w:ascii="Arial" w:hAnsi="Arial"/>
                <w:sz w:val="18"/>
              </w:rPr>
            </w:pPr>
            <w:r>
              <w:rPr>
                <w:rFonts w:ascii="Arial" w:hAnsi="Arial"/>
                <w:sz w:val="18"/>
              </w:rPr>
              <w:t>1</w:t>
            </w:r>
          </w:p>
        </w:tc>
        <w:tc>
          <w:tcPr>
            <w:tcW w:w="1701" w:type="dxa"/>
            <w:tcBorders>
              <w:top w:val="single" w:sz="4" w:space="0" w:color="000000"/>
              <w:left w:val="single" w:sz="4" w:space="0" w:color="000000"/>
              <w:bottom w:val="single" w:sz="4" w:space="0" w:color="000000"/>
              <w:right w:val="single" w:sz="4" w:space="0" w:color="000000"/>
            </w:tcBorders>
            <w:hideMark/>
          </w:tcPr>
          <w:p w14:paraId="571A9C9F" w14:textId="77777777" w:rsidR="00F05A05" w:rsidRDefault="00F05A05">
            <w:pPr>
              <w:keepNext/>
              <w:keepLines/>
              <w:spacing w:line="252" w:lineRule="auto"/>
              <w:jc w:val="center"/>
              <w:rPr>
                <w:rFonts w:ascii="Arial" w:hAnsi="Arial"/>
                <w:sz w:val="18"/>
              </w:rPr>
            </w:pPr>
            <w:r>
              <w:rPr>
                <w:rFonts w:ascii="Arial" w:hAnsi="Arial"/>
                <w:sz w:val="18"/>
              </w:rPr>
              <w:t>1, 2, 3</w:t>
            </w:r>
            <w:r>
              <w:rPr>
                <w:rFonts w:ascii="Arial" w:hAnsi="Arial"/>
                <w:b/>
                <w:bCs/>
                <w:sz w:val="18"/>
                <w:vertAlign w:val="superscript"/>
              </w:rPr>
              <w:t>4</w:t>
            </w:r>
            <w:r>
              <w:rPr>
                <w:rFonts w:ascii="Arial" w:hAnsi="Arial"/>
                <w:b/>
                <w:bCs/>
                <w:sz w:val="18"/>
              </w:rPr>
              <w:t>, 4</w:t>
            </w:r>
          </w:p>
        </w:tc>
      </w:tr>
      <w:tr w:rsidR="00F05A05" w14:paraId="10C5D4B1" w14:textId="77777777" w:rsidTr="00F05A05">
        <w:trPr>
          <w:gridAfter w:val="1"/>
          <w:wAfter w:w="10" w:type="dxa"/>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7464E55" w14:textId="77777777" w:rsidR="00F05A05" w:rsidRDefault="00F05A05">
            <w:pPr>
              <w:keepNext/>
              <w:keepLines/>
              <w:spacing w:line="252" w:lineRule="auto"/>
              <w:jc w:val="center"/>
              <w:rPr>
                <w:rFonts w:ascii="Arial" w:hAnsi="Arial"/>
                <w:sz w:val="18"/>
              </w:rPr>
            </w:pPr>
            <w:r>
              <w:rPr>
                <w:rFonts w:ascii="Arial" w:hAnsi="Arial"/>
                <w:sz w:val="18"/>
              </w:rPr>
              <w:t>B</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3F37E467" w14:textId="77777777" w:rsidR="00F05A05" w:rsidRDefault="00F05A05">
            <w:pPr>
              <w:keepNext/>
              <w:keepLines/>
              <w:spacing w:line="252" w:lineRule="auto"/>
              <w:jc w:val="center"/>
              <w:rPr>
                <w:rFonts w:ascii="Arial" w:hAnsi="Arial"/>
                <w:sz w:val="18"/>
              </w:rPr>
            </w:pPr>
            <w:r>
              <w:rPr>
                <w:rFonts w:ascii="Arial" w:hAnsi="Arial"/>
                <w:sz w:val="18"/>
              </w:rPr>
              <w:t xml:space="preserve">20 MHz ≤ </w:t>
            </w:r>
            <w:r>
              <w:rPr>
                <w:rFonts w:ascii="Arial" w:hAnsi="Arial"/>
                <w:sz w:val="18"/>
                <w:lang w:val="fi-FI"/>
              </w:rPr>
              <w:t>BW</w:t>
            </w:r>
            <w:r>
              <w:rPr>
                <w:rFonts w:ascii="Arial" w:hAnsi="Arial"/>
                <w:sz w:val="18"/>
                <w:vertAlign w:val="subscript"/>
              </w:rPr>
              <w:t>Channel_CA</w:t>
            </w:r>
            <w:r>
              <w:rPr>
                <w:rFonts w:ascii="Arial" w:hAnsi="Arial"/>
                <w:sz w:val="18"/>
              </w:rPr>
              <w:t xml:space="preserve"> ≤ 100 MHz</w:t>
            </w:r>
          </w:p>
        </w:tc>
        <w:tc>
          <w:tcPr>
            <w:tcW w:w="1559"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E420EDF" w14:textId="77777777" w:rsidR="00F05A05" w:rsidRDefault="00F05A05">
            <w:pPr>
              <w:keepNext/>
              <w:keepLines/>
              <w:spacing w:line="252" w:lineRule="auto"/>
              <w:jc w:val="center"/>
              <w:rPr>
                <w:rFonts w:ascii="Arial" w:hAnsi="Arial"/>
                <w:sz w:val="18"/>
              </w:rPr>
            </w:pPr>
            <w:r>
              <w:rPr>
                <w:rFonts w:ascii="Arial" w:hAnsi="Arial"/>
                <w:sz w:val="18"/>
              </w:rPr>
              <w:t>2</w:t>
            </w:r>
          </w:p>
        </w:tc>
        <w:tc>
          <w:tcPr>
            <w:tcW w:w="1701" w:type="dxa"/>
            <w:tcBorders>
              <w:top w:val="single" w:sz="4" w:space="0" w:color="000000"/>
              <w:left w:val="single" w:sz="4" w:space="0" w:color="000000"/>
              <w:bottom w:val="single" w:sz="4" w:space="0" w:color="auto"/>
              <w:right w:val="single" w:sz="4" w:space="0" w:color="000000"/>
            </w:tcBorders>
            <w:hideMark/>
          </w:tcPr>
          <w:p w14:paraId="2741577B" w14:textId="77777777" w:rsidR="00F05A05" w:rsidRDefault="00F05A05">
            <w:pPr>
              <w:keepNext/>
              <w:keepLines/>
              <w:spacing w:line="252" w:lineRule="auto"/>
              <w:jc w:val="center"/>
              <w:rPr>
                <w:rFonts w:ascii="Arial" w:hAnsi="Arial"/>
                <w:sz w:val="18"/>
              </w:rPr>
            </w:pPr>
            <w:r>
              <w:rPr>
                <w:rFonts w:ascii="Arial" w:hAnsi="Arial"/>
                <w:sz w:val="18"/>
              </w:rPr>
              <w:t>2, 3</w:t>
            </w:r>
            <w:r>
              <w:rPr>
                <w:rFonts w:ascii="Arial" w:hAnsi="Arial"/>
                <w:sz w:val="18"/>
                <w:vertAlign w:val="superscript"/>
              </w:rPr>
              <w:t>4</w:t>
            </w:r>
          </w:p>
        </w:tc>
      </w:tr>
      <w:tr w:rsidR="00F05A05" w14:paraId="63A24095"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107D36F6" w14:textId="77777777" w:rsidR="00F05A05" w:rsidRDefault="00F05A05">
            <w:pPr>
              <w:keepNext/>
              <w:keepLines/>
              <w:spacing w:line="252" w:lineRule="auto"/>
              <w:jc w:val="center"/>
              <w:rPr>
                <w:rFonts w:ascii="Arial" w:hAnsi="Arial"/>
                <w:sz w:val="18"/>
              </w:rPr>
            </w:pPr>
            <w:r>
              <w:rPr>
                <w:rFonts w:ascii="Arial" w:hAnsi="Arial"/>
                <w:sz w:val="18"/>
              </w:rPr>
              <w:t>C</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2EB238BC" w14:textId="77777777" w:rsidR="00F05A05" w:rsidRDefault="00F05A05">
            <w:pPr>
              <w:keepNext/>
              <w:keepLines/>
              <w:spacing w:line="252" w:lineRule="auto"/>
              <w:jc w:val="center"/>
              <w:rPr>
                <w:rFonts w:ascii="Arial" w:hAnsi="Arial"/>
                <w:sz w:val="18"/>
              </w:rPr>
            </w:pPr>
            <w:r>
              <w:rPr>
                <w:rFonts w:ascii="Arial" w:hAnsi="Arial"/>
                <w:sz w:val="18"/>
              </w:rPr>
              <w:t>100 MHz &lt; BW</w:t>
            </w:r>
            <w:r>
              <w:rPr>
                <w:rFonts w:ascii="Arial" w:hAnsi="Arial"/>
                <w:sz w:val="18"/>
                <w:vertAlign w:val="subscript"/>
              </w:rPr>
              <w:t>Channel_CA</w:t>
            </w:r>
            <w:r>
              <w:rPr>
                <w:rFonts w:ascii="Arial" w:hAnsi="Arial"/>
                <w:sz w:val="18"/>
              </w:rPr>
              <w:t xml:space="preserve"> ≤ 2 x BW</w:t>
            </w:r>
            <w:r>
              <w:rPr>
                <w:rFonts w:ascii="Arial" w:hAnsi="Arial"/>
                <w:sz w:val="18"/>
                <w:vertAlign w:val="subscript"/>
              </w:rPr>
              <w:t>Channel,max</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06375513" w14:textId="77777777" w:rsidR="00F05A05" w:rsidRDefault="00F05A05">
            <w:pPr>
              <w:keepNext/>
              <w:keepLines/>
              <w:spacing w:line="252" w:lineRule="auto"/>
              <w:jc w:val="center"/>
              <w:rPr>
                <w:rFonts w:ascii="Arial" w:hAnsi="Arial"/>
                <w:sz w:val="18"/>
              </w:rPr>
            </w:pPr>
            <w:r>
              <w:rPr>
                <w:rFonts w:ascii="Arial" w:hAnsi="Arial"/>
                <w:sz w:val="18"/>
              </w:rPr>
              <w:t>2</w:t>
            </w:r>
          </w:p>
        </w:tc>
        <w:tc>
          <w:tcPr>
            <w:tcW w:w="1701" w:type="dxa"/>
            <w:gridSpan w:val="2"/>
            <w:tcBorders>
              <w:top w:val="single" w:sz="4" w:space="0" w:color="auto"/>
              <w:left w:val="single" w:sz="4" w:space="0" w:color="auto"/>
              <w:bottom w:val="nil"/>
              <w:right w:val="single" w:sz="4" w:space="0" w:color="auto"/>
            </w:tcBorders>
            <w:hideMark/>
          </w:tcPr>
          <w:p w14:paraId="13C7660A" w14:textId="77777777" w:rsidR="00F05A05" w:rsidRDefault="00F05A05">
            <w:pPr>
              <w:keepNext/>
              <w:keepLines/>
              <w:spacing w:line="252" w:lineRule="auto"/>
              <w:jc w:val="center"/>
              <w:rPr>
                <w:rFonts w:ascii="Arial" w:hAnsi="Arial"/>
                <w:sz w:val="18"/>
              </w:rPr>
            </w:pPr>
            <w:r>
              <w:rPr>
                <w:rFonts w:ascii="Arial" w:hAnsi="Arial"/>
                <w:sz w:val="18"/>
              </w:rPr>
              <w:t>1, 3</w:t>
            </w:r>
            <w:r>
              <w:rPr>
                <w:rFonts w:ascii="Arial" w:hAnsi="Arial"/>
                <w:sz w:val="18"/>
                <w:vertAlign w:val="superscript"/>
              </w:rPr>
              <w:t>4</w:t>
            </w:r>
          </w:p>
        </w:tc>
      </w:tr>
      <w:tr w:rsidR="00F05A05" w14:paraId="24A1D787"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29481BF" w14:textId="77777777" w:rsidR="00F05A05" w:rsidRDefault="00F05A05">
            <w:pPr>
              <w:keepNext/>
              <w:keepLines/>
              <w:spacing w:line="252" w:lineRule="auto"/>
              <w:jc w:val="center"/>
              <w:rPr>
                <w:rFonts w:ascii="Arial" w:hAnsi="Arial"/>
                <w:sz w:val="18"/>
              </w:rPr>
            </w:pPr>
            <w:r>
              <w:rPr>
                <w:rFonts w:ascii="Arial" w:hAnsi="Arial"/>
                <w:sz w:val="18"/>
              </w:rPr>
              <w:t>D</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642729F" w14:textId="77777777" w:rsidR="00F05A05" w:rsidRDefault="00F05A05">
            <w:pPr>
              <w:keepNext/>
              <w:keepLines/>
              <w:spacing w:line="252" w:lineRule="auto"/>
              <w:jc w:val="center"/>
              <w:rPr>
                <w:rFonts w:ascii="Arial" w:hAnsi="Arial"/>
                <w:sz w:val="18"/>
              </w:rPr>
            </w:pPr>
            <w:r>
              <w:rPr>
                <w:rFonts w:ascii="Arial" w:hAnsi="Arial"/>
                <w:sz w:val="18"/>
              </w:rPr>
              <w:t>200 MHz &lt; BW</w:t>
            </w:r>
            <w:r>
              <w:rPr>
                <w:rFonts w:ascii="Arial" w:hAnsi="Arial"/>
                <w:sz w:val="18"/>
                <w:vertAlign w:val="subscript"/>
              </w:rPr>
              <w:t>Channel_CA</w:t>
            </w:r>
            <w:r>
              <w:rPr>
                <w:rFonts w:ascii="Arial" w:hAnsi="Arial"/>
                <w:sz w:val="18"/>
              </w:rPr>
              <w:t xml:space="preserve"> ≤ 3 x BW</w:t>
            </w:r>
            <w:r>
              <w:rPr>
                <w:rFonts w:ascii="Arial" w:hAnsi="Arial"/>
                <w:sz w:val="18"/>
                <w:vertAlign w:val="subscript"/>
              </w:rPr>
              <w:t>Channel,max</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6E342FBA" w14:textId="77777777" w:rsidR="00F05A05" w:rsidRDefault="00F05A05">
            <w:pPr>
              <w:keepNext/>
              <w:keepLines/>
              <w:spacing w:line="252" w:lineRule="auto"/>
              <w:jc w:val="center"/>
              <w:rPr>
                <w:rFonts w:ascii="Arial" w:hAnsi="Arial"/>
                <w:sz w:val="18"/>
              </w:rPr>
            </w:pPr>
            <w:r>
              <w:rPr>
                <w:rFonts w:ascii="Arial" w:hAnsi="Arial"/>
                <w:sz w:val="18"/>
              </w:rPr>
              <w:t>3</w:t>
            </w:r>
          </w:p>
        </w:tc>
        <w:tc>
          <w:tcPr>
            <w:tcW w:w="1701" w:type="dxa"/>
            <w:gridSpan w:val="2"/>
            <w:tcBorders>
              <w:top w:val="nil"/>
              <w:left w:val="single" w:sz="4" w:space="0" w:color="auto"/>
              <w:bottom w:val="nil"/>
              <w:right w:val="single" w:sz="4" w:space="0" w:color="auto"/>
            </w:tcBorders>
          </w:tcPr>
          <w:p w14:paraId="6317D70C" w14:textId="77777777" w:rsidR="00F05A05" w:rsidRDefault="00F05A05">
            <w:pPr>
              <w:keepNext/>
              <w:keepLines/>
              <w:spacing w:line="252" w:lineRule="auto"/>
              <w:jc w:val="center"/>
              <w:rPr>
                <w:rFonts w:ascii="Arial" w:hAnsi="Arial"/>
                <w:sz w:val="18"/>
              </w:rPr>
            </w:pPr>
          </w:p>
        </w:tc>
      </w:tr>
      <w:tr w:rsidR="00F05A05" w14:paraId="09F7913C"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FD62CA8" w14:textId="77777777" w:rsidR="00F05A05" w:rsidRDefault="00F05A05">
            <w:pPr>
              <w:keepNext/>
              <w:keepLines/>
              <w:spacing w:line="252" w:lineRule="auto"/>
              <w:jc w:val="center"/>
              <w:rPr>
                <w:rFonts w:ascii="Arial" w:hAnsi="Arial"/>
                <w:sz w:val="18"/>
              </w:rPr>
            </w:pPr>
            <w:r>
              <w:rPr>
                <w:rFonts w:ascii="Arial" w:hAnsi="Arial"/>
                <w:sz w:val="18"/>
              </w:rPr>
              <w:t>E</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67C2857" w14:textId="77777777" w:rsidR="00F05A05" w:rsidRDefault="00F05A05">
            <w:pPr>
              <w:keepNext/>
              <w:keepLines/>
              <w:spacing w:line="252" w:lineRule="auto"/>
              <w:jc w:val="center"/>
              <w:rPr>
                <w:rFonts w:ascii="Arial" w:hAnsi="Arial"/>
                <w:sz w:val="18"/>
              </w:rPr>
            </w:pPr>
            <w:r>
              <w:rPr>
                <w:rFonts w:ascii="Arial" w:hAnsi="Arial"/>
                <w:sz w:val="18"/>
              </w:rPr>
              <w:t>300 MHz &lt; BW</w:t>
            </w:r>
            <w:r>
              <w:rPr>
                <w:rFonts w:ascii="Arial" w:hAnsi="Arial"/>
                <w:sz w:val="18"/>
                <w:vertAlign w:val="subscript"/>
              </w:rPr>
              <w:t>Channel_CA</w:t>
            </w:r>
            <w:r>
              <w:rPr>
                <w:rFonts w:ascii="Arial" w:hAnsi="Arial"/>
                <w:sz w:val="18"/>
              </w:rPr>
              <w:t xml:space="preserve"> ≤ 4 x BW</w:t>
            </w:r>
            <w:r>
              <w:rPr>
                <w:rFonts w:ascii="Arial" w:hAnsi="Arial"/>
                <w:sz w:val="18"/>
                <w:vertAlign w:val="subscript"/>
              </w:rPr>
              <w:t>Channel,max</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64243618" w14:textId="77777777" w:rsidR="00F05A05" w:rsidRDefault="00F05A05">
            <w:pPr>
              <w:keepNext/>
              <w:keepLines/>
              <w:spacing w:line="252" w:lineRule="auto"/>
              <w:jc w:val="center"/>
              <w:rPr>
                <w:rFonts w:ascii="Arial" w:hAnsi="Arial"/>
                <w:sz w:val="18"/>
              </w:rPr>
            </w:pPr>
            <w:r>
              <w:rPr>
                <w:rFonts w:ascii="Arial" w:hAnsi="Arial"/>
                <w:sz w:val="18"/>
              </w:rPr>
              <w:t>4</w:t>
            </w:r>
          </w:p>
        </w:tc>
        <w:tc>
          <w:tcPr>
            <w:tcW w:w="1701" w:type="dxa"/>
            <w:gridSpan w:val="2"/>
            <w:tcBorders>
              <w:top w:val="nil"/>
              <w:left w:val="single" w:sz="4" w:space="0" w:color="auto"/>
              <w:bottom w:val="single" w:sz="4" w:space="0" w:color="auto"/>
              <w:right w:val="single" w:sz="4" w:space="0" w:color="auto"/>
            </w:tcBorders>
          </w:tcPr>
          <w:p w14:paraId="5C3C222A" w14:textId="77777777" w:rsidR="00F05A05" w:rsidRDefault="00F05A05">
            <w:pPr>
              <w:keepNext/>
              <w:keepLines/>
              <w:spacing w:line="252" w:lineRule="auto"/>
              <w:jc w:val="center"/>
              <w:rPr>
                <w:rFonts w:ascii="Arial" w:hAnsi="Arial"/>
                <w:sz w:val="18"/>
              </w:rPr>
            </w:pPr>
          </w:p>
        </w:tc>
      </w:tr>
      <w:tr w:rsidR="00F05A05" w14:paraId="73C58457"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98B5474" w14:textId="77777777" w:rsidR="00F05A05" w:rsidRDefault="00F05A05">
            <w:pPr>
              <w:keepNext/>
              <w:keepLines/>
              <w:spacing w:line="252" w:lineRule="auto"/>
              <w:jc w:val="center"/>
              <w:rPr>
                <w:rFonts w:ascii="Arial" w:hAnsi="Arial"/>
                <w:b/>
                <w:bCs/>
                <w:sz w:val="18"/>
              </w:rPr>
            </w:pPr>
            <w:r>
              <w:rPr>
                <w:rFonts w:ascii="Arial" w:hAnsi="Arial"/>
                <w:b/>
                <w:bCs/>
                <w:sz w:val="18"/>
              </w:rPr>
              <w:t>F</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133E60A" w14:textId="77777777" w:rsidR="00F05A05" w:rsidRDefault="00F05A05">
            <w:pPr>
              <w:keepNext/>
              <w:keepLines/>
              <w:spacing w:line="252" w:lineRule="auto"/>
              <w:jc w:val="center"/>
              <w:rPr>
                <w:rFonts w:ascii="Arial" w:hAnsi="Arial"/>
                <w:b/>
                <w:bCs/>
                <w:sz w:val="18"/>
                <w:lang w:val="en-US"/>
              </w:rPr>
            </w:pPr>
            <w:r>
              <w:rPr>
                <w:rFonts w:ascii="Arial" w:hAnsi="Arial"/>
                <w:b/>
                <w:bCs/>
                <w:sz w:val="18"/>
              </w:rPr>
              <w:t>BW</w:t>
            </w:r>
            <w:r>
              <w:rPr>
                <w:rFonts w:ascii="Arial" w:hAnsi="Arial"/>
                <w:b/>
                <w:bCs/>
                <w:sz w:val="18"/>
                <w:vertAlign w:val="subscript"/>
              </w:rPr>
              <w:t xml:space="preserve">Channel </w:t>
            </w:r>
            <w:r>
              <w:rPr>
                <w:rFonts w:ascii="Arial" w:hAnsi="Arial" w:hint="eastAsia"/>
                <w:b/>
                <w:bCs/>
                <w:sz w:val="18"/>
              </w:rPr>
              <w:t>≤</w:t>
            </w:r>
            <w:r>
              <w:rPr>
                <w:rFonts w:ascii="Arial" w:hAnsi="Arial"/>
                <w:b/>
                <w:bCs/>
                <w:sz w:val="18"/>
              </w:rPr>
              <w:t xml:space="preserve"> 100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6F0D103B" w14:textId="77777777" w:rsidR="00F05A05" w:rsidRDefault="00F05A05">
            <w:pPr>
              <w:keepNext/>
              <w:keepLines/>
              <w:spacing w:line="252" w:lineRule="auto"/>
              <w:jc w:val="center"/>
              <w:rPr>
                <w:rFonts w:ascii="Arial" w:hAnsi="Arial"/>
                <w:b/>
                <w:bCs/>
                <w:sz w:val="18"/>
                <w:vertAlign w:val="superscript"/>
              </w:rPr>
            </w:pPr>
            <w:r>
              <w:rPr>
                <w:rFonts w:ascii="Arial" w:hAnsi="Arial"/>
                <w:b/>
                <w:bCs/>
                <w:sz w:val="18"/>
              </w:rPr>
              <w:t>1, NOTE 5</w:t>
            </w:r>
          </w:p>
        </w:tc>
        <w:tc>
          <w:tcPr>
            <w:tcW w:w="1701" w:type="dxa"/>
            <w:gridSpan w:val="2"/>
            <w:tcBorders>
              <w:top w:val="single" w:sz="4" w:space="0" w:color="auto"/>
              <w:left w:val="single" w:sz="4" w:space="0" w:color="auto"/>
              <w:bottom w:val="nil"/>
              <w:right w:val="single" w:sz="4" w:space="0" w:color="auto"/>
            </w:tcBorders>
            <w:hideMark/>
          </w:tcPr>
          <w:p w14:paraId="63349859" w14:textId="77777777" w:rsidR="00F05A05" w:rsidRDefault="00F05A05">
            <w:pPr>
              <w:keepNext/>
              <w:keepLines/>
              <w:spacing w:line="252" w:lineRule="auto"/>
              <w:jc w:val="center"/>
              <w:rPr>
                <w:rFonts w:ascii="Arial" w:hAnsi="Arial"/>
                <w:b/>
                <w:bCs/>
                <w:sz w:val="18"/>
              </w:rPr>
            </w:pPr>
            <w:r>
              <w:rPr>
                <w:rFonts w:ascii="Arial" w:hAnsi="Arial"/>
                <w:b/>
                <w:bCs/>
                <w:sz w:val="18"/>
              </w:rPr>
              <w:t>4</w:t>
            </w:r>
          </w:p>
        </w:tc>
      </w:tr>
      <w:tr w:rsidR="00F05A05" w14:paraId="489704DB"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B730107" w14:textId="77777777" w:rsidR="00F05A05" w:rsidRDefault="00F05A05">
            <w:pPr>
              <w:keepNext/>
              <w:keepLines/>
              <w:spacing w:line="252" w:lineRule="auto"/>
              <w:jc w:val="center"/>
              <w:rPr>
                <w:rFonts w:ascii="Arial" w:hAnsi="Arial"/>
                <w:sz w:val="18"/>
              </w:rPr>
            </w:pPr>
            <w:r>
              <w:rPr>
                <w:rFonts w:ascii="Arial" w:hAnsi="Arial"/>
                <w:sz w:val="18"/>
              </w:rPr>
              <w:t>G</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5FB5A77" w14:textId="77777777" w:rsidR="00F05A05" w:rsidRDefault="00F05A05">
            <w:pPr>
              <w:keepNext/>
              <w:keepLines/>
              <w:spacing w:line="252" w:lineRule="auto"/>
              <w:jc w:val="center"/>
              <w:rPr>
                <w:rFonts w:ascii="Arial" w:hAnsi="Arial"/>
                <w:sz w:val="18"/>
                <w:lang w:val="fi-FI"/>
              </w:rPr>
            </w:pPr>
            <w:r>
              <w:rPr>
                <w:rFonts w:ascii="Arial" w:hAnsi="Arial"/>
                <w:sz w:val="18"/>
                <w:lang w:val="fi-FI"/>
              </w:rPr>
              <w:t>100 MHz &lt; BW</w:t>
            </w:r>
            <w:r>
              <w:rPr>
                <w:rFonts w:ascii="Arial" w:hAnsi="Arial"/>
                <w:sz w:val="18"/>
                <w:vertAlign w:val="subscript"/>
              </w:rPr>
              <w:t>Channel_CA</w:t>
            </w:r>
            <w:r>
              <w:rPr>
                <w:rFonts w:ascii="Arial" w:hAnsi="Arial"/>
                <w:sz w:val="18"/>
                <w:lang w:val="fi-FI"/>
              </w:rPr>
              <w:t xml:space="preserve"> ≤ 150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16CA3085" w14:textId="77777777" w:rsidR="00F05A05" w:rsidRDefault="00F05A05">
            <w:pPr>
              <w:keepNext/>
              <w:keepLines/>
              <w:spacing w:line="252" w:lineRule="auto"/>
              <w:jc w:val="center"/>
              <w:rPr>
                <w:rFonts w:ascii="Arial" w:hAnsi="Arial"/>
                <w:sz w:val="18"/>
              </w:rPr>
            </w:pPr>
            <w:r>
              <w:rPr>
                <w:rFonts w:ascii="Arial" w:hAnsi="Arial"/>
                <w:sz w:val="18"/>
              </w:rPr>
              <w:t>3</w:t>
            </w:r>
          </w:p>
        </w:tc>
        <w:tc>
          <w:tcPr>
            <w:tcW w:w="1701" w:type="dxa"/>
            <w:gridSpan w:val="2"/>
            <w:tcBorders>
              <w:top w:val="single" w:sz="4" w:space="0" w:color="auto"/>
              <w:left w:val="single" w:sz="4" w:space="0" w:color="auto"/>
              <w:bottom w:val="nil"/>
              <w:right w:val="single" w:sz="4" w:space="0" w:color="auto"/>
            </w:tcBorders>
            <w:hideMark/>
          </w:tcPr>
          <w:p w14:paraId="65B41503" w14:textId="77777777" w:rsidR="00F05A05" w:rsidRDefault="00F05A05">
            <w:pPr>
              <w:keepNext/>
              <w:keepLines/>
              <w:spacing w:line="252" w:lineRule="auto"/>
              <w:jc w:val="center"/>
              <w:rPr>
                <w:rFonts w:ascii="Arial" w:hAnsi="Arial"/>
                <w:sz w:val="18"/>
              </w:rPr>
            </w:pPr>
            <w:r>
              <w:rPr>
                <w:rFonts w:ascii="Arial" w:hAnsi="Arial"/>
                <w:sz w:val="18"/>
              </w:rPr>
              <w:t>2</w:t>
            </w:r>
          </w:p>
        </w:tc>
      </w:tr>
      <w:tr w:rsidR="00F05A05" w14:paraId="17D0FBB7"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4A22D8F" w14:textId="77777777" w:rsidR="00F05A05" w:rsidRDefault="00F05A05">
            <w:pPr>
              <w:keepNext/>
              <w:keepLines/>
              <w:spacing w:line="252" w:lineRule="auto"/>
              <w:jc w:val="center"/>
              <w:rPr>
                <w:rFonts w:ascii="Arial" w:hAnsi="Arial"/>
                <w:sz w:val="18"/>
              </w:rPr>
            </w:pPr>
            <w:r>
              <w:rPr>
                <w:rFonts w:ascii="Arial" w:hAnsi="Arial"/>
                <w:sz w:val="18"/>
              </w:rPr>
              <w:t>H</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3CBAA549" w14:textId="77777777" w:rsidR="00F05A05" w:rsidRDefault="00F05A05">
            <w:pPr>
              <w:keepNext/>
              <w:keepLines/>
              <w:spacing w:line="252" w:lineRule="auto"/>
              <w:jc w:val="center"/>
              <w:rPr>
                <w:rFonts w:ascii="Arial" w:hAnsi="Arial"/>
                <w:sz w:val="18"/>
                <w:lang w:val="fi-FI"/>
              </w:rPr>
            </w:pPr>
            <w:r>
              <w:rPr>
                <w:rFonts w:ascii="Arial" w:hAnsi="Arial"/>
                <w:sz w:val="18"/>
                <w:lang w:val="fi-FI"/>
              </w:rPr>
              <w:t>150 MHz &lt; BW</w:t>
            </w:r>
            <w:r>
              <w:rPr>
                <w:rFonts w:ascii="Arial" w:hAnsi="Arial"/>
                <w:sz w:val="18"/>
                <w:vertAlign w:val="subscript"/>
              </w:rPr>
              <w:t>Channel_CA</w:t>
            </w:r>
            <w:r>
              <w:rPr>
                <w:rFonts w:ascii="Arial" w:hAnsi="Arial"/>
                <w:sz w:val="18"/>
                <w:lang w:val="fi-FI"/>
              </w:rPr>
              <w:t xml:space="preserve"> ≤ 200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5F63AF4B" w14:textId="77777777" w:rsidR="00F05A05" w:rsidRDefault="00F05A05">
            <w:pPr>
              <w:keepNext/>
              <w:keepLines/>
              <w:spacing w:line="252" w:lineRule="auto"/>
              <w:jc w:val="center"/>
              <w:rPr>
                <w:rFonts w:ascii="Arial" w:hAnsi="Arial"/>
                <w:sz w:val="18"/>
              </w:rPr>
            </w:pPr>
            <w:r>
              <w:rPr>
                <w:rFonts w:ascii="Arial" w:hAnsi="Arial"/>
                <w:sz w:val="18"/>
              </w:rPr>
              <w:t>4</w:t>
            </w:r>
          </w:p>
        </w:tc>
        <w:tc>
          <w:tcPr>
            <w:tcW w:w="1701" w:type="dxa"/>
            <w:gridSpan w:val="2"/>
            <w:tcBorders>
              <w:top w:val="nil"/>
              <w:left w:val="single" w:sz="4" w:space="0" w:color="auto"/>
              <w:bottom w:val="nil"/>
              <w:right w:val="single" w:sz="4" w:space="0" w:color="auto"/>
            </w:tcBorders>
          </w:tcPr>
          <w:p w14:paraId="0E48BEEB" w14:textId="77777777" w:rsidR="00F05A05" w:rsidRDefault="00F05A05">
            <w:pPr>
              <w:keepNext/>
              <w:keepLines/>
              <w:spacing w:line="252" w:lineRule="auto"/>
              <w:jc w:val="center"/>
              <w:rPr>
                <w:rFonts w:ascii="Arial" w:hAnsi="Arial"/>
                <w:sz w:val="18"/>
              </w:rPr>
            </w:pPr>
          </w:p>
        </w:tc>
      </w:tr>
      <w:tr w:rsidR="00F05A05" w14:paraId="29142F56"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475553C0" w14:textId="77777777" w:rsidR="00F05A05" w:rsidRDefault="00F05A05">
            <w:pPr>
              <w:keepNext/>
              <w:keepLines/>
              <w:spacing w:line="252" w:lineRule="auto"/>
              <w:jc w:val="center"/>
              <w:rPr>
                <w:rFonts w:ascii="Arial" w:hAnsi="Arial"/>
                <w:sz w:val="18"/>
              </w:rPr>
            </w:pPr>
            <w:r>
              <w:rPr>
                <w:rFonts w:ascii="Arial" w:hAnsi="Arial"/>
                <w:sz w:val="18"/>
              </w:rPr>
              <w:t>I</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2F7AD666" w14:textId="77777777" w:rsidR="00F05A05" w:rsidRDefault="00F05A05">
            <w:pPr>
              <w:keepNext/>
              <w:keepLines/>
              <w:spacing w:line="252" w:lineRule="auto"/>
              <w:jc w:val="center"/>
              <w:rPr>
                <w:rFonts w:ascii="Arial" w:hAnsi="Arial"/>
                <w:sz w:val="18"/>
                <w:lang w:val="fi-FI"/>
              </w:rPr>
            </w:pPr>
            <w:r>
              <w:rPr>
                <w:rFonts w:ascii="Arial" w:hAnsi="Arial"/>
                <w:sz w:val="18"/>
                <w:lang w:val="fi-FI"/>
              </w:rPr>
              <w:t>200 MHz &lt; BW</w:t>
            </w:r>
            <w:r>
              <w:rPr>
                <w:rFonts w:ascii="Arial" w:hAnsi="Arial"/>
                <w:sz w:val="18"/>
                <w:vertAlign w:val="subscript"/>
              </w:rPr>
              <w:t>Channel_CA</w:t>
            </w:r>
            <w:r>
              <w:rPr>
                <w:rFonts w:ascii="Arial" w:hAnsi="Arial"/>
                <w:sz w:val="18"/>
                <w:lang w:val="fi-FI"/>
              </w:rPr>
              <w:t xml:space="preserve"> ≤ 250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167FE53E" w14:textId="77777777" w:rsidR="00F05A05" w:rsidRDefault="00F05A05">
            <w:pPr>
              <w:keepNext/>
              <w:keepLines/>
              <w:spacing w:line="252" w:lineRule="auto"/>
              <w:jc w:val="center"/>
              <w:rPr>
                <w:rFonts w:ascii="Arial" w:hAnsi="Arial"/>
                <w:sz w:val="18"/>
              </w:rPr>
            </w:pPr>
            <w:r>
              <w:rPr>
                <w:rFonts w:ascii="Arial" w:hAnsi="Arial"/>
                <w:sz w:val="18"/>
              </w:rPr>
              <w:t>5</w:t>
            </w:r>
          </w:p>
        </w:tc>
        <w:tc>
          <w:tcPr>
            <w:tcW w:w="1701" w:type="dxa"/>
            <w:gridSpan w:val="2"/>
            <w:tcBorders>
              <w:top w:val="nil"/>
              <w:left w:val="single" w:sz="4" w:space="0" w:color="auto"/>
              <w:bottom w:val="nil"/>
              <w:right w:val="single" w:sz="4" w:space="0" w:color="auto"/>
            </w:tcBorders>
          </w:tcPr>
          <w:p w14:paraId="438A3B5D" w14:textId="77777777" w:rsidR="00F05A05" w:rsidRDefault="00F05A05">
            <w:pPr>
              <w:keepNext/>
              <w:keepLines/>
              <w:spacing w:line="252" w:lineRule="auto"/>
              <w:jc w:val="center"/>
              <w:rPr>
                <w:rFonts w:ascii="Arial" w:hAnsi="Arial"/>
                <w:sz w:val="18"/>
              </w:rPr>
            </w:pPr>
          </w:p>
        </w:tc>
      </w:tr>
      <w:tr w:rsidR="00F05A05" w14:paraId="49E178BC"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668B3D6" w14:textId="77777777" w:rsidR="00F05A05" w:rsidRDefault="00F05A05">
            <w:pPr>
              <w:keepNext/>
              <w:keepLines/>
              <w:spacing w:line="252" w:lineRule="auto"/>
              <w:jc w:val="center"/>
              <w:rPr>
                <w:rFonts w:ascii="Arial" w:hAnsi="Arial"/>
                <w:sz w:val="18"/>
              </w:rPr>
            </w:pPr>
            <w:r>
              <w:rPr>
                <w:rFonts w:ascii="Arial" w:hAnsi="Arial"/>
                <w:sz w:val="18"/>
              </w:rPr>
              <w:t>J</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9C7D80E" w14:textId="77777777" w:rsidR="00F05A05" w:rsidRDefault="00F05A05">
            <w:pPr>
              <w:keepNext/>
              <w:keepLines/>
              <w:spacing w:line="252" w:lineRule="auto"/>
              <w:jc w:val="center"/>
              <w:rPr>
                <w:rFonts w:ascii="Arial" w:hAnsi="Arial"/>
                <w:sz w:val="18"/>
                <w:lang w:val="fi-FI"/>
              </w:rPr>
            </w:pPr>
            <w:r>
              <w:rPr>
                <w:rFonts w:ascii="Arial" w:hAnsi="Arial"/>
                <w:sz w:val="18"/>
                <w:lang w:val="fi-FI"/>
              </w:rPr>
              <w:t>250 MHz &lt; BW</w:t>
            </w:r>
            <w:r>
              <w:rPr>
                <w:rFonts w:ascii="Arial" w:hAnsi="Arial"/>
                <w:sz w:val="18"/>
                <w:vertAlign w:val="subscript"/>
              </w:rPr>
              <w:t>Channel_CA</w:t>
            </w:r>
            <w:r>
              <w:rPr>
                <w:rFonts w:ascii="Arial" w:hAnsi="Arial"/>
                <w:sz w:val="18"/>
                <w:lang w:val="fi-FI"/>
              </w:rPr>
              <w:t xml:space="preserve"> ≤ 300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02B87D96" w14:textId="77777777" w:rsidR="00F05A05" w:rsidRDefault="00F05A05">
            <w:pPr>
              <w:keepNext/>
              <w:keepLines/>
              <w:spacing w:line="252" w:lineRule="auto"/>
              <w:jc w:val="center"/>
              <w:rPr>
                <w:rFonts w:ascii="Arial" w:hAnsi="Arial"/>
                <w:sz w:val="18"/>
              </w:rPr>
            </w:pPr>
            <w:r>
              <w:rPr>
                <w:rFonts w:ascii="Arial" w:hAnsi="Arial"/>
                <w:sz w:val="18"/>
              </w:rPr>
              <w:t>6</w:t>
            </w:r>
          </w:p>
        </w:tc>
        <w:tc>
          <w:tcPr>
            <w:tcW w:w="1701" w:type="dxa"/>
            <w:gridSpan w:val="2"/>
            <w:tcBorders>
              <w:top w:val="nil"/>
              <w:left w:val="single" w:sz="4" w:space="0" w:color="auto"/>
              <w:bottom w:val="nil"/>
              <w:right w:val="single" w:sz="4" w:space="0" w:color="auto"/>
            </w:tcBorders>
          </w:tcPr>
          <w:p w14:paraId="7AB69790" w14:textId="77777777" w:rsidR="00F05A05" w:rsidRDefault="00F05A05">
            <w:pPr>
              <w:keepNext/>
              <w:keepLines/>
              <w:spacing w:line="252" w:lineRule="auto"/>
              <w:jc w:val="center"/>
              <w:rPr>
                <w:rFonts w:ascii="Arial" w:hAnsi="Arial"/>
                <w:sz w:val="18"/>
              </w:rPr>
            </w:pPr>
          </w:p>
        </w:tc>
      </w:tr>
      <w:tr w:rsidR="00F05A05" w14:paraId="63526559"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9E193CB" w14:textId="77777777" w:rsidR="00F05A05" w:rsidRDefault="00F05A05">
            <w:pPr>
              <w:keepNext/>
              <w:keepLines/>
              <w:spacing w:line="252" w:lineRule="auto"/>
              <w:jc w:val="center"/>
              <w:rPr>
                <w:rFonts w:ascii="Arial" w:hAnsi="Arial"/>
                <w:sz w:val="18"/>
              </w:rPr>
            </w:pPr>
            <w:r>
              <w:rPr>
                <w:rFonts w:ascii="Arial" w:hAnsi="Arial"/>
                <w:sz w:val="18"/>
              </w:rPr>
              <w:t>K</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DEFC83D" w14:textId="77777777" w:rsidR="00F05A05" w:rsidRDefault="00F05A05">
            <w:pPr>
              <w:keepNext/>
              <w:keepLines/>
              <w:spacing w:line="252" w:lineRule="auto"/>
              <w:jc w:val="center"/>
              <w:rPr>
                <w:rFonts w:ascii="Arial" w:hAnsi="Arial"/>
                <w:sz w:val="18"/>
                <w:lang w:val="fi-FI"/>
              </w:rPr>
            </w:pPr>
            <w:r>
              <w:rPr>
                <w:rFonts w:ascii="Arial" w:hAnsi="Arial"/>
                <w:sz w:val="18"/>
                <w:lang w:val="fi-FI"/>
              </w:rPr>
              <w:t>300 MHz &lt; BW</w:t>
            </w:r>
            <w:r>
              <w:rPr>
                <w:rFonts w:ascii="Arial" w:hAnsi="Arial"/>
                <w:sz w:val="18"/>
                <w:vertAlign w:val="subscript"/>
              </w:rPr>
              <w:t>Channel_CA</w:t>
            </w:r>
            <w:r>
              <w:rPr>
                <w:rFonts w:ascii="Arial" w:hAnsi="Arial"/>
                <w:sz w:val="18"/>
                <w:lang w:val="fi-FI"/>
              </w:rPr>
              <w:t xml:space="preserve"> ≤ 350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42E17871" w14:textId="77777777" w:rsidR="00F05A05" w:rsidRDefault="00F05A05">
            <w:pPr>
              <w:keepNext/>
              <w:keepLines/>
              <w:spacing w:line="252" w:lineRule="auto"/>
              <w:jc w:val="center"/>
              <w:rPr>
                <w:rFonts w:ascii="Arial" w:hAnsi="Arial"/>
                <w:sz w:val="18"/>
              </w:rPr>
            </w:pPr>
            <w:r>
              <w:rPr>
                <w:rFonts w:ascii="Arial" w:hAnsi="Arial"/>
                <w:sz w:val="18"/>
              </w:rPr>
              <w:t>7</w:t>
            </w:r>
          </w:p>
        </w:tc>
        <w:tc>
          <w:tcPr>
            <w:tcW w:w="1701" w:type="dxa"/>
            <w:gridSpan w:val="2"/>
            <w:tcBorders>
              <w:top w:val="nil"/>
              <w:left w:val="single" w:sz="4" w:space="0" w:color="auto"/>
              <w:bottom w:val="nil"/>
              <w:right w:val="single" w:sz="4" w:space="0" w:color="auto"/>
            </w:tcBorders>
          </w:tcPr>
          <w:p w14:paraId="5ED66E4D" w14:textId="77777777" w:rsidR="00F05A05" w:rsidRDefault="00F05A05">
            <w:pPr>
              <w:keepNext/>
              <w:keepLines/>
              <w:spacing w:line="252" w:lineRule="auto"/>
              <w:jc w:val="center"/>
              <w:rPr>
                <w:rFonts w:ascii="Arial" w:hAnsi="Arial"/>
                <w:sz w:val="18"/>
              </w:rPr>
            </w:pPr>
          </w:p>
        </w:tc>
      </w:tr>
      <w:tr w:rsidR="00F05A05" w14:paraId="21B8840D"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B06FE51" w14:textId="77777777" w:rsidR="00F05A05" w:rsidRDefault="00F05A05">
            <w:pPr>
              <w:keepNext/>
              <w:keepLines/>
              <w:spacing w:line="252" w:lineRule="auto"/>
              <w:jc w:val="center"/>
              <w:rPr>
                <w:rFonts w:ascii="Arial" w:hAnsi="Arial"/>
                <w:sz w:val="18"/>
              </w:rPr>
            </w:pPr>
            <w:r>
              <w:rPr>
                <w:rFonts w:ascii="Arial" w:hAnsi="Arial"/>
                <w:sz w:val="18"/>
              </w:rPr>
              <w:t>L</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657545A" w14:textId="77777777" w:rsidR="00F05A05" w:rsidRDefault="00F05A05">
            <w:pPr>
              <w:keepNext/>
              <w:keepLines/>
              <w:spacing w:line="252" w:lineRule="auto"/>
              <w:jc w:val="center"/>
              <w:rPr>
                <w:rFonts w:ascii="Arial" w:hAnsi="Arial"/>
                <w:sz w:val="18"/>
                <w:lang w:val="fi-FI"/>
              </w:rPr>
            </w:pPr>
            <w:r>
              <w:rPr>
                <w:rFonts w:ascii="Arial" w:hAnsi="Arial"/>
                <w:sz w:val="18"/>
                <w:lang w:val="fi-FI"/>
              </w:rPr>
              <w:t>350 MHz &lt; BW</w:t>
            </w:r>
            <w:r>
              <w:rPr>
                <w:rFonts w:ascii="Arial" w:hAnsi="Arial"/>
                <w:sz w:val="18"/>
                <w:vertAlign w:val="subscript"/>
              </w:rPr>
              <w:t>Channel_CA</w:t>
            </w:r>
            <w:r>
              <w:rPr>
                <w:rFonts w:ascii="Arial" w:hAnsi="Arial"/>
                <w:sz w:val="18"/>
                <w:lang w:val="fi-FI"/>
              </w:rPr>
              <w:t xml:space="preserve"> ≤ 400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5F4BBBF6" w14:textId="77777777" w:rsidR="00F05A05" w:rsidRDefault="00F05A05">
            <w:pPr>
              <w:keepNext/>
              <w:keepLines/>
              <w:spacing w:line="252" w:lineRule="auto"/>
              <w:jc w:val="center"/>
              <w:rPr>
                <w:rFonts w:ascii="Arial" w:hAnsi="Arial"/>
                <w:sz w:val="18"/>
              </w:rPr>
            </w:pPr>
            <w:r>
              <w:rPr>
                <w:rFonts w:ascii="Arial" w:hAnsi="Arial"/>
                <w:sz w:val="18"/>
              </w:rPr>
              <w:t>8</w:t>
            </w:r>
          </w:p>
        </w:tc>
        <w:tc>
          <w:tcPr>
            <w:tcW w:w="1701" w:type="dxa"/>
            <w:gridSpan w:val="2"/>
            <w:tcBorders>
              <w:top w:val="nil"/>
              <w:left w:val="single" w:sz="4" w:space="0" w:color="auto"/>
              <w:bottom w:val="single" w:sz="4" w:space="0" w:color="auto"/>
              <w:right w:val="single" w:sz="4" w:space="0" w:color="auto"/>
            </w:tcBorders>
          </w:tcPr>
          <w:p w14:paraId="7776C034" w14:textId="77777777" w:rsidR="00F05A05" w:rsidRDefault="00F05A05">
            <w:pPr>
              <w:keepNext/>
              <w:keepLines/>
              <w:spacing w:line="252" w:lineRule="auto"/>
              <w:jc w:val="center"/>
              <w:rPr>
                <w:rFonts w:ascii="Arial" w:hAnsi="Arial"/>
                <w:sz w:val="18"/>
              </w:rPr>
            </w:pPr>
          </w:p>
        </w:tc>
      </w:tr>
      <w:tr w:rsidR="00F05A05" w14:paraId="2EBEA063"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3EAEB59F" w14:textId="77777777" w:rsidR="00F05A05" w:rsidRDefault="00F05A05">
            <w:pPr>
              <w:keepNext/>
              <w:keepLines/>
              <w:spacing w:line="252" w:lineRule="auto"/>
              <w:jc w:val="center"/>
              <w:rPr>
                <w:rFonts w:ascii="Arial" w:hAnsi="Arial"/>
                <w:sz w:val="18"/>
              </w:rPr>
            </w:pPr>
            <w:r>
              <w:rPr>
                <w:rFonts w:ascii="Arial" w:hAnsi="Arial"/>
                <w:sz w:val="18"/>
              </w:rPr>
              <w:t>M</w:t>
            </w:r>
            <w:r>
              <w:rPr>
                <w:rFonts w:ascii="Arial" w:hAnsi="Arial"/>
                <w:sz w:val="18"/>
                <w:vertAlign w:val="superscript"/>
              </w:rPr>
              <w:t>3</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4F7A78DE" w14:textId="77777777" w:rsidR="00F05A05" w:rsidRDefault="00F05A05">
            <w:pPr>
              <w:keepNext/>
              <w:keepLines/>
              <w:spacing w:line="252" w:lineRule="auto"/>
              <w:jc w:val="center"/>
              <w:rPr>
                <w:rFonts w:ascii="Arial" w:hAnsi="Arial"/>
                <w:sz w:val="18"/>
                <w:lang w:val="fi-FI"/>
              </w:rPr>
            </w:pPr>
            <w:r>
              <w:rPr>
                <w:rFonts w:ascii="Arial" w:hAnsi="Arial"/>
                <w:sz w:val="18"/>
                <w:lang w:val="fi-FI"/>
              </w:rPr>
              <w:t>50 MHz ≤ BW</w:t>
            </w:r>
            <w:r>
              <w:rPr>
                <w:rFonts w:ascii="Arial" w:hAnsi="Arial"/>
                <w:sz w:val="18"/>
                <w:vertAlign w:val="subscript"/>
              </w:rPr>
              <w:t>Channel_CA</w:t>
            </w:r>
            <w:r>
              <w:rPr>
                <w:rFonts w:ascii="Arial" w:hAnsi="Arial"/>
                <w:sz w:val="18"/>
                <w:lang w:val="fi-FI"/>
              </w:rPr>
              <w:t xml:space="preserve"> ≤ 200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287BA9E7" w14:textId="77777777" w:rsidR="00F05A05" w:rsidRDefault="00F05A05">
            <w:pPr>
              <w:keepNext/>
              <w:keepLines/>
              <w:spacing w:line="252" w:lineRule="auto"/>
              <w:jc w:val="center"/>
              <w:rPr>
                <w:rFonts w:ascii="Arial" w:hAnsi="Arial"/>
                <w:sz w:val="18"/>
              </w:rPr>
            </w:pPr>
            <w:r>
              <w:rPr>
                <w:rFonts w:ascii="Arial" w:hAnsi="Arial"/>
                <w:sz w:val="18"/>
              </w:rPr>
              <w:t>3</w:t>
            </w:r>
          </w:p>
        </w:tc>
        <w:tc>
          <w:tcPr>
            <w:tcW w:w="1701" w:type="dxa"/>
            <w:gridSpan w:val="2"/>
            <w:tcBorders>
              <w:top w:val="single" w:sz="4" w:space="0" w:color="auto"/>
              <w:left w:val="single" w:sz="4" w:space="0" w:color="auto"/>
              <w:bottom w:val="nil"/>
              <w:right w:val="single" w:sz="4" w:space="0" w:color="auto"/>
            </w:tcBorders>
            <w:hideMark/>
          </w:tcPr>
          <w:p w14:paraId="2B31C0CF" w14:textId="77777777" w:rsidR="00F05A05" w:rsidRDefault="00F05A05">
            <w:pPr>
              <w:keepNext/>
              <w:keepLines/>
              <w:spacing w:line="252" w:lineRule="auto"/>
              <w:jc w:val="center"/>
              <w:rPr>
                <w:rFonts w:ascii="Arial" w:hAnsi="Arial"/>
                <w:sz w:val="18"/>
              </w:rPr>
            </w:pPr>
            <w:r>
              <w:rPr>
                <w:rFonts w:ascii="Arial" w:hAnsi="Arial"/>
                <w:sz w:val="18"/>
              </w:rPr>
              <w:t>3</w:t>
            </w:r>
            <w:r>
              <w:rPr>
                <w:rFonts w:ascii="Arial" w:hAnsi="Arial"/>
                <w:sz w:val="18"/>
                <w:vertAlign w:val="superscript"/>
              </w:rPr>
              <w:t>4</w:t>
            </w:r>
          </w:p>
        </w:tc>
      </w:tr>
      <w:tr w:rsidR="00F05A05" w14:paraId="5A9D3DA7"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21BD1FA" w14:textId="77777777" w:rsidR="00F05A05" w:rsidRDefault="00F05A05">
            <w:pPr>
              <w:keepNext/>
              <w:keepLines/>
              <w:spacing w:line="252" w:lineRule="auto"/>
              <w:jc w:val="center"/>
              <w:rPr>
                <w:rFonts w:ascii="Arial" w:hAnsi="Arial"/>
                <w:sz w:val="18"/>
              </w:rPr>
            </w:pPr>
            <w:r>
              <w:rPr>
                <w:rFonts w:ascii="Arial" w:hAnsi="Arial"/>
                <w:sz w:val="18"/>
              </w:rPr>
              <w:t>N</w:t>
            </w:r>
            <w:r>
              <w:rPr>
                <w:rFonts w:ascii="Arial" w:hAnsi="Arial"/>
                <w:sz w:val="18"/>
                <w:vertAlign w:val="superscript"/>
              </w:rPr>
              <w:t>3</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0533FC1" w14:textId="77777777" w:rsidR="00F05A05" w:rsidRDefault="00F05A05">
            <w:pPr>
              <w:keepNext/>
              <w:keepLines/>
              <w:spacing w:line="252" w:lineRule="auto"/>
              <w:jc w:val="center"/>
              <w:rPr>
                <w:rFonts w:ascii="Arial" w:hAnsi="Arial"/>
                <w:sz w:val="18"/>
                <w:lang w:val="fi-FI"/>
              </w:rPr>
            </w:pPr>
            <w:r>
              <w:rPr>
                <w:rFonts w:ascii="Arial" w:hAnsi="Arial"/>
                <w:sz w:val="18"/>
                <w:lang w:val="fi-FI"/>
              </w:rPr>
              <w:t>80 MHz ≤ BW</w:t>
            </w:r>
            <w:r>
              <w:rPr>
                <w:rFonts w:ascii="Arial" w:hAnsi="Arial"/>
                <w:sz w:val="18"/>
                <w:vertAlign w:val="subscript"/>
              </w:rPr>
              <w:t>Channel_CA</w:t>
            </w:r>
            <w:r>
              <w:rPr>
                <w:rFonts w:ascii="Arial" w:hAnsi="Arial"/>
                <w:sz w:val="18"/>
                <w:lang w:val="fi-FI"/>
              </w:rPr>
              <w:t xml:space="preserve"> ≤ 300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74C1CA71" w14:textId="77777777" w:rsidR="00F05A05" w:rsidRDefault="00F05A05">
            <w:pPr>
              <w:keepNext/>
              <w:keepLines/>
              <w:spacing w:line="252" w:lineRule="auto"/>
              <w:jc w:val="center"/>
              <w:rPr>
                <w:rFonts w:ascii="Arial" w:hAnsi="Arial"/>
                <w:sz w:val="18"/>
              </w:rPr>
            </w:pPr>
            <w:r>
              <w:rPr>
                <w:rFonts w:ascii="Arial" w:hAnsi="Arial"/>
                <w:sz w:val="18"/>
              </w:rPr>
              <w:t>4</w:t>
            </w:r>
          </w:p>
        </w:tc>
        <w:tc>
          <w:tcPr>
            <w:tcW w:w="1701" w:type="dxa"/>
            <w:gridSpan w:val="2"/>
            <w:tcBorders>
              <w:top w:val="nil"/>
              <w:left w:val="single" w:sz="4" w:space="0" w:color="auto"/>
              <w:bottom w:val="nil"/>
              <w:right w:val="single" w:sz="4" w:space="0" w:color="auto"/>
            </w:tcBorders>
          </w:tcPr>
          <w:p w14:paraId="49805081" w14:textId="77777777" w:rsidR="00F05A05" w:rsidRDefault="00F05A05">
            <w:pPr>
              <w:keepNext/>
              <w:keepLines/>
              <w:spacing w:line="252" w:lineRule="auto"/>
              <w:jc w:val="center"/>
              <w:rPr>
                <w:rFonts w:ascii="Arial" w:hAnsi="Arial"/>
                <w:sz w:val="18"/>
              </w:rPr>
            </w:pPr>
          </w:p>
        </w:tc>
      </w:tr>
      <w:tr w:rsidR="00F05A05" w14:paraId="17BB88F5"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D5312DF" w14:textId="77777777" w:rsidR="00F05A05" w:rsidRDefault="00F05A05">
            <w:pPr>
              <w:keepNext/>
              <w:keepLines/>
              <w:spacing w:line="252" w:lineRule="auto"/>
              <w:jc w:val="center"/>
              <w:rPr>
                <w:rFonts w:ascii="Arial" w:hAnsi="Arial"/>
                <w:sz w:val="18"/>
              </w:rPr>
            </w:pPr>
            <w:r>
              <w:rPr>
                <w:rFonts w:ascii="Arial" w:hAnsi="Arial"/>
                <w:sz w:val="18"/>
              </w:rPr>
              <w:t>O</w:t>
            </w:r>
            <w:r>
              <w:rPr>
                <w:rFonts w:ascii="Arial" w:hAnsi="Arial"/>
                <w:sz w:val="18"/>
                <w:vertAlign w:val="superscript"/>
              </w:rPr>
              <w:t>3</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707E1BB" w14:textId="77777777" w:rsidR="00F05A05" w:rsidRDefault="00F05A05">
            <w:pPr>
              <w:keepNext/>
              <w:keepLines/>
              <w:spacing w:line="252" w:lineRule="auto"/>
              <w:jc w:val="center"/>
              <w:rPr>
                <w:rFonts w:ascii="Arial" w:hAnsi="Arial"/>
                <w:sz w:val="18"/>
                <w:lang w:val="fi-FI"/>
              </w:rPr>
            </w:pPr>
            <w:r>
              <w:rPr>
                <w:rFonts w:ascii="Arial" w:hAnsi="Arial"/>
                <w:sz w:val="18"/>
                <w:lang w:val="sv-SE"/>
              </w:rPr>
              <w:t>100 MHz ≤ BW</w:t>
            </w:r>
            <w:r>
              <w:rPr>
                <w:rFonts w:ascii="Arial" w:hAnsi="Arial"/>
                <w:sz w:val="18"/>
                <w:vertAlign w:val="subscript"/>
                <w:lang w:val="sv-SE"/>
              </w:rPr>
              <w:t xml:space="preserve">Channel_CA </w:t>
            </w:r>
            <w:r>
              <w:rPr>
                <w:rFonts w:ascii="Arial" w:hAnsi="Arial"/>
                <w:sz w:val="18"/>
                <w:lang w:val="sv-SE"/>
              </w:rPr>
              <w:t>≤ 400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646BB246" w14:textId="77777777" w:rsidR="00F05A05" w:rsidRDefault="00F05A05">
            <w:pPr>
              <w:keepNext/>
              <w:keepLines/>
              <w:spacing w:line="252" w:lineRule="auto"/>
              <w:jc w:val="center"/>
              <w:rPr>
                <w:rFonts w:ascii="Arial" w:hAnsi="Arial"/>
                <w:sz w:val="18"/>
              </w:rPr>
            </w:pPr>
            <w:r>
              <w:rPr>
                <w:rFonts w:ascii="Arial" w:hAnsi="Arial"/>
                <w:sz w:val="18"/>
              </w:rPr>
              <w:t>5</w:t>
            </w:r>
          </w:p>
        </w:tc>
        <w:tc>
          <w:tcPr>
            <w:tcW w:w="1701" w:type="dxa"/>
            <w:gridSpan w:val="2"/>
            <w:tcBorders>
              <w:top w:val="nil"/>
              <w:left w:val="single" w:sz="4" w:space="0" w:color="auto"/>
              <w:bottom w:val="single" w:sz="4" w:space="0" w:color="auto"/>
              <w:right w:val="single" w:sz="4" w:space="0" w:color="auto"/>
            </w:tcBorders>
          </w:tcPr>
          <w:p w14:paraId="12A3247D" w14:textId="77777777" w:rsidR="00F05A05" w:rsidRDefault="00F05A05">
            <w:pPr>
              <w:keepNext/>
              <w:keepLines/>
              <w:spacing w:line="252" w:lineRule="auto"/>
              <w:jc w:val="center"/>
              <w:rPr>
                <w:rFonts w:ascii="Arial" w:hAnsi="Arial"/>
                <w:sz w:val="18"/>
              </w:rPr>
            </w:pPr>
          </w:p>
        </w:tc>
      </w:tr>
      <w:tr w:rsidR="00F05A05" w14:paraId="2CFB0CED" w14:textId="77777777" w:rsidTr="00F05A05">
        <w:trPr>
          <w:gridAfter w:val="1"/>
          <w:wAfter w:w="10" w:type="dxa"/>
        </w:trPr>
        <w:tc>
          <w:tcPr>
            <w:tcW w:w="9644" w:type="dxa"/>
            <w:gridSpan w:val="4"/>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1081E5AA" w14:textId="77777777" w:rsidR="00F05A05" w:rsidRDefault="00F05A05">
            <w:pPr>
              <w:keepNext/>
              <w:keepLines/>
              <w:spacing w:line="252" w:lineRule="auto"/>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Channel, max</w:t>
            </w:r>
            <w:r>
              <w:rPr>
                <w:rFonts w:ascii="Arial" w:hAnsi="Arial"/>
                <w:sz w:val="18"/>
              </w:rPr>
              <w:t xml:space="preserve"> is maximum channel bandwidth supported among all bands in a release</w:t>
            </w:r>
          </w:p>
          <w:p w14:paraId="6254693F" w14:textId="77777777" w:rsidR="00F05A05" w:rsidRDefault="00F05A05">
            <w:pPr>
              <w:keepNext/>
              <w:keepLines/>
              <w:spacing w:line="252" w:lineRule="auto"/>
              <w:ind w:left="851" w:hanging="851"/>
              <w:rPr>
                <w:rFonts w:ascii="Arial" w:hAnsi="Arial"/>
                <w:sz w:val="18"/>
              </w:rPr>
            </w:pPr>
            <w:r>
              <w:rPr>
                <w:rFonts w:ascii="Arial" w:hAnsi="Arial"/>
                <w:sz w:val="18"/>
              </w:rPr>
              <w:t>NOTE 2:</w:t>
            </w:r>
            <w:r>
              <w:rPr>
                <w:rFonts w:ascii="Arial" w:hAnsi="Arial"/>
                <w:sz w:val="18"/>
              </w:rPr>
              <w:tab/>
              <w:t>It is mandatory for a UE to be able to fallback to lower order NR CA bandwidth class configuration within a fallback group. It is not mandatory for a UE to be able to fallback to lower order NR CA bandwidth class configuration that belong to a different fallback group.</w:t>
            </w:r>
          </w:p>
          <w:p w14:paraId="5B568275" w14:textId="77777777" w:rsidR="00F05A05" w:rsidRDefault="00F05A05">
            <w:pPr>
              <w:keepNext/>
              <w:keepLines/>
              <w:spacing w:line="252" w:lineRule="auto"/>
              <w:ind w:left="851" w:hanging="851"/>
              <w:rPr>
                <w:rFonts w:ascii="Arial" w:hAnsi="Arial"/>
                <w:sz w:val="18"/>
              </w:rPr>
            </w:pPr>
            <w:r>
              <w:rPr>
                <w:rFonts w:ascii="Arial" w:hAnsi="Arial"/>
                <w:sz w:val="18"/>
              </w:rPr>
              <w:t>NOTE 3:</w:t>
            </w:r>
            <w:r>
              <w:rPr>
                <w:rFonts w:ascii="Arial" w:hAnsi="Arial"/>
                <w:sz w:val="18"/>
              </w:rPr>
              <w:tab/>
              <w:t>This bandwidth class is only applicable to bands identified for use with shared spectrum channel access in Table 5.2-1.</w:t>
            </w:r>
          </w:p>
          <w:p w14:paraId="20D7A3EA" w14:textId="77777777" w:rsidR="00F05A05" w:rsidRDefault="00F05A05">
            <w:pPr>
              <w:keepNext/>
              <w:keepLines/>
              <w:spacing w:line="252" w:lineRule="auto"/>
              <w:ind w:left="851" w:hanging="851"/>
              <w:rPr>
                <w:rFonts w:ascii="Arial" w:hAnsi="Arial"/>
                <w:sz w:val="18"/>
              </w:rPr>
            </w:pPr>
            <w:r>
              <w:rPr>
                <w:rFonts w:ascii="Arial" w:hAnsi="Arial"/>
                <w:sz w:val="18"/>
              </w:rPr>
              <w:t>NOTE 4:</w:t>
            </w:r>
            <w:r>
              <w:rPr>
                <w:rFonts w:ascii="Arial" w:hAnsi="Arial"/>
                <w:sz w:val="18"/>
              </w:rPr>
              <w:tab/>
              <w:t>Fallback group 3 is only applicable to bands identified for use with shared spectrum channel access in Table 5.2-1.</w:t>
            </w:r>
          </w:p>
          <w:p w14:paraId="0BB80095" w14:textId="77777777" w:rsidR="00F05A05" w:rsidRDefault="00F05A05">
            <w:pPr>
              <w:keepNext/>
              <w:keepLines/>
              <w:spacing w:line="252" w:lineRule="auto"/>
              <w:ind w:left="851" w:hanging="851"/>
              <w:rPr>
                <w:rFonts w:ascii="Arial" w:hAnsi="Arial"/>
                <w:b/>
                <w:bCs/>
                <w:sz w:val="18"/>
              </w:rPr>
            </w:pPr>
            <w:r>
              <w:rPr>
                <w:rFonts w:ascii="Arial" w:hAnsi="Arial"/>
                <w:b/>
                <w:bCs/>
                <w:sz w:val="18"/>
              </w:rPr>
              <w:t>NOTE 5:</w:t>
            </w:r>
            <w:r>
              <w:rPr>
                <w:rFonts w:ascii="Arial" w:hAnsi="Arial"/>
                <w:b/>
                <w:bCs/>
                <w:sz w:val="18"/>
              </w:rPr>
              <w:tab/>
              <w:t>For fragmented carrier operation with a single contiguous frequency range configured for the UE with multiple fragmented carriers as indicated by IE [</w:t>
            </w:r>
            <w:r>
              <w:rPr>
                <w:rFonts w:ascii="Arial" w:hAnsi="Arial"/>
                <w:b/>
                <w:bCs/>
                <w:i/>
                <w:sz w:val="18"/>
              </w:rPr>
              <w:t>FragmentedCarrier</w:t>
            </w:r>
            <w:r>
              <w:rPr>
                <w:rFonts w:ascii="Arial" w:hAnsi="Arial"/>
                <w:b/>
                <w:bCs/>
                <w:sz w:val="18"/>
              </w:rPr>
              <w:t>].</w:t>
            </w:r>
          </w:p>
        </w:tc>
      </w:tr>
    </w:tbl>
    <w:p w14:paraId="362BADCD" w14:textId="77777777" w:rsidR="00F05A05" w:rsidRDefault="00F05A05" w:rsidP="00F05A05">
      <w:pPr>
        <w:rPr>
          <w:rFonts w:cstheme="minorHAnsi"/>
          <w:szCs w:val="22"/>
        </w:rPr>
      </w:pPr>
    </w:p>
    <w:p w14:paraId="44B752CF" w14:textId="77777777" w:rsidR="00F05A05" w:rsidRDefault="00F05A05" w:rsidP="00F05A05">
      <w:pPr>
        <w:rPr>
          <w:rFonts w:eastAsia="SimSun" w:cstheme="minorHAnsi"/>
          <w:lang w:eastAsia="zh-CN"/>
        </w:rPr>
      </w:pPr>
      <w:r>
        <w:rPr>
          <w:rFonts w:cstheme="minorHAnsi"/>
        </w:rPr>
        <w:t>In the table above, where the newly added parts are highlighted with bold font, F is inserted with a corresponding number of contiguous CCs as ‘1’, as the intention is to treat the multiple fragmented carriers as a single CC regarding the number of occupied Rx RF chains. Adding Note 5 clarifies that this single contiguous CC can consist of multiple fragmented carriers assumed occupying 1 Rx chain. The new BCS, F, is then added with fallback group 4, which is added correspondingly for the single CC BCS, A, as the fallback from fragmented carrier operation would be single CC operation. However, if the UE can fallback to 2 Rx RF chains from single Rx RF chain (due to high in-gap interference) this should also be possible.</w:t>
      </w:r>
    </w:p>
    <w:p w14:paraId="47F0B806" w14:textId="2B79D230" w:rsidR="00F05A05" w:rsidRDefault="00F05A05" w:rsidP="00F05A05">
      <w:pPr>
        <w:rPr>
          <w:rFonts w:cstheme="minorBidi"/>
        </w:rPr>
      </w:pPr>
      <w:r>
        <w:t>By adding the new NR CA bandwidth class, this can be used to identify fragmented carrier operation and the number of fragments. Examples using band n25 with two fragments are shown in Fig 8.1.</w:t>
      </w:r>
      <w:r w:rsidR="00E70A87">
        <w:t>4.3</w:t>
      </w:r>
      <w:r>
        <w:t>-1.</w:t>
      </w:r>
    </w:p>
    <w:p w14:paraId="78D09C70" w14:textId="77777777" w:rsidR="00F05A05" w:rsidRDefault="00F05A05" w:rsidP="00F05A05">
      <w:pPr>
        <w:keepNext/>
        <w:keepLines/>
        <w:spacing w:before="60"/>
        <w:jc w:val="center"/>
        <w:rPr>
          <w:rFonts w:ascii="Arial" w:hAnsi="Arial"/>
          <w:b/>
        </w:rPr>
      </w:pPr>
      <w:r>
        <w:rPr>
          <w:rFonts w:ascii="Arial" w:eastAsia="PMingLiU" w:hAnsi="Arial"/>
          <w:b/>
          <w:noProof/>
        </w:rPr>
        <w:object w:dxaOrig="8820" w:dyaOrig="7320" w14:anchorId="35F28172">
          <v:shape id="_x0000_i1031" type="#_x0000_t75" alt="" style="width:441.35pt;height:365.35pt;mso-width-percent:0;mso-height-percent:0;mso-width-percent:0;mso-height-percent:0" o:ole="">
            <v:imagedata r:id="rId56" o:title=""/>
          </v:shape>
          <o:OLEObject Type="Embed" ProgID="Visio.Drawing.15" ShapeID="_x0000_i1031" DrawAspect="Content" ObjectID="_1820578519" r:id="rId57"/>
        </w:object>
      </w:r>
    </w:p>
    <w:p w14:paraId="760E61DB" w14:textId="5BDFD9CB" w:rsidR="00F05A05" w:rsidRPr="00DD1703" w:rsidRDefault="00F05A05" w:rsidP="00DD1703">
      <w:pPr>
        <w:pStyle w:val="TF"/>
        <w:rPr>
          <w:b w:val="0"/>
        </w:rPr>
      </w:pPr>
      <w:r w:rsidRPr="00DD1703">
        <w:t>Fig</w:t>
      </w:r>
      <w:r w:rsidR="00F91EE4">
        <w:rPr>
          <w:rFonts w:hint="eastAsia"/>
          <w:lang w:eastAsia="zh-TW"/>
        </w:rPr>
        <w:t>ure</w:t>
      </w:r>
      <w:r w:rsidRPr="00DD1703">
        <w:t xml:space="preserve">  </w:t>
      </w:r>
      <w:r w:rsidRPr="00A6776B">
        <w:t>8.1.4</w:t>
      </w:r>
      <w:r w:rsidR="00E70A87" w:rsidRPr="00A6776B">
        <w:t>.3</w:t>
      </w:r>
      <w:r w:rsidRPr="00A6776B">
        <w:t>-3</w:t>
      </w:r>
      <w:r w:rsidRPr="00DD1703">
        <w:t>: Example of CA_n25(2F)</w:t>
      </w:r>
    </w:p>
    <w:p w14:paraId="6071C238" w14:textId="77777777" w:rsidR="00F832B3" w:rsidRDefault="00F832B3" w:rsidP="00F832B3">
      <w:pPr>
        <w:pStyle w:val="Heading2"/>
        <w:rPr>
          <w:lang w:eastAsia="zh-TW"/>
        </w:rPr>
      </w:pPr>
      <w:bookmarkStart w:id="347" w:name="_Toc199176107"/>
      <w:r>
        <w:rPr>
          <w:lang w:eastAsia="zh-TW"/>
        </w:rPr>
        <w:t>8.2</w:t>
      </w:r>
      <w:r>
        <w:rPr>
          <w:lang w:eastAsia="zh-TW"/>
        </w:rPr>
        <w:tab/>
        <w:t>CA fallback and architecture switching</w:t>
      </w:r>
      <w:bookmarkEnd w:id="347"/>
      <w:r>
        <w:rPr>
          <w:lang w:eastAsia="zh-TW"/>
        </w:rPr>
        <w:t xml:space="preserve"> </w:t>
      </w:r>
    </w:p>
    <w:p w14:paraId="6903449E" w14:textId="77777777" w:rsidR="00306A85" w:rsidRDefault="00306A85" w:rsidP="00306A85">
      <w:r>
        <w:t xml:space="preserve">When either the in-gap interference or the self-interference is too high, the receiver is hard to maintain the </w:t>
      </w:r>
      <w:ins w:id="348" w:author="CR0002" w:date="2025-09-18T13:10:00Z">
        <w:r>
          <w:t>“</w:t>
        </w:r>
      </w:ins>
      <w:del w:id="349" w:author="CR0002" w:date="2025-09-18T13:10:00Z">
        <w:r w:rsidDel="001411DF">
          <w:delText xml:space="preserve">shared receiving state, i.e., </w:delText>
        </w:r>
      </w:del>
      <w:r>
        <w:t>one R</w:t>
      </w:r>
      <w:r>
        <w:rPr>
          <w:lang w:val="en-US"/>
        </w:rPr>
        <w:t>x</w:t>
      </w:r>
      <w:r>
        <w:t xml:space="preserve"> RF chain</w:t>
      </w:r>
      <w:ins w:id="350" w:author="CR0002" w:date="2025-09-18T13:10:00Z">
        <w:r>
          <w:t>” mode</w:t>
        </w:r>
      </w:ins>
      <w:r>
        <w:t>, and the “fallback” behaviour needs to be studied. In order to make the application of this function more future-oriented, some higher</w:t>
      </w:r>
      <w:ins w:id="351" w:author="CR0002" w:date="2025-09-18T13:10:00Z">
        <w:r>
          <w:t>-order</w:t>
        </w:r>
      </w:ins>
      <w:r>
        <w:t xml:space="preserve"> CA combinations are also considered. </w:t>
      </w:r>
    </w:p>
    <w:p w14:paraId="3D6C559D" w14:textId="77777777" w:rsidR="00306A85" w:rsidRDefault="00306A85" w:rsidP="00306A85">
      <w:r>
        <w:t xml:space="preserve">In total, two aspects should be involved when discussing fallback behaviour: “CA fallback” </w:t>
      </w:r>
      <w:r>
        <w:rPr>
          <w:lang w:val="en-US"/>
        </w:rPr>
        <w:t xml:space="preserve">and </w:t>
      </w:r>
      <w:r>
        <w:t>“architecture switching”.</w:t>
      </w:r>
    </w:p>
    <w:p w14:paraId="001D3750" w14:textId="77777777" w:rsidR="00306A85" w:rsidRDefault="00306A85" w:rsidP="00306A85">
      <w:r>
        <w:t xml:space="preserve">“CA fallback” means releasing at least one SCell in one band of the band combination, while </w:t>
      </w:r>
      <w:r>
        <w:rPr>
          <w:rFonts w:eastAsia="PMingLiU"/>
          <w:lang w:eastAsia="zh-TW"/>
        </w:rPr>
        <w:t>the “architecture switching” means the switching from “</w:t>
      </w:r>
      <w:r>
        <w:rPr>
          <w:lang w:val="en-US"/>
        </w:rPr>
        <w:t>One</w:t>
      </w:r>
      <w:r>
        <w:rPr>
          <w:rFonts w:eastAsia="PMingLiU"/>
          <w:lang w:eastAsia="zh-TW"/>
        </w:rPr>
        <w:t xml:space="preserve"> Rx RF chain</w:t>
      </w:r>
      <w:r>
        <w:rPr>
          <w:lang w:val="en-US"/>
        </w:rPr>
        <w:t xml:space="preserve"> (aka. full</w:t>
      </w:r>
      <w:ins w:id="352" w:author="CR0002" w:date="2025-09-18T13:10:00Z">
        <w:r>
          <w:rPr>
            <w:lang w:val="en-US"/>
          </w:rPr>
          <w:t>y</w:t>
        </w:r>
      </w:ins>
      <w:r>
        <w:rPr>
          <w:lang w:val="en-US"/>
        </w:rPr>
        <w:t xml:space="preserve"> shared Rx RF chain)</w:t>
      </w:r>
      <w:r>
        <w:rPr>
          <w:rFonts w:eastAsia="PMingLiU"/>
          <w:lang w:eastAsia="zh-TW"/>
        </w:rPr>
        <w:t>” to legacy CA architecture  [44]</w:t>
      </w:r>
      <w:r>
        <w:rPr>
          <w:lang w:val="en-US"/>
        </w:rPr>
        <w:t xml:space="preserve">, where legacy CA architecture includes </w:t>
      </w:r>
      <w:r>
        <w:rPr>
          <w:rFonts w:eastAsia="PMingLiU"/>
          <w:lang w:eastAsia="zh-TW"/>
        </w:rPr>
        <w:t>fully</w:t>
      </w:r>
      <w:r>
        <w:rPr>
          <w:lang w:val="en-US"/>
        </w:rPr>
        <w:t xml:space="preserve"> </w:t>
      </w:r>
      <w:r>
        <w:rPr>
          <w:rFonts w:eastAsia="PMingLiU"/>
          <w:lang w:eastAsia="zh-TW"/>
        </w:rPr>
        <w:t>separated</w:t>
      </w:r>
      <w:r>
        <w:rPr>
          <w:lang w:val="en-US"/>
        </w:rPr>
        <w:t xml:space="preserve"> Rx chain and </w:t>
      </w:r>
      <w:r>
        <w:rPr>
          <w:rFonts w:eastAsia="PMingLiU"/>
          <w:lang w:eastAsia="zh-TW"/>
        </w:rPr>
        <w:t>partially</w:t>
      </w:r>
      <w:r>
        <w:rPr>
          <w:lang w:val="en-US"/>
        </w:rPr>
        <w:t xml:space="preserve"> </w:t>
      </w:r>
      <w:r>
        <w:rPr>
          <w:rFonts w:eastAsia="PMingLiU"/>
          <w:lang w:eastAsia="zh-TW"/>
        </w:rPr>
        <w:t>shared</w:t>
      </w:r>
      <w:r>
        <w:rPr>
          <w:lang w:val="en-US"/>
        </w:rPr>
        <w:t xml:space="preserve"> Rx chain</w:t>
      </w:r>
      <w:r>
        <w:rPr>
          <w:rFonts w:eastAsia="PMingLiU"/>
          <w:lang w:eastAsia="zh-TW"/>
        </w:rPr>
        <w:t>.When there is only one component carrier in one band, it is natur</w:t>
      </w:r>
      <w:ins w:id="353" w:author="CR0002" w:date="2025-09-18T13:10:00Z">
        <w:r>
          <w:rPr>
            <w:rFonts w:eastAsia="PMingLiU"/>
            <w:lang w:eastAsia="zh-TW"/>
          </w:rPr>
          <w:t>al</w:t>
        </w:r>
      </w:ins>
      <w:del w:id="354" w:author="CR0002" w:date="2025-09-18T13:10:00Z">
        <w:r w:rsidDel="00CA7E8D">
          <w:rPr>
            <w:rFonts w:eastAsia="PMingLiU"/>
            <w:lang w:eastAsia="zh-TW"/>
          </w:rPr>
          <w:delText>e</w:delText>
        </w:r>
      </w:del>
      <w:r>
        <w:rPr>
          <w:rFonts w:eastAsia="PMingLiU"/>
          <w:lang w:eastAsia="zh-TW"/>
        </w:rPr>
        <w:t xml:space="preserve"> that UE RF hardware is also configured to legacy architecture for single carrier in the band.</w:t>
      </w:r>
    </w:p>
    <w:p w14:paraId="2C177FF7" w14:textId="77777777" w:rsidR="00B8771E" w:rsidRDefault="00B8771E" w:rsidP="00B8771E">
      <w:r>
        <w:t>When categorizing “CA fallback”, the following scenarios are involved:</w:t>
      </w:r>
    </w:p>
    <w:p w14:paraId="1C94E6A6" w14:textId="77777777" w:rsidR="00B8771E" w:rsidRDefault="00B8771E" w:rsidP="00B8771E">
      <w:pPr>
        <w:pStyle w:val="B10"/>
        <w:overflowPunct/>
        <w:autoSpaceDE/>
        <w:adjustRightInd/>
        <w:rPr>
          <w:rFonts w:eastAsia="PMingLiU"/>
          <w:lang w:eastAsia="en-US"/>
        </w:rPr>
      </w:pPr>
      <w:r>
        <w:rPr>
          <w:rFonts w:eastAsia="PMingLiU"/>
          <w:lang w:eastAsia="en-US"/>
        </w:rPr>
        <w:t xml:space="preserve">a.) Legacy CA combination falls back to lower order CA </w:t>
      </w:r>
    </w:p>
    <w:p w14:paraId="17611F76" w14:textId="77777777" w:rsidR="00B8771E" w:rsidRDefault="00B8771E" w:rsidP="00B8771E">
      <w:pPr>
        <w:pStyle w:val="B2"/>
        <w:rPr>
          <w:lang w:eastAsia="en-US"/>
        </w:rPr>
      </w:pPr>
      <w:r>
        <w:t>-</w:t>
      </w:r>
      <w:r>
        <w:tab/>
      </w:r>
      <w:r>
        <w:rPr>
          <w:lang w:eastAsia="en-US"/>
        </w:rPr>
        <w:t>Legacy CA combination belongs to mix of inter-band CA and intra-band CA with more than 2CCs, etc.</w:t>
      </w:r>
    </w:p>
    <w:p w14:paraId="0400AB57" w14:textId="77777777" w:rsidR="00B8771E" w:rsidRDefault="00B8771E" w:rsidP="00B8771E">
      <w:pPr>
        <w:pStyle w:val="B10"/>
        <w:overflowPunct/>
        <w:autoSpaceDE/>
        <w:adjustRightInd/>
        <w:rPr>
          <w:rFonts w:eastAsia="PMingLiU"/>
          <w:lang w:eastAsia="en-US"/>
        </w:rPr>
      </w:pPr>
      <w:r>
        <w:rPr>
          <w:rFonts w:eastAsia="PMingLiU"/>
          <w:lang w:eastAsia="en-US"/>
        </w:rPr>
        <w:t xml:space="preserve">b.) Legacy CA combination falls back to “non-CA” mode </w:t>
      </w:r>
    </w:p>
    <w:p w14:paraId="28B9E84C" w14:textId="77777777" w:rsidR="00B8771E" w:rsidRDefault="00B8771E" w:rsidP="00B8771E">
      <w:pPr>
        <w:pStyle w:val="B2"/>
        <w:rPr>
          <w:lang w:eastAsia="zh-CN"/>
        </w:rPr>
      </w:pPr>
      <w:r>
        <w:t>-</w:t>
      </w:r>
      <w:r>
        <w:tab/>
        <w:t>Legacy CA combination belongs to intra-band CA combination with 2CCs.</w:t>
      </w:r>
    </w:p>
    <w:p w14:paraId="7F116E38" w14:textId="77777777" w:rsidR="00B8771E" w:rsidRDefault="00B8771E" w:rsidP="00B8771E">
      <w:r>
        <w:t>When categorizing “architecture switching”, the following scenarios are involved:</w:t>
      </w:r>
    </w:p>
    <w:p w14:paraId="5ABE468A" w14:textId="77777777" w:rsidR="00B8771E" w:rsidRDefault="00B8771E" w:rsidP="00B8771E">
      <w:pPr>
        <w:pStyle w:val="B10"/>
        <w:overflowPunct/>
        <w:autoSpaceDE/>
        <w:adjustRightInd/>
        <w:rPr>
          <w:rFonts w:eastAsia="PMingLiU"/>
          <w:lang w:eastAsia="en-US"/>
        </w:rPr>
      </w:pPr>
      <w:r>
        <w:rPr>
          <w:rFonts w:eastAsia="PMingLiU"/>
          <w:lang w:eastAsia="en-US"/>
        </w:rPr>
        <w:t>a.) Architecture switches between “partially shared Rx RF chain” mode and “one Rx RF chain” mode</w:t>
      </w:r>
    </w:p>
    <w:p w14:paraId="50A5010F" w14:textId="77777777" w:rsidR="00B8771E" w:rsidRDefault="00B8771E" w:rsidP="00B8771E">
      <w:pPr>
        <w:pStyle w:val="B10"/>
        <w:overflowPunct/>
        <w:autoSpaceDE/>
        <w:adjustRightInd/>
        <w:rPr>
          <w:rFonts w:eastAsia="PMingLiU"/>
          <w:lang w:eastAsia="en-US"/>
        </w:rPr>
      </w:pPr>
      <w:r>
        <w:rPr>
          <w:rFonts w:eastAsia="PMingLiU"/>
          <w:lang w:eastAsia="en-US"/>
        </w:rPr>
        <w:lastRenderedPageBreak/>
        <w:t>b.) Architecture switches between “fully separate Rx RF chain” mode and “one Rx RF chain” mode</w:t>
      </w:r>
    </w:p>
    <w:p w14:paraId="5FA1024A" w14:textId="77777777" w:rsidR="001C776D" w:rsidRDefault="001C776D" w:rsidP="001C776D">
      <w:pPr>
        <w:rPr>
          <w:lang w:eastAsia="zh-CN"/>
        </w:rPr>
      </w:pPr>
      <w:r>
        <w:t>Based on the analysis above, the fallback behaviour should be</w:t>
      </w:r>
      <w:del w:id="355" w:author="CR0002" w:date="2025-09-18T13:10:00Z">
        <w:r w:rsidDel="00ED18DB">
          <w:delText xml:space="preserve"> totally</w:delText>
        </w:r>
      </w:del>
      <w:r>
        <w:t xml:space="preserve"> divided into the following three scenarios:</w:t>
      </w:r>
    </w:p>
    <w:p w14:paraId="136EBA33" w14:textId="77777777" w:rsidR="00B8771E" w:rsidRDefault="00B8771E" w:rsidP="00B8771E">
      <w:pPr>
        <w:pStyle w:val="B10"/>
        <w:overflowPunct/>
        <w:autoSpaceDE/>
        <w:adjustRightInd/>
        <w:rPr>
          <w:rFonts w:eastAsia="PMingLiU"/>
          <w:lang w:eastAsia="en-US"/>
        </w:rPr>
      </w:pPr>
      <w:r>
        <w:rPr>
          <w:rFonts w:eastAsia="PMingLiU"/>
          <w:lang w:eastAsia="en-US"/>
        </w:rPr>
        <w:t>a.) Scenario 1: CA fallback without architecture switching</w:t>
      </w:r>
    </w:p>
    <w:p w14:paraId="19E9EF7A" w14:textId="77777777" w:rsidR="00B8771E" w:rsidRDefault="00B8771E" w:rsidP="00B8771E">
      <w:pPr>
        <w:pStyle w:val="B10"/>
        <w:overflowPunct/>
        <w:autoSpaceDE/>
        <w:adjustRightInd/>
        <w:rPr>
          <w:rFonts w:eastAsia="PMingLiU"/>
          <w:lang w:eastAsia="en-US"/>
        </w:rPr>
      </w:pPr>
      <w:r>
        <w:rPr>
          <w:rFonts w:eastAsia="PMingLiU"/>
          <w:lang w:eastAsia="en-US"/>
        </w:rPr>
        <w:t>b.) Scenario 2: CA fallback with architecture switching</w:t>
      </w:r>
    </w:p>
    <w:p w14:paraId="3E94D098" w14:textId="77777777" w:rsidR="00B8771E" w:rsidRDefault="00B8771E" w:rsidP="00B8771E">
      <w:pPr>
        <w:pStyle w:val="B10"/>
        <w:overflowPunct/>
        <w:autoSpaceDE/>
        <w:adjustRightInd/>
        <w:rPr>
          <w:rFonts w:eastAsia="PMingLiU"/>
          <w:lang w:eastAsia="en-US"/>
        </w:rPr>
      </w:pPr>
      <w:r>
        <w:rPr>
          <w:rFonts w:eastAsia="PMingLiU"/>
          <w:lang w:eastAsia="en-US"/>
        </w:rPr>
        <w:t>c.) Scenario 3: architecture switching without CA fallback</w:t>
      </w:r>
    </w:p>
    <w:p w14:paraId="6E1336AD" w14:textId="40E3D5CA" w:rsidR="00B8771E" w:rsidRDefault="00B8771E" w:rsidP="00B8771E">
      <w:pPr>
        <w:rPr>
          <w:lang w:eastAsia="zh-CN"/>
        </w:rPr>
      </w:pPr>
      <w:r>
        <w:t xml:space="preserve">Below Figure 8.2-1 is an example to illustrate how the UE’s work mode transfers from </w:t>
      </w:r>
      <w:r>
        <w:rPr>
          <w:rFonts w:eastAsia="PMingLiU"/>
          <w:lang w:eastAsia="zh-TW"/>
        </w:rPr>
        <w:t>“</w:t>
      </w:r>
      <w:r>
        <w:rPr>
          <w:rFonts w:eastAsia="SimSun"/>
          <w:lang w:val="en-US"/>
        </w:rPr>
        <w:t>one</w:t>
      </w:r>
      <w:r>
        <w:rPr>
          <w:rFonts w:eastAsia="PMingLiU"/>
          <w:lang w:eastAsia="zh-TW"/>
        </w:rPr>
        <w:t xml:space="preserve"> Rx RF chain” to scenarios 1~3. The figure is generated based on Figure 3 in [</w:t>
      </w:r>
      <w:r w:rsidR="008655CC">
        <w:rPr>
          <w:rFonts w:eastAsia="PMingLiU"/>
          <w:lang w:eastAsia="zh-TW"/>
        </w:rPr>
        <w:t>45</w:t>
      </w:r>
      <w:r>
        <w:rPr>
          <w:rFonts w:eastAsia="PMingLiU"/>
          <w:lang w:eastAsia="zh-TW"/>
        </w:rPr>
        <w:t>] and Figure 1 in [</w:t>
      </w:r>
      <w:r w:rsidR="008655CC">
        <w:rPr>
          <w:rFonts w:eastAsia="PMingLiU"/>
          <w:lang w:eastAsia="zh-TW"/>
        </w:rPr>
        <w:t>44</w:t>
      </w:r>
      <w:r>
        <w:rPr>
          <w:rFonts w:eastAsia="PMingLiU"/>
          <w:lang w:eastAsia="zh-TW"/>
        </w:rPr>
        <w:t>].</w:t>
      </w:r>
    </w:p>
    <w:p w14:paraId="7225746B" w14:textId="51F91A60" w:rsidR="00B8771E" w:rsidRDefault="00B8771E" w:rsidP="00B8771E">
      <w:pPr>
        <w:spacing w:before="120"/>
        <w:jc w:val="both"/>
        <w:rPr>
          <w:b/>
        </w:rPr>
      </w:pPr>
      <w:r>
        <w:rPr>
          <w:b/>
        </w:rPr>
        <w:t xml:space="preserve"> </w:t>
      </w:r>
      <w:r w:rsidRPr="00DD1703">
        <w:rPr>
          <w:b/>
          <w:noProof/>
          <w:lang w:val="en-US" w:eastAsia="zh-TW"/>
        </w:rPr>
        <w:drawing>
          <wp:inline distT="0" distB="0" distL="0" distR="0" wp14:anchorId="29B5E4C1" wp14:editId="2158426D">
            <wp:extent cx="6122035" cy="2240280"/>
            <wp:effectExtent l="0" t="0" r="0" b="762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22035" cy="2240280"/>
                    </a:xfrm>
                    <a:prstGeom prst="rect">
                      <a:avLst/>
                    </a:prstGeom>
                    <a:noFill/>
                    <a:ln>
                      <a:noFill/>
                    </a:ln>
                  </pic:spPr>
                </pic:pic>
              </a:graphicData>
            </a:graphic>
          </wp:inline>
        </w:drawing>
      </w:r>
    </w:p>
    <w:p w14:paraId="21F02A87" w14:textId="77777777" w:rsidR="00B8771E" w:rsidRDefault="00B8771E" w:rsidP="00DD1703">
      <w:pPr>
        <w:pStyle w:val="TF"/>
        <w:rPr>
          <w:rFonts w:eastAsia="DengXian"/>
          <w:lang w:eastAsia="en-US"/>
        </w:rPr>
      </w:pPr>
      <w:r>
        <w:rPr>
          <w:rFonts w:eastAsia="DengXian"/>
          <w:lang w:eastAsia="en-US"/>
        </w:rPr>
        <w:t>Figure 8.2-1: Fall-back behaviour, scenarios 1~3</w:t>
      </w:r>
    </w:p>
    <w:p w14:paraId="7E9E2B89" w14:textId="77777777" w:rsidR="00613806" w:rsidRDefault="00613806" w:rsidP="00613806">
      <w:pPr>
        <w:jc w:val="both"/>
        <w:rPr>
          <w:rFonts w:eastAsia="PMingLiU"/>
          <w:lang w:val="en-US" w:eastAsia="zh-TW"/>
        </w:rPr>
      </w:pPr>
      <w:bookmarkStart w:id="356" w:name="_Toc199176108"/>
      <w:r>
        <w:t xml:space="preserve">For scenario 1, </w:t>
      </w:r>
      <w:r>
        <w:rPr>
          <w:lang w:val="en-US"/>
        </w:rPr>
        <w:t xml:space="preserve">it </w:t>
      </w:r>
      <w:r>
        <w:t>does</w:t>
      </w:r>
      <w:ins w:id="357" w:author="CR0002" w:date="2025-09-18T13:10:00Z">
        <w:r>
          <w:t xml:space="preserve"> not</w:t>
        </w:r>
      </w:ins>
      <w:del w:id="358" w:author="CR0002" w:date="2025-09-18T13:10:00Z">
        <w:r w:rsidDel="00242D07">
          <w:delText>n’t</w:delText>
        </w:r>
      </w:del>
      <w:r>
        <w:t xml:space="preserve"> require additional UE capability </w:t>
      </w:r>
      <w:ins w:id="359" w:author="CR0002" w:date="2025-09-18T13:10:00Z">
        <w:r>
          <w:t>or</w:t>
        </w:r>
      </w:ins>
      <w:del w:id="360" w:author="CR0002" w:date="2025-09-18T13:10:00Z">
        <w:r w:rsidDel="00242D07">
          <w:delText>and</w:delText>
        </w:r>
      </w:del>
      <w:r>
        <w:t xml:space="preserve"> network configuration</w:t>
      </w:r>
      <w:ins w:id="361" w:author="CR0002" w:date="2025-09-18T13:10:00Z">
        <w:r>
          <w:t xml:space="preserve">, assuming </w:t>
        </w:r>
        <w:r w:rsidRPr="00242D07">
          <w:t>normal CA reconfiguration from the network to enable the fallback is still required</w:t>
        </w:r>
      </w:ins>
      <w:r>
        <w:t xml:space="preserve">. </w:t>
      </w:r>
      <w:r>
        <w:rPr>
          <w:rFonts w:eastAsia="MS Mincho"/>
          <w:lang w:eastAsia="ja-JP"/>
        </w:rPr>
        <w:t xml:space="preserve">As a default, </w:t>
      </w:r>
      <w:r>
        <w:t>any UE support</w:t>
      </w:r>
      <w:ins w:id="362" w:author="CR0002" w:date="2025-09-18T13:10:00Z">
        <w:r>
          <w:t>ing</w:t>
        </w:r>
      </w:ins>
      <w:del w:id="363" w:author="CR0002" w:date="2025-09-18T13:10:00Z">
        <w:r w:rsidDel="00242D07">
          <w:delText>s the</w:delText>
        </w:r>
      </w:del>
      <w:r>
        <w:t xml:space="preserve"> </w:t>
      </w:r>
      <w:r>
        <w:rPr>
          <w:rFonts w:eastAsia="PMingLiU"/>
          <w:lang w:eastAsia="zh-TW"/>
        </w:rPr>
        <w:t>“</w:t>
      </w:r>
      <w:r>
        <w:rPr>
          <w:lang w:val="en-US"/>
        </w:rPr>
        <w:t>one</w:t>
      </w:r>
      <w:r>
        <w:rPr>
          <w:rFonts w:eastAsia="PMingLiU"/>
          <w:lang w:eastAsia="zh-TW"/>
        </w:rPr>
        <w:t xml:space="preserve"> Rx RF chain” </w:t>
      </w:r>
      <w:del w:id="364" w:author="CR0002" w:date="2025-09-18T13:10:00Z">
        <w:r w:rsidDel="00242D07">
          <w:rPr>
            <w:rFonts w:eastAsia="PMingLiU"/>
            <w:lang w:eastAsia="zh-TW"/>
          </w:rPr>
          <w:delText xml:space="preserve">will </w:delText>
        </w:r>
      </w:del>
      <w:r>
        <w:rPr>
          <w:rFonts w:eastAsia="PMingLiU"/>
          <w:lang w:eastAsia="zh-TW"/>
        </w:rPr>
        <w:t>support</w:t>
      </w:r>
      <w:ins w:id="365" w:author="CR0002" w:date="2025-09-18T13:10:00Z">
        <w:r>
          <w:rPr>
            <w:rFonts w:eastAsia="PMingLiU"/>
            <w:lang w:eastAsia="zh-TW"/>
          </w:rPr>
          <w:t>s</w:t>
        </w:r>
      </w:ins>
      <w:r>
        <w:rPr>
          <w:rFonts w:eastAsia="PMingLiU"/>
          <w:lang w:eastAsia="zh-TW"/>
        </w:rPr>
        <w:t xml:space="preserve"> </w:t>
      </w:r>
      <w:del w:id="366" w:author="CR0002" w:date="2025-09-18T13:10:00Z">
        <w:r w:rsidDel="00242D07">
          <w:rPr>
            <w:rFonts w:eastAsia="PMingLiU"/>
            <w:lang w:eastAsia="zh-TW"/>
          </w:rPr>
          <w:delText xml:space="preserve">the </w:delText>
        </w:r>
      </w:del>
      <w:r>
        <w:rPr>
          <w:rFonts w:eastAsia="PMingLiU"/>
          <w:lang w:eastAsia="zh-TW"/>
        </w:rPr>
        <w:t>Scenario 1 as the legacy CA fallback configuration. From network point of view, if the performance on CC2 is not at satisfactory level, the network could just release the CC2 using existing CA operation process. Based on the evaluation result in section 7, the performance loss of “</w:t>
      </w:r>
      <w:r>
        <w:rPr>
          <w:lang w:val="en-US"/>
        </w:rPr>
        <w:t xml:space="preserve">one </w:t>
      </w:r>
      <w:r>
        <w:rPr>
          <w:rFonts w:eastAsia="PMingLiU"/>
          <w:lang w:eastAsia="zh-TW"/>
        </w:rPr>
        <w:t xml:space="preserve">Rx RF chain” is comparable with that of the other CA configurations </w:t>
      </w:r>
      <w:ins w:id="367" w:author="CR0002" w:date="2025-09-18T13:10:00Z">
        <w:r>
          <w:rPr>
            <w:color w:val="000000" w:themeColor="text1"/>
          </w:rPr>
          <w:t xml:space="preserve">due to interference such as </w:t>
        </w:r>
        <w:r w:rsidRPr="00104C2D">
          <w:rPr>
            <w:color w:val="000000" w:themeColor="text1"/>
          </w:rPr>
          <w:t>UL harmonic</w:t>
        </w:r>
        <w:r>
          <w:rPr>
            <w:color w:val="000000" w:themeColor="text1"/>
          </w:rPr>
          <w:t xml:space="preserve">, intermodulation, limited </w:t>
        </w:r>
        <w:r w:rsidRPr="00104C2D">
          <w:rPr>
            <w:color w:val="000000" w:themeColor="text1"/>
          </w:rPr>
          <w:t>cross band isolation</w:t>
        </w:r>
        <w:r>
          <w:rPr>
            <w:color w:val="000000" w:themeColor="text1"/>
          </w:rPr>
          <w:t xml:space="preserve">, etc. </w:t>
        </w:r>
      </w:ins>
      <w:r>
        <w:rPr>
          <w:rFonts w:eastAsia="PMingLiU"/>
          <w:lang w:eastAsia="zh-TW"/>
        </w:rPr>
        <w:t>in the RAN4 specification. It</w:t>
      </w:r>
      <w:ins w:id="368" w:author="CR0002" w:date="2025-09-18T13:10:00Z">
        <w:r>
          <w:rPr>
            <w:rFonts w:eastAsia="PMingLiU"/>
            <w:lang w:eastAsia="zh-TW"/>
          </w:rPr>
          <w:t xml:space="preserve"> is</w:t>
        </w:r>
      </w:ins>
      <w:del w:id="369" w:author="CR0002" w:date="2025-09-18T13:10:00Z">
        <w:r w:rsidDel="00242D07">
          <w:rPr>
            <w:rFonts w:eastAsia="PMingLiU"/>
            <w:lang w:eastAsia="zh-TW"/>
          </w:rPr>
          <w:delText>’s</w:delText>
        </w:r>
      </w:del>
      <w:r>
        <w:rPr>
          <w:rFonts w:eastAsia="PMingLiU"/>
          <w:lang w:eastAsia="zh-TW"/>
        </w:rPr>
        <w:t xml:space="preserve"> therefore feasible to handle the CA configuration with “</w:t>
      </w:r>
      <w:r>
        <w:rPr>
          <w:lang w:val="en-US"/>
        </w:rPr>
        <w:t xml:space="preserve">one </w:t>
      </w:r>
      <w:r>
        <w:rPr>
          <w:rFonts w:eastAsia="PMingLiU"/>
          <w:lang w:eastAsia="zh-TW"/>
        </w:rPr>
        <w:t xml:space="preserve">Rx RF chain” as a normal CA configuration. It is also beneficial for early deployment of the fragmented carrier feature without requiring upgrading the network. On the other hand, as [46] pointed out, in some cases </w:t>
      </w:r>
      <w:del w:id="370" w:author="CR0002" w:date="2025-09-18T13:10:00Z">
        <w:r w:rsidDel="00242D07">
          <w:rPr>
            <w:rFonts w:eastAsia="PMingLiU"/>
            <w:lang w:eastAsia="zh-TW"/>
          </w:rPr>
          <w:delText xml:space="preserve">the </w:delText>
        </w:r>
      </w:del>
      <w:r>
        <w:rPr>
          <w:rFonts w:eastAsia="PMingLiU"/>
          <w:lang w:eastAsia="zh-TW"/>
        </w:rPr>
        <w:t>Scenario 1 might not be the best choice from network’s point of view if</w:t>
      </w:r>
      <w:del w:id="371" w:author="CR0002" w:date="2025-09-18T13:10:00Z">
        <w:r w:rsidDel="00242D07">
          <w:rPr>
            <w:rFonts w:eastAsia="PMingLiU"/>
            <w:lang w:eastAsia="zh-TW"/>
          </w:rPr>
          <w:delText xml:space="preserve"> the</w:delText>
        </w:r>
      </w:del>
      <w:r>
        <w:rPr>
          <w:rFonts w:eastAsia="PMingLiU"/>
          <w:lang w:eastAsia="zh-TW"/>
        </w:rPr>
        <w:t xml:space="preserve"> CC2 has larger bandwidth than CC3, or </w:t>
      </w:r>
      <w:del w:id="372" w:author="CR0002" w:date="2025-09-18T13:10:00Z">
        <w:r w:rsidDel="00242D07">
          <w:rPr>
            <w:rFonts w:eastAsia="PMingLiU"/>
            <w:lang w:eastAsia="zh-TW"/>
          </w:rPr>
          <w:delText xml:space="preserve">the </w:delText>
        </w:r>
      </w:del>
      <w:r>
        <w:rPr>
          <w:rFonts w:eastAsia="PMingLiU"/>
          <w:lang w:eastAsia="zh-TW"/>
        </w:rPr>
        <w:t xml:space="preserve">CC2 could achieve better channel quality using legacy CA architecture than CC3. </w:t>
      </w:r>
      <w:del w:id="373" w:author="CR0002" w:date="2025-09-18T13:10:00Z">
        <w:r w:rsidDel="00242D07">
          <w:rPr>
            <w:rFonts w:eastAsia="PMingLiU"/>
            <w:lang w:eastAsia="zh-TW"/>
          </w:rPr>
          <w:delText xml:space="preserve">The </w:delText>
        </w:r>
      </w:del>
      <w:r>
        <w:rPr>
          <w:rFonts w:eastAsia="PMingLiU"/>
          <w:lang w:eastAsia="zh-TW"/>
        </w:rPr>
        <w:t>Scenario 2 is thus considered</w:t>
      </w:r>
      <w:r>
        <w:rPr>
          <w:rFonts w:eastAsia="PMingLiU"/>
          <w:lang w:val="en-US" w:eastAsia="zh-TW"/>
        </w:rPr>
        <w:t>.</w:t>
      </w:r>
    </w:p>
    <w:p w14:paraId="14F92613" w14:textId="77777777" w:rsidR="00613806" w:rsidRDefault="00613806" w:rsidP="00613806">
      <w:pPr>
        <w:jc w:val="both"/>
        <w:rPr>
          <w:rFonts w:eastAsia="PMingLiU"/>
          <w:lang w:val="en-US" w:eastAsia="zh-TW"/>
        </w:rPr>
      </w:pPr>
      <w:ins w:id="374" w:author="CR0002" w:date="2025-09-18T13:10:00Z">
        <w:r>
          <w:t xml:space="preserve">For </w:t>
        </w:r>
      </w:ins>
      <w:del w:id="375" w:author="CR0002" w:date="2025-09-18T13:10:00Z">
        <w:r w:rsidDel="005C6DB0">
          <w:delText xml:space="preserve">For </w:delText>
        </w:r>
      </w:del>
      <w:ins w:id="376" w:author="CR0002" w:date="2025-09-18T13:10:00Z">
        <w:r>
          <w:t>S</w:t>
        </w:r>
      </w:ins>
      <w:del w:id="377" w:author="CR0002" w:date="2025-09-18T13:10:00Z">
        <w:r w:rsidDel="005C6DB0">
          <w:delText>s</w:delText>
        </w:r>
      </w:del>
      <w:r>
        <w:t>cenario 2</w:t>
      </w:r>
      <w:ins w:id="378" w:author="CR0002" w:date="2025-09-18T13:10:00Z">
        <w:r>
          <w:t xml:space="preserve">, it </w:t>
        </w:r>
      </w:ins>
      <w:del w:id="379" w:author="CR0002" w:date="2025-09-18T13:10:00Z">
        <w:r w:rsidDel="005C6DB0">
          <w:delText xml:space="preserve">, </w:delText>
        </w:r>
        <w:r w:rsidDel="005C6DB0">
          <w:rPr>
            <w:lang w:val="en-US"/>
          </w:rPr>
          <w:delText>i</w:delText>
        </w:r>
        <w:r w:rsidDel="005C6DB0">
          <w:rPr>
            <w:rFonts w:eastAsia="PMingLiU"/>
            <w:lang w:val="en-US" w:eastAsia="zh-TW"/>
          </w:rPr>
          <w:delText xml:space="preserve">t </w:delText>
        </w:r>
      </w:del>
      <w:r>
        <w:rPr>
          <w:rFonts w:eastAsia="PMingLiU"/>
          <w:lang w:eastAsia="zh-TW"/>
        </w:rPr>
        <w:t xml:space="preserve">keeps </w:t>
      </w:r>
      <w:del w:id="380" w:author="CR0002" w:date="2025-09-18T13:10:00Z">
        <w:r w:rsidDel="005C6DB0">
          <w:rPr>
            <w:rFonts w:eastAsia="PMingLiU"/>
            <w:lang w:eastAsia="zh-TW"/>
          </w:rPr>
          <w:delText xml:space="preserve">the </w:delText>
        </w:r>
      </w:del>
      <w:r>
        <w:rPr>
          <w:rFonts w:eastAsia="PMingLiU"/>
          <w:lang w:eastAsia="zh-TW"/>
        </w:rPr>
        <w:t xml:space="preserve">CC2 and releases CC3 if the network decides </w:t>
      </w:r>
      <w:del w:id="381" w:author="CR0002" w:date="2025-09-18T13:10:00Z">
        <w:r w:rsidDel="005C6DB0">
          <w:rPr>
            <w:rFonts w:eastAsia="PMingLiU"/>
            <w:lang w:eastAsia="zh-TW"/>
          </w:rPr>
          <w:delText xml:space="preserve">the </w:delText>
        </w:r>
      </w:del>
      <w:r>
        <w:rPr>
          <w:rFonts w:eastAsia="PMingLiU"/>
          <w:lang w:eastAsia="zh-TW"/>
        </w:rPr>
        <w:t xml:space="preserve">CC2 could provide </w:t>
      </w:r>
      <w:r>
        <w:rPr>
          <w:rFonts w:eastAsia="MS Mincho"/>
          <w:lang w:eastAsia="ja-JP"/>
        </w:rPr>
        <w:t xml:space="preserve">what the network expects with </w:t>
      </w:r>
      <w:r>
        <w:rPr>
          <w:rFonts w:eastAsia="PMingLiU"/>
          <w:lang w:eastAsia="zh-TW"/>
        </w:rPr>
        <w:t xml:space="preserve">better performance than CC3. This </w:t>
      </w:r>
      <w:ins w:id="382" w:author="CR0002" w:date="2025-09-18T13:10:00Z">
        <w:r>
          <w:rPr>
            <w:rFonts w:eastAsia="PMingLiU"/>
            <w:lang w:eastAsia="zh-TW"/>
          </w:rPr>
          <w:t>s</w:t>
        </w:r>
      </w:ins>
      <w:del w:id="383" w:author="CR0002" w:date="2025-09-18T13:10:00Z">
        <w:r w:rsidDel="005C6DB0">
          <w:rPr>
            <w:rFonts w:eastAsia="PMingLiU"/>
            <w:lang w:eastAsia="zh-TW"/>
          </w:rPr>
          <w:delText>S</w:delText>
        </w:r>
      </w:del>
      <w:r>
        <w:rPr>
          <w:rFonts w:eastAsia="PMingLiU"/>
          <w:lang w:eastAsia="zh-TW"/>
        </w:rPr>
        <w:t xml:space="preserve">cenario requires architecture switching, which means the RF chains previously used by CC3 need to be retuned to </w:t>
      </w:r>
      <w:ins w:id="384" w:author="CR0002" w:date="2025-09-18T13:10:00Z">
        <w:r w:rsidRPr="0029092D">
          <w:rPr>
            <w:rFonts w:eastAsia="PMingLiU"/>
            <w:lang w:eastAsia="zh-TW"/>
          </w:rPr>
          <w:t>receive</w:t>
        </w:r>
        <w:del w:id="385" w:author="CR0002" w:date="2025-09-18T13:10:00Z">
          <w:r w:rsidRPr="0029092D" w:rsidDel="00272EBB">
            <w:rPr>
              <w:rFonts w:eastAsia="PMingLiU"/>
              <w:lang w:eastAsia="zh-TW"/>
            </w:rPr>
            <w:delText>support</w:delText>
          </w:r>
        </w:del>
        <w:r>
          <w:rPr>
            <w:rFonts w:eastAsia="PMingLiU"/>
            <w:lang w:eastAsia="zh-TW"/>
          </w:rPr>
          <w:t xml:space="preserve"> </w:t>
        </w:r>
      </w:ins>
      <w:r>
        <w:rPr>
          <w:rFonts w:eastAsia="PMingLiU"/>
          <w:lang w:eastAsia="zh-TW"/>
        </w:rPr>
        <w:t xml:space="preserve">CC2 in </w:t>
      </w:r>
      <w:ins w:id="386" w:author="CR0002" w:date="2025-09-18T13:10:00Z">
        <w:r>
          <w:rPr>
            <w:rFonts w:eastAsia="PMingLiU"/>
            <w:lang w:eastAsia="zh-TW"/>
          </w:rPr>
          <w:t xml:space="preserve">the </w:t>
        </w:r>
      </w:ins>
      <w:r>
        <w:rPr>
          <w:rFonts w:eastAsia="PMingLiU"/>
          <w:lang w:eastAsia="zh-TW"/>
        </w:rPr>
        <w:t xml:space="preserve">case </w:t>
      </w:r>
      <w:ins w:id="387" w:author="CR0002" w:date="2025-09-18T13:10:00Z">
        <w:r>
          <w:rPr>
            <w:rFonts w:eastAsia="PMingLiU"/>
            <w:lang w:eastAsia="zh-TW"/>
          </w:rPr>
          <w:t xml:space="preserve">where </w:t>
        </w:r>
      </w:ins>
      <w:r>
        <w:rPr>
          <w:rFonts w:eastAsia="PMingLiU"/>
          <w:lang w:eastAsia="zh-TW"/>
        </w:rPr>
        <w:t>all the Rx chains are used up. However, whether the RF chains for different bands could be flexibly switched across the bands depends on UE implementation and is band combination specific, which means such info</w:t>
      </w:r>
      <w:ins w:id="388" w:author="CR0002" w:date="2025-09-18T13:10:00Z">
        <w:r>
          <w:rPr>
            <w:rFonts w:eastAsia="PMingLiU"/>
            <w:lang w:eastAsia="zh-TW"/>
          </w:rPr>
          <w:t xml:space="preserve"> as </w:t>
        </w:r>
      </w:ins>
      <w:del w:id="389" w:author="CR0002" w:date="2025-09-18T13:10:00Z">
        <w:r w:rsidDel="005C6DB0">
          <w:rPr>
            <w:rFonts w:eastAsia="PMingLiU"/>
            <w:lang w:eastAsia="zh-TW"/>
          </w:rPr>
          <w:delText xml:space="preserve">, e.g., </w:delText>
        </w:r>
      </w:del>
      <w:r>
        <w:rPr>
          <w:rFonts w:eastAsia="PMingLiU"/>
          <w:lang w:eastAsia="zh-TW"/>
        </w:rPr>
        <w:t>UE capability</w:t>
      </w:r>
      <w:del w:id="390" w:author="CR0002" w:date="2025-09-18T13:10:00Z">
        <w:r w:rsidDel="005C6DB0">
          <w:rPr>
            <w:rFonts w:eastAsia="PMingLiU"/>
            <w:lang w:eastAsia="zh-TW"/>
          </w:rPr>
          <w:delText>,</w:delText>
        </w:r>
      </w:del>
      <w:r>
        <w:rPr>
          <w:rFonts w:eastAsia="PMingLiU"/>
          <w:lang w:eastAsia="zh-TW"/>
        </w:rPr>
        <w:t xml:space="preserve"> may need to be indicated to the network. Whether and how such information is indicated to network is for further study. </w:t>
      </w:r>
      <w:del w:id="391" w:author="CR0002" w:date="2025-09-18T13:10:00Z">
        <w:r w:rsidDel="005C6DB0">
          <w:rPr>
            <w:rFonts w:eastAsia="PMingLiU"/>
            <w:lang w:eastAsia="zh-TW"/>
          </w:rPr>
          <w:delText xml:space="preserve">The </w:delText>
        </w:r>
      </w:del>
      <w:r>
        <w:rPr>
          <w:rFonts w:eastAsia="PMingLiU"/>
          <w:lang w:eastAsia="zh-TW"/>
        </w:rPr>
        <w:t>Scenario 2 would be useful especially when the performance of CC2(CC1) could be improved a lot when switching back to legacy CA architecture, such as when there is serious Tx leakage, or the in-gap interference is quite high considering the non-collocated scenario. Additional UE measurement might be needed to assist the network to compare the performance of CC2 and CC3</w:t>
      </w:r>
      <w:r>
        <w:rPr>
          <w:rFonts w:eastAsia="PMingLiU"/>
          <w:lang w:val="en-US" w:eastAsia="zh-TW"/>
        </w:rPr>
        <w:t>.</w:t>
      </w:r>
    </w:p>
    <w:p w14:paraId="353671C2" w14:textId="77777777" w:rsidR="00613806" w:rsidRDefault="00613806" w:rsidP="00613806">
      <w:pPr>
        <w:jc w:val="both"/>
        <w:rPr>
          <w:lang w:val="en-US" w:eastAsia="zh-CN"/>
        </w:rPr>
      </w:pPr>
      <w:r>
        <w:rPr>
          <w:lang w:val="en-US"/>
        </w:rPr>
        <w:t xml:space="preserve">For Scenario 3, </w:t>
      </w:r>
      <w:r>
        <w:rPr>
          <w:rFonts w:eastAsia="PMingLiU"/>
          <w:lang w:val="en-US" w:eastAsia="zh-TW"/>
        </w:rPr>
        <w:t>it</w:t>
      </w:r>
      <w:r>
        <w:rPr>
          <w:rFonts w:eastAsia="PMingLiU"/>
          <w:lang w:eastAsia="zh-TW"/>
        </w:rPr>
        <w:t xml:space="preserve"> does</w:t>
      </w:r>
      <w:ins w:id="392" w:author="CR0002" w:date="2025-09-18T13:10:00Z">
        <w:r>
          <w:rPr>
            <w:rFonts w:eastAsia="PMingLiU"/>
            <w:lang w:eastAsia="zh-TW"/>
          </w:rPr>
          <w:t xml:space="preserve"> not</w:t>
        </w:r>
      </w:ins>
      <w:del w:id="393" w:author="CR0002" w:date="2025-09-18T13:10:00Z">
        <w:r w:rsidDel="005C6DB0">
          <w:rPr>
            <w:rFonts w:eastAsia="PMingLiU"/>
            <w:lang w:eastAsia="zh-TW"/>
          </w:rPr>
          <w:delText>n’t</w:delText>
        </w:r>
      </w:del>
      <w:r>
        <w:rPr>
          <w:rFonts w:eastAsia="PMingLiU"/>
          <w:lang w:eastAsia="zh-TW"/>
        </w:rPr>
        <w:t xml:space="preserve"> reduce the number of CCs, but requires architecture switching with reduced </w:t>
      </w:r>
      <w:ins w:id="394" w:author="CR0002" w:date="2025-09-18T13:10:00Z">
        <w:r>
          <w:rPr>
            <w:rFonts w:eastAsia="PMingLiU"/>
            <w:lang w:eastAsia="zh-TW"/>
          </w:rPr>
          <w:t xml:space="preserve">Rxs or </w:t>
        </w:r>
      </w:ins>
      <w:r>
        <w:rPr>
          <w:rFonts w:eastAsia="PMingLiU"/>
          <w:lang w:eastAsia="zh-TW"/>
        </w:rPr>
        <w:t xml:space="preserve">DL MIMO layers (Scenario 3a) or the same </w:t>
      </w:r>
      <w:ins w:id="395" w:author="CR0002" w:date="2025-09-18T13:10:00Z">
        <w:r>
          <w:rPr>
            <w:rFonts w:eastAsia="PMingLiU"/>
            <w:lang w:eastAsia="zh-TW"/>
          </w:rPr>
          <w:t>number of Rx/</w:t>
        </w:r>
      </w:ins>
      <w:r>
        <w:rPr>
          <w:rFonts w:eastAsia="PMingLiU"/>
          <w:lang w:eastAsia="zh-TW"/>
        </w:rPr>
        <w:t xml:space="preserve">DL MIMO layers (Scenario 3b). </w:t>
      </w:r>
      <w:ins w:id="396" w:author="CR0002" w:date="2025-09-18T13:10:00Z">
        <w:r>
          <w:rPr>
            <w:rFonts w:eastAsia="PMingLiU"/>
            <w:lang w:eastAsia="zh-TW"/>
          </w:rPr>
          <w:t>It is worth noting that Scenario 3a</w:t>
        </w:r>
        <w:r w:rsidRPr="002A0738">
          <w:rPr>
            <w:rFonts w:eastAsia="PMingLiU" w:hint="eastAsia"/>
            <w:lang w:eastAsia="zh-TW"/>
          </w:rPr>
          <w:t>,</w:t>
        </w:r>
        <w:r w:rsidRPr="002A0738">
          <w:rPr>
            <w:rFonts w:eastAsia="PMingLiU"/>
            <w:lang w:eastAsia="zh-TW"/>
          </w:rPr>
          <w:t xml:space="preserve"> where 4Rx is mandatory for band </w:t>
        </w:r>
        <w:r w:rsidRPr="002A0738">
          <w:rPr>
            <w:rFonts w:eastAsia="PMingLiU" w:hint="eastAsia"/>
            <w:lang w:eastAsia="zh-TW"/>
          </w:rPr>
          <w:t>X</w:t>
        </w:r>
        <w:r w:rsidRPr="002A0738">
          <w:rPr>
            <w:rFonts w:eastAsia="PMingLiU"/>
            <w:lang w:eastAsia="zh-TW"/>
          </w:rPr>
          <w:t>,</w:t>
        </w:r>
        <w:r>
          <w:rPr>
            <w:rFonts w:eastAsia="PMingLiU"/>
            <w:lang w:eastAsia="zh-TW"/>
          </w:rPr>
          <w:t xml:space="preserve"> may not be </w:t>
        </w:r>
        <w:del w:id="397" w:author="CR0002" w:date="2025-09-18T13:10:00Z" w16du:dateUtc="2025-08-29T05:07:00Z">
          <w:r w:rsidDel="008D3F0A">
            <w:rPr>
              <w:rFonts w:eastAsia="PMingLiU"/>
              <w:lang w:eastAsia="zh-TW"/>
            </w:rPr>
            <w:delText>allowed</w:delText>
          </w:r>
        </w:del>
      </w:ins>
      <w:ins w:id="398" w:author="CR0002" w:date="2025-09-18T13:10:00Z" w16du:dateUtc="2025-08-29T05:07:00Z">
        <w:r>
          <w:rPr>
            <w:rFonts w:eastAsia="PMingLiU"/>
            <w:lang w:eastAsia="zh-TW"/>
          </w:rPr>
          <w:t>possible with</w:t>
        </w:r>
      </w:ins>
      <w:ins w:id="399" w:author="CR0002" w:date="2025-09-18T13:10:00Z">
        <w:r>
          <w:rPr>
            <w:rFonts w:eastAsia="PMingLiU"/>
            <w:lang w:eastAsia="zh-TW"/>
          </w:rPr>
          <w:t xml:space="preserve"> </w:t>
        </w:r>
      </w:ins>
      <w:ins w:id="400" w:author="CR0002" w:date="2025-09-18T13:10:00Z" w16du:dateUtc="2025-08-29T05:07:00Z">
        <w:r>
          <w:rPr>
            <w:rFonts w:eastAsia="PMingLiU"/>
            <w:lang w:eastAsia="zh-TW"/>
          </w:rPr>
          <w:t>the</w:t>
        </w:r>
      </w:ins>
      <w:ins w:id="401" w:author="CR0002" w:date="2025-09-18T13:10:00Z">
        <w:del w:id="402" w:author="CR0002" w:date="2025-09-18T13:10:00Z" w16du:dateUtc="2025-08-29T05:07:00Z">
          <w:r w:rsidDel="008D3F0A">
            <w:rPr>
              <w:rFonts w:eastAsia="PMingLiU"/>
              <w:lang w:eastAsia="zh-TW"/>
            </w:rPr>
            <w:delText>in</w:delText>
          </w:r>
        </w:del>
        <w:r>
          <w:rPr>
            <w:rFonts w:eastAsia="PMingLiU"/>
            <w:lang w:eastAsia="zh-TW"/>
          </w:rPr>
          <w:t xml:space="preserve"> cu</w:t>
        </w:r>
        <w:r w:rsidRPr="0029092D">
          <w:rPr>
            <w:rFonts w:eastAsia="PMingLiU"/>
            <w:lang w:eastAsia="zh-TW"/>
          </w:rPr>
          <w:t>rrent specification</w:t>
        </w:r>
      </w:ins>
      <w:ins w:id="403" w:author="CR0002" w:date="2025-09-18T13:10:00Z" w16du:dateUtc="2025-08-29T05:08:00Z">
        <w:r>
          <w:rPr>
            <w:rFonts w:eastAsia="PMingLiU"/>
            <w:lang w:eastAsia="zh-TW"/>
          </w:rPr>
          <w:t>, which</w:t>
        </w:r>
      </w:ins>
      <w:ins w:id="404" w:author="CR0002" w:date="2025-09-18T13:10:00Z" w16du:dateUtc="2025-08-29T05:07:00Z">
        <w:r>
          <w:rPr>
            <w:rFonts w:eastAsia="PMingLiU"/>
            <w:lang w:eastAsia="zh-TW"/>
          </w:rPr>
          <w:t xml:space="preserve"> is to be further discuss</w:t>
        </w:r>
      </w:ins>
      <w:ins w:id="405" w:author="CR0002" w:date="2025-09-18T13:10:00Z" w16du:dateUtc="2025-08-29T05:08:00Z">
        <w:r>
          <w:rPr>
            <w:rFonts w:eastAsia="PMingLiU"/>
            <w:lang w:eastAsia="zh-TW"/>
          </w:rPr>
          <w:t>ed.</w:t>
        </w:r>
      </w:ins>
      <w:ins w:id="406" w:author="CR0002" w:date="2025-09-18T13:10:00Z">
        <w:del w:id="407" w:author="CR0002" w:date="2025-09-18T13:10:00Z" w16du:dateUtc="2025-08-29T05:07:00Z">
          <w:r w:rsidRPr="0029092D" w:rsidDel="008D3F0A">
            <w:rPr>
              <w:rFonts w:eastAsia="PMingLiU"/>
              <w:lang w:eastAsia="zh-TW"/>
            </w:rPr>
            <w:delText xml:space="preserve"> and thus would</w:delText>
          </w:r>
          <w:r w:rsidDel="008D3F0A">
            <w:rPr>
              <w:rFonts w:eastAsia="PMingLiU"/>
              <w:lang w:eastAsia="zh-TW"/>
            </w:rPr>
            <w:delText xml:space="preserve"> imply specification impact in future releases to support it</w:delText>
          </w:r>
        </w:del>
        <w:del w:id="408" w:author="CR0002" w:date="2025-09-18T13:10:00Z" w16du:dateUtc="2025-08-29T05:13:00Z">
          <w:r w:rsidDel="00082DEE">
            <w:rPr>
              <w:rFonts w:eastAsia="PMingLiU"/>
              <w:lang w:eastAsia="zh-TW"/>
            </w:rPr>
            <w:delText>.</w:delText>
          </w:r>
        </w:del>
        <w:r>
          <w:rPr>
            <w:rFonts w:eastAsia="PMingLiU"/>
            <w:lang w:eastAsia="zh-TW"/>
          </w:rPr>
          <w:t xml:space="preserve"> </w:t>
        </w:r>
      </w:ins>
      <w:r>
        <w:rPr>
          <w:rFonts w:eastAsia="PMingLiU"/>
          <w:lang w:eastAsia="zh-TW"/>
        </w:rPr>
        <w:t>Similar to Scenario 2,</w:t>
      </w:r>
      <w:ins w:id="409" w:author="CR0002" w:date="2025-09-18T13:10:00Z">
        <w:r>
          <w:rPr>
            <w:rFonts w:eastAsia="PMingLiU"/>
            <w:lang w:eastAsia="zh-TW"/>
          </w:rPr>
          <w:t xml:space="preserve"> </w:t>
        </w:r>
      </w:ins>
      <w:r>
        <w:rPr>
          <w:rFonts w:eastAsia="PMingLiU"/>
          <w:lang w:eastAsia="zh-TW"/>
        </w:rPr>
        <w:t xml:space="preserve">whether the switching is feasible depends on UE implementation and is band combination specific, and whether and how such information is indicated to network is for further study. </w:t>
      </w:r>
      <w:del w:id="410" w:author="CR0002" w:date="2025-09-18T13:10:00Z">
        <w:r w:rsidDel="00F66785">
          <w:rPr>
            <w:rFonts w:eastAsia="PMingLiU"/>
            <w:lang w:eastAsia="zh-TW"/>
          </w:rPr>
          <w:delText xml:space="preserve">The </w:delText>
        </w:r>
      </w:del>
      <w:r>
        <w:rPr>
          <w:rFonts w:eastAsia="PMingLiU"/>
          <w:lang w:eastAsia="zh-TW"/>
        </w:rPr>
        <w:t>Scenario 3b assumes there are enough spare Rx chains</w:t>
      </w:r>
      <w:r>
        <w:rPr>
          <w:rFonts w:eastAsia="PMingLiU"/>
          <w:lang w:eastAsia="zh-TW"/>
        </w:rPr>
        <w:lastRenderedPageBreak/>
        <w:t>. [47] mentions the benefit of adopting “one Rx RF Chain” is not very clear from the RF performance aspect if there are spare Rx chains. On the other hand, the UE might get the benefit of power saving from “one Rx RF Chain” if the relevant conditions could ensure a satisfactory Rx performance.</w:t>
      </w:r>
    </w:p>
    <w:p w14:paraId="04B6E490" w14:textId="77777777" w:rsidR="00613806" w:rsidRDefault="00613806" w:rsidP="00613806">
      <w:pPr>
        <w:rPr>
          <w:rFonts w:eastAsia="PMingLiU"/>
          <w:lang w:eastAsia="zh-TW"/>
        </w:rPr>
      </w:pPr>
      <w:r>
        <w:t xml:space="preserve">It needs to be considered whether the transition from </w:t>
      </w:r>
      <w:r>
        <w:rPr>
          <w:rFonts w:eastAsia="PMingLiU"/>
          <w:lang w:eastAsia="zh-TW"/>
        </w:rPr>
        <w:t xml:space="preserve">“one Rx RF Chain” to Scenario 1~3 is </w:t>
      </w:r>
      <w:ins w:id="411" w:author="CR0002" w:date="2025-09-18T13:10:00Z">
        <w:r>
          <w:rPr>
            <w:rFonts w:eastAsia="PMingLiU"/>
            <w:lang w:eastAsia="zh-TW"/>
          </w:rPr>
          <w:t>“</w:t>
        </w:r>
      </w:ins>
      <w:del w:id="412" w:author="CR0002" w:date="2025-09-18T13:10:00Z">
        <w:r w:rsidDel="00F66785">
          <w:rPr>
            <w:rFonts w:eastAsia="PMingLiU"/>
            <w:lang w:eastAsia="zh-TW"/>
          </w:rPr>
          <w:delText>‘</w:delText>
        </w:r>
      </w:del>
      <w:r>
        <w:rPr>
          <w:rFonts w:eastAsia="PMingLiU"/>
          <w:lang w:eastAsia="zh-TW"/>
        </w:rPr>
        <w:t>network initiated</w:t>
      </w:r>
      <w:ins w:id="413" w:author="CR0002" w:date="2025-09-18T13:10:00Z">
        <w:r>
          <w:rPr>
            <w:rFonts w:eastAsia="PMingLiU"/>
            <w:lang w:eastAsia="zh-TW"/>
          </w:rPr>
          <w:t>”</w:t>
        </w:r>
      </w:ins>
      <w:del w:id="414" w:author="CR0002" w:date="2025-09-18T13:10:00Z">
        <w:r w:rsidDel="00F66785">
          <w:rPr>
            <w:rFonts w:eastAsia="PMingLiU"/>
            <w:lang w:eastAsia="zh-TW"/>
          </w:rPr>
          <w:delText>’</w:delText>
        </w:r>
      </w:del>
      <w:r>
        <w:rPr>
          <w:rFonts w:eastAsia="PMingLiU"/>
          <w:lang w:eastAsia="zh-TW"/>
        </w:rPr>
        <w:t xml:space="preserve"> or </w:t>
      </w:r>
      <w:ins w:id="415" w:author="CR0002" w:date="2025-09-18T13:10:00Z">
        <w:r>
          <w:rPr>
            <w:rFonts w:eastAsia="PMingLiU"/>
            <w:lang w:eastAsia="zh-TW"/>
          </w:rPr>
          <w:t>“</w:t>
        </w:r>
      </w:ins>
      <w:del w:id="416" w:author="CR0002" w:date="2025-09-18T13:10:00Z">
        <w:r w:rsidDel="00F66785">
          <w:rPr>
            <w:rFonts w:eastAsia="PMingLiU"/>
            <w:lang w:eastAsia="zh-TW"/>
          </w:rPr>
          <w:delText>‘</w:delText>
        </w:r>
      </w:del>
      <w:r>
        <w:rPr>
          <w:rFonts w:eastAsia="PMingLiU"/>
          <w:lang w:eastAsia="zh-TW"/>
        </w:rPr>
        <w:t>UE initiated</w:t>
      </w:r>
      <w:ins w:id="417" w:author="CR0002" w:date="2025-09-18T13:10:00Z">
        <w:r>
          <w:rPr>
            <w:rFonts w:eastAsia="PMingLiU"/>
            <w:lang w:eastAsia="zh-TW"/>
          </w:rPr>
          <w:t>”</w:t>
        </w:r>
      </w:ins>
      <w:del w:id="418" w:author="CR0002" w:date="2025-09-18T13:10:00Z">
        <w:r w:rsidDel="00F66785">
          <w:rPr>
            <w:rFonts w:eastAsia="PMingLiU"/>
            <w:lang w:eastAsia="zh-TW"/>
          </w:rPr>
          <w:delText>’</w:delText>
        </w:r>
      </w:del>
      <w:r>
        <w:rPr>
          <w:rFonts w:eastAsia="PMingLiU"/>
          <w:lang w:eastAsia="zh-TW"/>
        </w:rPr>
        <w:t xml:space="preserve">. </w:t>
      </w:r>
      <w:ins w:id="419" w:author="CR0002" w:date="2025-09-18T13:10:00Z">
        <w:r>
          <w:rPr>
            <w:rFonts w:eastAsia="PMingLiU"/>
            <w:lang w:eastAsia="zh-TW"/>
          </w:rPr>
          <w:t>“</w:t>
        </w:r>
      </w:ins>
      <w:del w:id="420" w:author="CR0002" w:date="2025-09-18T13:10:00Z">
        <w:r w:rsidDel="00F66785">
          <w:rPr>
            <w:rFonts w:eastAsia="PMingLiU"/>
            <w:lang w:eastAsia="zh-TW"/>
          </w:rPr>
          <w:delText>‘</w:delText>
        </w:r>
      </w:del>
      <w:r>
        <w:rPr>
          <w:rFonts w:eastAsia="PMingLiU"/>
          <w:lang w:eastAsia="zh-TW"/>
        </w:rPr>
        <w:t>Network initiated</w:t>
      </w:r>
      <w:ins w:id="421" w:author="CR0002" w:date="2025-09-18T13:10:00Z">
        <w:r>
          <w:rPr>
            <w:rFonts w:eastAsia="PMingLiU"/>
            <w:lang w:eastAsia="zh-TW"/>
          </w:rPr>
          <w:t>”</w:t>
        </w:r>
      </w:ins>
      <w:del w:id="422" w:author="CR0002" w:date="2025-09-18T13:10:00Z">
        <w:r w:rsidDel="00F66785">
          <w:rPr>
            <w:rFonts w:eastAsia="PMingLiU"/>
            <w:lang w:eastAsia="zh-TW"/>
          </w:rPr>
          <w:delText>’</w:delText>
        </w:r>
      </w:del>
      <w:r>
        <w:rPr>
          <w:rFonts w:eastAsia="PMingLiU"/>
          <w:lang w:eastAsia="zh-TW"/>
        </w:rPr>
        <w:t xml:space="preserve"> means the network </w:t>
      </w:r>
      <w:del w:id="423" w:author="CR0002" w:date="2025-09-18T13:10:00Z">
        <w:r w:rsidDel="00F66785">
          <w:rPr>
            <w:rFonts w:eastAsia="PMingLiU"/>
            <w:lang w:eastAsia="zh-TW"/>
          </w:rPr>
          <w:delText xml:space="preserve">will </w:delText>
        </w:r>
      </w:del>
      <w:r>
        <w:rPr>
          <w:rFonts w:eastAsia="PMingLiU"/>
          <w:lang w:eastAsia="zh-TW"/>
        </w:rPr>
        <w:t>send</w:t>
      </w:r>
      <w:ins w:id="424" w:author="CR0002" w:date="2025-09-18T13:10:00Z">
        <w:r>
          <w:rPr>
            <w:rFonts w:eastAsia="PMingLiU"/>
            <w:lang w:eastAsia="zh-TW"/>
          </w:rPr>
          <w:t>s</w:t>
        </w:r>
      </w:ins>
      <w:r>
        <w:rPr>
          <w:rFonts w:eastAsia="PMingLiU"/>
          <w:lang w:eastAsia="zh-TW"/>
        </w:rPr>
        <w:t xml:space="preserve"> a command to the UE to trigger the transition, with or without assistant indication or measurement report from the UE. </w:t>
      </w:r>
      <w:ins w:id="425" w:author="CR0002" w:date="2025-09-18T13:10:00Z">
        <w:r>
          <w:rPr>
            <w:rFonts w:eastAsia="PMingLiU"/>
            <w:lang w:eastAsia="zh-TW"/>
          </w:rPr>
          <w:t>“</w:t>
        </w:r>
      </w:ins>
      <w:del w:id="426" w:author="CR0002" w:date="2025-09-18T13:10:00Z">
        <w:r w:rsidDel="00F66785">
          <w:rPr>
            <w:rFonts w:eastAsia="PMingLiU"/>
            <w:lang w:eastAsia="zh-TW"/>
          </w:rPr>
          <w:delText>‘</w:delText>
        </w:r>
      </w:del>
      <w:r>
        <w:rPr>
          <w:rFonts w:eastAsia="PMingLiU"/>
          <w:lang w:eastAsia="zh-TW"/>
        </w:rPr>
        <w:t>UE initiated</w:t>
      </w:r>
      <w:ins w:id="427" w:author="CR0002" w:date="2025-09-18T13:10:00Z">
        <w:r>
          <w:rPr>
            <w:rFonts w:eastAsia="PMingLiU"/>
            <w:lang w:eastAsia="zh-TW"/>
          </w:rPr>
          <w:t>”</w:t>
        </w:r>
      </w:ins>
      <w:del w:id="428" w:author="CR0002" w:date="2025-09-18T13:10:00Z">
        <w:r w:rsidDel="00F66785">
          <w:rPr>
            <w:rFonts w:eastAsia="PMingLiU"/>
            <w:lang w:eastAsia="zh-TW"/>
          </w:rPr>
          <w:delText>’</w:delText>
        </w:r>
      </w:del>
      <w:r>
        <w:rPr>
          <w:rFonts w:eastAsia="PMingLiU"/>
          <w:lang w:eastAsia="zh-TW"/>
        </w:rPr>
        <w:t xml:space="preserve"> means the UE could execute the transition without receiving the network’s command. UE may inform the network after the transition happened. </w:t>
      </w:r>
      <w:ins w:id="429" w:author="CR0002" w:date="2025-09-18T13:10:00Z">
        <w:r w:rsidRPr="00285448">
          <w:rPr>
            <w:rFonts w:eastAsia="PMingLiU"/>
            <w:lang w:eastAsia="zh-TW"/>
          </w:rPr>
          <w:t xml:space="preserve">Network-initiated transition may or may not have standards impact, and </w:t>
        </w:r>
        <w:r w:rsidRPr="001D3401">
          <w:rPr>
            <w:rFonts w:eastAsia="PMingLiU"/>
            <w:lang w:eastAsia="zh-TW"/>
          </w:rPr>
          <w:t>UE-initiated transition might have standards impact if the interruption needs to be specified or UE needs to inform the network about the transition</w:t>
        </w:r>
        <w:del w:id="430" w:author="CR0002" w:date="2025-09-18T13:10:00Z">
          <w:r w:rsidRPr="00285448" w:rsidDel="001D3401">
            <w:rPr>
              <w:rFonts w:eastAsia="PMingLiU"/>
              <w:lang w:eastAsia="zh-TW"/>
            </w:rPr>
            <w:delText>UE-initiated transition is expected to have standards impact</w:delText>
          </w:r>
        </w:del>
        <w:r w:rsidRPr="00285448">
          <w:rPr>
            <w:rFonts w:eastAsia="PMingLiU"/>
            <w:lang w:eastAsia="zh-TW"/>
          </w:rPr>
          <w:t>.</w:t>
        </w:r>
      </w:ins>
    </w:p>
    <w:p w14:paraId="776B2DEB" w14:textId="77777777" w:rsidR="00613806" w:rsidRDefault="00613806" w:rsidP="00613806">
      <w:pPr>
        <w:pStyle w:val="B10"/>
      </w:pPr>
      <w:r>
        <w:t>-</w:t>
      </w:r>
      <w:r>
        <w:tab/>
        <w:t xml:space="preserve">Scenario 1, 2 and 3a involve the change of number of CCs or number of DL MIMO layers, which has to be configured by the network, i.e. ‘network initiated’. </w:t>
      </w:r>
    </w:p>
    <w:p w14:paraId="65CD86C1" w14:textId="77777777" w:rsidR="00613806" w:rsidRDefault="00613806" w:rsidP="00613806">
      <w:pPr>
        <w:pStyle w:val="B2"/>
      </w:pPr>
      <w:r>
        <w:t>-</w:t>
      </w:r>
      <w:r>
        <w:tab/>
        <w:t xml:space="preserve">For Scenario 2, the network configuration might explicitly indicate the architecture switching, or the switching could be done by the UE autonomously. </w:t>
      </w:r>
    </w:p>
    <w:p w14:paraId="18B79A05" w14:textId="77777777" w:rsidR="00613806" w:rsidRDefault="00613806" w:rsidP="00613806">
      <w:pPr>
        <w:pStyle w:val="B10"/>
        <w:rPr>
          <w:lang w:eastAsia="zh-CN"/>
        </w:rPr>
      </w:pPr>
      <w:r>
        <w:t>-</w:t>
      </w:r>
      <w:r>
        <w:tab/>
      </w:r>
      <w:del w:id="431" w:author="CR0002" w:date="2025-09-18T13:10:00Z">
        <w:r w:rsidDel="00285448">
          <w:delText xml:space="preserve">The </w:delText>
        </w:r>
      </w:del>
      <w:r>
        <w:t>Scenario 3b could be transparent to the network if the UE has spare Rx chains</w:t>
      </w:r>
      <w:ins w:id="432" w:author="CR0002" w:date="2025-09-18T13:10:00Z">
        <w:r>
          <w:t xml:space="preserve">, </w:t>
        </w:r>
      </w:ins>
      <w:del w:id="433" w:author="CR0002" w:date="2025-09-18T13:10:00Z">
        <w:r w:rsidDel="00285448">
          <w:delText>. A</w:delText>
        </w:r>
      </w:del>
      <w:ins w:id="434" w:author="CR0002" w:date="2025-09-18T13:10:00Z">
        <w:r>
          <w:t>a</w:t>
        </w:r>
      </w:ins>
      <w:r>
        <w:t xml:space="preserve">lthough some interruption is needed. The network could also intentionally configure </w:t>
      </w:r>
      <w:del w:id="435" w:author="CR0002" w:date="2025-09-18T13:10:00Z">
        <w:r w:rsidDel="00285448">
          <w:delText xml:space="preserve">the </w:delText>
        </w:r>
      </w:del>
      <w:r>
        <w:t>Scenario 3b. Therefore both ‘network initiated’ or ‘UE initiated’ could apply to Scenario 3b.</w:t>
      </w:r>
    </w:p>
    <w:p w14:paraId="569C679D" w14:textId="77777777" w:rsidR="00613806" w:rsidRDefault="00613806" w:rsidP="00613806">
      <w:r>
        <w:t>More details on how the UE’s work mode switching from separate mode to “one RX RF chain” and falling back to scenarios 1~3 are achieved are as follows:</w:t>
      </w:r>
    </w:p>
    <w:p w14:paraId="29645C97" w14:textId="77777777" w:rsidR="00B8771E" w:rsidRPr="00DD1703" w:rsidRDefault="00B8771E" w:rsidP="00B8771E">
      <w:pPr>
        <w:pStyle w:val="Heading3"/>
        <w:rPr>
          <w:rFonts w:eastAsiaTheme="minorEastAsia"/>
          <w:lang w:eastAsia="en-US"/>
        </w:rPr>
      </w:pPr>
      <w:r w:rsidRPr="00DD1703">
        <w:rPr>
          <w:rFonts w:eastAsiaTheme="minorEastAsia"/>
          <w:lang w:eastAsia="en-US"/>
        </w:rPr>
        <w:t>8.2.1</w:t>
      </w:r>
      <w:r w:rsidRPr="00DD1703">
        <w:rPr>
          <w:rFonts w:eastAsiaTheme="minorEastAsia"/>
          <w:lang w:eastAsia="en-US"/>
        </w:rPr>
        <w:tab/>
        <w:t>Case1: Partially shared switch to fully shared &amp; fallback behaviour</w:t>
      </w:r>
      <w:bookmarkEnd w:id="356"/>
    </w:p>
    <w:p w14:paraId="1D544FDD" w14:textId="77777777" w:rsidR="005A159C" w:rsidRDefault="005A159C" w:rsidP="005A159C">
      <w:pPr>
        <w:rPr>
          <w:lang w:eastAsia="zh-CN"/>
        </w:rPr>
      </w:pPr>
      <w:r>
        <w:t xml:space="preserve">According to </w:t>
      </w:r>
      <w:ins w:id="436" w:author="CR0002" w:date="2025-09-18T13:10:00Z">
        <w:r>
          <w:t xml:space="preserve">section </w:t>
        </w:r>
      </w:ins>
      <w:del w:id="437" w:author="CR0002" w:date="2025-09-18T13:10:00Z">
        <w:r w:rsidDel="00A779CB">
          <w:delText xml:space="preserve">session </w:delText>
        </w:r>
      </w:del>
      <w:r>
        <w:t>5.2, the partially shared architectures contain both internal Rx path split and external Rx path split. These two partially shared architectures are expressed in the same form as below, i.e., the antenna is shared between CC1/2/3, and the other devices before down-conversion such as LNA, BPF are omitted here.</w:t>
      </w:r>
    </w:p>
    <w:p w14:paraId="72B77C2F" w14:textId="77777777" w:rsidR="00B8771E" w:rsidRDefault="00B8771E" w:rsidP="00B8771E">
      <w:r>
        <w:t>When partially shared architecture switches to fully shared architecture, for band nX CC1 and CC2 would be received by one RX RF chain together instead of each CC taking up one chain. Therefore, there would be one chain being released after each antenna.</w:t>
      </w:r>
    </w:p>
    <w:p w14:paraId="04240D17" w14:textId="77777777" w:rsidR="00B8771E" w:rsidRDefault="00B8771E" w:rsidP="00B8771E">
      <w:pPr>
        <w:rPr>
          <w:rFonts w:eastAsiaTheme="minorEastAsia"/>
        </w:rPr>
      </w:pPr>
      <w:r>
        <w:t xml:space="preserve">According to the utilization of the released chain, there are two sub-scenarios: the released chain is not used (Fig 8.2.1-1), or the released chain is used to aggregate more CCs in the same band (Fig 8.2.1-3). As the new aggregated CCs belong to the same band and there is no new demand in the UE's hardware capability, it could be predicted that there is no new capability needed except for supporting the “one Rx RF chain” architecture. </w:t>
      </w:r>
    </w:p>
    <w:p w14:paraId="7616E220" w14:textId="77777777" w:rsidR="00B8771E" w:rsidRDefault="00B8771E" w:rsidP="00B8771E">
      <w:pPr>
        <w:pStyle w:val="B10"/>
        <w:overflowPunct/>
        <w:autoSpaceDE/>
        <w:adjustRightInd/>
        <w:rPr>
          <w:rFonts w:eastAsia="PMingLiU"/>
          <w:lang w:eastAsia="en-US"/>
        </w:rPr>
      </w:pPr>
      <w:r>
        <w:rPr>
          <w:rFonts w:eastAsia="PMingLiU"/>
          <w:lang w:eastAsia="en-US"/>
        </w:rPr>
        <w:t>a.) After sharing, the released chain is not used.</w:t>
      </w:r>
    </w:p>
    <w:p w14:paraId="66EDDD5C" w14:textId="77777777" w:rsidR="00B8771E" w:rsidRDefault="00B8771E" w:rsidP="00B8771E">
      <w:pPr>
        <w:pStyle w:val="B2"/>
        <w:rPr>
          <w:lang w:eastAsia="zh-CN"/>
        </w:rPr>
      </w:pPr>
      <w:r>
        <w:t>-</w:t>
      </w:r>
      <w:r>
        <w:tab/>
        <w:t xml:space="preserve">Partially shared→ “one Rx RF chain” </w:t>
      </w:r>
    </w:p>
    <w:p w14:paraId="4E51F673" w14:textId="77777777" w:rsidR="00B8771E" w:rsidRDefault="00B8771E" w:rsidP="00B8771E">
      <w:pPr>
        <w:pStyle w:val="ListParagraph"/>
        <w:spacing w:before="120" w:after="120"/>
        <w:ind w:leftChars="0" w:left="0"/>
        <w:jc w:val="center"/>
      </w:pPr>
      <w:r>
        <w:rPr>
          <w:rFonts w:ascii="Times" w:eastAsia="Batang" w:hAnsi="Times"/>
          <w:szCs w:val="24"/>
          <w:lang w:eastAsia="zh-CN"/>
        </w:rPr>
        <w:object w:dxaOrig="7120" w:dyaOrig="3050" w14:anchorId="42158952">
          <v:shape id="_x0000_i1032" type="#_x0000_t75" style="width:356.65pt;height:152.65pt" o:ole="">
            <v:imagedata r:id="rId59" o:title=""/>
          </v:shape>
          <o:OLEObject Type="Embed" ProgID="Visio.Drawing.15" ShapeID="_x0000_i1032" DrawAspect="Content" ObjectID="_1820578520" r:id="rId60"/>
        </w:object>
      </w:r>
    </w:p>
    <w:p w14:paraId="3968866D" w14:textId="77777777" w:rsidR="00B8771E" w:rsidRPr="00DD1703" w:rsidRDefault="00B8771E" w:rsidP="00DD1703">
      <w:pPr>
        <w:pStyle w:val="TF"/>
        <w:rPr>
          <w:rFonts w:eastAsia="DengXian"/>
          <w:b w:val="0"/>
        </w:rPr>
      </w:pPr>
      <w:r w:rsidRPr="00DD1703">
        <w:rPr>
          <w:rFonts w:eastAsia="DengXian"/>
        </w:rPr>
        <w:t xml:space="preserve">Figure 8.2.1-1: Partially shared switch to “one Rx RF chain” mode  </w:t>
      </w:r>
    </w:p>
    <w:p w14:paraId="79F9C59B" w14:textId="77777777" w:rsidR="00B8771E" w:rsidRDefault="00B8771E" w:rsidP="00B8771E">
      <w:pPr>
        <w:rPr>
          <w:lang w:eastAsia="zh-CN"/>
        </w:rPr>
      </w:pPr>
      <w:r>
        <w:t>As can be seen in Fig 8.2.1-1, before sharing the partially shared architecture composes of one set of RX chain (one main Rx + one diversity Rx). After sharing half of the chain is released and unused which may have the benefit of power saving.</w:t>
      </w:r>
    </w:p>
    <w:p w14:paraId="7E1ECC7B" w14:textId="77777777" w:rsidR="00B8771E" w:rsidRDefault="00B8771E" w:rsidP="00B8771E">
      <w:pPr>
        <w:pStyle w:val="B2"/>
      </w:pPr>
      <w:r>
        <w:t>-</w:t>
      </w:r>
      <w:r>
        <w:tab/>
        <w:t>Fallback behaviour:</w:t>
      </w:r>
    </w:p>
    <w:p w14:paraId="7E979094" w14:textId="77777777" w:rsidR="00B8771E" w:rsidRDefault="00B8771E" w:rsidP="00B8771E">
      <w:pPr>
        <w:pStyle w:val="ListParagraph"/>
        <w:spacing w:before="120" w:after="120"/>
        <w:ind w:leftChars="0" w:left="0"/>
        <w:jc w:val="center"/>
      </w:pPr>
      <w:r>
        <w:rPr>
          <w:rFonts w:ascii="Times" w:eastAsia="Batang" w:hAnsi="Times"/>
          <w:szCs w:val="24"/>
          <w:lang w:eastAsia="zh-CN"/>
        </w:rPr>
        <w:object w:dxaOrig="6010" w:dyaOrig="4720" w14:anchorId="4F41D406">
          <v:shape id="_x0000_i1033" type="#_x0000_t75" style="width:300.65pt;height:236pt" o:ole="">
            <v:imagedata r:id="rId61" o:title=""/>
          </v:shape>
          <o:OLEObject Type="Embed" ProgID="Visio.Drawing.15" ShapeID="_x0000_i1033" DrawAspect="Content" ObjectID="_1820578521" r:id="rId62"/>
        </w:object>
      </w:r>
    </w:p>
    <w:p w14:paraId="17926E63" w14:textId="77777777" w:rsidR="00B8771E" w:rsidRDefault="00B8771E" w:rsidP="00DD1703">
      <w:pPr>
        <w:pStyle w:val="TF"/>
        <w:rPr>
          <w:rFonts w:eastAsia="DengXian"/>
          <w:lang w:eastAsia="en-US"/>
        </w:rPr>
      </w:pPr>
      <w:r>
        <w:rPr>
          <w:rFonts w:eastAsia="DengXian"/>
          <w:lang w:eastAsia="en-US"/>
        </w:rPr>
        <w:t xml:space="preserve">Figure 8.2.1-2: Fallback to lower order CA combination (scenario1), or CA combination unchanged (scenario3) </w:t>
      </w:r>
    </w:p>
    <w:p w14:paraId="67A17FBD" w14:textId="77777777" w:rsidR="00B8771E" w:rsidRDefault="00B8771E" w:rsidP="00B8771E">
      <w:pPr>
        <w:pStyle w:val="B10"/>
        <w:overflowPunct/>
        <w:autoSpaceDE/>
        <w:adjustRightInd/>
        <w:rPr>
          <w:rFonts w:eastAsia="PMingLiU"/>
          <w:lang w:eastAsia="en-US"/>
        </w:rPr>
      </w:pPr>
      <w:r>
        <w:rPr>
          <w:rFonts w:eastAsia="PMingLiU"/>
          <w:lang w:eastAsia="en-US"/>
        </w:rPr>
        <w:t>b.) After one Rx RF chain is enabled, the released chain is used to aggregate more CCs in the same band.</w:t>
      </w:r>
    </w:p>
    <w:p w14:paraId="39AE6335" w14:textId="77777777" w:rsidR="00B8771E" w:rsidRDefault="00B8771E" w:rsidP="00B8771E">
      <w:pPr>
        <w:pStyle w:val="B2"/>
        <w:rPr>
          <w:lang w:eastAsia="zh-CN"/>
        </w:rPr>
      </w:pPr>
      <w:r>
        <w:t>-</w:t>
      </w:r>
      <w:r>
        <w:tab/>
        <w:t>Partially shared→ “one Rx RF chain” &amp; Fallback behaviour</w:t>
      </w:r>
    </w:p>
    <w:p w14:paraId="7220B128" w14:textId="77777777" w:rsidR="00B8771E" w:rsidRDefault="00B8771E" w:rsidP="00B8771E">
      <w:r>
        <w:t xml:space="preserve">The following analysis takes the 4Rx RFchain architecture as an example, and the analysis of the 2Rx RFchain architecture is similar. 4Rx UE contains one main receiver branch and three diversity receiver branches, which could be seen in Fig 8.2.1-3. </w:t>
      </w:r>
    </w:p>
    <w:p w14:paraId="6B39419E" w14:textId="77777777" w:rsidR="00B8771E" w:rsidRDefault="00B8771E" w:rsidP="00B8771E">
      <w:pPr>
        <w:pStyle w:val="ListParagraph"/>
        <w:ind w:leftChars="0" w:left="360"/>
        <w:jc w:val="center"/>
      </w:pPr>
      <w:r>
        <w:rPr>
          <w:rFonts w:ascii="Times" w:eastAsia="Batang" w:hAnsi="Times"/>
          <w:szCs w:val="24"/>
          <w:lang w:eastAsia="zh-CN"/>
        </w:rPr>
        <w:object w:dxaOrig="8510" w:dyaOrig="2510" w14:anchorId="2B6FBDBA">
          <v:shape id="_x0000_i1034" type="#_x0000_t75" style="width:425.35pt;height:126pt" o:ole="">
            <v:imagedata r:id="rId63" o:title=""/>
          </v:shape>
          <o:OLEObject Type="Embed" ProgID="Visio.Drawing.15" ShapeID="_x0000_i1034" DrawAspect="Content" ObjectID="_1820578522" r:id="rId64"/>
        </w:object>
      </w:r>
    </w:p>
    <w:p w14:paraId="0E972E6E" w14:textId="77777777" w:rsidR="00B8771E" w:rsidRDefault="00B8771E" w:rsidP="00DD1703">
      <w:pPr>
        <w:pStyle w:val="TF"/>
        <w:rPr>
          <w:rFonts w:eastAsia="DengXian"/>
          <w:lang w:eastAsia="en-US"/>
        </w:rPr>
      </w:pPr>
      <w:r>
        <w:rPr>
          <w:rFonts w:eastAsia="DengXian"/>
          <w:lang w:eastAsia="en-US"/>
        </w:rPr>
        <w:t>Figure 8.2.1-3: 4RX UE, switch to “one Rx RF chain” mode</w:t>
      </w:r>
    </w:p>
    <w:p w14:paraId="58DCF851" w14:textId="77777777" w:rsidR="00B8771E" w:rsidRDefault="00B8771E" w:rsidP="00B8771E">
      <w:pPr>
        <w:pStyle w:val="ListParagraph"/>
        <w:ind w:leftChars="0" w:left="360"/>
        <w:jc w:val="center"/>
        <w:rPr>
          <w:rFonts w:ascii="Times" w:eastAsia="Batang" w:hAnsi="Times"/>
          <w:lang w:eastAsia="zh-CN"/>
        </w:rPr>
      </w:pPr>
      <w:r>
        <w:rPr>
          <w:rFonts w:ascii="Times" w:eastAsia="Batang" w:hAnsi="Times"/>
          <w:szCs w:val="24"/>
          <w:lang w:eastAsia="zh-CN"/>
        </w:rPr>
        <w:object w:dxaOrig="9300" w:dyaOrig="4550" w14:anchorId="78CE5059">
          <v:shape id="_x0000_i1035" type="#_x0000_t75" style="width:465.35pt;height:228pt" o:ole="">
            <v:imagedata r:id="rId65" o:title=""/>
          </v:shape>
          <o:OLEObject Type="Embed" ProgID="Visio.Drawing.15" ShapeID="_x0000_i1035" DrawAspect="Content" ObjectID="_1820578523" r:id="rId66"/>
        </w:object>
      </w:r>
    </w:p>
    <w:p w14:paraId="302F2AC5" w14:textId="77777777" w:rsidR="00B8771E" w:rsidRDefault="00B8771E" w:rsidP="00DD1703">
      <w:pPr>
        <w:pStyle w:val="TF"/>
        <w:rPr>
          <w:rFonts w:eastAsia="DengXian"/>
          <w:lang w:eastAsia="en-US"/>
        </w:rPr>
      </w:pPr>
      <w:r>
        <w:rPr>
          <w:rFonts w:eastAsia="DengXian"/>
          <w:lang w:eastAsia="en-US"/>
        </w:rPr>
        <w:t xml:space="preserve">Figure 8.2.1-4: 4RX UE, fall-back to a lower order CA combination </w:t>
      </w:r>
    </w:p>
    <w:p w14:paraId="144E579F" w14:textId="77777777" w:rsidR="00E854A9" w:rsidRDefault="00E854A9" w:rsidP="00E854A9">
      <w:pPr>
        <w:rPr>
          <w:rStyle w:val="IntenseReference"/>
        </w:rPr>
      </w:pPr>
      <w:bookmarkStart w:id="438" w:name="_Toc199176109"/>
      <w:r>
        <w:t xml:space="preserve">In Fig 8.2.1-4, for 4Rx UE the fallback behaviour would lead to a lower order CA combination with architecture </w:t>
      </w:r>
      <w:ins w:id="439" w:author="CR0002" w:date="2025-09-18T13:10:00Z">
        <w:r>
          <w:t>un</w:t>
        </w:r>
      </w:ins>
      <w:r>
        <w:t xml:space="preserve">changed (scenario1) or </w:t>
      </w:r>
      <w:del w:id="440" w:author="CR0002" w:date="2025-09-18T13:10:00Z">
        <w:r w:rsidDel="00A779CB">
          <w:delText>un</w:delText>
        </w:r>
      </w:del>
      <w:r>
        <w:t>changed (scenario2).</w:t>
      </w:r>
    </w:p>
    <w:p w14:paraId="402C29E3" w14:textId="77777777" w:rsidR="00B8771E" w:rsidRPr="00DD1703" w:rsidRDefault="00B8771E" w:rsidP="00B8771E">
      <w:pPr>
        <w:pStyle w:val="Heading3"/>
        <w:rPr>
          <w:rFonts w:eastAsiaTheme="minorEastAsia"/>
          <w:lang w:eastAsia="en-US"/>
        </w:rPr>
      </w:pPr>
      <w:r w:rsidRPr="00DD1703">
        <w:rPr>
          <w:rFonts w:eastAsiaTheme="minorEastAsia"/>
          <w:lang w:eastAsia="en-US"/>
        </w:rPr>
        <w:t>8.2.2</w:t>
      </w:r>
      <w:r w:rsidRPr="00DD1703">
        <w:rPr>
          <w:rFonts w:eastAsiaTheme="minorEastAsia"/>
          <w:lang w:eastAsia="en-US"/>
        </w:rPr>
        <w:tab/>
        <w:t>Case2: Fully separate switch to fully shared &amp; fallback behaviour</w:t>
      </w:r>
      <w:bookmarkEnd w:id="438"/>
    </w:p>
    <w:p w14:paraId="794FB01E" w14:textId="7FD98EF1" w:rsidR="00B8771E" w:rsidRDefault="00B8771E" w:rsidP="00B8771E">
      <w:pPr>
        <w:rPr>
          <w:lang w:eastAsia="zh-CN"/>
        </w:rPr>
      </w:pPr>
      <w:r>
        <w:t>According to the discussion before, there is another implementation architecture before sharing: fully separate mode, which means each CC has exclusive access to one single Rx RF chain from antenna to ADC.[</w:t>
      </w:r>
      <w:r w:rsidR="00C111F3">
        <w:t>48</w:t>
      </w:r>
      <w:r>
        <w:t>]</w:t>
      </w:r>
    </w:p>
    <w:p w14:paraId="01247A1F" w14:textId="77777777" w:rsidR="00B8771E" w:rsidRDefault="00B8771E" w:rsidP="00B8771E">
      <w:r>
        <w:t>The following analysis primarily focuses on the utilization of idle links after switching to “one Rx RF chain” mode and its differences from the partially shared architecture. The fallback behaviour is similar and therefore omitted here.</w:t>
      </w:r>
    </w:p>
    <w:p w14:paraId="6F6D9741" w14:textId="77777777" w:rsidR="00B8771E" w:rsidRDefault="00B8771E" w:rsidP="00500062">
      <w:pPr>
        <w:pStyle w:val="TH"/>
      </w:pPr>
      <w:r>
        <w:rPr>
          <w:lang w:eastAsia="zh-CN"/>
        </w:rPr>
        <w:object w:dxaOrig="8720" w:dyaOrig="4690" w14:anchorId="1DED66FC">
          <v:shape id="_x0000_i1036" type="#_x0000_t75" style="width:435.35pt;height:234pt" o:ole="">
            <v:imagedata r:id="rId67" o:title=""/>
          </v:shape>
          <o:OLEObject Type="Embed" ProgID="Visio.Drawing.15" ShapeID="_x0000_i1036" DrawAspect="Content" ObjectID="_1820578524" r:id="rId68"/>
        </w:object>
      </w:r>
    </w:p>
    <w:p w14:paraId="5A5087F5" w14:textId="77777777" w:rsidR="00B8771E" w:rsidRDefault="00B8771E" w:rsidP="00DD1703">
      <w:pPr>
        <w:pStyle w:val="TF"/>
        <w:rPr>
          <w:rFonts w:eastAsia="DengXian"/>
          <w:lang w:eastAsia="en-US"/>
        </w:rPr>
      </w:pPr>
      <w:r>
        <w:rPr>
          <w:rFonts w:eastAsia="DengXian"/>
          <w:lang w:eastAsia="en-US"/>
        </w:rPr>
        <w:t xml:space="preserve">Figure 8.2.2-1: After switching to “one Rx RF chain” mode, more CC from another band could be aggregated (case A), or MIMO layer could be higher </w:t>
      </w:r>
    </w:p>
    <w:p w14:paraId="5E7CA43C" w14:textId="77777777" w:rsidR="00B8771E" w:rsidRDefault="00B8771E" w:rsidP="00B8771E">
      <w:pPr>
        <w:rPr>
          <w:rFonts w:eastAsiaTheme="minorEastAsia"/>
          <w:lang w:eastAsia="zh-CN"/>
        </w:rPr>
      </w:pPr>
      <w:r>
        <w:t xml:space="preserve">When fully separate architecture switch to fully shared architecture, some RX chains would also be released and the band combination or MIMO layer could be increased. Since the switching scheme of case A may involve changes in </w:t>
      </w:r>
      <w:r>
        <w:lastRenderedPageBreak/>
        <w:t>frequency and/or bandwidth of some devices as the part of the architecture would switch to receive the CC3 from another band, it should be supported by additional capability(ies).</w:t>
      </w:r>
    </w:p>
    <w:p w14:paraId="0E763EA2" w14:textId="77777777" w:rsidR="00F832B3" w:rsidRDefault="00F832B3" w:rsidP="00F832B3">
      <w:pPr>
        <w:pStyle w:val="Heading2"/>
        <w:rPr>
          <w:lang w:eastAsia="zh-TW"/>
        </w:rPr>
      </w:pPr>
      <w:bookmarkStart w:id="441" w:name="_Toc199176110"/>
      <w:r>
        <w:rPr>
          <w:lang w:eastAsia="zh-TW"/>
        </w:rPr>
        <w:t>8.3</w:t>
      </w:r>
      <w:r>
        <w:rPr>
          <w:lang w:eastAsia="zh-TW"/>
        </w:rPr>
        <w:tab/>
        <w:t>Triggering condition to enable ”One Rx RF chain”</w:t>
      </w:r>
      <w:bookmarkEnd w:id="441"/>
    </w:p>
    <w:p w14:paraId="148AEA54" w14:textId="77777777" w:rsidR="00567008" w:rsidRDefault="00567008" w:rsidP="00567008">
      <w:pPr>
        <w:rPr>
          <w:lang w:val="en-US"/>
        </w:rPr>
      </w:pPr>
      <w:r>
        <w:rPr>
          <w:lang w:val="en-US"/>
        </w:rPr>
        <w:t>When discussing a method to enable or disable using one Rx RF chain RAN4 would need a common understanding of ‘</w:t>
      </w:r>
      <w:r>
        <w:t>Triggering condition</w:t>
      </w:r>
      <w:r>
        <w:rPr>
          <w:lang w:val="en-US"/>
        </w:rPr>
        <w:t>’. RAN4 can consider triggering a switch between using one Rx RF chain or separate Rx RF chains for reception of multiple CCs in a fragmented deployment can be performed using different but not limited in the following approaches:</w:t>
      </w:r>
    </w:p>
    <w:p w14:paraId="304C4C38" w14:textId="110F8471" w:rsidR="00567008" w:rsidRDefault="00500062" w:rsidP="00500062">
      <w:pPr>
        <w:pStyle w:val="B10"/>
        <w:rPr>
          <w:lang w:val="en-US"/>
        </w:rPr>
      </w:pPr>
      <w:r>
        <w:rPr>
          <w:rFonts w:ascii="Tw Cen MT" w:hAnsi="Tw Cen MT"/>
          <w:lang w:val="en-US"/>
        </w:rPr>
        <w:t>-</w:t>
      </w:r>
      <w:r>
        <w:rPr>
          <w:rFonts w:ascii="Tw Cen MT" w:hAnsi="Tw Cen MT"/>
          <w:lang w:val="en-US"/>
        </w:rPr>
        <w:tab/>
      </w:r>
      <w:r w:rsidR="00567008">
        <w:rPr>
          <w:lang w:val="en-US"/>
        </w:rPr>
        <w:t>Controlled by network based on UE assistance information.</w:t>
      </w:r>
    </w:p>
    <w:p w14:paraId="7A14C08E" w14:textId="1405DAD3" w:rsidR="00567008" w:rsidRDefault="00500062" w:rsidP="00500062">
      <w:pPr>
        <w:pStyle w:val="B10"/>
        <w:rPr>
          <w:lang w:val="en-US"/>
        </w:rPr>
      </w:pPr>
      <w:r>
        <w:rPr>
          <w:rFonts w:ascii="Tw Cen MT" w:hAnsi="Tw Cen MT"/>
          <w:lang w:val="en-US"/>
        </w:rPr>
        <w:t>-</w:t>
      </w:r>
      <w:r>
        <w:rPr>
          <w:rFonts w:ascii="Tw Cen MT" w:hAnsi="Tw Cen MT"/>
          <w:lang w:val="en-US"/>
        </w:rPr>
        <w:tab/>
      </w:r>
      <w:r w:rsidR="00567008">
        <w:rPr>
          <w:lang w:val="en-US"/>
        </w:rPr>
        <w:t>Controlled by UE based on network assistance/configuration and with/without network knowledge.</w:t>
      </w:r>
    </w:p>
    <w:p w14:paraId="41AB4E82" w14:textId="21131F87" w:rsidR="00F91EE4" w:rsidRPr="00DD1703" w:rsidRDefault="00500062" w:rsidP="00500062">
      <w:pPr>
        <w:pStyle w:val="B10"/>
        <w:rPr>
          <w:rFonts w:eastAsiaTheme="minorEastAsia"/>
          <w:lang w:val="en-US" w:eastAsia="zh-TW"/>
        </w:rPr>
      </w:pPr>
      <w:r>
        <w:rPr>
          <w:rFonts w:ascii="Tw Cen MT" w:hAnsi="Tw Cen MT"/>
          <w:lang w:val="en-US"/>
        </w:rPr>
        <w:t>-</w:t>
      </w:r>
      <w:r>
        <w:rPr>
          <w:rFonts w:ascii="Tw Cen MT" w:hAnsi="Tw Cen MT"/>
          <w:lang w:val="en-US"/>
        </w:rPr>
        <w:tab/>
      </w:r>
      <w:r w:rsidR="00567008">
        <w:rPr>
          <w:lang w:val="en-US"/>
        </w:rPr>
        <w:t>Controlled by UE autonomously without network assistance/configuration and with/without network knowledge.</w:t>
      </w:r>
    </w:p>
    <w:p w14:paraId="7748182B" w14:textId="77777777" w:rsidR="00567008" w:rsidRDefault="00567008" w:rsidP="00567008">
      <w:pPr>
        <w:rPr>
          <w:lang w:val="en-US"/>
        </w:rPr>
      </w:pPr>
      <w:r>
        <w:rPr>
          <w:lang w:val="en-US"/>
        </w:rPr>
        <w:t xml:space="preserve">When considering triggering conditions RAN4 needs to consider possible assistance information related to such triggering type (for example measurements, thresholds etc.), and necessary </w:t>
      </w:r>
      <w:r>
        <w:t>UE requirements related to providing such information to the network.</w:t>
      </w:r>
    </w:p>
    <w:p w14:paraId="694D9814" w14:textId="352B5FEA" w:rsidR="00F832B3" w:rsidRPr="00DD1703" w:rsidRDefault="00F832B3" w:rsidP="00F832B3">
      <w:pPr>
        <w:pStyle w:val="Heading3"/>
        <w:rPr>
          <w:rFonts w:eastAsiaTheme="minorEastAsia"/>
          <w:lang w:eastAsia="en-US"/>
        </w:rPr>
      </w:pPr>
      <w:bookmarkStart w:id="442" w:name="_Toc199176111"/>
      <w:r w:rsidRPr="00DD1703">
        <w:rPr>
          <w:rFonts w:eastAsiaTheme="minorEastAsia"/>
          <w:lang w:eastAsia="en-US"/>
        </w:rPr>
        <w:t>8.3.</w:t>
      </w:r>
      <w:r w:rsidR="00EC32CB" w:rsidRPr="00DD1703">
        <w:rPr>
          <w:rFonts w:eastAsiaTheme="minorEastAsia"/>
          <w:lang w:eastAsia="en-US"/>
        </w:rPr>
        <w:t>1</w:t>
      </w:r>
      <w:r w:rsidR="00A6776B" w:rsidRPr="00F64584">
        <w:rPr>
          <w:rFonts w:eastAsiaTheme="minorEastAsia"/>
          <w:lang w:eastAsia="en-US"/>
        </w:rPr>
        <w:tab/>
      </w:r>
      <w:r w:rsidRPr="00DD1703">
        <w:rPr>
          <w:rFonts w:eastAsiaTheme="minorEastAsia"/>
          <w:lang w:eastAsia="en-US"/>
        </w:rPr>
        <w:t>Triggering condition proposal for option 1: Rely on existing channel quality reporting and procedures</w:t>
      </w:r>
      <w:bookmarkEnd w:id="442"/>
    </w:p>
    <w:p w14:paraId="33E67805" w14:textId="77777777" w:rsidR="00567008" w:rsidRPr="001C3CB8" w:rsidRDefault="00567008" w:rsidP="00567008">
      <w:pPr>
        <w:rPr>
          <w:lang w:eastAsia="zh-TW"/>
        </w:rPr>
      </w:pPr>
      <w:bookmarkStart w:id="443" w:name="OLE_LINK72"/>
      <w:r w:rsidRPr="001C3CB8">
        <w:rPr>
          <w:lang w:eastAsia="zh-TW"/>
        </w:rPr>
        <w:t xml:space="preserve">One possible option of the triggering condition is to rely on existing channel quality reporting and procedures. </w:t>
      </w:r>
    </w:p>
    <w:p w14:paraId="2B971795" w14:textId="77777777" w:rsidR="00567008" w:rsidRPr="001C3CB8" w:rsidRDefault="00567008" w:rsidP="00567008">
      <w:pPr>
        <w:rPr>
          <w:lang w:eastAsia="zh-TW"/>
        </w:rPr>
      </w:pPr>
      <w:r w:rsidRPr="001C3CB8">
        <w:rPr>
          <w:lang w:eastAsia="zh-TW"/>
        </w:rPr>
        <w:t>Below Figure 8.3.1-1 shows an existing channel quality reporting procedures related to CA. Before the SCell is added/activated, L3-measurement is available, including measurement quantities of RSRP/RSRQ/SINR. Measurement gap or interruption is specified depending on the measurement type, i.e. inter-frequency/intra-band CA/inter-band CA. L3-measurement is filtered and could reflect relatively long-term channel quality. After the SCell is activated, CQI measurement and report is available. The L3-measurement is also available, but no interruption is allowed.</w:t>
      </w:r>
    </w:p>
    <w:p w14:paraId="5E7078B5" w14:textId="77777777" w:rsidR="00567008" w:rsidRPr="001C3CB8" w:rsidRDefault="00567008" w:rsidP="00500062">
      <w:pPr>
        <w:pStyle w:val="TH"/>
        <w:rPr>
          <w:lang w:eastAsia="zh-TW"/>
        </w:rPr>
      </w:pPr>
      <w:r w:rsidRPr="001C3CB8">
        <w:rPr>
          <w:noProof/>
          <w:lang w:val="en-US" w:eastAsia="zh-TW"/>
        </w:rPr>
        <w:lastRenderedPageBreak/>
        <w:drawing>
          <wp:inline distT="0" distB="0" distL="0" distR="0" wp14:anchorId="485B06F2" wp14:editId="67265D6F">
            <wp:extent cx="4948277" cy="5937739"/>
            <wp:effectExtent l="0" t="0" r="5080" b="6350"/>
            <wp:docPr id="8" name="圖片 8" descr="C:\Users\g00334960\AppData\Local\Microsoft\Windows\INetCache\Content.MSO\69A7C48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g00334960\AppData\Local\Microsoft\Windows\INetCache\Content.MSO\69A7C489.tmp"/>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952412" cy="5942701"/>
                    </a:xfrm>
                    <a:prstGeom prst="rect">
                      <a:avLst/>
                    </a:prstGeom>
                    <a:noFill/>
                    <a:ln>
                      <a:noFill/>
                    </a:ln>
                  </pic:spPr>
                </pic:pic>
              </a:graphicData>
            </a:graphic>
          </wp:inline>
        </w:drawing>
      </w:r>
    </w:p>
    <w:p w14:paraId="1BD39FD5" w14:textId="77777777" w:rsidR="00567008" w:rsidRPr="001C3CB8" w:rsidRDefault="00567008" w:rsidP="00567008">
      <w:pPr>
        <w:pStyle w:val="TF"/>
        <w:rPr>
          <w:rFonts w:eastAsia="SimSun"/>
          <w:lang w:eastAsia="en-US"/>
        </w:rPr>
      </w:pPr>
      <w:r w:rsidRPr="001C3CB8">
        <w:rPr>
          <w:rFonts w:eastAsia="SimSun"/>
          <w:lang w:eastAsia="en-US"/>
        </w:rPr>
        <w:t>Figure 8.3.1-1</w:t>
      </w:r>
      <w:r w:rsidRPr="001C3CB8">
        <w:rPr>
          <w:rFonts w:eastAsia="SimSun"/>
          <w:lang w:eastAsia="en-US"/>
        </w:rPr>
        <w:tab/>
        <w:t>Existing channel quality reporting and procedures</w:t>
      </w:r>
    </w:p>
    <w:p w14:paraId="20A76D52" w14:textId="77777777" w:rsidR="00567008" w:rsidRPr="001C3CB8" w:rsidRDefault="00567008" w:rsidP="00567008">
      <w:pPr>
        <w:rPr>
          <w:lang w:eastAsia="zh-TW"/>
        </w:rPr>
      </w:pPr>
      <w:r w:rsidRPr="001C3CB8">
        <w:rPr>
          <w:rFonts w:hint="eastAsia"/>
          <w:lang w:eastAsia="zh-CN"/>
        </w:rPr>
        <w:t>Option</w:t>
      </w:r>
      <w:r w:rsidRPr="001C3CB8">
        <w:rPr>
          <w:lang w:eastAsia="zh-TW"/>
        </w:rPr>
        <w:t xml:space="preserve"> 1-1</w:t>
      </w:r>
      <w:r w:rsidRPr="001C3CB8">
        <w:rPr>
          <w:rFonts w:hint="eastAsia"/>
        </w:rPr>
        <w:t>:</w:t>
      </w:r>
      <w:r w:rsidRPr="001C3CB8">
        <w:t xml:space="preserve"> </w:t>
      </w:r>
      <w:r w:rsidRPr="001C3CB8">
        <w:rPr>
          <w:lang w:eastAsia="zh-TW"/>
        </w:rPr>
        <w:t xml:space="preserve">Reuse the existing channel quality reporting procedure without any change. </w:t>
      </w:r>
    </w:p>
    <w:p w14:paraId="5219AC71" w14:textId="77777777" w:rsidR="00567008" w:rsidRPr="00252159" w:rsidRDefault="00567008" w:rsidP="00567008">
      <w:pPr>
        <w:rPr>
          <w:rFonts w:eastAsia="PMingLiU"/>
          <w:lang w:eastAsia="zh-TW"/>
        </w:rPr>
      </w:pPr>
      <w:r w:rsidRPr="001C3CB8">
        <w:rPr>
          <w:lang w:eastAsia="zh-TW"/>
        </w:rPr>
        <w:t>In this option, the measurements are done with separate Rx RF chains. With this approach, the CA with “One Rx RF chain” is handled in the same way of all the other CA configurations. One of the reasons is that the observed RF performance degradation of “One Rx RF chain” is comparable with many CA configurations in existing specification. It may not be necessary to distinguish the REFSENS MSD caused by “One Rx RF chain” and caused by other factors such as harmonics and intermodulation, although the degradation due to “One Rx RF chain” and the degradation due to channel fading may require the network to take different actions. This approach may be simpler in a commercial deployment if</w:t>
      </w:r>
      <w:r>
        <w:rPr>
          <w:lang w:eastAsia="zh-TW"/>
        </w:rPr>
        <w:t xml:space="preserve"> there</w:t>
      </w:r>
      <w:r w:rsidRPr="001C3CB8">
        <w:rPr>
          <w:lang w:eastAsia="zh-TW"/>
        </w:rPr>
        <w:t xml:space="preserve"> is no need to upgrade or no impact to an existing network deployment. This option is feasible especially when the RF performance degradation caused by “One Rx RF chain” is small, such as TDD bands, inter-operator collocated scenario, or UE locates in the cell centre. If the RF performance degradation is very large, there might be ping-pong effect of SCell adding/releasing due to inaccurate measurement results.</w:t>
      </w:r>
    </w:p>
    <w:p w14:paraId="3DF95A18" w14:textId="77777777" w:rsidR="00567008" w:rsidRPr="001C3CB8" w:rsidRDefault="00567008" w:rsidP="00567008">
      <w:pPr>
        <w:rPr>
          <w:lang w:eastAsia="zh-TW"/>
        </w:rPr>
      </w:pPr>
      <w:r w:rsidRPr="001C3CB8">
        <w:rPr>
          <w:lang w:eastAsia="zh-TW"/>
        </w:rPr>
        <w:t>Option 1-2: Reuse the existing channel quality reporting procedure with “One Rx RF chain” measurement.</w:t>
      </w:r>
    </w:p>
    <w:p w14:paraId="22022BE7" w14:textId="77777777" w:rsidR="00567008" w:rsidRPr="001A3371" w:rsidRDefault="00567008" w:rsidP="00567008">
      <w:pPr>
        <w:rPr>
          <w:rFonts w:eastAsia="PMingLiU"/>
          <w:lang w:eastAsia="zh-TW"/>
        </w:rPr>
      </w:pPr>
      <w:r w:rsidRPr="001C3CB8">
        <w:rPr>
          <w:lang w:eastAsia="zh-TW"/>
        </w:rPr>
        <w:t>In this option, the measurements can be done with “One Rx RF chain” for two CCs simultan</w:t>
      </w:r>
      <w:r w:rsidRPr="001C3CB8">
        <w:rPr>
          <w:rFonts w:hint="eastAsia"/>
          <w:lang w:eastAsia="zh-TW"/>
        </w:rPr>
        <w:t>e</w:t>
      </w:r>
      <w:r w:rsidRPr="001C3CB8">
        <w:rPr>
          <w:lang w:eastAsia="zh-TW"/>
        </w:rPr>
        <w:t xml:space="preserve">ously. Some companies suggested refining the procedures and monitoring the impact of “One Rx RF chain” to get a better decision on CA configuration and UE RF architecture. In current channel quality reporting procedure, the L3-measurement or CQI measurement on an SCell is based on separate RF chain architecture. The measurement results can’t reflect the </w:t>
      </w:r>
      <w:r w:rsidRPr="001C3CB8">
        <w:rPr>
          <w:lang w:eastAsia="zh-TW"/>
        </w:rPr>
        <w:lastRenderedPageBreak/>
        <w:t xml:space="preserve">degradation of RF performance due to strong self-interference or strong in-gap interference. To improve the CA 1 Rx RF chain configuration decision, it is useful having the UE to additionally perform the measurement based on “One Rx RF chain”. For example, before configuring SCells as intra-band CA, the network will indicate the UE to measure the potential CCs within the same band. Depending on UE’s ability to measure the channel quality for two CCs simultaneously using “One Rx RF chain”, or if the UE has </w:t>
      </w:r>
      <w:r w:rsidRPr="001C3CB8">
        <w:t>more Rx chains</w:t>
      </w:r>
      <w:r w:rsidRPr="001C3CB8">
        <w:rPr>
          <w:lang w:eastAsia="zh-TW"/>
        </w:rPr>
        <w:t>, the UE can use either “One Rx RF chain” or separate RF chains to perform the measurement.</w:t>
      </w:r>
    </w:p>
    <w:p w14:paraId="2B49722B" w14:textId="29CFBF7F" w:rsidR="00F832B3" w:rsidRPr="00DD1703" w:rsidRDefault="00F832B3" w:rsidP="00F832B3">
      <w:pPr>
        <w:pStyle w:val="Heading3"/>
        <w:rPr>
          <w:rFonts w:eastAsiaTheme="minorEastAsia"/>
          <w:lang w:eastAsia="en-US"/>
        </w:rPr>
      </w:pPr>
      <w:bookmarkStart w:id="444" w:name="_Toc199176112"/>
      <w:r w:rsidRPr="00DD1703">
        <w:rPr>
          <w:rFonts w:eastAsiaTheme="minorEastAsia"/>
          <w:lang w:eastAsia="en-US"/>
        </w:rPr>
        <w:t>8.3.</w:t>
      </w:r>
      <w:r w:rsidR="00EC32CB" w:rsidRPr="00DD1703">
        <w:rPr>
          <w:rFonts w:eastAsiaTheme="minorEastAsia"/>
          <w:lang w:eastAsia="en-US"/>
        </w:rPr>
        <w:t>2</w:t>
      </w:r>
      <w:r w:rsidR="00A6776B" w:rsidRPr="00F64584">
        <w:rPr>
          <w:rFonts w:eastAsiaTheme="minorEastAsia"/>
          <w:lang w:eastAsia="en-US"/>
        </w:rPr>
        <w:tab/>
      </w:r>
      <w:r w:rsidRPr="00DD1703">
        <w:rPr>
          <w:rFonts w:eastAsiaTheme="minorEastAsia"/>
          <w:lang w:eastAsia="en-US"/>
        </w:rPr>
        <w:t xml:space="preserve">Triggering condition proposal for option </w:t>
      </w:r>
      <w:bookmarkEnd w:id="443"/>
      <w:r w:rsidRPr="00DD1703">
        <w:rPr>
          <w:rFonts w:eastAsiaTheme="minorEastAsia"/>
          <w:lang w:eastAsia="en-US"/>
        </w:rPr>
        <w:t>2: UE measurement to determine and indicate to the network</w:t>
      </w:r>
      <w:bookmarkEnd w:id="444"/>
    </w:p>
    <w:p w14:paraId="04C73AD7" w14:textId="77777777" w:rsidR="002B3A6E" w:rsidRDefault="002B3A6E" w:rsidP="002B3A6E">
      <w:pPr>
        <w:rPr>
          <w:rFonts w:eastAsia="PMingLiU"/>
          <w:lang w:eastAsia="zh-TW"/>
        </w:rPr>
      </w:pPr>
      <w:r>
        <w:rPr>
          <w:rFonts w:eastAsia="PMingLiU"/>
          <w:lang w:eastAsia="zh-TW"/>
        </w:rPr>
        <w:t xml:space="preserve">Triggering condition to enable </w:t>
      </w:r>
      <w:ins w:id="445" w:author="CR0002" w:date="2025-09-18T13:10:00Z">
        <w:r>
          <w:rPr>
            <w:rFonts w:eastAsia="PMingLiU"/>
            <w:lang w:eastAsia="zh-TW"/>
          </w:rPr>
          <w:t>“</w:t>
        </w:r>
      </w:ins>
      <w:del w:id="446" w:author="CR0002" w:date="2025-09-18T13:10:00Z">
        <w:r w:rsidDel="00FD7130">
          <w:rPr>
            <w:rFonts w:eastAsia="PMingLiU"/>
            <w:lang w:eastAsia="zh-TW"/>
          </w:rPr>
          <w:delText>”</w:delText>
        </w:r>
      </w:del>
      <w:r>
        <w:rPr>
          <w:rFonts w:eastAsia="PMingLiU"/>
          <w:lang w:eastAsia="zh-TW"/>
        </w:rPr>
        <w:t>One Rx RF chain” with UE assisted in-gap interference measurement and indication</w:t>
      </w:r>
    </w:p>
    <w:p w14:paraId="6A28ED9F" w14:textId="77777777" w:rsidR="002B3A6E" w:rsidRDefault="002B3A6E" w:rsidP="002B3A6E">
      <w:pPr>
        <w:rPr>
          <w:rFonts w:eastAsia="PMingLiU"/>
          <w:lang w:eastAsia="zh-TW"/>
        </w:rPr>
      </w:pPr>
      <w:r>
        <w:rPr>
          <w:rFonts w:eastAsia="PMingLiU"/>
          <w:lang w:eastAsia="zh-TW"/>
        </w:rPr>
        <w:t>When the UE enables one Rx RF chain to receive two non-contiguous carriers</w:t>
      </w:r>
      <w:del w:id="447" w:author="CR0002" w:date="2025-09-18T13:10:00Z">
        <w:r w:rsidDel="00FD7130">
          <w:rPr>
            <w:rFonts w:eastAsia="PMingLiU"/>
            <w:lang w:eastAsia="zh-TW"/>
          </w:rPr>
          <w:delText xml:space="preserve"> under the network</w:delText>
        </w:r>
      </w:del>
      <w:r>
        <w:rPr>
          <w:rFonts w:eastAsia="PMingLiU"/>
          <w:lang w:eastAsia="zh-TW"/>
        </w:rPr>
        <w:t>, it was assumed another adjacent channel downlink carrier, from collocated second operator, in the gap may also exist</w:t>
      </w:r>
      <w:del w:id="448" w:author="CR0002" w:date="2025-09-18T13:10:00Z">
        <w:r w:rsidDel="00FD7130">
          <w:rPr>
            <w:rFonts w:eastAsia="PMingLiU"/>
            <w:lang w:eastAsia="zh-TW"/>
          </w:rPr>
          <w:delText>s</w:delText>
        </w:r>
      </w:del>
      <w:r>
        <w:rPr>
          <w:rFonts w:eastAsia="PMingLiU"/>
          <w:lang w:eastAsia="zh-TW"/>
        </w:rPr>
        <w:t xml:space="preserve"> at the same time. From companies’ simulation, when the power difference between the in-gap blocker and wanted carriers are higher than the image rejection ratio, i.e. 25dB</w:t>
      </w:r>
      <w:del w:id="449" w:author="CR0002" w:date="2025-09-18T13:10:00Z">
        <w:r w:rsidDel="00FD7130">
          <w:rPr>
            <w:rFonts w:eastAsia="PMingLiU"/>
            <w:lang w:eastAsia="zh-TW"/>
          </w:rPr>
          <w:delText>c</w:delText>
        </w:r>
      </w:del>
      <w:r>
        <w:rPr>
          <w:rFonts w:eastAsia="PMingLiU"/>
          <w:lang w:eastAsia="zh-TW"/>
        </w:rPr>
        <w:t xml:space="preserve">, it may seriously degrade the receiving signal quality of wanted carriers. A new measurement mechanism can be needed to judge the in-gap blocker power level and compare </w:t>
      </w:r>
      <w:ins w:id="450" w:author="CR0002" w:date="2025-09-18T13:10:00Z">
        <w:r>
          <w:rPr>
            <w:rFonts w:eastAsia="PMingLiU"/>
            <w:lang w:eastAsia="zh-TW"/>
          </w:rPr>
          <w:t xml:space="preserve">it </w:t>
        </w:r>
      </w:ins>
      <w:r>
        <w:rPr>
          <w:rFonts w:eastAsia="PMingLiU"/>
          <w:lang w:eastAsia="zh-TW"/>
        </w:rPr>
        <w:t xml:space="preserve">with the wanted signal power levels. Referring </w:t>
      </w:r>
      <w:ins w:id="451" w:author="CR0002" w:date="2025-09-18T13:10:00Z">
        <w:r>
          <w:rPr>
            <w:rFonts w:eastAsia="PMingLiU"/>
            <w:lang w:eastAsia="zh-TW"/>
          </w:rPr>
          <w:t xml:space="preserve">to </w:t>
        </w:r>
      </w:ins>
      <w:r>
        <w:rPr>
          <w:rFonts w:eastAsia="PMingLiU"/>
          <w:lang w:eastAsia="zh-TW"/>
        </w:rPr>
        <w:t xml:space="preserve">[23], an example </w:t>
      </w:r>
      <w:ins w:id="452" w:author="CR0002" w:date="2025-09-18T13:10:00Z">
        <w:r>
          <w:rPr>
            <w:rFonts w:eastAsia="PMingLiU"/>
            <w:lang w:eastAsia="zh-TW"/>
          </w:rPr>
          <w:t xml:space="preserve">of </w:t>
        </w:r>
      </w:ins>
      <w:r>
        <w:rPr>
          <w:rFonts w:eastAsia="PMingLiU"/>
          <w:lang w:eastAsia="zh-TW"/>
        </w:rPr>
        <w:t>UE states and example flow of state change are proposed as following:</w:t>
      </w:r>
    </w:p>
    <w:p w14:paraId="3F30CA59" w14:textId="77777777" w:rsidR="002B3A6E" w:rsidRDefault="002B3A6E" w:rsidP="002B3A6E">
      <w:pPr>
        <w:pStyle w:val="B10"/>
        <w:rPr>
          <w:rFonts w:eastAsia="PMingLiU"/>
          <w:lang w:eastAsia="zh-TW"/>
        </w:rPr>
      </w:pPr>
      <w:r>
        <w:rPr>
          <w:rFonts w:eastAsia="PMingLiU"/>
          <w:lang w:eastAsia="zh-TW"/>
        </w:rPr>
        <w:t>State 1: UE is configured for CC1 on the band and meets the requirements accordingly</w:t>
      </w:r>
    </w:p>
    <w:p w14:paraId="4DCF8D26" w14:textId="77777777" w:rsidR="002B3A6E" w:rsidRDefault="002B3A6E" w:rsidP="002B3A6E">
      <w:pPr>
        <w:pStyle w:val="B10"/>
        <w:rPr>
          <w:rFonts w:eastAsia="PMingLiU"/>
          <w:lang w:eastAsia="zh-TW"/>
        </w:rPr>
      </w:pPr>
      <w:r>
        <w:rPr>
          <w:rFonts w:eastAsia="PMingLiU"/>
          <w:lang w:eastAsia="zh-TW"/>
        </w:rPr>
        <w:t>State 2: UE is configured for non-contiguous CC1 and CC2 on the band and uses two Rx chains to receive them and meets existing DL NCCA requirements accordingly</w:t>
      </w:r>
    </w:p>
    <w:p w14:paraId="2E66DC53" w14:textId="77777777" w:rsidR="002B3A6E" w:rsidRDefault="002B3A6E" w:rsidP="002B3A6E">
      <w:pPr>
        <w:pStyle w:val="B10"/>
        <w:rPr>
          <w:rFonts w:eastAsia="PMingLiU"/>
          <w:lang w:eastAsia="zh-TW"/>
        </w:rPr>
      </w:pPr>
      <w:r>
        <w:rPr>
          <w:rFonts w:eastAsia="PMingLiU"/>
          <w:lang w:eastAsia="zh-TW"/>
        </w:rPr>
        <w:t>State 3: UE is configured for non-contiguous CC1 and CC2 on the band and uses one Rx RF chain to receive them and meets possible new requirements accordingly</w:t>
      </w:r>
    </w:p>
    <w:p w14:paraId="3B1F16BF" w14:textId="77777777" w:rsidR="002B3A6E" w:rsidRDefault="002B3A6E" w:rsidP="002B3A6E">
      <w:pPr>
        <w:pStyle w:val="B10"/>
        <w:rPr>
          <w:rFonts w:eastAsia="PMingLiU"/>
          <w:lang w:eastAsia="zh-TW"/>
        </w:rPr>
      </w:pPr>
      <w:del w:id="453" w:author="CR0002" w:date="2025-09-18T13:10:00Z">
        <w:r w:rsidDel="00A779CB">
          <w:rPr>
            <w:rFonts w:eastAsia="PMingLiU"/>
            <w:lang w:eastAsia="zh-TW"/>
          </w:rPr>
          <w:delText xml:space="preserve">Stete </w:delText>
        </w:r>
      </w:del>
      <w:ins w:id="454" w:author="CR0002" w:date="2025-09-18T13:10:00Z">
        <w:r>
          <w:rPr>
            <w:rFonts w:eastAsia="PMingLiU"/>
            <w:lang w:eastAsia="zh-TW"/>
          </w:rPr>
          <w:t xml:space="preserve">State </w:t>
        </w:r>
      </w:ins>
      <w:r>
        <w:rPr>
          <w:rFonts w:eastAsia="PMingLiU"/>
          <w:lang w:eastAsia="zh-TW"/>
        </w:rPr>
        <w:t xml:space="preserve">4: UE is configured same as state 1 (CC1, </w:t>
      </w:r>
      <w:del w:id="455" w:author="CR0002" w:date="2025-09-18T13:10:00Z">
        <w:r w:rsidDel="00A779CB">
          <w:rPr>
            <w:rFonts w:eastAsia="PMingLiU"/>
            <w:lang w:eastAsia="zh-TW"/>
          </w:rPr>
          <w:delText>Pcell</w:delText>
        </w:r>
      </w:del>
      <w:ins w:id="456" w:author="CR0002" w:date="2025-09-18T13:10:00Z">
        <w:r>
          <w:rPr>
            <w:rFonts w:eastAsia="PMingLiU"/>
            <w:lang w:eastAsia="zh-TW"/>
          </w:rPr>
          <w:t>PCell</w:t>
        </w:r>
      </w:ins>
      <w:r>
        <w:rPr>
          <w:rFonts w:eastAsia="PMingLiU"/>
          <w:lang w:eastAsia="zh-TW"/>
        </w:rPr>
        <w:t>) and has been checked no more available Rx RF chain to receive intra-band non-contiguous CC2 using second Rx RF chain</w:t>
      </w:r>
    </w:p>
    <w:p w14:paraId="087B5A55" w14:textId="263FC710" w:rsidR="006113AC" w:rsidRDefault="006113AC" w:rsidP="00BD40D2">
      <w:pPr>
        <w:pStyle w:val="TH"/>
        <w:rPr>
          <w:rFonts w:eastAsia="PMingLiU"/>
          <w:lang w:eastAsia="zh-TW"/>
        </w:rPr>
      </w:pPr>
      <w:r w:rsidRPr="00DD1703">
        <w:rPr>
          <w:rFonts w:eastAsia="PMingLiU"/>
          <w:noProof/>
          <w:lang w:val="en-US" w:eastAsia="zh-TW"/>
        </w:rPr>
        <w:drawing>
          <wp:inline distT="0" distB="0" distL="0" distR="0" wp14:anchorId="5072310E" wp14:editId="112F98CE">
            <wp:extent cx="4782185" cy="2027555"/>
            <wp:effectExtent l="0" t="0" r="0" b="0"/>
            <wp:docPr id="3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782185" cy="2027555"/>
                    </a:xfrm>
                    <a:prstGeom prst="rect">
                      <a:avLst/>
                    </a:prstGeom>
                    <a:noFill/>
                    <a:ln>
                      <a:noFill/>
                    </a:ln>
                  </pic:spPr>
                </pic:pic>
              </a:graphicData>
            </a:graphic>
          </wp:inline>
        </w:drawing>
      </w:r>
    </w:p>
    <w:p w14:paraId="7F451A42" w14:textId="77777777" w:rsidR="006113AC" w:rsidRDefault="006113AC" w:rsidP="00DD1703">
      <w:pPr>
        <w:pStyle w:val="TF"/>
        <w:rPr>
          <w:rFonts w:eastAsia="PMingLiU"/>
          <w:lang w:eastAsia="zh-TW"/>
        </w:rPr>
      </w:pPr>
      <w:r>
        <w:t>Figure 8.3.2-1: Description of different UE states for fragmented carriers</w:t>
      </w:r>
    </w:p>
    <w:p w14:paraId="190D5CB3" w14:textId="48F55DD5" w:rsidR="006113AC" w:rsidRDefault="006113AC" w:rsidP="006113AC">
      <w:pPr>
        <w:jc w:val="center"/>
        <w:rPr>
          <w:rFonts w:ascii="Arial" w:eastAsia="SimSun" w:hAnsi="Arial" w:cs="Arial"/>
          <w:b/>
          <w:bCs/>
          <w:lang w:eastAsia="zh-CN"/>
        </w:rPr>
      </w:pPr>
      <w:r w:rsidRPr="00DD1703">
        <w:rPr>
          <w:rFonts w:ascii="Arial" w:hAnsi="Arial" w:cs="Arial"/>
          <w:b/>
          <w:noProof/>
          <w:lang w:val="en-US" w:eastAsia="zh-TW"/>
        </w:rPr>
        <w:lastRenderedPageBreak/>
        <w:drawing>
          <wp:inline distT="0" distB="0" distL="0" distR="0" wp14:anchorId="47D0CA1D" wp14:editId="48DFB37B">
            <wp:extent cx="3918585" cy="3731260"/>
            <wp:effectExtent l="0" t="0" r="5715" b="2540"/>
            <wp:docPr id="3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918585" cy="3731260"/>
                    </a:xfrm>
                    <a:prstGeom prst="rect">
                      <a:avLst/>
                    </a:prstGeom>
                    <a:noFill/>
                    <a:ln>
                      <a:noFill/>
                    </a:ln>
                  </pic:spPr>
                </pic:pic>
              </a:graphicData>
            </a:graphic>
          </wp:inline>
        </w:drawing>
      </w:r>
    </w:p>
    <w:p w14:paraId="30AA0948" w14:textId="77777777" w:rsidR="006113AC" w:rsidRDefault="006113AC" w:rsidP="00DD1703">
      <w:pPr>
        <w:pStyle w:val="TF"/>
      </w:pPr>
      <w:r>
        <w:t>Figure 8.3.2-2: State diagram for switching between the states</w:t>
      </w:r>
    </w:p>
    <w:p w14:paraId="0BAE3C27" w14:textId="77777777" w:rsidR="00F73AEF" w:rsidRDefault="00F73AEF" w:rsidP="00F73AEF">
      <w:pPr>
        <w:rPr>
          <w:rFonts w:eastAsia="PMingLiU"/>
          <w:lang w:eastAsia="zh-TW"/>
        </w:rPr>
      </w:pPr>
      <w:r>
        <w:rPr>
          <w:rFonts w:eastAsia="PMingLiU"/>
          <w:lang w:eastAsia="zh-TW"/>
        </w:rPr>
        <w:t xml:space="preserve">When UE has more available Rx RF chain, UE can just apply legacy DL NCCA architecture to maintain best performance on receiving each CC as illustrated in Figure 8.3.2-2. UE can also be configured for measurement by network to check whether the large interference exists and whether UE is capable to receive one more CC when needed while UE is in state 2. </w:t>
      </w:r>
    </w:p>
    <w:p w14:paraId="36466E20" w14:textId="77777777" w:rsidR="00F73AEF" w:rsidRDefault="00F73AEF" w:rsidP="00F73AEF">
      <w:pPr>
        <w:rPr>
          <w:rFonts w:eastAsia="PMingLiU"/>
          <w:lang w:eastAsia="zh-TW"/>
        </w:rPr>
      </w:pPr>
      <w:r>
        <w:rPr>
          <w:rFonts w:eastAsia="PMingLiU"/>
          <w:lang w:eastAsia="zh-TW"/>
        </w:rPr>
        <w:t>When UE d</w:t>
      </w:r>
      <w:ins w:id="457" w:author="CR0002" w:date="2025-09-18T13:10:00Z">
        <w:r>
          <w:rPr>
            <w:rFonts w:eastAsia="PMingLiU"/>
            <w:lang w:eastAsia="zh-TW"/>
          </w:rPr>
          <w:t>oes not</w:t>
        </w:r>
      </w:ins>
      <w:del w:id="458" w:author="CR0002" w:date="2025-09-18T13:10:00Z">
        <w:r w:rsidDel="00FD7130">
          <w:rPr>
            <w:rFonts w:eastAsia="PMingLiU"/>
            <w:lang w:eastAsia="zh-TW"/>
          </w:rPr>
          <w:delText>on’t</w:delText>
        </w:r>
      </w:del>
      <w:r>
        <w:rPr>
          <w:rFonts w:eastAsia="PMingLiU"/>
          <w:lang w:eastAsia="zh-TW"/>
        </w:rPr>
        <w:t xml:space="preserve"> have more available Rx RF chain (state 4), UE can still be configured f</w:t>
      </w:r>
      <w:r>
        <w:rPr>
          <w:rFonts w:eastAsia="PMingLiU"/>
          <w:lang w:eastAsia="zh-TW"/>
        </w:rPr>
        <w:lastRenderedPageBreak/>
        <w:t xml:space="preserve">or measurement by network doing </w:t>
      </w:r>
      <w:ins w:id="459" w:author="CR0002" w:date="2025-09-18T13:10:00Z">
        <w:r>
          <w:rPr>
            <w:rFonts w:eastAsia="PMingLiU"/>
            <w:lang w:eastAsia="zh-TW"/>
          </w:rPr>
          <w:t xml:space="preserve">the </w:t>
        </w:r>
      </w:ins>
      <w:r>
        <w:rPr>
          <w:rFonts w:eastAsia="PMingLiU"/>
          <w:lang w:eastAsia="zh-TW"/>
        </w:rPr>
        <w:t xml:space="preserve">same check. UE can just report to network </w:t>
      </w:r>
      <w:ins w:id="460" w:author="CR0002" w:date="2025-09-18T13:10:00Z">
        <w:r>
          <w:rPr>
            <w:rFonts w:eastAsia="PMingLiU"/>
            <w:lang w:eastAsia="zh-TW"/>
          </w:rPr>
          <w:t xml:space="preserve">whether it is </w:t>
        </w:r>
      </w:ins>
      <w:r>
        <w:rPr>
          <w:rFonts w:eastAsia="PMingLiU"/>
          <w:lang w:eastAsia="zh-TW"/>
        </w:rPr>
        <w:t>capable or not</w:t>
      </w:r>
      <w:ins w:id="461" w:author="CR0002" w:date="2025-09-18T13:10:00Z">
        <w:r>
          <w:rPr>
            <w:rFonts w:eastAsia="PMingLiU"/>
            <w:lang w:eastAsia="zh-TW"/>
          </w:rPr>
          <w:t xml:space="preserve"> </w:t>
        </w:r>
      </w:ins>
      <w:del w:id="462" w:author="CR0002" w:date="2025-09-18T13:10:00Z">
        <w:r w:rsidDel="00FD7130">
          <w:rPr>
            <w:rFonts w:eastAsia="PMingLiU"/>
            <w:lang w:eastAsia="zh-TW"/>
          </w:rPr>
          <w:delText>-</w:delText>
        </w:r>
      </w:del>
      <w:r>
        <w:rPr>
          <w:rFonts w:eastAsia="PMingLiU"/>
          <w:lang w:eastAsia="zh-TW"/>
        </w:rPr>
        <w:t xml:space="preserve">capable </w:t>
      </w:r>
      <w:ins w:id="463" w:author="CR0002" w:date="2025-09-18T13:10:00Z">
        <w:r>
          <w:rPr>
            <w:rFonts w:eastAsia="PMingLiU"/>
            <w:lang w:eastAsia="zh-TW"/>
          </w:rPr>
          <w:t xml:space="preserve">of “One Rx RF chain” </w:t>
        </w:r>
      </w:ins>
      <w:del w:id="464" w:author="CR0002" w:date="2025-09-18T13:10:00Z">
        <w:r w:rsidDel="00AE38F5">
          <w:rPr>
            <w:rFonts w:eastAsia="PMingLiU"/>
            <w:lang w:eastAsia="zh-TW"/>
          </w:rPr>
          <w:delText xml:space="preserve">for the one Rx RF chain </w:delText>
        </w:r>
      </w:del>
      <w:r>
        <w:rPr>
          <w:rFonts w:eastAsia="PMingLiU"/>
          <w:lang w:eastAsia="zh-TW"/>
        </w:rPr>
        <w:t>as UE assist</w:t>
      </w:r>
      <w:ins w:id="465" w:author="CR0002" w:date="2025-09-18T13:10:00Z">
        <w:r>
          <w:rPr>
            <w:rFonts w:eastAsia="PMingLiU"/>
            <w:lang w:eastAsia="zh-TW"/>
          </w:rPr>
          <w:t>ance</w:t>
        </w:r>
      </w:ins>
      <w:del w:id="466" w:author="CR0002" w:date="2025-09-18T13:10:00Z">
        <w:r w:rsidDel="00AE38F5">
          <w:rPr>
            <w:rFonts w:eastAsia="PMingLiU"/>
            <w:lang w:eastAsia="zh-TW"/>
          </w:rPr>
          <w:delText>ed</w:delText>
        </w:r>
      </w:del>
      <w:r>
        <w:rPr>
          <w:rFonts w:eastAsia="PMingLiU"/>
          <w:lang w:eastAsia="zh-TW"/>
        </w:rPr>
        <w:t xml:space="preserve"> information.</w:t>
      </w:r>
    </w:p>
    <w:p w14:paraId="46FB7FD1" w14:textId="77777777" w:rsidR="00F73AEF" w:rsidRDefault="00F73AEF" w:rsidP="00F73AEF">
      <w:pPr>
        <w:rPr>
          <w:rFonts w:eastAsia="PMingLiU"/>
          <w:lang w:eastAsia="zh-TW"/>
        </w:rPr>
      </w:pPr>
      <w:r>
        <w:rPr>
          <w:rFonts w:eastAsia="PMingLiU"/>
          <w:lang w:eastAsia="zh-TW"/>
        </w:rPr>
        <w:t xml:space="preserve">When UE is configured by network to </w:t>
      </w:r>
      <w:ins w:id="467" w:author="CR0002" w:date="2025-09-18T13:10:00Z">
        <w:r>
          <w:rPr>
            <w:rFonts w:eastAsia="PMingLiU"/>
            <w:lang w:eastAsia="zh-TW"/>
          </w:rPr>
          <w:t>perform</w:t>
        </w:r>
      </w:ins>
      <w:del w:id="468" w:author="CR0002" w:date="2025-09-18T13:10:00Z">
        <w:r w:rsidDel="00961BFB">
          <w:rPr>
            <w:rFonts w:eastAsia="PMingLiU"/>
            <w:lang w:eastAsia="zh-TW"/>
          </w:rPr>
          <w:delText>do</w:delText>
        </w:r>
      </w:del>
      <w:r>
        <w:rPr>
          <w:rFonts w:eastAsia="PMingLiU"/>
          <w:lang w:eastAsia="zh-TW"/>
        </w:rPr>
        <w:t xml:space="preserve"> measurement on both wanted CCs and in-gap interference, UE can simply us</w:t>
      </w:r>
      <w:ins w:id="469" w:author="CR0002" w:date="2025-09-18T13:10:00Z">
        <w:r>
          <w:rPr>
            <w:rFonts w:eastAsia="PMingLiU"/>
            <w:lang w:eastAsia="zh-TW"/>
          </w:rPr>
          <w:t>e</w:t>
        </w:r>
      </w:ins>
      <w:del w:id="470" w:author="CR0002" w:date="2025-09-18T13:10:00Z">
        <w:r w:rsidDel="00961BFB">
          <w:rPr>
            <w:rFonts w:eastAsia="PMingLiU"/>
            <w:lang w:eastAsia="zh-TW"/>
          </w:rPr>
          <w:delText>ing</w:delText>
        </w:r>
      </w:del>
      <w:r>
        <w:rPr>
          <w:rFonts w:eastAsia="PMingLiU"/>
          <w:lang w:eastAsia="zh-TW"/>
        </w:rPr>
        <w:t xml:space="preserve"> existing RSSI measurement approach for in-gap interference measurement. Network can configure the measurement bandwidth and the virtual RB location to the UE, wherein the RB location to be measured in the in-gap region can</w:t>
      </w:r>
      <w:del w:id="471" w:author="CR0002" w:date="2025-09-18T13:10:00Z">
        <w:r w:rsidDel="00961BFB">
          <w:rPr>
            <w:rFonts w:eastAsia="PMingLiU"/>
            <w:lang w:eastAsia="zh-TW"/>
          </w:rPr>
          <w:delText xml:space="preserve"> be</w:delText>
        </w:r>
      </w:del>
      <w:r>
        <w:rPr>
          <w:rFonts w:eastAsia="PMingLiU"/>
          <w:lang w:eastAsia="zh-TW"/>
        </w:rPr>
        <w:t xml:space="preserve"> refer</w:t>
      </w:r>
      <w:del w:id="472" w:author="CR0002" w:date="2025-09-18T13:10:00Z">
        <w:r w:rsidDel="00961BFB">
          <w:rPr>
            <w:rFonts w:eastAsia="PMingLiU"/>
            <w:lang w:eastAsia="zh-TW"/>
          </w:rPr>
          <w:delText>ring</w:delText>
        </w:r>
      </w:del>
      <w:r>
        <w:rPr>
          <w:rFonts w:eastAsia="PMingLiU"/>
          <w:lang w:eastAsia="zh-TW"/>
        </w:rPr>
        <w:t xml:space="preserve"> to PCC or one of the CCs. The details of measurement flow can be further discussed during WI phase if there is work item in the future.</w:t>
      </w:r>
    </w:p>
    <w:p w14:paraId="396345A0" w14:textId="77777777" w:rsidR="00F73AEF" w:rsidRDefault="00F73AEF" w:rsidP="00F73AEF">
      <w:pPr>
        <w:rPr>
          <w:rFonts w:eastAsia="PMingLiU"/>
          <w:lang w:eastAsia="zh-TW"/>
        </w:rPr>
      </w:pPr>
      <w:r>
        <w:rPr>
          <w:rFonts w:eastAsia="PMingLiU"/>
          <w:lang w:eastAsia="zh-TW"/>
        </w:rPr>
        <w:t xml:space="preserve">The benefit </w:t>
      </w:r>
      <w:ins w:id="473" w:author="CR0002" w:date="2025-09-18T13:10:00Z">
        <w:r>
          <w:rPr>
            <w:rFonts w:eastAsia="PMingLiU"/>
            <w:lang w:eastAsia="zh-TW"/>
          </w:rPr>
          <w:t>of</w:t>
        </w:r>
      </w:ins>
      <w:del w:id="474" w:author="CR0002" w:date="2025-09-18T13:10:00Z">
        <w:r w:rsidDel="004655AC">
          <w:rPr>
            <w:rFonts w:eastAsia="PMingLiU"/>
            <w:lang w:eastAsia="zh-TW"/>
          </w:rPr>
          <w:delText>if</w:delText>
        </w:r>
      </w:del>
      <w:r>
        <w:rPr>
          <w:rFonts w:eastAsia="PMingLiU"/>
          <w:lang w:eastAsia="zh-TW"/>
        </w:rPr>
        <w:t xml:space="preserve"> UE </w:t>
      </w:r>
      <w:ins w:id="475" w:author="CR0002" w:date="2025-09-18T13:10:00Z">
        <w:r>
          <w:rPr>
            <w:rFonts w:eastAsia="PMingLiU"/>
            <w:lang w:eastAsia="zh-TW"/>
          </w:rPr>
          <w:t>being able to</w:t>
        </w:r>
      </w:ins>
      <w:del w:id="476" w:author="CR0002" w:date="2025-09-18T13:10:00Z">
        <w:r w:rsidDel="004655AC">
          <w:rPr>
            <w:rFonts w:eastAsia="PMingLiU"/>
            <w:lang w:eastAsia="zh-TW"/>
          </w:rPr>
          <w:delText>can</w:delText>
        </w:r>
      </w:del>
      <w:r>
        <w:rPr>
          <w:rFonts w:eastAsia="PMingLiU"/>
          <w:lang w:eastAsia="zh-TW"/>
        </w:rPr>
        <w:t xml:space="preserve"> measure in-gap interference can be observed from the state chart</w:t>
      </w:r>
      <w:ins w:id="477" w:author="CR0002" w:date="2025-09-18T13:10:00Z">
        <w:r>
          <w:rPr>
            <w:rFonts w:eastAsia="PMingLiU"/>
            <w:lang w:eastAsia="zh-TW"/>
          </w:rPr>
          <w:t xml:space="preserve">. </w:t>
        </w:r>
      </w:ins>
      <w:r>
        <w:rPr>
          <w:rFonts w:eastAsia="PMingLiU"/>
          <w:lang w:eastAsia="zh-TW"/>
        </w:rPr>
        <w:t xml:space="preserve"> </w:t>
      </w:r>
      <w:ins w:id="478" w:author="CR0002" w:date="2025-09-18T13:10:00Z">
        <w:r>
          <w:rPr>
            <w:rFonts w:eastAsia="PMingLiU"/>
            <w:lang w:eastAsia="zh-TW"/>
          </w:rPr>
          <w:t>P</w:t>
        </w:r>
      </w:ins>
      <w:del w:id="479" w:author="CR0002" w:date="2025-09-18T13:10:00Z">
        <w:r w:rsidDel="00CE4ED2">
          <w:rPr>
            <w:rFonts w:eastAsia="PMingLiU"/>
            <w:lang w:eastAsia="zh-TW"/>
          </w:rPr>
          <w:delText>is p</w:delText>
        </w:r>
      </w:del>
      <w:r>
        <w:rPr>
          <w:rFonts w:eastAsia="PMingLiU"/>
          <w:lang w:eastAsia="zh-TW"/>
        </w:rPr>
        <w:t>ing-pong between state 2 and state 3 or between state 4 and state 3 can be reduced if large in-gap interference can be discovered.</w:t>
      </w:r>
    </w:p>
    <w:p w14:paraId="46E5A5FD" w14:textId="30A801E8" w:rsidR="006113AC" w:rsidRDefault="006113AC" w:rsidP="00BD40D2">
      <w:pPr>
        <w:pStyle w:val="TH"/>
        <w:rPr>
          <w:rFonts w:eastAsia="PMingLiU" w:cs="Arial"/>
          <w:lang w:eastAsia="zh-TW"/>
        </w:rPr>
      </w:pPr>
      <w:r>
        <w:rPr>
          <w:noProof/>
          <w:lang w:val="en-US" w:eastAsia="zh-TW"/>
        </w:rPr>
        <w:drawing>
          <wp:inline distT="0" distB="0" distL="0" distR="0" wp14:anchorId="2FE6A72F" wp14:editId="3FB57DCD">
            <wp:extent cx="3918585" cy="2254885"/>
            <wp:effectExtent l="0" t="0" r="5715" b="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918585" cy="2254885"/>
                    </a:xfrm>
                    <a:prstGeom prst="rect">
                      <a:avLst/>
                    </a:prstGeom>
                    <a:noFill/>
                    <a:ln>
                      <a:noFill/>
                    </a:ln>
                  </pic:spPr>
                </pic:pic>
              </a:graphicData>
            </a:graphic>
          </wp:inline>
        </w:drawing>
      </w:r>
    </w:p>
    <w:p w14:paraId="731DB5CC" w14:textId="77777777" w:rsidR="006113AC" w:rsidRDefault="006113AC" w:rsidP="00DD1703">
      <w:pPr>
        <w:pStyle w:val="TF"/>
        <w:rPr>
          <w:rFonts w:eastAsia="PMingLiU"/>
          <w:lang w:eastAsia="zh-TW"/>
        </w:rPr>
      </w:pPr>
      <w:r>
        <w:rPr>
          <w:rFonts w:eastAsia="PMingLiU"/>
          <w:lang w:eastAsia="zh-TW"/>
        </w:rPr>
        <w:t>Figure 8.3.2-3: Spectrum plot of DL fragmented carriers and in-gap interference</w:t>
      </w:r>
    </w:p>
    <w:p w14:paraId="013FA9E4" w14:textId="77777777" w:rsidR="00DD27D1" w:rsidRDefault="00DD27D1" w:rsidP="00DD27D1">
      <w:pPr>
        <w:pStyle w:val="B10"/>
        <w:rPr>
          <w:rFonts w:eastAsia="PMingLiU"/>
        </w:rPr>
      </w:pPr>
      <w:r>
        <w:rPr>
          <w:rFonts w:eastAsia="PMingLiU"/>
        </w:rPr>
        <w:t>It would be possible to measure noise level of both wanted CCs and in-ga</w:t>
      </w:r>
      <w:r w:rsidRPr="0029092D">
        <w:rPr>
          <w:rFonts w:eastAsia="PMingLiU"/>
        </w:rPr>
        <w:t xml:space="preserve">p </w:t>
      </w:r>
      <w:ins w:id="480" w:author="CR0002" w:date="2025-09-18T13:10:00Z">
        <w:r w:rsidRPr="0029092D">
          <w:rPr>
            <w:rFonts w:eastAsia="PMingLiU"/>
          </w:rPr>
          <w:t>interference</w:t>
        </w:r>
        <w:del w:id="481" w:author="CR0002" w:date="2025-09-18T13:10:00Z">
          <w:r w:rsidRPr="0029092D" w:rsidDel="002A0738">
            <w:rPr>
              <w:rFonts w:eastAsia="PMingLiU"/>
            </w:rPr>
            <w:delText>interfeernce</w:delText>
          </w:r>
        </w:del>
      </w:ins>
      <w:del w:id="482" w:author="CR0002" w:date="2025-09-18T13:10:00Z">
        <w:r w:rsidRPr="0029092D" w:rsidDel="00293520">
          <w:rPr>
            <w:rFonts w:eastAsia="PMingLiU"/>
          </w:rPr>
          <w:delText>range</w:delText>
        </w:r>
      </w:del>
      <w:r>
        <w:rPr>
          <w:rFonts w:eastAsia="PMingLiU"/>
        </w:rPr>
        <w:t xml:space="preserve"> if total BW is within the 100MHz under one Rx RF chain mode. One possible method to measure in-gap interference level is to refer</w:t>
      </w:r>
      <w:ins w:id="483" w:author="CR0002" w:date="2025-09-18T13:10:00Z">
        <w:r>
          <w:rPr>
            <w:rFonts w:eastAsia="PMingLiU"/>
          </w:rPr>
          <w:t xml:space="preserve"> to</w:t>
        </w:r>
      </w:ins>
      <w:del w:id="484" w:author="CR0002" w:date="2025-09-18T13:10:00Z">
        <w:r w:rsidDel="00293520">
          <w:rPr>
            <w:rFonts w:eastAsia="PMingLiU"/>
          </w:rPr>
          <w:delText>ring</w:delText>
        </w:r>
      </w:del>
      <w:r>
        <w:rPr>
          <w:rFonts w:eastAsia="PMingLiU"/>
        </w:rPr>
        <w:t xml:space="preserve"> existing RSSI measurement procedure with virtual RB ranking in the in-gap region or refer to measuring neighbour cell procedure. The measurement would be applicable in both one Rx RF chain mode and legacy (partial-separated Rx RF chain) mode.</w:t>
      </w:r>
    </w:p>
    <w:p w14:paraId="49B30218" w14:textId="77777777" w:rsidR="006113AC" w:rsidRDefault="006113AC" w:rsidP="006113AC">
      <w:pPr>
        <w:pStyle w:val="B10"/>
        <w:overflowPunct/>
        <w:autoSpaceDE/>
        <w:adjustRightInd/>
        <w:rPr>
          <w:rFonts w:eastAsia="PMingLiU"/>
          <w:lang w:eastAsia="en-US"/>
        </w:rPr>
      </w:pPr>
      <w:r>
        <w:rPr>
          <w:rFonts w:eastAsia="PMingLiU"/>
          <w:lang w:eastAsia="en-US"/>
        </w:rPr>
        <w:t>The ping-pong between state 2/4 and state 3 can be reduced if UE can measure in-gap interference.</w:t>
      </w:r>
    </w:p>
    <w:p w14:paraId="73642630" w14:textId="77777777" w:rsidR="006113AC" w:rsidRDefault="006113AC" w:rsidP="006113AC">
      <w:pPr>
        <w:rPr>
          <w:rFonts w:eastAsia="PMingLiU"/>
          <w:lang w:eastAsia="zh-TW"/>
        </w:rPr>
      </w:pPr>
      <w:r>
        <w:rPr>
          <w:rFonts w:eastAsia="PMingLiU"/>
          <w:lang w:eastAsia="zh-TW"/>
        </w:rPr>
        <w:t>An alternative example to avoid frequent interruption due to UE measurement with self-assessment, single shot measurement/interruption can be applied before UE indication to Network.  The workflow can be refereed to below figure.</w:t>
      </w:r>
    </w:p>
    <w:p w14:paraId="6419E69D" w14:textId="1DD982C5" w:rsidR="006113AC" w:rsidRDefault="006113AC" w:rsidP="00BD40D2">
      <w:pPr>
        <w:pStyle w:val="TH"/>
        <w:rPr>
          <w:rFonts w:eastAsiaTheme="minorEastAsia"/>
          <w:lang w:val="en-US" w:eastAsia="zh-CN"/>
        </w:rPr>
      </w:pPr>
      <w:r w:rsidRPr="00DD1703">
        <w:rPr>
          <w:rFonts w:eastAsiaTheme="minorEastAsia"/>
          <w:noProof/>
          <w:lang w:val="en-US" w:eastAsia="zh-TW"/>
        </w:rPr>
        <w:drawing>
          <wp:inline distT="0" distB="0" distL="0" distR="0" wp14:anchorId="3EA87816" wp14:editId="6962DFC6">
            <wp:extent cx="6122035" cy="1483360"/>
            <wp:effectExtent l="0" t="0" r="0" b="254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122035" cy="1483360"/>
                    </a:xfrm>
                    <a:prstGeom prst="rect">
                      <a:avLst/>
                    </a:prstGeom>
                    <a:noFill/>
                    <a:ln>
                      <a:noFill/>
                    </a:ln>
                  </pic:spPr>
                </pic:pic>
              </a:graphicData>
            </a:graphic>
          </wp:inline>
        </w:drawing>
      </w:r>
    </w:p>
    <w:p w14:paraId="50B0F385" w14:textId="77777777" w:rsidR="006113AC" w:rsidRDefault="006113AC" w:rsidP="00DD1703">
      <w:pPr>
        <w:pStyle w:val="TF"/>
        <w:rPr>
          <w:rFonts w:eastAsiaTheme="minorEastAsia"/>
          <w:lang w:val="en-US"/>
        </w:rPr>
      </w:pPr>
      <w:r>
        <w:rPr>
          <w:rFonts w:eastAsiaTheme="minorEastAsia"/>
          <w:lang w:val="en-US"/>
        </w:rPr>
        <w:t>Figure 8.3.2-4: Work flow on UE switching between normal mode and single Rx mode</w:t>
      </w:r>
    </w:p>
    <w:p w14:paraId="2F7B1108" w14:textId="77777777" w:rsidR="006113AC" w:rsidRDefault="006113AC" w:rsidP="006113AC">
      <w:pPr>
        <w:rPr>
          <w:rFonts w:eastAsia="PMingLiU"/>
          <w:lang w:val="en-US" w:eastAsia="zh-TW"/>
        </w:rPr>
      </w:pPr>
    </w:p>
    <w:p w14:paraId="1F491FF9" w14:textId="77777777" w:rsidR="006113AC" w:rsidRDefault="006113AC" w:rsidP="006113AC">
      <w:pPr>
        <w:rPr>
          <w:rFonts w:eastAsia="PMingLiU"/>
          <w:lang w:eastAsia="zh-TW"/>
        </w:rPr>
      </w:pPr>
      <w:r>
        <w:rPr>
          <w:rFonts w:eastAsia="PMingLiU"/>
          <w:lang w:eastAsia="zh-TW"/>
        </w:rPr>
        <w:t>In-gap inter-operator interference may not be the only factor that has impact on DL receiving performance when one Rx RF chain mode is configured. During Rx performance evaluation and discussion between companies, it was found self-band Tx leakage also plays an important role. It would be more clear to understand these impacts via evaluating the two factors with the help from system level simulation. The simulation assumptions are listed in the Table 8.3.2-1 below.</w:t>
      </w:r>
    </w:p>
    <w:p w14:paraId="535C528C" w14:textId="77777777" w:rsidR="006113AC" w:rsidRDefault="006113AC" w:rsidP="00DD1703">
      <w:pPr>
        <w:pStyle w:val="TH"/>
        <w:rPr>
          <w:rFonts w:eastAsia="PMingLiU"/>
          <w:lang w:eastAsia="zh-TW"/>
        </w:rPr>
      </w:pPr>
      <w:r>
        <w:rPr>
          <w:lang w:val="en-US"/>
        </w:rPr>
        <w:lastRenderedPageBreak/>
        <w:t>Table 8.3.2-</w:t>
      </w:r>
      <w:r>
        <w:rPr>
          <w:rFonts w:eastAsia="PMingLiU"/>
          <w:lang w:eastAsia="zh-TW"/>
        </w:rPr>
        <w:t>1</w:t>
      </w:r>
      <w:r>
        <w:rPr>
          <w:lang w:val="en-US"/>
        </w:rPr>
        <w:t>: Assumptions for system level simulation</w:t>
      </w:r>
    </w:p>
    <w:tbl>
      <w:tblPr>
        <w:tblStyle w:val="TableGrid"/>
        <w:tblW w:w="0" w:type="auto"/>
        <w:jc w:val="center"/>
        <w:tblLook w:val="04A0" w:firstRow="1" w:lastRow="0" w:firstColumn="1" w:lastColumn="0" w:noHBand="0" w:noVBand="1"/>
      </w:tblPr>
      <w:tblGrid>
        <w:gridCol w:w="2288"/>
        <w:gridCol w:w="6566"/>
      </w:tblGrid>
      <w:tr w:rsidR="006113AC" w14:paraId="3896E5B3" w14:textId="77777777" w:rsidTr="006113AC">
        <w:trPr>
          <w:trHeight w:val="234"/>
          <w:jc w:val="center"/>
        </w:trPr>
        <w:tc>
          <w:tcPr>
            <w:tcW w:w="2288" w:type="dxa"/>
            <w:tcBorders>
              <w:top w:val="single" w:sz="4" w:space="0" w:color="auto"/>
              <w:left w:val="single" w:sz="4" w:space="0" w:color="auto"/>
              <w:bottom w:val="single" w:sz="4" w:space="0" w:color="auto"/>
              <w:right w:val="single" w:sz="4" w:space="0" w:color="auto"/>
            </w:tcBorders>
            <w:hideMark/>
          </w:tcPr>
          <w:p w14:paraId="17D79C74" w14:textId="77777777" w:rsidR="006113AC" w:rsidRDefault="006113AC">
            <w:pPr>
              <w:pStyle w:val="TAH"/>
              <w:widowControl w:val="0"/>
              <w:rPr>
                <w:rFonts w:eastAsiaTheme="minorEastAsia"/>
                <w:lang w:eastAsia="en-US"/>
              </w:rPr>
            </w:pPr>
            <w:r>
              <w:rPr>
                <w:rFonts w:eastAsiaTheme="minorEastAsia"/>
                <w:lang w:eastAsia="en-US"/>
              </w:rPr>
              <w:t>Parameter</w:t>
            </w:r>
          </w:p>
        </w:tc>
        <w:tc>
          <w:tcPr>
            <w:tcW w:w="6566" w:type="dxa"/>
            <w:tcBorders>
              <w:top w:val="single" w:sz="4" w:space="0" w:color="auto"/>
              <w:left w:val="single" w:sz="4" w:space="0" w:color="auto"/>
              <w:bottom w:val="single" w:sz="4" w:space="0" w:color="auto"/>
              <w:right w:val="single" w:sz="4" w:space="0" w:color="auto"/>
            </w:tcBorders>
            <w:hideMark/>
          </w:tcPr>
          <w:p w14:paraId="4599CE94" w14:textId="77777777" w:rsidR="006113AC" w:rsidRDefault="006113AC">
            <w:pPr>
              <w:pStyle w:val="TAH"/>
              <w:widowControl w:val="0"/>
              <w:rPr>
                <w:rFonts w:eastAsiaTheme="minorEastAsia"/>
                <w:lang w:eastAsia="en-US"/>
              </w:rPr>
            </w:pPr>
            <w:r>
              <w:rPr>
                <w:rFonts w:eastAsiaTheme="minorEastAsia"/>
                <w:lang w:eastAsia="en-US"/>
              </w:rPr>
              <w:t>NR</w:t>
            </w:r>
          </w:p>
        </w:tc>
      </w:tr>
      <w:tr w:rsidR="006113AC" w14:paraId="1D337D87" w14:textId="77777777" w:rsidTr="006113AC">
        <w:trPr>
          <w:trHeight w:val="226"/>
          <w:jc w:val="center"/>
        </w:trPr>
        <w:tc>
          <w:tcPr>
            <w:tcW w:w="2288" w:type="dxa"/>
            <w:tcBorders>
              <w:top w:val="single" w:sz="4" w:space="0" w:color="auto"/>
              <w:left w:val="single" w:sz="4" w:space="0" w:color="auto"/>
              <w:bottom w:val="single" w:sz="4" w:space="0" w:color="auto"/>
              <w:right w:val="single" w:sz="4" w:space="0" w:color="auto"/>
            </w:tcBorders>
            <w:hideMark/>
          </w:tcPr>
          <w:p w14:paraId="0FF6C704"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Carrier</w:t>
            </w:r>
          </w:p>
        </w:tc>
        <w:tc>
          <w:tcPr>
            <w:tcW w:w="6566" w:type="dxa"/>
            <w:tcBorders>
              <w:top w:val="single" w:sz="4" w:space="0" w:color="auto"/>
              <w:left w:val="single" w:sz="4" w:space="0" w:color="auto"/>
              <w:bottom w:val="single" w:sz="4" w:space="0" w:color="auto"/>
              <w:right w:val="single" w:sz="4" w:space="0" w:color="auto"/>
            </w:tcBorders>
            <w:hideMark/>
          </w:tcPr>
          <w:p w14:paraId="093DA6C5"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2G Hz</w:t>
            </w:r>
          </w:p>
        </w:tc>
      </w:tr>
      <w:tr w:rsidR="006113AC" w14:paraId="58E4AD10" w14:textId="77777777" w:rsidTr="006113AC">
        <w:trPr>
          <w:trHeight w:val="234"/>
          <w:jc w:val="center"/>
        </w:trPr>
        <w:tc>
          <w:tcPr>
            <w:tcW w:w="2288" w:type="dxa"/>
            <w:tcBorders>
              <w:top w:val="single" w:sz="4" w:space="0" w:color="auto"/>
              <w:left w:val="single" w:sz="4" w:space="0" w:color="auto"/>
              <w:bottom w:val="single" w:sz="4" w:space="0" w:color="auto"/>
              <w:right w:val="single" w:sz="4" w:space="0" w:color="auto"/>
            </w:tcBorders>
            <w:hideMark/>
          </w:tcPr>
          <w:p w14:paraId="5B637317"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DL BW</w:t>
            </w:r>
          </w:p>
        </w:tc>
        <w:tc>
          <w:tcPr>
            <w:tcW w:w="6566" w:type="dxa"/>
            <w:tcBorders>
              <w:top w:val="single" w:sz="4" w:space="0" w:color="auto"/>
              <w:left w:val="single" w:sz="4" w:space="0" w:color="auto"/>
              <w:bottom w:val="single" w:sz="4" w:space="0" w:color="auto"/>
              <w:right w:val="single" w:sz="4" w:space="0" w:color="auto"/>
            </w:tcBorders>
            <w:hideMark/>
          </w:tcPr>
          <w:p w14:paraId="11432B66"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20MHz</w:t>
            </w:r>
          </w:p>
        </w:tc>
      </w:tr>
      <w:tr w:rsidR="006113AC" w14:paraId="40FFD4B4" w14:textId="77777777" w:rsidTr="006113AC">
        <w:trPr>
          <w:trHeight w:val="226"/>
          <w:jc w:val="center"/>
        </w:trPr>
        <w:tc>
          <w:tcPr>
            <w:tcW w:w="2288" w:type="dxa"/>
            <w:tcBorders>
              <w:top w:val="single" w:sz="4" w:space="0" w:color="auto"/>
              <w:left w:val="single" w:sz="4" w:space="0" w:color="auto"/>
              <w:bottom w:val="single" w:sz="4" w:space="0" w:color="auto"/>
              <w:right w:val="single" w:sz="4" w:space="0" w:color="auto"/>
            </w:tcBorders>
            <w:hideMark/>
          </w:tcPr>
          <w:p w14:paraId="57D023D1"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UL BW</w:t>
            </w:r>
          </w:p>
        </w:tc>
        <w:tc>
          <w:tcPr>
            <w:tcW w:w="6566" w:type="dxa"/>
            <w:tcBorders>
              <w:top w:val="single" w:sz="4" w:space="0" w:color="auto"/>
              <w:left w:val="single" w:sz="4" w:space="0" w:color="auto"/>
              <w:bottom w:val="single" w:sz="4" w:space="0" w:color="auto"/>
              <w:right w:val="single" w:sz="4" w:space="0" w:color="auto"/>
            </w:tcBorders>
            <w:hideMark/>
          </w:tcPr>
          <w:p w14:paraId="66FADD11"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20MHz</w:t>
            </w:r>
          </w:p>
        </w:tc>
      </w:tr>
      <w:tr w:rsidR="006113AC" w14:paraId="47245CAB" w14:textId="77777777" w:rsidTr="006113AC">
        <w:trPr>
          <w:trHeight w:val="234"/>
          <w:jc w:val="center"/>
        </w:trPr>
        <w:tc>
          <w:tcPr>
            <w:tcW w:w="2288" w:type="dxa"/>
            <w:tcBorders>
              <w:top w:val="single" w:sz="4" w:space="0" w:color="auto"/>
              <w:left w:val="single" w:sz="4" w:space="0" w:color="auto"/>
              <w:bottom w:val="single" w:sz="4" w:space="0" w:color="auto"/>
              <w:right w:val="single" w:sz="4" w:space="0" w:color="auto"/>
            </w:tcBorders>
            <w:hideMark/>
          </w:tcPr>
          <w:p w14:paraId="318FDD13"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Antenna pattern</w:t>
            </w:r>
          </w:p>
        </w:tc>
        <w:tc>
          <w:tcPr>
            <w:tcW w:w="6566" w:type="dxa"/>
            <w:tcBorders>
              <w:top w:val="single" w:sz="4" w:space="0" w:color="auto"/>
              <w:left w:val="single" w:sz="4" w:space="0" w:color="auto"/>
              <w:bottom w:val="single" w:sz="4" w:space="0" w:color="auto"/>
              <w:right w:val="single" w:sz="4" w:space="0" w:color="auto"/>
            </w:tcBorders>
            <w:hideMark/>
          </w:tcPr>
          <w:p w14:paraId="7720FA04"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TR 38.901 Table 7.3-1</w:t>
            </w:r>
          </w:p>
        </w:tc>
      </w:tr>
      <w:tr w:rsidR="006113AC" w14:paraId="241E5739" w14:textId="77777777" w:rsidTr="006113AC">
        <w:trPr>
          <w:trHeight w:val="226"/>
          <w:jc w:val="center"/>
        </w:trPr>
        <w:tc>
          <w:tcPr>
            <w:tcW w:w="2288" w:type="dxa"/>
            <w:tcBorders>
              <w:top w:val="single" w:sz="4" w:space="0" w:color="auto"/>
              <w:left w:val="single" w:sz="4" w:space="0" w:color="auto"/>
              <w:bottom w:val="single" w:sz="4" w:space="0" w:color="auto"/>
              <w:right w:val="single" w:sz="4" w:space="0" w:color="auto"/>
            </w:tcBorders>
            <w:hideMark/>
          </w:tcPr>
          <w:p w14:paraId="5903F7A4"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Network layout</w:t>
            </w:r>
          </w:p>
        </w:tc>
        <w:tc>
          <w:tcPr>
            <w:tcW w:w="6566" w:type="dxa"/>
            <w:tcBorders>
              <w:top w:val="single" w:sz="4" w:space="0" w:color="auto"/>
              <w:left w:val="single" w:sz="4" w:space="0" w:color="auto"/>
              <w:bottom w:val="single" w:sz="4" w:space="0" w:color="auto"/>
              <w:right w:val="single" w:sz="4" w:space="0" w:color="auto"/>
            </w:tcBorders>
            <w:hideMark/>
          </w:tcPr>
          <w:p w14:paraId="08404186"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19-sites (57 sectors) with wrap-around</w:t>
            </w:r>
          </w:p>
        </w:tc>
      </w:tr>
      <w:tr w:rsidR="006113AC" w14:paraId="24522FAB" w14:textId="77777777" w:rsidTr="006113AC">
        <w:trPr>
          <w:trHeight w:val="234"/>
          <w:jc w:val="center"/>
        </w:trPr>
        <w:tc>
          <w:tcPr>
            <w:tcW w:w="2288" w:type="dxa"/>
            <w:tcBorders>
              <w:top w:val="single" w:sz="4" w:space="0" w:color="auto"/>
              <w:left w:val="single" w:sz="4" w:space="0" w:color="auto"/>
              <w:bottom w:val="single" w:sz="4" w:space="0" w:color="auto"/>
              <w:right w:val="single" w:sz="4" w:space="0" w:color="auto"/>
            </w:tcBorders>
            <w:hideMark/>
          </w:tcPr>
          <w:p w14:paraId="3B04D942"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Inter-site distance in meter</w:t>
            </w:r>
          </w:p>
        </w:tc>
        <w:tc>
          <w:tcPr>
            <w:tcW w:w="6566" w:type="dxa"/>
            <w:tcBorders>
              <w:top w:val="single" w:sz="4" w:space="0" w:color="auto"/>
              <w:left w:val="single" w:sz="4" w:space="0" w:color="auto"/>
              <w:bottom w:val="single" w:sz="4" w:space="0" w:color="auto"/>
              <w:right w:val="single" w:sz="4" w:space="0" w:color="auto"/>
            </w:tcBorders>
            <w:hideMark/>
          </w:tcPr>
          <w:p w14:paraId="440F919E"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500 for 2GHz band for UMA</w:t>
            </w:r>
          </w:p>
        </w:tc>
      </w:tr>
      <w:tr w:rsidR="006113AC" w14:paraId="65AFCC6C" w14:textId="77777777" w:rsidTr="006113AC">
        <w:trPr>
          <w:trHeight w:val="226"/>
          <w:jc w:val="center"/>
        </w:trPr>
        <w:tc>
          <w:tcPr>
            <w:tcW w:w="2288" w:type="dxa"/>
            <w:tcBorders>
              <w:top w:val="single" w:sz="4" w:space="0" w:color="auto"/>
              <w:left w:val="single" w:sz="4" w:space="0" w:color="auto"/>
              <w:bottom w:val="single" w:sz="4" w:space="0" w:color="auto"/>
              <w:right w:val="single" w:sz="4" w:space="0" w:color="auto"/>
            </w:tcBorders>
            <w:hideMark/>
          </w:tcPr>
          <w:p w14:paraId="7FFB81B8"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System loading and activity</w:t>
            </w:r>
          </w:p>
        </w:tc>
        <w:tc>
          <w:tcPr>
            <w:tcW w:w="6566" w:type="dxa"/>
            <w:tcBorders>
              <w:top w:val="single" w:sz="4" w:space="0" w:color="auto"/>
              <w:left w:val="single" w:sz="4" w:space="0" w:color="auto"/>
              <w:bottom w:val="single" w:sz="4" w:space="0" w:color="auto"/>
              <w:right w:val="single" w:sz="4" w:space="0" w:color="auto"/>
            </w:tcBorders>
            <w:hideMark/>
          </w:tcPr>
          <w:p w14:paraId="6EAC5E6F"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Full buffer 100%</w:t>
            </w:r>
          </w:p>
        </w:tc>
      </w:tr>
      <w:tr w:rsidR="006113AC" w14:paraId="5C5152AC" w14:textId="77777777" w:rsidTr="006113AC">
        <w:trPr>
          <w:trHeight w:val="234"/>
          <w:jc w:val="center"/>
        </w:trPr>
        <w:tc>
          <w:tcPr>
            <w:tcW w:w="2288" w:type="dxa"/>
            <w:tcBorders>
              <w:top w:val="single" w:sz="4" w:space="0" w:color="auto"/>
              <w:left w:val="single" w:sz="4" w:space="0" w:color="auto"/>
              <w:bottom w:val="single" w:sz="4" w:space="0" w:color="auto"/>
              <w:right w:val="single" w:sz="4" w:space="0" w:color="auto"/>
            </w:tcBorders>
            <w:hideMark/>
          </w:tcPr>
          <w:p w14:paraId="24422E11"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Network layout</w:t>
            </w:r>
          </w:p>
        </w:tc>
        <w:tc>
          <w:tcPr>
            <w:tcW w:w="6566" w:type="dxa"/>
            <w:tcBorders>
              <w:top w:val="single" w:sz="4" w:space="0" w:color="auto"/>
              <w:left w:val="single" w:sz="4" w:space="0" w:color="auto"/>
              <w:bottom w:val="single" w:sz="4" w:space="0" w:color="auto"/>
              <w:right w:val="single" w:sz="4" w:space="0" w:color="auto"/>
            </w:tcBorders>
            <w:hideMark/>
          </w:tcPr>
          <w:p w14:paraId="19EE0C0F"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19-sites [57 sectors] with wrap-around</w:t>
            </w:r>
          </w:p>
        </w:tc>
      </w:tr>
      <w:tr w:rsidR="006113AC" w14:paraId="77AB985D" w14:textId="77777777" w:rsidTr="006113AC">
        <w:trPr>
          <w:trHeight w:val="226"/>
          <w:jc w:val="center"/>
        </w:trPr>
        <w:tc>
          <w:tcPr>
            <w:tcW w:w="2288" w:type="dxa"/>
            <w:tcBorders>
              <w:top w:val="single" w:sz="4" w:space="0" w:color="auto"/>
              <w:left w:val="single" w:sz="4" w:space="0" w:color="auto"/>
              <w:bottom w:val="single" w:sz="4" w:space="0" w:color="auto"/>
              <w:right w:val="single" w:sz="4" w:space="0" w:color="auto"/>
            </w:tcBorders>
            <w:hideMark/>
          </w:tcPr>
          <w:p w14:paraId="36DD654E"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DL power control</w:t>
            </w:r>
          </w:p>
        </w:tc>
        <w:tc>
          <w:tcPr>
            <w:tcW w:w="6566" w:type="dxa"/>
            <w:tcBorders>
              <w:top w:val="single" w:sz="4" w:space="0" w:color="auto"/>
              <w:left w:val="single" w:sz="4" w:space="0" w:color="auto"/>
              <w:bottom w:val="single" w:sz="4" w:space="0" w:color="auto"/>
              <w:right w:val="single" w:sz="4" w:space="0" w:color="auto"/>
            </w:tcBorders>
            <w:hideMark/>
          </w:tcPr>
          <w:p w14:paraId="66842C7D"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No</w:t>
            </w:r>
          </w:p>
        </w:tc>
      </w:tr>
      <w:tr w:rsidR="006113AC" w14:paraId="2715B4FC" w14:textId="77777777" w:rsidTr="006113AC">
        <w:trPr>
          <w:trHeight w:val="234"/>
          <w:jc w:val="center"/>
        </w:trPr>
        <w:tc>
          <w:tcPr>
            <w:tcW w:w="2288" w:type="dxa"/>
            <w:tcBorders>
              <w:top w:val="single" w:sz="4" w:space="0" w:color="auto"/>
              <w:left w:val="single" w:sz="4" w:space="0" w:color="auto"/>
              <w:bottom w:val="single" w:sz="4" w:space="0" w:color="auto"/>
              <w:right w:val="single" w:sz="4" w:space="0" w:color="auto"/>
            </w:tcBorders>
            <w:hideMark/>
          </w:tcPr>
          <w:p w14:paraId="0D0129A4"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UL power control</w:t>
            </w:r>
          </w:p>
        </w:tc>
        <w:tc>
          <w:tcPr>
            <w:tcW w:w="6566" w:type="dxa"/>
            <w:tcBorders>
              <w:top w:val="single" w:sz="4" w:space="0" w:color="auto"/>
              <w:left w:val="single" w:sz="4" w:space="0" w:color="auto"/>
              <w:bottom w:val="single" w:sz="4" w:space="0" w:color="auto"/>
              <w:right w:val="single" w:sz="4" w:space="0" w:color="auto"/>
            </w:tcBorders>
            <w:hideMark/>
          </w:tcPr>
          <w:p w14:paraId="00A723D1"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TR 36.942[8] section 5.1.1.6 (set 1) by bandwidth scale, target SNR at BS is 15 dB</w:t>
            </w:r>
          </w:p>
        </w:tc>
      </w:tr>
      <w:tr w:rsidR="006113AC" w14:paraId="3F45C47A" w14:textId="77777777" w:rsidTr="006113AC">
        <w:trPr>
          <w:trHeight w:val="459"/>
          <w:jc w:val="center"/>
        </w:trPr>
        <w:tc>
          <w:tcPr>
            <w:tcW w:w="2288" w:type="dxa"/>
            <w:tcBorders>
              <w:top w:val="single" w:sz="4" w:space="0" w:color="auto"/>
              <w:left w:val="single" w:sz="4" w:space="0" w:color="auto"/>
              <w:bottom w:val="single" w:sz="4" w:space="0" w:color="auto"/>
              <w:right w:val="single" w:sz="4" w:space="0" w:color="auto"/>
            </w:tcBorders>
            <w:hideMark/>
          </w:tcPr>
          <w:p w14:paraId="06CCF9E6"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NR UE dropping</w:t>
            </w:r>
          </w:p>
        </w:tc>
        <w:tc>
          <w:tcPr>
            <w:tcW w:w="6566" w:type="dxa"/>
            <w:tcBorders>
              <w:top w:val="single" w:sz="4" w:space="0" w:color="auto"/>
              <w:left w:val="single" w:sz="4" w:space="0" w:color="auto"/>
              <w:bottom w:val="single" w:sz="4" w:space="0" w:color="auto"/>
              <w:right w:val="single" w:sz="4" w:space="0" w:color="auto"/>
            </w:tcBorders>
            <w:hideMark/>
          </w:tcPr>
          <w:p w14:paraId="009B9D13"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NR UE: 100% outdoor</w:t>
            </w:r>
          </w:p>
          <w:p w14:paraId="6CE599AF"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UE number: DL active UE: 10 UE per cell</w:t>
            </w:r>
          </w:p>
        </w:tc>
      </w:tr>
      <w:tr w:rsidR="006113AC" w14:paraId="661C91B6" w14:textId="77777777" w:rsidTr="006113AC">
        <w:trPr>
          <w:trHeight w:val="226"/>
          <w:jc w:val="center"/>
        </w:trPr>
        <w:tc>
          <w:tcPr>
            <w:tcW w:w="2288" w:type="dxa"/>
            <w:tcBorders>
              <w:top w:val="single" w:sz="4" w:space="0" w:color="auto"/>
              <w:left w:val="single" w:sz="4" w:space="0" w:color="auto"/>
              <w:bottom w:val="single" w:sz="4" w:space="0" w:color="auto"/>
              <w:right w:val="single" w:sz="4" w:space="0" w:color="auto"/>
            </w:tcBorders>
            <w:hideMark/>
          </w:tcPr>
          <w:p w14:paraId="728F4752"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Pathloss model</w:t>
            </w:r>
          </w:p>
        </w:tc>
        <w:tc>
          <w:tcPr>
            <w:tcW w:w="6566" w:type="dxa"/>
            <w:tcBorders>
              <w:top w:val="single" w:sz="4" w:space="0" w:color="auto"/>
              <w:left w:val="single" w:sz="4" w:space="0" w:color="auto"/>
              <w:bottom w:val="single" w:sz="4" w:space="0" w:color="auto"/>
              <w:right w:val="single" w:sz="4" w:space="0" w:color="auto"/>
            </w:tcBorders>
            <w:hideMark/>
          </w:tcPr>
          <w:p w14:paraId="7DB00E2B"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TR 38.901 UMA</w:t>
            </w:r>
          </w:p>
        </w:tc>
      </w:tr>
      <w:tr w:rsidR="006113AC" w14:paraId="17617F88" w14:textId="77777777" w:rsidTr="006113AC">
        <w:trPr>
          <w:trHeight w:val="47"/>
          <w:jc w:val="center"/>
        </w:trPr>
        <w:tc>
          <w:tcPr>
            <w:tcW w:w="2288" w:type="dxa"/>
            <w:tcBorders>
              <w:top w:val="single" w:sz="4" w:space="0" w:color="auto"/>
              <w:left w:val="single" w:sz="4" w:space="0" w:color="auto"/>
              <w:bottom w:val="single" w:sz="4" w:space="0" w:color="auto"/>
              <w:right w:val="single" w:sz="4" w:space="0" w:color="auto"/>
            </w:tcBorders>
            <w:hideMark/>
          </w:tcPr>
          <w:p w14:paraId="710EEA53"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O2I penetration loss</w:t>
            </w:r>
          </w:p>
        </w:tc>
        <w:tc>
          <w:tcPr>
            <w:tcW w:w="6566" w:type="dxa"/>
            <w:tcBorders>
              <w:top w:val="single" w:sz="4" w:space="0" w:color="auto"/>
              <w:left w:val="single" w:sz="4" w:space="0" w:color="auto"/>
              <w:bottom w:val="single" w:sz="4" w:space="0" w:color="auto"/>
              <w:right w:val="single" w:sz="4" w:space="0" w:color="auto"/>
            </w:tcBorders>
            <w:hideMark/>
          </w:tcPr>
          <w:p w14:paraId="644071FA"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High penetration loss as in TR 38.901</w:t>
            </w:r>
          </w:p>
        </w:tc>
      </w:tr>
    </w:tbl>
    <w:p w14:paraId="1266339D" w14:textId="77777777" w:rsidR="006113AC" w:rsidRDefault="006113AC" w:rsidP="00BD40D2">
      <w:pPr>
        <w:rPr>
          <w:rFonts w:eastAsia="PMingLiU"/>
          <w:lang w:eastAsia="zh-TW"/>
        </w:rPr>
      </w:pPr>
    </w:p>
    <w:p w14:paraId="75D6D224" w14:textId="77777777" w:rsidR="006113AC" w:rsidRDefault="006113AC" w:rsidP="006113AC">
      <w:pPr>
        <w:rPr>
          <w:rFonts w:eastAsia="PMingLiU"/>
          <w:lang w:val="en-US" w:eastAsia="zh-TW"/>
        </w:rPr>
      </w:pPr>
      <w:r>
        <w:rPr>
          <w:rFonts w:eastAsia="PMingLiU"/>
          <w:lang w:val="en-US" w:eastAsia="zh-TW"/>
        </w:rPr>
        <w:t>It is assumed co-located inter-operators, taking 19-sites with 3 sectors in each site. 10 UEs in every sector per operator. These are illustrated below:</w:t>
      </w:r>
    </w:p>
    <w:p w14:paraId="4D48B38D" w14:textId="7DA3DEEE" w:rsidR="006113AC" w:rsidRDefault="006113AC" w:rsidP="00BD40D2">
      <w:pPr>
        <w:pStyle w:val="TH"/>
        <w:rPr>
          <w:rFonts w:eastAsia="PMingLiU"/>
          <w:lang w:val="en-US" w:eastAsia="zh-TW"/>
        </w:rPr>
      </w:pPr>
      <w:r w:rsidRPr="00DD1703">
        <w:rPr>
          <w:rFonts w:eastAsia="PMingLiU"/>
          <w:noProof/>
          <w:lang w:val="en-US" w:eastAsia="zh-TW"/>
        </w:rPr>
        <w:drawing>
          <wp:inline distT="0" distB="0" distL="0" distR="0" wp14:anchorId="6013BECE" wp14:editId="43B47972">
            <wp:extent cx="4685665" cy="2510155"/>
            <wp:effectExtent l="0" t="0" r="635" b="4445"/>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685665" cy="2510155"/>
                    </a:xfrm>
                    <a:prstGeom prst="rect">
                      <a:avLst/>
                    </a:prstGeom>
                    <a:noFill/>
                    <a:ln>
                      <a:noFill/>
                    </a:ln>
                  </pic:spPr>
                </pic:pic>
              </a:graphicData>
            </a:graphic>
          </wp:inline>
        </w:drawing>
      </w:r>
    </w:p>
    <w:p w14:paraId="791D0774" w14:textId="77777777" w:rsidR="006113AC" w:rsidRDefault="006113AC" w:rsidP="00DD1703">
      <w:pPr>
        <w:pStyle w:val="TF"/>
        <w:rPr>
          <w:rFonts w:eastAsia="PMingLiU"/>
          <w:lang w:val="en-US" w:eastAsia="zh-TW"/>
        </w:rPr>
      </w:pPr>
      <w:r>
        <w:rPr>
          <w:rFonts w:eastAsia="PMingLiU"/>
          <w:lang w:val="en-US" w:eastAsia="zh-TW"/>
        </w:rPr>
        <w:t>Figure 8.3.2-5: Network layout model for system level simulation</w:t>
      </w:r>
    </w:p>
    <w:p w14:paraId="69B3E82C" w14:textId="77777777" w:rsidR="006113AC" w:rsidRDefault="006113AC" w:rsidP="006113AC">
      <w:pPr>
        <w:rPr>
          <w:rFonts w:eastAsia="PMingLiU"/>
          <w:lang w:val="en-US" w:eastAsia="zh-TW"/>
        </w:rPr>
      </w:pPr>
    </w:p>
    <w:p w14:paraId="35DEC3B7" w14:textId="77777777" w:rsidR="006113AC" w:rsidRDefault="006113AC" w:rsidP="006113AC">
      <w:pPr>
        <w:rPr>
          <w:rFonts w:eastAsia="PMingLiU"/>
          <w:lang w:val="en-US" w:eastAsia="zh-TW"/>
        </w:rPr>
      </w:pPr>
      <w:r>
        <w:rPr>
          <w:rFonts w:eastAsia="PMingLiU"/>
          <w:lang w:val="en-US" w:eastAsia="zh-TW"/>
        </w:rPr>
        <w:t>For the UE parameter assumptions, they are listed in the Table 8.3.2-2. One Rx RF chain ACS performance is evaluated with values of 15 and 26 dB. 33dB is assumed as performance reference of partial separated Rx RF chain configuration.</w:t>
      </w:r>
    </w:p>
    <w:p w14:paraId="3E071441" w14:textId="77777777" w:rsidR="006113AC" w:rsidRDefault="006113AC" w:rsidP="00BD40D2">
      <w:pPr>
        <w:rPr>
          <w:rFonts w:eastAsia="PMingLiU"/>
          <w:lang w:eastAsia="zh-TW"/>
        </w:rPr>
      </w:pPr>
      <w:bookmarkStart w:id="485" w:name="OLE_LINK32"/>
      <w:r>
        <w:rPr>
          <w:lang w:val="en-US"/>
        </w:rPr>
        <w:t>Table 8.3.2-</w:t>
      </w:r>
      <w:r>
        <w:rPr>
          <w:rFonts w:eastAsia="PMingLiU"/>
          <w:lang w:eastAsia="zh-TW"/>
        </w:rPr>
        <w:t>2</w:t>
      </w:r>
      <w:bookmarkEnd w:id="485"/>
      <w:r>
        <w:rPr>
          <w:lang w:val="en-US"/>
        </w:rPr>
        <w:t>: UE assumptions for system level simulation</w:t>
      </w:r>
    </w:p>
    <w:tbl>
      <w:tblPr>
        <w:tblStyle w:val="TableGrid"/>
        <w:tblW w:w="8487" w:type="dxa"/>
        <w:jc w:val="center"/>
        <w:tblLook w:val="04A0" w:firstRow="1" w:lastRow="0" w:firstColumn="1" w:lastColumn="0" w:noHBand="0" w:noVBand="1"/>
      </w:tblPr>
      <w:tblGrid>
        <w:gridCol w:w="1838"/>
        <w:gridCol w:w="3119"/>
        <w:gridCol w:w="3530"/>
      </w:tblGrid>
      <w:tr w:rsidR="006113AC" w14:paraId="02297100" w14:textId="77777777" w:rsidTr="006113AC">
        <w:trPr>
          <w:trHeight w:val="233"/>
          <w:jc w:val="center"/>
        </w:trPr>
        <w:tc>
          <w:tcPr>
            <w:tcW w:w="1838" w:type="dxa"/>
            <w:tcBorders>
              <w:top w:val="single" w:sz="4" w:space="0" w:color="auto"/>
              <w:left w:val="single" w:sz="4" w:space="0" w:color="auto"/>
              <w:bottom w:val="single" w:sz="4" w:space="0" w:color="auto"/>
              <w:right w:val="single" w:sz="4" w:space="0" w:color="auto"/>
            </w:tcBorders>
          </w:tcPr>
          <w:p w14:paraId="30A0D41C" w14:textId="77777777" w:rsidR="006113AC" w:rsidRDefault="006113AC">
            <w:pPr>
              <w:pStyle w:val="TAH"/>
              <w:overflowPunct/>
              <w:autoSpaceDE/>
              <w:adjustRightInd/>
              <w:rPr>
                <w:rFonts w:eastAsiaTheme="minorEastAsia" w:cs="Arial"/>
                <w:b w:val="0"/>
                <w:bCs/>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24F60F7D" w14:textId="77777777" w:rsidR="006113AC" w:rsidRDefault="006113AC">
            <w:pPr>
              <w:rPr>
                <w:rFonts w:eastAsiaTheme="minorEastAsia" w:cs="Arial"/>
                <w:b/>
                <w:bCs/>
                <w:lang w:eastAsia="en-US"/>
              </w:rPr>
            </w:pPr>
          </w:p>
        </w:tc>
        <w:tc>
          <w:tcPr>
            <w:tcW w:w="3530" w:type="dxa"/>
            <w:tcBorders>
              <w:top w:val="single" w:sz="4" w:space="0" w:color="auto"/>
              <w:left w:val="single" w:sz="4" w:space="0" w:color="auto"/>
              <w:bottom w:val="single" w:sz="4" w:space="0" w:color="auto"/>
              <w:right w:val="single" w:sz="4" w:space="0" w:color="auto"/>
            </w:tcBorders>
            <w:hideMark/>
          </w:tcPr>
          <w:p w14:paraId="0EBCF5AC"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NR</w:t>
            </w:r>
          </w:p>
        </w:tc>
      </w:tr>
      <w:tr w:rsidR="006113AC" w14:paraId="70C9CB82" w14:textId="77777777" w:rsidTr="006113AC">
        <w:trPr>
          <w:trHeight w:val="447"/>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0AE0B23E"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UE</w:t>
            </w:r>
          </w:p>
        </w:tc>
        <w:tc>
          <w:tcPr>
            <w:tcW w:w="3119" w:type="dxa"/>
            <w:tcBorders>
              <w:top w:val="single" w:sz="4" w:space="0" w:color="auto"/>
              <w:left w:val="single" w:sz="4" w:space="0" w:color="auto"/>
              <w:bottom w:val="single" w:sz="4" w:space="0" w:color="auto"/>
              <w:right w:val="single" w:sz="4" w:space="0" w:color="auto"/>
            </w:tcBorders>
            <w:hideMark/>
          </w:tcPr>
          <w:p w14:paraId="6922B290"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Tx ACLR</w:t>
            </w:r>
          </w:p>
        </w:tc>
        <w:tc>
          <w:tcPr>
            <w:tcW w:w="3530" w:type="dxa"/>
            <w:tcBorders>
              <w:top w:val="single" w:sz="4" w:space="0" w:color="auto"/>
              <w:left w:val="single" w:sz="4" w:space="0" w:color="auto"/>
              <w:bottom w:val="single" w:sz="4" w:space="0" w:color="auto"/>
              <w:right w:val="single" w:sz="4" w:space="0" w:color="auto"/>
            </w:tcBorders>
            <w:hideMark/>
          </w:tcPr>
          <w:p w14:paraId="73293E6D"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30dB (ACLR1)</w:t>
            </w:r>
          </w:p>
          <w:p w14:paraId="104CE3BF"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43dB (ACLR2)</w:t>
            </w:r>
          </w:p>
        </w:tc>
      </w:tr>
      <w:tr w:rsidR="006113AC" w14:paraId="593C893E" w14:textId="77777777" w:rsidTr="006113AC">
        <w:trPr>
          <w:trHeight w:val="6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91321E" w14:textId="77777777" w:rsidR="006113AC" w:rsidRDefault="006113AC">
            <w:pPr>
              <w:overflowPunct/>
              <w:autoSpaceDE/>
              <w:autoSpaceDN/>
              <w:adjustRightInd/>
              <w:spacing w:after="0"/>
              <w:rPr>
                <w:rFonts w:ascii="Arial" w:eastAsiaTheme="minorEastAsia" w:hAnsi="Arial" w:cs="Arial"/>
                <w:bCs/>
                <w:sz w:val="18"/>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453C4DFD" w14:textId="77777777" w:rsidR="006113AC" w:rsidRPr="00306A85" w:rsidRDefault="006113AC">
            <w:pPr>
              <w:pStyle w:val="TAH"/>
              <w:overflowPunct/>
              <w:autoSpaceDE/>
              <w:adjustRightInd/>
              <w:rPr>
                <w:rFonts w:eastAsia="PMingLiU" w:cs="Arial"/>
                <w:b w:val="0"/>
                <w:bCs/>
                <w:lang w:val="fr-FR" w:eastAsia="zh-TW"/>
              </w:rPr>
            </w:pPr>
            <w:r w:rsidRPr="00306A85">
              <w:rPr>
                <w:rFonts w:eastAsia="PMingLiU" w:cs="Arial"/>
                <w:b w:val="0"/>
                <w:bCs/>
                <w:lang w:val="fr-FR" w:eastAsia="zh-TW"/>
              </w:rPr>
              <w:t>Duplexer isolation between T/R</w:t>
            </w:r>
          </w:p>
        </w:tc>
        <w:tc>
          <w:tcPr>
            <w:tcW w:w="3530" w:type="dxa"/>
            <w:tcBorders>
              <w:top w:val="single" w:sz="4" w:space="0" w:color="auto"/>
              <w:left w:val="single" w:sz="4" w:space="0" w:color="auto"/>
              <w:bottom w:val="single" w:sz="4" w:space="0" w:color="auto"/>
              <w:right w:val="single" w:sz="4" w:space="0" w:color="auto"/>
            </w:tcBorders>
            <w:hideMark/>
          </w:tcPr>
          <w:p w14:paraId="3588B961" w14:textId="77777777" w:rsidR="006113AC" w:rsidRDefault="006113AC">
            <w:pPr>
              <w:pStyle w:val="TAH"/>
              <w:overflowPunct/>
              <w:autoSpaceDE/>
              <w:adjustRightInd/>
              <w:rPr>
                <w:rFonts w:eastAsia="PMingLiU" w:cs="Arial"/>
                <w:b w:val="0"/>
                <w:bCs/>
                <w:lang w:eastAsia="zh-TW"/>
              </w:rPr>
            </w:pPr>
            <w:r>
              <w:rPr>
                <w:rFonts w:eastAsia="PMingLiU" w:cs="Arial"/>
                <w:b w:val="0"/>
                <w:bCs/>
                <w:lang w:eastAsia="zh-TW"/>
              </w:rPr>
              <w:t>50dB</w:t>
            </w:r>
          </w:p>
        </w:tc>
      </w:tr>
      <w:tr w:rsidR="006113AC" w14:paraId="70162857" w14:textId="77777777" w:rsidTr="006113AC">
        <w:trPr>
          <w:trHeight w:val="6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69E28C" w14:textId="77777777" w:rsidR="006113AC" w:rsidRDefault="006113AC">
            <w:pPr>
              <w:overflowPunct/>
              <w:autoSpaceDE/>
              <w:autoSpaceDN/>
              <w:adjustRightInd/>
              <w:spacing w:after="0"/>
              <w:rPr>
                <w:rFonts w:ascii="Arial" w:eastAsiaTheme="minorEastAsia" w:hAnsi="Arial" w:cs="Arial"/>
                <w:bCs/>
                <w:sz w:val="18"/>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3324D23A" w14:textId="77777777" w:rsidR="006113AC" w:rsidRDefault="006113AC">
            <w:pPr>
              <w:pStyle w:val="TAH"/>
              <w:overflowPunct/>
              <w:autoSpaceDE/>
              <w:adjustRightInd/>
              <w:rPr>
                <w:rFonts w:eastAsia="PMingLiU" w:cs="Arial"/>
                <w:b w:val="0"/>
                <w:bCs/>
                <w:lang w:val="en-US" w:eastAsia="zh-TW"/>
              </w:rPr>
            </w:pPr>
            <w:r>
              <w:rPr>
                <w:rFonts w:eastAsia="PMingLiU" w:cs="Arial"/>
                <w:b w:val="0"/>
                <w:bCs/>
                <w:lang w:val="en-US" w:eastAsia="zh-TW"/>
              </w:rPr>
              <w:t>Rx baseband analog filter Tx leakage rejection</w:t>
            </w:r>
          </w:p>
        </w:tc>
        <w:tc>
          <w:tcPr>
            <w:tcW w:w="3530" w:type="dxa"/>
            <w:tcBorders>
              <w:top w:val="single" w:sz="4" w:space="0" w:color="auto"/>
              <w:left w:val="single" w:sz="4" w:space="0" w:color="auto"/>
              <w:bottom w:val="single" w:sz="4" w:space="0" w:color="auto"/>
              <w:right w:val="single" w:sz="4" w:space="0" w:color="auto"/>
            </w:tcBorders>
            <w:hideMark/>
          </w:tcPr>
          <w:p w14:paraId="26A1CBD9" w14:textId="77777777" w:rsidR="006113AC" w:rsidRDefault="006113AC">
            <w:pPr>
              <w:pStyle w:val="TAH"/>
              <w:overflowPunct/>
              <w:autoSpaceDE/>
              <w:adjustRightInd/>
              <w:rPr>
                <w:rFonts w:eastAsia="PMingLiU" w:cs="Arial"/>
                <w:b w:val="0"/>
                <w:bCs/>
                <w:lang w:val="en-US" w:eastAsia="zh-TW"/>
              </w:rPr>
            </w:pPr>
            <w:r>
              <w:rPr>
                <w:rFonts w:eastAsia="PMingLiU" w:cs="Arial"/>
                <w:b w:val="0"/>
                <w:bCs/>
                <w:lang w:val="en-US" w:eastAsia="zh-TW"/>
              </w:rPr>
              <w:t>5dB (one Rx RF chain)</w:t>
            </w:r>
          </w:p>
          <w:p w14:paraId="281606F8" w14:textId="77777777" w:rsidR="006113AC" w:rsidRDefault="006113AC">
            <w:pPr>
              <w:pStyle w:val="TAH"/>
              <w:overflowPunct/>
              <w:autoSpaceDE/>
              <w:adjustRightInd/>
              <w:rPr>
                <w:rFonts w:eastAsia="PMingLiU" w:cs="Arial"/>
                <w:b w:val="0"/>
                <w:bCs/>
                <w:lang w:val="en-US" w:eastAsia="zh-TW"/>
              </w:rPr>
            </w:pPr>
            <w:r>
              <w:rPr>
                <w:rFonts w:eastAsia="PMingLiU" w:cs="Arial"/>
                <w:b w:val="0"/>
                <w:bCs/>
                <w:lang w:val="en-US" w:eastAsia="zh-TW"/>
              </w:rPr>
              <w:t>15dB (partial separated Rx RF chain)</w:t>
            </w:r>
          </w:p>
        </w:tc>
      </w:tr>
      <w:tr w:rsidR="006113AC" w14:paraId="617CF6A6" w14:textId="77777777" w:rsidTr="006113AC">
        <w:trPr>
          <w:trHeight w:val="15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16800D" w14:textId="77777777" w:rsidR="006113AC" w:rsidRDefault="006113AC">
            <w:pPr>
              <w:overflowPunct/>
              <w:autoSpaceDE/>
              <w:autoSpaceDN/>
              <w:adjustRightInd/>
              <w:spacing w:after="0"/>
              <w:rPr>
                <w:rFonts w:ascii="Arial" w:eastAsiaTheme="minorEastAsia" w:hAnsi="Arial" w:cs="Arial"/>
                <w:bCs/>
                <w:sz w:val="18"/>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033B42AD"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Rx ACS</w:t>
            </w:r>
          </w:p>
        </w:tc>
        <w:tc>
          <w:tcPr>
            <w:tcW w:w="3530" w:type="dxa"/>
            <w:tcBorders>
              <w:top w:val="single" w:sz="4" w:space="0" w:color="auto"/>
              <w:left w:val="single" w:sz="4" w:space="0" w:color="auto"/>
              <w:bottom w:val="single" w:sz="4" w:space="0" w:color="auto"/>
              <w:right w:val="single" w:sz="4" w:space="0" w:color="auto"/>
            </w:tcBorders>
            <w:hideMark/>
          </w:tcPr>
          <w:p w14:paraId="1379930F" w14:textId="77777777" w:rsidR="006113AC" w:rsidRDefault="006113AC">
            <w:pPr>
              <w:pStyle w:val="TAH"/>
              <w:overflowPunct/>
              <w:autoSpaceDE/>
              <w:adjustRightInd/>
              <w:rPr>
                <w:rFonts w:eastAsia="PMingLiU" w:cs="Arial"/>
                <w:b w:val="0"/>
                <w:bCs/>
                <w:lang w:val="en-US" w:eastAsia="zh-TW"/>
              </w:rPr>
            </w:pPr>
            <w:r>
              <w:rPr>
                <w:rFonts w:eastAsiaTheme="minorEastAsia" w:cs="Arial"/>
                <w:b w:val="0"/>
                <w:bCs/>
                <w:lang w:eastAsia="en-US"/>
              </w:rPr>
              <w:t xml:space="preserve">15, 26dB </w:t>
            </w:r>
            <w:r>
              <w:rPr>
                <w:rFonts w:eastAsia="PMingLiU" w:cs="Arial"/>
                <w:b w:val="0"/>
                <w:bCs/>
                <w:lang w:val="en-US" w:eastAsia="zh-TW"/>
              </w:rPr>
              <w:t>(one Rx RF chain)</w:t>
            </w:r>
          </w:p>
          <w:p w14:paraId="3A0B605F"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 xml:space="preserve">33dB </w:t>
            </w:r>
            <w:r>
              <w:rPr>
                <w:rFonts w:eastAsia="PMingLiU" w:cs="Arial"/>
                <w:b w:val="0"/>
                <w:bCs/>
                <w:lang w:val="en-US" w:eastAsia="zh-TW"/>
              </w:rPr>
              <w:t>(partial separated Rx RF chain)</w:t>
            </w:r>
          </w:p>
        </w:tc>
      </w:tr>
    </w:tbl>
    <w:p w14:paraId="78303556" w14:textId="77777777" w:rsidR="00BD40D2" w:rsidRDefault="00BD40D2" w:rsidP="006113AC">
      <w:pPr>
        <w:rPr>
          <w:rFonts w:eastAsia="PMingLiU"/>
          <w:lang w:eastAsia="zh-TW"/>
        </w:rPr>
      </w:pPr>
    </w:p>
    <w:p w14:paraId="120F2BDA" w14:textId="784E8AD0" w:rsidR="006113AC" w:rsidRDefault="006113AC" w:rsidP="006113AC">
      <w:pPr>
        <w:rPr>
          <w:rFonts w:eastAsia="PMingLiU"/>
          <w:lang w:eastAsia="zh-TW"/>
        </w:rPr>
      </w:pPr>
      <w:r>
        <w:rPr>
          <w:rFonts w:eastAsia="PMingLiU"/>
          <w:lang w:eastAsia="zh-TW"/>
        </w:rPr>
        <w:lastRenderedPageBreak/>
        <w:t xml:space="preserve">Simulation result is illustrated in below figures. </w:t>
      </w:r>
    </w:p>
    <w:p w14:paraId="6B121319" w14:textId="43655AA3" w:rsidR="006113AC" w:rsidRDefault="006113AC" w:rsidP="006113AC">
      <w:pPr>
        <w:rPr>
          <w:rFonts w:ascii="Arial" w:eastAsia="PMingLiU" w:hAnsi="Arial" w:cs="Arial"/>
          <w:lang w:val="en-US" w:eastAsia="zh-TW"/>
        </w:rPr>
      </w:pPr>
      <w:r w:rsidRPr="00DD1703">
        <w:rPr>
          <w:rFonts w:ascii="Arial" w:eastAsia="PMingLiU" w:hAnsi="Arial" w:cs="Arial"/>
          <w:noProof/>
          <w:lang w:val="en-US" w:eastAsia="zh-TW"/>
        </w:rPr>
        <w:drawing>
          <wp:inline distT="0" distB="0" distL="0" distR="0" wp14:anchorId="708BC45E" wp14:editId="4D6CFE41">
            <wp:extent cx="6122035" cy="3188970"/>
            <wp:effectExtent l="0" t="0" r="0" b="0"/>
            <wp:docPr id="9" name="圖片 9"/>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Grp="1"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122035" cy="3188970"/>
                    </a:xfrm>
                    <a:prstGeom prst="rect">
                      <a:avLst/>
                    </a:prstGeom>
                    <a:noFill/>
                    <a:ln>
                      <a:noFill/>
                    </a:ln>
                  </pic:spPr>
                </pic:pic>
              </a:graphicData>
            </a:graphic>
          </wp:inline>
        </w:drawing>
      </w:r>
    </w:p>
    <w:p w14:paraId="2F739C2C" w14:textId="77777777" w:rsidR="006113AC" w:rsidRDefault="006113AC" w:rsidP="00DD1703">
      <w:pPr>
        <w:pStyle w:val="TF"/>
        <w:rPr>
          <w:rFonts w:eastAsia="PMingLiU"/>
          <w:lang w:eastAsia="zh-TW"/>
        </w:rPr>
      </w:pPr>
      <w:r>
        <w:rPr>
          <w:rFonts w:eastAsia="PMingLiU"/>
          <w:lang w:val="en-US" w:eastAsia="zh-TW"/>
        </w:rPr>
        <w:t>Figure 8.3.2-6: CDF of DL signal and interference distribution w w/o ACI of Tx leakage</w:t>
      </w:r>
    </w:p>
    <w:p w14:paraId="013B01A8" w14:textId="77777777" w:rsidR="006113AC" w:rsidRDefault="006113AC" w:rsidP="006113AC">
      <w:pPr>
        <w:rPr>
          <w:rFonts w:eastAsia="PMingLiU"/>
          <w:lang w:eastAsia="zh-TW"/>
        </w:rPr>
      </w:pPr>
      <w:r>
        <w:rPr>
          <w:rFonts w:eastAsia="PMingLiU"/>
          <w:lang w:eastAsia="zh-TW"/>
        </w:rPr>
        <w:t>From the simulation results, some important aspects can be observed:</w:t>
      </w:r>
    </w:p>
    <w:p w14:paraId="4FBB29F3" w14:textId="77777777" w:rsidR="006113AC" w:rsidRDefault="006113AC" w:rsidP="00DD1703">
      <w:pPr>
        <w:pStyle w:val="B10"/>
        <w:rPr>
          <w:rFonts w:eastAsia="PMingLiU"/>
          <w:lang w:eastAsia="zh-TW"/>
        </w:rPr>
      </w:pPr>
      <w:r>
        <w:rPr>
          <w:rFonts w:eastAsia="PMingLiU"/>
          <w:lang w:eastAsia="zh-TW"/>
        </w:rPr>
        <w:t xml:space="preserve">a.) In-gap interference and Tx leakage both have impact on DL receiving SINR performance. Which one occupies larger portion may depend on UE implementation and the distance/channel condition between UE and gNB. </w:t>
      </w:r>
    </w:p>
    <w:p w14:paraId="5A4537A7" w14:textId="77777777" w:rsidR="006113AC" w:rsidRDefault="006113AC" w:rsidP="00DD1703">
      <w:pPr>
        <w:pStyle w:val="B10"/>
        <w:rPr>
          <w:rFonts w:eastAsia="PMingLiU"/>
          <w:lang w:eastAsia="zh-TW"/>
        </w:rPr>
      </w:pPr>
      <w:r>
        <w:rPr>
          <w:rFonts w:eastAsia="PMingLiU"/>
          <w:lang w:eastAsia="zh-TW"/>
        </w:rPr>
        <w:t xml:space="preserve">b.) UE self-judgement mechanism would be needed with considering both in-gap interference and Tx leakage. As long as UE can guarantee pass the adjusted minimum requirements, if specified. How to judge whether UE is capable for one Rx RF chain mode can be left to UE implementation. </w:t>
      </w:r>
    </w:p>
    <w:p w14:paraId="1BF3066F" w14:textId="4851445F" w:rsidR="006113AC" w:rsidRPr="00647B6D" w:rsidRDefault="006113AC" w:rsidP="00647B6D">
      <w:pPr>
        <w:pStyle w:val="B10"/>
        <w:rPr>
          <w:rFonts w:eastAsiaTheme="minorEastAsia" w:hint="eastAsia"/>
          <w:lang w:eastAsia="zh-CN"/>
        </w:rPr>
      </w:pPr>
      <w:r>
        <w:rPr>
          <w:rFonts w:eastAsia="PMingLiU"/>
          <w:lang w:eastAsia="zh-TW"/>
        </w:rPr>
        <w:t>c.) Even though there are some degradations on the DL receiving SINR, there are certain percentage of UEs can still benefit from enabling one Rx RF chain when higher order CA combo is configured, with acceptable degradation.</w:t>
      </w:r>
    </w:p>
    <w:p w14:paraId="3C9278B8" w14:textId="77777777" w:rsidR="00007399" w:rsidRPr="008D3F0A" w:rsidRDefault="00007399" w:rsidP="00373CA9">
      <w:pPr>
        <w:rPr>
          <w:rFonts w:eastAsiaTheme="minorEastAsia"/>
          <w:lang w:val="en-US"/>
        </w:rPr>
      </w:pPr>
      <w:r w:rsidRPr="008D3F0A">
        <w:rPr>
          <w:rFonts w:eastAsiaTheme="minorEastAsia"/>
          <w:lang w:val="en-US"/>
        </w:rPr>
        <w:t>On how to decide to enable</w:t>
      </w:r>
      <w:ins w:id="486" w:author="CR0002" w:date="2025-09-18T13:10:00Z">
        <w:r w:rsidRPr="008D3F0A">
          <w:rPr>
            <w:rFonts w:eastAsiaTheme="minorEastAsia"/>
            <w:lang w:val="en-US"/>
          </w:rPr>
          <w:t xml:space="preserve"> </w:t>
        </w:r>
        <w:r>
          <w:rPr>
            <w:rFonts w:eastAsia="PMingLiU"/>
            <w:lang w:eastAsia="zh-TW"/>
          </w:rPr>
          <w:t xml:space="preserve">“One Rx RF chain” </w:t>
        </w:r>
      </w:ins>
      <w:del w:id="487" w:author="CR0002" w:date="2025-09-18T13:10:00Z">
        <w:r w:rsidRPr="008D3F0A" w:rsidDel="000723BA">
          <w:rPr>
            <w:rFonts w:eastAsiaTheme="minorEastAsia"/>
            <w:lang w:val="en-US"/>
          </w:rPr>
          <w:delText xml:space="preserve"> ”</w:delText>
        </w:r>
        <w:r w:rsidRPr="008D3F0A" w:rsidDel="004423E3">
          <w:rPr>
            <w:rFonts w:eastAsiaTheme="minorEastAsia"/>
            <w:lang w:val="en-US"/>
          </w:rPr>
          <w:delText>one RF Rx chain</w:delText>
        </w:r>
        <w:r w:rsidRPr="008D3F0A" w:rsidDel="000723BA">
          <w:rPr>
            <w:rFonts w:eastAsiaTheme="minorEastAsia"/>
            <w:lang w:val="en-US"/>
          </w:rPr>
          <w:delText xml:space="preserve">“ </w:delText>
        </w:r>
      </w:del>
      <w:r w:rsidRPr="008D3F0A">
        <w:rPr>
          <w:rFonts w:eastAsiaTheme="minorEastAsia"/>
          <w:lang w:val="en-US"/>
        </w:rPr>
        <w:t>or fall</w:t>
      </w:r>
      <w:del w:id="488" w:author="CR0002" w:date="2025-09-18T13:10:00Z">
        <w:r w:rsidRPr="008D3F0A" w:rsidDel="004423E3">
          <w:rPr>
            <w:rFonts w:eastAsiaTheme="minorEastAsia"/>
            <w:lang w:val="en-US"/>
          </w:rPr>
          <w:delText>-</w:delText>
        </w:r>
      </w:del>
      <w:r w:rsidRPr="008D3F0A">
        <w:rPr>
          <w:rFonts w:eastAsiaTheme="minorEastAsia"/>
          <w:lang w:val="en-US"/>
        </w:rPr>
        <w:t>back to normal mode, this can be left to UE implemention as long as UE can gurantee</w:t>
      </w:r>
      <w:del w:id="489" w:author="CR0002" w:date="2025-09-18T13:10:00Z">
        <w:r w:rsidRPr="008D3F0A" w:rsidDel="004423E3">
          <w:rPr>
            <w:rFonts w:eastAsiaTheme="minorEastAsia"/>
            <w:lang w:val="en-US"/>
          </w:rPr>
          <w:delText>n</w:delText>
        </w:r>
      </w:del>
      <w:r w:rsidRPr="008D3F0A">
        <w:rPr>
          <w:rFonts w:eastAsiaTheme="minorEastAsia"/>
          <w:lang w:val="en-US"/>
        </w:rPr>
        <w:t xml:space="preserve"> the Rx performance.  Once UE detect </w:t>
      </w:r>
      <w:ins w:id="490" w:author="CR0002" w:date="2025-09-18T13:10:00Z">
        <w:r>
          <w:rPr>
            <w:rFonts w:eastAsia="PMingLiU"/>
            <w:lang w:eastAsia="zh-TW"/>
          </w:rPr>
          <w:t xml:space="preserve">“One Rx RF chain” operation </w:t>
        </w:r>
      </w:ins>
      <w:del w:id="491" w:author="CR0002" w:date="2025-09-18T13:10:00Z">
        <w:r w:rsidRPr="008D3F0A" w:rsidDel="004423E3">
          <w:rPr>
            <w:rFonts w:eastAsiaTheme="minorEastAsia"/>
            <w:lang w:val="en-US"/>
          </w:rPr>
          <w:delText xml:space="preserve">”single Rx chain operation” </w:delText>
        </w:r>
      </w:del>
      <w:r w:rsidRPr="008D3F0A">
        <w:rPr>
          <w:rFonts w:eastAsiaTheme="minorEastAsia"/>
          <w:lang w:val="en-US"/>
        </w:rPr>
        <w:t xml:space="preserve">is not suitable, </w:t>
      </w:r>
      <w:del w:id="492" w:author="CR0002" w:date="2025-09-18T13:10:00Z">
        <w:r w:rsidRPr="008D3F0A" w:rsidDel="004423E3">
          <w:rPr>
            <w:rFonts w:eastAsiaTheme="minorEastAsia"/>
            <w:lang w:val="en-US"/>
          </w:rPr>
          <w:delText xml:space="preserve">then </w:delText>
        </w:r>
      </w:del>
      <w:r w:rsidRPr="008D3F0A">
        <w:rPr>
          <w:rFonts w:eastAsiaTheme="minorEastAsia"/>
          <w:lang w:val="en-US"/>
        </w:rPr>
        <w:t xml:space="preserve">UE can indiate to NW and NW can reconfigure UE with single CC or normal CA mode. </w:t>
      </w:r>
    </w:p>
    <w:p w14:paraId="5A2E123E" w14:textId="77777777" w:rsidR="00007399" w:rsidRPr="008D3F0A" w:rsidRDefault="00007399" w:rsidP="00373CA9">
      <w:pPr>
        <w:rPr>
          <w:rFonts w:eastAsiaTheme="minorEastAsia"/>
          <w:lang w:val="en-US"/>
        </w:rPr>
      </w:pPr>
      <w:r>
        <w:rPr>
          <w:rFonts w:eastAsiaTheme="minorEastAsia"/>
          <w:lang w:val="en-US"/>
        </w:rPr>
        <w:t>There are several ways to enable triggering condition, those options were summarized in below table.</w:t>
      </w:r>
    </w:p>
    <w:p w14:paraId="347EC7D7" w14:textId="77777777" w:rsidR="00007399" w:rsidRDefault="00007399" w:rsidP="00007399">
      <w:pPr>
        <w:pStyle w:val="TH"/>
        <w:rPr>
          <w:rFonts w:eastAsiaTheme="minorEastAsia"/>
          <w:lang w:val="en-US"/>
        </w:rPr>
      </w:pPr>
      <w:r>
        <w:rPr>
          <w:lang w:val="en-US"/>
        </w:rPr>
        <w:t>Table 8.3.2-3</w:t>
      </w:r>
      <w:r>
        <w:rPr>
          <w:rFonts w:eastAsiaTheme="minorEastAsia"/>
          <w:lang w:val="en-US"/>
        </w:rPr>
        <w:t xml:space="preserve">: Options for </w:t>
      </w:r>
      <w:r>
        <w:rPr>
          <w:lang w:eastAsia="zh-TW"/>
        </w:rPr>
        <w:t xml:space="preserve">triggering condition to enable </w:t>
      </w:r>
      <w:ins w:id="493" w:author="CR0002" w:date="2025-09-18T13:10:00Z">
        <w:r w:rsidRPr="004423E3">
          <w:rPr>
            <w:lang w:eastAsia="zh-TW"/>
          </w:rPr>
          <w:t>“One Rx RF chain”</w:t>
        </w:r>
      </w:ins>
      <w:del w:id="494" w:author="CR0002" w:date="2025-09-18T13:10:00Z">
        <w:r w:rsidDel="004423E3">
          <w:rPr>
            <w:lang w:eastAsia="zh-TW"/>
          </w:rPr>
          <w:delText>”One Rx RF chain”</w:delText>
        </w:r>
      </w:del>
    </w:p>
    <w:tbl>
      <w:tblPr>
        <w:tblStyle w:val="TableGrid"/>
        <w:tblW w:w="9648" w:type="dxa"/>
        <w:tblLook w:val="04A0" w:firstRow="1" w:lastRow="0" w:firstColumn="1" w:lastColumn="0" w:noHBand="0" w:noVBand="1"/>
      </w:tblPr>
      <w:tblGrid>
        <w:gridCol w:w="1967"/>
        <w:gridCol w:w="1714"/>
        <w:gridCol w:w="2395"/>
        <w:gridCol w:w="1574"/>
        <w:gridCol w:w="1998"/>
      </w:tblGrid>
      <w:tr w:rsidR="006113AC" w14:paraId="36B5C061" w14:textId="77777777" w:rsidTr="006113AC">
        <w:trPr>
          <w:trHeight w:val="557"/>
        </w:trPr>
        <w:tc>
          <w:tcPr>
            <w:tcW w:w="1967" w:type="dxa"/>
            <w:tcBorders>
              <w:top w:val="single" w:sz="4" w:space="0" w:color="auto"/>
              <w:left w:val="single" w:sz="4" w:space="0" w:color="auto"/>
              <w:bottom w:val="single" w:sz="4" w:space="0" w:color="auto"/>
              <w:right w:val="single" w:sz="4" w:space="0" w:color="auto"/>
            </w:tcBorders>
            <w:hideMark/>
          </w:tcPr>
          <w:p w14:paraId="7D6A06D2" w14:textId="77777777" w:rsidR="006113AC" w:rsidRDefault="006113AC">
            <w:pPr>
              <w:jc w:val="center"/>
              <w:rPr>
                <w:rFonts w:ascii="Arial" w:eastAsiaTheme="minorEastAsia" w:hAnsi="Arial" w:cs="Arial"/>
                <w:b/>
                <w:bCs/>
                <w:sz w:val="18"/>
                <w:szCs w:val="18"/>
                <w:lang w:val="en-US"/>
              </w:rPr>
            </w:pPr>
            <w:r>
              <w:rPr>
                <w:rFonts w:ascii="Arial" w:eastAsiaTheme="minorEastAsia" w:hAnsi="Arial" w:cs="Arial"/>
                <w:b/>
                <w:bCs/>
                <w:sz w:val="18"/>
                <w:szCs w:val="18"/>
                <w:lang w:val="en-US"/>
              </w:rPr>
              <w:t>Options</w:t>
            </w:r>
          </w:p>
        </w:tc>
        <w:tc>
          <w:tcPr>
            <w:tcW w:w="1714" w:type="dxa"/>
            <w:tcBorders>
              <w:top w:val="single" w:sz="4" w:space="0" w:color="auto"/>
              <w:left w:val="single" w:sz="4" w:space="0" w:color="auto"/>
              <w:bottom w:val="single" w:sz="4" w:space="0" w:color="auto"/>
              <w:right w:val="single" w:sz="4" w:space="0" w:color="auto"/>
            </w:tcBorders>
            <w:hideMark/>
          </w:tcPr>
          <w:p w14:paraId="6794B194" w14:textId="77777777" w:rsidR="006113AC" w:rsidRDefault="006113AC">
            <w:pPr>
              <w:jc w:val="center"/>
              <w:rPr>
                <w:rFonts w:ascii="Arial" w:eastAsiaTheme="minorEastAsia" w:hAnsi="Arial" w:cs="Arial"/>
                <w:b/>
                <w:bCs/>
                <w:sz w:val="18"/>
                <w:szCs w:val="18"/>
                <w:lang w:val="en-US"/>
              </w:rPr>
            </w:pPr>
            <w:r>
              <w:rPr>
                <w:rFonts w:ascii="Arial" w:eastAsiaTheme="minorEastAsia" w:hAnsi="Arial" w:cs="Arial"/>
                <w:b/>
                <w:bCs/>
                <w:sz w:val="18"/>
                <w:szCs w:val="18"/>
                <w:lang w:val="en-US"/>
              </w:rPr>
              <w:t>Spec impact</w:t>
            </w:r>
          </w:p>
        </w:tc>
        <w:tc>
          <w:tcPr>
            <w:tcW w:w="2395" w:type="dxa"/>
            <w:tcBorders>
              <w:top w:val="single" w:sz="4" w:space="0" w:color="auto"/>
              <w:left w:val="single" w:sz="4" w:space="0" w:color="auto"/>
              <w:bottom w:val="single" w:sz="4" w:space="0" w:color="auto"/>
              <w:right w:val="single" w:sz="4" w:space="0" w:color="auto"/>
            </w:tcBorders>
            <w:hideMark/>
          </w:tcPr>
          <w:p w14:paraId="4E6D6E61" w14:textId="77777777" w:rsidR="006113AC" w:rsidRDefault="006113AC">
            <w:pPr>
              <w:jc w:val="center"/>
              <w:rPr>
                <w:rFonts w:ascii="Arial" w:eastAsiaTheme="minorEastAsia" w:hAnsi="Arial" w:cs="Arial"/>
                <w:b/>
                <w:bCs/>
                <w:sz w:val="18"/>
                <w:szCs w:val="18"/>
                <w:lang w:val="en-US"/>
              </w:rPr>
            </w:pPr>
            <w:r>
              <w:rPr>
                <w:rFonts w:ascii="Arial" w:eastAsiaTheme="minorEastAsia" w:hAnsi="Arial" w:cs="Arial"/>
                <w:b/>
                <w:bCs/>
                <w:sz w:val="18"/>
                <w:szCs w:val="18"/>
                <w:lang w:val="en-US"/>
              </w:rPr>
              <w:t>Signaling overhead</w:t>
            </w:r>
          </w:p>
        </w:tc>
        <w:tc>
          <w:tcPr>
            <w:tcW w:w="1574" w:type="dxa"/>
            <w:tcBorders>
              <w:top w:val="single" w:sz="4" w:space="0" w:color="auto"/>
              <w:left w:val="single" w:sz="4" w:space="0" w:color="auto"/>
              <w:bottom w:val="single" w:sz="4" w:space="0" w:color="auto"/>
              <w:right w:val="single" w:sz="4" w:space="0" w:color="auto"/>
            </w:tcBorders>
            <w:hideMark/>
          </w:tcPr>
          <w:p w14:paraId="5730637E" w14:textId="77777777" w:rsidR="006113AC" w:rsidRDefault="006113AC">
            <w:pPr>
              <w:jc w:val="center"/>
              <w:rPr>
                <w:rFonts w:ascii="Arial" w:eastAsiaTheme="minorEastAsia" w:hAnsi="Arial" w:cs="Arial"/>
                <w:b/>
                <w:bCs/>
                <w:sz w:val="18"/>
                <w:szCs w:val="18"/>
                <w:lang w:val="en-US"/>
              </w:rPr>
            </w:pPr>
            <w:r>
              <w:rPr>
                <w:rFonts w:ascii="Arial" w:eastAsiaTheme="minorEastAsia" w:hAnsi="Arial" w:cs="Arial"/>
                <w:b/>
                <w:bCs/>
                <w:sz w:val="18"/>
                <w:szCs w:val="18"/>
                <w:lang w:val="en-US"/>
              </w:rPr>
              <w:t>UE implementation complexity</w:t>
            </w:r>
          </w:p>
        </w:tc>
        <w:tc>
          <w:tcPr>
            <w:tcW w:w="1998" w:type="dxa"/>
            <w:tcBorders>
              <w:top w:val="single" w:sz="4" w:space="0" w:color="auto"/>
              <w:left w:val="single" w:sz="4" w:space="0" w:color="auto"/>
              <w:bottom w:val="single" w:sz="4" w:space="0" w:color="auto"/>
              <w:right w:val="single" w:sz="4" w:space="0" w:color="auto"/>
            </w:tcBorders>
            <w:hideMark/>
          </w:tcPr>
          <w:p w14:paraId="7665B3F5" w14:textId="77777777" w:rsidR="006113AC" w:rsidRDefault="006113AC">
            <w:pPr>
              <w:jc w:val="center"/>
              <w:rPr>
                <w:rFonts w:ascii="Arial" w:eastAsiaTheme="minorEastAsia" w:hAnsi="Arial" w:cs="Arial"/>
                <w:sz w:val="18"/>
                <w:szCs w:val="18"/>
                <w:lang w:val="en-US"/>
              </w:rPr>
            </w:pPr>
            <w:r>
              <w:rPr>
                <w:rFonts w:ascii="Arial" w:eastAsiaTheme="minorEastAsia" w:hAnsi="Arial" w:cs="Arial"/>
                <w:b/>
                <w:bCs/>
                <w:sz w:val="18"/>
                <w:szCs w:val="18"/>
                <w:lang w:val="en-US"/>
              </w:rPr>
              <w:t>P</w:t>
            </w:r>
            <w:r>
              <w:rPr>
                <w:rFonts w:ascii="Arial" w:eastAsia="PMingLiU" w:hAnsi="Arial" w:cs="Arial"/>
                <w:b/>
                <w:bCs/>
                <w:sz w:val="18"/>
                <w:szCs w:val="18"/>
                <w:lang w:val="en-US" w:eastAsia="zh-TW"/>
              </w:rPr>
              <w:t xml:space="preserve">otential </w:t>
            </w:r>
            <w:r>
              <w:rPr>
                <w:rFonts w:ascii="Arial" w:eastAsiaTheme="minorEastAsia" w:hAnsi="Arial" w:cs="Arial"/>
                <w:b/>
                <w:bCs/>
                <w:sz w:val="18"/>
                <w:szCs w:val="18"/>
                <w:lang w:val="en-US"/>
              </w:rPr>
              <w:t>performance impact</w:t>
            </w:r>
          </w:p>
        </w:tc>
      </w:tr>
      <w:tr w:rsidR="006113AC" w14:paraId="12136844" w14:textId="77777777" w:rsidTr="006113AC">
        <w:trPr>
          <w:trHeight w:val="1124"/>
        </w:trPr>
        <w:tc>
          <w:tcPr>
            <w:tcW w:w="1967" w:type="dxa"/>
            <w:tcBorders>
              <w:top w:val="single" w:sz="4" w:space="0" w:color="auto"/>
              <w:left w:val="single" w:sz="4" w:space="0" w:color="auto"/>
              <w:bottom w:val="single" w:sz="4" w:space="0" w:color="auto"/>
              <w:right w:val="single" w:sz="4" w:space="0" w:color="auto"/>
            </w:tcBorders>
            <w:hideMark/>
          </w:tcPr>
          <w:p w14:paraId="75A2252C" w14:textId="77777777" w:rsidR="006113AC" w:rsidRDefault="006113AC">
            <w:pPr>
              <w:rPr>
                <w:rFonts w:ascii="Arial" w:eastAsiaTheme="minorEastAsia" w:hAnsi="Arial" w:cs="Arial"/>
                <w:b/>
                <w:bCs/>
                <w:sz w:val="18"/>
                <w:szCs w:val="18"/>
                <w:lang w:val="en-US"/>
              </w:rPr>
            </w:pPr>
            <w:r>
              <w:rPr>
                <w:rFonts w:ascii="Arial" w:eastAsia="PMingLiU" w:hAnsi="Arial" w:cs="Arial"/>
                <w:b/>
                <w:bCs/>
                <w:sz w:val="18"/>
                <w:szCs w:val="18"/>
                <w:lang w:eastAsia="zh-TW"/>
              </w:rPr>
              <w:t>Option 1-1: Existing channel quality reporting and procedures without any change</w:t>
            </w:r>
          </w:p>
        </w:tc>
        <w:tc>
          <w:tcPr>
            <w:tcW w:w="1714" w:type="dxa"/>
            <w:tcBorders>
              <w:top w:val="single" w:sz="4" w:space="0" w:color="auto"/>
              <w:left w:val="single" w:sz="4" w:space="0" w:color="auto"/>
              <w:bottom w:val="single" w:sz="4" w:space="0" w:color="auto"/>
              <w:right w:val="single" w:sz="4" w:space="0" w:color="auto"/>
            </w:tcBorders>
            <w:hideMark/>
          </w:tcPr>
          <w:p w14:paraId="68790450"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Minimal</w:t>
            </w:r>
          </w:p>
        </w:tc>
        <w:tc>
          <w:tcPr>
            <w:tcW w:w="2395" w:type="dxa"/>
            <w:tcBorders>
              <w:top w:val="single" w:sz="4" w:space="0" w:color="auto"/>
              <w:left w:val="single" w:sz="4" w:space="0" w:color="auto"/>
              <w:bottom w:val="single" w:sz="4" w:space="0" w:color="auto"/>
              <w:right w:val="single" w:sz="4" w:space="0" w:color="auto"/>
            </w:tcBorders>
            <w:hideMark/>
          </w:tcPr>
          <w:p w14:paraId="05A770AB"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No additional signaling </w:t>
            </w:r>
          </w:p>
        </w:tc>
        <w:tc>
          <w:tcPr>
            <w:tcW w:w="1574" w:type="dxa"/>
            <w:tcBorders>
              <w:top w:val="single" w:sz="4" w:space="0" w:color="auto"/>
              <w:left w:val="single" w:sz="4" w:space="0" w:color="auto"/>
              <w:bottom w:val="single" w:sz="4" w:space="0" w:color="auto"/>
              <w:right w:val="single" w:sz="4" w:space="0" w:color="auto"/>
            </w:tcBorders>
            <w:hideMark/>
          </w:tcPr>
          <w:p w14:paraId="039A106A"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No additional reporting </w:t>
            </w:r>
          </w:p>
        </w:tc>
        <w:tc>
          <w:tcPr>
            <w:tcW w:w="1998" w:type="dxa"/>
            <w:tcBorders>
              <w:top w:val="single" w:sz="4" w:space="0" w:color="auto"/>
              <w:left w:val="single" w:sz="4" w:space="0" w:color="auto"/>
              <w:bottom w:val="single" w:sz="4" w:space="0" w:color="auto"/>
              <w:right w:val="single" w:sz="4" w:space="0" w:color="auto"/>
            </w:tcBorders>
            <w:hideMark/>
          </w:tcPr>
          <w:p w14:paraId="48746024"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Not possible to monitor Tx leakage and in gap interference before UE switched to single RX mode. </w:t>
            </w:r>
          </w:p>
          <w:p w14:paraId="3399104F" w14:textId="77777777" w:rsidR="006113AC" w:rsidRDefault="006113AC">
            <w:pPr>
              <w:rPr>
                <w:rFonts w:ascii="Arial" w:eastAsia="PMingLiU" w:hAnsi="Arial" w:cs="Arial"/>
                <w:sz w:val="18"/>
                <w:szCs w:val="18"/>
                <w:lang w:val="en-US" w:eastAsia="zh-TW"/>
              </w:rPr>
            </w:pPr>
            <w:r>
              <w:rPr>
                <w:rFonts w:ascii="Arial" w:eastAsiaTheme="minorEastAsia" w:hAnsi="Arial" w:cs="Arial"/>
                <w:sz w:val="18"/>
                <w:szCs w:val="18"/>
                <w:lang w:val="en-US"/>
              </w:rPr>
              <w:t xml:space="preserve">Ping-pong effect between different states with frequently switching on/off when the RF performance </w:t>
            </w:r>
            <w:r>
              <w:rPr>
                <w:rFonts w:ascii="Arial" w:eastAsiaTheme="minorEastAsia" w:hAnsi="Arial" w:cs="Arial"/>
                <w:sz w:val="18"/>
                <w:szCs w:val="18"/>
                <w:lang w:val="en-US"/>
              </w:rPr>
              <w:lastRenderedPageBreak/>
              <w:t xml:space="preserve">degradation caused by </w:t>
            </w:r>
            <w:r>
              <w:rPr>
                <w:rFonts w:ascii="Arial" w:eastAsiaTheme="minorEastAsia" w:hAnsi="Arial" w:cs="Arial" w:hint="eastAsia"/>
                <w:sz w:val="18"/>
                <w:szCs w:val="18"/>
                <w:lang w:val="en-US"/>
              </w:rPr>
              <w:t>“</w:t>
            </w:r>
            <w:r>
              <w:rPr>
                <w:rFonts w:ascii="Arial" w:eastAsiaTheme="minorEastAsia" w:hAnsi="Arial" w:cs="Arial"/>
                <w:sz w:val="18"/>
                <w:szCs w:val="18"/>
                <w:lang w:val="en-US"/>
              </w:rPr>
              <w:t>One Rx RF chain” is very large</w:t>
            </w:r>
          </w:p>
        </w:tc>
      </w:tr>
      <w:tr w:rsidR="006113AC" w14:paraId="395D73A4" w14:textId="77777777" w:rsidTr="006113AC">
        <w:trPr>
          <w:trHeight w:val="1124"/>
        </w:trPr>
        <w:tc>
          <w:tcPr>
            <w:tcW w:w="1967" w:type="dxa"/>
            <w:tcBorders>
              <w:top w:val="single" w:sz="4" w:space="0" w:color="auto"/>
              <w:left w:val="single" w:sz="4" w:space="0" w:color="auto"/>
              <w:bottom w:val="single" w:sz="4" w:space="0" w:color="auto"/>
              <w:right w:val="single" w:sz="4" w:space="0" w:color="auto"/>
            </w:tcBorders>
            <w:hideMark/>
          </w:tcPr>
          <w:p w14:paraId="0D93A9B6" w14:textId="77777777" w:rsidR="006113AC" w:rsidRDefault="006113AC">
            <w:pPr>
              <w:rPr>
                <w:rFonts w:ascii="Arial" w:eastAsia="PMingLiU" w:hAnsi="Arial" w:cs="Arial"/>
                <w:b/>
                <w:bCs/>
                <w:sz w:val="18"/>
                <w:szCs w:val="18"/>
                <w:lang w:eastAsia="zh-TW"/>
              </w:rPr>
            </w:pPr>
            <w:r>
              <w:rPr>
                <w:rFonts w:ascii="Arial" w:eastAsia="PMingLiU" w:hAnsi="Arial" w:cs="Arial"/>
                <w:b/>
                <w:bCs/>
                <w:sz w:val="18"/>
                <w:szCs w:val="18"/>
                <w:lang w:eastAsia="zh-TW"/>
              </w:rPr>
              <w:lastRenderedPageBreak/>
              <w:t>Option 1-2: Reuse the existing channel quality reporting procedure with “One Rx RF chain”share Rx architecture measurement.</w:t>
            </w:r>
          </w:p>
        </w:tc>
        <w:tc>
          <w:tcPr>
            <w:tcW w:w="1714" w:type="dxa"/>
            <w:tcBorders>
              <w:top w:val="single" w:sz="4" w:space="0" w:color="auto"/>
              <w:left w:val="single" w:sz="4" w:space="0" w:color="auto"/>
              <w:bottom w:val="single" w:sz="4" w:space="0" w:color="auto"/>
              <w:right w:val="single" w:sz="4" w:space="0" w:color="auto"/>
            </w:tcBorders>
            <w:hideMark/>
          </w:tcPr>
          <w:p w14:paraId="74E256A6" w14:textId="77777777" w:rsidR="006113AC" w:rsidRDefault="006113AC">
            <w:pPr>
              <w:rPr>
                <w:rFonts w:ascii="Arial" w:eastAsiaTheme="minorEastAsia" w:hAnsi="Arial" w:cs="Arial"/>
                <w:sz w:val="18"/>
                <w:szCs w:val="18"/>
                <w:lang w:val="en-US" w:eastAsia="zh-CN"/>
              </w:rPr>
            </w:pPr>
            <w:r>
              <w:rPr>
                <w:rFonts w:ascii="Arial" w:eastAsiaTheme="minorEastAsia" w:hAnsi="Arial" w:cs="Arial"/>
                <w:sz w:val="18"/>
                <w:szCs w:val="18"/>
                <w:lang w:val="en-US"/>
              </w:rPr>
              <w:t>Small</w:t>
            </w:r>
          </w:p>
        </w:tc>
        <w:tc>
          <w:tcPr>
            <w:tcW w:w="2395" w:type="dxa"/>
            <w:tcBorders>
              <w:top w:val="single" w:sz="4" w:space="0" w:color="auto"/>
              <w:left w:val="single" w:sz="4" w:space="0" w:color="auto"/>
              <w:bottom w:val="single" w:sz="4" w:space="0" w:color="auto"/>
              <w:right w:val="single" w:sz="4" w:space="0" w:color="auto"/>
            </w:tcBorders>
            <w:hideMark/>
          </w:tcPr>
          <w:p w14:paraId="2A230C9A"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Update to measurement configuration is needed to request UE performs measurement in “One Rx RF chain”</w:t>
            </w:r>
          </w:p>
        </w:tc>
        <w:tc>
          <w:tcPr>
            <w:tcW w:w="1574" w:type="dxa"/>
            <w:tcBorders>
              <w:top w:val="single" w:sz="4" w:space="0" w:color="auto"/>
              <w:left w:val="single" w:sz="4" w:space="0" w:color="auto"/>
              <w:bottom w:val="single" w:sz="4" w:space="0" w:color="auto"/>
              <w:right w:val="single" w:sz="4" w:space="0" w:color="auto"/>
            </w:tcBorders>
            <w:hideMark/>
          </w:tcPr>
          <w:p w14:paraId="1DA731CF"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No additional reporting </w:t>
            </w:r>
          </w:p>
        </w:tc>
        <w:tc>
          <w:tcPr>
            <w:tcW w:w="1998" w:type="dxa"/>
            <w:tcBorders>
              <w:top w:val="single" w:sz="4" w:space="0" w:color="auto"/>
              <w:left w:val="single" w:sz="4" w:space="0" w:color="auto"/>
              <w:bottom w:val="single" w:sz="4" w:space="0" w:color="auto"/>
              <w:right w:val="single" w:sz="4" w:space="0" w:color="auto"/>
            </w:tcBorders>
            <w:hideMark/>
          </w:tcPr>
          <w:p w14:paraId="322E9F14"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NW is fully aware of the UE’s performance difference between  “One Rx RF chain” state and legacy state</w:t>
            </w:r>
          </w:p>
          <w:p w14:paraId="419983AE" w14:textId="77777777" w:rsidR="006113AC" w:rsidRDefault="006113AC">
            <w:pPr>
              <w:rPr>
                <w:rFonts w:ascii="Arial" w:eastAsia="PMingLiU" w:hAnsi="Arial" w:cs="Arial"/>
                <w:sz w:val="18"/>
                <w:szCs w:val="18"/>
                <w:lang w:val="en-US" w:eastAsia="zh-TW"/>
              </w:rPr>
            </w:pPr>
            <w:r>
              <w:rPr>
                <w:rFonts w:ascii="Arial" w:eastAsiaTheme="minorEastAsia" w:hAnsi="Arial" w:cs="Arial"/>
                <w:sz w:val="18"/>
                <w:szCs w:val="18"/>
                <w:lang w:val="en-US"/>
              </w:rPr>
              <w:t xml:space="preserve">Measurement gap and interruption required before UE enter into Single RX mode for reporting  </w:t>
            </w:r>
          </w:p>
        </w:tc>
      </w:tr>
      <w:tr w:rsidR="006113AC" w14:paraId="0D5232F4" w14:textId="77777777" w:rsidTr="006113AC">
        <w:trPr>
          <w:trHeight w:val="694"/>
        </w:trPr>
        <w:tc>
          <w:tcPr>
            <w:tcW w:w="1967" w:type="dxa"/>
            <w:tcBorders>
              <w:top w:val="single" w:sz="4" w:space="0" w:color="auto"/>
              <w:left w:val="single" w:sz="4" w:space="0" w:color="auto"/>
              <w:bottom w:val="single" w:sz="4" w:space="0" w:color="auto"/>
              <w:right w:val="single" w:sz="4" w:space="0" w:color="auto"/>
            </w:tcBorders>
            <w:hideMark/>
          </w:tcPr>
          <w:p w14:paraId="512A34B7" w14:textId="77777777" w:rsidR="006113AC" w:rsidRDefault="006113AC">
            <w:pPr>
              <w:rPr>
                <w:rFonts w:ascii="Arial" w:eastAsiaTheme="minorEastAsia" w:hAnsi="Arial" w:cs="Arial"/>
                <w:b/>
                <w:bCs/>
                <w:sz w:val="18"/>
                <w:szCs w:val="18"/>
                <w:lang w:val="en-US" w:eastAsia="zh-CN"/>
              </w:rPr>
            </w:pPr>
            <w:r>
              <w:rPr>
                <w:rFonts w:ascii="Arial" w:eastAsiaTheme="minorEastAsia" w:hAnsi="Arial" w:cs="Arial"/>
                <w:b/>
                <w:bCs/>
                <w:sz w:val="18"/>
                <w:szCs w:val="18"/>
                <w:lang w:val="en-US"/>
              </w:rPr>
              <w:t xml:space="preserve">Option 2a: UE measurement reporting for in gap interference </w:t>
            </w:r>
          </w:p>
        </w:tc>
        <w:tc>
          <w:tcPr>
            <w:tcW w:w="1714" w:type="dxa"/>
            <w:tcBorders>
              <w:top w:val="single" w:sz="4" w:space="0" w:color="auto"/>
              <w:left w:val="single" w:sz="4" w:space="0" w:color="auto"/>
              <w:bottom w:val="single" w:sz="4" w:space="0" w:color="auto"/>
              <w:right w:val="single" w:sz="4" w:space="0" w:color="auto"/>
            </w:tcBorders>
            <w:hideMark/>
          </w:tcPr>
          <w:p w14:paraId="5B353E06"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Big impact with NW configuration and UE reporting (RAN1, RAN2 also need to be involved) </w:t>
            </w:r>
          </w:p>
        </w:tc>
        <w:tc>
          <w:tcPr>
            <w:tcW w:w="2395" w:type="dxa"/>
            <w:tcBorders>
              <w:top w:val="single" w:sz="4" w:space="0" w:color="auto"/>
              <w:left w:val="single" w:sz="4" w:space="0" w:color="auto"/>
              <w:bottom w:val="single" w:sz="4" w:space="0" w:color="auto"/>
              <w:right w:val="single" w:sz="4" w:space="0" w:color="auto"/>
            </w:tcBorders>
            <w:hideMark/>
          </w:tcPr>
          <w:p w14:paraId="24995B73"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Signaling on measurement configuration and reporting </w:t>
            </w:r>
          </w:p>
        </w:tc>
        <w:tc>
          <w:tcPr>
            <w:tcW w:w="1574" w:type="dxa"/>
            <w:tcBorders>
              <w:top w:val="single" w:sz="4" w:space="0" w:color="auto"/>
              <w:left w:val="single" w:sz="4" w:space="0" w:color="auto"/>
              <w:bottom w:val="single" w:sz="4" w:space="0" w:color="auto"/>
              <w:right w:val="single" w:sz="4" w:space="0" w:color="auto"/>
            </w:tcBorders>
            <w:hideMark/>
          </w:tcPr>
          <w:p w14:paraId="2A561A81"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UE needs to follow NW configuration for measurement and reporting  </w:t>
            </w:r>
          </w:p>
        </w:tc>
        <w:tc>
          <w:tcPr>
            <w:tcW w:w="1998" w:type="dxa"/>
            <w:tcBorders>
              <w:top w:val="single" w:sz="4" w:space="0" w:color="auto"/>
              <w:left w:val="single" w:sz="4" w:space="0" w:color="auto"/>
              <w:bottom w:val="single" w:sz="4" w:space="0" w:color="auto"/>
              <w:right w:val="single" w:sz="4" w:space="0" w:color="auto"/>
            </w:tcBorders>
            <w:hideMark/>
          </w:tcPr>
          <w:p w14:paraId="44438488"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NW can manage interference</w:t>
            </w:r>
          </w:p>
          <w:p w14:paraId="6D401BB0"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Measurement gap and interruption required before UE enter into Single RX mode for reporting  </w:t>
            </w:r>
          </w:p>
          <w:p w14:paraId="4F731750" w14:textId="77777777" w:rsidR="006113AC" w:rsidRDefault="006113AC">
            <w:pPr>
              <w:rPr>
                <w:rFonts w:ascii="Arial" w:eastAsia="PMingLiU" w:hAnsi="Arial" w:cs="Arial"/>
                <w:sz w:val="18"/>
                <w:szCs w:val="18"/>
                <w:lang w:val="en-US" w:eastAsia="zh-TW"/>
              </w:rPr>
            </w:pPr>
            <w:r>
              <w:rPr>
                <w:rFonts w:ascii="Arial" w:eastAsia="PMingLiU" w:hAnsi="Arial" w:cs="Arial"/>
                <w:sz w:val="18"/>
                <w:szCs w:val="18"/>
                <w:lang w:val="en-US" w:eastAsia="zh-TW"/>
              </w:rPr>
              <w:t>Measurement reliability and/or accuracy has not been analyzed</w:t>
            </w:r>
          </w:p>
        </w:tc>
      </w:tr>
      <w:tr w:rsidR="006113AC" w14:paraId="765B9276" w14:textId="77777777" w:rsidTr="006113AC">
        <w:trPr>
          <w:trHeight w:val="277"/>
        </w:trPr>
        <w:tc>
          <w:tcPr>
            <w:tcW w:w="1967" w:type="dxa"/>
            <w:tcBorders>
              <w:top w:val="single" w:sz="4" w:space="0" w:color="auto"/>
              <w:left w:val="single" w:sz="4" w:space="0" w:color="auto"/>
              <w:bottom w:val="single" w:sz="4" w:space="0" w:color="auto"/>
              <w:right w:val="single" w:sz="4" w:space="0" w:color="auto"/>
            </w:tcBorders>
            <w:hideMark/>
          </w:tcPr>
          <w:p w14:paraId="25797AC8" w14:textId="77777777" w:rsidR="006113AC" w:rsidRDefault="006113AC">
            <w:pPr>
              <w:rPr>
                <w:rFonts w:ascii="Arial" w:eastAsiaTheme="minorEastAsia" w:hAnsi="Arial" w:cs="Arial"/>
                <w:b/>
                <w:bCs/>
                <w:sz w:val="18"/>
                <w:szCs w:val="18"/>
                <w:lang w:val="en-US" w:eastAsia="zh-CN"/>
              </w:rPr>
            </w:pPr>
            <w:r>
              <w:rPr>
                <w:rFonts w:ascii="Arial" w:eastAsiaTheme="minorEastAsia" w:hAnsi="Arial" w:cs="Arial"/>
                <w:b/>
                <w:bCs/>
                <w:sz w:val="18"/>
                <w:szCs w:val="18"/>
                <w:lang w:val="en-US"/>
              </w:rPr>
              <w:t xml:space="preserve">Option 2b: UE self-assessment with 1bit indication to network </w:t>
            </w:r>
          </w:p>
        </w:tc>
        <w:tc>
          <w:tcPr>
            <w:tcW w:w="1714" w:type="dxa"/>
            <w:tcBorders>
              <w:top w:val="single" w:sz="4" w:space="0" w:color="auto"/>
              <w:left w:val="single" w:sz="4" w:space="0" w:color="auto"/>
              <w:bottom w:val="single" w:sz="4" w:space="0" w:color="auto"/>
              <w:right w:val="single" w:sz="4" w:space="0" w:color="auto"/>
            </w:tcBorders>
            <w:hideMark/>
          </w:tcPr>
          <w:p w14:paraId="406810B7"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Small impact with 1bits indication </w:t>
            </w:r>
          </w:p>
          <w:p w14:paraId="73560FF3"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FFS whether measurement gap interruption required for monitoring interference before UE enter into CA mode </w:t>
            </w:r>
          </w:p>
        </w:tc>
        <w:tc>
          <w:tcPr>
            <w:tcW w:w="2395" w:type="dxa"/>
            <w:tcBorders>
              <w:top w:val="single" w:sz="4" w:space="0" w:color="auto"/>
              <w:left w:val="single" w:sz="4" w:space="0" w:color="auto"/>
              <w:bottom w:val="single" w:sz="4" w:space="0" w:color="auto"/>
              <w:right w:val="single" w:sz="4" w:space="0" w:color="auto"/>
            </w:tcBorders>
            <w:hideMark/>
          </w:tcPr>
          <w:p w14:paraId="47AEC474"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Limited signaling overhead on indication</w:t>
            </w:r>
          </w:p>
        </w:tc>
        <w:tc>
          <w:tcPr>
            <w:tcW w:w="1574" w:type="dxa"/>
            <w:tcBorders>
              <w:top w:val="single" w:sz="4" w:space="0" w:color="auto"/>
              <w:left w:val="single" w:sz="4" w:space="0" w:color="auto"/>
              <w:bottom w:val="single" w:sz="4" w:space="0" w:color="auto"/>
              <w:right w:val="single" w:sz="4" w:space="0" w:color="auto"/>
            </w:tcBorders>
            <w:hideMark/>
          </w:tcPr>
          <w:p w14:paraId="16B374A1"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UE self-judgment, no measurement reporting required </w:t>
            </w:r>
          </w:p>
        </w:tc>
        <w:tc>
          <w:tcPr>
            <w:tcW w:w="1998" w:type="dxa"/>
            <w:tcBorders>
              <w:top w:val="single" w:sz="4" w:space="0" w:color="auto"/>
              <w:left w:val="single" w:sz="4" w:space="0" w:color="auto"/>
              <w:bottom w:val="single" w:sz="4" w:space="0" w:color="auto"/>
              <w:right w:val="single" w:sz="4" w:space="0" w:color="auto"/>
            </w:tcBorders>
            <w:hideMark/>
          </w:tcPr>
          <w:p w14:paraId="7D8DF9D5"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NW can aware whether UE state is suitable for single Rx mode</w:t>
            </w:r>
          </w:p>
          <w:p w14:paraId="4AB66D2B"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Measurement gap and interruption required before UE enter into Single RX mode for reporting  </w:t>
            </w:r>
          </w:p>
          <w:p w14:paraId="5386F026" w14:textId="77777777" w:rsidR="006113AC" w:rsidRDefault="006113AC">
            <w:pPr>
              <w:rPr>
                <w:rFonts w:ascii="Arial" w:eastAsia="PMingLiU" w:hAnsi="Arial" w:cs="Arial"/>
                <w:sz w:val="18"/>
                <w:szCs w:val="18"/>
                <w:lang w:val="en-US" w:eastAsia="zh-TW"/>
              </w:rPr>
            </w:pPr>
            <w:r>
              <w:rPr>
                <w:rFonts w:ascii="Arial" w:eastAsia="PMingLiU" w:hAnsi="Arial" w:cs="Arial"/>
                <w:sz w:val="18"/>
                <w:szCs w:val="18"/>
                <w:lang w:val="en-US" w:eastAsia="zh-TW"/>
              </w:rPr>
              <w:t>The UE indication may imply UE can pass RF minimum requirements</w:t>
            </w:r>
          </w:p>
          <w:p w14:paraId="7AB7C05C" w14:textId="77777777" w:rsidR="006113AC" w:rsidRDefault="006113AC">
            <w:pPr>
              <w:rPr>
                <w:rFonts w:ascii="Arial" w:eastAsia="PMingLiU" w:hAnsi="Arial" w:cs="Arial"/>
                <w:sz w:val="18"/>
                <w:szCs w:val="18"/>
                <w:lang w:val="en-US" w:eastAsia="zh-TW"/>
              </w:rPr>
            </w:pPr>
            <w:r>
              <w:rPr>
                <w:rFonts w:ascii="Arial" w:eastAsiaTheme="minorEastAsia" w:hAnsi="Arial" w:cs="Arial"/>
                <w:sz w:val="18"/>
                <w:szCs w:val="18"/>
                <w:lang w:val="en-US"/>
              </w:rPr>
              <w:t>NW doesn’t have accurate expectation of how good UE could behave with the “One Rx RF chain”</w:t>
            </w:r>
          </w:p>
        </w:tc>
      </w:tr>
    </w:tbl>
    <w:p w14:paraId="5ACD87DF" w14:textId="77777777" w:rsidR="00A80106" w:rsidRDefault="00A80106" w:rsidP="00A80106">
      <w:pPr>
        <w:pStyle w:val="B10"/>
        <w:rPr>
          <w:rFonts w:eastAsia="PMingLiU"/>
        </w:rPr>
      </w:pPr>
      <w:r>
        <w:rPr>
          <w:rFonts w:eastAsia="PMingLiU"/>
        </w:rPr>
        <w:t xml:space="preserve">The UE could evaluate how </w:t>
      </w:r>
      <w:ins w:id="495" w:author="CR0002" w:date="2025-09-18T13:10:00Z">
        <w:r>
          <w:rPr>
            <w:rFonts w:eastAsia="PMingLiU"/>
          </w:rPr>
          <w:t>well</w:t>
        </w:r>
      </w:ins>
      <w:del w:id="496" w:author="CR0002" w:date="2025-09-18T13:10:00Z">
        <w:r w:rsidDel="004423E3">
          <w:rPr>
            <w:rFonts w:eastAsia="PMingLiU"/>
          </w:rPr>
          <w:delText>good</w:delText>
        </w:r>
      </w:del>
      <w:r>
        <w:rPr>
          <w:rFonts w:eastAsia="PMingLiU"/>
        </w:rPr>
        <w:t xml:space="preserve"> it could behave with the “One Rx RF chain” based on the measurements it needs, such as the self-interference, the strength and location of the in-gap interference, etc. Then the UE indicate</w:t>
      </w:r>
      <w:ins w:id="497" w:author="CR0002" w:date="2025-09-18T13:10:00Z">
        <w:r>
          <w:rPr>
            <w:rFonts w:eastAsia="PMingLiU"/>
          </w:rPr>
          <w:t>s</w:t>
        </w:r>
      </w:ins>
      <w:r>
        <w:rPr>
          <w:rFonts w:eastAsia="PMingLiU"/>
        </w:rPr>
        <w:t xml:space="preserve"> the evaluation result to the network, either a simple indication of “yes” or “no”, or in some finer granularity. </w:t>
      </w:r>
    </w:p>
    <w:p w14:paraId="19E25386" w14:textId="77777777" w:rsidR="00A80106" w:rsidRDefault="00A80106" w:rsidP="00A80106">
      <w:pPr>
        <w:pStyle w:val="B10"/>
        <w:rPr>
          <w:rFonts w:eastAsia="PMingLiU"/>
        </w:rPr>
      </w:pPr>
      <w:r>
        <w:rPr>
          <w:rFonts w:eastAsia="PMingLiU"/>
        </w:rPr>
        <w:t xml:space="preserve">With the discussion above, </w:t>
      </w:r>
      <w:ins w:id="498" w:author="CR0002" w:date="2025-09-18T13:10:00Z">
        <w:r>
          <w:rPr>
            <w:rFonts w:eastAsia="PMingLiU"/>
          </w:rPr>
          <w:t xml:space="preserve">either </w:t>
        </w:r>
      </w:ins>
      <w:r>
        <w:rPr>
          <w:rFonts w:eastAsia="PMingLiU"/>
        </w:rPr>
        <w:t>option 1 Existing channel quality reporting and procedures or option 2b UE self-assessment with 1bit indication to network may be more preferable</w:t>
      </w:r>
      <w:ins w:id="499" w:author="CR0002" w:date="2025-09-18T13:10:00Z">
        <w:r>
          <w:rPr>
            <w:rFonts w:eastAsia="PMingLiU"/>
          </w:rPr>
          <w:t>.</w:t>
        </w:r>
      </w:ins>
      <w:r>
        <w:rPr>
          <w:rFonts w:eastAsia="PMingLiU"/>
        </w:rPr>
        <w:t xml:space="preserve"> </w:t>
      </w:r>
    </w:p>
    <w:p w14:paraId="0BD22D6B" w14:textId="77777777" w:rsidR="006113AC" w:rsidRDefault="006113AC" w:rsidP="006113AC">
      <w:pPr>
        <w:rPr>
          <w:rFonts w:eastAsia="PMingLiU"/>
          <w:lang w:eastAsia="zh-TW"/>
        </w:rPr>
      </w:pPr>
      <w:r>
        <w:rPr>
          <w:rFonts w:eastAsia="PMingLiU"/>
          <w:lang w:eastAsia="zh-TW"/>
        </w:rPr>
        <w:t>There are ways to limit the potential impacts on the DL performance for PCell, e.g., 1) TDD CA configuration or FDD CA configurations that have large duplex gap would experience no or little self-interference issue. 2) In case of self-interference for FDD CA configurations, PCC SCC Swapping can be used. 3) The use of 1 Rx RF chain can be enabled when the UE is not located at cell edge</w:t>
      </w:r>
    </w:p>
    <w:p w14:paraId="22B9B983" w14:textId="77777777" w:rsidR="00F832B3" w:rsidRPr="006113AC" w:rsidRDefault="00F832B3" w:rsidP="00F832B3">
      <w:pPr>
        <w:rPr>
          <w:rFonts w:eastAsia="PMingLiU"/>
          <w:lang w:eastAsia="zh-TW"/>
        </w:rPr>
      </w:pPr>
    </w:p>
    <w:p w14:paraId="1B92B34B" w14:textId="77777777" w:rsidR="001418AF" w:rsidRDefault="001418AF" w:rsidP="001418AF">
      <w:pPr>
        <w:pStyle w:val="Heading1"/>
        <w:rPr>
          <w:rFonts w:eastAsiaTheme="minorEastAsia"/>
          <w:lang w:eastAsia="en-US"/>
        </w:rPr>
      </w:pPr>
      <w:bookmarkStart w:id="500" w:name="_Toc199176113"/>
      <w:r>
        <w:rPr>
          <w:rFonts w:eastAsiaTheme="minorEastAsia"/>
          <w:lang w:eastAsia="en-US"/>
        </w:rPr>
        <w:lastRenderedPageBreak/>
        <w:t>9 Summary for NR FR1 DL fragment carriers study</w:t>
      </w:r>
      <w:bookmarkEnd w:id="500"/>
    </w:p>
    <w:p w14:paraId="65F50AE7" w14:textId="77777777" w:rsidR="001418AF" w:rsidRDefault="001418AF" w:rsidP="001418AF">
      <w:pPr>
        <w:rPr>
          <w:rFonts w:eastAsiaTheme="minorEastAsia"/>
          <w:lang w:eastAsia="en-US"/>
        </w:rPr>
      </w:pPr>
      <w:bookmarkStart w:id="501" w:name="OLE_LINK77"/>
      <w:r>
        <w:rPr>
          <w:rFonts w:eastAsiaTheme="minorEastAsia"/>
          <w:lang w:eastAsia="en-US"/>
        </w:rPr>
        <w:t>The intra-band non-contiguous carrier aggregation (Intra-band NC CA) has been introduced in the RAN4 specs for years. The requirements defined in the current specification for intra-band DL NC CA are based on the partially-shared architecture which requires separate Rx RF chains and Rx LOs for receiving each of the non-contiguous carriers that limit the CA capabilities as the maximum supported number of component carriers. In this study, RAN4 has investigated an architecture with one Rx RF chain (fully shared receiver) architecture to reduce the number of Rx chains for receiving intra-band DL NC CA carriers in the case of the frequency span between the DL carriers within 100MHz so that the UE can support receiving more DL carriers with remaining Rx RF chains.</w:t>
      </w:r>
    </w:p>
    <w:p w14:paraId="04B024C7" w14:textId="77777777" w:rsidR="001418AF" w:rsidRDefault="001418AF" w:rsidP="001418AF">
      <w:pPr>
        <w:rPr>
          <w:rFonts w:eastAsiaTheme="minorEastAsia"/>
          <w:lang w:eastAsia="en-US"/>
        </w:rPr>
      </w:pPr>
      <w:r>
        <w:rPr>
          <w:rFonts w:eastAsiaTheme="minorEastAsia"/>
          <w:lang w:eastAsia="en-US"/>
        </w:rPr>
        <w:t>From the study on power spectral density difference between carriers of co-located adjacent channel operators, the in-gap interference to wanted signal ratio (ISR ratio) can range from 20dB to less than 0dB due to different gNB antenna pattern assumptions as shown in system level simulation. The simulation further shows if the network shifts i.e., non-collocated adjacent channel operators, the delta RSRP can range from tens of dBs to negative tens of dBs which implies the in-gap interference rejection capability needs to be as good as possible.</w:t>
      </w:r>
    </w:p>
    <w:p w14:paraId="747F8622" w14:textId="77777777" w:rsidR="001418AF" w:rsidRDefault="001418AF" w:rsidP="001418AF">
      <w:pPr>
        <w:rPr>
          <w:rFonts w:eastAsiaTheme="minorEastAsia"/>
          <w:lang w:eastAsia="en-US"/>
        </w:rPr>
      </w:pPr>
      <w:bookmarkStart w:id="502" w:name="OLE_LINK96"/>
      <w:r>
        <w:rPr>
          <w:rFonts w:eastAsiaTheme="minorEastAsia"/>
          <w:lang w:eastAsia="en-US"/>
        </w:rPr>
        <w:t xml:space="preserve">The adjusted receiver RF requirements for one Rx RF chain architecture for example bands have also been evaluated by companies. There may be additional REFSENS degradation for FDD bands in some scenarios in comparison with the existing requirement due to one Rx RF chain mode on both PCC and SCC in the FDD bands due to self-Tx leakage impact and insufficient filter attenuation. The network vendors have expressed strong concerns regarding the degradation of the Pcell when one Rx RF chain mode is configured. </w:t>
      </w:r>
    </w:p>
    <w:p w14:paraId="5B49CE1F" w14:textId="77777777" w:rsidR="001418AF" w:rsidRDefault="001418AF" w:rsidP="001418AF">
      <w:pPr>
        <w:rPr>
          <w:rFonts w:eastAsiaTheme="minorEastAsia"/>
          <w:lang w:eastAsia="en-US"/>
        </w:rPr>
      </w:pPr>
      <w:r>
        <w:rPr>
          <w:rFonts w:eastAsiaTheme="minorEastAsia"/>
          <w:lang w:eastAsia="en-US"/>
        </w:rPr>
        <w:t>In summary, to manage the impact of Pcell performance degradation, the following operation scenarios can be considered for intra-band non-contiguous DL CA:</w:t>
      </w:r>
    </w:p>
    <w:p w14:paraId="39755A32" w14:textId="77777777" w:rsidR="001418AF" w:rsidRDefault="001418AF" w:rsidP="001418AF">
      <w:pPr>
        <w:pStyle w:val="B10"/>
        <w:overflowPunct/>
        <w:autoSpaceDE/>
        <w:adjustRightInd/>
        <w:rPr>
          <w:rFonts w:eastAsia="PMingLiU"/>
          <w:lang w:eastAsia="en-US"/>
        </w:rPr>
      </w:pPr>
      <w:r>
        <w:rPr>
          <w:rFonts w:eastAsia="PMingLiU"/>
          <w:lang w:eastAsia="en-US"/>
        </w:rPr>
        <w:t>a.) FDD band DL fragmented carriers</w:t>
      </w:r>
    </w:p>
    <w:p w14:paraId="66120F52" w14:textId="77777777" w:rsidR="001418AF" w:rsidRDefault="001418AF" w:rsidP="001418AF">
      <w:pPr>
        <w:pStyle w:val="B2"/>
        <w:overflowPunct/>
        <w:autoSpaceDE/>
        <w:adjustRightInd/>
        <w:ind w:left="960"/>
        <w:rPr>
          <w:rFonts w:eastAsia="PMingLiU"/>
          <w:lang w:eastAsia="en-US"/>
        </w:rPr>
      </w:pPr>
      <w:r>
        <w:rPr>
          <w:rFonts w:eastAsia="PMingLiU"/>
          <w:lang w:eastAsia="en-US"/>
        </w:rPr>
        <w:t>i. CBW of both DL fragmented carriers + Wgap are small enough</w:t>
      </w:r>
    </w:p>
    <w:p w14:paraId="5DE2B0DA" w14:textId="77777777" w:rsidR="001418AF" w:rsidRDefault="001418AF" w:rsidP="001418AF">
      <w:pPr>
        <w:pStyle w:val="B2"/>
        <w:overflowPunct/>
        <w:autoSpaceDE/>
        <w:adjustRightInd/>
        <w:ind w:left="960"/>
        <w:rPr>
          <w:rFonts w:eastAsia="PMingLiU"/>
          <w:lang w:eastAsia="en-US"/>
        </w:rPr>
      </w:pPr>
      <w:r>
        <w:rPr>
          <w:rFonts w:eastAsia="PMingLiU"/>
          <w:lang w:eastAsia="en-US"/>
        </w:rPr>
        <w:t xml:space="preserve">ii. UE located so near to the gNB that UL Tx power level is not too large </w:t>
      </w:r>
    </w:p>
    <w:p w14:paraId="5CA782E5" w14:textId="77777777" w:rsidR="001418AF" w:rsidRDefault="001418AF" w:rsidP="001418AF">
      <w:pPr>
        <w:pStyle w:val="B2"/>
        <w:overflowPunct/>
        <w:autoSpaceDE/>
        <w:adjustRightInd/>
        <w:ind w:left="960" w:firstLine="0"/>
        <w:rPr>
          <w:rFonts w:eastAsia="PMingLiU"/>
          <w:lang w:eastAsia="en-US"/>
        </w:rPr>
      </w:pPr>
      <w:r>
        <w:rPr>
          <w:rFonts w:eastAsia="PMingLiU"/>
          <w:lang w:eastAsia="en-US"/>
        </w:rPr>
        <w:t>iii. For higher order CA combination, both intra-band DL fragmented carriers are SCC (Pcell UL is in another band)</w:t>
      </w:r>
    </w:p>
    <w:p w14:paraId="21557405" w14:textId="77777777" w:rsidR="001418AF" w:rsidRDefault="001418AF" w:rsidP="001418AF">
      <w:pPr>
        <w:pStyle w:val="B2"/>
        <w:overflowPunct/>
        <w:autoSpaceDE/>
        <w:adjustRightInd/>
        <w:ind w:left="960"/>
        <w:rPr>
          <w:rFonts w:eastAsia="PMingLiU"/>
          <w:lang w:eastAsia="zh-TW"/>
        </w:rPr>
      </w:pPr>
      <w:r>
        <w:rPr>
          <w:rFonts w:eastAsia="PMingLiU"/>
          <w:lang w:eastAsia="zh-TW"/>
        </w:rPr>
        <w:t>iv. When UE is capable of interference measurement, self-assessment and/or reporting</w:t>
      </w:r>
    </w:p>
    <w:p w14:paraId="2D27318D" w14:textId="53A4B926" w:rsidR="00F91EE4" w:rsidRDefault="001418AF" w:rsidP="00F91EE4">
      <w:pPr>
        <w:pStyle w:val="B2"/>
        <w:overflowPunct/>
        <w:autoSpaceDE/>
        <w:adjustRightInd/>
        <w:ind w:left="960"/>
        <w:rPr>
          <w:rFonts w:eastAsia="PMingLiU"/>
          <w:lang w:eastAsia="zh-TW"/>
        </w:rPr>
      </w:pPr>
      <w:r>
        <w:rPr>
          <w:rFonts w:eastAsia="PMingLiU"/>
          <w:lang w:eastAsia="en-US"/>
        </w:rPr>
        <w:t>v. The frequency allocation of PCC and SCC to avoid worst case configuration on DL performance i.e., PCC/SCC assignment</w:t>
      </w:r>
    </w:p>
    <w:p w14:paraId="3D72824A" w14:textId="77777777" w:rsidR="001418AF" w:rsidRDefault="001418AF" w:rsidP="001418AF">
      <w:pPr>
        <w:pStyle w:val="B10"/>
        <w:overflowPunct/>
        <w:autoSpaceDE/>
        <w:adjustRightInd/>
        <w:rPr>
          <w:rFonts w:eastAsia="PMingLiU"/>
          <w:lang w:eastAsia="en-US"/>
        </w:rPr>
      </w:pPr>
      <w:r>
        <w:rPr>
          <w:rFonts w:eastAsia="PMingLiU"/>
          <w:lang w:eastAsia="en-US"/>
        </w:rPr>
        <w:t>b.) TDD band DL fragmented carriers</w:t>
      </w:r>
    </w:p>
    <w:bookmarkEnd w:id="502"/>
    <w:p w14:paraId="6CFD1D4F" w14:textId="77777777" w:rsidR="001418AF" w:rsidRDefault="001418AF" w:rsidP="00BD40D2">
      <w:pPr>
        <w:rPr>
          <w:rFonts w:eastAsia="PMingLiU"/>
          <w:lang w:eastAsia="zh-TW"/>
        </w:rPr>
      </w:pPr>
    </w:p>
    <w:p w14:paraId="455A4407" w14:textId="77777777" w:rsidR="001418AF" w:rsidRDefault="001418AF" w:rsidP="001418AF">
      <w:pPr>
        <w:rPr>
          <w:rFonts w:eastAsiaTheme="minorEastAsia"/>
          <w:lang w:eastAsia="en-US"/>
        </w:rPr>
      </w:pPr>
      <w:r>
        <w:rPr>
          <w:rFonts w:eastAsiaTheme="minorEastAsia"/>
          <w:lang w:eastAsia="en-US"/>
        </w:rPr>
        <w:t>There are different opinions about what UE Rx RF requirements should be relaxed for receiving the Intra-band NC CA using one Rx RF chain and, where applicable, how much in what band. Further candidates for a relaxation are e.g. the adjacent channel selectivity and the in-band blocking inside the gap between the NC CCs, in particular in the asymmetric case of different channel bandwidths of the NC CCs because then the image of an in-gap interferer can overlap with the wider of the NC CCs.</w:t>
      </w:r>
    </w:p>
    <w:p w14:paraId="32F0A2C6" w14:textId="77777777" w:rsidR="001418AF" w:rsidRDefault="001418AF" w:rsidP="001418AF">
      <w:pPr>
        <w:rPr>
          <w:rFonts w:eastAsiaTheme="minorEastAsia"/>
          <w:lang w:eastAsia="en-US"/>
        </w:rPr>
      </w:pPr>
      <w:r>
        <w:rPr>
          <w:rFonts w:eastAsiaTheme="minorEastAsia"/>
          <w:lang w:eastAsia="en-US"/>
        </w:rPr>
        <w:t>The signalling indication has also been discussed and agreed on the following two aspects[22]. The down-selection or final decision can be made during work item phase:</w:t>
      </w:r>
    </w:p>
    <w:p w14:paraId="54A164CA" w14:textId="77777777" w:rsidR="001418AF" w:rsidRDefault="001418AF" w:rsidP="001418AF">
      <w:pPr>
        <w:pStyle w:val="B10"/>
        <w:overflowPunct/>
        <w:autoSpaceDE/>
        <w:adjustRightInd/>
        <w:rPr>
          <w:rFonts w:eastAsia="PMingLiU"/>
          <w:lang w:eastAsia="en-US"/>
        </w:rPr>
      </w:pPr>
      <w:r>
        <w:rPr>
          <w:rFonts w:eastAsia="PMingLiU"/>
          <w:lang w:eastAsia="en-US"/>
        </w:rPr>
        <w:t>Alternative 1: use the legacy band combination reporting scheme + Rx sharing capability indication</w:t>
      </w:r>
    </w:p>
    <w:p w14:paraId="4EA47193" w14:textId="77777777" w:rsidR="001418AF" w:rsidRDefault="001418AF" w:rsidP="001418AF">
      <w:pPr>
        <w:pStyle w:val="B10"/>
        <w:overflowPunct/>
        <w:autoSpaceDE/>
        <w:adjustRightInd/>
        <w:rPr>
          <w:rFonts w:eastAsia="SimSun"/>
          <w:lang w:eastAsia="zh-TW"/>
        </w:rPr>
      </w:pPr>
      <w:r>
        <w:rPr>
          <w:rFonts w:eastAsia="PMingLiU"/>
          <w:lang w:eastAsia="en-US"/>
        </w:rPr>
        <w:t>Alternative 2: use the new notation or new bandwidth class for CA configurations with single Rx RF Chain</w:t>
      </w:r>
    </w:p>
    <w:p w14:paraId="15A5E63A" w14:textId="77777777" w:rsidR="001418AF" w:rsidRDefault="001418AF" w:rsidP="001418AF">
      <w:pPr>
        <w:rPr>
          <w:rFonts w:eastAsiaTheme="minorEastAsia"/>
          <w:lang w:eastAsia="en-US"/>
        </w:rPr>
      </w:pPr>
      <w:r>
        <w:rPr>
          <w:rFonts w:eastAsiaTheme="minorEastAsia"/>
          <w:lang w:eastAsia="en-US"/>
        </w:rPr>
        <w:t>The UE behaviour regarding CA fallback with/without UE architecture switching has also been discussed. One option is for a UE that is configured with one Rx RF chain mode to fallback to a single CC. As for other fallback configurations, scenario 2 and scenario 3 as illustrated in clause 8.2, Fig 8.2-1, that may happen with architecture switching together and depend on UE implementation, which means such info, e.g., UE capability, may need to be indicated to the network. Whether and how such information is indicated to network is for further study.</w:t>
      </w:r>
    </w:p>
    <w:p w14:paraId="187E0009" w14:textId="77777777" w:rsidR="001418AF" w:rsidRDefault="001418AF" w:rsidP="001418AF">
      <w:pPr>
        <w:rPr>
          <w:rFonts w:eastAsiaTheme="minorEastAsia"/>
          <w:lang w:eastAsia="en-US"/>
        </w:rPr>
      </w:pPr>
      <w:r>
        <w:rPr>
          <w:rFonts w:eastAsiaTheme="minorEastAsia"/>
          <w:lang w:eastAsia="en-US"/>
        </w:rPr>
        <w:t xml:space="preserve">The criteria of enabling one Rx RF chain mode have also been discussed. One approach is to rely on existing channel quality reporting and procedures without a new indication from the UE. The measurement can be performed in one Rx </w:t>
      </w:r>
      <w:r>
        <w:rPr>
          <w:rFonts w:eastAsiaTheme="minorEastAsia"/>
          <w:lang w:eastAsia="en-US"/>
        </w:rPr>
        <w:lastRenderedPageBreak/>
        <w:t xml:space="preserve">RF chain mode or legacy mode (e.g., with partially-shared Rx RF chain). The other approach is for a UE to perform measurements to determine and indicate to the network whether it can support non-contiguous CCs with one Rx RF chain. An exemplary flow of UE state change is also captured in the technical report for reference. </w:t>
      </w:r>
    </w:p>
    <w:p w14:paraId="34D41F41" w14:textId="77777777" w:rsidR="001418AF" w:rsidRDefault="001418AF" w:rsidP="001418AF">
      <w:pPr>
        <w:rPr>
          <w:rFonts w:eastAsiaTheme="minorEastAsia"/>
          <w:lang w:eastAsia="en-US"/>
        </w:rPr>
      </w:pPr>
      <w:r>
        <w:rPr>
          <w:rFonts w:eastAsiaTheme="minorEastAsia"/>
          <w:lang w:eastAsia="en-US"/>
        </w:rPr>
        <w:t>Based on the study outcome, RAN4 concludes that it is feasible under certain conditions for a NR UE to operate one Rx RF chain mode to receive two DL non-contiguous carriers</w:t>
      </w:r>
      <w:bookmarkEnd w:id="501"/>
      <w:r>
        <w:rPr>
          <w:rFonts w:eastAsiaTheme="minorEastAsia"/>
          <w:lang w:eastAsia="en-US"/>
        </w:rPr>
        <w:t>.</w:t>
      </w:r>
    </w:p>
    <w:p w14:paraId="2DF3060E" w14:textId="2FFB4A13" w:rsidR="001F3D8E" w:rsidRDefault="001F3D8E" w:rsidP="00BD40D2"/>
    <w:p w14:paraId="13B5B223" w14:textId="517C7074" w:rsidR="00054A22" w:rsidRPr="00235394" w:rsidRDefault="00CC517D" w:rsidP="008C65C3">
      <w:pPr>
        <w:pStyle w:val="Heading8"/>
      </w:pPr>
      <w:bookmarkStart w:id="503" w:name="_Toc195203505"/>
      <w:bookmarkStart w:id="504" w:name="_Toc196215473"/>
      <w:bookmarkStart w:id="505" w:name="_Toc196215565"/>
      <w:bookmarkStart w:id="506" w:name="_Toc196215657"/>
      <w:bookmarkStart w:id="507" w:name="_Toc199176114"/>
      <w:r>
        <w:t>Annex A</w:t>
      </w:r>
      <w:r w:rsidR="00080512" w:rsidRPr="004D3578">
        <w:t xml:space="preserve"> (informative):</w:t>
      </w:r>
      <w:r w:rsidR="00080512" w:rsidRPr="004D3578">
        <w:br/>
        <w:t>Change history</w:t>
      </w:r>
      <w:bookmarkStart w:id="508" w:name="historyclause"/>
      <w:bookmarkEnd w:id="503"/>
      <w:bookmarkEnd w:id="504"/>
      <w:bookmarkEnd w:id="505"/>
      <w:bookmarkEnd w:id="506"/>
      <w:bookmarkEnd w:id="507"/>
      <w:bookmarkEnd w:id="50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Change w:id="509">
          <w:tblGrid>
            <w:gridCol w:w="800"/>
            <w:gridCol w:w="800"/>
            <w:gridCol w:w="1094"/>
            <w:gridCol w:w="425"/>
            <w:gridCol w:w="425"/>
            <w:gridCol w:w="425"/>
            <w:gridCol w:w="4962"/>
            <w:gridCol w:w="708"/>
          </w:tblGrid>
        </w:tblGridChange>
      </w:tblGrid>
      <w:tr w:rsidR="003C3971" w:rsidRPr="00235394" w14:paraId="07C5A7E6" w14:textId="77777777" w:rsidTr="003F6378">
        <w:trPr>
          <w:cantSplit/>
        </w:trPr>
        <w:tc>
          <w:tcPr>
            <w:tcW w:w="9639" w:type="dxa"/>
            <w:gridSpan w:val="8"/>
            <w:tcBorders>
              <w:bottom w:val="nil"/>
            </w:tcBorders>
            <w:shd w:val="solid" w:color="FFFFFF" w:fill="auto"/>
          </w:tcPr>
          <w:p w14:paraId="3C7FA40F" w14:textId="77777777" w:rsidR="003C3971" w:rsidRPr="00235394" w:rsidRDefault="003C3971" w:rsidP="00C72833">
            <w:pPr>
              <w:pStyle w:val="TAL"/>
              <w:jc w:val="center"/>
              <w:rPr>
                <w:b/>
                <w:sz w:val="16"/>
              </w:rPr>
            </w:pPr>
            <w:r w:rsidRPr="00235394">
              <w:rPr>
                <w:b/>
              </w:rPr>
              <w:t>Change history</w:t>
            </w:r>
          </w:p>
        </w:tc>
      </w:tr>
      <w:tr w:rsidR="003C3971" w:rsidRPr="00235394" w14:paraId="14ADA958" w14:textId="77777777" w:rsidTr="003F6378">
        <w:tc>
          <w:tcPr>
            <w:tcW w:w="800" w:type="dxa"/>
            <w:shd w:val="pct10" w:color="auto" w:fill="FFFFFF"/>
          </w:tcPr>
          <w:p w14:paraId="44C6CADE"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96175DA" w14:textId="77777777" w:rsidR="003C3971" w:rsidRPr="00235394" w:rsidRDefault="00DF2B1F" w:rsidP="00C72833">
            <w:pPr>
              <w:pStyle w:val="TAL"/>
              <w:rPr>
                <w:b/>
                <w:sz w:val="16"/>
              </w:rPr>
            </w:pPr>
            <w:r>
              <w:rPr>
                <w:b/>
                <w:sz w:val="16"/>
              </w:rPr>
              <w:t>Meeting</w:t>
            </w:r>
          </w:p>
        </w:tc>
        <w:tc>
          <w:tcPr>
            <w:tcW w:w="1094" w:type="dxa"/>
            <w:shd w:val="pct10" w:color="auto" w:fill="FFFFFF"/>
          </w:tcPr>
          <w:p w14:paraId="4AF2DF72" w14:textId="77777777" w:rsidR="003C3971" w:rsidRPr="00235394" w:rsidRDefault="003C3971" w:rsidP="00DF2B1F">
            <w:pPr>
              <w:pStyle w:val="TAL"/>
              <w:rPr>
                <w:b/>
                <w:sz w:val="16"/>
              </w:rPr>
            </w:pPr>
            <w:r w:rsidRPr="00235394">
              <w:rPr>
                <w:b/>
                <w:sz w:val="16"/>
              </w:rPr>
              <w:t>T</w:t>
            </w:r>
            <w:r w:rsidR="00FF0630" w:rsidRPr="00235394">
              <w:rPr>
                <w:b/>
                <w:sz w:val="16"/>
              </w:rPr>
              <w:t>d</w:t>
            </w:r>
            <w:r w:rsidRPr="00235394">
              <w:rPr>
                <w:b/>
                <w:sz w:val="16"/>
              </w:rPr>
              <w:t>oc</w:t>
            </w:r>
          </w:p>
        </w:tc>
        <w:tc>
          <w:tcPr>
            <w:tcW w:w="425" w:type="dxa"/>
            <w:shd w:val="pct10" w:color="auto" w:fill="FFFFFF"/>
          </w:tcPr>
          <w:p w14:paraId="6272FB8B"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7028E93F"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C890959" w14:textId="77777777" w:rsidR="003C3971" w:rsidRPr="00235394" w:rsidRDefault="003C3971" w:rsidP="00C72833">
            <w:pPr>
              <w:pStyle w:val="TAL"/>
              <w:rPr>
                <w:b/>
                <w:sz w:val="16"/>
              </w:rPr>
            </w:pPr>
            <w:r>
              <w:rPr>
                <w:b/>
                <w:sz w:val="16"/>
              </w:rPr>
              <w:t>Cat</w:t>
            </w:r>
          </w:p>
        </w:tc>
        <w:tc>
          <w:tcPr>
            <w:tcW w:w="4962" w:type="dxa"/>
            <w:shd w:val="pct10" w:color="auto" w:fill="FFFFFF"/>
          </w:tcPr>
          <w:p w14:paraId="60389816"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62F6E76"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4212590" w14:textId="77777777" w:rsidTr="003F6378">
        <w:tc>
          <w:tcPr>
            <w:tcW w:w="800" w:type="dxa"/>
            <w:shd w:val="solid" w:color="FFFFFF" w:fill="auto"/>
          </w:tcPr>
          <w:p w14:paraId="65464DD6" w14:textId="683D6257" w:rsidR="003C3971" w:rsidRPr="006B0D02" w:rsidRDefault="00604658" w:rsidP="00BD0F44">
            <w:pPr>
              <w:pStyle w:val="TAC"/>
              <w:jc w:val="left"/>
              <w:rPr>
                <w:sz w:val="16"/>
                <w:szCs w:val="16"/>
              </w:rPr>
            </w:pPr>
            <w:bookmarkStart w:id="510" w:name="_Hlk179211886"/>
            <w:r>
              <w:rPr>
                <w:sz w:val="16"/>
                <w:szCs w:val="16"/>
              </w:rPr>
              <w:t>2024</w:t>
            </w:r>
            <w:r w:rsidR="00BD0F44">
              <w:rPr>
                <w:sz w:val="16"/>
                <w:szCs w:val="16"/>
              </w:rPr>
              <w:t>-0</w:t>
            </w:r>
            <w:r w:rsidR="005D7FD2">
              <w:rPr>
                <w:sz w:val="16"/>
                <w:szCs w:val="16"/>
              </w:rPr>
              <w:t>8</w:t>
            </w:r>
          </w:p>
        </w:tc>
        <w:tc>
          <w:tcPr>
            <w:tcW w:w="800" w:type="dxa"/>
            <w:shd w:val="solid" w:color="FFFFFF" w:fill="auto"/>
          </w:tcPr>
          <w:p w14:paraId="552505C6" w14:textId="05012D39" w:rsidR="003C3971" w:rsidRPr="006B0D02" w:rsidRDefault="00BD0F44" w:rsidP="00BD0F44">
            <w:pPr>
              <w:pStyle w:val="TAC"/>
              <w:jc w:val="left"/>
              <w:rPr>
                <w:sz w:val="16"/>
                <w:szCs w:val="16"/>
              </w:rPr>
            </w:pPr>
            <w:r w:rsidRPr="003F0CF1">
              <w:rPr>
                <w:sz w:val="16"/>
                <w:szCs w:val="16"/>
              </w:rPr>
              <w:t>RAN4 #</w:t>
            </w:r>
            <w:r w:rsidR="005D7FD2">
              <w:rPr>
                <w:rFonts w:eastAsia="SimSun"/>
                <w:sz w:val="16"/>
                <w:szCs w:val="16"/>
                <w:lang w:eastAsia="zh-CN"/>
              </w:rPr>
              <w:t>1</w:t>
            </w:r>
            <w:r w:rsidR="00604658">
              <w:rPr>
                <w:rFonts w:eastAsia="SimSun"/>
                <w:sz w:val="16"/>
                <w:szCs w:val="16"/>
                <w:lang w:eastAsia="zh-CN"/>
              </w:rPr>
              <w:t>12</w:t>
            </w:r>
          </w:p>
        </w:tc>
        <w:tc>
          <w:tcPr>
            <w:tcW w:w="1094" w:type="dxa"/>
            <w:shd w:val="solid" w:color="FFFFFF" w:fill="auto"/>
          </w:tcPr>
          <w:p w14:paraId="085B6083" w14:textId="1EA57983" w:rsidR="003C3971" w:rsidRPr="006B0D02" w:rsidRDefault="009C4E1B" w:rsidP="00BD0F44">
            <w:pPr>
              <w:pStyle w:val="TAC"/>
              <w:jc w:val="left"/>
              <w:rPr>
                <w:sz w:val="16"/>
                <w:szCs w:val="16"/>
              </w:rPr>
            </w:pPr>
            <w:r w:rsidRPr="009C4E1B">
              <w:rPr>
                <w:sz w:val="16"/>
                <w:szCs w:val="16"/>
              </w:rPr>
              <w:t>R4-</w:t>
            </w:r>
            <w:r w:rsidR="005F0307" w:rsidRPr="009C4E1B">
              <w:rPr>
                <w:sz w:val="16"/>
                <w:szCs w:val="16"/>
              </w:rPr>
              <w:t>2</w:t>
            </w:r>
            <w:r w:rsidR="005F0307">
              <w:rPr>
                <w:sz w:val="16"/>
                <w:szCs w:val="16"/>
              </w:rPr>
              <w:t>411553</w:t>
            </w:r>
          </w:p>
        </w:tc>
        <w:tc>
          <w:tcPr>
            <w:tcW w:w="425" w:type="dxa"/>
            <w:shd w:val="solid" w:color="FFFFFF" w:fill="auto"/>
          </w:tcPr>
          <w:p w14:paraId="3492446D" w14:textId="77777777" w:rsidR="003C3971" w:rsidRPr="006B0D02" w:rsidRDefault="003C3971" w:rsidP="00BD0F44">
            <w:pPr>
              <w:pStyle w:val="TAL"/>
              <w:rPr>
                <w:sz w:val="16"/>
                <w:szCs w:val="16"/>
              </w:rPr>
            </w:pPr>
          </w:p>
        </w:tc>
        <w:tc>
          <w:tcPr>
            <w:tcW w:w="425" w:type="dxa"/>
            <w:shd w:val="solid" w:color="FFFFFF" w:fill="auto"/>
          </w:tcPr>
          <w:p w14:paraId="6A57E455" w14:textId="77777777" w:rsidR="003C3971" w:rsidRPr="006B0D02" w:rsidRDefault="003C3971" w:rsidP="00BD0F44">
            <w:pPr>
              <w:pStyle w:val="TAR"/>
              <w:jc w:val="left"/>
              <w:rPr>
                <w:sz w:val="16"/>
                <w:szCs w:val="16"/>
              </w:rPr>
            </w:pPr>
          </w:p>
        </w:tc>
        <w:tc>
          <w:tcPr>
            <w:tcW w:w="425" w:type="dxa"/>
            <w:shd w:val="solid" w:color="FFFFFF" w:fill="auto"/>
          </w:tcPr>
          <w:p w14:paraId="48DF8FCF" w14:textId="77777777" w:rsidR="003C3971" w:rsidRPr="006B0D02" w:rsidRDefault="003C3971" w:rsidP="00BD0F44">
            <w:pPr>
              <w:pStyle w:val="TAC"/>
              <w:jc w:val="left"/>
              <w:rPr>
                <w:sz w:val="16"/>
                <w:szCs w:val="16"/>
              </w:rPr>
            </w:pPr>
          </w:p>
        </w:tc>
        <w:tc>
          <w:tcPr>
            <w:tcW w:w="4962" w:type="dxa"/>
            <w:shd w:val="solid" w:color="FFFFFF" w:fill="auto"/>
          </w:tcPr>
          <w:p w14:paraId="439CC680" w14:textId="35C988B7" w:rsidR="003C3971" w:rsidRPr="006B0D02" w:rsidRDefault="00BD0F44" w:rsidP="00BD0F44">
            <w:pPr>
              <w:pStyle w:val="TAL"/>
              <w:rPr>
                <w:sz w:val="16"/>
                <w:szCs w:val="16"/>
              </w:rPr>
            </w:pPr>
            <w:r w:rsidRPr="00BD0F44">
              <w:rPr>
                <w:sz w:val="16"/>
                <w:szCs w:val="16"/>
              </w:rPr>
              <w:t xml:space="preserve">TR skeleton for </w:t>
            </w:r>
            <w:r w:rsidR="00604658" w:rsidRPr="00604658">
              <w:rPr>
                <w:sz w:val="16"/>
                <w:szCs w:val="16"/>
              </w:rPr>
              <w:t>Study on NR FR1 DL Fragmented Carriers</w:t>
            </w:r>
          </w:p>
        </w:tc>
        <w:tc>
          <w:tcPr>
            <w:tcW w:w="708" w:type="dxa"/>
            <w:shd w:val="solid" w:color="FFFFFF" w:fill="auto"/>
          </w:tcPr>
          <w:p w14:paraId="7077EF38" w14:textId="4D334CD6" w:rsidR="003C3971" w:rsidRPr="007D6048" w:rsidRDefault="00BD0F44" w:rsidP="00BD0F44">
            <w:pPr>
              <w:pStyle w:val="TAC"/>
              <w:jc w:val="left"/>
              <w:rPr>
                <w:sz w:val="16"/>
                <w:szCs w:val="16"/>
              </w:rPr>
            </w:pPr>
            <w:r>
              <w:rPr>
                <w:sz w:val="16"/>
                <w:szCs w:val="16"/>
              </w:rPr>
              <w:t>0.0</w:t>
            </w:r>
            <w:r w:rsidR="007054A1">
              <w:rPr>
                <w:sz w:val="16"/>
                <w:szCs w:val="16"/>
              </w:rPr>
              <w:t>.</w:t>
            </w:r>
            <w:r w:rsidR="005F0307">
              <w:rPr>
                <w:sz w:val="16"/>
                <w:szCs w:val="16"/>
              </w:rPr>
              <w:t>0</w:t>
            </w:r>
          </w:p>
        </w:tc>
      </w:tr>
      <w:tr w:rsidR="005F0307" w:rsidRPr="006B0D02" w14:paraId="5DA2C7BC" w14:textId="77777777" w:rsidTr="003F6378">
        <w:tc>
          <w:tcPr>
            <w:tcW w:w="800" w:type="dxa"/>
            <w:shd w:val="solid" w:color="FFFFFF" w:fill="auto"/>
          </w:tcPr>
          <w:p w14:paraId="46AAE6A5" w14:textId="06614BC0" w:rsidR="005F0307" w:rsidRDefault="005F0307" w:rsidP="005F0307">
            <w:pPr>
              <w:pStyle w:val="TAC"/>
              <w:jc w:val="left"/>
              <w:rPr>
                <w:sz w:val="16"/>
                <w:szCs w:val="16"/>
              </w:rPr>
            </w:pPr>
            <w:bookmarkStart w:id="511" w:name="_Hlk179211956"/>
            <w:bookmarkEnd w:id="510"/>
            <w:r>
              <w:rPr>
                <w:sz w:val="16"/>
                <w:szCs w:val="16"/>
              </w:rPr>
              <w:t>2024-08</w:t>
            </w:r>
          </w:p>
        </w:tc>
        <w:tc>
          <w:tcPr>
            <w:tcW w:w="800" w:type="dxa"/>
            <w:shd w:val="solid" w:color="FFFFFF" w:fill="auto"/>
          </w:tcPr>
          <w:p w14:paraId="255F1FE9" w14:textId="17A95C62" w:rsidR="005F0307" w:rsidRPr="003F0CF1" w:rsidRDefault="005F0307" w:rsidP="005F0307">
            <w:pPr>
              <w:pStyle w:val="TAC"/>
              <w:jc w:val="left"/>
              <w:rPr>
                <w:sz w:val="16"/>
                <w:szCs w:val="16"/>
              </w:rPr>
            </w:pPr>
            <w:r>
              <w:rPr>
                <w:sz w:val="16"/>
                <w:szCs w:val="16"/>
              </w:rPr>
              <w:t>RAN4 #</w:t>
            </w:r>
            <w:r>
              <w:rPr>
                <w:rFonts w:eastAsia="SimSun"/>
                <w:sz w:val="16"/>
                <w:szCs w:val="16"/>
                <w:lang w:eastAsia="zh-CN"/>
              </w:rPr>
              <w:t>112bis</w:t>
            </w:r>
          </w:p>
        </w:tc>
        <w:tc>
          <w:tcPr>
            <w:tcW w:w="1094" w:type="dxa"/>
            <w:shd w:val="solid" w:color="FFFFFF" w:fill="auto"/>
          </w:tcPr>
          <w:p w14:paraId="4D57EA90" w14:textId="05A83385" w:rsidR="005F0307" w:rsidRPr="009A5936" w:rsidRDefault="005F0307" w:rsidP="005F0307">
            <w:pPr>
              <w:pStyle w:val="TAC"/>
              <w:jc w:val="left"/>
              <w:rPr>
                <w:sz w:val="16"/>
                <w:szCs w:val="16"/>
              </w:rPr>
            </w:pPr>
            <w:r>
              <w:rPr>
                <w:sz w:val="16"/>
                <w:szCs w:val="16"/>
              </w:rPr>
              <w:t>R4-</w:t>
            </w:r>
            <w:r w:rsidR="00963313" w:rsidRPr="00963313">
              <w:rPr>
                <w:sz w:val="16"/>
                <w:szCs w:val="16"/>
              </w:rPr>
              <w:t>2416132</w:t>
            </w:r>
          </w:p>
        </w:tc>
        <w:tc>
          <w:tcPr>
            <w:tcW w:w="425" w:type="dxa"/>
            <w:shd w:val="solid" w:color="FFFFFF" w:fill="auto"/>
          </w:tcPr>
          <w:p w14:paraId="40CE63A4" w14:textId="77777777" w:rsidR="005F0307" w:rsidRPr="006B0D02" w:rsidRDefault="005F0307" w:rsidP="005F0307">
            <w:pPr>
              <w:pStyle w:val="TAL"/>
              <w:rPr>
                <w:sz w:val="16"/>
                <w:szCs w:val="16"/>
              </w:rPr>
            </w:pPr>
          </w:p>
        </w:tc>
        <w:tc>
          <w:tcPr>
            <w:tcW w:w="425" w:type="dxa"/>
            <w:shd w:val="solid" w:color="FFFFFF" w:fill="auto"/>
          </w:tcPr>
          <w:p w14:paraId="48D14F70" w14:textId="77777777" w:rsidR="005F0307" w:rsidRPr="006B0D02" w:rsidRDefault="005F0307" w:rsidP="005F0307">
            <w:pPr>
              <w:pStyle w:val="TAR"/>
              <w:jc w:val="left"/>
              <w:rPr>
                <w:sz w:val="16"/>
                <w:szCs w:val="16"/>
              </w:rPr>
            </w:pPr>
          </w:p>
        </w:tc>
        <w:tc>
          <w:tcPr>
            <w:tcW w:w="425" w:type="dxa"/>
            <w:shd w:val="solid" w:color="FFFFFF" w:fill="auto"/>
          </w:tcPr>
          <w:p w14:paraId="20E152C2" w14:textId="77777777" w:rsidR="005F0307" w:rsidRPr="006B0D02" w:rsidRDefault="005F0307" w:rsidP="005F0307">
            <w:pPr>
              <w:pStyle w:val="TAC"/>
              <w:jc w:val="left"/>
              <w:rPr>
                <w:sz w:val="16"/>
                <w:szCs w:val="16"/>
              </w:rPr>
            </w:pPr>
          </w:p>
        </w:tc>
        <w:tc>
          <w:tcPr>
            <w:tcW w:w="4962" w:type="dxa"/>
            <w:shd w:val="solid" w:color="FFFFFF" w:fill="auto"/>
          </w:tcPr>
          <w:p w14:paraId="7F30927F" w14:textId="6750132F" w:rsidR="005F0307" w:rsidRPr="00BD0F44" w:rsidRDefault="005F0307" w:rsidP="005F0307">
            <w:pPr>
              <w:pStyle w:val="TAL"/>
              <w:rPr>
                <w:sz w:val="16"/>
                <w:szCs w:val="16"/>
              </w:rPr>
            </w:pPr>
            <w:r>
              <w:rPr>
                <w:sz w:val="16"/>
                <w:szCs w:val="16"/>
              </w:rPr>
              <w:t>Editorial update of TR for Study on NR FR1 DL Fragmented Carriers</w:t>
            </w:r>
          </w:p>
        </w:tc>
        <w:tc>
          <w:tcPr>
            <w:tcW w:w="708" w:type="dxa"/>
            <w:shd w:val="solid" w:color="FFFFFF" w:fill="auto"/>
          </w:tcPr>
          <w:p w14:paraId="057110EB" w14:textId="39D18E23" w:rsidR="005F0307" w:rsidRDefault="005F0307" w:rsidP="005F0307">
            <w:pPr>
              <w:pStyle w:val="TAC"/>
              <w:jc w:val="left"/>
              <w:rPr>
                <w:sz w:val="16"/>
                <w:szCs w:val="16"/>
              </w:rPr>
            </w:pPr>
            <w:r>
              <w:rPr>
                <w:sz w:val="16"/>
                <w:szCs w:val="16"/>
              </w:rPr>
              <w:t>0.0.1</w:t>
            </w:r>
          </w:p>
        </w:tc>
      </w:tr>
      <w:tr w:rsidR="00FF0630" w:rsidRPr="006B0D02" w14:paraId="1844CA68" w14:textId="77777777" w:rsidTr="003F6378">
        <w:tc>
          <w:tcPr>
            <w:tcW w:w="800" w:type="dxa"/>
            <w:shd w:val="solid" w:color="FFFFFF" w:fill="auto"/>
          </w:tcPr>
          <w:p w14:paraId="48D55242" w14:textId="570AE500" w:rsidR="00FF0630" w:rsidRDefault="008F23BE" w:rsidP="003F6378">
            <w:pPr>
              <w:pStyle w:val="TAC"/>
              <w:jc w:val="left"/>
              <w:rPr>
                <w:sz w:val="16"/>
                <w:szCs w:val="16"/>
              </w:rPr>
            </w:pPr>
            <w:bookmarkStart w:id="512" w:name="_Hlk195203409"/>
            <w:bookmarkEnd w:id="511"/>
            <w:r>
              <w:rPr>
                <w:sz w:val="16"/>
                <w:szCs w:val="16"/>
              </w:rPr>
              <w:t>2025-03</w:t>
            </w:r>
          </w:p>
        </w:tc>
        <w:tc>
          <w:tcPr>
            <w:tcW w:w="800" w:type="dxa"/>
            <w:shd w:val="solid" w:color="FFFFFF" w:fill="auto"/>
          </w:tcPr>
          <w:p w14:paraId="60BE49C4" w14:textId="77777777" w:rsidR="008F23BE" w:rsidRDefault="008F23BE" w:rsidP="00FF0630">
            <w:pPr>
              <w:pStyle w:val="TAC"/>
              <w:jc w:val="left"/>
              <w:rPr>
                <w:sz w:val="16"/>
                <w:szCs w:val="16"/>
              </w:rPr>
            </w:pPr>
            <w:r>
              <w:rPr>
                <w:sz w:val="16"/>
                <w:szCs w:val="16"/>
              </w:rPr>
              <w:t>RAN4</w:t>
            </w:r>
          </w:p>
          <w:p w14:paraId="3AC19B73" w14:textId="2CCA1CC4" w:rsidR="00FF0630" w:rsidRDefault="008F23BE" w:rsidP="00FF0630">
            <w:pPr>
              <w:pStyle w:val="TAC"/>
              <w:jc w:val="left"/>
              <w:rPr>
                <w:sz w:val="16"/>
                <w:szCs w:val="16"/>
              </w:rPr>
            </w:pPr>
            <w:r>
              <w:rPr>
                <w:sz w:val="16"/>
                <w:szCs w:val="16"/>
              </w:rPr>
              <w:t>#114bis</w:t>
            </w:r>
          </w:p>
        </w:tc>
        <w:tc>
          <w:tcPr>
            <w:tcW w:w="1094" w:type="dxa"/>
            <w:shd w:val="solid" w:color="FFFFFF" w:fill="auto"/>
          </w:tcPr>
          <w:p w14:paraId="30754CB7" w14:textId="565574AC" w:rsidR="00FF0630" w:rsidRPr="00C11A5E" w:rsidRDefault="008F23BE" w:rsidP="003F6378">
            <w:pPr>
              <w:pStyle w:val="TAC"/>
              <w:jc w:val="left"/>
              <w:rPr>
                <w:sz w:val="16"/>
                <w:szCs w:val="16"/>
              </w:rPr>
            </w:pPr>
            <w:r>
              <w:rPr>
                <w:sz w:val="16"/>
                <w:szCs w:val="16"/>
              </w:rPr>
              <w:t>R4-</w:t>
            </w:r>
            <w:r w:rsidR="00E263A4" w:rsidRPr="00E263A4">
              <w:rPr>
                <w:sz w:val="16"/>
                <w:szCs w:val="16"/>
              </w:rPr>
              <w:t>2504105</w:t>
            </w:r>
          </w:p>
        </w:tc>
        <w:tc>
          <w:tcPr>
            <w:tcW w:w="425" w:type="dxa"/>
            <w:shd w:val="solid" w:color="FFFFFF" w:fill="auto"/>
          </w:tcPr>
          <w:p w14:paraId="1F0CDC54" w14:textId="77777777" w:rsidR="00FF0630" w:rsidRPr="006B0D02" w:rsidRDefault="00FF0630" w:rsidP="003F6378">
            <w:pPr>
              <w:pStyle w:val="TAL"/>
              <w:rPr>
                <w:sz w:val="16"/>
                <w:szCs w:val="16"/>
              </w:rPr>
            </w:pPr>
          </w:p>
        </w:tc>
        <w:tc>
          <w:tcPr>
            <w:tcW w:w="425" w:type="dxa"/>
            <w:shd w:val="solid" w:color="FFFFFF" w:fill="auto"/>
          </w:tcPr>
          <w:p w14:paraId="4B6D3FCE" w14:textId="77777777" w:rsidR="00FF0630" w:rsidRPr="006B0D02" w:rsidRDefault="00FF0630" w:rsidP="003F6378">
            <w:pPr>
              <w:pStyle w:val="TAR"/>
              <w:jc w:val="left"/>
              <w:rPr>
                <w:sz w:val="16"/>
                <w:szCs w:val="16"/>
              </w:rPr>
            </w:pPr>
          </w:p>
        </w:tc>
        <w:tc>
          <w:tcPr>
            <w:tcW w:w="425" w:type="dxa"/>
            <w:shd w:val="solid" w:color="FFFFFF" w:fill="auto"/>
          </w:tcPr>
          <w:p w14:paraId="3935B201" w14:textId="77777777" w:rsidR="00FF0630" w:rsidRPr="006B0D02" w:rsidRDefault="00FF0630" w:rsidP="003F6378">
            <w:pPr>
              <w:pStyle w:val="TAC"/>
              <w:jc w:val="left"/>
              <w:rPr>
                <w:sz w:val="16"/>
                <w:szCs w:val="16"/>
              </w:rPr>
            </w:pPr>
          </w:p>
        </w:tc>
        <w:tc>
          <w:tcPr>
            <w:tcW w:w="4962" w:type="dxa"/>
            <w:shd w:val="solid" w:color="FFFFFF" w:fill="auto"/>
          </w:tcPr>
          <w:p w14:paraId="5A7C9631" w14:textId="5571443D" w:rsidR="00FF0630" w:rsidRDefault="008F23BE" w:rsidP="003F6378">
            <w:pPr>
              <w:pStyle w:val="TAL"/>
              <w:rPr>
                <w:sz w:val="16"/>
                <w:szCs w:val="16"/>
              </w:rPr>
            </w:pPr>
            <w:bookmarkStart w:id="513" w:name="OLE_LINK33"/>
            <w:r>
              <w:rPr>
                <w:sz w:val="16"/>
                <w:szCs w:val="16"/>
              </w:rPr>
              <w:t>Updated version including agreed TP</w:t>
            </w:r>
            <w:bookmarkEnd w:id="513"/>
            <w:r>
              <w:rPr>
                <w:sz w:val="16"/>
                <w:szCs w:val="16"/>
              </w:rPr>
              <w:t>:</w:t>
            </w:r>
          </w:p>
          <w:p w14:paraId="7BD24914" w14:textId="77777777" w:rsidR="008F23BE" w:rsidRDefault="008F23BE" w:rsidP="003F6378">
            <w:pPr>
              <w:pStyle w:val="TAL"/>
              <w:rPr>
                <w:sz w:val="16"/>
                <w:szCs w:val="16"/>
              </w:rPr>
            </w:pPr>
            <w:r w:rsidRPr="008F23BE">
              <w:rPr>
                <w:sz w:val="16"/>
                <w:szCs w:val="16"/>
              </w:rPr>
              <w:t>R4-2502925</w:t>
            </w:r>
            <w:r w:rsidRPr="008F23BE">
              <w:rPr>
                <w:sz w:val="16"/>
                <w:szCs w:val="16"/>
              </w:rPr>
              <w:tab/>
              <w:t>TP for TR38.755</w:t>
            </w:r>
          </w:p>
          <w:p w14:paraId="5BFAA6FB" w14:textId="69D37C31" w:rsidR="008F23BE" w:rsidRPr="003F6378" w:rsidRDefault="008F23BE" w:rsidP="003F6378">
            <w:pPr>
              <w:pStyle w:val="TAL"/>
              <w:rPr>
                <w:sz w:val="16"/>
                <w:szCs w:val="16"/>
              </w:rPr>
            </w:pPr>
          </w:p>
        </w:tc>
        <w:tc>
          <w:tcPr>
            <w:tcW w:w="708" w:type="dxa"/>
            <w:shd w:val="solid" w:color="FFFFFF" w:fill="auto"/>
          </w:tcPr>
          <w:p w14:paraId="39E4C420" w14:textId="4F227D85" w:rsidR="00FF0630" w:rsidRDefault="008F23BE" w:rsidP="003F6378">
            <w:pPr>
              <w:pStyle w:val="TAC"/>
              <w:jc w:val="left"/>
              <w:rPr>
                <w:sz w:val="16"/>
                <w:szCs w:val="16"/>
              </w:rPr>
            </w:pPr>
            <w:r>
              <w:rPr>
                <w:sz w:val="16"/>
                <w:szCs w:val="16"/>
              </w:rPr>
              <w:t>0.1.0</w:t>
            </w:r>
          </w:p>
        </w:tc>
      </w:tr>
      <w:bookmarkEnd w:id="512"/>
      <w:tr w:rsidR="00E263A4" w:rsidRPr="006B0D02" w14:paraId="70159CBB" w14:textId="77777777" w:rsidTr="003F6378">
        <w:tc>
          <w:tcPr>
            <w:tcW w:w="800" w:type="dxa"/>
            <w:shd w:val="solid" w:color="FFFFFF" w:fill="auto"/>
          </w:tcPr>
          <w:p w14:paraId="2215B5E6" w14:textId="3B64F34E" w:rsidR="00E263A4" w:rsidRDefault="00E263A4" w:rsidP="00E263A4">
            <w:pPr>
              <w:pStyle w:val="TAC"/>
              <w:jc w:val="left"/>
              <w:rPr>
                <w:sz w:val="16"/>
                <w:szCs w:val="16"/>
              </w:rPr>
            </w:pPr>
            <w:r>
              <w:rPr>
                <w:sz w:val="16"/>
                <w:szCs w:val="16"/>
              </w:rPr>
              <w:t>2025-03</w:t>
            </w:r>
          </w:p>
        </w:tc>
        <w:tc>
          <w:tcPr>
            <w:tcW w:w="800" w:type="dxa"/>
            <w:shd w:val="solid" w:color="FFFFFF" w:fill="auto"/>
          </w:tcPr>
          <w:p w14:paraId="2AD6D838" w14:textId="77777777" w:rsidR="00E263A4" w:rsidRDefault="00E263A4" w:rsidP="00E263A4">
            <w:pPr>
              <w:pStyle w:val="TAC"/>
              <w:jc w:val="left"/>
              <w:rPr>
                <w:sz w:val="16"/>
                <w:szCs w:val="16"/>
              </w:rPr>
            </w:pPr>
            <w:r>
              <w:rPr>
                <w:sz w:val="16"/>
                <w:szCs w:val="16"/>
              </w:rPr>
              <w:t>RAN4</w:t>
            </w:r>
          </w:p>
          <w:p w14:paraId="35F00249" w14:textId="0F31B0DE" w:rsidR="00E263A4" w:rsidRDefault="00E263A4" w:rsidP="00E263A4">
            <w:pPr>
              <w:pStyle w:val="TAC"/>
              <w:jc w:val="left"/>
              <w:rPr>
                <w:sz w:val="16"/>
                <w:szCs w:val="16"/>
              </w:rPr>
            </w:pPr>
            <w:r>
              <w:rPr>
                <w:sz w:val="16"/>
                <w:szCs w:val="16"/>
              </w:rPr>
              <w:t>#114bis</w:t>
            </w:r>
          </w:p>
        </w:tc>
        <w:tc>
          <w:tcPr>
            <w:tcW w:w="1094" w:type="dxa"/>
            <w:shd w:val="solid" w:color="FFFFFF" w:fill="auto"/>
          </w:tcPr>
          <w:p w14:paraId="53947A2B" w14:textId="1AE2D710" w:rsidR="00E263A4" w:rsidRPr="00EF675B" w:rsidRDefault="00E263A4" w:rsidP="00E263A4">
            <w:pPr>
              <w:pStyle w:val="TAC"/>
              <w:jc w:val="left"/>
              <w:rPr>
                <w:sz w:val="16"/>
                <w:szCs w:val="16"/>
              </w:rPr>
            </w:pPr>
            <w:r w:rsidRPr="00E263A4">
              <w:rPr>
                <w:sz w:val="16"/>
                <w:szCs w:val="16"/>
              </w:rPr>
              <w:t>R4-2505158</w:t>
            </w:r>
          </w:p>
        </w:tc>
        <w:tc>
          <w:tcPr>
            <w:tcW w:w="425" w:type="dxa"/>
            <w:shd w:val="solid" w:color="FFFFFF" w:fill="auto"/>
          </w:tcPr>
          <w:p w14:paraId="021FA0B0" w14:textId="77777777" w:rsidR="00E263A4" w:rsidRPr="006B0D02" w:rsidRDefault="00E263A4" w:rsidP="00E263A4">
            <w:pPr>
              <w:pStyle w:val="TAL"/>
              <w:rPr>
                <w:sz w:val="16"/>
                <w:szCs w:val="16"/>
              </w:rPr>
            </w:pPr>
          </w:p>
        </w:tc>
        <w:tc>
          <w:tcPr>
            <w:tcW w:w="425" w:type="dxa"/>
            <w:shd w:val="solid" w:color="FFFFFF" w:fill="auto"/>
          </w:tcPr>
          <w:p w14:paraId="126423FB" w14:textId="77777777" w:rsidR="00E263A4" w:rsidRPr="006B0D02" w:rsidRDefault="00E263A4" w:rsidP="00E263A4">
            <w:pPr>
              <w:pStyle w:val="TAR"/>
              <w:jc w:val="left"/>
              <w:rPr>
                <w:sz w:val="16"/>
                <w:szCs w:val="16"/>
              </w:rPr>
            </w:pPr>
          </w:p>
        </w:tc>
        <w:tc>
          <w:tcPr>
            <w:tcW w:w="425" w:type="dxa"/>
            <w:shd w:val="solid" w:color="FFFFFF" w:fill="auto"/>
          </w:tcPr>
          <w:p w14:paraId="26C515D3" w14:textId="77777777" w:rsidR="00E263A4" w:rsidRPr="006B0D02" w:rsidRDefault="00E263A4" w:rsidP="00E263A4">
            <w:pPr>
              <w:pStyle w:val="TAC"/>
              <w:jc w:val="left"/>
              <w:rPr>
                <w:sz w:val="16"/>
                <w:szCs w:val="16"/>
              </w:rPr>
            </w:pPr>
          </w:p>
        </w:tc>
        <w:tc>
          <w:tcPr>
            <w:tcW w:w="4962" w:type="dxa"/>
            <w:shd w:val="solid" w:color="FFFFFF" w:fill="auto"/>
          </w:tcPr>
          <w:p w14:paraId="71E30EA0" w14:textId="1F35E45F" w:rsidR="00E263A4" w:rsidRPr="00FF0630" w:rsidRDefault="00E263A4" w:rsidP="00E263A4">
            <w:pPr>
              <w:pStyle w:val="TAL"/>
              <w:rPr>
                <w:sz w:val="16"/>
                <w:szCs w:val="16"/>
              </w:rPr>
            </w:pPr>
            <w:r>
              <w:rPr>
                <w:sz w:val="16"/>
                <w:szCs w:val="16"/>
              </w:rPr>
              <w:t>Updated version including agreed TPs</w:t>
            </w:r>
          </w:p>
        </w:tc>
        <w:tc>
          <w:tcPr>
            <w:tcW w:w="708" w:type="dxa"/>
            <w:shd w:val="solid" w:color="FFFFFF" w:fill="auto"/>
          </w:tcPr>
          <w:p w14:paraId="2EB4FB33" w14:textId="37DD30A5" w:rsidR="00E263A4" w:rsidRDefault="00E263A4" w:rsidP="00E263A4">
            <w:pPr>
              <w:pStyle w:val="TAC"/>
              <w:jc w:val="left"/>
              <w:rPr>
                <w:sz w:val="16"/>
                <w:szCs w:val="16"/>
              </w:rPr>
            </w:pPr>
            <w:r>
              <w:rPr>
                <w:rFonts w:hint="eastAsia"/>
                <w:sz w:val="16"/>
                <w:szCs w:val="16"/>
              </w:rPr>
              <w:t>0</w:t>
            </w:r>
            <w:r>
              <w:rPr>
                <w:sz w:val="16"/>
                <w:szCs w:val="16"/>
              </w:rPr>
              <w:t>.2.0</w:t>
            </w:r>
          </w:p>
        </w:tc>
      </w:tr>
      <w:tr w:rsidR="00BF6051" w:rsidRPr="006B0D02" w14:paraId="3C3A8914" w14:textId="77777777" w:rsidTr="003F6378">
        <w:tc>
          <w:tcPr>
            <w:tcW w:w="800" w:type="dxa"/>
            <w:shd w:val="solid" w:color="FFFFFF" w:fill="auto"/>
          </w:tcPr>
          <w:p w14:paraId="2185A48C" w14:textId="715FD938" w:rsidR="00BF6051" w:rsidRPr="00DD1703" w:rsidRDefault="00BF6051" w:rsidP="00E263A4">
            <w:pPr>
              <w:pStyle w:val="TAC"/>
              <w:spacing w:line="254" w:lineRule="auto"/>
              <w:contextualSpacing/>
              <w:jc w:val="left"/>
              <w:rPr>
                <w:rFonts w:eastAsia="PMingLiU"/>
                <w:sz w:val="16"/>
                <w:szCs w:val="16"/>
                <w:lang w:eastAsia="zh-TW"/>
              </w:rPr>
            </w:pPr>
            <w:bookmarkStart w:id="514" w:name="_Hlk199123444"/>
            <w:r>
              <w:rPr>
                <w:rFonts w:eastAsia="PMingLiU" w:hint="eastAsia"/>
                <w:sz w:val="16"/>
                <w:szCs w:val="16"/>
                <w:lang w:eastAsia="zh-TW"/>
              </w:rPr>
              <w:t>2</w:t>
            </w:r>
            <w:r>
              <w:rPr>
                <w:rFonts w:eastAsia="PMingLiU"/>
                <w:sz w:val="16"/>
                <w:szCs w:val="16"/>
                <w:lang w:eastAsia="zh-TW"/>
              </w:rPr>
              <w:t>025-</w:t>
            </w:r>
            <w:r w:rsidR="00F91EE4">
              <w:rPr>
                <w:rFonts w:eastAsia="PMingLiU" w:hint="eastAsia"/>
                <w:sz w:val="16"/>
                <w:szCs w:val="16"/>
                <w:lang w:eastAsia="zh-TW"/>
              </w:rPr>
              <w:t>0</w:t>
            </w:r>
            <w:r>
              <w:rPr>
                <w:rFonts w:eastAsia="PMingLiU"/>
                <w:sz w:val="16"/>
                <w:szCs w:val="16"/>
                <w:lang w:eastAsia="zh-TW"/>
              </w:rPr>
              <w:t>5</w:t>
            </w:r>
          </w:p>
        </w:tc>
        <w:tc>
          <w:tcPr>
            <w:tcW w:w="800" w:type="dxa"/>
            <w:shd w:val="solid" w:color="FFFFFF" w:fill="auto"/>
          </w:tcPr>
          <w:p w14:paraId="1F0642B6" w14:textId="40FC18D2" w:rsidR="00BF6051" w:rsidRPr="00DD1703" w:rsidRDefault="00BF6051" w:rsidP="00E263A4">
            <w:pPr>
              <w:pStyle w:val="TAC"/>
              <w:spacing w:line="254" w:lineRule="auto"/>
              <w:contextualSpacing/>
              <w:jc w:val="left"/>
              <w:rPr>
                <w:rFonts w:eastAsia="PMingLiU"/>
                <w:sz w:val="16"/>
                <w:szCs w:val="16"/>
                <w:lang w:eastAsia="zh-TW"/>
              </w:rPr>
            </w:pPr>
            <w:r>
              <w:rPr>
                <w:rFonts w:eastAsia="PMingLiU" w:hint="eastAsia"/>
                <w:sz w:val="16"/>
                <w:szCs w:val="16"/>
                <w:lang w:eastAsia="zh-TW"/>
              </w:rPr>
              <w:t>R</w:t>
            </w:r>
            <w:r>
              <w:rPr>
                <w:rFonts w:eastAsia="PMingLiU"/>
                <w:sz w:val="16"/>
                <w:szCs w:val="16"/>
                <w:lang w:eastAsia="zh-TW"/>
              </w:rPr>
              <w:t>AN4#115</w:t>
            </w:r>
          </w:p>
        </w:tc>
        <w:tc>
          <w:tcPr>
            <w:tcW w:w="1094" w:type="dxa"/>
            <w:shd w:val="solid" w:color="FFFFFF" w:fill="auto"/>
          </w:tcPr>
          <w:p w14:paraId="4E3A0E44" w14:textId="5BDD72EE" w:rsidR="00BF6051" w:rsidRPr="00DD1703" w:rsidRDefault="002C2AA9" w:rsidP="00E263A4">
            <w:pPr>
              <w:pStyle w:val="TAC"/>
              <w:spacing w:line="254" w:lineRule="auto"/>
              <w:contextualSpacing/>
              <w:jc w:val="left"/>
              <w:rPr>
                <w:rFonts w:eastAsia="PMingLiU"/>
                <w:sz w:val="16"/>
                <w:szCs w:val="16"/>
                <w:lang w:eastAsia="zh-TW"/>
              </w:rPr>
            </w:pPr>
            <w:r w:rsidRPr="002C2AA9">
              <w:rPr>
                <w:rFonts w:eastAsia="PMingLiU"/>
                <w:sz w:val="16"/>
                <w:szCs w:val="16"/>
                <w:lang w:eastAsia="zh-TW"/>
              </w:rPr>
              <w:t>R4-2506984</w:t>
            </w:r>
          </w:p>
        </w:tc>
        <w:tc>
          <w:tcPr>
            <w:tcW w:w="425" w:type="dxa"/>
            <w:shd w:val="solid" w:color="FFFFFF" w:fill="auto"/>
          </w:tcPr>
          <w:p w14:paraId="244231DA" w14:textId="77777777" w:rsidR="00BF6051" w:rsidRPr="006B0D02" w:rsidRDefault="00BF6051" w:rsidP="00E263A4">
            <w:pPr>
              <w:pStyle w:val="TAL"/>
              <w:rPr>
                <w:sz w:val="16"/>
                <w:szCs w:val="16"/>
              </w:rPr>
            </w:pPr>
          </w:p>
        </w:tc>
        <w:tc>
          <w:tcPr>
            <w:tcW w:w="425" w:type="dxa"/>
            <w:shd w:val="solid" w:color="FFFFFF" w:fill="auto"/>
          </w:tcPr>
          <w:p w14:paraId="1A7F484C" w14:textId="77777777" w:rsidR="00BF6051" w:rsidRPr="006B0D02" w:rsidRDefault="00BF6051" w:rsidP="00E263A4">
            <w:pPr>
              <w:pStyle w:val="TAR"/>
              <w:jc w:val="left"/>
              <w:rPr>
                <w:sz w:val="16"/>
                <w:szCs w:val="16"/>
              </w:rPr>
            </w:pPr>
          </w:p>
        </w:tc>
        <w:tc>
          <w:tcPr>
            <w:tcW w:w="425" w:type="dxa"/>
            <w:shd w:val="solid" w:color="FFFFFF" w:fill="auto"/>
          </w:tcPr>
          <w:p w14:paraId="200545C2" w14:textId="77777777" w:rsidR="00BF6051" w:rsidRPr="006B0D02" w:rsidRDefault="00BF6051" w:rsidP="00E263A4">
            <w:pPr>
              <w:pStyle w:val="TAC"/>
              <w:jc w:val="left"/>
              <w:rPr>
                <w:sz w:val="16"/>
                <w:szCs w:val="16"/>
              </w:rPr>
            </w:pPr>
          </w:p>
        </w:tc>
        <w:tc>
          <w:tcPr>
            <w:tcW w:w="4962" w:type="dxa"/>
            <w:shd w:val="solid" w:color="FFFFFF" w:fill="auto"/>
          </w:tcPr>
          <w:p w14:paraId="0551D528" w14:textId="5690FC1B" w:rsidR="00BF6051" w:rsidRPr="00DD1703" w:rsidRDefault="00BF6051" w:rsidP="00E263A4">
            <w:pPr>
              <w:pStyle w:val="TAL"/>
              <w:spacing w:line="254" w:lineRule="auto"/>
              <w:contextualSpacing/>
              <w:rPr>
                <w:rFonts w:eastAsia="PMingLiU"/>
                <w:sz w:val="16"/>
                <w:szCs w:val="16"/>
                <w:lang w:eastAsia="zh-TW"/>
              </w:rPr>
            </w:pPr>
            <w:r>
              <w:rPr>
                <w:rFonts w:eastAsia="PMingLiU"/>
                <w:sz w:val="16"/>
                <w:szCs w:val="16"/>
                <w:lang w:eastAsia="zh-TW"/>
              </w:rPr>
              <w:t>Reorganize directory based on WF in RAN4#114bis</w:t>
            </w:r>
          </w:p>
        </w:tc>
        <w:tc>
          <w:tcPr>
            <w:tcW w:w="708" w:type="dxa"/>
            <w:shd w:val="solid" w:color="FFFFFF" w:fill="auto"/>
          </w:tcPr>
          <w:p w14:paraId="2F6B236B" w14:textId="027B93D9" w:rsidR="00BF6051" w:rsidRPr="00DD1703" w:rsidRDefault="00BF6051" w:rsidP="00E263A4">
            <w:pPr>
              <w:pStyle w:val="TAC"/>
              <w:spacing w:line="254" w:lineRule="auto"/>
              <w:contextualSpacing/>
              <w:jc w:val="left"/>
              <w:rPr>
                <w:rFonts w:eastAsia="PMingLiU"/>
                <w:sz w:val="16"/>
                <w:szCs w:val="16"/>
                <w:lang w:eastAsia="zh-TW"/>
              </w:rPr>
            </w:pPr>
            <w:r>
              <w:rPr>
                <w:rFonts w:eastAsia="PMingLiU" w:hint="eastAsia"/>
                <w:sz w:val="16"/>
                <w:szCs w:val="16"/>
                <w:lang w:eastAsia="zh-TW"/>
              </w:rPr>
              <w:t>0</w:t>
            </w:r>
            <w:r>
              <w:rPr>
                <w:rFonts w:eastAsia="PMingLiU"/>
                <w:sz w:val="16"/>
                <w:szCs w:val="16"/>
                <w:lang w:eastAsia="zh-TW"/>
              </w:rPr>
              <w:t>.3.0</w:t>
            </w:r>
          </w:p>
        </w:tc>
      </w:tr>
      <w:tr w:rsidR="002C2AA9" w:rsidRPr="006B0D02" w14:paraId="64690B45" w14:textId="77777777" w:rsidTr="003F6378">
        <w:tc>
          <w:tcPr>
            <w:tcW w:w="800" w:type="dxa"/>
            <w:shd w:val="solid" w:color="FFFFFF" w:fill="auto"/>
          </w:tcPr>
          <w:p w14:paraId="40DDA4D2" w14:textId="051D2133" w:rsidR="002C2AA9" w:rsidRDefault="002C2AA9" w:rsidP="002C2AA9">
            <w:pPr>
              <w:pStyle w:val="TAC"/>
              <w:jc w:val="left"/>
              <w:rPr>
                <w:rFonts w:eastAsia="PMingLiU"/>
                <w:sz w:val="16"/>
                <w:szCs w:val="16"/>
                <w:lang w:eastAsia="zh-TW"/>
              </w:rPr>
            </w:pPr>
            <w:bookmarkStart w:id="515" w:name="OLE_LINK103"/>
            <w:bookmarkEnd w:id="514"/>
            <w:r>
              <w:rPr>
                <w:rFonts w:eastAsia="PMingLiU"/>
                <w:sz w:val="16"/>
                <w:szCs w:val="16"/>
                <w:lang w:eastAsia="zh-TW"/>
              </w:rPr>
              <w:t>2025-</w:t>
            </w:r>
            <w:r w:rsidR="00F91EE4">
              <w:rPr>
                <w:rFonts w:eastAsia="PMingLiU" w:hint="eastAsia"/>
                <w:sz w:val="16"/>
                <w:szCs w:val="16"/>
                <w:lang w:eastAsia="zh-TW"/>
              </w:rPr>
              <w:t>0</w:t>
            </w:r>
            <w:r>
              <w:rPr>
                <w:rFonts w:eastAsia="PMingLiU"/>
                <w:sz w:val="16"/>
                <w:szCs w:val="16"/>
                <w:lang w:eastAsia="zh-TW"/>
              </w:rPr>
              <w:t>5</w:t>
            </w:r>
            <w:bookmarkEnd w:id="515"/>
          </w:p>
        </w:tc>
        <w:tc>
          <w:tcPr>
            <w:tcW w:w="800" w:type="dxa"/>
            <w:shd w:val="solid" w:color="FFFFFF" w:fill="auto"/>
          </w:tcPr>
          <w:p w14:paraId="1208F2A5" w14:textId="0797C54E" w:rsidR="002C2AA9" w:rsidRDefault="002C2AA9" w:rsidP="002C2AA9">
            <w:pPr>
              <w:pStyle w:val="TAC"/>
              <w:jc w:val="left"/>
              <w:rPr>
                <w:rFonts w:eastAsia="PMingLiU"/>
                <w:sz w:val="16"/>
                <w:szCs w:val="16"/>
                <w:lang w:eastAsia="zh-TW"/>
              </w:rPr>
            </w:pPr>
            <w:r>
              <w:rPr>
                <w:rFonts w:eastAsia="PMingLiU"/>
                <w:sz w:val="16"/>
                <w:szCs w:val="16"/>
                <w:lang w:eastAsia="zh-TW"/>
              </w:rPr>
              <w:t>RAN4#115</w:t>
            </w:r>
          </w:p>
        </w:tc>
        <w:tc>
          <w:tcPr>
            <w:tcW w:w="1094" w:type="dxa"/>
            <w:shd w:val="solid" w:color="FFFFFF" w:fill="auto"/>
          </w:tcPr>
          <w:p w14:paraId="7C515C0F" w14:textId="1FCA82BF" w:rsidR="002C2AA9" w:rsidRPr="002C2AA9" w:rsidRDefault="002C2AA9" w:rsidP="002C2AA9">
            <w:pPr>
              <w:pStyle w:val="TAC"/>
              <w:jc w:val="left"/>
              <w:rPr>
                <w:rFonts w:eastAsia="PMingLiU"/>
                <w:sz w:val="16"/>
                <w:szCs w:val="16"/>
                <w:lang w:eastAsia="zh-TW"/>
              </w:rPr>
            </w:pPr>
            <w:r>
              <w:rPr>
                <w:rFonts w:eastAsia="PMingLiU"/>
                <w:sz w:val="16"/>
                <w:szCs w:val="16"/>
                <w:lang w:eastAsia="zh-TW"/>
              </w:rPr>
              <w:t>R4-2508123</w:t>
            </w:r>
          </w:p>
        </w:tc>
        <w:tc>
          <w:tcPr>
            <w:tcW w:w="425" w:type="dxa"/>
            <w:shd w:val="solid" w:color="FFFFFF" w:fill="auto"/>
          </w:tcPr>
          <w:p w14:paraId="5845AD86" w14:textId="77777777" w:rsidR="002C2AA9" w:rsidRPr="006B0D02" w:rsidRDefault="002C2AA9" w:rsidP="002C2AA9">
            <w:pPr>
              <w:pStyle w:val="TAL"/>
              <w:rPr>
                <w:sz w:val="16"/>
                <w:szCs w:val="16"/>
              </w:rPr>
            </w:pPr>
          </w:p>
        </w:tc>
        <w:tc>
          <w:tcPr>
            <w:tcW w:w="425" w:type="dxa"/>
            <w:shd w:val="solid" w:color="FFFFFF" w:fill="auto"/>
          </w:tcPr>
          <w:p w14:paraId="041ED41C" w14:textId="77777777" w:rsidR="002C2AA9" w:rsidRPr="006B0D02" w:rsidRDefault="002C2AA9" w:rsidP="002C2AA9">
            <w:pPr>
              <w:pStyle w:val="TAR"/>
              <w:jc w:val="left"/>
              <w:rPr>
                <w:sz w:val="16"/>
                <w:szCs w:val="16"/>
              </w:rPr>
            </w:pPr>
          </w:p>
        </w:tc>
        <w:tc>
          <w:tcPr>
            <w:tcW w:w="425" w:type="dxa"/>
            <w:shd w:val="solid" w:color="FFFFFF" w:fill="auto"/>
          </w:tcPr>
          <w:p w14:paraId="2DBBF543" w14:textId="77777777" w:rsidR="002C2AA9" w:rsidRPr="006B0D02" w:rsidRDefault="002C2AA9" w:rsidP="002C2AA9">
            <w:pPr>
              <w:pStyle w:val="TAC"/>
              <w:jc w:val="left"/>
              <w:rPr>
                <w:sz w:val="16"/>
                <w:szCs w:val="16"/>
              </w:rPr>
            </w:pPr>
          </w:p>
        </w:tc>
        <w:tc>
          <w:tcPr>
            <w:tcW w:w="4962" w:type="dxa"/>
            <w:shd w:val="solid" w:color="FFFFFF" w:fill="auto"/>
          </w:tcPr>
          <w:p w14:paraId="10BBA9BC" w14:textId="77777777" w:rsidR="002C2AA9" w:rsidRDefault="002C2AA9" w:rsidP="002C2AA9">
            <w:pPr>
              <w:pStyle w:val="TAL"/>
              <w:rPr>
                <w:rFonts w:eastAsia="PMingLiU"/>
                <w:sz w:val="16"/>
                <w:szCs w:val="16"/>
                <w:lang w:eastAsia="zh-TW"/>
              </w:rPr>
            </w:pPr>
            <w:r>
              <w:rPr>
                <w:rFonts w:eastAsia="PMingLiU"/>
                <w:sz w:val="16"/>
                <w:szCs w:val="16"/>
                <w:lang w:eastAsia="zh-TW"/>
              </w:rPr>
              <w:t>Capture agreed TPs in RAN4#115</w:t>
            </w:r>
          </w:p>
          <w:p w14:paraId="3EA14A2E" w14:textId="77777777" w:rsidR="002133EF" w:rsidRDefault="002133EF" w:rsidP="002C2AA9">
            <w:pPr>
              <w:pStyle w:val="TAL"/>
              <w:rPr>
                <w:rFonts w:eastAsiaTheme="minorEastAsia"/>
                <w:sz w:val="16"/>
                <w:szCs w:val="16"/>
                <w:lang w:eastAsia="zh-TW"/>
              </w:rPr>
            </w:pPr>
            <w:r w:rsidRPr="002133EF">
              <w:rPr>
                <w:rFonts w:eastAsia="PMingLiU"/>
                <w:sz w:val="16"/>
                <w:szCs w:val="16"/>
                <w:lang w:eastAsia="zh-TW"/>
              </w:rPr>
              <w:t>R4-2507938</w:t>
            </w:r>
            <w:r w:rsidRPr="008F23BE">
              <w:rPr>
                <w:sz w:val="16"/>
                <w:szCs w:val="16"/>
              </w:rPr>
              <w:tab/>
            </w:r>
            <w:r w:rsidRPr="002133EF">
              <w:rPr>
                <w:sz w:val="16"/>
                <w:szCs w:val="16"/>
              </w:rPr>
              <w:t>TP for triggering condition option1 in FS_NR_DL_Frag_Carrier</w:t>
            </w:r>
          </w:p>
          <w:p w14:paraId="0E854A3C"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R4-2507939</w:t>
            </w:r>
            <w:r w:rsidRPr="008F23BE">
              <w:rPr>
                <w:sz w:val="16"/>
                <w:szCs w:val="16"/>
              </w:rPr>
              <w:tab/>
            </w:r>
            <w:r w:rsidRPr="002133EF">
              <w:rPr>
                <w:sz w:val="16"/>
                <w:szCs w:val="16"/>
              </w:rPr>
              <w:t>TP for RRM aspect of FS_NR_DL_Frag_Carrier</w:t>
            </w:r>
          </w:p>
          <w:p w14:paraId="6CE9EE70"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R4-2508113</w:t>
            </w:r>
            <w:r w:rsidRPr="008F23BE">
              <w:rPr>
                <w:sz w:val="16"/>
                <w:szCs w:val="16"/>
              </w:rPr>
              <w:tab/>
            </w:r>
            <w:r w:rsidRPr="002133EF">
              <w:rPr>
                <w:sz w:val="16"/>
                <w:szCs w:val="16"/>
              </w:rPr>
              <w:t>TP for TR signaling indication for Option 2 new notations</w:t>
            </w:r>
          </w:p>
          <w:p w14:paraId="5506897D"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R4-2508114</w:t>
            </w:r>
            <w:r w:rsidRPr="008F23BE">
              <w:rPr>
                <w:sz w:val="16"/>
                <w:szCs w:val="16"/>
              </w:rPr>
              <w:tab/>
            </w:r>
            <w:r w:rsidRPr="002133EF">
              <w:rPr>
                <w:sz w:val="16"/>
                <w:szCs w:val="16"/>
              </w:rPr>
              <w:t>TP for TR indication of fragmented CA alternative 1</w:t>
            </w:r>
          </w:p>
          <w:p w14:paraId="3FD25F67"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R4-2506065</w:t>
            </w:r>
            <w:r w:rsidRPr="008F23BE">
              <w:rPr>
                <w:sz w:val="16"/>
                <w:szCs w:val="16"/>
              </w:rPr>
              <w:tab/>
            </w:r>
            <w:r w:rsidRPr="002133EF">
              <w:rPr>
                <w:rFonts w:eastAsiaTheme="minorEastAsia"/>
                <w:sz w:val="16"/>
                <w:szCs w:val="16"/>
                <w:lang w:eastAsia="zh-TW"/>
              </w:rPr>
              <w:t>TP to TR 38.755 on Clause 6</w:t>
            </w:r>
          </w:p>
          <w:p w14:paraId="5C20B502"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R4-2507950</w:t>
            </w:r>
            <w:r w:rsidRPr="008F23BE">
              <w:rPr>
                <w:sz w:val="16"/>
                <w:szCs w:val="16"/>
              </w:rPr>
              <w:tab/>
            </w:r>
            <w:r w:rsidRPr="002133EF">
              <w:rPr>
                <w:sz w:val="16"/>
                <w:szCs w:val="16"/>
              </w:rPr>
              <w:t>TP to TR 38.755 on fallback behaviour</w:t>
            </w:r>
          </w:p>
          <w:p w14:paraId="377FAB66"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R4-2507951</w:t>
            </w:r>
            <w:r w:rsidRPr="008F23BE">
              <w:rPr>
                <w:sz w:val="16"/>
                <w:szCs w:val="16"/>
              </w:rPr>
              <w:tab/>
            </w:r>
            <w:r w:rsidRPr="002133EF">
              <w:rPr>
                <w:sz w:val="16"/>
                <w:szCs w:val="16"/>
              </w:rPr>
              <w:t>TP for TR38.755: Summary for NR FR1 DL fragment carriers study</w:t>
            </w:r>
          </w:p>
          <w:p w14:paraId="185DA24A"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R4-2507948</w:t>
            </w:r>
            <w:r w:rsidRPr="008F23BE">
              <w:rPr>
                <w:sz w:val="16"/>
                <w:szCs w:val="16"/>
              </w:rPr>
              <w:tab/>
            </w:r>
            <w:r w:rsidRPr="002133EF">
              <w:rPr>
                <w:sz w:val="16"/>
                <w:szCs w:val="16"/>
              </w:rPr>
              <w:t>TPs to TR 38.755 with aspects of Fragmented CA</w:t>
            </w:r>
          </w:p>
          <w:p w14:paraId="2666A993"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R4-2507949</w:t>
            </w:r>
            <w:r w:rsidRPr="008F23BE">
              <w:rPr>
                <w:sz w:val="16"/>
                <w:szCs w:val="16"/>
              </w:rPr>
              <w:tab/>
            </w:r>
            <w:r w:rsidRPr="002133EF">
              <w:rPr>
                <w:sz w:val="16"/>
                <w:szCs w:val="16"/>
              </w:rPr>
              <w:t>TP to TR 38.755 on UE indication to the network</w:t>
            </w:r>
          </w:p>
          <w:p w14:paraId="6C1FA9E8"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R4-2507947</w:t>
            </w:r>
            <w:r w:rsidRPr="008F23BE">
              <w:rPr>
                <w:sz w:val="16"/>
                <w:szCs w:val="16"/>
              </w:rPr>
              <w:tab/>
            </w:r>
            <w:r w:rsidRPr="002133EF">
              <w:rPr>
                <w:sz w:val="16"/>
                <w:szCs w:val="16"/>
              </w:rPr>
              <w:t>TP for TR Discussion on signalling aspects</w:t>
            </w:r>
          </w:p>
          <w:p w14:paraId="50A426F4"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R4-2505783</w:t>
            </w:r>
            <w:r w:rsidRPr="008F23BE">
              <w:rPr>
                <w:sz w:val="16"/>
                <w:szCs w:val="16"/>
              </w:rPr>
              <w:tab/>
            </w:r>
            <w:r w:rsidRPr="002133EF">
              <w:rPr>
                <w:sz w:val="16"/>
                <w:szCs w:val="16"/>
              </w:rPr>
              <w:t>TP to TR 38.755 on RF requirements evaluation</w:t>
            </w:r>
          </w:p>
          <w:p w14:paraId="40BD875D"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R4-2507953</w:t>
            </w:r>
            <w:r w:rsidRPr="008F23BE">
              <w:rPr>
                <w:sz w:val="16"/>
                <w:szCs w:val="16"/>
              </w:rPr>
              <w:tab/>
            </w:r>
            <w:r w:rsidRPr="002133EF">
              <w:rPr>
                <w:sz w:val="16"/>
                <w:szCs w:val="16"/>
              </w:rPr>
              <w:t>TP to TR 38.755: on UE indication of supporting FR1 fragmented carriers</w:t>
            </w:r>
          </w:p>
          <w:p w14:paraId="44FAE255"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R4-2506270</w:t>
            </w:r>
            <w:r w:rsidRPr="008F23BE">
              <w:rPr>
                <w:sz w:val="16"/>
                <w:szCs w:val="16"/>
              </w:rPr>
              <w:tab/>
            </w:r>
            <w:r w:rsidRPr="002133EF">
              <w:rPr>
                <w:rFonts w:eastAsiaTheme="minorEastAsia"/>
                <w:sz w:val="16"/>
                <w:szCs w:val="16"/>
                <w:lang w:eastAsia="zh-TW"/>
              </w:rPr>
              <w:t>TP for TR 38.755 on RF requirements evaluation for fragmented carriers from company S</w:t>
            </w:r>
          </w:p>
          <w:p w14:paraId="08CC9995"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R4-2506376</w:t>
            </w:r>
            <w:r w:rsidRPr="008F23BE">
              <w:rPr>
                <w:sz w:val="16"/>
                <w:szCs w:val="16"/>
              </w:rPr>
              <w:tab/>
            </w:r>
            <w:r w:rsidRPr="002133EF">
              <w:rPr>
                <w:sz w:val="16"/>
                <w:szCs w:val="16"/>
              </w:rPr>
              <w:t>TP to TR 38.755 on UE RF requirements evaluation for fragmented carriers</w:t>
            </w:r>
          </w:p>
          <w:p w14:paraId="3AA4308F"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R4-2506378</w:t>
            </w:r>
            <w:r w:rsidRPr="008F23BE">
              <w:rPr>
                <w:sz w:val="16"/>
                <w:szCs w:val="16"/>
              </w:rPr>
              <w:tab/>
            </w:r>
            <w:r w:rsidRPr="002133EF">
              <w:rPr>
                <w:sz w:val="16"/>
                <w:szCs w:val="16"/>
              </w:rPr>
              <w:t>TP to TR38.755 on UE RF requirements impact for fragmented carriers</w:t>
            </w:r>
          </w:p>
          <w:p w14:paraId="78B206CE" w14:textId="4844F123"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R4-2507952</w:t>
            </w:r>
            <w:r w:rsidRPr="008F23BE">
              <w:rPr>
                <w:sz w:val="16"/>
                <w:szCs w:val="16"/>
              </w:rPr>
              <w:tab/>
            </w:r>
            <w:r w:rsidRPr="002133EF">
              <w:rPr>
                <w:sz w:val="16"/>
                <w:szCs w:val="16"/>
              </w:rPr>
              <w:t>TP for TR Summary on the evaluation results and further discussion on the one Rx RF chain mode applicability</w:t>
            </w:r>
          </w:p>
          <w:p w14:paraId="1EBCE2EF" w14:textId="31516ED7" w:rsidR="002133EF" w:rsidRPr="00DD1703" w:rsidRDefault="002133EF" w:rsidP="002C2AA9">
            <w:pPr>
              <w:pStyle w:val="TAL"/>
              <w:rPr>
                <w:rFonts w:eastAsiaTheme="minorEastAsia"/>
                <w:sz w:val="16"/>
                <w:szCs w:val="16"/>
                <w:lang w:eastAsia="zh-TW"/>
              </w:rPr>
            </w:pPr>
            <w:r w:rsidRPr="002133EF">
              <w:rPr>
                <w:rFonts w:eastAsiaTheme="minorEastAsia"/>
                <w:sz w:val="16"/>
                <w:szCs w:val="16"/>
                <w:lang w:eastAsia="zh-TW"/>
              </w:rPr>
              <w:t>R4-2507477</w:t>
            </w:r>
            <w:r w:rsidRPr="008F23BE">
              <w:rPr>
                <w:sz w:val="16"/>
                <w:szCs w:val="16"/>
              </w:rPr>
              <w:tab/>
            </w:r>
            <w:r w:rsidRPr="002133EF">
              <w:rPr>
                <w:sz w:val="16"/>
                <w:szCs w:val="16"/>
              </w:rPr>
              <w:t>TP for TR 38.755 on RF performance</w:t>
            </w:r>
          </w:p>
        </w:tc>
        <w:tc>
          <w:tcPr>
            <w:tcW w:w="708" w:type="dxa"/>
            <w:shd w:val="solid" w:color="FFFFFF" w:fill="auto"/>
          </w:tcPr>
          <w:p w14:paraId="4F5AAB43" w14:textId="02D6F4B7" w:rsidR="002C2AA9" w:rsidRDefault="002C2AA9" w:rsidP="002C2AA9">
            <w:pPr>
              <w:pStyle w:val="TAC"/>
              <w:jc w:val="left"/>
              <w:rPr>
                <w:rFonts w:eastAsia="PMingLiU"/>
                <w:sz w:val="16"/>
                <w:szCs w:val="16"/>
                <w:lang w:eastAsia="zh-TW"/>
              </w:rPr>
            </w:pPr>
            <w:r>
              <w:rPr>
                <w:rFonts w:eastAsia="PMingLiU"/>
                <w:sz w:val="16"/>
                <w:szCs w:val="16"/>
                <w:lang w:eastAsia="zh-TW"/>
              </w:rPr>
              <w:t>0.4.0</w:t>
            </w:r>
          </w:p>
        </w:tc>
      </w:tr>
      <w:tr w:rsidR="00517DE2" w:rsidRPr="006B0D02" w14:paraId="3E8F8820" w14:textId="77777777" w:rsidTr="003F6378">
        <w:tc>
          <w:tcPr>
            <w:tcW w:w="800" w:type="dxa"/>
            <w:shd w:val="solid" w:color="FFFFFF" w:fill="auto"/>
          </w:tcPr>
          <w:p w14:paraId="65CDF2D8" w14:textId="5B691404" w:rsidR="00517DE2" w:rsidRDefault="00517DE2" w:rsidP="00517DE2">
            <w:pPr>
              <w:pStyle w:val="TAC"/>
              <w:jc w:val="left"/>
              <w:rPr>
                <w:rFonts w:eastAsia="PMingLiU"/>
                <w:sz w:val="16"/>
                <w:szCs w:val="16"/>
                <w:lang w:eastAsia="zh-TW"/>
              </w:rPr>
            </w:pPr>
            <w:r>
              <w:rPr>
                <w:rFonts w:eastAsia="PMingLiU"/>
                <w:sz w:val="16"/>
                <w:szCs w:val="16"/>
                <w:lang w:eastAsia="zh-TW"/>
              </w:rPr>
              <w:t>2025-</w:t>
            </w:r>
            <w:r>
              <w:rPr>
                <w:rFonts w:eastAsia="PMingLiU" w:hint="eastAsia"/>
                <w:sz w:val="16"/>
                <w:szCs w:val="16"/>
                <w:lang w:eastAsia="zh-TW"/>
              </w:rPr>
              <w:t>0</w:t>
            </w:r>
            <w:r>
              <w:rPr>
                <w:rFonts w:eastAsia="PMingLiU"/>
                <w:sz w:val="16"/>
                <w:szCs w:val="16"/>
                <w:lang w:eastAsia="zh-TW"/>
              </w:rPr>
              <w:t>6</w:t>
            </w:r>
          </w:p>
        </w:tc>
        <w:tc>
          <w:tcPr>
            <w:tcW w:w="800" w:type="dxa"/>
            <w:shd w:val="solid" w:color="FFFFFF" w:fill="auto"/>
          </w:tcPr>
          <w:p w14:paraId="28EA3784" w14:textId="473ED2D6" w:rsidR="00517DE2" w:rsidRDefault="00517DE2" w:rsidP="00517DE2">
            <w:pPr>
              <w:pStyle w:val="TAC"/>
              <w:jc w:val="left"/>
              <w:rPr>
                <w:rFonts w:eastAsia="PMingLiU"/>
                <w:sz w:val="16"/>
                <w:szCs w:val="16"/>
                <w:lang w:eastAsia="zh-TW"/>
              </w:rPr>
            </w:pPr>
            <w:r>
              <w:rPr>
                <w:rFonts w:eastAsia="PMingLiU"/>
                <w:sz w:val="16"/>
                <w:szCs w:val="16"/>
                <w:lang w:eastAsia="zh-TW"/>
              </w:rPr>
              <w:t>RAN#108</w:t>
            </w:r>
          </w:p>
        </w:tc>
        <w:tc>
          <w:tcPr>
            <w:tcW w:w="1094" w:type="dxa"/>
            <w:shd w:val="solid" w:color="FFFFFF" w:fill="auto"/>
          </w:tcPr>
          <w:p w14:paraId="3C607DC6" w14:textId="20FF1056" w:rsidR="00517DE2" w:rsidRDefault="00517DE2" w:rsidP="00517DE2">
            <w:pPr>
              <w:pStyle w:val="TAC"/>
              <w:jc w:val="left"/>
              <w:rPr>
                <w:rFonts w:eastAsia="PMingLiU"/>
                <w:sz w:val="16"/>
                <w:szCs w:val="16"/>
                <w:lang w:eastAsia="zh-TW"/>
              </w:rPr>
            </w:pPr>
            <w:r>
              <w:rPr>
                <w:rFonts w:eastAsia="PMingLiU"/>
                <w:sz w:val="16"/>
                <w:szCs w:val="16"/>
                <w:lang w:eastAsia="zh-TW"/>
              </w:rPr>
              <w:t>RP-251290</w:t>
            </w:r>
          </w:p>
        </w:tc>
        <w:tc>
          <w:tcPr>
            <w:tcW w:w="425" w:type="dxa"/>
            <w:shd w:val="solid" w:color="FFFFFF" w:fill="auto"/>
          </w:tcPr>
          <w:p w14:paraId="5CC5DEF5" w14:textId="77777777" w:rsidR="00517DE2" w:rsidRPr="006B0D02" w:rsidRDefault="00517DE2" w:rsidP="00517DE2">
            <w:pPr>
              <w:pStyle w:val="TAL"/>
              <w:rPr>
                <w:sz w:val="16"/>
                <w:szCs w:val="16"/>
              </w:rPr>
            </w:pPr>
          </w:p>
        </w:tc>
        <w:tc>
          <w:tcPr>
            <w:tcW w:w="425" w:type="dxa"/>
            <w:shd w:val="solid" w:color="FFFFFF" w:fill="auto"/>
          </w:tcPr>
          <w:p w14:paraId="2E074887" w14:textId="77777777" w:rsidR="00517DE2" w:rsidRPr="006B0D02" w:rsidRDefault="00517DE2" w:rsidP="00517DE2">
            <w:pPr>
              <w:pStyle w:val="TAR"/>
              <w:jc w:val="left"/>
              <w:rPr>
                <w:sz w:val="16"/>
                <w:szCs w:val="16"/>
              </w:rPr>
            </w:pPr>
          </w:p>
        </w:tc>
        <w:tc>
          <w:tcPr>
            <w:tcW w:w="425" w:type="dxa"/>
            <w:shd w:val="solid" w:color="FFFFFF" w:fill="auto"/>
          </w:tcPr>
          <w:p w14:paraId="68762F9E" w14:textId="77777777" w:rsidR="00517DE2" w:rsidRPr="006B0D02" w:rsidRDefault="00517DE2" w:rsidP="00517DE2">
            <w:pPr>
              <w:pStyle w:val="TAC"/>
              <w:jc w:val="left"/>
              <w:rPr>
                <w:sz w:val="16"/>
                <w:szCs w:val="16"/>
              </w:rPr>
            </w:pPr>
          </w:p>
        </w:tc>
        <w:tc>
          <w:tcPr>
            <w:tcW w:w="4962" w:type="dxa"/>
            <w:shd w:val="solid" w:color="FFFFFF" w:fill="auto"/>
          </w:tcPr>
          <w:p w14:paraId="190DB2AB" w14:textId="0214A6EF" w:rsidR="00517DE2" w:rsidRDefault="00CF3595" w:rsidP="00517DE2">
            <w:pPr>
              <w:pStyle w:val="TAL"/>
              <w:rPr>
                <w:rFonts w:eastAsia="PMingLiU"/>
                <w:sz w:val="16"/>
                <w:szCs w:val="16"/>
                <w:lang w:eastAsia="zh-TW"/>
              </w:rPr>
            </w:pPr>
            <w:r w:rsidRPr="00CF3595">
              <w:rPr>
                <w:rFonts w:eastAsia="PMingLiU"/>
                <w:sz w:val="16"/>
                <w:szCs w:val="16"/>
                <w:lang w:eastAsia="zh-TW"/>
              </w:rPr>
              <w:t>Presented to RAN plenary</w:t>
            </w:r>
          </w:p>
        </w:tc>
        <w:tc>
          <w:tcPr>
            <w:tcW w:w="708" w:type="dxa"/>
            <w:shd w:val="solid" w:color="FFFFFF" w:fill="auto"/>
          </w:tcPr>
          <w:p w14:paraId="3D8BFDAC" w14:textId="578C8FF6" w:rsidR="00517DE2" w:rsidRDefault="00517DE2" w:rsidP="00517DE2">
            <w:pPr>
              <w:pStyle w:val="TAC"/>
              <w:jc w:val="left"/>
              <w:rPr>
                <w:rFonts w:eastAsia="PMingLiU"/>
                <w:sz w:val="16"/>
                <w:szCs w:val="16"/>
                <w:lang w:eastAsia="zh-TW"/>
              </w:rPr>
            </w:pPr>
            <w:r>
              <w:rPr>
                <w:rFonts w:eastAsia="PMingLiU" w:hint="eastAsia"/>
                <w:sz w:val="16"/>
                <w:szCs w:val="16"/>
                <w:lang w:eastAsia="zh-TW"/>
              </w:rPr>
              <w:t>1</w:t>
            </w:r>
            <w:r>
              <w:rPr>
                <w:rFonts w:eastAsia="PMingLiU"/>
                <w:sz w:val="16"/>
                <w:szCs w:val="16"/>
                <w:lang w:eastAsia="zh-TW"/>
              </w:rPr>
              <w:t>.0.0</w:t>
            </w:r>
          </w:p>
        </w:tc>
      </w:tr>
      <w:tr w:rsidR="001F47D0" w:rsidRPr="006B0D02" w14:paraId="0DFFB092" w14:textId="77777777" w:rsidTr="003F6378">
        <w:tc>
          <w:tcPr>
            <w:tcW w:w="800" w:type="dxa"/>
            <w:shd w:val="solid" w:color="FFFFFF" w:fill="auto"/>
          </w:tcPr>
          <w:p w14:paraId="497BC798" w14:textId="0045C9DC" w:rsidR="001F47D0" w:rsidRDefault="001F47D0" w:rsidP="001F47D0">
            <w:pPr>
              <w:pStyle w:val="TAC"/>
              <w:jc w:val="left"/>
              <w:rPr>
                <w:rFonts w:eastAsia="PMingLiU"/>
                <w:sz w:val="16"/>
                <w:szCs w:val="16"/>
                <w:lang w:eastAsia="zh-TW"/>
              </w:rPr>
            </w:pPr>
            <w:r>
              <w:rPr>
                <w:rFonts w:eastAsia="PMingLiU"/>
                <w:sz w:val="16"/>
                <w:szCs w:val="16"/>
                <w:lang w:eastAsia="zh-TW"/>
              </w:rPr>
              <w:t>2025-</w:t>
            </w:r>
            <w:r>
              <w:rPr>
                <w:rFonts w:eastAsia="PMingLiU" w:hint="eastAsia"/>
                <w:sz w:val="16"/>
                <w:szCs w:val="16"/>
                <w:lang w:eastAsia="zh-TW"/>
              </w:rPr>
              <w:t>0</w:t>
            </w:r>
            <w:r>
              <w:rPr>
                <w:rFonts w:eastAsia="PMingLiU"/>
                <w:sz w:val="16"/>
                <w:szCs w:val="16"/>
                <w:lang w:eastAsia="zh-TW"/>
              </w:rPr>
              <w:t>6</w:t>
            </w:r>
          </w:p>
        </w:tc>
        <w:tc>
          <w:tcPr>
            <w:tcW w:w="800" w:type="dxa"/>
            <w:shd w:val="solid" w:color="FFFFFF" w:fill="auto"/>
          </w:tcPr>
          <w:p w14:paraId="2CA4FEA4" w14:textId="105DA204" w:rsidR="001F47D0" w:rsidRDefault="001F47D0" w:rsidP="001F47D0">
            <w:pPr>
              <w:pStyle w:val="TAC"/>
              <w:jc w:val="left"/>
              <w:rPr>
                <w:rFonts w:eastAsia="PMingLiU"/>
                <w:sz w:val="16"/>
                <w:szCs w:val="16"/>
                <w:lang w:eastAsia="zh-TW"/>
              </w:rPr>
            </w:pPr>
            <w:r>
              <w:rPr>
                <w:rFonts w:eastAsia="PMingLiU"/>
                <w:sz w:val="16"/>
                <w:szCs w:val="16"/>
                <w:lang w:eastAsia="zh-TW"/>
              </w:rPr>
              <w:t>RAN#108</w:t>
            </w:r>
          </w:p>
        </w:tc>
        <w:tc>
          <w:tcPr>
            <w:tcW w:w="1094" w:type="dxa"/>
            <w:shd w:val="solid" w:color="FFFFFF" w:fill="auto"/>
          </w:tcPr>
          <w:p w14:paraId="50C9AD0C" w14:textId="77777777" w:rsidR="001F47D0" w:rsidRDefault="001F47D0" w:rsidP="001F47D0">
            <w:pPr>
              <w:pStyle w:val="TAC"/>
              <w:jc w:val="left"/>
              <w:rPr>
                <w:rFonts w:eastAsia="PMingLiU"/>
                <w:sz w:val="16"/>
                <w:szCs w:val="16"/>
                <w:lang w:eastAsia="zh-TW"/>
              </w:rPr>
            </w:pPr>
          </w:p>
        </w:tc>
        <w:tc>
          <w:tcPr>
            <w:tcW w:w="425" w:type="dxa"/>
            <w:shd w:val="solid" w:color="FFFFFF" w:fill="auto"/>
          </w:tcPr>
          <w:p w14:paraId="64008C89" w14:textId="77777777" w:rsidR="001F47D0" w:rsidRPr="006B0D02" w:rsidRDefault="001F47D0" w:rsidP="001F47D0">
            <w:pPr>
              <w:pStyle w:val="TAL"/>
              <w:rPr>
                <w:sz w:val="16"/>
                <w:szCs w:val="16"/>
              </w:rPr>
            </w:pPr>
          </w:p>
        </w:tc>
        <w:tc>
          <w:tcPr>
            <w:tcW w:w="425" w:type="dxa"/>
            <w:shd w:val="solid" w:color="FFFFFF" w:fill="auto"/>
          </w:tcPr>
          <w:p w14:paraId="041C422F" w14:textId="77777777" w:rsidR="001F47D0" w:rsidRPr="006B0D02" w:rsidRDefault="001F47D0" w:rsidP="001F47D0">
            <w:pPr>
              <w:pStyle w:val="TAR"/>
              <w:jc w:val="left"/>
              <w:rPr>
                <w:sz w:val="16"/>
                <w:szCs w:val="16"/>
              </w:rPr>
            </w:pPr>
          </w:p>
        </w:tc>
        <w:tc>
          <w:tcPr>
            <w:tcW w:w="425" w:type="dxa"/>
            <w:shd w:val="solid" w:color="FFFFFF" w:fill="auto"/>
          </w:tcPr>
          <w:p w14:paraId="4B23B374" w14:textId="77777777" w:rsidR="001F47D0" w:rsidRPr="006B0D02" w:rsidRDefault="001F47D0" w:rsidP="001F47D0">
            <w:pPr>
              <w:pStyle w:val="TAC"/>
              <w:jc w:val="left"/>
              <w:rPr>
                <w:sz w:val="16"/>
                <w:szCs w:val="16"/>
              </w:rPr>
            </w:pPr>
          </w:p>
        </w:tc>
        <w:tc>
          <w:tcPr>
            <w:tcW w:w="4962" w:type="dxa"/>
            <w:shd w:val="solid" w:color="FFFFFF" w:fill="auto"/>
          </w:tcPr>
          <w:p w14:paraId="33A853B1" w14:textId="1BF1AC9D" w:rsidR="001F47D0" w:rsidRPr="00CF3595" w:rsidRDefault="001F47D0" w:rsidP="001F47D0">
            <w:pPr>
              <w:pStyle w:val="TAL"/>
              <w:rPr>
                <w:rFonts w:eastAsia="PMingLiU"/>
                <w:sz w:val="16"/>
                <w:szCs w:val="16"/>
                <w:lang w:eastAsia="zh-TW"/>
              </w:rPr>
            </w:pPr>
            <w:r>
              <w:rPr>
                <w:rFonts w:eastAsia="PMingLiU"/>
                <w:sz w:val="16"/>
                <w:szCs w:val="16"/>
                <w:lang w:eastAsia="zh-TW"/>
              </w:rPr>
              <w:t>TR under change control</w:t>
            </w:r>
          </w:p>
        </w:tc>
        <w:tc>
          <w:tcPr>
            <w:tcW w:w="708" w:type="dxa"/>
            <w:shd w:val="solid" w:color="FFFFFF" w:fill="auto"/>
          </w:tcPr>
          <w:p w14:paraId="5B9F6C04" w14:textId="15D8634D" w:rsidR="001F47D0" w:rsidRDefault="001F47D0" w:rsidP="001F47D0">
            <w:pPr>
              <w:pStyle w:val="TAC"/>
              <w:jc w:val="left"/>
              <w:rPr>
                <w:rFonts w:eastAsia="PMingLiU"/>
                <w:sz w:val="16"/>
                <w:szCs w:val="16"/>
                <w:lang w:eastAsia="zh-TW"/>
              </w:rPr>
            </w:pPr>
            <w:r>
              <w:rPr>
                <w:rFonts w:eastAsia="PMingLiU"/>
                <w:sz w:val="16"/>
                <w:szCs w:val="16"/>
                <w:lang w:eastAsia="zh-TW"/>
              </w:rPr>
              <w:t>19.0.0</w:t>
            </w:r>
          </w:p>
        </w:tc>
      </w:tr>
      <w:tr w:rsidR="00E97816" w:rsidRPr="006B0D02" w14:paraId="1D0EBB9F" w14:textId="77777777" w:rsidTr="00D0776B">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16" w:author="MCC" w:date="2025-09-28T15:22:00Z" w16du:dateUtc="2025-09-28T13:2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17" w:author="MCC" w:date="2025-09-28T15:22:00Z" w16du:dateUtc="2025-09-28T13:22:00Z"/>
        </w:trPr>
        <w:tc>
          <w:tcPr>
            <w:tcW w:w="800" w:type="dxa"/>
            <w:shd w:val="solid" w:color="FFFFFF" w:fill="auto"/>
            <w:vAlign w:val="bottom"/>
            <w:tcPrChange w:id="518" w:author="MCC" w:date="2025-09-28T15:22:00Z" w16du:dateUtc="2025-09-28T13:22:00Z">
              <w:tcPr>
                <w:tcW w:w="800" w:type="dxa"/>
                <w:shd w:val="solid" w:color="FFFFFF" w:fill="auto"/>
              </w:tcPr>
            </w:tcPrChange>
          </w:tcPr>
          <w:p w14:paraId="75078524" w14:textId="0E2B90E1" w:rsidR="00E97816" w:rsidRDefault="00E97816" w:rsidP="00E97816">
            <w:pPr>
              <w:pStyle w:val="TAC"/>
              <w:jc w:val="left"/>
              <w:rPr>
                <w:ins w:id="519" w:author="MCC" w:date="2025-09-28T15:22:00Z" w16du:dateUtc="2025-09-28T13:22:00Z"/>
                <w:rFonts w:eastAsia="PMingLiU"/>
                <w:sz w:val="16"/>
                <w:szCs w:val="16"/>
                <w:lang w:eastAsia="zh-TW"/>
              </w:rPr>
            </w:pPr>
            <w:ins w:id="520" w:author="MCC" w:date="2025-09-28T15:22:00Z" w16du:dateUtc="2025-09-28T13:22:00Z">
              <w:r>
                <w:rPr>
                  <w:rFonts w:cs="Arial"/>
                  <w:color w:val="000000"/>
                  <w:sz w:val="16"/>
                  <w:szCs w:val="16"/>
                </w:rPr>
                <w:t>2025-09</w:t>
              </w:r>
            </w:ins>
          </w:p>
        </w:tc>
        <w:tc>
          <w:tcPr>
            <w:tcW w:w="800" w:type="dxa"/>
            <w:shd w:val="solid" w:color="FFFFFF" w:fill="auto"/>
            <w:vAlign w:val="bottom"/>
            <w:tcPrChange w:id="521" w:author="MCC" w:date="2025-09-28T15:22:00Z" w16du:dateUtc="2025-09-28T13:22:00Z">
              <w:tcPr>
                <w:tcW w:w="800" w:type="dxa"/>
                <w:shd w:val="solid" w:color="FFFFFF" w:fill="auto"/>
              </w:tcPr>
            </w:tcPrChange>
          </w:tcPr>
          <w:p w14:paraId="3C8BB0A9" w14:textId="3861B91E" w:rsidR="00E97816" w:rsidRDefault="00E97816" w:rsidP="00E97816">
            <w:pPr>
              <w:pStyle w:val="TAC"/>
              <w:jc w:val="left"/>
              <w:rPr>
                <w:ins w:id="522" w:author="MCC" w:date="2025-09-28T15:22:00Z" w16du:dateUtc="2025-09-28T13:22:00Z"/>
                <w:rFonts w:eastAsia="PMingLiU"/>
                <w:sz w:val="16"/>
                <w:szCs w:val="16"/>
                <w:lang w:eastAsia="zh-TW"/>
              </w:rPr>
            </w:pPr>
            <w:ins w:id="523" w:author="MCC" w:date="2025-09-28T15:22:00Z" w16du:dateUtc="2025-09-28T13:22:00Z">
              <w:r>
                <w:rPr>
                  <w:rFonts w:cs="Arial"/>
                  <w:color w:val="000000"/>
                  <w:sz w:val="16"/>
                  <w:szCs w:val="16"/>
                </w:rPr>
                <w:t>RAN#109</w:t>
              </w:r>
            </w:ins>
          </w:p>
        </w:tc>
        <w:tc>
          <w:tcPr>
            <w:tcW w:w="1094" w:type="dxa"/>
            <w:shd w:val="solid" w:color="FFFFFF" w:fill="auto"/>
            <w:vAlign w:val="bottom"/>
            <w:tcPrChange w:id="524" w:author="MCC" w:date="2025-09-28T15:22:00Z" w16du:dateUtc="2025-09-28T13:22:00Z">
              <w:tcPr>
                <w:tcW w:w="1094" w:type="dxa"/>
                <w:shd w:val="solid" w:color="FFFFFF" w:fill="auto"/>
              </w:tcPr>
            </w:tcPrChange>
          </w:tcPr>
          <w:p w14:paraId="56052387" w14:textId="18078247" w:rsidR="00E97816" w:rsidRDefault="00E97816" w:rsidP="00E97816">
            <w:pPr>
              <w:pStyle w:val="TAC"/>
              <w:jc w:val="left"/>
              <w:rPr>
                <w:ins w:id="525" w:author="MCC" w:date="2025-09-28T15:22:00Z" w16du:dateUtc="2025-09-28T13:22:00Z"/>
                <w:rFonts w:eastAsia="PMingLiU"/>
                <w:sz w:val="16"/>
                <w:szCs w:val="16"/>
                <w:lang w:eastAsia="zh-TW"/>
              </w:rPr>
            </w:pPr>
            <w:ins w:id="526" w:author="MCC" w:date="2025-09-28T15:22:00Z" w16du:dateUtc="2025-09-28T13:22:00Z">
              <w:r>
                <w:rPr>
                  <w:rFonts w:cs="Arial"/>
                  <w:color w:val="000000"/>
                  <w:sz w:val="16"/>
                  <w:szCs w:val="16"/>
                </w:rPr>
                <w:t>RP-252400</w:t>
              </w:r>
            </w:ins>
          </w:p>
        </w:tc>
        <w:tc>
          <w:tcPr>
            <w:tcW w:w="425" w:type="dxa"/>
            <w:shd w:val="solid" w:color="FFFFFF" w:fill="auto"/>
            <w:vAlign w:val="bottom"/>
            <w:tcPrChange w:id="527" w:author="MCC" w:date="2025-09-28T15:22:00Z" w16du:dateUtc="2025-09-28T13:22:00Z">
              <w:tcPr>
                <w:tcW w:w="425" w:type="dxa"/>
                <w:shd w:val="solid" w:color="FFFFFF" w:fill="auto"/>
              </w:tcPr>
            </w:tcPrChange>
          </w:tcPr>
          <w:p w14:paraId="1E30CD9C" w14:textId="731D911E" w:rsidR="00E97816" w:rsidRPr="006B0D02" w:rsidRDefault="00E97816" w:rsidP="00E97816">
            <w:pPr>
              <w:pStyle w:val="TAL"/>
              <w:rPr>
                <w:ins w:id="528" w:author="MCC" w:date="2025-09-28T15:22:00Z" w16du:dateUtc="2025-09-28T13:22:00Z"/>
                <w:sz w:val="16"/>
                <w:szCs w:val="16"/>
              </w:rPr>
            </w:pPr>
            <w:ins w:id="529" w:author="MCC" w:date="2025-09-28T15:22:00Z" w16du:dateUtc="2025-09-28T13:22:00Z">
              <w:r>
                <w:rPr>
                  <w:rFonts w:cs="Arial"/>
                  <w:color w:val="000000"/>
                  <w:sz w:val="16"/>
                  <w:szCs w:val="16"/>
                </w:rPr>
                <w:t>0002</w:t>
              </w:r>
            </w:ins>
          </w:p>
        </w:tc>
        <w:tc>
          <w:tcPr>
            <w:tcW w:w="425" w:type="dxa"/>
            <w:shd w:val="solid" w:color="FFFFFF" w:fill="auto"/>
            <w:vAlign w:val="bottom"/>
            <w:tcPrChange w:id="530" w:author="MCC" w:date="2025-09-28T15:22:00Z" w16du:dateUtc="2025-09-28T13:22:00Z">
              <w:tcPr>
                <w:tcW w:w="425" w:type="dxa"/>
                <w:shd w:val="solid" w:color="FFFFFF" w:fill="auto"/>
              </w:tcPr>
            </w:tcPrChange>
          </w:tcPr>
          <w:p w14:paraId="514C8BCC" w14:textId="505515FF" w:rsidR="00E97816" w:rsidRPr="006B0D02" w:rsidRDefault="00E97816" w:rsidP="00E97816">
            <w:pPr>
              <w:pStyle w:val="TAR"/>
              <w:jc w:val="left"/>
              <w:rPr>
                <w:ins w:id="531" w:author="MCC" w:date="2025-09-28T15:22:00Z" w16du:dateUtc="2025-09-28T13:22:00Z"/>
                <w:sz w:val="16"/>
                <w:szCs w:val="16"/>
              </w:rPr>
            </w:pPr>
            <w:ins w:id="532" w:author="MCC" w:date="2025-09-28T15:22:00Z" w16du:dateUtc="2025-09-28T13:22:00Z">
              <w:r>
                <w:rPr>
                  <w:rFonts w:cs="Arial"/>
                  <w:color w:val="000000"/>
                  <w:sz w:val="16"/>
                  <w:szCs w:val="16"/>
                </w:rPr>
                <w:t>1</w:t>
              </w:r>
            </w:ins>
          </w:p>
        </w:tc>
        <w:tc>
          <w:tcPr>
            <w:tcW w:w="425" w:type="dxa"/>
            <w:shd w:val="solid" w:color="FFFFFF" w:fill="auto"/>
            <w:vAlign w:val="bottom"/>
            <w:tcPrChange w:id="533" w:author="MCC" w:date="2025-09-28T15:22:00Z" w16du:dateUtc="2025-09-28T13:22:00Z">
              <w:tcPr>
                <w:tcW w:w="425" w:type="dxa"/>
                <w:shd w:val="solid" w:color="FFFFFF" w:fill="auto"/>
              </w:tcPr>
            </w:tcPrChange>
          </w:tcPr>
          <w:p w14:paraId="009BFECF" w14:textId="6B39B944" w:rsidR="00E97816" w:rsidRPr="006B0D02" w:rsidRDefault="00E97816" w:rsidP="00E97816">
            <w:pPr>
              <w:pStyle w:val="TAC"/>
              <w:jc w:val="left"/>
              <w:rPr>
                <w:ins w:id="534" w:author="MCC" w:date="2025-09-28T15:22:00Z" w16du:dateUtc="2025-09-28T13:22:00Z"/>
                <w:sz w:val="16"/>
                <w:szCs w:val="16"/>
              </w:rPr>
            </w:pPr>
            <w:ins w:id="535" w:author="MCC" w:date="2025-09-28T15:22:00Z" w16du:dateUtc="2025-09-28T13:22:00Z">
              <w:r>
                <w:rPr>
                  <w:rFonts w:cs="Arial"/>
                  <w:color w:val="000000"/>
                  <w:sz w:val="16"/>
                  <w:szCs w:val="16"/>
                </w:rPr>
                <w:t>F</w:t>
              </w:r>
            </w:ins>
          </w:p>
        </w:tc>
        <w:tc>
          <w:tcPr>
            <w:tcW w:w="4962" w:type="dxa"/>
            <w:shd w:val="solid" w:color="FFFFFF" w:fill="auto"/>
            <w:vAlign w:val="bottom"/>
            <w:tcPrChange w:id="536" w:author="MCC" w:date="2025-09-28T15:22:00Z" w16du:dateUtc="2025-09-28T13:22:00Z">
              <w:tcPr>
                <w:tcW w:w="4962" w:type="dxa"/>
                <w:shd w:val="solid" w:color="FFFFFF" w:fill="auto"/>
              </w:tcPr>
            </w:tcPrChange>
          </w:tcPr>
          <w:p w14:paraId="7B8AFBAD" w14:textId="2085598B" w:rsidR="00E97816" w:rsidRDefault="00E97816" w:rsidP="00E97816">
            <w:pPr>
              <w:pStyle w:val="TAL"/>
              <w:rPr>
                <w:ins w:id="537" w:author="MCC" w:date="2025-09-28T15:22:00Z" w16du:dateUtc="2025-09-28T13:22:00Z"/>
                <w:rFonts w:eastAsia="PMingLiU"/>
                <w:sz w:val="16"/>
                <w:szCs w:val="16"/>
                <w:lang w:eastAsia="zh-TW"/>
              </w:rPr>
            </w:pPr>
            <w:ins w:id="538" w:author="MCC" w:date="2025-09-28T15:22:00Z" w16du:dateUtc="2025-09-28T13:22:00Z">
              <w:r>
                <w:rPr>
                  <w:rFonts w:cs="Arial"/>
                  <w:color w:val="000000"/>
                  <w:sz w:val="16"/>
                  <w:szCs w:val="16"/>
                </w:rPr>
                <w:t>CR on TR maintenance</w:t>
              </w:r>
            </w:ins>
          </w:p>
        </w:tc>
        <w:tc>
          <w:tcPr>
            <w:tcW w:w="708" w:type="dxa"/>
            <w:shd w:val="solid" w:color="FFFFFF" w:fill="auto"/>
            <w:vAlign w:val="bottom"/>
            <w:tcPrChange w:id="539" w:author="MCC" w:date="2025-09-28T15:22:00Z" w16du:dateUtc="2025-09-28T13:22:00Z">
              <w:tcPr>
                <w:tcW w:w="708" w:type="dxa"/>
                <w:shd w:val="solid" w:color="FFFFFF" w:fill="auto"/>
              </w:tcPr>
            </w:tcPrChange>
          </w:tcPr>
          <w:p w14:paraId="1DE609B2" w14:textId="36C8FC71" w:rsidR="00E97816" w:rsidRDefault="00E97816" w:rsidP="00E97816">
            <w:pPr>
              <w:pStyle w:val="TAC"/>
              <w:jc w:val="left"/>
              <w:rPr>
                <w:ins w:id="540" w:author="MCC" w:date="2025-09-28T15:22:00Z" w16du:dateUtc="2025-09-28T13:22:00Z"/>
                <w:rFonts w:eastAsia="PMingLiU"/>
                <w:sz w:val="16"/>
                <w:szCs w:val="16"/>
                <w:lang w:eastAsia="zh-TW"/>
              </w:rPr>
            </w:pPr>
            <w:ins w:id="541" w:author="MCC" w:date="2025-09-28T15:22:00Z" w16du:dateUtc="2025-09-28T13:22:00Z">
              <w:r>
                <w:rPr>
                  <w:rFonts w:cs="Arial"/>
                  <w:color w:val="000000"/>
                  <w:sz w:val="16"/>
                  <w:szCs w:val="16"/>
                </w:rPr>
                <w:t>19.1.0</w:t>
              </w:r>
            </w:ins>
          </w:p>
        </w:tc>
      </w:tr>
    </w:tbl>
    <w:p w14:paraId="3F640E74" w14:textId="77777777" w:rsidR="003C3971" w:rsidRPr="00235394" w:rsidRDefault="003C3971" w:rsidP="003C3971"/>
    <w:sectPr w:rsidR="003C3971" w:rsidRPr="00235394">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DE1E66" w14:textId="77777777" w:rsidR="00982E70" w:rsidRDefault="00982E70">
      <w:r>
        <w:separator/>
      </w:r>
    </w:p>
  </w:endnote>
  <w:endnote w:type="continuationSeparator" w:id="0">
    <w:p w14:paraId="6AFE05E0" w14:textId="77777777" w:rsidR="00982E70" w:rsidRDefault="00982E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Monotype Sorts">
    <w:altName w:val="Segoe UI Symbol"/>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ebdings">
    <w:panose1 w:val="05030102010509060703"/>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88"/>
    <w:family w:val="swiss"/>
    <w:pitch w:val="variable"/>
    <w:sig w:usb0="F7FFAFFF" w:usb1="E9DFFFFF" w:usb2="0000003F" w:usb3="00000000" w:csb0="003F01FF" w:csb1="00000000"/>
  </w:font>
  <w:font w:name="Osaka">
    <w:altName w:val="Yu Gothic"/>
    <w:charset w:val="80"/>
    <w:family w:val="auto"/>
    <w:pitch w:val="default"/>
    <w:sig w:usb0="00000000" w:usb1="00000000" w:usb2="00000010" w:usb3="00000000" w:csb0="0002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v4.2.0">
    <w:altName w:val="Calibri"/>
    <w:charset w:val="00"/>
    <w:family w:val="auto"/>
    <w:pitch w:val="default"/>
  </w:font>
  <w:font w:name="Yu Mincho">
    <w:altName w:val="MS Gothic"/>
    <w:charset w:val="80"/>
    <w:family w:val="roman"/>
    <w:pitch w:val="variable"/>
    <w:sig w:usb0="800002E7" w:usb1="2AC7FCFF" w:usb2="00000012" w:usb3="00000000" w:csb0="0002009F" w:csb1="00000000"/>
  </w:font>
  <w:font w:name="Tw Cen MT">
    <w:panose1 w:val="020B0602020104020603"/>
    <w:charset w:val="00"/>
    <w:family w:val="swiss"/>
    <w:pitch w:val="variable"/>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871F9C" w14:textId="77777777" w:rsidR="00733D85" w:rsidRDefault="00733D8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1D8CC7" w14:textId="77777777" w:rsidR="00982E70" w:rsidRDefault="00982E70">
      <w:r>
        <w:separator/>
      </w:r>
    </w:p>
  </w:footnote>
  <w:footnote w:type="continuationSeparator" w:id="0">
    <w:p w14:paraId="46390B8F" w14:textId="77777777" w:rsidR="00982E70" w:rsidRDefault="00982E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727677" w14:textId="1DD2817E" w:rsidR="002E0077" w:rsidRDefault="002E0077" w:rsidP="002E007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06308">
      <w:rPr>
        <w:rFonts w:ascii="Arial" w:hAnsi="Arial" w:cs="Arial"/>
        <w:b/>
        <w:noProof/>
        <w:sz w:val="18"/>
        <w:szCs w:val="18"/>
      </w:rPr>
      <w:t>Release 19</w:t>
    </w:r>
    <w:r>
      <w:rPr>
        <w:rFonts w:ascii="Arial" w:hAnsi="Arial" w:cs="Arial"/>
        <w:b/>
        <w:sz w:val="18"/>
        <w:szCs w:val="18"/>
      </w:rPr>
      <w:fldChar w:fldCharType="end"/>
    </w:r>
  </w:p>
  <w:p w14:paraId="38379FA7" w14:textId="77777777" w:rsidR="002E0077" w:rsidRDefault="002E0077" w:rsidP="002E007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48F49D36" w14:textId="389F0E02" w:rsidR="002E0077" w:rsidRDefault="002E0077" w:rsidP="002E007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06308">
      <w:rPr>
        <w:rFonts w:ascii="Arial" w:hAnsi="Arial" w:cs="Arial"/>
        <w:b/>
        <w:noProof/>
        <w:sz w:val="18"/>
        <w:szCs w:val="18"/>
      </w:rPr>
      <w:t>3GPP TR 38.755 V19.01.0 (2025-0609)</w:t>
    </w:r>
    <w:r>
      <w:rPr>
        <w:rFonts w:ascii="Arial" w:hAnsi="Arial" w:cs="Arial"/>
        <w:b/>
        <w:sz w:val="18"/>
        <w:szCs w:val="18"/>
      </w:rPr>
      <w:fldChar w:fldCharType="end"/>
    </w:r>
  </w:p>
  <w:p w14:paraId="6B400EC2" w14:textId="77777777" w:rsidR="002E0077" w:rsidRDefault="002E00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AD0CC5" w14:textId="62CA53C6" w:rsidR="00733D85" w:rsidRDefault="00733D8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06308">
      <w:rPr>
        <w:rFonts w:ascii="Arial" w:hAnsi="Arial" w:cs="Arial"/>
        <w:b/>
        <w:noProof/>
        <w:sz w:val="18"/>
        <w:szCs w:val="18"/>
      </w:rPr>
      <w:t>3GPP TR 38.755 V19.01.0 (2025-0609)</w:t>
    </w:r>
    <w:r>
      <w:rPr>
        <w:rFonts w:ascii="Arial" w:hAnsi="Arial" w:cs="Arial"/>
        <w:b/>
        <w:sz w:val="18"/>
        <w:szCs w:val="18"/>
      </w:rPr>
      <w:fldChar w:fldCharType="end"/>
    </w:r>
  </w:p>
  <w:p w14:paraId="25CFD123" w14:textId="77777777" w:rsidR="00733D85" w:rsidRDefault="00733D8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6776B">
      <w:rPr>
        <w:rFonts w:ascii="Arial" w:hAnsi="Arial" w:cs="Arial"/>
        <w:b/>
        <w:noProof/>
        <w:sz w:val="18"/>
        <w:szCs w:val="18"/>
      </w:rPr>
      <w:t>101</w:t>
    </w:r>
    <w:r>
      <w:rPr>
        <w:rFonts w:ascii="Arial" w:hAnsi="Arial" w:cs="Arial"/>
        <w:b/>
        <w:sz w:val="18"/>
        <w:szCs w:val="18"/>
      </w:rPr>
      <w:fldChar w:fldCharType="end"/>
    </w:r>
  </w:p>
  <w:p w14:paraId="3096F0F3" w14:textId="2A486787" w:rsidR="00733D85" w:rsidRDefault="00733D8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06308">
      <w:rPr>
        <w:rFonts w:ascii="Arial" w:hAnsi="Arial" w:cs="Arial"/>
        <w:b/>
        <w:noProof/>
        <w:sz w:val="18"/>
        <w:szCs w:val="18"/>
      </w:rPr>
      <w:t>Release 19</w:t>
    </w:r>
    <w:r>
      <w:rPr>
        <w:rFonts w:ascii="Arial" w:hAnsi="Arial" w:cs="Arial"/>
        <w:b/>
        <w:sz w:val="18"/>
        <w:szCs w:val="18"/>
      </w:rPr>
      <w:fldChar w:fldCharType="end"/>
    </w:r>
  </w:p>
  <w:p w14:paraId="29A66DD3" w14:textId="77777777" w:rsidR="00733D85" w:rsidRDefault="00733D8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DBF030A0"/>
    <w:lvl w:ilvl="0">
      <w:start w:val="1"/>
      <w:numFmt w:val="decimal"/>
      <w:lvlText w:val="%1."/>
      <w:lvlJc w:val="left"/>
      <w:pPr>
        <w:tabs>
          <w:tab w:val="num" w:pos="841"/>
        </w:tabs>
        <w:ind w:leftChars="400" w:left="841" w:hangingChars="200" w:hanging="360"/>
      </w:pPr>
    </w:lvl>
  </w:abstractNum>
  <w:abstractNum w:abstractNumId="1" w15:restartNumberingAfterBreak="0">
    <w:nsid w:val="FFFFFF80"/>
    <w:multiLevelType w:val="singleLevel"/>
    <w:tmpl w:val="C374AC04"/>
    <w:lvl w:ilvl="0">
      <w:start w:val="1"/>
      <w:numFmt w:val="bullet"/>
      <w:lvlText w:val=""/>
      <w:lvlJc w:val="left"/>
      <w:pPr>
        <w:tabs>
          <w:tab w:val="num" w:pos="2281"/>
        </w:tabs>
        <w:ind w:leftChars="1000" w:left="2281" w:hangingChars="200" w:hanging="360"/>
      </w:pPr>
      <w:rPr>
        <w:rFonts w:ascii="Wingdings" w:hAnsi="Wingdings" w:hint="default"/>
      </w:rPr>
    </w:lvl>
  </w:abstractNum>
  <w:abstractNum w:abstractNumId="2" w15:restartNumberingAfterBreak="0">
    <w:nsid w:val="FFFFFF81"/>
    <w:multiLevelType w:val="singleLevel"/>
    <w:tmpl w:val="CD8C136A"/>
    <w:lvl w:ilvl="0">
      <w:start w:val="1"/>
      <w:numFmt w:val="bullet"/>
      <w:lvlText w:val=""/>
      <w:lvlJc w:val="left"/>
      <w:pPr>
        <w:tabs>
          <w:tab w:val="num" w:pos="1801"/>
        </w:tabs>
        <w:ind w:leftChars="800" w:left="1801" w:hangingChars="200" w:hanging="360"/>
      </w:pPr>
      <w:rPr>
        <w:rFonts w:ascii="Wingdings" w:hAnsi="Wingdings" w:hint="default"/>
      </w:rPr>
    </w:lvl>
  </w:abstractNum>
  <w:abstractNum w:abstractNumId="3" w15:restartNumberingAfterBreak="0">
    <w:nsid w:val="FFFFFF82"/>
    <w:multiLevelType w:val="singleLevel"/>
    <w:tmpl w:val="26CE0502"/>
    <w:lvl w:ilvl="0">
      <w:start w:val="1"/>
      <w:numFmt w:val="bullet"/>
      <w:lvlText w:val=""/>
      <w:lvlJc w:val="left"/>
      <w:pPr>
        <w:tabs>
          <w:tab w:val="num" w:pos="1321"/>
        </w:tabs>
        <w:ind w:leftChars="600" w:left="1321" w:hangingChars="200" w:hanging="360"/>
      </w:pPr>
      <w:rPr>
        <w:rFonts w:ascii="Wingdings" w:hAnsi="Wingdings" w:hint="default"/>
      </w:rPr>
    </w:lvl>
  </w:abstractNum>
  <w:abstractNum w:abstractNumId="4" w15:restartNumberingAfterBreak="0">
    <w:nsid w:val="FFFFFF83"/>
    <w:multiLevelType w:val="singleLevel"/>
    <w:tmpl w:val="002023AE"/>
    <w:lvl w:ilvl="0">
      <w:start w:val="1"/>
      <w:numFmt w:val="bullet"/>
      <w:lvlText w:val=""/>
      <w:lvlJc w:val="left"/>
      <w:pPr>
        <w:tabs>
          <w:tab w:val="num" w:pos="841"/>
        </w:tabs>
        <w:ind w:leftChars="400" w:left="841" w:hangingChars="200" w:hanging="360"/>
      </w:pPr>
      <w:rPr>
        <w:rFonts w:ascii="Wingdings" w:hAnsi="Wingdings" w:hint="default"/>
      </w:rPr>
    </w:lvl>
  </w:abstractNum>
  <w:abstractNum w:abstractNumId="5" w15:restartNumberingAfterBreak="0">
    <w:nsid w:val="FFFFFF88"/>
    <w:multiLevelType w:val="singleLevel"/>
    <w:tmpl w:val="230E4110"/>
    <w:lvl w:ilvl="0">
      <w:start w:val="1"/>
      <w:numFmt w:val="decimal"/>
      <w:lvlText w:val="%1."/>
      <w:lvlJc w:val="left"/>
      <w:pPr>
        <w:tabs>
          <w:tab w:val="num" w:pos="361"/>
        </w:tabs>
        <w:ind w:leftChars="200" w:left="361" w:hangingChars="200" w:hanging="360"/>
      </w:pPr>
    </w:lvl>
  </w:abstractNum>
  <w:abstractNum w:abstractNumId="6" w15:restartNumberingAfterBreak="0">
    <w:nsid w:val="FFFFFF89"/>
    <w:multiLevelType w:val="singleLevel"/>
    <w:tmpl w:val="C5086B78"/>
    <w:lvl w:ilvl="0">
      <w:start w:val="1"/>
      <w:numFmt w:val="bullet"/>
      <w:lvlText w:val=""/>
      <w:lvlJc w:val="left"/>
      <w:pPr>
        <w:tabs>
          <w:tab w:val="num" w:pos="361"/>
        </w:tabs>
        <w:ind w:leftChars="200" w:left="361" w:hangingChars="200" w:hanging="360"/>
      </w:pPr>
      <w:rPr>
        <w:rFonts w:ascii="Wingdings" w:hAnsi="Wingdings"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86C576F"/>
    <w:multiLevelType w:val="hybridMultilevel"/>
    <w:tmpl w:val="976A31BE"/>
    <w:lvl w:ilvl="0" w:tplc="813433A4">
      <w:start w:val="1"/>
      <w:numFmt w:val="decimal"/>
      <w:lvlText w:val="%1)"/>
      <w:lvlJc w:val="left"/>
      <w:pPr>
        <w:ind w:left="720" w:hanging="360"/>
      </w:pPr>
      <w:rPr>
        <w:rFonts w:eastAsia="Malgun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1CC6AE4"/>
    <w:multiLevelType w:val="hybridMultilevel"/>
    <w:tmpl w:val="E2E2BB66"/>
    <w:lvl w:ilvl="0" w:tplc="0C0A0011">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15:restartNumberingAfterBreak="0">
    <w:nsid w:val="16D64AA9"/>
    <w:multiLevelType w:val="hybridMultilevel"/>
    <w:tmpl w:val="F4AADE98"/>
    <w:lvl w:ilvl="0" w:tplc="C42A3AF2">
      <w:start w:val="1"/>
      <w:numFmt w:val="bullet"/>
      <w:lvlText w:val=""/>
      <w:lvlJc w:val="left"/>
      <w:pPr>
        <w:ind w:left="960" w:hanging="480"/>
      </w:pPr>
      <w:rPr>
        <w:rFonts w:ascii="Wingdings" w:hAnsi="Wingdings" w:hint="default"/>
      </w:rPr>
    </w:lvl>
    <w:lvl w:ilvl="1" w:tplc="04090003">
      <w:start w:val="1"/>
      <w:numFmt w:val="bullet"/>
      <w:lvlText w:val=""/>
      <w:lvlJc w:val="left"/>
      <w:pPr>
        <w:ind w:left="1440" w:hanging="480"/>
      </w:pPr>
      <w:rPr>
        <w:rFonts w:ascii="Wingdings" w:hAnsi="Wingdings" w:hint="default"/>
      </w:rPr>
    </w:lvl>
    <w:lvl w:ilvl="2" w:tplc="04090005">
      <w:start w:val="1"/>
      <w:numFmt w:val="bullet"/>
      <w:lvlText w:val=""/>
      <w:lvlJc w:val="left"/>
      <w:pPr>
        <w:ind w:left="1920" w:hanging="480"/>
      </w:pPr>
      <w:rPr>
        <w:rFonts w:ascii="Wingdings" w:hAnsi="Wingdings" w:hint="default"/>
      </w:rPr>
    </w:lvl>
    <w:lvl w:ilvl="3" w:tplc="04090001">
      <w:start w:val="1"/>
      <w:numFmt w:val="bullet"/>
      <w:lvlText w:val=""/>
      <w:lvlJc w:val="left"/>
      <w:pPr>
        <w:ind w:left="2400" w:hanging="480"/>
      </w:pPr>
      <w:rPr>
        <w:rFonts w:ascii="Wingdings" w:hAnsi="Wingdings" w:hint="default"/>
      </w:rPr>
    </w:lvl>
    <w:lvl w:ilvl="4" w:tplc="04090003">
      <w:start w:val="1"/>
      <w:numFmt w:val="bullet"/>
      <w:lvlText w:val=""/>
      <w:lvlJc w:val="left"/>
      <w:pPr>
        <w:ind w:left="2880" w:hanging="480"/>
      </w:pPr>
      <w:rPr>
        <w:rFonts w:ascii="Wingdings" w:hAnsi="Wingdings" w:hint="default"/>
      </w:rPr>
    </w:lvl>
    <w:lvl w:ilvl="5" w:tplc="04090005">
      <w:start w:val="1"/>
      <w:numFmt w:val="bullet"/>
      <w:lvlText w:val=""/>
      <w:lvlJc w:val="left"/>
      <w:pPr>
        <w:ind w:left="3360" w:hanging="480"/>
      </w:pPr>
      <w:rPr>
        <w:rFonts w:ascii="Wingdings" w:hAnsi="Wingdings" w:hint="default"/>
      </w:rPr>
    </w:lvl>
    <w:lvl w:ilvl="6" w:tplc="04090001">
      <w:start w:val="1"/>
      <w:numFmt w:val="bullet"/>
      <w:lvlText w:val=""/>
      <w:lvlJc w:val="left"/>
      <w:pPr>
        <w:ind w:left="3840" w:hanging="480"/>
      </w:pPr>
      <w:rPr>
        <w:rFonts w:ascii="Wingdings" w:hAnsi="Wingdings" w:hint="default"/>
      </w:rPr>
    </w:lvl>
    <w:lvl w:ilvl="7" w:tplc="04090003">
      <w:start w:val="1"/>
      <w:numFmt w:val="bullet"/>
      <w:lvlText w:val=""/>
      <w:lvlJc w:val="left"/>
      <w:pPr>
        <w:ind w:left="4320" w:hanging="480"/>
      </w:pPr>
      <w:rPr>
        <w:rFonts w:ascii="Wingdings" w:hAnsi="Wingdings" w:hint="default"/>
      </w:rPr>
    </w:lvl>
    <w:lvl w:ilvl="8" w:tplc="04090005">
      <w:start w:val="1"/>
      <w:numFmt w:val="bullet"/>
      <w:lvlText w:val=""/>
      <w:lvlJc w:val="left"/>
      <w:pPr>
        <w:ind w:left="4800" w:hanging="480"/>
      </w:pPr>
      <w:rPr>
        <w:rFonts w:ascii="Wingdings" w:hAnsi="Wingdings" w:hint="default"/>
      </w:rPr>
    </w:lvl>
  </w:abstractNum>
  <w:abstractNum w:abstractNumId="12" w15:restartNumberingAfterBreak="0">
    <w:nsid w:val="19CF5BF8"/>
    <w:multiLevelType w:val="hybridMultilevel"/>
    <w:tmpl w:val="FE0249D6"/>
    <w:lvl w:ilvl="0" w:tplc="FFFFFFFF">
      <w:start w:val="1"/>
      <w:numFmt w:val="bullet"/>
      <w:lvlText w:val=""/>
      <w:lvlJc w:val="left"/>
      <w:pPr>
        <w:ind w:left="480" w:hanging="480"/>
      </w:pPr>
      <w:rPr>
        <w:rFonts w:ascii="Wingdings" w:hAnsi="Wingdings" w:hint="default"/>
      </w:rPr>
    </w:lvl>
    <w:lvl w:ilvl="1" w:tplc="FFFFFFFF">
      <w:start w:val="1"/>
      <w:numFmt w:val="bullet"/>
      <w:lvlText w:val=""/>
      <w:lvlJc w:val="left"/>
      <w:pPr>
        <w:ind w:left="960" w:hanging="480"/>
      </w:pPr>
      <w:rPr>
        <w:rFonts w:ascii="Wingdings" w:hAnsi="Wingdings" w:hint="default"/>
      </w:rPr>
    </w:lvl>
    <w:lvl w:ilvl="2" w:tplc="7AE2905A">
      <w:start w:val="1"/>
      <w:numFmt w:val="bullet"/>
      <w:lvlText w:val="−"/>
      <w:lvlJc w:val="left"/>
      <w:pPr>
        <w:ind w:left="1440" w:hanging="480"/>
      </w:pPr>
      <w:rPr>
        <w:rFonts w:ascii="Calibri" w:hAnsi="Calibri" w:cs="Times New Roman" w:hint="default"/>
      </w:rPr>
    </w:lvl>
    <w:lvl w:ilvl="3" w:tplc="FFFFFFFF">
      <w:start w:val="1"/>
      <w:numFmt w:val="bullet"/>
      <w:lvlText w:val=""/>
      <w:lvlJc w:val="left"/>
      <w:pPr>
        <w:ind w:left="1920" w:hanging="480"/>
      </w:pPr>
      <w:rPr>
        <w:rFonts w:ascii="Wingdings" w:hAnsi="Wingdings" w:hint="default"/>
      </w:rPr>
    </w:lvl>
    <w:lvl w:ilvl="4" w:tplc="FFFFFFFF">
      <w:start w:val="1"/>
      <w:numFmt w:val="bullet"/>
      <w:lvlText w:val=""/>
      <w:lvlJc w:val="left"/>
      <w:pPr>
        <w:ind w:left="2400" w:hanging="480"/>
      </w:pPr>
      <w:rPr>
        <w:rFonts w:ascii="Wingdings" w:hAnsi="Wingdings" w:hint="default"/>
      </w:rPr>
    </w:lvl>
    <w:lvl w:ilvl="5" w:tplc="FFFFFFFF">
      <w:start w:val="1"/>
      <w:numFmt w:val="bullet"/>
      <w:lvlText w:val=""/>
      <w:lvlJc w:val="left"/>
      <w:pPr>
        <w:ind w:left="2880" w:hanging="480"/>
      </w:pPr>
      <w:rPr>
        <w:rFonts w:ascii="Wingdings" w:hAnsi="Wingdings" w:hint="default"/>
      </w:rPr>
    </w:lvl>
    <w:lvl w:ilvl="6" w:tplc="FFFFFFFF">
      <w:start w:val="1"/>
      <w:numFmt w:val="bullet"/>
      <w:lvlText w:val=""/>
      <w:lvlJc w:val="left"/>
      <w:pPr>
        <w:ind w:left="3360" w:hanging="480"/>
      </w:pPr>
      <w:rPr>
        <w:rFonts w:ascii="Wingdings" w:hAnsi="Wingdings" w:hint="default"/>
      </w:rPr>
    </w:lvl>
    <w:lvl w:ilvl="7" w:tplc="FFFFFFFF">
      <w:start w:val="1"/>
      <w:numFmt w:val="bullet"/>
      <w:lvlText w:val=""/>
      <w:lvlJc w:val="left"/>
      <w:pPr>
        <w:ind w:left="3840" w:hanging="480"/>
      </w:pPr>
      <w:rPr>
        <w:rFonts w:ascii="Wingdings" w:hAnsi="Wingdings" w:hint="default"/>
      </w:rPr>
    </w:lvl>
    <w:lvl w:ilvl="8" w:tplc="FFFFFFFF">
      <w:start w:val="1"/>
      <w:numFmt w:val="bullet"/>
      <w:lvlText w:val=""/>
      <w:lvlJc w:val="left"/>
      <w:pPr>
        <w:ind w:left="4320" w:hanging="480"/>
      </w:pPr>
      <w:rPr>
        <w:rFonts w:ascii="Wingdings" w:hAnsi="Wingdings" w:hint="default"/>
      </w:rPr>
    </w:lvl>
  </w:abstractNum>
  <w:abstractNum w:abstractNumId="13" w15:restartNumberingAfterBreak="0">
    <w:nsid w:val="1A5A270E"/>
    <w:multiLevelType w:val="multilevel"/>
    <w:tmpl w:val="3C7E08DA"/>
    <w:lvl w:ilvl="0">
      <w:start w:val="1"/>
      <w:numFmt w:val="decimal"/>
      <w:lvlText w:val="%1"/>
      <w:lvlJc w:val="left"/>
      <w:pPr>
        <w:tabs>
          <w:tab w:val="num" w:pos="397"/>
        </w:tabs>
        <w:ind w:left="533" w:hanging="533"/>
      </w:pPr>
    </w:lvl>
    <w:lvl w:ilvl="1">
      <w:start w:val="1"/>
      <w:numFmt w:val="decimal"/>
      <w:lvlText w:val="%1.%2"/>
      <w:lvlJc w:val="left"/>
      <w:pPr>
        <w:tabs>
          <w:tab w:val="num" w:pos="681"/>
        </w:tabs>
        <w:ind w:left="284" w:firstLine="0"/>
      </w:pPr>
    </w:lvl>
    <w:lvl w:ilvl="2">
      <w:start w:val="1"/>
      <w:numFmt w:val="decimal"/>
      <w:lvlText w:val="%1.%2.%3"/>
      <w:lvlJc w:val="left"/>
      <w:pPr>
        <w:tabs>
          <w:tab w:val="num" w:pos="1105"/>
        </w:tabs>
        <w:ind w:left="935" w:hanging="510"/>
      </w:pPr>
    </w:lvl>
    <w:lvl w:ilvl="3">
      <w:start w:val="1"/>
      <w:numFmt w:val="decimal"/>
      <w:lvlText w:val="%1.%2.%3.%4"/>
      <w:lvlJc w:val="left"/>
      <w:pPr>
        <w:tabs>
          <w:tab w:val="num" w:pos="1299"/>
        </w:tabs>
        <w:ind w:left="1299" w:hanging="879"/>
      </w:pPr>
      <w:rPr>
        <w:rFonts w:ascii="Times New Roman" w:hAnsi="Times New Roman"/>
        <w:b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lvl>
    <w:lvl w:ilvl="5">
      <w:start w:val="1"/>
      <w:numFmt w:val="lowerLetter"/>
      <w:lvlText w:val="%6）"/>
      <w:lvlJc w:val="left"/>
      <w:pPr>
        <w:tabs>
          <w:tab w:val="num" w:pos="1499"/>
        </w:tabs>
        <w:ind w:left="1868" w:hanging="680"/>
      </w:pPr>
    </w:lvl>
    <w:lvl w:ilvl="6">
      <w:start w:val="1"/>
      <w:numFmt w:val="lowerRoman"/>
      <w:lvlText w:val="%7"/>
      <w:lvlJc w:val="left"/>
      <w:pPr>
        <w:tabs>
          <w:tab w:val="num" w:pos="1499"/>
        </w:tabs>
        <w:ind w:left="1868" w:hanging="680"/>
      </w:pPr>
    </w:lvl>
    <w:lvl w:ilvl="7">
      <w:start w:val="1"/>
      <w:numFmt w:val="decimal"/>
      <w:lvlText w:val="%1.%2.%3.%4.%5.%6.%7.%8"/>
      <w:lvlJc w:val="left"/>
      <w:pPr>
        <w:tabs>
          <w:tab w:val="num" w:pos="2372"/>
        </w:tabs>
        <w:ind w:left="2372" w:hanging="1440"/>
      </w:pPr>
    </w:lvl>
    <w:lvl w:ilvl="8">
      <w:start w:val="1"/>
      <w:numFmt w:val="decimal"/>
      <w:lvlText w:val="%1.%2.%3.%4.%5.%6.%7.%8.%9"/>
      <w:lvlJc w:val="left"/>
      <w:pPr>
        <w:tabs>
          <w:tab w:val="num" w:pos="2516"/>
        </w:tabs>
        <w:ind w:left="2516" w:hanging="1584"/>
      </w:pPr>
    </w:lvl>
  </w:abstractNum>
  <w:abstractNum w:abstractNumId="14"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5" w15:restartNumberingAfterBreak="0">
    <w:nsid w:val="2462021B"/>
    <w:multiLevelType w:val="hybridMultilevel"/>
    <w:tmpl w:val="515CCECC"/>
    <w:lvl w:ilvl="0" w:tplc="04090001">
      <w:start w:val="1"/>
      <w:numFmt w:val="bullet"/>
      <w:lvlText w:val=""/>
      <w:lvlJc w:val="left"/>
      <w:pPr>
        <w:ind w:left="480" w:hanging="480"/>
      </w:pPr>
      <w:rPr>
        <w:rFonts w:ascii="Wingdings" w:hAnsi="Wingdings" w:hint="default"/>
      </w:rPr>
    </w:lvl>
    <w:lvl w:ilvl="1" w:tplc="04090001">
      <w:start w:val="1"/>
      <w:numFmt w:val="bullet"/>
      <w:lvlText w:val=""/>
      <w:lvlJc w:val="left"/>
      <w:pPr>
        <w:ind w:left="960" w:hanging="480"/>
      </w:pPr>
      <w:rPr>
        <w:rFonts w:ascii="Wingdings" w:hAnsi="Wingdings" w:hint="default"/>
      </w:r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16" w15:restartNumberingAfterBreak="0">
    <w:nsid w:val="266E0739"/>
    <w:multiLevelType w:val="hybridMultilevel"/>
    <w:tmpl w:val="7978699C"/>
    <w:lvl w:ilvl="0" w:tplc="C4941832">
      <w:start w:val="1"/>
      <w:numFmt w:val="bullet"/>
      <w:lvlText w:val="•"/>
      <w:lvlJc w:val="left"/>
      <w:pPr>
        <w:tabs>
          <w:tab w:val="num" w:pos="644"/>
        </w:tabs>
        <w:ind w:left="644" w:hanging="360"/>
      </w:pPr>
      <w:rPr>
        <w:rFonts w:ascii="Arial" w:hAnsi="Arial" w:hint="default"/>
      </w:rPr>
    </w:lvl>
    <w:lvl w:ilvl="1" w:tplc="BCFA6B3A">
      <w:numFmt w:val="bullet"/>
      <w:lvlText w:val="-"/>
      <w:lvlJc w:val="left"/>
      <w:pPr>
        <w:tabs>
          <w:tab w:val="num" w:pos="1364"/>
        </w:tabs>
        <w:ind w:left="1364" w:hanging="360"/>
      </w:pPr>
      <w:rPr>
        <w:rFonts w:ascii="Times" w:eastAsia="MS Mincho" w:hAnsi="Times" w:cs="Times" w:hint="default"/>
      </w:rPr>
    </w:lvl>
    <w:lvl w:ilvl="2" w:tplc="E462038E">
      <w:start w:val="1"/>
      <w:numFmt w:val="bullet"/>
      <w:lvlText w:val="•"/>
      <w:lvlJc w:val="left"/>
      <w:pPr>
        <w:tabs>
          <w:tab w:val="num" w:pos="2084"/>
        </w:tabs>
        <w:ind w:left="2084" w:hanging="360"/>
      </w:pPr>
      <w:rPr>
        <w:rFonts w:ascii="Arial" w:hAnsi="Arial" w:hint="default"/>
      </w:rPr>
    </w:lvl>
    <w:lvl w:ilvl="3" w:tplc="DE54C8C0" w:tentative="1">
      <w:start w:val="1"/>
      <w:numFmt w:val="bullet"/>
      <w:lvlText w:val="•"/>
      <w:lvlJc w:val="left"/>
      <w:pPr>
        <w:tabs>
          <w:tab w:val="num" w:pos="2804"/>
        </w:tabs>
        <w:ind w:left="2804" w:hanging="360"/>
      </w:pPr>
      <w:rPr>
        <w:rFonts w:ascii="Arial" w:hAnsi="Arial" w:hint="default"/>
      </w:rPr>
    </w:lvl>
    <w:lvl w:ilvl="4" w:tplc="EC38AAF4" w:tentative="1">
      <w:start w:val="1"/>
      <w:numFmt w:val="bullet"/>
      <w:lvlText w:val="•"/>
      <w:lvlJc w:val="left"/>
      <w:pPr>
        <w:tabs>
          <w:tab w:val="num" w:pos="3524"/>
        </w:tabs>
        <w:ind w:left="3524" w:hanging="360"/>
      </w:pPr>
      <w:rPr>
        <w:rFonts w:ascii="Arial" w:hAnsi="Arial" w:hint="default"/>
      </w:rPr>
    </w:lvl>
    <w:lvl w:ilvl="5" w:tplc="00F86EEC" w:tentative="1">
      <w:start w:val="1"/>
      <w:numFmt w:val="bullet"/>
      <w:lvlText w:val="•"/>
      <w:lvlJc w:val="left"/>
      <w:pPr>
        <w:tabs>
          <w:tab w:val="num" w:pos="4244"/>
        </w:tabs>
        <w:ind w:left="4244" w:hanging="360"/>
      </w:pPr>
      <w:rPr>
        <w:rFonts w:ascii="Arial" w:hAnsi="Arial" w:hint="default"/>
      </w:rPr>
    </w:lvl>
    <w:lvl w:ilvl="6" w:tplc="AB8E0E14" w:tentative="1">
      <w:start w:val="1"/>
      <w:numFmt w:val="bullet"/>
      <w:lvlText w:val="•"/>
      <w:lvlJc w:val="left"/>
      <w:pPr>
        <w:tabs>
          <w:tab w:val="num" w:pos="4964"/>
        </w:tabs>
        <w:ind w:left="4964" w:hanging="360"/>
      </w:pPr>
      <w:rPr>
        <w:rFonts w:ascii="Arial" w:hAnsi="Arial" w:hint="default"/>
      </w:rPr>
    </w:lvl>
    <w:lvl w:ilvl="7" w:tplc="95181E7C" w:tentative="1">
      <w:start w:val="1"/>
      <w:numFmt w:val="bullet"/>
      <w:lvlText w:val="•"/>
      <w:lvlJc w:val="left"/>
      <w:pPr>
        <w:tabs>
          <w:tab w:val="num" w:pos="5684"/>
        </w:tabs>
        <w:ind w:left="5684" w:hanging="360"/>
      </w:pPr>
      <w:rPr>
        <w:rFonts w:ascii="Arial" w:hAnsi="Arial" w:hint="default"/>
      </w:rPr>
    </w:lvl>
    <w:lvl w:ilvl="8" w:tplc="E8663A38" w:tentative="1">
      <w:start w:val="1"/>
      <w:numFmt w:val="bullet"/>
      <w:lvlText w:val="•"/>
      <w:lvlJc w:val="left"/>
      <w:pPr>
        <w:tabs>
          <w:tab w:val="num" w:pos="6404"/>
        </w:tabs>
        <w:ind w:left="6404" w:hanging="360"/>
      </w:pPr>
      <w:rPr>
        <w:rFonts w:ascii="Arial" w:hAnsi="Arial"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1913D55"/>
    <w:multiLevelType w:val="hybridMultilevel"/>
    <w:tmpl w:val="814E2198"/>
    <w:lvl w:ilvl="0" w:tplc="A1C81294">
      <w:start w:val="1"/>
      <w:numFmt w:val="decimal"/>
      <w:pStyle w:val="1"/>
      <w:lvlText w:val="%1"/>
      <w:lvlJc w:val="left"/>
      <w:pPr>
        <w:snapToGrid w:val="0"/>
        <w:ind w:left="360" w:hanging="360"/>
      </w:pPr>
      <w:rPr>
        <w:rFonts w:ascii="Times New Roman" w:hAnsi="Times New Roman" w:cs="Times New Roman"/>
        <w:b w:val="0"/>
        <w:bCs w:val="0"/>
        <w:i w:val="0"/>
        <w:iCs w:val="0"/>
        <w:caps w:val="0"/>
        <w:smallCaps w:val="0"/>
        <w:strike w:val="0"/>
        <w:dstrike w:val="0"/>
        <w:outline w:val="0"/>
        <w:shadow w:val="0"/>
        <w:emboss w:val="0"/>
        <w:imprint w:val="0"/>
        <w:noProof w:val="0"/>
        <w:vanish w:val="0"/>
        <w:webHidden w:val="0"/>
        <w:color w:val="000000"/>
        <w:spacing w:val="0"/>
        <w:w w:val="1"/>
        <w:kern w:val="0"/>
        <w:position w:val="0"/>
        <w:sz w:val="2"/>
        <w:szCs w:val="2"/>
        <w:u w:val="none" w:color="000000"/>
        <w:effect w:val="none"/>
        <w:bdr w:val="none" w:sz="0" w:space="0" w:color="auto" w:frame="1"/>
        <w:shd w:val="clear" w:color="auto"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9" w15:restartNumberingAfterBreak="0">
    <w:nsid w:val="34294DF4"/>
    <w:multiLevelType w:val="hybridMultilevel"/>
    <w:tmpl w:val="B5E0E40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 w15:restartNumberingAfterBreak="0">
    <w:nsid w:val="35A40DF6"/>
    <w:multiLevelType w:val="hybridMultilevel"/>
    <w:tmpl w:val="7CE6E478"/>
    <w:lvl w:ilvl="0" w:tplc="04090005">
      <w:start w:val="1"/>
      <w:numFmt w:val="bullet"/>
      <w:lvlText w:val=""/>
      <w:lvlJc w:val="left"/>
      <w:pPr>
        <w:ind w:left="1614" w:hanging="480"/>
      </w:pPr>
      <w:rPr>
        <w:rFonts w:ascii="Wingdings" w:hAnsi="Wingdings" w:hint="default"/>
      </w:rPr>
    </w:lvl>
    <w:lvl w:ilvl="1" w:tplc="04090003">
      <w:start w:val="1"/>
      <w:numFmt w:val="bullet"/>
      <w:lvlText w:val=""/>
      <w:lvlJc w:val="left"/>
      <w:pPr>
        <w:ind w:left="2094" w:hanging="480"/>
      </w:pPr>
      <w:rPr>
        <w:rFonts w:ascii="Wingdings" w:hAnsi="Wingdings" w:hint="default"/>
      </w:rPr>
    </w:lvl>
    <w:lvl w:ilvl="2" w:tplc="04090005">
      <w:start w:val="1"/>
      <w:numFmt w:val="bullet"/>
      <w:lvlText w:val=""/>
      <w:lvlJc w:val="left"/>
      <w:pPr>
        <w:ind w:left="2574" w:hanging="480"/>
      </w:pPr>
      <w:rPr>
        <w:rFonts w:ascii="Wingdings" w:hAnsi="Wingdings" w:hint="default"/>
      </w:rPr>
    </w:lvl>
    <w:lvl w:ilvl="3" w:tplc="04090001">
      <w:start w:val="1"/>
      <w:numFmt w:val="bullet"/>
      <w:lvlText w:val=""/>
      <w:lvlJc w:val="left"/>
      <w:pPr>
        <w:ind w:left="3054" w:hanging="480"/>
      </w:pPr>
      <w:rPr>
        <w:rFonts w:ascii="Wingdings" w:hAnsi="Wingdings" w:hint="default"/>
      </w:rPr>
    </w:lvl>
    <w:lvl w:ilvl="4" w:tplc="04090003">
      <w:start w:val="1"/>
      <w:numFmt w:val="bullet"/>
      <w:lvlText w:val=""/>
      <w:lvlJc w:val="left"/>
      <w:pPr>
        <w:ind w:left="3534" w:hanging="480"/>
      </w:pPr>
      <w:rPr>
        <w:rFonts w:ascii="Wingdings" w:hAnsi="Wingdings" w:hint="default"/>
      </w:rPr>
    </w:lvl>
    <w:lvl w:ilvl="5" w:tplc="04090005">
      <w:start w:val="1"/>
      <w:numFmt w:val="bullet"/>
      <w:lvlText w:val=""/>
      <w:lvlJc w:val="left"/>
      <w:pPr>
        <w:ind w:left="4014" w:hanging="480"/>
      </w:pPr>
      <w:rPr>
        <w:rFonts w:ascii="Wingdings" w:hAnsi="Wingdings" w:hint="default"/>
      </w:rPr>
    </w:lvl>
    <w:lvl w:ilvl="6" w:tplc="04090001">
      <w:start w:val="1"/>
      <w:numFmt w:val="bullet"/>
      <w:lvlText w:val=""/>
      <w:lvlJc w:val="left"/>
      <w:pPr>
        <w:ind w:left="4494" w:hanging="480"/>
      </w:pPr>
      <w:rPr>
        <w:rFonts w:ascii="Wingdings" w:hAnsi="Wingdings" w:hint="default"/>
      </w:rPr>
    </w:lvl>
    <w:lvl w:ilvl="7" w:tplc="04090003">
      <w:start w:val="1"/>
      <w:numFmt w:val="bullet"/>
      <w:lvlText w:val=""/>
      <w:lvlJc w:val="left"/>
      <w:pPr>
        <w:ind w:left="4974" w:hanging="480"/>
      </w:pPr>
      <w:rPr>
        <w:rFonts w:ascii="Wingdings" w:hAnsi="Wingdings" w:hint="default"/>
      </w:rPr>
    </w:lvl>
    <w:lvl w:ilvl="8" w:tplc="04090005">
      <w:start w:val="1"/>
      <w:numFmt w:val="bullet"/>
      <w:lvlText w:val=""/>
      <w:lvlJc w:val="left"/>
      <w:pPr>
        <w:ind w:left="5454" w:hanging="480"/>
      </w:pPr>
      <w:rPr>
        <w:rFonts w:ascii="Wingdings" w:hAnsi="Wingdings" w:hint="default"/>
      </w:rPr>
    </w:lvl>
  </w:abstractNum>
  <w:abstractNum w:abstractNumId="21" w15:restartNumberingAfterBreak="0">
    <w:nsid w:val="39D31A61"/>
    <w:multiLevelType w:val="hybridMultilevel"/>
    <w:tmpl w:val="36FA656E"/>
    <w:lvl w:ilvl="0" w:tplc="0409000B">
      <w:start w:val="1"/>
      <w:numFmt w:val="bullet"/>
      <w:lvlText w:val=""/>
      <w:lvlJc w:val="left"/>
      <w:pPr>
        <w:ind w:left="480" w:hanging="480"/>
      </w:pPr>
      <w:rPr>
        <w:rFonts w:ascii="Wingdings" w:hAnsi="Wingdings" w:hint="default"/>
      </w:rPr>
    </w:lvl>
    <w:lvl w:ilvl="1" w:tplc="C42A3AF2">
      <w:start w:val="1"/>
      <w:numFmt w:val="bullet"/>
      <w:lvlText w:val=""/>
      <w:lvlJc w:val="left"/>
      <w:pPr>
        <w:ind w:left="960" w:hanging="480"/>
      </w:pPr>
      <w:rPr>
        <w:rFonts w:ascii="Wingdings" w:hAnsi="Wingdings" w:hint="default"/>
      </w:rPr>
    </w:lvl>
    <w:lvl w:ilvl="2" w:tplc="7AE2905A">
      <w:start w:val="1"/>
      <w:numFmt w:val="bullet"/>
      <w:lvlText w:val="−"/>
      <w:lvlJc w:val="left"/>
      <w:pPr>
        <w:ind w:left="1440" w:hanging="480"/>
      </w:pPr>
      <w:rPr>
        <w:rFonts w:ascii="Calibri" w:hAnsi="Calibri" w:cs="Times New Roman"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2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3" w15:restartNumberingAfterBreak="0">
    <w:nsid w:val="40316170"/>
    <w:multiLevelType w:val="hybridMultilevel"/>
    <w:tmpl w:val="89F02CCC"/>
    <w:lvl w:ilvl="0" w:tplc="B6F207F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2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6" w15:restartNumberingAfterBreak="0">
    <w:nsid w:val="46B43B9D"/>
    <w:multiLevelType w:val="hybridMultilevel"/>
    <w:tmpl w:val="3424B5D6"/>
    <w:lvl w:ilvl="0" w:tplc="83E450A8">
      <w:start w:val="1"/>
      <w:numFmt w:val="decimal"/>
      <w:pStyle w:val="RAN4Observation"/>
      <w:suff w:val="space"/>
      <w:lvlText w:val="Observation %1:"/>
      <w:lvlJc w:val="left"/>
      <w:pPr>
        <w:ind w:left="360" w:hanging="360"/>
      </w:pPr>
      <w:rPr>
        <w:rFonts w:ascii="Arial" w:hAnsi="Arial" w:cs="Arial" w:hint="default"/>
        <w:b/>
        <w:i w:val="0"/>
        <w:color w:val="auto"/>
        <w:sz w:val="2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7" w15:restartNumberingAfterBreak="0">
    <w:nsid w:val="46DF1DB0"/>
    <w:multiLevelType w:val="hybridMultilevel"/>
    <w:tmpl w:val="FE74578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05F1C8C"/>
    <w:multiLevelType w:val="hybridMultilevel"/>
    <w:tmpl w:val="4B00AD72"/>
    <w:lvl w:ilvl="0" w:tplc="6314737C">
      <w:start w:val="1"/>
      <w:numFmt w:val="bullet"/>
      <w:lvlText w:val="•"/>
      <w:lvlJc w:val="left"/>
      <w:pPr>
        <w:tabs>
          <w:tab w:val="num" w:pos="360"/>
        </w:tabs>
        <w:ind w:left="360" w:hanging="360"/>
      </w:pPr>
      <w:rPr>
        <w:rFonts w:ascii="Arial" w:hAnsi="Arial" w:hint="default"/>
      </w:rPr>
    </w:lvl>
    <w:lvl w:ilvl="1" w:tplc="5C6C2CFC">
      <w:numFmt w:val="bullet"/>
      <w:lvlText w:val="-"/>
      <w:lvlJc w:val="left"/>
      <w:pPr>
        <w:tabs>
          <w:tab w:val="num" w:pos="1080"/>
        </w:tabs>
        <w:ind w:left="1080" w:hanging="360"/>
      </w:pPr>
      <w:rPr>
        <w:rFonts w:ascii="Times New Roman" w:eastAsia="Times New Roman" w:hAnsi="Times New Roman" w:cs="Times New Roman" w:hint="default"/>
      </w:rPr>
    </w:lvl>
    <w:lvl w:ilvl="2" w:tplc="FF784F48">
      <w:start w:val="1"/>
      <w:numFmt w:val="bullet"/>
      <w:lvlText w:val="▪"/>
      <w:lvlJc w:val="left"/>
      <w:pPr>
        <w:tabs>
          <w:tab w:val="num" w:pos="1800"/>
        </w:tabs>
        <w:ind w:left="1800" w:hanging="360"/>
      </w:pPr>
      <w:rPr>
        <w:rFonts w:ascii="Times New Roman" w:eastAsia="Times New Roman" w:hAnsi="Times New Roman" w:cs="Times New Roman" w:hint="default"/>
        <w:b w:val="0"/>
        <w:i/>
        <w:iCs/>
        <w:strike w:val="0"/>
        <w:dstrike w:val="0"/>
        <w:color w:val="000000"/>
        <w:sz w:val="22"/>
        <w:szCs w:val="22"/>
        <w:u w:val="none" w:color="000000"/>
        <w:bdr w:val="none" w:sz="0" w:space="0" w:color="auto"/>
        <w:shd w:val="clear" w:color="auto" w:fill="auto"/>
        <w:vertAlign w:val="baseline"/>
      </w:rPr>
    </w:lvl>
    <w:lvl w:ilvl="3" w:tplc="B2DAEBB8">
      <w:start w:val="1686"/>
      <w:numFmt w:val="bullet"/>
      <w:lvlText w:val="–"/>
      <w:lvlJc w:val="left"/>
      <w:pPr>
        <w:tabs>
          <w:tab w:val="num" w:pos="2520"/>
        </w:tabs>
        <w:ind w:left="2520" w:hanging="360"/>
      </w:pPr>
      <w:rPr>
        <w:rFonts w:ascii="Arial" w:hAnsi="Arial" w:hint="default"/>
      </w:rPr>
    </w:lvl>
    <w:lvl w:ilvl="4" w:tplc="A12A4D20">
      <w:start w:val="1686"/>
      <w:numFmt w:val="bullet"/>
      <w:lvlText w:val="»"/>
      <w:lvlJc w:val="left"/>
      <w:pPr>
        <w:tabs>
          <w:tab w:val="num" w:pos="3240"/>
        </w:tabs>
        <w:ind w:left="3240" w:hanging="360"/>
      </w:pPr>
      <w:rPr>
        <w:rFonts w:ascii="Arial" w:hAnsi="Arial" w:hint="default"/>
      </w:rPr>
    </w:lvl>
    <w:lvl w:ilvl="5" w:tplc="37F061E8" w:tentative="1">
      <w:start w:val="1"/>
      <w:numFmt w:val="bullet"/>
      <w:lvlText w:val="•"/>
      <w:lvlJc w:val="left"/>
      <w:pPr>
        <w:tabs>
          <w:tab w:val="num" w:pos="3960"/>
        </w:tabs>
        <w:ind w:left="3960" w:hanging="360"/>
      </w:pPr>
      <w:rPr>
        <w:rFonts w:ascii="Arial" w:hAnsi="Arial" w:hint="default"/>
      </w:rPr>
    </w:lvl>
    <w:lvl w:ilvl="6" w:tplc="725475A0" w:tentative="1">
      <w:start w:val="1"/>
      <w:numFmt w:val="bullet"/>
      <w:lvlText w:val="•"/>
      <w:lvlJc w:val="left"/>
      <w:pPr>
        <w:tabs>
          <w:tab w:val="num" w:pos="4680"/>
        </w:tabs>
        <w:ind w:left="4680" w:hanging="360"/>
      </w:pPr>
      <w:rPr>
        <w:rFonts w:ascii="Arial" w:hAnsi="Arial" w:hint="default"/>
      </w:rPr>
    </w:lvl>
    <w:lvl w:ilvl="7" w:tplc="F9025F12" w:tentative="1">
      <w:start w:val="1"/>
      <w:numFmt w:val="bullet"/>
      <w:lvlText w:val="•"/>
      <w:lvlJc w:val="left"/>
      <w:pPr>
        <w:tabs>
          <w:tab w:val="num" w:pos="5400"/>
        </w:tabs>
        <w:ind w:left="5400" w:hanging="360"/>
      </w:pPr>
      <w:rPr>
        <w:rFonts w:ascii="Arial" w:hAnsi="Arial" w:hint="default"/>
      </w:rPr>
    </w:lvl>
    <w:lvl w:ilvl="8" w:tplc="B614AC64" w:tentative="1">
      <w:start w:val="1"/>
      <w:numFmt w:val="bullet"/>
      <w:lvlText w:val="•"/>
      <w:lvlJc w:val="left"/>
      <w:pPr>
        <w:tabs>
          <w:tab w:val="num" w:pos="6120"/>
        </w:tabs>
        <w:ind w:left="6120" w:hanging="360"/>
      </w:pPr>
      <w:rPr>
        <w:rFonts w:ascii="Arial" w:hAnsi="Arial" w:hint="default"/>
      </w:rPr>
    </w:lvl>
  </w:abstractNum>
  <w:abstractNum w:abstractNumId="29"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49A69FD"/>
    <w:multiLevelType w:val="multilevel"/>
    <w:tmpl w:val="9AAC5E86"/>
    <w:lvl w:ilvl="0">
      <w:start w:val="5"/>
      <w:numFmt w:val="decimal"/>
      <w:pStyle w:val="done"/>
      <w:lvlText w:val="%1"/>
      <w:lvlJc w:val="left"/>
      <w:pPr>
        <w:tabs>
          <w:tab w:val="num" w:pos="1125"/>
        </w:tabs>
        <w:ind w:left="1125" w:hanging="1125"/>
      </w:pPr>
    </w:lvl>
    <w:lvl w:ilvl="1">
      <w:start w:val="1"/>
      <w:numFmt w:val="decimal"/>
      <w:lvlText w:val="%1.%2"/>
      <w:lvlJc w:val="left"/>
      <w:pPr>
        <w:tabs>
          <w:tab w:val="num" w:pos="2259"/>
        </w:tabs>
        <w:ind w:left="2259" w:hanging="1125"/>
      </w:pPr>
    </w:lvl>
    <w:lvl w:ilvl="2">
      <w:start w:val="1"/>
      <w:numFmt w:val="decimal"/>
      <w:lvlText w:val="%1.%2.%3"/>
      <w:lvlJc w:val="left"/>
      <w:pPr>
        <w:tabs>
          <w:tab w:val="num" w:pos="3393"/>
        </w:tabs>
        <w:ind w:left="3393" w:hanging="1125"/>
      </w:pPr>
    </w:lvl>
    <w:lvl w:ilvl="3">
      <w:start w:val="1"/>
      <w:numFmt w:val="decimal"/>
      <w:lvlText w:val="%1.%2.%3.%4"/>
      <w:lvlJc w:val="left"/>
      <w:pPr>
        <w:tabs>
          <w:tab w:val="num" w:pos="4527"/>
        </w:tabs>
        <w:ind w:left="4527" w:hanging="1125"/>
      </w:pPr>
    </w:lvl>
    <w:lvl w:ilvl="4">
      <w:start w:val="1"/>
      <w:numFmt w:val="decimal"/>
      <w:lvlText w:val="%1.%2.%3.%4.%5"/>
      <w:lvlJc w:val="left"/>
      <w:pPr>
        <w:tabs>
          <w:tab w:val="num" w:pos="5661"/>
        </w:tabs>
        <w:ind w:left="5661" w:hanging="1125"/>
      </w:pPr>
    </w:lvl>
    <w:lvl w:ilvl="5">
      <w:start w:val="1"/>
      <w:numFmt w:val="decimal"/>
      <w:lvlText w:val="%1.%2.%3.%4.%5.%6"/>
      <w:lvlJc w:val="left"/>
      <w:pPr>
        <w:tabs>
          <w:tab w:val="num" w:pos="6795"/>
        </w:tabs>
        <w:ind w:left="6795" w:hanging="1125"/>
      </w:pPr>
    </w:lvl>
    <w:lvl w:ilvl="6">
      <w:start w:val="1"/>
      <w:numFmt w:val="decimal"/>
      <w:lvlText w:val="%1.%2.%3.%4.%5.%6.%7"/>
      <w:lvlJc w:val="left"/>
      <w:pPr>
        <w:tabs>
          <w:tab w:val="num" w:pos="8244"/>
        </w:tabs>
        <w:ind w:left="8244" w:hanging="1440"/>
      </w:pPr>
    </w:lvl>
    <w:lvl w:ilvl="7">
      <w:start w:val="1"/>
      <w:numFmt w:val="decimal"/>
      <w:lvlText w:val="%1.%2.%3.%4.%5.%6.%7.%8"/>
      <w:lvlJc w:val="left"/>
      <w:pPr>
        <w:tabs>
          <w:tab w:val="num" w:pos="9378"/>
        </w:tabs>
        <w:ind w:left="9378" w:hanging="1440"/>
      </w:pPr>
    </w:lvl>
    <w:lvl w:ilvl="8">
      <w:start w:val="1"/>
      <w:numFmt w:val="decimal"/>
      <w:lvlText w:val="%1.%2.%3.%4.%5.%6.%7.%8.%9"/>
      <w:lvlJc w:val="left"/>
      <w:pPr>
        <w:tabs>
          <w:tab w:val="num" w:pos="10512"/>
        </w:tabs>
        <w:ind w:left="10512" w:hanging="1440"/>
      </w:pPr>
    </w:lvl>
  </w:abstractNum>
  <w:abstractNum w:abstractNumId="31" w15:restartNumberingAfterBreak="0">
    <w:nsid w:val="54DA07DD"/>
    <w:multiLevelType w:val="hybridMultilevel"/>
    <w:tmpl w:val="AC303F9A"/>
    <w:lvl w:ilvl="0" w:tplc="D0FC0AC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15:restartNumberingAfterBreak="0">
    <w:nsid w:val="58B73482"/>
    <w:multiLevelType w:val="hybridMultilevel"/>
    <w:tmpl w:val="283029D6"/>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09000B">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33" w15:restartNumberingAfterBreak="0">
    <w:nsid w:val="5F1441DF"/>
    <w:multiLevelType w:val="hybridMultilevel"/>
    <w:tmpl w:val="940C1B92"/>
    <w:lvl w:ilvl="0" w:tplc="04090003">
      <w:start w:val="1"/>
      <w:numFmt w:val="bullet"/>
      <w:lvlText w:val=""/>
      <w:lvlJc w:val="left"/>
      <w:pPr>
        <w:ind w:left="420" w:hanging="420"/>
      </w:pPr>
      <w:rPr>
        <w:rFonts w:ascii="Wingdings" w:hAnsi="Wingdings" w:hint="default"/>
      </w:rPr>
    </w:lvl>
    <w:lvl w:ilvl="1" w:tplc="04190005">
      <w:start w:val="1"/>
      <w:numFmt w:val="bullet"/>
      <w:lvlText w:val=""/>
      <w:lvlJc w:val="left"/>
      <w:pPr>
        <w:ind w:left="900" w:hanging="480"/>
      </w:pPr>
      <w:rPr>
        <w:rFonts w:ascii="Wingdings" w:hAnsi="Wingdings" w:hint="default"/>
      </w:rPr>
    </w:lvl>
    <w:lvl w:ilvl="2" w:tplc="48848858">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4"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35" w15:restartNumberingAfterBreak="0">
    <w:nsid w:val="63BD241F"/>
    <w:multiLevelType w:val="hybridMultilevel"/>
    <w:tmpl w:val="DF9852CC"/>
    <w:lvl w:ilvl="0" w:tplc="FFFFFFFF">
      <w:start w:val="1"/>
      <w:numFmt w:val="lowerLetter"/>
      <w:lvlText w:val="%1."/>
      <w:lvlJc w:val="left"/>
      <w:pPr>
        <w:ind w:left="360" w:hanging="360"/>
      </w:p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36" w15:restartNumberingAfterBreak="0">
    <w:nsid w:val="665C217B"/>
    <w:multiLevelType w:val="multilevel"/>
    <w:tmpl w:val="CFDA8F44"/>
    <w:lvl w:ilvl="0">
      <w:start w:val="1"/>
      <w:numFmt w:val="decimal"/>
      <w:pStyle w:val="RAN4H1"/>
      <w:lvlText w:val="%1"/>
      <w:lvlJc w:val="left"/>
      <w:pPr>
        <w:ind w:left="360" w:hanging="360"/>
      </w:pPr>
    </w:lvl>
    <w:lvl w:ilvl="1">
      <w:start w:val="1"/>
      <w:numFmt w:val="decimal"/>
      <w:pStyle w:val="RAN4H2"/>
      <w:lvlText w:val="%1.%2"/>
      <w:lvlJc w:val="left"/>
      <w:pPr>
        <w:ind w:left="792" w:hanging="432"/>
      </w:pPr>
    </w:lvl>
    <w:lvl w:ilvl="2">
      <w:start w:val="1"/>
      <w:numFmt w:val="decimal"/>
      <w:pStyle w:val="RAN4H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A6D12A3"/>
    <w:multiLevelType w:val="hybridMultilevel"/>
    <w:tmpl w:val="575832AE"/>
    <w:lvl w:ilvl="0" w:tplc="63B6B4C4">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6BF7230C"/>
    <w:multiLevelType w:val="hybridMultilevel"/>
    <w:tmpl w:val="35BCC586"/>
    <w:lvl w:ilvl="0" w:tplc="04090005">
      <w:start w:val="1"/>
      <w:numFmt w:val="bullet"/>
      <w:lvlText w:val=""/>
      <w:lvlJc w:val="left"/>
      <w:pPr>
        <w:ind w:left="1331" w:hanging="480"/>
      </w:pPr>
      <w:rPr>
        <w:rFonts w:ascii="Wingdings" w:hAnsi="Wingdings" w:hint="default"/>
      </w:rPr>
    </w:lvl>
    <w:lvl w:ilvl="1" w:tplc="04090003">
      <w:start w:val="1"/>
      <w:numFmt w:val="bullet"/>
      <w:lvlText w:val=""/>
      <w:lvlJc w:val="left"/>
      <w:pPr>
        <w:ind w:left="1811" w:hanging="480"/>
      </w:pPr>
      <w:rPr>
        <w:rFonts w:ascii="Wingdings" w:hAnsi="Wingdings" w:hint="default"/>
      </w:rPr>
    </w:lvl>
    <w:lvl w:ilvl="2" w:tplc="04090005">
      <w:start w:val="1"/>
      <w:numFmt w:val="bullet"/>
      <w:lvlText w:val=""/>
      <w:lvlJc w:val="left"/>
      <w:pPr>
        <w:ind w:left="2291" w:hanging="480"/>
      </w:pPr>
      <w:rPr>
        <w:rFonts w:ascii="Wingdings" w:hAnsi="Wingdings" w:hint="default"/>
      </w:rPr>
    </w:lvl>
    <w:lvl w:ilvl="3" w:tplc="04090001">
      <w:start w:val="1"/>
      <w:numFmt w:val="bullet"/>
      <w:lvlText w:val=""/>
      <w:lvlJc w:val="left"/>
      <w:pPr>
        <w:ind w:left="2771" w:hanging="480"/>
      </w:pPr>
      <w:rPr>
        <w:rFonts w:ascii="Wingdings" w:hAnsi="Wingdings" w:hint="default"/>
      </w:rPr>
    </w:lvl>
    <w:lvl w:ilvl="4" w:tplc="04090003">
      <w:start w:val="1"/>
      <w:numFmt w:val="bullet"/>
      <w:lvlText w:val=""/>
      <w:lvlJc w:val="left"/>
      <w:pPr>
        <w:ind w:left="3251" w:hanging="480"/>
      </w:pPr>
      <w:rPr>
        <w:rFonts w:ascii="Wingdings" w:hAnsi="Wingdings" w:hint="default"/>
      </w:rPr>
    </w:lvl>
    <w:lvl w:ilvl="5" w:tplc="04090005">
      <w:start w:val="1"/>
      <w:numFmt w:val="bullet"/>
      <w:lvlText w:val=""/>
      <w:lvlJc w:val="left"/>
      <w:pPr>
        <w:ind w:left="3731" w:hanging="480"/>
      </w:pPr>
      <w:rPr>
        <w:rFonts w:ascii="Wingdings" w:hAnsi="Wingdings" w:hint="default"/>
      </w:rPr>
    </w:lvl>
    <w:lvl w:ilvl="6" w:tplc="04090001">
      <w:start w:val="1"/>
      <w:numFmt w:val="bullet"/>
      <w:lvlText w:val=""/>
      <w:lvlJc w:val="left"/>
      <w:pPr>
        <w:ind w:left="4211" w:hanging="480"/>
      </w:pPr>
      <w:rPr>
        <w:rFonts w:ascii="Wingdings" w:hAnsi="Wingdings" w:hint="default"/>
      </w:rPr>
    </w:lvl>
    <w:lvl w:ilvl="7" w:tplc="04090003">
      <w:start w:val="1"/>
      <w:numFmt w:val="bullet"/>
      <w:lvlText w:val=""/>
      <w:lvlJc w:val="left"/>
      <w:pPr>
        <w:ind w:left="4691" w:hanging="480"/>
      </w:pPr>
      <w:rPr>
        <w:rFonts w:ascii="Wingdings" w:hAnsi="Wingdings" w:hint="default"/>
      </w:rPr>
    </w:lvl>
    <w:lvl w:ilvl="8" w:tplc="04090005">
      <w:start w:val="1"/>
      <w:numFmt w:val="bullet"/>
      <w:lvlText w:val=""/>
      <w:lvlJc w:val="left"/>
      <w:pPr>
        <w:ind w:left="5171" w:hanging="480"/>
      </w:pPr>
      <w:rPr>
        <w:rFonts w:ascii="Wingdings" w:hAnsi="Wingdings" w:hint="default"/>
      </w:rPr>
    </w:lvl>
  </w:abstractNum>
  <w:abstractNum w:abstractNumId="40" w15:restartNumberingAfterBreak="0">
    <w:nsid w:val="6C0973CA"/>
    <w:multiLevelType w:val="hybridMultilevel"/>
    <w:tmpl w:val="E9389B3E"/>
    <w:lvl w:ilvl="0" w:tplc="0409000F">
      <w:start w:val="1"/>
      <w:numFmt w:val="decimal"/>
      <w:lvlText w:val="%1."/>
      <w:lvlJc w:val="left"/>
      <w:pPr>
        <w:ind w:left="480" w:hanging="480"/>
      </w:pPr>
    </w:lvl>
    <w:lvl w:ilvl="1" w:tplc="04090001">
      <w:numFmt w:val="decimal"/>
      <w:lvlText w:val=""/>
      <w:lvlJc w:val="left"/>
      <w:pPr>
        <w:ind w:left="960" w:hanging="480"/>
      </w:pPr>
      <w:rPr>
        <w:rFonts w:ascii="Wingdings" w:hAnsi="Wingdings" w:hint="default"/>
      </w:r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41" w15:restartNumberingAfterBreak="0">
    <w:nsid w:val="6CB40BF0"/>
    <w:multiLevelType w:val="hybridMultilevel"/>
    <w:tmpl w:val="2A6AAE7A"/>
    <w:lvl w:ilvl="0" w:tplc="D92AD710">
      <w:numFmt w:val="bullet"/>
      <w:lvlText w:val="-"/>
      <w:lvlJc w:val="left"/>
      <w:pPr>
        <w:ind w:left="1080" w:hanging="360"/>
      </w:pPr>
      <w:rPr>
        <w:rFonts w:ascii="Times" w:eastAsia="Batang" w:hAnsi="Times" w:cs="Time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43" w15:restartNumberingAfterBreak="0">
    <w:nsid w:val="6D43754F"/>
    <w:multiLevelType w:val="hybridMultilevel"/>
    <w:tmpl w:val="3ADA1B4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45" w15:restartNumberingAfterBreak="0">
    <w:nsid w:val="766E2933"/>
    <w:multiLevelType w:val="hybridMultilevel"/>
    <w:tmpl w:val="710EAC3A"/>
    <w:lvl w:ilvl="0" w:tplc="4CD4B8CC">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46" w15:restartNumberingAfterBreak="0">
    <w:nsid w:val="772C33E1"/>
    <w:multiLevelType w:val="hybridMultilevel"/>
    <w:tmpl w:val="1D96479C"/>
    <w:lvl w:ilvl="0" w:tplc="04090003">
      <w:start w:val="1"/>
      <w:numFmt w:val="bullet"/>
      <w:lvlText w:val=""/>
      <w:lvlJc w:val="left"/>
      <w:pPr>
        <w:ind w:left="420" w:hanging="420"/>
      </w:pPr>
      <w:rPr>
        <w:rFonts w:ascii="Wingdings" w:hAnsi="Wingdings" w:hint="default"/>
      </w:rPr>
    </w:lvl>
    <w:lvl w:ilvl="1" w:tplc="04190005">
      <w:start w:val="1"/>
      <w:numFmt w:val="bullet"/>
      <w:lvlText w:val=""/>
      <w:lvlJc w:val="left"/>
      <w:pPr>
        <w:ind w:left="900" w:hanging="480"/>
      </w:pPr>
      <w:rPr>
        <w:rFonts w:ascii="Wingdings" w:hAnsi="Wingdings" w:hint="default"/>
      </w:rPr>
    </w:lvl>
    <w:lvl w:ilvl="2" w:tplc="48848858">
      <w:start w:val="1"/>
      <w:numFmt w:val="bullet"/>
      <w:lvlText w:val=""/>
      <w:lvlJc w:val="left"/>
      <w:pPr>
        <w:ind w:left="1320" w:hanging="480"/>
      </w:pPr>
      <w:rPr>
        <w:rFonts w:ascii="Wingdings" w:hAnsi="Wingdings" w:hint="default"/>
      </w:rPr>
    </w:lvl>
    <w:lvl w:ilvl="3" w:tplc="C42A3AF2">
      <w:start w:val="1"/>
      <w:numFmt w:val="bullet"/>
      <w:lvlText w:val=""/>
      <w:lvlJc w:val="left"/>
      <w:pPr>
        <w:ind w:left="1740" w:hanging="48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7" w15:restartNumberingAfterBreak="0">
    <w:nsid w:val="7AFD110C"/>
    <w:multiLevelType w:val="hybridMultilevel"/>
    <w:tmpl w:val="4A94837E"/>
    <w:lvl w:ilvl="0" w:tplc="04090005">
      <w:start w:val="1"/>
      <w:numFmt w:val="bullet"/>
      <w:lvlText w:val=""/>
      <w:lvlJc w:val="left"/>
      <w:pPr>
        <w:ind w:left="764" w:hanging="480"/>
      </w:pPr>
      <w:rPr>
        <w:rFonts w:ascii="Wingdings" w:hAnsi="Wingdings"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48" w15:restartNumberingAfterBreak="0">
    <w:nsid w:val="7CDE2684"/>
    <w:multiLevelType w:val="hybridMultilevel"/>
    <w:tmpl w:val="10C82362"/>
    <w:lvl w:ilvl="0" w:tplc="22160E2C">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9"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1388648839">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80034946">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30044028">
    <w:abstractNumId w:val="8"/>
  </w:num>
  <w:num w:numId="4" w16cid:durableId="1800302209">
    <w:abstractNumId w:val="37"/>
  </w:num>
  <w:num w:numId="5" w16cid:durableId="839466429">
    <w:abstractNumId w:val="10"/>
  </w:num>
  <w:num w:numId="6" w16cid:durableId="1452699798">
    <w:abstractNumId w:val="27"/>
  </w:num>
  <w:num w:numId="7" w16cid:durableId="353119229">
    <w:abstractNumId w:val="16"/>
  </w:num>
  <w:num w:numId="8" w16cid:durableId="1159035893">
    <w:abstractNumId w:val="23"/>
  </w:num>
  <w:num w:numId="9" w16cid:durableId="1823427648">
    <w:abstractNumId w:val="28"/>
  </w:num>
  <w:num w:numId="10" w16cid:durableId="1449734160">
    <w:abstractNumId w:val="39"/>
  </w:num>
  <w:num w:numId="11" w16cid:durableId="1858305005">
    <w:abstractNumId w:val="20"/>
  </w:num>
  <w:num w:numId="12" w16cid:durableId="152359367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046323713">
    <w:abstractNumId w:val="4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115783760">
    <w:abstractNumId w:val="45"/>
  </w:num>
  <w:num w:numId="15" w16cid:durableId="1196693207">
    <w:abstractNumId w:val="6"/>
  </w:num>
  <w:num w:numId="16" w16cid:durableId="1251741419">
    <w:abstractNumId w:val="5"/>
    <w:lvlOverride w:ilvl="0">
      <w:startOverride w:val="1"/>
    </w:lvlOverride>
  </w:num>
  <w:num w:numId="17" w16cid:durableId="303196391">
    <w:abstractNumId w:val="4"/>
  </w:num>
  <w:num w:numId="18" w16cid:durableId="421492989">
    <w:abstractNumId w:val="3"/>
  </w:num>
  <w:num w:numId="19" w16cid:durableId="1978879691">
    <w:abstractNumId w:val="2"/>
  </w:num>
  <w:num w:numId="20" w16cid:durableId="286395963">
    <w:abstractNumId w:val="1"/>
  </w:num>
  <w:num w:numId="21" w16cid:durableId="1806460384">
    <w:abstractNumId w:val="0"/>
    <w:lvlOverride w:ilvl="0">
      <w:startOverride w:val="1"/>
    </w:lvlOverride>
  </w:num>
  <w:num w:numId="22" w16cid:durableId="735667557">
    <w:abstractNumId w:val="34"/>
  </w:num>
  <w:num w:numId="23" w16cid:durableId="1757439172">
    <w:abstractNumId w:val="24"/>
  </w:num>
  <w:num w:numId="24" w16cid:durableId="216622980">
    <w:abstractNumId w:val="3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505751784">
    <w:abstractNumId w:val="14"/>
  </w:num>
  <w:num w:numId="26" w16cid:durableId="751318684">
    <w:abstractNumId w:val="21"/>
  </w:num>
  <w:num w:numId="27" w16cid:durableId="2113209790">
    <w:abstractNumId w:val="11"/>
  </w:num>
  <w:num w:numId="28" w16cid:durableId="1078014021">
    <w:abstractNumId w:val="12"/>
  </w:num>
  <w:num w:numId="29" w16cid:durableId="78138635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44457565">
    <w:abstractNumId w:val="47"/>
  </w:num>
  <w:num w:numId="31" w16cid:durableId="1042631476">
    <w:abstractNumId w:val="41"/>
  </w:num>
  <w:num w:numId="32" w16cid:durableId="127470756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336496091">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46003088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202449188">
    <w:abstractNumId w:val="33"/>
  </w:num>
  <w:num w:numId="36" w16cid:durableId="1960605513">
    <w:abstractNumId w:val="46"/>
  </w:num>
  <w:num w:numId="37" w16cid:durableId="2031174996">
    <w:abstractNumId w:val="32"/>
  </w:num>
  <w:num w:numId="38" w16cid:durableId="117599702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2050956344">
    <w:abstractNumId w:val="1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972128078">
    <w:abstractNumId w:val="19"/>
  </w:num>
  <w:num w:numId="41" w16cid:durableId="185306001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8995158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200547258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820658689">
    <w:abstractNumId w:val="44"/>
    <w:lvlOverride w:ilvl="0">
      <w:startOverride w:val="1"/>
    </w:lvlOverride>
  </w:num>
  <w:num w:numId="45" w16cid:durableId="1802379191">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73042042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83638608">
    <w:abstractNumId w:val="29"/>
  </w:num>
  <w:num w:numId="48" w16cid:durableId="1206218340">
    <w:abstractNumId w:val="49"/>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49" w16cid:durableId="1959868893">
    <w:abstractNumId w:val="17"/>
  </w:num>
  <w:num w:numId="50" w16cid:durableId="1719353894">
    <w:abstractNumId w:val="48"/>
  </w:num>
  <w:num w:numId="51" w16cid:durableId="679626260">
    <w:abstractNumId w:val="38"/>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0071"/>
    <w:rsid w:val="000038BA"/>
    <w:rsid w:val="00007399"/>
    <w:rsid w:val="00015CB9"/>
    <w:rsid w:val="00016B16"/>
    <w:rsid w:val="00033397"/>
    <w:rsid w:val="00040095"/>
    <w:rsid w:val="00040FBD"/>
    <w:rsid w:val="000442AB"/>
    <w:rsid w:val="00047ED0"/>
    <w:rsid w:val="00051834"/>
    <w:rsid w:val="00054A22"/>
    <w:rsid w:val="00060B4E"/>
    <w:rsid w:val="00062023"/>
    <w:rsid w:val="00064A58"/>
    <w:rsid w:val="000655A6"/>
    <w:rsid w:val="00072504"/>
    <w:rsid w:val="00075C00"/>
    <w:rsid w:val="00077ECF"/>
    <w:rsid w:val="00080512"/>
    <w:rsid w:val="00083C12"/>
    <w:rsid w:val="00096818"/>
    <w:rsid w:val="00096F82"/>
    <w:rsid w:val="000A3ADD"/>
    <w:rsid w:val="000B62F4"/>
    <w:rsid w:val="000C47C3"/>
    <w:rsid w:val="000C6648"/>
    <w:rsid w:val="000C7C84"/>
    <w:rsid w:val="000D2695"/>
    <w:rsid w:val="000D286F"/>
    <w:rsid w:val="000D58AB"/>
    <w:rsid w:val="000E17F5"/>
    <w:rsid w:val="000F035C"/>
    <w:rsid w:val="000F79B9"/>
    <w:rsid w:val="00105B24"/>
    <w:rsid w:val="001121BE"/>
    <w:rsid w:val="00112E7D"/>
    <w:rsid w:val="00115375"/>
    <w:rsid w:val="001250D2"/>
    <w:rsid w:val="001265B6"/>
    <w:rsid w:val="00126826"/>
    <w:rsid w:val="00133525"/>
    <w:rsid w:val="00134389"/>
    <w:rsid w:val="00134810"/>
    <w:rsid w:val="001418AF"/>
    <w:rsid w:val="00175F2A"/>
    <w:rsid w:val="00180CE6"/>
    <w:rsid w:val="00184949"/>
    <w:rsid w:val="0018700D"/>
    <w:rsid w:val="001A4C42"/>
    <w:rsid w:val="001A608B"/>
    <w:rsid w:val="001A7420"/>
    <w:rsid w:val="001A75A6"/>
    <w:rsid w:val="001B49C8"/>
    <w:rsid w:val="001B6637"/>
    <w:rsid w:val="001B7050"/>
    <w:rsid w:val="001C109C"/>
    <w:rsid w:val="001C21C3"/>
    <w:rsid w:val="001C508D"/>
    <w:rsid w:val="001C5E05"/>
    <w:rsid w:val="001C776D"/>
    <w:rsid w:val="001D02C2"/>
    <w:rsid w:val="001F0C1D"/>
    <w:rsid w:val="001F1132"/>
    <w:rsid w:val="001F168B"/>
    <w:rsid w:val="001F3D8E"/>
    <w:rsid w:val="001F41C7"/>
    <w:rsid w:val="001F47D0"/>
    <w:rsid w:val="0020247E"/>
    <w:rsid w:val="002055F2"/>
    <w:rsid w:val="002133EF"/>
    <w:rsid w:val="00214EB5"/>
    <w:rsid w:val="0021798F"/>
    <w:rsid w:val="002304A9"/>
    <w:rsid w:val="002334C0"/>
    <w:rsid w:val="002347A2"/>
    <w:rsid w:val="00237709"/>
    <w:rsid w:val="002408BE"/>
    <w:rsid w:val="00242356"/>
    <w:rsid w:val="00265868"/>
    <w:rsid w:val="002675F0"/>
    <w:rsid w:val="00275333"/>
    <w:rsid w:val="0028241B"/>
    <w:rsid w:val="002875A1"/>
    <w:rsid w:val="00291902"/>
    <w:rsid w:val="002979DF"/>
    <w:rsid w:val="002A0BB1"/>
    <w:rsid w:val="002B1717"/>
    <w:rsid w:val="002B3469"/>
    <w:rsid w:val="002B3A6E"/>
    <w:rsid w:val="002B6339"/>
    <w:rsid w:val="002C1959"/>
    <w:rsid w:val="002C2AA9"/>
    <w:rsid w:val="002C52DC"/>
    <w:rsid w:val="002C54E0"/>
    <w:rsid w:val="002D6C51"/>
    <w:rsid w:val="002D6E8C"/>
    <w:rsid w:val="002E0077"/>
    <w:rsid w:val="002E00EE"/>
    <w:rsid w:val="002E0CC4"/>
    <w:rsid w:val="002E2095"/>
    <w:rsid w:val="002E57C7"/>
    <w:rsid w:val="002E5A9F"/>
    <w:rsid w:val="002E70F0"/>
    <w:rsid w:val="002F2AF5"/>
    <w:rsid w:val="002F35AE"/>
    <w:rsid w:val="00306308"/>
    <w:rsid w:val="00306A85"/>
    <w:rsid w:val="00311D25"/>
    <w:rsid w:val="0031548C"/>
    <w:rsid w:val="003172DC"/>
    <w:rsid w:val="00324B66"/>
    <w:rsid w:val="00336B30"/>
    <w:rsid w:val="00344796"/>
    <w:rsid w:val="0034515F"/>
    <w:rsid w:val="00351999"/>
    <w:rsid w:val="0035462D"/>
    <w:rsid w:val="003562A6"/>
    <w:rsid w:val="003667F6"/>
    <w:rsid w:val="003719F2"/>
    <w:rsid w:val="0037348A"/>
    <w:rsid w:val="003765B8"/>
    <w:rsid w:val="00381EFB"/>
    <w:rsid w:val="0038274D"/>
    <w:rsid w:val="00385437"/>
    <w:rsid w:val="0038604F"/>
    <w:rsid w:val="0038638B"/>
    <w:rsid w:val="00392BBD"/>
    <w:rsid w:val="00395A7B"/>
    <w:rsid w:val="003A2B36"/>
    <w:rsid w:val="003A7C82"/>
    <w:rsid w:val="003B136F"/>
    <w:rsid w:val="003C0971"/>
    <w:rsid w:val="003C1958"/>
    <w:rsid w:val="003C3971"/>
    <w:rsid w:val="003C54E6"/>
    <w:rsid w:val="003D154D"/>
    <w:rsid w:val="003E4A2C"/>
    <w:rsid w:val="003E4A5A"/>
    <w:rsid w:val="003F33C4"/>
    <w:rsid w:val="003F6378"/>
    <w:rsid w:val="003F74E9"/>
    <w:rsid w:val="00402B3C"/>
    <w:rsid w:val="0040584E"/>
    <w:rsid w:val="00405929"/>
    <w:rsid w:val="00415C1E"/>
    <w:rsid w:val="00421C64"/>
    <w:rsid w:val="00423334"/>
    <w:rsid w:val="004240A3"/>
    <w:rsid w:val="00430ED9"/>
    <w:rsid w:val="00432CF9"/>
    <w:rsid w:val="004345EC"/>
    <w:rsid w:val="00434705"/>
    <w:rsid w:val="004347DD"/>
    <w:rsid w:val="00444B9D"/>
    <w:rsid w:val="00455993"/>
    <w:rsid w:val="0045684C"/>
    <w:rsid w:val="00461A2C"/>
    <w:rsid w:val="00465515"/>
    <w:rsid w:val="00465B88"/>
    <w:rsid w:val="00470F7E"/>
    <w:rsid w:val="004713B6"/>
    <w:rsid w:val="00482733"/>
    <w:rsid w:val="00491DEA"/>
    <w:rsid w:val="00492645"/>
    <w:rsid w:val="004A425A"/>
    <w:rsid w:val="004B009E"/>
    <w:rsid w:val="004B09E5"/>
    <w:rsid w:val="004B1DDF"/>
    <w:rsid w:val="004C0579"/>
    <w:rsid w:val="004C1DEA"/>
    <w:rsid w:val="004D025B"/>
    <w:rsid w:val="004D3578"/>
    <w:rsid w:val="004D4042"/>
    <w:rsid w:val="004D4D50"/>
    <w:rsid w:val="004E213A"/>
    <w:rsid w:val="004E4268"/>
    <w:rsid w:val="004E60A1"/>
    <w:rsid w:val="004F0988"/>
    <w:rsid w:val="004F3340"/>
    <w:rsid w:val="00500062"/>
    <w:rsid w:val="00505D9A"/>
    <w:rsid w:val="00517DE2"/>
    <w:rsid w:val="00520981"/>
    <w:rsid w:val="00525E84"/>
    <w:rsid w:val="005272FD"/>
    <w:rsid w:val="0052782F"/>
    <w:rsid w:val="0053388B"/>
    <w:rsid w:val="005346FC"/>
    <w:rsid w:val="00535773"/>
    <w:rsid w:val="00541D2B"/>
    <w:rsid w:val="00543E6C"/>
    <w:rsid w:val="00546F8A"/>
    <w:rsid w:val="0056075B"/>
    <w:rsid w:val="00565087"/>
    <w:rsid w:val="00567008"/>
    <w:rsid w:val="00595826"/>
    <w:rsid w:val="00597B11"/>
    <w:rsid w:val="005A159C"/>
    <w:rsid w:val="005A428C"/>
    <w:rsid w:val="005A4708"/>
    <w:rsid w:val="005A596F"/>
    <w:rsid w:val="005B148C"/>
    <w:rsid w:val="005B33CD"/>
    <w:rsid w:val="005B77C5"/>
    <w:rsid w:val="005C7EDD"/>
    <w:rsid w:val="005D2E01"/>
    <w:rsid w:val="005D7526"/>
    <w:rsid w:val="005D7FD2"/>
    <w:rsid w:val="005E4BB2"/>
    <w:rsid w:val="005E4DD5"/>
    <w:rsid w:val="005F0307"/>
    <w:rsid w:val="005F0954"/>
    <w:rsid w:val="005F68FF"/>
    <w:rsid w:val="00602AEA"/>
    <w:rsid w:val="00604658"/>
    <w:rsid w:val="006113AC"/>
    <w:rsid w:val="00612051"/>
    <w:rsid w:val="00613806"/>
    <w:rsid w:val="00614FDF"/>
    <w:rsid w:val="0063543D"/>
    <w:rsid w:val="00641A90"/>
    <w:rsid w:val="00647114"/>
    <w:rsid w:val="00647B6D"/>
    <w:rsid w:val="0065373E"/>
    <w:rsid w:val="006556E5"/>
    <w:rsid w:val="0068695E"/>
    <w:rsid w:val="006A323F"/>
    <w:rsid w:val="006A7BD8"/>
    <w:rsid w:val="006B30D0"/>
    <w:rsid w:val="006B5D87"/>
    <w:rsid w:val="006C1ED3"/>
    <w:rsid w:val="006C3D95"/>
    <w:rsid w:val="006D01C2"/>
    <w:rsid w:val="006D1365"/>
    <w:rsid w:val="006E5C86"/>
    <w:rsid w:val="006E60B6"/>
    <w:rsid w:val="006F1B33"/>
    <w:rsid w:val="006F4F69"/>
    <w:rsid w:val="006F6CD3"/>
    <w:rsid w:val="00701116"/>
    <w:rsid w:val="0070475D"/>
    <w:rsid w:val="007054A1"/>
    <w:rsid w:val="00710615"/>
    <w:rsid w:val="00713C44"/>
    <w:rsid w:val="00733D85"/>
    <w:rsid w:val="00734A5B"/>
    <w:rsid w:val="007375B6"/>
    <w:rsid w:val="0074026F"/>
    <w:rsid w:val="007429F6"/>
    <w:rsid w:val="00744AF8"/>
    <w:rsid w:val="00744E76"/>
    <w:rsid w:val="0074636E"/>
    <w:rsid w:val="00752074"/>
    <w:rsid w:val="0075226B"/>
    <w:rsid w:val="00764BEC"/>
    <w:rsid w:val="00765A97"/>
    <w:rsid w:val="00766E5F"/>
    <w:rsid w:val="007738D9"/>
    <w:rsid w:val="00774DA4"/>
    <w:rsid w:val="00777DEE"/>
    <w:rsid w:val="00781F0F"/>
    <w:rsid w:val="0079176F"/>
    <w:rsid w:val="007976FB"/>
    <w:rsid w:val="007A1C63"/>
    <w:rsid w:val="007A45DE"/>
    <w:rsid w:val="007B600E"/>
    <w:rsid w:val="007C0A77"/>
    <w:rsid w:val="007C4AFB"/>
    <w:rsid w:val="007C5C34"/>
    <w:rsid w:val="007D1BE5"/>
    <w:rsid w:val="007E2727"/>
    <w:rsid w:val="007E54CD"/>
    <w:rsid w:val="007E738F"/>
    <w:rsid w:val="007F0F4A"/>
    <w:rsid w:val="007F45A8"/>
    <w:rsid w:val="00801C1C"/>
    <w:rsid w:val="008028A4"/>
    <w:rsid w:val="008049E6"/>
    <w:rsid w:val="00806345"/>
    <w:rsid w:val="008104E9"/>
    <w:rsid w:val="00823281"/>
    <w:rsid w:val="00830747"/>
    <w:rsid w:val="00837270"/>
    <w:rsid w:val="00845630"/>
    <w:rsid w:val="00845702"/>
    <w:rsid w:val="008517F4"/>
    <w:rsid w:val="00863DA5"/>
    <w:rsid w:val="008655CC"/>
    <w:rsid w:val="00867B3D"/>
    <w:rsid w:val="00874D28"/>
    <w:rsid w:val="008768CA"/>
    <w:rsid w:val="00880B4B"/>
    <w:rsid w:val="00881EE3"/>
    <w:rsid w:val="00886625"/>
    <w:rsid w:val="0089118C"/>
    <w:rsid w:val="00894C15"/>
    <w:rsid w:val="008A339D"/>
    <w:rsid w:val="008A4479"/>
    <w:rsid w:val="008B0110"/>
    <w:rsid w:val="008B3E72"/>
    <w:rsid w:val="008B675D"/>
    <w:rsid w:val="008C0D8C"/>
    <w:rsid w:val="008C384C"/>
    <w:rsid w:val="008C5489"/>
    <w:rsid w:val="008C65C3"/>
    <w:rsid w:val="008D4F63"/>
    <w:rsid w:val="008E4405"/>
    <w:rsid w:val="008E5AE4"/>
    <w:rsid w:val="008F23BE"/>
    <w:rsid w:val="008F568D"/>
    <w:rsid w:val="0090271F"/>
    <w:rsid w:val="00902E23"/>
    <w:rsid w:val="00910C4D"/>
    <w:rsid w:val="009114D7"/>
    <w:rsid w:val="0091348E"/>
    <w:rsid w:val="009142A3"/>
    <w:rsid w:val="00917CCB"/>
    <w:rsid w:val="009202C4"/>
    <w:rsid w:val="00924D64"/>
    <w:rsid w:val="00924E5C"/>
    <w:rsid w:val="009335CA"/>
    <w:rsid w:val="009349F0"/>
    <w:rsid w:val="00942EC2"/>
    <w:rsid w:val="0094758D"/>
    <w:rsid w:val="00950322"/>
    <w:rsid w:val="00963313"/>
    <w:rsid w:val="0097207E"/>
    <w:rsid w:val="00982E70"/>
    <w:rsid w:val="009A5936"/>
    <w:rsid w:val="009C013F"/>
    <w:rsid w:val="009C0356"/>
    <w:rsid w:val="009C26BD"/>
    <w:rsid w:val="009C4E1B"/>
    <w:rsid w:val="009D0FD4"/>
    <w:rsid w:val="009D6999"/>
    <w:rsid w:val="009E6AD9"/>
    <w:rsid w:val="009F37B7"/>
    <w:rsid w:val="009F4BC7"/>
    <w:rsid w:val="009F6806"/>
    <w:rsid w:val="00A00C09"/>
    <w:rsid w:val="00A02724"/>
    <w:rsid w:val="00A02F9F"/>
    <w:rsid w:val="00A078AF"/>
    <w:rsid w:val="00A07CB3"/>
    <w:rsid w:val="00A10F02"/>
    <w:rsid w:val="00A164B4"/>
    <w:rsid w:val="00A16E1B"/>
    <w:rsid w:val="00A26956"/>
    <w:rsid w:val="00A27486"/>
    <w:rsid w:val="00A31C12"/>
    <w:rsid w:val="00A35FBF"/>
    <w:rsid w:val="00A45F6B"/>
    <w:rsid w:val="00A5068E"/>
    <w:rsid w:val="00A53724"/>
    <w:rsid w:val="00A5443E"/>
    <w:rsid w:val="00A55172"/>
    <w:rsid w:val="00A56066"/>
    <w:rsid w:val="00A63736"/>
    <w:rsid w:val="00A6776B"/>
    <w:rsid w:val="00A70085"/>
    <w:rsid w:val="00A73129"/>
    <w:rsid w:val="00A80106"/>
    <w:rsid w:val="00A80B14"/>
    <w:rsid w:val="00A82346"/>
    <w:rsid w:val="00A83F4D"/>
    <w:rsid w:val="00A852EA"/>
    <w:rsid w:val="00A92420"/>
    <w:rsid w:val="00A92BA1"/>
    <w:rsid w:val="00AB1F70"/>
    <w:rsid w:val="00AB3DB4"/>
    <w:rsid w:val="00AC4505"/>
    <w:rsid w:val="00AC6BC6"/>
    <w:rsid w:val="00AD0D3C"/>
    <w:rsid w:val="00AD1C04"/>
    <w:rsid w:val="00AE2278"/>
    <w:rsid w:val="00AE3495"/>
    <w:rsid w:val="00AE3F56"/>
    <w:rsid w:val="00AE65E2"/>
    <w:rsid w:val="00AE6A9D"/>
    <w:rsid w:val="00AE797D"/>
    <w:rsid w:val="00AF5EDD"/>
    <w:rsid w:val="00AF61C0"/>
    <w:rsid w:val="00B104F5"/>
    <w:rsid w:val="00B13D27"/>
    <w:rsid w:val="00B15449"/>
    <w:rsid w:val="00B15BF3"/>
    <w:rsid w:val="00B20400"/>
    <w:rsid w:val="00B31009"/>
    <w:rsid w:val="00B42FBF"/>
    <w:rsid w:val="00B4412C"/>
    <w:rsid w:val="00B51EFD"/>
    <w:rsid w:val="00B54457"/>
    <w:rsid w:val="00B608B2"/>
    <w:rsid w:val="00B6795F"/>
    <w:rsid w:val="00B8771E"/>
    <w:rsid w:val="00B91934"/>
    <w:rsid w:val="00B93086"/>
    <w:rsid w:val="00B94550"/>
    <w:rsid w:val="00BA19ED"/>
    <w:rsid w:val="00BA4B8D"/>
    <w:rsid w:val="00BA51F9"/>
    <w:rsid w:val="00BA7FE5"/>
    <w:rsid w:val="00BB078C"/>
    <w:rsid w:val="00BB21EF"/>
    <w:rsid w:val="00BB4CD2"/>
    <w:rsid w:val="00BC0F7D"/>
    <w:rsid w:val="00BD0F44"/>
    <w:rsid w:val="00BD13F3"/>
    <w:rsid w:val="00BD2DED"/>
    <w:rsid w:val="00BD40D2"/>
    <w:rsid w:val="00BD4DBA"/>
    <w:rsid w:val="00BD7D31"/>
    <w:rsid w:val="00BE3255"/>
    <w:rsid w:val="00BF128E"/>
    <w:rsid w:val="00BF364D"/>
    <w:rsid w:val="00BF6051"/>
    <w:rsid w:val="00C00A0C"/>
    <w:rsid w:val="00C074DD"/>
    <w:rsid w:val="00C10156"/>
    <w:rsid w:val="00C111F3"/>
    <w:rsid w:val="00C11A5E"/>
    <w:rsid w:val="00C1496A"/>
    <w:rsid w:val="00C153BD"/>
    <w:rsid w:val="00C24F5A"/>
    <w:rsid w:val="00C31D89"/>
    <w:rsid w:val="00C33079"/>
    <w:rsid w:val="00C35B63"/>
    <w:rsid w:val="00C437F1"/>
    <w:rsid w:val="00C45134"/>
    <w:rsid w:val="00C45231"/>
    <w:rsid w:val="00C454BA"/>
    <w:rsid w:val="00C5072B"/>
    <w:rsid w:val="00C54043"/>
    <w:rsid w:val="00C67B42"/>
    <w:rsid w:val="00C70E7D"/>
    <w:rsid w:val="00C72833"/>
    <w:rsid w:val="00C80F1D"/>
    <w:rsid w:val="00C84BCA"/>
    <w:rsid w:val="00C84D1D"/>
    <w:rsid w:val="00C93F40"/>
    <w:rsid w:val="00C96290"/>
    <w:rsid w:val="00CA164E"/>
    <w:rsid w:val="00CA306F"/>
    <w:rsid w:val="00CA3D0C"/>
    <w:rsid w:val="00CC517D"/>
    <w:rsid w:val="00CE0AA3"/>
    <w:rsid w:val="00CF0104"/>
    <w:rsid w:val="00CF3595"/>
    <w:rsid w:val="00D04240"/>
    <w:rsid w:val="00D05424"/>
    <w:rsid w:val="00D06713"/>
    <w:rsid w:val="00D0767C"/>
    <w:rsid w:val="00D12516"/>
    <w:rsid w:val="00D168FD"/>
    <w:rsid w:val="00D17119"/>
    <w:rsid w:val="00D2238D"/>
    <w:rsid w:val="00D23F68"/>
    <w:rsid w:val="00D260D8"/>
    <w:rsid w:val="00D26A6B"/>
    <w:rsid w:val="00D361D1"/>
    <w:rsid w:val="00D373F5"/>
    <w:rsid w:val="00D41203"/>
    <w:rsid w:val="00D501F2"/>
    <w:rsid w:val="00D56A12"/>
    <w:rsid w:val="00D56F33"/>
    <w:rsid w:val="00D57972"/>
    <w:rsid w:val="00D665AE"/>
    <w:rsid w:val="00D675A9"/>
    <w:rsid w:val="00D738D6"/>
    <w:rsid w:val="00D755EB"/>
    <w:rsid w:val="00D7600E"/>
    <w:rsid w:val="00D76048"/>
    <w:rsid w:val="00D82829"/>
    <w:rsid w:val="00D837D7"/>
    <w:rsid w:val="00D87E00"/>
    <w:rsid w:val="00D9134D"/>
    <w:rsid w:val="00D931DF"/>
    <w:rsid w:val="00D93A4B"/>
    <w:rsid w:val="00D96760"/>
    <w:rsid w:val="00DA49D6"/>
    <w:rsid w:val="00DA7A03"/>
    <w:rsid w:val="00DB1818"/>
    <w:rsid w:val="00DC2135"/>
    <w:rsid w:val="00DC309B"/>
    <w:rsid w:val="00DC4DA2"/>
    <w:rsid w:val="00DD1703"/>
    <w:rsid w:val="00DD1CCD"/>
    <w:rsid w:val="00DD27D1"/>
    <w:rsid w:val="00DD4C17"/>
    <w:rsid w:val="00DD74A5"/>
    <w:rsid w:val="00DF21FE"/>
    <w:rsid w:val="00DF2B1F"/>
    <w:rsid w:val="00DF62CD"/>
    <w:rsid w:val="00E0667D"/>
    <w:rsid w:val="00E06D55"/>
    <w:rsid w:val="00E07D81"/>
    <w:rsid w:val="00E10A85"/>
    <w:rsid w:val="00E16509"/>
    <w:rsid w:val="00E17480"/>
    <w:rsid w:val="00E24EDD"/>
    <w:rsid w:val="00E263A4"/>
    <w:rsid w:val="00E26876"/>
    <w:rsid w:val="00E33B36"/>
    <w:rsid w:val="00E44582"/>
    <w:rsid w:val="00E70A87"/>
    <w:rsid w:val="00E71C12"/>
    <w:rsid w:val="00E7323C"/>
    <w:rsid w:val="00E732C3"/>
    <w:rsid w:val="00E74670"/>
    <w:rsid w:val="00E77645"/>
    <w:rsid w:val="00E83AAE"/>
    <w:rsid w:val="00E854A9"/>
    <w:rsid w:val="00E9106E"/>
    <w:rsid w:val="00E91A95"/>
    <w:rsid w:val="00E95639"/>
    <w:rsid w:val="00E97816"/>
    <w:rsid w:val="00EA15B0"/>
    <w:rsid w:val="00EA1CAF"/>
    <w:rsid w:val="00EA333D"/>
    <w:rsid w:val="00EA5EA7"/>
    <w:rsid w:val="00EB4657"/>
    <w:rsid w:val="00EB5F7F"/>
    <w:rsid w:val="00EC0A56"/>
    <w:rsid w:val="00EC295C"/>
    <w:rsid w:val="00EC32CB"/>
    <w:rsid w:val="00EC4A25"/>
    <w:rsid w:val="00EC66BD"/>
    <w:rsid w:val="00ED3271"/>
    <w:rsid w:val="00ED422A"/>
    <w:rsid w:val="00ED4414"/>
    <w:rsid w:val="00EF14AE"/>
    <w:rsid w:val="00EF201F"/>
    <w:rsid w:val="00EF2271"/>
    <w:rsid w:val="00EF549B"/>
    <w:rsid w:val="00EF5605"/>
    <w:rsid w:val="00EF673E"/>
    <w:rsid w:val="00EF675B"/>
    <w:rsid w:val="00F02584"/>
    <w:rsid w:val="00F025A2"/>
    <w:rsid w:val="00F04712"/>
    <w:rsid w:val="00F04A45"/>
    <w:rsid w:val="00F05A05"/>
    <w:rsid w:val="00F05E2C"/>
    <w:rsid w:val="00F13360"/>
    <w:rsid w:val="00F15FA1"/>
    <w:rsid w:val="00F22EC7"/>
    <w:rsid w:val="00F26D20"/>
    <w:rsid w:val="00F325C8"/>
    <w:rsid w:val="00F32821"/>
    <w:rsid w:val="00F47D40"/>
    <w:rsid w:val="00F500A9"/>
    <w:rsid w:val="00F653B8"/>
    <w:rsid w:val="00F73AEF"/>
    <w:rsid w:val="00F832B3"/>
    <w:rsid w:val="00F9008D"/>
    <w:rsid w:val="00F91EE4"/>
    <w:rsid w:val="00F96845"/>
    <w:rsid w:val="00F970B1"/>
    <w:rsid w:val="00FA0275"/>
    <w:rsid w:val="00FA1266"/>
    <w:rsid w:val="00FA73CD"/>
    <w:rsid w:val="00FC1192"/>
    <w:rsid w:val="00FC2608"/>
    <w:rsid w:val="00FD01A3"/>
    <w:rsid w:val="00FE11D9"/>
    <w:rsid w:val="00FE2679"/>
    <w:rsid w:val="00FE4AE8"/>
    <w:rsid w:val="00FE55A2"/>
    <w:rsid w:val="00FE7C04"/>
    <w:rsid w:val="00FF063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5C66C4B"/>
  <w15:docId w15:val="{C8064AA0-544C-4371-85D1-384CBF5F52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uiPriority="99" w:qFormat="1"/>
    <w:lsdException w:name="index 1" w:uiPriority="99"/>
    <w:lsdException w:name="index 2" w:uiPriority="99"/>
    <w:lsdException w:name="toc 1" w:uiPriority="39"/>
    <w:lsdException w:name="toc 2" w:uiPriority="39"/>
    <w:lsdException w:name="toc 3" w:uiPriority="39"/>
    <w:lsdException w:name="toc 4" w:uiPriority="39"/>
    <w:lsdException w:name="toc 5" w:uiPriority="99"/>
    <w:lsdException w:name="toc 6" w:uiPriority="99"/>
    <w:lsdException w:name="toc 7" w:uiPriority="99"/>
    <w:lsdException w:name="toc 8" w:uiPriority="39"/>
    <w:lsdException w:name="toc 9" w:uiPriority="99"/>
    <w:lsdException w:name="Normal Indent" w:uiPriority="99"/>
    <w:lsdException w:name="annotation text" w:uiPriority="99" w:qFormat="1"/>
    <w:lsdException w:name="header" w:qFormat="1"/>
    <w:lsdException w:name="footer" w:uiPriority="99"/>
    <w:lsdException w:name="index heading" w:uiPriority="99"/>
    <w:lsdException w:name="caption" w:semiHidden="1" w:uiPriority="35" w:unhideWhenUsed="1" w:qFormat="1"/>
    <w:lsdException w:name="table of figures" w:uiPriority="99"/>
    <w:lsdException w:name="annotation reference"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List Number 3" w:uiPriority="99"/>
    <w:lsdException w:name="List Number 4" w:uiPriority="99"/>
    <w:lsdException w:name="List Number 5" w:uiPriority="99"/>
    <w:lsdException w:name="Title" w:uiPriority="99" w:qFormat="1"/>
    <w:lsdException w:name="Body Text Indent" w:uiPriority="99"/>
    <w:lsdException w:name="Subtitle" w:qFormat="1"/>
    <w:lsdException w:name="Date" w:uiPriority="99" w:qFormat="1"/>
    <w:lsdException w:name="Body Text 2" w:uiPriority="99"/>
    <w:lsdException w:name="Body Text 3" w:uiPriority="99"/>
    <w:lsdException w:name="Body Text Indent 2" w:uiPriority="99"/>
    <w:lsdException w:name="Body Text Indent 3" w:uiPriority="99"/>
    <w:lsdException w:name="Hyperlink" w:uiPriority="99" w:qFormat="1"/>
    <w:lsdException w:name="FollowedHyperlink" w:uiPriority="99"/>
    <w:lsdException w:name="Strong" w:qFormat="1"/>
    <w:lsdException w:name="Emphasis" w:qFormat="1"/>
    <w:lsdException w:name="Document Map" w:uiPriority="99"/>
    <w:lsdException w:name="Plain Text" w:uiPriority="99"/>
    <w:lsdException w:name="Normal (Web)" w:uiPriority="99"/>
    <w:lsdException w:name="HTML Preformatted" w:semiHidden="1" w:unhideWhenUsed="1"/>
    <w:lsdException w:name="Normal Table" w:semiHidden="1" w:unhideWhenUsed="1"/>
    <w:lsdException w:name="annotation subject" w:uiPriority="99"/>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C65C3"/>
    <w:pPr>
      <w:overflowPunct w:val="0"/>
      <w:autoSpaceDE w:val="0"/>
      <w:autoSpaceDN w:val="0"/>
      <w:adjustRightInd w:val="0"/>
      <w:spacing w:after="180"/>
      <w:textAlignment w:val="baseline"/>
    </w:pPr>
    <w:rPr>
      <w:rFonts w:eastAsia="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1"/>
    <w:qFormat/>
    <w:rsid w:val="008C65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8C65C3"/>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8C65C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8C65C3"/>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8C65C3"/>
    <w:pPr>
      <w:ind w:left="1701" w:hanging="1701"/>
      <w:outlineLvl w:val="4"/>
    </w:pPr>
    <w:rPr>
      <w:sz w:val="22"/>
    </w:rPr>
  </w:style>
  <w:style w:type="paragraph" w:styleId="Heading6">
    <w:name w:val="heading 6"/>
    <w:basedOn w:val="H6"/>
    <w:next w:val="Normal"/>
    <w:link w:val="Heading6Char"/>
    <w:qFormat/>
    <w:rsid w:val="008C65C3"/>
    <w:pPr>
      <w:outlineLvl w:val="5"/>
    </w:pPr>
  </w:style>
  <w:style w:type="paragraph" w:styleId="Heading7">
    <w:name w:val="heading 7"/>
    <w:basedOn w:val="H6"/>
    <w:next w:val="Normal"/>
    <w:link w:val="Heading7Char"/>
    <w:qFormat/>
    <w:rsid w:val="008C65C3"/>
    <w:pPr>
      <w:outlineLvl w:val="6"/>
    </w:pPr>
  </w:style>
  <w:style w:type="paragraph" w:styleId="Heading8">
    <w:name w:val="heading 8"/>
    <w:basedOn w:val="Heading1"/>
    <w:next w:val="Normal"/>
    <w:link w:val="Heading8Char"/>
    <w:uiPriority w:val="99"/>
    <w:qFormat/>
    <w:rsid w:val="008C65C3"/>
    <w:pPr>
      <w:ind w:left="0" w:firstLine="0"/>
      <w:outlineLvl w:val="7"/>
    </w:pPr>
  </w:style>
  <w:style w:type="paragraph" w:styleId="Heading9">
    <w:name w:val="heading 9"/>
    <w:basedOn w:val="Heading8"/>
    <w:next w:val="Normal"/>
    <w:link w:val="Heading9Char"/>
    <w:uiPriority w:val="99"/>
    <w:qFormat/>
    <w:rsid w:val="008C65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8C65C3"/>
    <w:pPr>
      <w:ind w:left="1985" w:hanging="1985"/>
      <w:outlineLvl w:val="9"/>
    </w:pPr>
    <w:rPr>
      <w:sz w:val="20"/>
    </w:rPr>
  </w:style>
  <w:style w:type="paragraph" w:styleId="TOC9">
    <w:name w:val="toc 9"/>
    <w:basedOn w:val="TOC8"/>
    <w:uiPriority w:val="99"/>
    <w:rsid w:val="008C65C3"/>
    <w:pPr>
      <w:ind w:left="1418" w:hanging="1418"/>
    </w:pPr>
  </w:style>
  <w:style w:type="paragraph" w:styleId="TOC8">
    <w:name w:val="toc 8"/>
    <w:basedOn w:val="TOC1"/>
    <w:uiPriority w:val="39"/>
    <w:rsid w:val="008C65C3"/>
    <w:pPr>
      <w:spacing w:before="180"/>
      <w:ind w:left="2693" w:hanging="2693"/>
    </w:pPr>
    <w:rPr>
      <w:b/>
    </w:rPr>
  </w:style>
  <w:style w:type="paragraph" w:styleId="TOC1">
    <w:name w:val="toc 1"/>
    <w:uiPriority w:val="39"/>
    <w:rsid w:val="008C65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uiPriority w:val="99"/>
    <w:qFormat/>
    <w:rsid w:val="008C65C3"/>
    <w:pPr>
      <w:keepLines/>
      <w:tabs>
        <w:tab w:val="center" w:pos="4536"/>
        <w:tab w:val="right" w:pos="9072"/>
      </w:tabs>
    </w:pPr>
    <w:rPr>
      <w:noProof/>
    </w:rPr>
  </w:style>
  <w:style w:type="character" w:customStyle="1" w:styleId="ZGSM">
    <w:name w:val="ZGSM"/>
    <w:rsid w:val="008C65C3"/>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8C65C3"/>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uiPriority w:val="99"/>
    <w:rsid w:val="008C65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99"/>
    <w:semiHidden/>
    <w:rsid w:val="008C65C3"/>
    <w:pPr>
      <w:ind w:left="1701" w:hanging="1701"/>
    </w:pPr>
  </w:style>
  <w:style w:type="paragraph" w:styleId="TOC4">
    <w:name w:val="toc 4"/>
    <w:basedOn w:val="TOC3"/>
    <w:uiPriority w:val="39"/>
    <w:rsid w:val="008C65C3"/>
    <w:pPr>
      <w:ind w:left="1418" w:hanging="1418"/>
    </w:pPr>
  </w:style>
  <w:style w:type="paragraph" w:styleId="TOC3">
    <w:name w:val="toc 3"/>
    <w:basedOn w:val="TOC2"/>
    <w:uiPriority w:val="39"/>
    <w:rsid w:val="008C65C3"/>
    <w:pPr>
      <w:ind w:left="1134" w:hanging="1134"/>
    </w:pPr>
  </w:style>
  <w:style w:type="paragraph" w:styleId="TOC2">
    <w:name w:val="toc 2"/>
    <w:basedOn w:val="TOC1"/>
    <w:uiPriority w:val="39"/>
    <w:rsid w:val="008C65C3"/>
    <w:pPr>
      <w:keepNext w:val="0"/>
      <w:spacing w:before="0"/>
      <w:ind w:left="851" w:hanging="851"/>
    </w:pPr>
    <w:rPr>
      <w:sz w:val="20"/>
    </w:rPr>
  </w:style>
  <w:style w:type="paragraph" w:styleId="Footer">
    <w:name w:val="footer"/>
    <w:basedOn w:val="Header"/>
    <w:link w:val="FooterChar"/>
    <w:uiPriority w:val="99"/>
    <w:rsid w:val="008C65C3"/>
    <w:pPr>
      <w:jc w:val="center"/>
    </w:pPr>
    <w:rPr>
      <w:i/>
    </w:rPr>
  </w:style>
  <w:style w:type="paragraph" w:customStyle="1" w:styleId="TT">
    <w:name w:val="TT"/>
    <w:basedOn w:val="Heading1"/>
    <w:next w:val="Normal"/>
    <w:uiPriority w:val="99"/>
    <w:rsid w:val="008C65C3"/>
    <w:pPr>
      <w:outlineLvl w:val="9"/>
    </w:pPr>
  </w:style>
  <w:style w:type="paragraph" w:customStyle="1" w:styleId="NF">
    <w:name w:val="NF"/>
    <w:basedOn w:val="NO"/>
    <w:uiPriority w:val="99"/>
    <w:rsid w:val="008C65C3"/>
    <w:pPr>
      <w:keepNext/>
      <w:spacing w:after="0"/>
    </w:pPr>
    <w:rPr>
      <w:rFonts w:ascii="Arial" w:hAnsi="Arial"/>
      <w:sz w:val="18"/>
    </w:rPr>
  </w:style>
  <w:style w:type="paragraph" w:customStyle="1" w:styleId="NO">
    <w:name w:val="NO"/>
    <w:basedOn w:val="Normal"/>
    <w:link w:val="NOChar"/>
    <w:rsid w:val="008C65C3"/>
    <w:pPr>
      <w:keepLines/>
      <w:ind w:left="1135" w:hanging="851"/>
    </w:pPr>
  </w:style>
  <w:style w:type="paragraph" w:customStyle="1" w:styleId="PL">
    <w:name w:val="PL"/>
    <w:uiPriority w:val="99"/>
    <w:rsid w:val="008C65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C65C3"/>
    <w:pPr>
      <w:jc w:val="right"/>
    </w:pPr>
  </w:style>
  <w:style w:type="paragraph" w:customStyle="1" w:styleId="TAL">
    <w:name w:val="TAL"/>
    <w:basedOn w:val="Normal"/>
    <w:link w:val="TALChar"/>
    <w:rsid w:val="008C65C3"/>
    <w:pPr>
      <w:keepNext/>
      <w:keepLines/>
      <w:spacing w:after="0"/>
    </w:pPr>
    <w:rPr>
      <w:rFonts w:ascii="Arial" w:hAnsi="Arial"/>
      <w:sz w:val="18"/>
    </w:rPr>
  </w:style>
  <w:style w:type="paragraph" w:customStyle="1" w:styleId="TAH">
    <w:name w:val="TAH"/>
    <w:basedOn w:val="TAC"/>
    <w:link w:val="TAHCar"/>
    <w:uiPriority w:val="99"/>
    <w:qFormat/>
    <w:rsid w:val="008C65C3"/>
    <w:rPr>
      <w:b/>
    </w:rPr>
  </w:style>
  <w:style w:type="paragraph" w:customStyle="1" w:styleId="TAC">
    <w:name w:val="TAC"/>
    <w:basedOn w:val="TAL"/>
    <w:link w:val="TACChar"/>
    <w:qFormat/>
    <w:rsid w:val="008C65C3"/>
    <w:pPr>
      <w:jc w:val="center"/>
    </w:pPr>
  </w:style>
  <w:style w:type="paragraph" w:customStyle="1" w:styleId="LD">
    <w:name w:val="LD"/>
    <w:uiPriority w:val="99"/>
    <w:rsid w:val="008C65C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8C65C3"/>
    <w:pPr>
      <w:keepLines/>
      <w:ind w:left="1702" w:hanging="1418"/>
    </w:pPr>
  </w:style>
  <w:style w:type="paragraph" w:customStyle="1" w:styleId="FP">
    <w:name w:val="FP"/>
    <w:basedOn w:val="Normal"/>
    <w:uiPriority w:val="99"/>
    <w:rsid w:val="008C65C3"/>
    <w:pPr>
      <w:spacing w:after="0"/>
    </w:pPr>
  </w:style>
  <w:style w:type="paragraph" w:customStyle="1" w:styleId="NW">
    <w:name w:val="NW"/>
    <w:basedOn w:val="NO"/>
    <w:uiPriority w:val="99"/>
    <w:rsid w:val="008C65C3"/>
    <w:pPr>
      <w:spacing w:after="0"/>
    </w:pPr>
  </w:style>
  <w:style w:type="paragraph" w:customStyle="1" w:styleId="EW">
    <w:name w:val="EW"/>
    <w:basedOn w:val="EX"/>
    <w:uiPriority w:val="99"/>
    <w:rsid w:val="008C65C3"/>
    <w:pPr>
      <w:spacing w:after="0"/>
    </w:pPr>
  </w:style>
  <w:style w:type="paragraph" w:customStyle="1" w:styleId="B10">
    <w:name w:val="B1"/>
    <w:basedOn w:val="List"/>
    <w:link w:val="B1Char"/>
    <w:qFormat/>
    <w:rsid w:val="008C65C3"/>
  </w:style>
  <w:style w:type="paragraph" w:styleId="TOC6">
    <w:name w:val="toc 6"/>
    <w:basedOn w:val="TOC5"/>
    <w:next w:val="Normal"/>
    <w:uiPriority w:val="99"/>
    <w:semiHidden/>
    <w:rsid w:val="008C65C3"/>
    <w:pPr>
      <w:ind w:left="1985" w:hanging="1985"/>
    </w:pPr>
  </w:style>
  <w:style w:type="paragraph" w:styleId="TOC7">
    <w:name w:val="toc 7"/>
    <w:basedOn w:val="TOC6"/>
    <w:next w:val="Normal"/>
    <w:uiPriority w:val="99"/>
    <w:semiHidden/>
    <w:rsid w:val="008C65C3"/>
    <w:pPr>
      <w:ind w:left="2268" w:hanging="2268"/>
    </w:pPr>
  </w:style>
  <w:style w:type="paragraph" w:customStyle="1" w:styleId="EditorsNote">
    <w:name w:val="Editor's Note"/>
    <w:aliases w:val="EN"/>
    <w:basedOn w:val="NO"/>
    <w:uiPriority w:val="99"/>
    <w:rsid w:val="008C65C3"/>
    <w:rPr>
      <w:color w:val="FF0000"/>
    </w:rPr>
  </w:style>
  <w:style w:type="paragraph" w:customStyle="1" w:styleId="TH">
    <w:name w:val="TH"/>
    <w:basedOn w:val="Normal"/>
    <w:link w:val="THChar"/>
    <w:qFormat/>
    <w:rsid w:val="008C65C3"/>
    <w:pPr>
      <w:keepNext/>
      <w:keepLines/>
      <w:spacing w:before="60"/>
      <w:jc w:val="center"/>
    </w:pPr>
    <w:rPr>
      <w:rFonts w:ascii="Arial" w:hAnsi="Arial"/>
      <w:b/>
    </w:rPr>
  </w:style>
  <w:style w:type="paragraph" w:customStyle="1" w:styleId="ZA">
    <w:name w:val="ZA"/>
    <w:uiPriority w:val="99"/>
    <w:rsid w:val="008C65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uiPriority w:val="99"/>
    <w:rsid w:val="008C65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uiPriority w:val="99"/>
    <w:rsid w:val="008C65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uiPriority w:val="99"/>
    <w:rsid w:val="008C65C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8C65C3"/>
    <w:pPr>
      <w:ind w:left="851" w:hanging="851"/>
    </w:pPr>
  </w:style>
  <w:style w:type="paragraph" w:customStyle="1" w:styleId="ZH">
    <w:name w:val="ZH"/>
    <w:uiPriority w:val="99"/>
    <w:rsid w:val="008C65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8C65C3"/>
    <w:pPr>
      <w:keepNext w:val="0"/>
      <w:spacing w:before="0" w:after="240"/>
    </w:pPr>
  </w:style>
  <w:style w:type="paragraph" w:customStyle="1" w:styleId="ZG">
    <w:name w:val="ZG"/>
    <w:uiPriority w:val="99"/>
    <w:rsid w:val="008C65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uiPriority w:val="99"/>
    <w:qFormat/>
    <w:rsid w:val="008C65C3"/>
  </w:style>
  <w:style w:type="paragraph" w:customStyle="1" w:styleId="B3">
    <w:name w:val="B3"/>
    <w:basedOn w:val="List3"/>
    <w:uiPriority w:val="99"/>
    <w:rsid w:val="008C65C3"/>
  </w:style>
  <w:style w:type="paragraph" w:customStyle="1" w:styleId="B4">
    <w:name w:val="B4"/>
    <w:basedOn w:val="List4"/>
    <w:uiPriority w:val="99"/>
    <w:rsid w:val="008C65C3"/>
  </w:style>
  <w:style w:type="paragraph" w:customStyle="1" w:styleId="B5">
    <w:name w:val="B5"/>
    <w:basedOn w:val="List5"/>
    <w:uiPriority w:val="99"/>
    <w:rsid w:val="008C65C3"/>
  </w:style>
  <w:style w:type="paragraph" w:customStyle="1" w:styleId="ZTD">
    <w:name w:val="ZTD"/>
    <w:basedOn w:val="ZB"/>
    <w:uiPriority w:val="99"/>
    <w:rsid w:val="008C65C3"/>
    <w:pPr>
      <w:framePr w:hRule="auto" w:wrap="notBeside" w:y="852"/>
    </w:pPr>
    <w:rPr>
      <w:i w:val="0"/>
      <w:sz w:val="40"/>
    </w:rPr>
  </w:style>
  <w:style w:type="paragraph" w:customStyle="1" w:styleId="ZV">
    <w:name w:val="ZV"/>
    <w:basedOn w:val="ZU"/>
    <w:uiPriority w:val="99"/>
    <w:rsid w:val="008C65C3"/>
    <w:pPr>
      <w:framePr w:wrap="notBeside" w:y="16161"/>
    </w:pPr>
  </w:style>
  <w:style w:type="paragraph" w:customStyle="1" w:styleId="TAJ">
    <w:name w:val="TAJ"/>
    <w:basedOn w:val="TH"/>
    <w:uiPriority w:val="99"/>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qFormat/>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qForma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uiPriority w:val="99"/>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F2271"/>
    <w:rPr>
      <w:rFonts w:ascii="Arial" w:eastAsia="Times New Roman" w:hAnsi="Arial"/>
      <w:sz w:val="32"/>
    </w:rPr>
  </w:style>
  <w:style w:type="character" w:customStyle="1" w:styleId="Heading1Char1">
    <w:name w:val="Heading 1 Char1"/>
    <w:aliases w:val="H1 Char2,NMP Heading 1 Char2,h1 Char2,app heading 1 Char2,l1 Char2,Memo Heading 1 Char2,h11 Char2,h12 Char2,h13 Char2,h14 Char2,h15 Char2,h16 Char2,h17 Char2,h111 Char2,h121 Char2,h131 Char2,h141 Char2,h151 Char2,h161 Char1,h18 Char1"/>
    <w:link w:val="Heading1"/>
    <w:rsid w:val="00EF2271"/>
    <w:rPr>
      <w:rFonts w:ascii="Arial" w:eastAsia="Times New Roman" w:hAnsi="Arial"/>
      <w:sz w:val="36"/>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CA306F"/>
    <w:rPr>
      <w:rFonts w:ascii="Arial" w:eastAsia="Times New Roman" w:hAnsi="Arial"/>
      <w:sz w:val="28"/>
    </w:rPr>
  </w:style>
  <w:style w:type="character" w:customStyle="1" w:styleId="TACChar">
    <w:name w:val="TAC Char"/>
    <w:link w:val="TAC"/>
    <w:qFormat/>
    <w:rsid w:val="00EF549B"/>
    <w:rPr>
      <w:rFonts w:ascii="Arial" w:eastAsia="Times New Roman" w:hAnsi="Arial"/>
      <w:sz w:val="18"/>
    </w:rPr>
  </w:style>
  <w:style w:type="character" w:customStyle="1" w:styleId="THChar">
    <w:name w:val="TH Char"/>
    <w:link w:val="TH"/>
    <w:qFormat/>
    <w:rsid w:val="00EF549B"/>
    <w:rPr>
      <w:rFonts w:ascii="Arial" w:eastAsia="Times New Roman" w:hAnsi="Arial"/>
      <w:b/>
    </w:rPr>
  </w:style>
  <w:style w:type="character" w:customStyle="1" w:styleId="TAHCar">
    <w:name w:val="TAH Car"/>
    <w:link w:val="TAH"/>
    <w:uiPriority w:val="99"/>
    <w:qFormat/>
    <w:rsid w:val="00EF549B"/>
    <w:rPr>
      <w:rFonts w:ascii="Arial" w:eastAsia="Times New Roman" w:hAnsi="Arial"/>
      <w:b/>
      <w:sz w:val="18"/>
    </w:rPr>
  </w:style>
  <w:style w:type="character" w:customStyle="1" w:styleId="TALChar">
    <w:name w:val="TAL Char"/>
    <w:link w:val="TAL"/>
    <w:rsid w:val="002D6E8C"/>
    <w:rPr>
      <w:rFonts w:ascii="Arial" w:eastAsia="Times New Roman" w:hAnsi="Arial"/>
      <w:sz w:val="18"/>
    </w:rPr>
  </w:style>
  <w:style w:type="paragraph" w:styleId="ListParagraph">
    <w:name w:val="List Paragraph"/>
    <w:aliases w:val="- Bullets,목록 단락,Lista1,?? ??,?????,????,列出段落,列出段落1,中等深浅网格 1 - 着色 21,列表段落,¥¡¡¡¡ì¬º¥¹¥È¶ÎÂä,ÁÐ³ö¶ÎÂä,列表段落1,—ño’i—Ž,¥ê¥¹¥È¶ÎÂä,1st level - Bullet List Paragraph,Lettre d'introduction,Paragrafo elenco,Normal bullet 2,Bullet list,목록단락,列表段落11"/>
    <w:basedOn w:val="Normal"/>
    <w:link w:val="ListParagraphChar"/>
    <w:uiPriority w:val="34"/>
    <w:qFormat/>
    <w:rsid w:val="002875A1"/>
    <w:pPr>
      <w:ind w:leftChars="200" w:left="480"/>
    </w:pPr>
  </w:style>
  <w:style w:type="paragraph" w:styleId="Revision">
    <w:name w:val="Revision"/>
    <w:hidden/>
    <w:uiPriority w:val="99"/>
    <w:semiHidden/>
    <w:qFormat/>
    <w:rsid w:val="00604658"/>
    <w:rPr>
      <w:lang w:eastAsia="en-US"/>
    </w:rPr>
  </w:style>
  <w:style w:type="character" w:customStyle="1" w:styleId="ListParagraphChar">
    <w:name w:val="List Paragraph Char"/>
    <w:aliases w:val="- Bullets Char,목록 단락 Char,Lista1 Char,?? ?? Char,????? Char,???? Char,列出段落 Char,列出段落1 Char,中等深浅网格 1 - 着色 21 Char,列表段落 Char,¥¡¡¡¡ì¬º¥¹¥È¶ÎÂä Char,ÁÐ³ö¶ÎÂä Char,列表段落1 Char,—ño’i—Ž Char,¥ê¥¹¥È¶ÎÂä Char,Lettre d'introduction Char"/>
    <w:link w:val="ListParagraph"/>
    <w:uiPriority w:val="34"/>
    <w:qFormat/>
    <w:rsid w:val="008F23BE"/>
  </w:style>
  <w:style w:type="paragraph" w:customStyle="1" w:styleId="RAN4Observation">
    <w:name w:val="RAN4 Observation"/>
    <w:basedOn w:val="ListParagraph"/>
    <w:next w:val="Normal"/>
    <w:rsid w:val="008F23BE"/>
    <w:pPr>
      <w:numPr>
        <w:numId w:val="12"/>
      </w:numPr>
      <w:tabs>
        <w:tab w:val="num" w:pos="360"/>
      </w:tabs>
      <w:overflowPunct/>
      <w:autoSpaceDE/>
      <w:autoSpaceDN/>
      <w:adjustRightInd/>
      <w:spacing w:after="160" w:line="254" w:lineRule="auto"/>
      <w:ind w:leftChars="0" w:left="0" w:hanging="720"/>
      <w:contextualSpacing/>
    </w:pPr>
    <w:rPr>
      <w:rFonts w:eastAsia="Calibri" w:cs="Times"/>
      <w:lang w:val="en-US" w:eastAsia="en-US"/>
    </w:rPr>
  </w:style>
  <w:style w:type="character" w:customStyle="1" w:styleId="RAN4observationChar">
    <w:name w:val="RAN4 observation Char"/>
    <w:basedOn w:val="DefaultParagraphFont"/>
    <w:link w:val="RAN4observation0"/>
    <w:locked/>
    <w:rsid w:val="008F23BE"/>
    <w:rPr>
      <w:rFonts w:ascii="Calibri" w:eastAsia="Calibri" w:hAnsi="Calibri" w:cs="Calibri"/>
    </w:rPr>
  </w:style>
  <w:style w:type="paragraph" w:customStyle="1" w:styleId="RAN4observation0">
    <w:name w:val="RAN4 observation"/>
    <w:basedOn w:val="Normal"/>
    <w:next w:val="Normal"/>
    <w:link w:val="RAN4observationChar"/>
    <w:qFormat/>
    <w:rsid w:val="008F23BE"/>
    <w:pPr>
      <w:spacing w:after="160" w:line="254" w:lineRule="auto"/>
      <w:contextualSpacing/>
    </w:pPr>
    <w:rPr>
      <w:rFonts w:ascii="Calibri" w:eastAsia="Calibri" w:hAnsi="Calibri" w:cs="Calibri"/>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1A608B"/>
    <w:rPr>
      <w:rFonts w:ascii="Arial" w:eastAsia="Times New Roman" w:hAnsi="Arial"/>
      <w:sz w:val="24"/>
    </w:rPr>
  </w:style>
  <w:style w:type="character" w:customStyle="1" w:styleId="Heading5Char">
    <w:name w:val="Heading 5 Char"/>
    <w:aliases w:val="h5 Char2,Heading5 Char2,Head5 Char2,H5 Char2,M5 Char2,mh2 Char2,Module heading 2 Char2,heading 8 Char2,Numbered Sub-list Char1,Heading 81 Char"/>
    <w:basedOn w:val="DefaultParagraphFont"/>
    <w:link w:val="Heading5"/>
    <w:rsid w:val="001A608B"/>
    <w:rPr>
      <w:rFonts w:ascii="Arial" w:eastAsia="Times New Roman" w:hAnsi="Arial"/>
      <w:sz w:val="22"/>
    </w:rPr>
  </w:style>
  <w:style w:type="character" w:customStyle="1" w:styleId="Heading6Char">
    <w:name w:val="Heading 6 Char"/>
    <w:basedOn w:val="DefaultParagraphFont"/>
    <w:link w:val="Heading6"/>
    <w:rsid w:val="001A608B"/>
    <w:rPr>
      <w:rFonts w:ascii="Arial" w:eastAsia="Times New Roman" w:hAnsi="Arial"/>
    </w:rPr>
  </w:style>
  <w:style w:type="character" w:customStyle="1" w:styleId="Heading7Char">
    <w:name w:val="Heading 7 Char"/>
    <w:basedOn w:val="DefaultParagraphFont"/>
    <w:link w:val="Heading7"/>
    <w:rsid w:val="001A608B"/>
    <w:rPr>
      <w:rFonts w:ascii="Arial" w:eastAsia="Times New Roman" w:hAnsi="Arial"/>
    </w:rPr>
  </w:style>
  <w:style w:type="character" w:customStyle="1" w:styleId="Heading8Char">
    <w:name w:val="Heading 8 Char"/>
    <w:basedOn w:val="DefaultParagraphFont"/>
    <w:link w:val="Heading8"/>
    <w:uiPriority w:val="99"/>
    <w:rsid w:val="001A608B"/>
    <w:rPr>
      <w:rFonts w:ascii="Arial" w:eastAsia="Times New Roman" w:hAnsi="Arial"/>
      <w:sz w:val="36"/>
    </w:rPr>
  </w:style>
  <w:style w:type="character" w:customStyle="1" w:styleId="Heading9Char">
    <w:name w:val="Heading 9 Char"/>
    <w:basedOn w:val="DefaultParagraphFont"/>
    <w:link w:val="Heading9"/>
    <w:uiPriority w:val="99"/>
    <w:rsid w:val="001A608B"/>
    <w:rPr>
      <w:rFonts w:ascii="Arial" w:eastAsia="Times New Roman" w:hAnsi="Arial"/>
      <w:sz w:val="36"/>
    </w:rPr>
  </w:style>
  <w:style w:type="character" w:customStyle="1" w:styleId="11">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1A608B"/>
    <w:rPr>
      <w:rFonts w:asciiTheme="majorHAnsi" w:eastAsiaTheme="majorEastAsia" w:hAnsiTheme="majorHAnsi" w:cstheme="majorBidi"/>
      <w:b/>
      <w:bCs/>
      <w:kern w:val="52"/>
      <w:sz w:val="52"/>
      <w:szCs w:val="52"/>
      <w:lang w:eastAsia="en-US"/>
    </w:rPr>
  </w:style>
  <w:style w:type="character" w:customStyle="1" w:styleId="21">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basedOn w:val="DefaultParagraphFont"/>
    <w:semiHidden/>
    <w:rsid w:val="001A608B"/>
    <w:rPr>
      <w:rFonts w:asciiTheme="majorHAnsi" w:eastAsiaTheme="majorEastAsia" w:hAnsiTheme="majorHAnsi" w:cstheme="majorBidi"/>
      <w:b/>
      <w:bCs/>
      <w:sz w:val="48"/>
      <w:szCs w:val="48"/>
      <w:lang w:eastAsia="en-US"/>
    </w:rPr>
  </w:style>
  <w:style w:type="character" w:customStyle="1" w:styleId="31">
    <w:name w:val="標題 3 字元1"/>
    <w:aliases w:val="Underrubrik2 字元1,H3 字元1,h3 字元1,Memo Heading 3 字元1,no break 字元1,0H 字元1,l3 字元1,list 3 字元1,Head 3 字元1,1.1.1 字元1,3rd level 字元1,Major Section Sub Section 字元1,PA Minor Section 字元1,Head3 字元1,Level 3 Head 字元1,31 字元1,32 字元1,33 字元1,311 字元1,321 字元1,34 字元1"/>
    <w:basedOn w:val="DefaultParagraphFont"/>
    <w:semiHidden/>
    <w:rsid w:val="001A608B"/>
    <w:rPr>
      <w:rFonts w:asciiTheme="majorHAnsi" w:eastAsiaTheme="majorEastAsia" w:hAnsiTheme="majorHAnsi" w:cstheme="majorBidi"/>
      <w:b/>
      <w:bCs/>
      <w:sz w:val="36"/>
      <w:szCs w:val="36"/>
      <w:lang w:eastAsia="en-US"/>
    </w:rPr>
  </w:style>
  <w:style w:type="character" w:customStyle="1" w:styleId="41">
    <w:name w:val="標題 4 字元1"/>
    <w:aliases w:val="h4 字元,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1A608B"/>
    <w:rPr>
      <w:rFonts w:asciiTheme="majorHAnsi" w:eastAsiaTheme="majorEastAsia" w:hAnsiTheme="majorHAnsi" w:cstheme="majorBidi" w:hint="default"/>
      <w:sz w:val="36"/>
      <w:szCs w:val="36"/>
      <w:lang w:val="en-GB" w:eastAsia="zh-CN"/>
    </w:rPr>
  </w:style>
  <w:style w:type="character" w:customStyle="1" w:styleId="51">
    <w:name w:val="標題 5 字元1"/>
    <w:aliases w:val="h5 字元,Heading5 字元1,Head5 字元1,H5 字元1,M5 字元1,mh2 字元1,Module heading 2 字元1,heading 8 字元1,Numbered Sub-list 字元1,Heading 81 字元1"/>
    <w:basedOn w:val="DefaultParagraphFont"/>
    <w:semiHidden/>
    <w:rsid w:val="001A608B"/>
    <w:rPr>
      <w:rFonts w:asciiTheme="majorHAnsi" w:eastAsiaTheme="majorEastAsia" w:hAnsiTheme="majorHAnsi" w:cstheme="majorBidi" w:hint="default"/>
      <w:b/>
      <w:bCs/>
      <w:sz w:val="36"/>
      <w:szCs w:val="36"/>
      <w:lang w:val="en-GB" w:eastAsia="zh-CN"/>
    </w:rPr>
  </w:style>
  <w:style w:type="paragraph" w:customStyle="1" w:styleId="msonormal0">
    <w:name w:val="msonormal"/>
    <w:basedOn w:val="Normal"/>
    <w:uiPriority w:val="99"/>
    <w:rsid w:val="001A608B"/>
    <w:pPr>
      <w:spacing w:before="100" w:beforeAutospacing="1" w:after="100" w:afterAutospacing="1"/>
    </w:pPr>
    <w:rPr>
      <w:rFonts w:ascii="PMingLiU" w:eastAsia="PMingLiU" w:hAnsi="PMingLiU" w:cs="PMingLiU"/>
      <w:sz w:val="24"/>
      <w:szCs w:val="24"/>
      <w:lang w:val="en-US" w:eastAsia="zh-TW"/>
    </w:rPr>
  </w:style>
  <w:style w:type="paragraph" w:styleId="Index1">
    <w:name w:val="index 1"/>
    <w:basedOn w:val="Normal"/>
    <w:uiPriority w:val="99"/>
    <w:rsid w:val="008C65C3"/>
    <w:pPr>
      <w:keepLines/>
      <w:spacing w:after="0"/>
    </w:pPr>
  </w:style>
  <w:style w:type="paragraph" w:styleId="Index2">
    <w:name w:val="index 2"/>
    <w:basedOn w:val="Index1"/>
    <w:uiPriority w:val="99"/>
    <w:rsid w:val="008C65C3"/>
    <w:pPr>
      <w:ind w:left="284"/>
    </w:p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65C3"/>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1A608B"/>
    <w:rPr>
      <w:rFonts w:eastAsia="Times New Roman"/>
      <w:sz w:val="16"/>
    </w:rPr>
  </w:style>
  <w:style w:type="paragraph" w:styleId="CommentText">
    <w:name w:val="annotation text"/>
    <w:basedOn w:val="Normal"/>
    <w:link w:val="CommentTextChar"/>
    <w:uiPriority w:val="99"/>
    <w:unhideWhenUsed/>
    <w:qFormat/>
    <w:rsid w:val="001A608B"/>
    <w:pPr>
      <w:tabs>
        <w:tab w:val="left" w:pos="1418"/>
        <w:tab w:val="left" w:pos="4678"/>
        <w:tab w:val="left" w:pos="5954"/>
        <w:tab w:val="left" w:pos="7088"/>
      </w:tabs>
      <w:spacing w:after="240"/>
      <w:jc w:val="both"/>
    </w:pPr>
    <w:rPr>
      <w:rFonts w:ascii="Arial" w:eastAsia="SimSun" w:hAnsi="Arial"/>
      <w:lang w:eastAsia="zh-CN"/>
    </w:rPr>
  </w:style>
  <w:style w:type="character" w:customStyle="1" w:styleId="CommentTextChar">
    <w:name w:val="Comment Text Char"/>
    <w:basedOn w:val="DefaultParagraphFont"/>
    <w:link w:val="CommentText"/>
    <w:uiPriority w:val="99"/>
    <w:qFormat/>
    <w:rsid w:val="001A608B"/>
    <w:rPr>
      <w:rFonts w:ascii="Arial" w:eastAsia="SimSun" w:hAnsi="Arial"/>
      <w:lang w:eastAsia="zh-CN"/>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locked/>
    <w:rsid w:val="001A608B"/>
    <w:rPr>
      <w:rFonts w:ascii="Arial" w:eastAsia="Times New Roman" w:hAnsi="Arial"/>
      <w:b/>
      <w:noProof/>
      <w:sz w:val="18"/>
    </w:rPr>
  </w:style>
  <w:style w:type="character" w:customStyle="1" w:styleId="10">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semiHidden/>
    <w:rsid w:val="001A608B"/>
    <w:rPr>
      <w:lang w:eastAsia="en-US"/>
    </w:rPr>
  </w:style>
  <w:style w:type="character" w:customStyle="1" w:styleId="FooterChar">
    <w:name w:val="Footer Char"/>
    <w:basedOn w:val="DefaultParagraphFont"/>
    <w:link w:val="Footer"/>
    <w:uiPriority w:val="99"/>
    <w:rsid w:val="001A608B"/>
    <w:rPr>
      <w:rFonts w:ascii="Arial" w:eastAsia="Times New Roman" w:hAnsi="Arial"/>
      <w:b/>
      <w:i/>
      <w:noProof/>
      <w:sz w:val="18"/>
    </w:rPr>
  </w:style>
  <w:style w:type="paragraph" w:styleId="List">
    <w:name w:val="List"/>
    <w:basedOn w:val="Normal"/>
    <w:uiPriority w:val="99"/>
    <w:rsid w:val="008C65C3"/>
    <w:pPr>
      <w:ind w:left="568" w:hanging="284"/>
    </w:pPr>
  </w:style>
  <w:style w:type="paragraph" w:styleId="ListBullet">
    <w:name w:val="List Bullet"/>
    <w:basedOn w:val="List"/>
    <w:uiPriority w:val="99"/>
    <w:rsid w:val="008C65C3"/>
  </w:style>
  <w:style w:type="paragraph" w:styleId="ListNumber">
    <w:name w:val="List Number"/>
    <w:basedOn w:val="List"/>
    <w:uiPriority w:val="99"/>
    <w:rsid w:val="008C65C3"/>
  </w:style>
  <w:style w:type="paragraph" w:styleId="List2">
    <w:name w:val="List 2"/>
    <w:basedOn w:val="List"/>
    <w:uiPriority w:val="99"/>
    <w:rsid w:val="008C65C3"/>
    <w:pPr>
      <w:ind w:left="851"/>
    </w:pPr>
  </w:style>
  <w:style w:type="paragraph" w:styleId="List3">
    <w:name w:val="List 3"/>
    <w:basedOn w:val="List2"/>
    <w:uiPriority w:val="99"/>
    <w:rsid w:val="008C65C3"/>
    <w:pPr>
      <w:ind w:left="1135"/>
    </w:pPr>
  </w:style>
  <w:style w:type="paragraph" w:styleId="List4">
    <w:name w:val="List 4"/>
    <w:basedOn w:val="List3"/>
    <w:uiPriority w:val="99"/>
    <w:rsid w:val="008C65C3"/>
    <w:pPr>
      <w:ind w:left="1418"/>
    </w:pPr>
  </w:style>
  <w:style w:type="paragraph" w:styleId="List5">
    <w:name w:val="List 5"/>
    <w:basedOn w:val="List4"/>
    <w:uiPriority w:val="99"/>
    <w:rsid w:val="008C65C3"/>
    <w:pPr>
      <w:ind w:left="1702"/>
    </w:pPr>
  </w:style>
  <w:style w:type="paragraph" w:styleId="ListBullet2">
    <w:name w:val="List Bullet 2"/>
    <w:basedOn w:val="ListBullet"/>
    <w:uiPriority w:val="99"/>
    <w:rsid w:val="008C65C3"/>
    <w:pPr>
      <w:ind w:left="851"/>
    </w:pPr>
  </w:style>
  <w:style w:type="paragraph" w:styleId="ListBullet3">
    <w:name w:val="List Bullet 3"/>
    <w:basedOn w:val="ListBullet2"/>
    <w:uiPriority w:val="99"/>
    <w:rsid w:val="008C65C3"/>
    <w:pPr>
      <w:ind w:left="1135"/>
    </w:pPr>
  </w:style>
  <w:style w:type="paragraph" w:styleId="ListBullet4">
    <w:name w:val="List Bullet 4"/>
    <w:basedOn w:val="ListBullet3"/>
    <w:uiPriority w:val="99"/>
    <w:rsid w:val="008C65C3"/>
    <w:pPr>
      <w:ind w:left="1418"/>
    </w:pPr>
  </w:style>
  <w:style w:type="paragraph" w:styleId="ListBullet5">
    <w:name w:val="List Bullet 5"/>
    <w:basedOn w:val="ListBullet4"/>
    <w:uiPriority w:val="99"/>
    <w:rsid w:val="008C65C3"/>
    <w:pPr>
      <w:ind w:left="1702"/>
    </w:pPr>
  </w:style>
  <w:style w:type="paragraph" w:styleId="ListNumber2">
    <w:name w:val="List Number 2"/>
    <w:basedOn w:val="ListNumber"/>
    <w:uiPriority w:val="99"/>
    <w:rsid w:val="008C65C3"/>
    <w:pPr>
      <w:ind w:left="851"/>
    </w:pPr>
  </w:style>
  <w:style w:type="paragraph" w:styleId="BodyText">
    <w:name w:val="Body Text"/>
    <w:aliases w:val="bt,body indent,paragraph 2,body text,ändrad,AvtalBrödtext,Bodytext,Compliance,Response,Body3,Corps de texte Car,Corps de texte Car1 Car,Corps de texte Car Car Car,Corps de texte Car1 Car Car Car,Corps de texte Car Car Car Car Car,bt Ca"/>
    <w:basedOn w:val="Normal"/>
    <w:link w:val="BodyTextChar1"/>
    <w:unhideWhenUsed/>
    <w:rsid w:val="001A608B"/>
    <w:rPr>
      <w:rFonts w:ascii="Arial" w:eastAsia="SimSun" w:hAnsi="Arial" w:cs="Arial"/>
      <w:color w:val="FF0000"/>
      <w:lang w:eastAsia="zh-CN"/>
    </w:rPr>
  </w:style>
  <w:style w:type="character" w:customStyle="1" w:styleId="BodyTextChar1">
    <w:name w:val="Body Text Char1"/>
    <w:aliases w:val="bt Char,body indent Char,paragraph 2 Char,body text Char,ändrad Char,AvtalBrödtext Char,Bodytext Char,Compliance Char,Response Char,Body3 Char,Corps de texte Car Char,Corps de texte Car1 Car Char,Corps de texte Car Car Car Char"/>
    <w:basedOn w:val="DefaultParagraphFont"/>
    <w:link w:val="BodyText"/>
    <w:rsid w:val="001A608B"/>
    <w:rPr>
      <w:rFonts w:ascii="Arial" w:eastAsia="SimSun" w:hAnsi="Arial" w:cs="Arial"/>
      <w:color w:val="FF0000"/>
      <w:lang w:eastAsia="zh-CN"/>
    </w:rPr>
  </w:style>
  <w:style w:type="paragraph" w:styleId="Date">
    <w:name w:val="Date"/>
    <w:basedOn w:val="Normal"/>
    <w:next w:val="Normal"/>
    <w:link w:val="DateChar"/>
    <w:uiPriority w:val="99"/>
    <w:unhideWhenUsed/>
    <w:qFormat/>
    <w:rsid w:val="001A608B"/>
    <w:pPr>
      <w:tabs>
        <w:tab w:val="left" w:pos="720"/>
      </w:tabs>
      <w:ind w:leftChars="2500" w:left="100"/>
    </w:pPr>
    <w:rPr>
      <w:rFonts w:eastAsia="SimSun"/>
    </w:rPr>
  </w:style>
  <w:style w:type="character" w:customStyle="1" w:styleId="DateChar">
    <w:name w:val="Date Char"/>
    <w:basedOn w:val="DefaultParagraphFont"/>
    <w:link w:val="Date"/>
    <w:uiPriority w:val="99"/>
    <w:qFormat/>
    <w:rsid w:val="001A608B"/>
    <w:rPr>
      <w:rFonts w:eastAsia="SimSun"/>
      <w:lang w:eastAsia="en-US"/>
    </w:rPr>
  </w:style>
  <w:style w:type="character" w:customStyle="1" w:styleId="TANChar">
    <w:name w:val="TAN Char"/>
    <w:link w:val="TAN"/>
    <w:qFormat/>
    <w:locked/>
    <w:rsid w:val="001A608B"/>
    <w:rPr>
      <w:rFonts w:ascii="Arial" w:eastAsia="Times New Roman" w:hAnsi="Arial"/>
      <w:sz w:val="18"/>
    </w:rPr>
  </w:style>
  <w:style w:type="paragraph" w:customStyle="1" w:styleId="00BodyText">
    <w:name w:val="00 BodyText"/>
    <w:basedOn w:val="Normal"/>
    <w:rsid w:val="001A608B"/>
    <w:pPr>
      <w:spacing w:after="220"/>
    </w:pPr>
    <w:rPr>
      <w:rFonts w:ascii="Arial" w:eastAsia="SimSun" w:hAnsi="Arial"/>
      <w:sz w:val="22"/>
      <w:lang w:val="en-US"/>
    </w:rPr>
  </w:style>
  <w:style w:type="paragraph" w:customStyle="1" w:styleId="a1">
    <w:name w:val="??"/>
    <w:rsid w:val="001A608B"/>
    <w:pPr>
      <w:widowControl w:val="0"/>
    </w:pPr>
    <w:rPr>
      <w:lang w:val="en-US" w:eastAsia="en-US"/>
    </w:rPr>
  </w:style>
  <w:style w:type="paragraph" w:customStyle="1" w:styleId="2">
    <w:name w:val="??? 2"/>
    <w:basedOn w:val="a1"/>
    <w:next w:val="a1"/>
    <w:rsid w:val="001A608B"/>
    <w:pPr>
      <w:keepNext/>
    </w:pPr>
    <w:rPr>
      <w:rFonts w:ascii="Arial" w:hAnsi="Arial"/>
      <w:b/>
      <w:sz w:val="24"/>
    </w:rPr>
  </w:style>
  <w:style w:type="paragraph" w:customStyle="1" w:styleId="DECISION">
    <w:name w:val="DECISION"/>
    <w:basedOn w:val="Normal"/>
    <w:rsid w:val="001A608B"/>
    <w:pPr>
      <w:widowControl w:val="0"/>
      <w:numPr>
        <w:numId w:val="22"/>
      </w:numPr>
      <w:spacing w:before="120" w:after="120"/>
      <w:jc w:val="both"/>
    </w:pPr>
    <w:rPr>
      <w:rFonts w:ascii="Arial" w:eastAsia="SimSun" w:hAnsi="Arial"/>
      <w:b/>
      <w:color w:val="0000FF"/>
      <w:u w:val="single"/>
    </w:rPr>
  </w:style>
  <w:style w:type="paragraph" w:customStyle="1" w:styleId="ACTION">
    <w:name w:val="ACTION"/>
    <w:basedOn w:val="Normal"/>
    <w:rsid w:val="001A608B"/>
    <w:pPr>
      <w:keepNext/>
      <w:keepLines/>
      <w:widowControl w:val="0"/>
      <w:numPr>
        <w:numId w:val="2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eastAsia="SimSun" w:hAnsi="Arial"/>
      <w:b/>
      <w:color w:val="FF0000"/>
    </w:rPr>
  </w:style>
  <w:style w:type="paragraph" w:customStyle="1" w:styleId="done">
    <w:name w:val="done"/>
    <w:basedOn w:val="ACTION"/>
    <w:rsid w:val="001A608B"/>
    <w:pPr>
      <w:numPr>
        <w:numId w:val="24"/>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rsid w:val="001A608B"/>
    <w:pPr>
      <w:numPr>
        <w:numId w:val="25"/>
      </w:numPr>
      <w:tabs>
        <w:tab w:val="num" w:pos="1125"/>
      </w:tabs>
    </w:pPr>
    <w:rPr>
      <w:color w:val="FF0000"/>
    </w:rPr>
  </w:style>
  <w:style w:type="character" w:customStyle="1" w:styleId="CRCoverPageChar">
    <w:name w:val="CR Cover Page Char"/>
    <w:link w:val="CRCoverPage"/>
    <w:qFormat/>
    <w:locked/>
    <w:rsid w:val="001A608B"/>
    <w:rPr>
      <w:rFonts w:ascii="Arial" w:hAnsi="Arial" w:cs="Arial"/>
    </w:rPr>
  </w:style>
  <w:style w:type="paragraph" w:customStyle="1" w:styleId="CRCoverPage">
    <w:name w:val="CR Cover Page"/>
    <w:link w:val="CRCoverPageChar"/>
    <w:qFormat/>
    <w:rsid w:val="001A608B"/>
    <w:pPr>
      <w:spacing w:after="120"/>
    </w:pPr>
    <w:rPr>
      <w:rFonts w:ascii="Arial" w:hAnsi="Arial" w:cs="Arial"/>
    </w:rPr>
  </w:style>
  <w:style w:type="character" w:styleId="FootnoteReference">
    <w:name w:val="footnote reference"/>
    <w:basedOn w:val="DefaultParagraphFont"/>
    <w:rsid w:val="008C65C3"/>
    <w:rPr>
      <w:b/>
      <w:position w:val="6"/>
      <w:sz w:val="16"/>
    </w:rPr>
  </w:style>
  <w:style w:type="character" w:styleId="CommentReference">
    <w:name w:val="annotation reference"/>
    <w:unhideWhenUsed/>
    <w:qFormat/>
    <w:rsid w:val="001A608B"/>
    <w:rPr>
      <w:sz w:val="16"/>
    </w:rPr>
  </w:style>
  <w:style w:type="character" w:customStyle="1" w:styleId="ui-provider">
    <w:name w:val="ui-provider"/>
    <w:basedOn w:val="DefaultParagraphFont"/>
    <w:rsid w:val="001A608B"/>
  </w:style>
  <w:style w:type="character" w:customStyle="1" w:styleId="CaptionChar1">
    <w:name w:val="Caption Char1"/>
    <w:aliases w:val="cap Char1,Caption Char1 Char Char,cap Char Char1 Char,Caption Char Char1 Char Char,cap Char2 Char Char,Ca Char,cap Char2 Char1,Caption Char C... Char,cap Char Char,Caption Char Char,cap1 Char,cap2 Char,cap11 Char,Légende-figure Char1"/>
    <w:basedOn w:val="DefaultParagraphFont"/>
    <w:link w:val="Caption"/>
    <w:uiPriority w:val="35"/>
    <w:semiHidden/>
    <w:qFormat/>
    <w:locked/>
    <w:rsid w:val="00A92420"/>
    <w:rPr>
      <w:rFonts w:ascii="Arial" w:hAnsi="Arial" w:cs="Arial"/>
      <w:i/>
      <w:iCs/>
      <w:sz w:val="18"/>
      <w:szCs w:val="18"/>
    </w:rPr>
  </w:style>
  <w:style w:type="paragraph" w:styleId="Caption">
    <w:name w:val="caption"/>
    <w:aliases w:val="cap,Caption Char1 Char,cap Char Char1,Caption Char Char1 Char,cap Char2 Char,Ca,cap Char2,Caption Char C...,cap Char,Caption Char,cap1,cap2,cap11,Légende-figure,Légende-figure Char,Beschrifubg,Beschriftung Char,label,cap11 Char Char Char,C"/>
    <w:basedOn w:val="Normal"/>
    <w:next w:val="Normal"/>
    <w:link w:val="CaptionChar1"/>
    <w:uiPriority w:val="35"/>
    <w:semiHidden/>
    <w:unhideWhenUsed/>
    <w:qFormat/>
    <w:rsid w:val="00A92420"/>
    <w:pPr>
      <w:spacing w:after="200"/>
      <w:jc w:val="center"/>
    </w:pPr>
    <w:rPr>
      <w:rFonts w:ascii="Arial" w:hAnsi="Arial" w:cs="Arial"/>
      <w:i/>
      <w:iCs/>
      <w:sz w:val="18"/>
      <w:szCs w:val="18"/>
    </w:rPr>
  </w:style>
  <w:style w:type="character" w:customStyle="1" w:styleId="B1Char">
    <w:name w:val="B1 Char"/>
    <w:link w:val="B10"/>
    <w:qFormat/>
    <w:rsid w:val="000C6648"/>
    <w:rPr>
      <w:rFonts w:eastAsia="Times New Roman"/>
    </w:rPr>
  </w:style>
  <w:style w:type="character" w:customStyle="1" w:styleId="B11">
    <w:name w:val="B1 (文字)"/>
    <w:qFormat/>
    <w:rsid w:val="000C6648"/>
    <w:rPr>
      <w:lang w:val="en-GB" w:eastAsia="ja-JP" w:bidi="ar-SA"/>
    </w:rPr>
  </w:style>
  <w:style w:type="character" w:customStyle="1" w:styleId="B2Char">
    <w:name w:val="B2 Char"/>
    <w:link w:val="B2"/>
    <w:uiPriority w:val="99"/>
    <w:qFormat/>
    <w:locked/>
    <w:rsid w:val="00B8771E"/>
    <w:rPr>
      <w:rFonts w:eastAsia="Times New Roman"/>
    </w:rPr>
  </w:style>
  <w:style w:type="paragraph" w:customStyle="1" w:styleId="RAN4H2">
    <w:name w:val="RAN4 H2"/>
    <w:basedOn w:val="Heading2"/>
    <w:next w:val="Normal"/>
    <w:qFormat/>
    <w:rsid w:val="00567008"/>
    <w:pPr>
      <w:numPr>
        <w:ilvl w:val="1"/>
        <w:numId w:val="38"/>
      </w:numPr>
      <w:tabs>
        <w:tab w:val="num" w:pos="360"/>
      </w:tabs>
      <w:overflowPunct/>
      <w:autoSpaceDE/>
      <w:autoSpaceDN/>
      <w:adjustRightInd/>
      <w:ind w:left="431" w:hanging="431"/>
      <w:textAlignment w:val="auto"/>
    </w:pPr>
    <w:rPr>
      <w:lang w:eastAsia="en-US"/>
    </w:rPr>
  </w:style>
  <w:style w:type="paragraph" w:customStyle="1" w:styleId="RAN4H1">
    <w:name w:val="RAN4 H1"/>
    <w:basedOn w:val="Normal"/>
    <w:next w:val="Normal"/>
    <w:qFormat/>
    <w:rsid w:val="00567008"/>
    <w:pPr>
      <w:keepNext/>
      <w:keepLines/>
      <w:numPr>
        <w:numId w:val="38"/>
      </w:numPr>
      <w:pBdr>
        <w:top w:val="single" w:sz="12" w:space="3" w:color="auto"/>
      </w:pBdr>
      <w:spacing w:before="240"/>
      <w:textAlignment w:val="auto"/>
      <w:outlineLvl w:val="0"/>
    </w:pPr>
    <w:rPr>
      <w:rFonts w:ascii="Arial" w:eastAsia="SimSun" w:hAnsi="Arial"/>
      <w:sz w:val="36"/>
      <w:lang w:eastAsia="en-US"/>
    </w:rPr>
  </w:style>
  <w:style w:type="character" w:customStyle="1" w:styleId="RAN4H3Char">
    <w:name w:val="RAN4 H3 Char"/>
    <w:basedOn w:val="DefaultParagraphFont"/>
    <w:link w:val="RAN4H3"/>
    <w:locked/>
    <w:rsid w:val="00567008"/>
    <w:rPr>
      <w:rFonts w:ascii="Arial" w:eastAsia="PMingLiU" w:hAnsi="Arial" w:cs="Arial"/>
      <w:sz w:val="24"/>
      <w:szCs w:val="22"/>
      <w:lang w:eastAsia="en-US"/>
    </w:rPr>
  </w:style>
  <w:style w:type="paragraph" w:customStyle="1" w:styleId="RAN4H3">
    <w:name w:val="RAN4 H3"/>
    <w:basedOn w:val="Normal"/>
    <w:link w:val="RAN4H3Char"/>
    <w:qFormat/>
    <w:rsid w:val="00567008"/>
    <w:pPr>
      <w:numPr>
        <w:ilvl w:val="2"/>
        <w:numId w:val="38"/>
      </w:numPr>
      <w:overflowPunct/>
      <w:autoSpaceDE/>
      <w:autoSpaceDN/>
      <w:adjustRightInd/>
      <w:spacing w:after="160" w:line="256" w:lineRule="auto"/>
      <w:textAlignment w:val="auto"/>
    </w:pPr>
    <w:rPr>
      <w:rFonts w:ascii="Arial" w:eastAsia="PMingLiU" w:hAnsi="Arial" w:cs="Arial"/>
      <w:sz w:val="24"/>
      <w:szCs w:val="22"/>
      <w:lang w:eastAsia="en-US"/>
    </w:rPr>
  </w:style>
  <w:style w:type="character" w:customStyle="1" w:styleId="TFChar">
    <w:name w:val="TF Char"/>
    <w:link w:val="TF"/>
    <w:rsid w:val="00567008"/>
    <w:rPr>
      <w:rFonts w:ascii="Arial" w:eastAsia="Times New Roman" w:hAnsi="Arial"/>
      <w:b/>
    </w:rPr>
  </w:style>
  <w:style w:type="paragraph" w:styleId="NormalWeb">
    <w:name w:val="Normal (Web)"/>
    <w:basedOn w:val="Normal"/>
    <w:uiPriority w:val="99"/>
    <w:unhideWhenUsed/>
    <w:rsid w:val="00D23F68"/>
    <w:pPr>
      <w:overflowPunct/>
      <w:autoSpaceDE/>
      <w:autoSpaceDN/>
      <w:adjustRightInd/>
      <w:spacing w:before="100" w:beforeAutospacing="1" w:after="100" w:afterAutospacing="1"/>
      <w:textAlignment w:val="auto"/>
    </w:pPr>
    <w:rPr>
      <w:rFonts w:eastAsia="Arial Unicode MS"/>
      <w:sz w:val="24"/>
      <w:szCs w:val="24"/>
      <w:lang w:eastAsia="ja-JP"/>
    </w:rPr>
  </w:style>
  <w:style w:type="paragraph" w:styleId="NormalIndent">
    <w:name w:val="Normal Indent"/>
    <w:basedOn w:val="Normal"/>
    <w:uiPriority w:val="99"/>
    <w:unhideWhenUsed/>
    <w:rsid w:val="00D23F68"/>
    <w:pPr>
      <w:overflowPunct/>
      <w:autoSpaceDE/>
      <w:autoSpaceDN/>
      <w:adjustRightInd/>
      <w:spacing w:after="0"/>
      <w:ind w:left="851"/>
      <w:textAlignment w:val="auto"/>
    </w:pPr>
    <w:rPr>
      <w:rFonts w:eastAsia="MS Mincho"/>
      <w:lang w:val="it-IT"/>
    </w:rPr>
  </w:style>
  <w:style w:type="character" w:customStyle="1" w:styleId="12">
    <w:name w:val="註腳文字 字元1"/>
    <w:aliases w:val="footnote text1 字元,footnote text2 字元,footnote text3 字元,footnote text4 字元,footnote text5 字元,footnote text6 字元,footnote text7 字元,footnote text11 字元,footnote text21 字元,footnote text31 字元,footnote text41 字元,footnote text51 字元,footnote text61 字元"/>
    <w:basedOn w:val="DefaultParagraphFont"/>
    <w:semiHidden/>
    <w:rsid w:val="00D23F68"/>
    <w:rPr>
      <w:rFonts w:eastAsia="SimSun"/>
      <w:lang w:eastAsia="zh-CN"/>
    </w:rPr>
  </w:style>
  <w:style w:type="paragraph" w:styleId="IndexHeading">
    <w:name w:val="index heading"/>
    <w:basedOn w:val="Normal"/>
    <w:next w:val="Normal"/>
    <w:uiPriority w:val="99"/>
    <w:unhideWhenUsed/>
    <w:rsid w:val="00D23F68"/>
    <w:pPr>
      <w:pBdr>
        <w:top w:val="single" w:sz="12" w:space="0" w:color="auto"/>
      </w:pBdr>
      <w:spacing w:before="360" w:after="240"/>
      <w:textAlignment w:val="auto"/>
    </w:pPr>
    <w:rPr>
      <w:rFonts w:eastAsia="SimSun"/>
      <w:b/>
      <w:i/>
      <w:sz w:val="26"/>
      <w:lang w:eastAsia="zh-CN"/>
    </w:rPr>
  </w:style>
  <w:style w:type="paragraph" w:styleId="TableofFigures">
    <w:name w:val="table of figures"/>
    <w:basedOn w:val="Normal"/>
    <w:next w:val="Normal"/>
    <w:uiPriority w:val="99"/>
    <w:unhideWhenUsed/>
    <w:rsid w:val="00D23F68"/>
    <w:pPr>
      <w:ind w:left="400" w:hanging="400"/>
      <w:jc w:val="center"/>
      <w:textAlignment w:val="auto"/>
    </w:pPr>
    <w:rPr>
      <w:rFonts w:eastAsia="SimSun"/>
      <w:b/>
      <w:lang w:eastAsia="zh-CN"/>
    </w:rPr>
  </w:style>
  <w:style w:type="paragraph" w:styleId="EndnoteText">
    <w:name w:val="endnote text"/>
    <w:basedOn w:val="Normal"/>
    <w:link w:val="EndnoteTextChar"/>
    <w:uiPriority w:val="99"/>
    <w:unhideWhenUsed/>
    <w:rsid w:val="00D23F68"/>
    <w:pPr>
      <w:overflowPunct/>
      <w:autoSpaceDE/>
      <w:autoSpaceDN/>
      <w:adjustRightInd/>
      <w:snapToGrid w:val="0"/>
      <w:textAlignment w:val="auto"/>
    </w:pPr>
    <w:rPr>
      <w:rFonts w:eastAsia="SimSun"/>
      <w:lang w:eastAsia="zh-CN"/>
    </w:rPr>
  </w:style>
  <w:style w:type="character" w:customStyle="1" w:styleId="EndnoteTextChar">
    <w:name w:val="Endnote Text Char"/>
    <w:basedOn w:val="DefaultParagraphFont"/>
    <w:link w:val="EndnoteText"/>
    <w:uiPriority w:val="99"/>
    <w:rsid w:val="00D23F68"/>
    <w:rPr>
      <w:rFonts w:eastAsia="SimSun"/>
      <w:lang w:eastAsia="zh-CN"/>
    </w:rPr>
  </w:style>
  <w:style w:type="paragraph" w:styleId="ListNumber3">
    <w:name w:val="List Number 3"/>
    <w:basedOn w:val="Normal"/>
    <w:uiPriority w:val="99"/>
    <w:unhideWhenUsed/>
    <w:rsid w:val="00D23F68"/>
    <w:pPr>
      <w:tabs>
        <w:tab w:val="num" w:pos="720"/>
        <w:tab w:val="num" w:pos="926"/>
      </w:tabs>
      <w:ind w:left="926" w:hanging="360"/>
      <w:textAlignment w:val="auto"/>
    </w:pPr>
    <w:rPr>
      <w:rFonts w:eastAsia="MS Mincho"/>
    </w:rPr>
  </w:style>
  <w:style w:type="paragraph" w:styleId="ListNumber4">
    <w:name w:val="List Number 4"/>
    <w:basedOn w:val="Normal"/>
    <w:uiPriority w:val="99"/>
    <w:unhideWhenUsed/>
    <w:rsid w:val="00D23F68"/>
    <w:pPr>
      <w:tabs>
        <w:tab w:val="num" w:pos="720"/>
        <w:tab w:val="num" w:pos="1209"/>
      </w:tabs>
      <w:ind w:left="1209" w:hanging="360"/>
      <w:textAlignment w:val="auto"/>
    </w:pPr>
    <w:rPr>
      <w:rFonts w:eastAsia="MS Mincho"/>
    </w:rPr>
  </w:style>
  <w:style w:type="paragraph" w:styleId="ListNumber5">
    <w:name w:val="List Number 5"/>
    <w:basedOn w:val="Normal"/>
    <w:uiPriority w:val="99"/>
    <w:unhideWhenUsed/>
    <w:rsid w:val="00D23F68"/>
    <w:pPr>
      <w:tabs>
        <w:tab w:val="num" w:pos="851"/>
        <w:tab w:val="num" w:pos="1800"/>
      </w:tabs>
      <w:ind w:left="1800" w:hanging="851"/>
      <w:textAlignment w:val="auto"/>
    </w:pPr>
    <w:rPr>
      <w:rFonts w:eastAsia="MS Mincho"/>
    </w:rPr>
  </w:style>
  <w:style w:type="paragraph" w:styleId="Title">
    <w:name w:val="Title"/>
    <w:basedOn w:val="Normal"/>
    <w:next w:val="Normal"/>
    <w:link w:val="TitleChar"/>
    <w:uiPriority w:val="99"/>
    <w:qFormat/>
    <w:rsid w:val="00D23F68"/>
    <w:pPr>
      <w:spacing w:before="240" w:after="60"/>
      <w:textAlignment w:val="auto"/>
      <w:outlineLvl w:val="0"/>
    </w:pPr>
    <w:rPr>
      <w:rFonts w:ascii="Courier New" w:eastAsia="SimSun" w:hAnsi="Courier New"/>
      <w:lang w:val="nb-NO" w:eastAsia="ja-JP"/>
    </w:rPr>
  </w:style>
  <w:style w:type="character" w:customStyle="1" w:styleId="TitleChar">
    <w:name w:val="Title Char"/>
    <w:basedOn w:val="DefaultParagraphFont"/>
    <w:link w:val="Title"/>
    <w:uiPriority w:val="99"/>
    <w:rsid w:val="00D23F68"/>
    <w:rPr>
      <w:rFonts w:ascii="Courier New" w:eastAsia="SimSun" w:hAnsi="Courier New"/>
      <w:lang w:val="nb-NO" w:eastAsia="ja-JP"/>
    </w:rPr>
  </w:style>
  <w:style w:type="character" w:customStyle="1" w:styleId="13">
    <w:name w:val="本文 字元1"/>
    <w:aliases w:val="bt 字元1,body indent 字元1,paragraph 2 字元1,body text 字元1,ändrad 字元1,AvtalBrödtext 字元1,Bodytext 字元1,Compliance 字元1,Response 字元1,Body3 字元1,Corps de texte Car 字元1,Corps de texte Car1 Car 字元1,Corps de texte Car Car Car 字元1,bt Ca 字元"/>
    <w:basedOn w:val="DefaultParagraphFont"/>
    <w:semiHidden/>
    <w:rsid w:val="00D23F68"/>
    <w:rPr>
      <w:rFonts w:eastAsia="SimSun"/>
      <w:lang w:eastAsia="zh-CN"/>
    </w:rPr>
  </w:style>
  <w:style w:type="paragraph" w:styleId="BodyTextIndent">
    <w:name w:val="Body Text Indent"/>
    <w:basedOn w:val="Normal"/>
    <w:link w:val="BodyTextIndentChar"/>
    <w:uiPriority w:val="99"/>
    <w:unhideWhenUsed/>
    <w:rsid w:val="00D23F68"/>
    <w:pPr>
      <w:widowControl w:val="0"/>
      <w:snapToGrid w:val="0"/>
      <w:ind w:left="210"/>
      <w:jc w:val="both"/>
      <w:textAlignment w:val="auto"/>
    </w:pPr>
    <w:rPr>
      <w:rFonts w:eastAsia="SimSun"/>
      <w:kern w:val="2"/>
      <w:sz w:val="21"/>
      <w:lang w:eastAsia="en-US"/>
    </w:rPr>
  </w:style>
  <w:style w:type="character" w:customStyle="1" w:styleId="BodyTextIndentChar">
    <w:name w:val="Body Text Indent Char"/>
    <w:basedOn w:val="DefaultParagraphFont"/>
    <w:link w:val="BodyTextIndent"/>
    <w:uiPriority w:val="99"/>
    <w:rsid w:val="00D23F68"/>
    <w:rPr>
      <w:rFonts w:eastAsia="SimSun"/>
      <w:kern w:val="2"/>
      <w:sz w:val="21"/>
      <w:lang w:eastAsia="en-US"/>
    </w:rPr>
  </w:style>
  <w:style w:type="paragraph" w:styleId="BodyText2">
    <w:name w:val="Body Text 2"/>
    <w:basedOn w:val="Normal"/>
    <w:link w:val="BodyText2Char"/>
    <w:uiPriority w:val="99"/>
    <w:unhideWhenUsed/>
    <w:rsid w:val="00D23F68"/>
    <w:pPr>
      <w:textAlignment w:val="auto"/>
    </w:pPr>
    <w:rPr>
      <w:rFonts w:eastAsia="SimSun"/>
      <w:i/>
      <w:lang w:eastAsia="zh-CN"/>
    </w:rPr>
  </w:style>
  <w:style w:type="character" w:customStyle="1" w:styleId="BodyText2Char">
    <w:name w:val="Body Text 2 Char"/>
    <w:basedOn w:val="DefaultParagraphFont"/>
    <w:link w:val="BodyText2"/>
    <w:uiPriority w:val="99"/>
    <w:rsid w:val="00D23F68"/>
    <w:rPr>
      <w:rFonts w:eastAsia="SimSun"/>
      <w:i/>
      <w:lang w:eastAsia="zh-CN"/>
    </w:rPr>
  </w:style>
  <w:style w:type="paragraph" w:styleId="BodyText3">
    <w:name w:val="Body Text 3"/>
    <w:basedOn w:val="Normal"/>
    <w:link w:val="BodyText3Char"/>
    <w:uiPriority w:val="99"/>
    <w:unhideWhenUsed/>
    <w:rsid w:val="00D23F68"/>
    <w:pPr>
      <w:keepNext/>
      <w:keepLines/>
      <w:textAlignment w:val="auto"/>
    </w:pPr>
    <w:rPr>
      <w:rFonts w:eastAsia="Osaka"/>
      <w:color w:val="000000"/>
      <w:lang w:eastAsia="zh-CN"/>
    </w:rPr>
  </w:style>
  <w:style w:type="character" w:customStyle="1" w:styleId="BodyText3Char">
    <w:name w:val="Body Text 3 Char"/>
    <w:basedOn w:val="DefaultParagraphFont"/>
    <w:link w:val="BodyText3"/>
    <w:uiPriority w:val="99"/>
    <w:rsid w:val="00D23F68"/>
    <w:rPr>
      <w:rFonts w:eastAsia="Osaka"/>
      <w:color w:val="000000"/>
      <w:lang w:eastAsia="zh-CN"/>
    </w:rPr>
  </w:style>
  <w:style w:type="paragraph" w:styleId="BodyTextIndent2">
    <w:name w:val="Body Text Indent 2"/>
    <w:basedOn w:val="Normal"/>
    <w:link w:val="BodyTextIndent2Char"/>
    <w:uiPriority w:val="99"/>
    <w:unhideWhenUsed/>
    <w:rsid w:val="00D23F68"/>
    <w:pPr>
      <w:ind w:leftChars="100" w:left="400" w:hangingChars="100" w:hanging="200"/>
      <w:textAlignment w:val="auto"/>
    </w:pPr>
    <w:rPr>
      <w:rFonts w:eastAsia="MS Mincho"/>
    </w:rPr>
  </w:style>
  <w:style w:type="character" w:customStyle="1" w:styleId="BodyTextIndent2Char">
    <w:name w:val="Body Text Indent 2 Char"/>
    <w:basedOn w:val="DefaultParagraphFont"/>
    <w:link w:val="BodyTextIndent2"/>
    <w:uiPriority w:val="99"/>
    <w:rsid w:val="00D23F68"/>
    <w:rPr>
      <w:rFonts w:eastAsia="MS Mincho"/>
    </w:rPr>
  </w:style>
  <w:style w:type="paragraph" w:styleId="BodyTextIndent3">
    <w:name w:val="Body Text Indent 3"/>
    <w:basedOn w:val="Normal"/>
    <w:link w:val="BodyTextIndent3Char"/>
    <w:uiPriority w:val="99"/>
    <w:unhideWhenUsed/>
    <w:rsid w:val="00D23F68"/>
    <w:pPr>
      <w:ind w:left="1080"/>
      <w:textAlignment w:val="auto"/>
    </w:pPr>
    <w:rPr>
      <w:rFonts w:eastAsia="SimSun"/>
      <w:lang w:eastAsia="zh-CN"/>
    </w:rPr>
  </w:style>
  <w:style w:type="character" w:customStyle="1" w:styleId="BodyTextIndent3Char">
    <w:name w:val="Body Text Indent 3 Char"/>
    <w:basedOn w:val="DefaultParagraphFont"/>
    <w:link w:val="BodyTextIndent3"/>
    <w:uiPriority w:val="99"/>
    <w:rsid w:val="00D23F68"/>
    <w:rPr>
      <w:rFonts w:eastAsia="SimSun"/>
      <w:lang w:eastAsia="zh-CN"/>
    </w:rPr>
  </w:style>
  <w:style w:type="paragraph" w:styleId="DocumentMap">
    <w:name w:val="Document Map"/>
    <w:basedOn w:val="Normal"/>
    <w:link w:val="DocumentMapChar"/>
    <w:uiPriority w:val="99"/>
    <w:unhideWhenUsed/>
    <w:rsid w:val="00D23F68"/>
    <w:pPr>
      <w:shd w:val="clear" w:color="auto" w:fill="000080"/>
      <w:textAlignment w:val="auto"/>
    </w:pPr>
    <w:rPr>
      <w:rFonts w:ascii="Tahoma" w:eastAsia="SimSun" w:hAnsi="Tahoma"/>
      <w:lang w:eastAsia="zh-CN"/>
    </w:rPr>
  </w:style>
  <w:style w:type="character" w:customStyle="1" w:styleId="DocumentMapChar">
    <w:name w:val="Document Map Char"/>
    <w:basedOn w:val="DefaultParagraphFont"/>
    <w:link w:val="DocumentMap"/>
    <w:uiPriority w:val="99"/>
    <w:rsid w:val="00D23F68"/>
    <w:rPr>
      <w:rFonts w:ascii="Tahoma" w:eastAsia="SimSun" w:hAnsi="Tahoma"/>
      <w:shd w:val="clear" w:color="auto" w:fill="000080"/>
      <w:lang w:eastAsia="zh-CN"/>
    </w:rPr>
  </w:style>
  <w:style w:type="paragraph" w:styleId="PlainText">
    <w:name w:val="Plain Text"/>
    <w:basedOn w:val="Normal"/>
    <w:link w:val="PlainTextChar"/>
    <w:uiPriority w:val="99"/>
    <w:unhideWhenUsed/>
    <w:rsid w:val="00D23F68"/>
    <w:pPr>
      <w:textAlignment w:val="auto"/>
    </w:pPr>
    <w:rPr>
      <w:rFonts w:ascii="Courier New" w:eastAsia="SimSun" w:hAnsi="Courier New"/>
      <w:lang w:val="nb-NO" w:eastAsia="zh-CN"/>
    </w:rPr>
  </w:style>
  <w:style w:type="character" w:customStyle="1" w:styleId="PlainTextChar">
    <w:name w:val="Plain Text Char"/>
    <w:basedOn w:val="DefaultParagraphFont"/>
    <w:link w:val="PlainText"/>
    <w:uiPriority w:val="99"/>
    <w:rsid w:val="00D23F68"/>
    <w:rPr>
      <w:rFonts w:ascii="Courier New" w:eastAsia="SimSun" w:hAnsi="Courier New"/>
      <w:lang w:val="nb-NO" w:eastAsia="zh-CN"/>
    </w:rPr>
  </w:style>
  <w:style w:type="paragraph" w:styleId="CommentSubject">
    <w:name w:val="annotation subject"/>
    <w:basedOn w:val="CommentText"/>
    <w:next w:val="CommentText"/>
    <w:link w:val="CommentSubjectChar"/>
    <w:uiPriority w:val="99"/>
    <w:unhideWhenUsed/>
    <w:rsid w:val="00D23F68"/>
    <w:pPr>
      <w:tabs>
        <w:tab w:val="clear" w:pos="1418"/>
        <w:tab w:val="clear" w:pos="4678"/>
        <w:tab w:val="clear" w:pos="5954"/>
        <w:tab w:val="clear" w:pos="7088"/>
      </w:tabs>
      <w:spacing w:after="180"/>
      <w:jc w:val="left"/>
      <w:textAlignment w:val="auto"/>
    </w:pPr>
    <w:rPr>
      <w:rFonts w:ascii="Times New Roman" w:eastAsia="Times New Roman" w:hAnsi="Times New Roman"/>
      <w:b/>
      <w:bCs/>
      <w:lang w:eastAsia="en-GB"/>
    </w:rPr>
  </w:style>
  <w:style w:type="character" w:customStyle="1" w:styleId="CommentSubjectChar">
    <w:name w:val="Comment Subject Char"/>
    <w:basedOn w:val="CommentTextChar"/>
    <w:link w:val="CommentSubject"/>
    <w:uiPriority w:val="99"/>
    <w:rsid w:val="00D23F68"/>
    <w:rPr>
      <w:rFonts w:ascii="Arial" w:eastAsia="Times New Roman" w:hAnsi="Arial"/>
      <w:b/>
      <w:bCs/>
      <w:lang w:eastAsia="zh-CN"/>
    </w:rPr>
  </w:style>
  <w:style w:type="paragraph" w:customStyle="1" w:styleId="CharChar24">
    <w:name w:val="Char Char24"/>
    <w:basedOn w:val="Normal"/>
    <w:uiPriority w:val="99"/>
    <w:semiHidden/>
    <w:rsid w:val="00D23F68"/>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zh-CN"/>
    </w:rPr>
  </w:style>
  <w:style w:type="character" w:customStyle="1" w:styleId="H6Char">
    <w:name w:val="H6 Char"/>
    <w:link w:val="H6"/>
    <w:locked/>
    <w:rsid w:val="00D23F68"/>
    <w:rPr>
      <w:rFonts w:ascii="Arial" w:eastAsia="Times New Roman" w:hAnsi="Arial"/>
    </w:rPr>
  </w:style>
  <w:style w:type="paragraph" w:customStyle="1" w:styleId="ZchnZchn">
    <w:name w:val="Zchn Zchn"/>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ontribution">
    <w:name w:val="contribution"/>
    <w:basedOn w:val="Heading1"/>
    <w:uiPriority w:val="99"/>
    <w:semiHidden/>
    <w:rsid w:val="00D23F68"/>
    <w:pPr>
      <w:tabs>
        <w:tab w:val="num" w:pos="45"/>
      </w:tabs>
      <w:ind w:left="405" w:hanging="405"/>
      <w:textAlignment w:val="auto"/>
    </w:pPr>
    <w:rPr>
      <w:rFonts w:eastAsia="Arial"/>
      <w:lang w:eastAsia="en-US"/>
    </w:rPr>
  </w:style>
  <w:style w:type="character" w:customStyle="1" w:styleId="NOChar">
    <w:name w:val="NO Char"/>
    <w:link w:val="NO"/>
    <w:locked/>
    <w:rsid w:val="00D23F68"/>
    <w:rPr>
      <w:rFonts w:eastAsia="Times New Roman"/>
    </w:rPr>
  </w:style>
  <w:style w:type="paragraph" w:customStyle="1" w:styleId="MotorolaResponse1">
    <w:name w:val="Motorola Response1"/>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GuidanceChar">
    <w:name w:val="Guidance Char"/>
    <w:link w:val="Guidance"/>
    <w:locked/>
    <w:rsid w:val="00D23F68"/>
    <w:rPr>
      <w:rFonts w:eastAsia="Times New Roman"/>
      <w:i/>
      <w:color w:val="0000FF"/>
    </w:rPr>
  </w:style>
  <w:style w:type="paragraph" w:customStyle="1" w:styleId="MTDisplayEquation">
    <w:name w:val="MTDisplayEquation"/>
    <w:basedOn w:val="Normal"/>
    <w:uiPriority w:val="99"/>
    <w:rsid w:val="00D23F68"/>
    <w:pPr>
      <w:tabs>
        <w:tab w:val="center" w:pos="4820"/>
        <w:tab w:val="right" w:pos="9640"/>
      </w:tabs>
      <w:overflowPunct/>
      <w:autoSpaceDE/>
      <w:autoSpaceDN/>
      <w:adjustRightInd/>
      <w:textAlignment w:val="auto"/>
    </w:pPr>
    <w:rPr>
      <w:rFonts w:eastAsia="SimSun"/>
      <w:lang w:eastAsia="zh-CN"/>
    </w:rPr>
  </w:style>
  <w:style w:type="paragraph" w:customStyle="1" w:styleId="Char">
    <w:name w:val="(文字) (文字) Char"/>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semiHidden/>
    <w:locked/>
    <w:rsid w:val="00D23F68"/>
    <w:rPr>
      <w:rFonts w:ascii="Batang" w:eastAsia="Batang" w:hAnsi="Batang"/>
      <w:sz w:val="24"/>
      <w:lang w:val="fr-FR"/>
    </w:rPr>
  </w:style>
  <w:style w:type="paragraph" w:customStyle="1" w:styleId="enumlev1">
    <w:name w:val="enumlev1"/>
    <w:basedOn w:val="Normal"/>
    <w:link w:val="enumlev1Char"/>
    <w:semiHidden/>
    <w:rsid w:val="00D23F68"/>
    <w:pPr>
      <w:tabs>
        <w:tab w:val="left" w:pos="794"/>
        <w:tab w:val="left" w:pos="1191"/>
        <w:tab w:val="left" w:pos="1588"/>
        <w:tab w:val="left" w:pos="1985"/>
      </w:tabs>
      <w:spacing w:before="80" w:after="0"/>
      <w:ind w:left="794" w:hanging="794"/>
      <w:jc w:val="both"/>
      <w:textAlignment w:val="auto"/>
    </w:pPr>
    <w:rPr>
      <w:rFonts w:ascii="Batang" w:eastAsia="Batang" w:hAnsi="Batang"/>
      <w:sz w:val="24"/>
      <w:lang w:val="fr-FR"/>
    </w:rPr>
  </w:style>
  <w:style w:type="paragraph" w:customStyle="1" w:styleId="FBCharCharCharChar1">
    <w:name w:val="FB Char Char Char Char1"/>
    <w:next w:val="Normal"/>
    <w:uiPriority w:val="99"/>
    <w:semiHidden/>
    <w:rsid w:val="00D23F68"/>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D23F68"/>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D23F68"/>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uiPriority w:val="99"/>
    <w:semiHidden/>
    <w:locked/>
    <w:rsid w:val="00D23F68"/>
    <w:rPr>
      <w:rFonts w:ascii="Arial" w:eastAsia="SimSun" w:hAnsi="Arial"/>
      <w:sz w:val="28"/>
    </w:rPr>
  </w:style>
  <w:style w:type="paragraph" w:customStyle="1" w:styleId="Heading40">
    <w:name w:val="Heading4"/>
    <w:basedOn w:val="Heading3"/>
    <w:link w:val="Heading4Char0"/>
    <w:uiPriority w:val="99"/>
    <w:semiHidden/>
    <w:rsid w:val="00D23F68"/>
    <w:pPr>
      <w:keepNext w:val="0"/>
      <w:keepLines w:val="0"/>
      <w:numPr>
        <w:ilvl w:val="2"/>
      </w:numPr>
      <w:tabs>
        <w:tab w:val="num" w:pos="1105"/>
      </w:tabs>
      <w:overflowPunct/>
      <w:autoSpaceDE/>
      <w:autoSpaceDN/>
      <w:adjustRightInd/>
      <w:spacing w:before="100" w:beforeAutospacing="1" w:afterLines="100" w:after="0"/>
      <w:ind w:left="1870" w:hanging="510"/>
      <w:textAlignment w:val="auto"/>
    </w:pPr>
    <w:rPr>
      <w:rFonts w:eastAsia="SimSun"/>
    </w:rPr>
  </w:style>
  <w:style w:type="character" w:customStyle="1" w:styleId="Char0">
    <w:name w:val="样式 页眉 Char"/>
    <w:link w:val="a2"/>
    <w:locked/>
    <w:rsid w:val="00D23F68"/>
    <w:rPr>
      <w:rFonts w:ascii="Arial" w:eastAsia="Arial" w:hAnsi="Arial" w:cs="Arial"/>
      <w:b/>
      <w:bCs/>
      <w:noProof/>
      <w:sz w:val="22"/>
      <w:lang w:eastAsia="en-US"/>
    </w:rPr>
  </w:style>
  <w:style w:type="paragraph" w:customStyle="1" w:styleId="a2">
    <w:name w:val="样式 页眉"/>
    <w:basedOn w:val="Header"/>
    <w:link w:val="Char0"/>
    <w:rsid w:val="00D23F68"/>
    <w:pPr>
      <w:textAlignment w:val="auto"/>
    </w:pPr>
    <w:rPr>
      <w:rFonts w:eastAsia="Arial" w:cs="Arial"/>
      <w:bCs/>
      <w:sz w:val="22"/>
      <w:lang w:eastAsia="en-US"/>
    </w:rPr>
  </w:style>
  <w:style w:type="paragraph" w:customStyle="1" w:styleId="a">
    <w:name w:val="表格题注"/>
    <w:next w:val="Normal"/>
    <w:uiPriority w:val="99"/>
    <w:rsid w:val="00D23F68"/>
    <w:pPr>
      <w:numPr>
        <w:numId w:val="42"/>
      </w:numPr>
      <w:spacing w:beforeLines="50" w:afterLines="50"/>
      <w:ind w:left="1248"/>
      <w:jc w:val="center"/>
    </w:pPr>
    <w:rPr>
      <w:rFonts w:eastAsia="Times New Roman"/>
      <w:b/>
      <w:lang w:eastAsia="zh-CN"/>
    </w:rPr>
  </w:style>
  <w:style w:type="paragraph" w:customStyle="1" w:styleId="a0">
    <w:name w:val="插图题注"/>
    <w:next w:val="Normal"/>
    <w:uiPriority w:val="99"/>
    <w:rsid w:val="00D23F68"/>
    <w:pPr>
      <w:numPr>
        <w:numId w:val="43"/>
      </w:numPr>
      <w:jc w:val="center"/>
    </w:pPr>
    <w:rPr>
      <w:rFonts w:eastAsia="Times New Roman"/>
      <w:b/>
      <w:lang w:eastAsia="zh-CN"/>
    </w:rPr>
  </w:style>
  <w:style w:type="character" w:customStyle="1" w:styleId="EXChar">
    <w:name w:val="EX Char"/>
    <w:link w:val="EX"/>
    <w:qFormat/>
    <w:locked/>
    <w:rsid w:val="00D23F68"/>
    <w:rPr>
      <w:rFonts w:eastAsia="Times New Roman"/>
    </w:rPr>
  </w:style>
  <w:style w:type="paragraph" w:customStyle="1" w:styleId="CharChar1">
    <w:name w:val="Char Char1"/>
    <w:basedOn w:val="Normal"/>
    <w:uiPriority w:val="99"/>
    <w:rsid w:val="00D23F68"/>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zh-CN"/>
    </w:rPr>
  </w:style>
  <w:style w:type="paragraph" w:customStyle="1" w:styleId="CharCharCharChar">
    <w:name w:val="Char Char Char Char"/>
    <w:basedOn w:val="Normal"/>
    <w:uiPriority w:val="99"/>
    <w:rsid w:val="00D23F68"/>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zh-CN"/>
    </w:rPr>
  </w:style>
  <w:style w:type="paragraph" w:customStyle="1" w:styleId="References">
    <w:name w:val="References"/>
    <w:basedOn w:val="Normal"/>
    <w:uiPriority w:val="99"/>
    <w:rsid w:val="00D23F68"/>
    <w:pPr>
      <w:numPr>
        <w:numId w:val="44"/>
      </w:numPr>
      <w:overflowPunct/>
      <w:autoSpaceDE/>
      <w:autoSpaceDN/>
      <w:adjustRightInd/>
      <w:spacing w:after="80"/>
      <w:textAlignment w:val="auto"/>
    </w:pPr>
    <w:rPr>
      <w:rFonts w:eastAsia="SimSun"/>
      <w:sz w:val="18"/>
      <w:lang w:val="en-US" w:eastAsia="zh-CN"/>
    </w:rPr>
  </w:style>
  <w:style w:type="paragraph" w:customStyle="1" w:styleId="INDENT1">
    <w:name w:val="INDENT1"/>
    <w:basedOn w:val="Normal"/>
    <w:uiPriority w:val="99"/>
    <w:rsid w:val="00D23F68"/>
    <w:pPr>
      <w:ind w:left="851"/>
      <w:textAlignment w:val="auto"/>
    </w:pPr>
    <w:rPr>
      <w:rFonts w:eastAsia="SimSun"/>
      <w:lang w:eastAsia="ja-JP"/>
    </w:rPr>
  </w:style>
  <w:style w:type="paragraph" w:customStyle="1" w:styleId="INDENT2">
    <w:name w:val="INDENT2"/>
    <w:basedOn w:val="Normal"/>
    <w:uiPriority w:val="99"/>
    <w:rsid w:val="00D23F68"/>
    <w:pPr>
      <w:ind w:left="1135" w:hanging="284"/>
      <w:textAlignment w:val="auto"/>
    </w:pPr>
    <w:rPr>
      <w:rFonts w:eastAsia="SimSun"/>
      <w:lang w:eastAsia="ja-JP"/>
    </w:rPr>
  </w:style>
  <w:style w:type="paragraph" w:customStyle="1" w:styleId="INDENT3">
    <w:name w:val="INDENT3"/>
    <w:basedOn w:val="Normal"/>
    <w:uiPriority w:val="99"/>
    <w:rsid w:val="00D23F68"/>
    <w:pPr>
      <w:ind w:left="1701" w:hanging="567"/>
      <w:textAlignment w:val="auto"/>
    </w:pPr>
    <w:rPr>
      <w:rFonts w:eastAsia="SimSun"/>
      <w:lang w:eastAsia="ja-JP"/>
    </w:rPr>
  </w:style>
  <w:style w:type="paragraph" w:customStyle="1" w:styleId="FigureTitle">
    <w:name w:val="Figure_Title"/>
    <w:basedOn w:val="Normal"/>
    <w:next w:val="Normal"/>
    <w:uiPriority w:val="99"/>
    <w:rsid w:val="00D23F68"/>
    <w:pPr>
      <w:keepLines/>
      <w:tabs>
        <w:tab w:val="left" w:pos="794"/>
        <w:tab w:val="left" w:pos="1191"/>
        <w:tab w:val="left" w:pos="1588"/>
        <w:tab w:val="left" w:pos="1985"/>
      </w:tabs>
      <w:spacing w:before="120" w:after="480"/>
      <w:jc w:val="center"/>
      <w:textAlignment w:val="auto"/>
    </w:pPr>
    <w:rPr>
      <w:rFonts w:eastAsia="SimSun"/>
      <w:b/>
      <w:sz w:val="24"/>
      <w:lang w:eastAsia="ja-JP"/>
    </w:rPr>
  </w:style>
  <w:style w:type="paragraph" w:customStyle="1" w:styleId="RecCCITT">
    <w:name w:val="Rec_CCITT_#"/>
    <w:basedOn w:val="Normal"/>
    <w:uiPriority w:val="99"/>
    <w:rsid w:val="00D23F68"/>
    <w:pPr>
      <w:keepNext/>
      <w:keepLines/>
      <w:textAlignment w:val="auto"/>
    </w:pPr>
    <w:rPr>
      <w:rFonts w:eastAsia="SimSun"/>
      <w:b/>
      <w:lang w:eastAsia="ja-JP"/>
    </w:rPr>
  </w:style>
  <w:style w:type="paragraph" w:customStyle="1" w:styleId="enumlev2">
    <w:name w:val="enumlev2"/>
    <w:basedOn w:val="Normal"/>
    <w:uiPriority w:val="99"/>
    <w:rsid w:val="00D23F68"/>
    <w:pPr>
      <w:tabs>
        <w:tab w:val="left" w:pos="794"/>
        <w:tab w:val="left" w:pos="1191"/>
        <w:tab w:val="left" w:pos="1588"/>
        <w:tab w:val="left" w:pos="1985"/>
      </w:tabs>
      <w:spacing w:before="86"/>
      <w:ind w:left="1588" w:hanging="397"/>
      <w:jc w:val="both"/>
      <w:textAlignment w:val="auto"/>
    </w:pPr>
    <w:rPr>
      <w:rFonts w:eastAsia="SimSun"/>
      <w:lang w:val="en-US" w:eastAsia="ja-JP"/>
    </w:rPr>
  </w:style>
  <w:style w:type="paragraph" w:customStyle="1" w:styleId="CouvRecTitle">
    <w:name w:val="Couv Rec Title"/>
    <w:basedOn w:val="Normal"/>
    <w:uiPriority w:val="99"/>
    <w:rsid w:val="00D23F68"/>
    <w:pPr>
      <w:keepNext/>
      <w:keepLines/>
      <w:spacing w:before="240"/>
      <w:ind w:left="1418"/>
      <w:textAlignment w:val="auto"/>
    </w:pPr>
    <w:rPr>
      <w:rFonts w:ascii="Arial" w:eastAsia="SimSun" w:hAnsi="Arial"/>
      <w:b/>
      <w:sz w:val="36"/>
      <w:lang w:val="en-US" w:eastAsia="ja-JP"/>
    </w:rPr>
  </w:style>
  <w:style w:type="paragraph" w:customStyle="1" w:styleId="TableText">
    <w:name w:val="TableText"/>
    <w:basedOn w:val="BodyTextIndent"/>
    <w:uiPriority w:val="99"/>
    <w:rsid w:val="00D23F68"/>
  </w:style>
  <w:style w:type="paragraph" w:customStyle="1" w:styleId="Figure">
    <w:name w:val="Figure"/>
    <w:basedOn w:val="Normal"/>
    <w:uiPriority w:val="99"/>
    <w:rsid w:val="00D23F68"/>
    <w:pPr>
      <w:tabs>
        <w:tab w:val="num" w:pos="1440"/>
      </w:tabs>
      <w:overflowPunct/>
      <w:autoSpaceDE/>
      <w:autoSpaceDN/>
      <w:adjustRightInd/>
      <w:spacing w:before="180" w:after="240" w:line="280" w:lineRule="atLeast"/>
      <w:ind w:left="720" w:hanging="360"/>
      <w:jc w:val="center"/>
      <w:textAlignment w:val="auto"/>
    </w:pPr>
    <w:rPr>
      <w:rFonts w:ascii="Arial" w:eastAsia="SimSun" w:hAnsi="Arial"/>
      <w:b/>
      <w:lang w:val="en-US" w:eastAsia="ja-JP"/>
    </w:rPr>
  </w:style>
  <w:style w:type="paragraph" w:customStyle="1" w:styleId="tdoc-header">
    <w:name w:val="tdoc-header"/>
    <w:uiPriority w:val="99"/>
    <w:rsid w:val="00D23F68"/>
    <w:rPr>
      <w:rFonts w:ascii="Arial" w:eastAsia="SimSun" w:hAnsi="Arial"/>
      <w:noProof/>
      <w:sz w:val="24"/>
      <w:lang w:eastAsia="en-US"/>
    </w:rPr>
  </w:style>
  <w:style w:type="paragraph" w:customStyle="1" w:styleId="CharCharCharCharChar">
    <w:name w:val="Char Char Char Char Char"/>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Data">
    <w:name w:val="Data"/>
    <w:basedOn w:val="Normal"/>
    <w:uiPriority w:val="99"/>
    <w:rsid w:val="00D23F68"/>
    <w:pPr>
      <w:tabs>
        <w:tab w:val="left" w:pos="1418"/>
      </w:tabs>
      <w:spacing w:after="120"/>
      <w:textAlignment w:val="auto"/>
    </w:pPr>
    <w:rPr>
      <w:rFonts w:ascii="Arial" w:eastAsia="MS Mincho" w:hAnsi="Arial"/>
      <w:sz w:val="24"/>
      <w:lang w:val="fr-FR" w:eastAsia="zh-CN"/>
    </w:rPr>
  </w:style>
  <w:style w:type="paragraph" w:customStyle="1" w:styleId="p20">
    <w:name w:val="p20"/>
    <w:basedOn w:val="Normal"/>
    <w:uiPriority w:val="99"/>
    <w:rsid w:val="00D23F68"/>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1Char">
    <w:name w:val="(文字) (文字)1 Char (文字) (文字)"/>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TC">
    <w:name w:val="ATC"/>
    <w:basedOn w:val="Normal"/>
    <w:uiPriority w:val="99"/>
    <w:rsid w:val="00D23F68"/>
    <w:pPr>
      <w:textAlignment w:val="auto"/>
    </w:pPr>
    <w:rPr>
      <w:rFonts w:eastAsia="SimSun"/>
      <w:lang w:eastAsia="ja-JP"/>
    </w:rPr>
  </w:style>
  <w:style w:type="paragraph" w:customStyle="1" w:styleId="CharChar1CharChar">
    <w:name w:val="Char Char1 Char Char"/>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D23F68"/>
    <w:pPr>
      <w:shd w:val="clear" w:color="auto" w:fill="FFFF00"/>
      <w:overflowPunct/>
      <w:autoSpaceDE/>
      <w:autoSpaceDN/>
      <w:adjustRightInd/>
      <w:spacing w:before="100" w:beforeAutospacing="1" w:after="100" w:afterAutospacing="1"/>
      <w:jc w:val="center"/>
      <w:textAlignment w:val="auto"/>
    </w:pPr>
    <w:rPr>
      <w:rFonts w:ascii="Arial" w:eastAsia="SimSun" w:hAnsi="Arial" w:cs="Arial"/>
      <w:b/>
      <w:bCs/>
      <w:color w:val="000000"/>
      <w:sz w:val="16"/>
      <w:szCs w:val="16"/>
    </w:rPr>
  </w:style>
  <w:style w:type="paragraph" w:customStyle="1" w:styleId="1030302">
    <w:name w:val="样式 样式 标题 1 + 两端对齐 段前: 0.3 行 段后: 0.3 行 行距: 单倍行距 + 段前: 0.2 行 段后: ..."/>
    <w:basedOn w:val="Normal"/>
    <w:autoRedefine/>
    <w:uiPriority w:val="99"/>
    <w:rsid w:val="00D23F68"/>
    <w:pPr>
      <w:keepNext/>
      <w:numPr>
        <w:numId w:val="45"/>
      </w:numPr>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CharCharCharChar1">
    <w:name w:val="Char Char Char Char1"/>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D23F68"/>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zh-CN"/>
    </w:rPr>
  </w:style>
  <w:style w:type="paragraph" w:customStyle="1" w:styleId="ListParagraph1">
    <w:name w:val="List Paragraph1"/>
    <w:basedOn w:val="Normal"/>
    <w:uiPriority w:val="99"/>
    <w:qFormat/>
    <w:rsid w:val="00D23F68"/>
    <w:pPr>
      <w:ind w:left="720"/>
      <w:contextualSpacing/>
      <w:textAlignment w:val="auto"/>
    </w:pPr>
    <w:rPr>
      <w:rFonts w:eastAsia="SimSun"/>
      <w:lang w:eastAsia="zh-CN"/>
    </w:rPr>
  </w:style>
  <w:style w:type="character" w:customStyle="1" w:styleId="1Char0">
    <w:name w:val="样式1 Char"/>
    <w:link w:val="1"/>
    <w:uiPriority w:val="99"/>
    <w:locked/>
    <w:rsid w:val="00D23F68"/>
    <w:rPr>
      <w:rFonts w:ascii="Arial" w:hAnsi="Arial"/>
      <w:sz w:val="18"/>
      <w:lang w:eastAsia="ja-JP"/>
    </w:rPr>
  </w:style>
  <w:style w:type="paragraph" w:customStyle="1" w:styleId="1">
    <w:name w:val="样式1"/>
    <w:basedOn w:val="TAN"/>
    <w:link w:val="1Char0"/>
    <w:uiPriority w:val="99"/>
    <w:qFormat/>
    <w:rsid w:val="00D23F68"/>
    <w:pPr>
      <w:numPr>
        <w:numId w:val="46"/>
      </w:numPr>
      <w:textAlignment w:val="auto"/>
    </w:pPr>
    <w:rPr>
      <w:rFonts w:eastAsiaTheme="minorEastAsia"/>
      <w:lang w:eastAsia="ja-JP"/>
    </w:rPr>
  </w:style>
  <w:style w:type="paragraph" w:customStyle="1" w:styleId="Separation">
    <w:name w:val="Separation"/>
    <w:basedOn w:val="Heading1"/>
    <w:next w:val="Normal"/>
    <w:uiPriority w:val="99"/>
    <w:rsid w:val="00D23F68"/>
    <w:pPr>
      <w:pBdr>
        <w:top w:val="none" w:sz="0" w:space="0" w:color="auto"/>
      </w:pBdr>
      <w:overflowPunct/>
      <w:autoSpaceDE/>
      <w:autoSpaceDN/>
      <w:adjustRightInd/>
      <w:textAlignment w:val="auto"/>
    </w:pPr>
    <w:rPr>
      <w:rFonts w:eastAsia="SimSun"/>
      <w:b/>
      <w:color w:val="0000FF"/>
      <w:lang w:eastAsia="en-US"/>
    </w:rPr>
  </w:style>
  <w:style w:type="paragraph" w:customStyle="1" w:styleId="CharCharCharCharCharChar">
    <w:name w:val="Char Char Char Char Char Char"/>
    <w:uiPriority w:val="99"/>
    <w:semiHidden/>
    <w:rsid w:val="00D23F6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3">
    <w:name w:val="(文字) (文字)"/>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文字) (文字)2"/>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uiPriority w:val="99"/>
    <w:rsid w:val="00D23F68"/>
    <w:pPr>
      <w:numPr>
        <w:numId w:val="47"/>
      </w:numPr>
      <w:overflowPunct/>
      <w:autoSpaceDE/>
      <w:autoSpaceDN/>
      <w:adjustRightInd/>
      <w:textAlignment w:val="auto"/>
    </w:pPr>
    <w:rPr>
      <w:rFonts w:eastAsia="Batang"/>
      <w:lang w:eastAsia="zh-CN"/>
    </w:rPr>
  </w:style>
  <w:style w:type="paragraph" w:customStyle="1" w:styleId="StyleHeading6Left0cmHanging349cmAfter9pt">
    <w:name w:val="Style Heading 6 + Left:  0 cm Hanging:  3.49 cm After:  9 pt"/>
    <w:basedOn w:val="Heading6"/>
    <w:uiPriority w:val="99"/>
    <w:rsid w:val="00D23F68"/>
    <w:pPr>
      <w:keepNext w:val="0"/>
      <w:keepLines w:val="0"/>
      <w:numPr>
        <w:ilvl w:val="4"/>
      </w:numPr>
      <w:overflowPunct/>
      <w:autoSpaceDE/>
      <w:autoSpaceDN/>
      <w:adjustRightInd/>
      <w:spacing w:before="240"/>
      <w:ind w:left="1980" w:hanging="1980"/>
      <w:textAlignment w:val="auto"/>
    </w:pPr>
    <w:rPr>
      <w:rFonts w:eastAsia="MS Mincho"/>
      <w:bCs/>
      <w:lang w:eastAsia="en-US"/>
    </w:rPr>
  </w:style>
  <w:style w:type="paragraph" w:customStyle="1" w:styleId="StyleHeading6After9pt">
    <w:name w:val="Style Heading 6 + After:  9 pt"/>
    <w:basedOn w:val="Heading6"/>
    <w:uiPriority w:val="99"/>
    <w:rsid w:val="00D23F68"/>
    <w:pPr>
      <w:keepNext w:val="0"/>
      <w:keepLines w:val="0"/>
      <w:numPr>
        <w:ilvl w:val="4"/>
      </w:numPr>
      <w:overflowPunct/>
      <w:autoSpaceDE/>
      <w:autoSpaceDN/>
      <w:adjustRightInd/>
      <w:spacing w:before="240"/>
      <w:ind w:left="1985" w:hanging="1985"/>
      <w:textAlignment w:val="auto"/>
    </w:pPr>
    <w:rPr>
      <w:rFonts w:eastAsia="MS Mincho"/>
      <w:bCs/>
      <w:lang w:eastAsia="en-US"/>
    </w:rPr>
  </w:style>
  <w:style w:type="paragraph" w:customStyle="1" w:styleId="a4">
    <w:name w:val="吹き出し"/>
    <w:basedOn w:val="Normal"/>
    <w:uiPriority w:val="99"/>
    <w:semiHidden/>
    <w:rsid w:val="00D23F68"/>
    <w:pPr>
      <w:overflowPunct/>
      <w:autoSpaceDE/>
      <w:autoSpaceDN/>
      <w:adjustRightInd/>
      <w:textAlignment w:val="auto"/>
    </w:pPr>
    <w:rPr>
      <w:rFonts w:ascii="Tahoma" w:eastAsia="MS Mincho" w:hAnsi="Tahoma" w:cs="Tahoma"/>
      <w:sz w:val="16"/>
      <w:szCs w:val="16"/>
      <w:lang w:eastAsia="zh-CN"/>
    </w:rPr>
  </w:style>
  <w:style w:type="paragraph" w:customStyle="1" w:styleId="JK-text-simpledoc">
    <w:name w:val="JK - text - simple doc"/>
    <w:basedOn w:val="BodyText"/>
    <w:autoRedefine/>
    <w:uiPriority w:val="99"/>
    <w:rsid w:val="00D23F68"/>
    <w:pPr>
      <w:numPr>
        <w:numId w:val="48"/>
      </w:numPr>
      <w:tabs>
        <w:tab w:val="num" w:pos="1097"/>
      </w:tabs>
      <w:overflowPunct/>
      <w:autoSpaceDE/>
      <w:autoSpaceDN/>
      <w:adjustRightInd/>
      <w:spacing w:after="120" w:line="288" w:lineRule="auto"/>
      <w:ind w:left="1097" w:hanging="360"/>
      <w:textAlignment w:val="auto"/>
    </w:pPr>
    <w:rPr>
      <w:rFonts w:hint="eastAsia"/>
      <w:color w:val="auto"/>
      <w:lang w:val="en-US" w:eastAsia="en-GB"/>
    </w:rPr>
  </w:style>
  <w:style w:type="paragraph" w:customStyle="1" w:styleId="b12">
    <w:name w:val="b1"/>
    <w:basedOn w:val="Normal"/>
    <w:uiPriority w:val="99"/>
    <w:rsid w:val="00D23F68"/>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4">
    <w:name w:val="吹き出し1"/>
    <w:basedOn w:val="Normal"/>
    <w:uiPriority w:val="99"/>
    <w:semiHidden/>
    <w:rsid w:val="00D23F68"/>
    <w:pPr>
      <w:overflowPunct/>
      <w:autoSpaceDE/>
      <w:autoSpaceDN/>
      <w:adjustRightInd/>
      <w:textAlignment w:val="auto"/>
    </w:pPr>
    <w:rPr>
      <w:rFonts w:ascii="Tahoma" w:eastAsia="MS Mincho" w:hAnsi="Tahoma" w:cs="Tahoma"/>
      <w:sz w:val="16"/>
      <w:szCs w:val="16"/>
      <w:lang w:eastAsia="zh-CN"/>
    </w:rPr>
  </w:style>
  <w:style w:type="paragraph" w:customStyle="1" w:styleId="15">
    <w:name w:val="(文字) (文字)1"/>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vision1">
    <w:name w:val="Revision1"/>
    <w:uiPriority w:val="99"/>
    <w:semiHidden/>
    <w:rsid w:val="00D23F68"/>
    <w:rPr>
      <w:rFonts w:eastAsia="Batang"/>
      <w:lang w:eastAsia="en-US"/>
    </w:rPr>
  </w:style>
  <w:style w:type="paragraph" w:customStyle="1" w:styleId="22">
    <w:name w:val="吹き出し2"/>
    <w:basedOn w:val="Normal"/>
    <w:uiPriority w:val="99"/>
    <w:semiHidden/>
    <w:rsid w:val="00D23F68"/>
    <w:pPr>
      <w:overflowPunct/>
      <w:autoSpaceDE/>
      <w:autoSpaceDN/>
      <w:adjustRightInd/>
      <w:textAlignment w:val="auto"/>
    </w:pPr>
    <w:rPr>
      <w:rFonts w:ascii="Tahoma" w:eastAsia="MS Mincho" w:hAnsi="Tahoma" w:cs="Tahoma"/>
      <w:sz w:val="16"/>
      <w:szCs w:val="16"/>
      <w:lang w:eastAsia="zh-CN"/>
    </w:rPr>
  </w:style>
  <w:style w:type="paragraph" w:customStyle="1" w:styleId="Note">
    <w:name w:val="Note"/>
    <w:basedOn w:val="B10"/>
    <w:uiPriority w:val="99"/>
    <w:rsid w:val="00D23F68"/>
    <w:pPr>
      <w:textAlignment w:val="auto"/>
    </w:pPr>
    <w:rPr>
      <w:rFonts w:ascii="SimSun" w:eastAsia="MS Mincho" w:hAnsi="SimSun" w:hint="eastAsia"/>
    </w:rPr>
  </w:style>
  <w:style w:type="paragraph" w:customStyle="1" w:styleId="tabletext0">
    <w:name w:val="table text"/>
    <w:basedOn w:val="Normal"/>
    <w:next w:val="Normal"/>
    <w:uiPriority w:val="99"/>
    <w:rsid w:val="00D23F68"/>
    <w:pPr>
      <w:textAlignment w:val="auto"/>
    </w:pPr>
    <w:rPr>
      <w:rFonts w:eastAsia="MS Mincho"/>
      <w:i/>
    </w:rPr>
  </w:style>
  <w:style w:type="paragraph" w:customStyle="1" w:styleId="TOC91">
    <w:name w:val="TOC 91"/>
    <w:basedOn w:val="TOC8"/>
    <w:uiPriority w:val="99"/>
    <w:rsid w:val="00D23F68"/>
    <w:pPr>
      <w:ind w:left="1418" w:hanging="1418"/>
      <w:textAlignment w:val="auto"/>
    </w:pPr>
    <w:rPr>
      <w:rFonts w:eastAsia="MS Mincho"/>
    </w:rPr>
  </w:style>
  <w:style w:type="paragraph" w:customStyle="1" w:styleId="Caption1">
    <w:name w:val="Caption1"/>
    <w:basedOn w:val="Normal"/>
    <w:next w:val="Normal"/>
    <w:uiPriority w:val="99"/>
    <w:rsid w:val="00D23F68"/>
    <w:pPr>
      <w:spacing w:before="120" w:after="120"/>
      <w:textAlignment w:val="auto"/>
    </w:pPr>
    <w:rPr>
      <w:rFonts w:eastAsia="MS Mincho"/>
      <w:b/>
    </w:rPr>
  </w:style>
  <w:style w:type="paragraph" w:customStyle="1" w:styleId="HE">
    <w:name w:val="HE"/>
    <w:basedOn w:val="Normal"/>
    <w:uiPriority w:val="99"/>
    <w:rsid w:val="00D23F68"/>
    <w:pPr>
      <w:spacing w:after="0"/>
      <w:textAlignment w:val="auto"/>
    </w:pPr>
    <w:rPr>
      <w:rFonts w:eastAsia="MS Mincho"/>
      <w:b/>
    </w:rPr>
  </w:style>
  <w:style w:type="paragraph" w:customStyle="1" w:styleId="HO">
    <w:name w:val="HO"/>
    <w:basedOn w:val="Normal"/>
    <w:uiPriority w:val="99"/>
    <w:rsid w:val="00D23F68"/>
    <w:pPr>
      <w:spacing w:after="0"/>
      <w:jc w:val="right"/>
      <w:textAlignment w:val="auto"/>
    </w:pPr>
    <w:rPr>
      <w:rFonts w:eastAsia="MS Mincho"/>
      <w:b/>
    </w:rPr>
  </w:style>
  <w:style w:type="paragraph" w:customStyle="1" w:styleId="WP">
    <w:name w:val="WP"/>
    <w:basedOn w:val="Normal"/>
    <w:uiPriority w:val="99"/>
    <w:rsid w:val="00D23F68"/>
    <w:pPr>
      <w:spacing w:after="0"/>
      <w:jc w:val="both"/>
      <w:textAlignment w:val="auto"/>
    </w:pPr>
    <w:rPr>
      <w:rFonts w:eastAsia="MS Mincho"/>
    </w:rPr>
  </w:style>
  <w:style w:type="paragraph" w:customStyle="1" w:styleId="ZK">
    <w:name w:val="ZK"/>
    <w:uiPriority w:val="99"/>
    <w:rsid w:val="00D23F68"/>
    <w:pPr>
      <w:spacing w:after="240" w:line="240" w:lineRule="atLeast"/>
      <w:ind w:left="1191" w:right="113" w:hanging="1191"/>
    </w:pPr>
    <w:rPr>
      <w:rFonts w:eastAsia="MS Mincho"/>
      <w:lang w:eastAsia="en-US"/>
    </w:rPr>
  </w:style>
  <w:style w:type="paragraph" w:customStyle="1" w:styleId="ZC">
    <w:name w:val="ZC"/>
    <w:uiPriority w:val="99"/>
    <w:rsid w:val="00D23F68"/>
    <w:pPr>
      <w:spacing w:line="360" w:lineRule="atLeast"/>
      <w:jc w:val="center"/>
    </w:pPr>
    <w:rPr>
      <w:rFonts w:eastAsia="MS Mincho"/>
      <w:lang w:eastAsia="en-US"/>
    </w:rPr>
  </w:style>
  <w:style w:type="paragraph" w:customStyle="1" w:styleId="FooterCentred">
    <w:name w:val="FooterCentred"/>
    <w:basedOn w:val="Footer"/>
    <w:uiPriority w:val="99"/>
    <w:rsid w:val="00D23F68"/>
    <w:pPr>
      <w:tabs>
        <w:tab w:val="center" w:pos="4678"/>
        <w:tab w:val="right" w:pos="9356"/>
      </w:tabs>
      <w:jc w:val="both"/>
      <w:textAlignment w:val="auto"/>
    </w:pPr>
    <w:rPr>
      <w:rFonts w:ascii="Times New Roman" w:eastAsia="MS Mincho" w:hAnsi="Times New Roman" w:cs="Arial"/>
      <w:b w:val="0"/>
      <w:i w:val="0"/>
      <w:noProof w:val="0"/>
      <w:sz w:val="20"/>
    </w:rPr>
  </w:style>
  <w:style w:type="paragraph" w:customStyle="1" w:styleId="CRfront">
    <w:name w:val="CR_front"/>
    <w:basedOn w:val="Normal"/>
    <w:uiPriority w:val="99"/>
    <w:rsid w:val="00D23F68"/>
    <w:pPr>
      <w:textAlignment w:val="auto"/>
    </w:pPr>
    <w:rPr>
      <w:rFonts w:eastAsia="MS Mincho"/>
    </w:rPr>
  </w:style>
  <w:style w:type="paragraph" w:customStyle="1" w:styleId="Para1">
    <w:name w:val="Para1"/>
    <w:basedOn w:val="Normal"/>
    <w:uiPriority w:val="99"/>
    <w:rsid w:val="00D23F68"/>
    <w:pPr>
      <w:spacing w:before="120" w:after="120"/>
      <w:textAlignment w:val="auto"/>
    </w:pPr>
    <w:rPr>
      <w:rFonts w:eastAsia="MS Mincho"/>
      <w:lang w:val="en-US"/>
    </w:rPr>
  </w:style>
  <w:style w:type="paragraph" w:customStyle="1" w:styleId="Teststep">
    <w:name w:val="Test step"/>
    <w:basedOn w:val="Normal"/>
    <w:uiPriority w:val="99"/>
    <w:rsid w:val="00D23F68"/>
    <w:pPr>
      <w:tabs>
        <w:tab w:val="left" w:pos="720"/>
      </w:tabs>
      <w:spacing w:after="0"/>
      <w:ind w:left="720" w:hanging="720"/>
      <w:textAlignment w:val="auto"/>
    </w:pPr>
    <w:rPr>
      <w:rFonts w:eastAsia="MS Mincho"/>
    </w:rPr>
  </w:style>
  <w:style w:type="paragraph" w:customStyle="1" w:styleId="TableTitle">
    <w:name w:val="TableTitle"/>
    <w:basedOn w:val="BodyText2"/>
    <w:next w:val="BodyText2"/>
    <w:uiPriority w:val="99"/>
    <w:rsid w:val="00D23F68"/>
  </w:style>
  <w:style w:type="paragraph" w:customStyle="1" w:styleId="TableofFigures1">
    <w:name w:val="Table of Figures1"/>
    <w:basedOn w:val="Normal"/>
    <w:next w:val="Normal"/>
    <w:uiPriority w:val="99"/>
    <w:rsid w:val="00D23F68"/>
    <w:pPr>
      <w:ind w:left="400" w:hanging="400"/>
      <w:jc w:val="center"/>
      <w:textAlignment w:val="auto"/>
    </w:pPr>
    <w:rPr>
      <w:rFonts w:eastAsia="MS Mincho"/>
      <w:b/>
    </w:rPr>
  </w:style>
  <w:style w:type="paragraph" w:customStyle="1" w:styleId="table">
    <w:name w:val="table"/>
    <w:basedOn w:val="Normal"/>
    <w:next w:val="Normal"/>
    <w:uiPriority w:val="99"/>
    <w:rsid w:val="00D23F68"/>
    <w:pPr>
      <w:spacing w:after="0"/>
      <w:jc w:val="center"/>
      <w:textAlignment w:val="auto"/>
    </w:pPr>
    <w:rPr>
      <w:rFonts w:eastAsia="MS Mincho"/>
      <w:lang w:val="en-US"/>
    </w:rPr>
  </w:style>
  <w:style w:type="paragraph" w:customStyle="1" w:styleId="t2">
    <w:name w:val="t2"/>
    <w:basedOn w:val="Normal"/>
    <w:uiPriority w:val="99"/>
    <w:rsid w:val="00D23F68"/>
    <w:pPr>
      <w:spacing w:after="0"/>
      <w:textAlignment w:val="auto"/>
    </w:pPr>
    <w:rPr>
      <w:rFonts w:eastAsia="MS Mincho"/>
    </w:rPr>
  </w:style>
  <w:style w:type="paragraph" w:customStyle="1" w:styleId="CommentNokia">
    <w:name w:val="Comment Nokia"/>
    <w:basedOn w:val="Normal"/>
    <w:uiPriority w:val="99"/>
    <w:rsid w:val="00D23F68"/>
    <w:pPr>
      <w:tabs>
        <w:tab w:val="left" w:pos="360"/>
      </w:tabs>
      <w:ind w:left="360" w:hanging="360"/>
      <w:textAlignment w:val="auto"/>
    </w:pPr>
    <w:rPr>
      <w:rFonts w:eastAsia="MS Mincho"/>
      <w:sz w:val="22"/>
      <w:lang w:val="en-US"/>
    </w:rPr>
  </w:style>
  <w:style w:type="paragraph" w:customStyle="1" w:styleId="Copyright">
    <w:name w:val="Copyright"/>
    <w:basedOn w:val="Normal"/>
    <w:uiPriority w:val="99"/>
    <w:rsid w:val="00D23F68"/>
    <w:pPr>
      <w:spacing w:after="0"/>
      <w:jc w:val="center"/>
      <w:textAlignment w:val="auto"/>
    </w:pPr>
    <w:rPr>
      <w:rFonts w:ascii="Arial" w:eastAsia="MS Mincho" w:hAnsi="Arial"/>
      <w:b/>
      <w:sz w:val="16"/>
      <w:lang w:eastAsia="ja-JP"/>
    </w:rPr>
  </w:style>
  <w:style w:type="paragraph" w:customStyle="1" w:styleId="Tdoctable">
    <w:name w:val="Tdoc_table"/>
    <w:uiPriority w:val="99"/>
    <w:rsid w:val="00D23F68"/>
    <w:pPr>
      <w:ind w:left="244" w:hanging="244"/>
    </w:pPr>
    <w:rPr>
      <w:rFonts w:ascii="Arial" w:eastAsia="SimSun" w:hAnsi="Arial"/>
      <w:noProof/>
      <w:color w:val="000000"/>
      <w:lang w:eastAsia="en-US"/>
    </w:rPr>
  </w:style>
  <w:style w:type="paragraph" w:customStyle="1" w:styleId="Heading2Head2A2">
    <w:name w:val="Heading 2.Head2A.2"/>
    <w:basedOn w:val="Heading1"/>
    <w:next w:val="Normal"/>
    <w:uiPriority w:val="99"/>
    <w:rsid w:val="00D23F68"/>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uiPriority w:val="99"/>
    <w:rsid w:val="00D23F68"/>
    <w:pPr>
      <w:spacing w:after="220"/>
      <w:textAlignment w:val="auto"/>
    </w:pPr>
    <w:rPr>
      <w:rFonts w:eastAsia="MS Mincho"/>
      <w:b/>
      <w:lang w:val="en-US"/>
    </w:rPr>
  </w:style>
  <w:style w:type="paragraph" w:customStyle="1" w:styleId="berschrift2Head2A2">
    <w:name w:val="Überschrift 2.Head2A.2"/>
    <w:basedOn w:val="Heading1"/>
    <w:next w:val="Normal"/>
    <w:uiPriority w:val="99"/>
    <w:rsid w:val="00D23F68"/>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D23F68"/>
    <w:pPr>
      <w:overflowPunct/>
      <w:autoSpaceDE/>
      <w:autoSpaceDN/>
      <w:adjustRightInd/>
      <w:spacing w:before="120"/>
      <w:textAlignment w:val="auto"/>
      <w:outlineLvl w:val="2"/>
    </w:pPr>
    <w:rPr>
      <w:rFonts w:eastAsia="MS Mincho"/>
      <w:sz w:val="28"/>
      <w:lang w:eastAsia="de-DE"/>
    </w:rPr>
  </w:style>
  <w:style w:type="paragraph" w:customStyle="1" w:styleId="Reference">
    <w:name w:val="Reference"/>
    <w:basedOn w:val="Normal"/>
    <w:uiPriority w:val="99"/>
    <w:rsid w:val="00D23F68"/>
    <w:pPr>
      <w:overflowPunct/>
      <w:autoSpaceDE/>
      <w:autoSpaceDN/>
      <w:adjustRightInd/>
      <w:spacing w:after="0"/>
      <w:ind w:left="567" w:hanging="283"/>
      <w:textAlignment w:val="auto"/>
    </w:pPr>
    <w:rPr>
      <w:rFonts w:eastAsia="MS Mincho"/>
    </w:rPr>
  </w:style>
  <w:style w:type="paragraph" w:customStyle="1" w:styleId="Bullets">
    <w:name w:val="Bullets"/>
    <w:basedOn w:val="BodyText"/>
    <w:uiPriority w:val="99"/>
    <w:rsid w:val="00D23F68"/>
    <w:pPr>
      <w:widowControl w:val="0"/>
      <w:spacing w:after="120"/>
      <w:ind w:left="283" w:hanging="283"/>
      <w:textAlignment w:val="auto"/>
    </w:pPr>
    <w:rPr>
      <w:rFonts w:ascii="SimSun" w:eastAsia="MS Mincho" w:hAnsi="SimSun" w:cs="Times New Roman" w:hint="eastAsia"/>
      <w:color w:val="auto"/>
      <w:lang w:eastAsia="de-DE"/>
    </w:rPr>
  </w:style>
  <w:style w:type="paragraph" w:customStyle="1" w:styleId="11BodyText">
    <w:name w:val="11 BodyText"/>
    <w:basedOn w:val="Normal"/>
    <w:uiPriority w:val="99"/>
    <w:rsid w:val="00D23F68"/>
    <w:pPr>
      <w:overflowPunct/>
      <w:autoSpaceDE/>
      <w:autoSpaceDN/>
      <w:adjustRightInd/>
      <w:spacing w:after="220"/>
      <w:ind w:left="1298"/>
      <w:textAlignment w:val="auto"/>
    </w:pPr>
    <w:rPr>
      <w:rFonts w:ascii="Arial" w:eastAsia="SimSun" w:hAnsi="Arial"/>
      <w:lang w:val="en-US"/>
    </w:rPr>
  </w:style>
  <w:style w:type="paragraph" w:customStyle="1" w:styleId="B1">
    <w:name w:val="B1+"/>
    <w:basedOn w:val="Normal"/>
    <w:uiPriority w:val="99"/>
    <w:qFormat/>
    <w:rsid w:val="00D23F68"/>
    <w:pPr>
      <w:numPr>
        <w:numId w:val="49"/>
      </w:numPr>
      <w:textAlignment w:val="auto"/>
    </w:pPr>
    <w:rPr>
      <w:rFonts w:eastAsia="SimSun"/>
      <w:lang w:eastAsia="zh-CN"/>
    </w:rPr>
  </w:style>
  <w:style w:type="paragraph" w:customStyle="1" w:styleId="FL">
    <w:name w:val="FL"/>
    <w:basedOn w:val="Normal"/>
    <w:uiPriority w:val="99"/>
    <w:rsid w:val="00D23F68"/>
    <w:pPr>
      <w:keepNext/>
      <w:keepLines/>
      <w:spacing w:before="60"/>
      <w:jc w:val="center"/>
      <w:textAlignment w:val="auto"/>
    </w:pPr>
    <w:rPr>
      <w:rFonts w:ascii="Arial" w:eastAsia="SimSun" w:hAnsi="Arial"/>
      <w:b/>
      <w:lang w:eastAsia="zh-CN"/>
    </w:rPr>
  </w:style>
  <w:style w:type="paragraph" w:customStyle="1" w:styleId="AutoCorrect">
    <w:name w:val="AutoCorrect"/>
    <w:uiPriority w:val="99"/>
    <w:rsid w:val="00D23F68"/>
    <w:rPr>
      <w:rFonts w:eastAsia="SimSun"/>
      <w:sz w:val="24"/>
      <w:szCs w:val="24"/>
      <w:lang w:eastAsia="ko-KR"/>
    </w:rPr>
  </w:style>
  <w:style w:type="paragraph" w:customStyle="1" w:styleId="-PAGE-">
    <w:name w:val="- PAGE -"/>
    <w:uiPriority w:val="99"/>
    <w:rsid w:val="00D23F68"/>
    <w:rPr>
      <w:rFonts w:eastAsia="SimSun"/>
      <w:sz w:val="24"/>
      <w:szCs w:val="24"/>
      <w:lang w:eastAsia="ko-KR"/>
    </w:rPr>
  </w:style>
  <w:style w:type="paragraph" w:customStyle="1" w:styleId="PageXofY">
    <w:name w:val="Page X of Y"/>
    <w:uiPriority w:val="99"/>
    <w:rsid w:val="00D23F68"/>
    <w:rPr>
      <w:rFonts w:eastAsia="SimSun"/>
      <w:sz w:val="24"/>
      <w:szCs w:val="24"/>
      <w:lang w:eastAsia="ko-KR"/>
    </w:rPr>
  </w:style>
  <w:style w:type="paragraph" w:customStyle="1" w:styleId="Createdby">
    <w:name w:val="Created by"/>
    <w:uiPriority w:val="99"/>
    <w:rsid w:val="00D23F68"/>
    <w:rPr>
      <w:rFonts w:eastAsia="SimSun"/>
      <w:sz w:val="24"/>
      <w:szCs w:val="24"/>
      <w:lang w:eastAsia="ko-KR"/>
    </w:rPr>
  </w:style>
  <w:style w:type="paragraph" w:customStyle="1" w:styleId="Createdon">
    <w:name w:val="Created on"/>
    <w:uiPriority w:val="99"/>
    <w:rsid w:val="00D23F68"/>
    <w:rPr>
      <w:rFonts w:eastAsia="SimSun"/>
      <w:sz w:val="24"/>
      <w:szCs w:val="24"/>
      <w:lang w:eastAsia="ko-KR"/>
    </w:rPr>
  </w:style>
  <w:style w:type="paragraph" w:customStyle="1" w:styleId="Lastprinted">
    <w:name w:val="Last printed"/>
    <w:uiPriority w:val="99"/>
    <w:rsid w:val="00D23F68"/>
    <w:rPr>
      <w:rFonts w:eastAsia="SimSun"/>
      <w:sz w:val="24"/>
      <w:szCs w:val="24"/>
      <w:lang w:eastAsia="ko-KR"/>
    </w:rPr>
  </w:style>
  <w:style w:type="paragraph" w:customStyle="1" w:styleId="Lastsavedby">
    <w:name w:val="Last saved by"/>
    <w:uiPriority w:val="99"/>
    <w:rsid w:val="00D23F68"/>
    <w:rPr>
      <w:rFonts w:eastAsia="SimSun"/>
      <w:sz w:val="24"/>
      <w:szCs w:val="24"/>
      <w:lang w:eastAsia="ko-KR"/>
    </w:rPr>
  </w:style>
  <w:style w:type="paragraph" w:customStyle="1" w:styleId="Filename">
    <w:name w:val="Filename"/>
    <w:uiPriority w:val="99"/>
    <w:rsid w:val="00D23F68"/>
    <w:rPr>
      <w:rFonts w:eastAsia="SimSun"/>
      <w:sz w:val="24"/>
      <w:szCs w:val="24"/>
      <w:lang w:eastAsia="ko-KR"/>
    </w:rPr>
  </w:style>
  <w:style w:type="paragraph" w:customStyle="1" w:styleId="Filenameandpath">
    <w:name w:val="Filename and path"/>
    <w:uiPriority w:val="99"/>
    <w:rsid w:val="00D23F68"/>
    <w:rPr>
      <w:rFonts w:eastAsia="SimSun"/>
      <w:sz w:val="24"/>
      <w:szCs w:val="24"/>
      <w:lang w:eastAsia="ko-KR"/>
    </w:rPr>
  </w:style>
  <w:style w:type="paragraph" w:customStyle="1" w:styleId="AuthorPageDate">
    <w:name w:val="Author  Page #  Date"/>
    <w:uiPriority w:val="99"/>
    <w:rsid w:val="00D23F68"/>
    <w:rPr>
      <w:rFonts w:eastAsia="SimSun"/>
      <w:sz w:val="24"/>
      <w:szCs w:val="24"/>
      <w:lang w:eastAsia="ko-KR"/>
    </w:rPr>
  </w:style>
  <w:style w:type="paragraph" w:customStyle="1" w:styleId="ConfidentialPageDate">
    <w:name w:val="Confidential  Page #  Date"/>
    <w:uiPriority w:val="99"/>
    <w:rsid w:val="00D23F68"/>
    <w:rPr>
      <w:rFonts w:eastAsia="SimSun"/>
      <w:sz w:val="24"/>
      <w:szCs w:val="24"/>
      <w:lang w:eastAsia="ko-KR"/>
    </w:rPr>
  </w:style>
  <w:style w:type="paragraph" w:customStyle="1" w:styleId="TaOC">
    <w:name w:val="TaOC"/>
    <w:basedOn w:val="TAC"/>
    <w:uiPriority w:val="99"/>
    <w:rsid w:val="00D23F68"/>
    <w:pPr>
      <w:textAlignment w:val="auto"/>
    </w:pPr>
    <w:rPr>
      <w:rFonts w:eastAsia="SimSun" w:cs="Arial"/>
      <w:lang w:eastAsia="ja-JP"/>
    </w:rPr>
  </w:style>
  <w:style w:type="paragraph" w:customStyle="1" w:styleId="1CharChar1Char">
    <w:name w:val="(文字) (文字)1 Char (文字) (文字) Char (文字) (文字)1 Char (文字) (文字)"/>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rial">
    <w:name w:val="Normal + Arial"/>
    <w:aliases w:val="9 pt,Right,Right:  0,24 cm,After:  0 pt"/>
    <w:basedOn w:val="Normal"/>
    <w:uiPriority w:val="99"/>
    <w:rsid w:val="00D23F68"/>
    <w:pPr>
      <w:keepNext/>
      <w:keepLines/>
      <w:spacing w:after="0"/>
      <w:ind w:right="134"/>
      <w:jc w:val="right"/>
      <w:textAlignment w:val="auto"/>
    </w:pPr>
    <w:rPr>
      <w:rFonts w:ascii="Arial" w:eastAsia="SimSun" w:hAnsi="Arial" w:cs="Arial"/>
      <w:sz w:val="18"/>
      <w:szCs w:val="18"/>
      <w:lang w:val="en-US" w:eastAsia="ko-KR"/>
    </w:rPr>
  </w:style>
  <w:style w:type="character" w:customStyle="1" w:styleId="StyleTACChar">
    <w:name w:val="Style TAC + Char"/>
    <w:link w:val="StyleTAC"/>
    <w:locked/>
    <w:rsid w:val="00D23F68"/>
    <w:rPr>
      <w:rFonts w:ascii="Arial" w:eastAsia="SimSun" w:hAnsi="Arial" w:cs="Arial"/>
      <w:kern w:val="2"/>
      <w:sz w:val="18"/>
      <w:lang w:eastAsia="ko-KR"/>
    </w:rPr>
  </w:style>
  <w:style w:type="paragraph" w:customStyle="1" w:styleId="StyleTAC">
    <w:name w:val="Style TAC +"/>
    <w:basedOn w:val="TAC"/>
    <w:next w:val="TAC"/>
    <w:link w:val="StyleTACChar"/>
    <w:autoRedefine/>
    <w:rsid w:val="00D23F68"/>
    <w:pPr>
      <w:overflowPunct/>
      <w:autoSpaceDE/>
      <w:autoSpaceDN/>
      <w:adjustRightInd/>
      <w:textAlignment w:val="auto"/>
    </w:pPr>
    <w:rPr>
      <w:rFonts w:eastAsia="SimSun" w:cs="Arial"/>
      <w:kern w:val="2"/>
      <w:lang w:eastAsia="ko-KR"/>
    </w:rPr>
  </w:style>
  <w:style w:type="character" w:customStyle="1" w:styleId="Doc-titleJKChar">
    <w:name w:val="Doc-title_JK Char"/>
    <w:link w:val="Doc-titleJK"/>
    <w:locked/>
    <w:rsid w:val="00D23F68"/>
    <w:rPr>
      <w:color w:val="0000FF"/>
      <w:szCs w:val="24"/>
    </w:rPr>
  </w:style>
  <w:style w:type="paragraph" w:customStyle="1" w:styleId="Doc-text2JK">
    <w:name w:val="Doc-text2_JK"/>
    <w:basedOn w:val="Normal"/>
    <w:link w:val="Doc-text2JKChar"/>
    <w:uiPriority w:val="99"/>
    <w:rsid w:val="00D23F68"/>
    <w:pPr>
      <w:tabs>
        <w:tab w:val="left" w:pos="1622"/>
      </w:tabs>
      <w:overflowPunct/>
      <w:autoSpaceDE/>
      <w:autoSpaceDN/>
      <w:adjustRightInd/>
      <w:spacing w:after="0"/>
      <w:ind w:left="1622" w:hanging="363"/>
      <w:textAlignment w:val="auto"/>
    </w:pPr>
    <w:rPr>
      <w:rFonts w:eastAsia="MS Mincho"/>
      <w:szCs w:val="24"/>
    </w:rPr>
  </w:style>
  <w:style w:type="paragraph" w:customStyle="1" w:styleId="Doc-titleJK">
    <w:name w:val="Doc-title_JK"/>
    <w:basedOn w:val="Normal"/>
    <w:next w:val="Doc-text2JK"/>
    <w:link w:val="Doc-titleJKChar"/>
    <w:rsid w:val="00D23F68"/>
    <w:pPr>
      <w:overflowPunct/>
      <w:autoSpaceDE/>
      <w:autoSpaceDN/>
      <w:adjustRightInd/>
      <w:spacing w:after="0"/>
      <w:ind w:left="1260" w:hanging="1260"/>
      <w:textAlignment w:val="auto"/>
    </w:pPr>
    <w:rPr>
      <w:rFonts w:eastAsiaTheme="minorEastAsia"/>
      <w:color w:val="0000FF"/>
      <w:szCs w:val="24"/>
    </w:rPr>
  </w:style>
  <w:style w:type="character" w:customStyle="1" w:styleId="Doc-text2JKChar">
    <w:name w:val="Doc-text2_JK Char"/>
    <w:link w:val="Doc-text2JK"/>
    <w:uiPriority w:val="99"/>
    <w:locked/>
    <w:rsid w:val="00D23F68"/>
    <w:rPr>
      <w:rFonts w:eastAsia="MS Mincho"/>
      <w:szCs w:val="24"/>
    </w:rPr>
  </w:style>
  <w:style w:type="character" w:customStyle="1" w:styleId="LGTdocChar">
    <w:name w:val="LGTdoc_본문 Char"/>
    <w:link w:val="LGTdoc"/>
    <w:qFormat/>
    <w:locked/>
    <w:rsid w:val="00D23F68"/>
    <w:rPr>
      <w:rFonts w:ascii="Batang" w:eastAsia="Batang" w:hAnsi="Batang"/>
      <w:kern w:val="2"/>
      <w:sz w:val="22"/>
      <w:szCs w:val="24"/>
      <w:lang w:eastAsia="ko-KR"/>
    </w:rPr>
  </w:style>
  <w:style w:type="paragraph" w:customStyle="1" w:styleId="LGTdoc">
    <w:name w:val="LGTdoc_본문"/>
    <w:basedOn w:val="Normal"/>
    <w:link w:val="LGTdocChar"/>
    <w:qFormat/>
    <w:rsid w:val="00D23F68"/>
    <w:pPr>
      <w:widowControl w:val="0"/>
      <w:overflowPunct/>
      <w:snapToGrid w:val="0"/>
      <w:spacing w:afterLines="50" w:after="0" w:line="264" w:lineRule="auto"/>
      <w:jc w:val="both"/>
      <w:textAlignment w:val="auto"/>
    </w:pPr>
    <w:rPr>
      <w:rFonts w:ascii="Batang" w:eastAsia="Batang" w:hAnsi="Batang"/>
      <w:kern w:val="2"/>
      <w:sz w:val="22"/>
      <w:szCs w:val="24"/>
      <w:lang w:eastAsia="ko-KR"/>
    </w:rPr>
  </w:style>
  <w:style w:type="character" w:customStyle="1" w:styleId="3GPPNormalTextChar">
    <w:name w:val="3GPP Normal Text Char"/>
    <w:link w:val="3GPPNormalText"/>
    <w:locked/>
    <w:rsid w:val="00D23F68"/>
    <w:rPr>
      <w:sz w:val="22"/>
      <w:szCs w:val="24"/>
      <w:lang w:val="x-none" w:eastAsia="x-none"/>
    </w:rPr>
  </w:style>
  <w:style w:type="paragraph" w:customStyle="1" w:styleId="3GPPNormalText">
    <w:name w:val="3GPP Normal Text"/>
    <w:basedOn w:val="BodyText"/>
    <w:link w:val="3GPPNormalTextChar"/>
    <w:qFormat/>
    <w:rsid w:val="00D23F68"/>
    <w:pPr>
      <w:overflowPunct/>
      <w:autoSpaceDE/>
      <w:autoSpaceDN/>
      <w:adjustRightInd/>
      <w:spacing w:after="120"/>
      <w:ind w:left="1440" w:hanging="1440"/>
      <w:jc w:val="both"/>
      <w:textAlignment w:val="auto"/>
    </w:pPr>
    <w:rPr>
      <w:rFonts w:ascii="Times New Roman" w:eastAsiaTheme="minorEastAsia" w:hAnsi="Times New Roman" w:cs="Times New Roman"/>
      <w:color w:val="auto"/>
      <w:sz w:val="22"/>
      <w:szCs w:val="24"/>
      <w:lang w:val="x-none" w:eastAsia="x-none"/>
    </w:rPr>
  </w:style>
  <w:style w:type="character" w:styleId="EndnoteReference">
    <w:name w:val="endnote reference"/>
    <w:unhideWhenUsed/>
    <w:rsid w:val="00D23F68"/>
    <w:rPr>
      <w:vertAlign w:val="superscript"/>
    </w:rPr>
  </w:style>
  <w:style w:type="character" w:styleId="PlaceholderText">
    <w:name w:val="Placeholder Text"/>
    <w:basedOn w:val="DefaultParagraphFont"/>
    <w:uiPriority w:val="99"/>
    <w:semiHidden/>
    <w:rsid w:val="00D23F68"/>
    <w:rPr>
      <w:color w:val="808080"/>
    </w:rPr>
  </w:style>
  <w:style w:type="character" w:customStyle="1" w:styleId="textbodybold1">
    <w:name w:val="textbodybold1"/>
    <w:rsid w:val="00D23F68"/>
    <w:rPr>
      <w:rFonts w:ascii="Arial" w:hAnsi="Arial" w:cs="Arial" w:hint="default"/>
      <w:b/>
      <w:bCs/>
      <w:color w:val="902630"/>
      <w:sz w:val="18"/>
      <w:szCs w:val="18"/>
      <w:bdr w:val="none" w:sz="0" w:space="0" w:color="auto" w:frame="1"/>
    </w:rPr>
  </w:style>
  <w:style w:type="character" w:customStyle="1" w:styleId="TALCar">
    <w:name w:val="TAL Car"/>
    <w:rsid w:val="00D23F68"/>
    <w:rPr>
      <w:rFonts w:ascii="Arial" w:hAnsi="Arial" w:cs="Arial" w:hint="default"/>
      <w:sz w:val="18"/>
      <w:lang w:val="en-GB" w:eastAsia="en-US" w:bidi="ar-SA"/>
    </w:rPr>
  </w:style>
  <w:style w:type="character" w:customStyle="1" w:styleId="msoins0">
    <w:name w:val="msoins"/>
    <w:basedOn w:val="DefaultParagraphFont"/>
    <w:rsid w:val="00D23F68"/>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D23F68"/>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D23F68"/>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D23F6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D23F68"/>
    <w:rPr>
      <w:rFonts w:ascii="Arial" w:hAnsi="Arial" w:cs="Arial" w:hint="default"/>
      <w:sz w:val="32"/>
      <w:lang w:val="en-GB" w:eastAsia="ja-JP" w:bidi="ar-SA"/>
    </w:rPr>
  </w:style>
  <w:style w:type="character" w:customStyle="1" w:styleId="CharChar4">
    <w:name w:val="Char Char4"/>
    <w:rsid w:val="00D23F68"/>
    <w:rPr>
      <w:rFonts w:ascii="Courier New" w:hAnsi="Courier New" w:cs="Courier New" w:hint="default"/>
      <w:lang w:val="nb-NO" w:eastAsia="ja-JP" w:bidi="ar-SA"/>
    </w:rPr>
  </w:style>
  <w:style w:type="character" w:customStyle="1" w:styleId="AndreaLeonardi">
    <w:name w:val="Andrea Leonardi"/>
    <w:semiHidden/>
    <w:rsid w:val="00D23F68"/>
    <w:rPr>
      <w:rFonts w:ascii="Arial" w:hAnsi="Arial" w:cs="Arial" w:hint="default"/>
      <w:color w:val="auto"/>
      <w:sz w:val="20"/>
      <w:szCs w:val="20"/>
    </w:rPr>
  </w:style>
  <w:style w:type="character" w:customStyle="1" w:styleId="NOCharChar">
    <w:name w:val="NO Char Char"/>
    <w:rsid w:val="00D23F68"/>
    <w:rPr>
      <w:lang w:val="en-GB" w:eastAsia="en-US" w:bidi="ar-SA"/>
    </w:rPr>
  </w:style>
  <w:style w:type="character" w:customStyle="1" w:styleId="NOZchn">
    <w:name w:val="NO Zchn"/>
    <w:rsid w:val="00D23F68"/>
    <w:rPr>
      <w:lang w:val="en-GB" w:eastAsia="en-US" w:bidi="ar-SA"/>
    </w:rPr>
  </w:style>
  <w:style w:type="character" w:customStyle="1" w:styleId="Heading1Char">
    <w:name w:val="Heading 1 Char"/>
    <w:rsid w:val="00D23F68"/>
    <w:rPr>
      <w:rFonts w:ascii="Arial" w:hAnsi="Arial" w:cs="Arial" w:hint="default"/>
      <w:sz w:val="36"/>
      <w:lang w:val="en-GB" w:eastAsia="en-US" w:bidi="ar-SA"/>
    </w:rPr>
  </w:style>
  <w:style w:type="character" w:customStyle="1" w:styleId="TACCar">
    <w:name w:val="TAC Car"/>
    <w:rsid w:val="00D23F68"/>
    <w:rPr>
      <w:rFonts w:ascii="Arial" w:hAnsi="Arial" w:cs="Arial" w:hint="default"/>
      <w:sz w:val="18"/>
      <w:lang w:val="en-GB" w:eastAsia="ja-JP" w:bidi="ar-SA"/>
    </w:rPr>
  </w:style>
  <w:style w:type="character" w:customStyle="1" w:styleId="TAL0">
    <w:name w:val="TAL (文字)"/>
    <w:rsid w:val="00D23F68"/>
    <w:rPr>
      <w:rFonts w:ascii="Arial" w:hAnsi="Arial" w:cs="Arial" w:hint="default"/>
      <w:sz w:val="18"/>
      <w:lang w:val="en-GB" w:eastAsia="ja-JP" w:bidi="ar-SA"/>
    </w:rPr>
  </w:style>
  <w:style w:type="character" w:customStyle="1" w:styleId="T1Char">
    <w:name w:val="T1 Char"/>
    <w:aliases w:val="Header 6 Char Char"/>
    <w:basedOn w:val="H6Char"/>
    <w:rsid w:val="00D23F68"/>
    <w:rPr>
      <w:rFonts w:ascii="Arial" w:eastAsia="Times New Roman" w:hAnsi="Arial"/>
    </w:rPr>
  </w:style>
  <w:style w:type="character" w:customStyle="1" w:styleId="T1Char1">
    <w:name w:val="T1 Char1"/>
    <w:aliases w:val="Header 6 Char Char1"/>
    <w:basedOn w:val="H6Char"/>
    <w:rsid w:val="00D23F68"/>
    <w:rPr>
      <w:rFonts w:ascii="Arial" w:eastAsia="Times New Roman" w:hAnsi="Arial"/>
    </w:rPr>
  </w:style>
  <w:style w:type="character" w:customStyle="1" w:styleId="h5Char">
    <w:name w:val="h5 Char"/>
    <w:aliases w:val="Heading5 Char,Head5 Char,H5 Char,M5 Char,mh2 Char,Module heading 2 Char,heading 8 Char,Numbered Sub-list Char Char,Numbered Sub-list Char,Heading 81 Char Char,5 Char"/>
    <w:rsid w:val="00D23F68"/>
    <w:rPr>
      <w:rFonts w:ascii="Arial" w:eastAsia="MS Mincho" w:hAnsi="Arial" w:cs="Arial" w:hint="default"/>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D23F68"/>
    <w:rPr>
      <w:rFonts w:ascii="Arial" w:hAnsi="Arial" w:cs="Arial" w:hint="default"/>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D23F68"/>
    <w:rPr>
      <w:rFonts w:ascii="Arial" w:hAnsi="Arial" w:cs="Arial" w:hint="default"/>
      <w:sz w:val="36"/>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D23F68"/>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D23F68"/>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D23F68"/>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D23F68"/>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D23F68"/>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D23F68"/>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rsid w:val="00D23F68"/>
    <w:rPr>
      <w:rFonts w:ascii="Arial" w:eastAsia="Times New Roman" w:hAnsi="Arial"/>
    </w:rPr>
  </w:style>
  <w:style w:type="character" w:customStyle="1" w:styleId="CharChar7">
    <w:name w:val="Char Char7"/>
    <w:semiHidden/>
    <w:rsid w:val="00D23F68"/>
    <w:rPr>
      <w:rFonts w:ascii="Tahoma" w:hAnsi="Tahoma" w:cs="Tahoma" w:hint="default"/>
      <w:shd w:val="clear" w:color="auto" w:fill="000080"/>
      <w:lang w:val="en-GB" w:eastAsia="en-US"/>
    </w:rPr>
  </w:style>
  <w:style w:type="character" w:customStyle="1" w:styleId="ZchnZchn5">
    <w:name w:val="Zchn Zchn5"/>
    <w:rsid w:val="00D23F68"/>
    <w:rPr>
      <w:rFonts w:ascii="Courier New" w:eastAsia="Batang" w:hAnsi="Courier New" w:cs="Courier New" w:hint="default"/>
      <w:lang w:val="nb-NO" w:eastAsia="en-US" w:bidi="ar-SA"/>
    </w:rPr>
  </w:style>
  <w:style w:type="character" w:customStyle="1" w:styleId="CharChar10">
    <w:name w:val="Char Char10"/>
    <w:semiHidden/>
    <w:rsid w:val="00D23F68"/>
    <w:rPr>
      <w:rFonts w:ascii="Times New Roman" w:hAnsi="Times New Roman" w:cs="Times New Roman" w:hint="default"/>
      <w:lang w:val="en-GB" w:eastAsia="en-US"/>
    </w:rPr>
  </w:style>
  <w:style w:type="character" w:customStyle="1" w:styleId="CharChar9">
    <w:name w:val="Char Char9"/>
    <w:semiHidden/>
    <w:rsid w:val="00D23F68"/>
    <w:rPr>
      <w:rFonts w:ascii="Tahoma" w:hAnsi="Tahoma" w:cs="Tahoma" w:hint="default"/>
      <w:sz w:val="16"/>
      <w:szCs w:val="16"/>
      <w:lang w:val="en-GB" w:eastAsia="en-US"/>
    </w:rPr>
  </w:style>
  <w:style w:type="character" w:customStyle="1" w:styleId="CharChar8">
    <w:name w:val="Char Char8"/>
    <w:semiHidden/>
    <w:rsid w:val="00D23F68"/>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D23F68"/>
    <w:rPr>
      <w:lang w:val="en-GB" w:eastAsia="ja-JP" w:bidi="ar-SA"/>
    </w:rPr>
  </w:style>
  <w:style w:type="character" w:customStyle="1" w:styleId="BodyTextChar">
    <w:name w:val="Body Text Char"/>
    <w:rsid w:val="00D23F68"/>
    <w:rPr>
      <w:lang w:val="en-GB" w:eastAsia="ja-JP" w:bidi="ar-SA"/>
    </w:rPr>
  </w:style>
  <w:style w:type="character" w:customStyle="1" w:styleId="CharChar29">
    <w:name w:val="Char Char29"/>
    <w:rsid w:val="00D23F68"/>
    <w:rPr>
      <w:rFonts w:ascii="Arial" w:hAnsi="Arial" w:cs="Arial" w:hint="default"/>
      <w:sz w:val="36"/>
      <w:lang w:val="en-GB" w:eastAsia="en-US" w:bidi="ar-SA"/>
    </w:rPr>
  </w:style>
  <w:style w:type="character" w:customStyle="1" w:styleId="CharChar28">
    <w:name w:val="Char Char28"/>
    <w:rsid w:val="00D23F68"/>
    <w:rPr>
      <w:rFonts w:ascii="Arial" w:hAnsi="Arial" w:cs="Arial" w:hint="default"/>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D23F68"/>
    <w:rPr>
      <w:rFonts w:ascii="Arial" w:hAnsi="Arial" w:cs="Arial" w:hint="default"/>
      <w:sz w:val="24"/>
      <w:lang w:val="en-GB" w:eastAsia="en-US" w:bidi="ar-SA"/>
    </w:rPr>
  </w:style>
  <w:style w:type="table" w:customStyle="1" w:styleId="TableGrid1">
    <w:name w:val="Table Grid1"/>
    <w:basedOn w:val="TableNormal"/>
    <w:rsid w:val="00D23F6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
    <w:name w:val="网格型3"/>
    <w:basedOn w:val="TableNormal"/>
    <w:rsid w:val="00D23F6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D23F6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D23F6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D23F68"/>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D23F68"/>
    <w:pPr>
      <w:tabs>
        <w:tab w:val="left" w:pos="360"/>
      </w:tabs>
      <w:ind w:left="360" w:hanging="360"/>
    </w:pPr>
  </w:style>
  <w:style w:type="paragraph" w:customStyle="1" w:styleId="Heading3Underrubrik2H3">
    <w:name w:val="Heading 3.Underrubrik2.H3"/>
    <w:basedOn w:val="Heading2Head2A2"/>
    <w:next w:val="Normal"/>
    <w:rsid w:val="00D23F68"/>
    <w:pPr>
      <w:spacing w:before="120"/>
      <w:outlineLvl w:val="2"/>
    </w:pPr>
    <w:rPr>
      <w:sz w:val="28"/>
    </w:rPr>
  </w:style>
  <w:style w:type="character" w:styleId="IntenseReference">
    <w:name w:val="Intense Reference"/>
    <w:uiPriority w:val="32"/>
    <w:qFormat/>
    <w:rsid w:val="00E854A9"/>
    <w:rPr>
      <w:b/>
      <w:bCs w:val="0"/>
      <w:smallCaps/>
      <w:color w:val="C0504D"/>
      <w:spacing w:val="5"/>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1493304">
      <w:bodyDiv w:val="1"/>
      <w:marLeft w:val="0"/>
      <w:marRight w:val="0"/>
      <w:marTop w:val="0"/>
      <w:marBottom w:val="0"/>
      <w:divBdr>
        <w:top w:val="none" w:sz="0" w:space="0" w:color="auto"/>
        <w:left w:val="none" w:sz="0" w:space="0" w:color="auto"/>
        <w:bottom w:val="none" w:sz="0" w:space="0" w:color="auto"/>
        <w:right w:val="none" w:sz="0" w:space="0" w:color="auto"/>
      </w:divBdr>
    </w:div>
    <w:div w:id="237908272">
      <w:bodyDiv w:val="1"/>
      <w:marLeft w:val="0"/>
      <w:marRight w:val="0"/>
      <w:marTop w:val="0"/>
      <w:marBottom w:val="0"/>
      <w:divBdr>
        <w:top w:val="none" w:sz="0" w:space="0" w:color="auto"/>
        <w:left w:val="none" w:sz="0" w:space="0" w:color="auto"/>
        <w:bottom w:val="none" w:sz="0" w:space="0" w:color="auto"/>
        <w:right w:val="none" w:sz="0" w:space="0" w:color="auto"/>
      </w:divBdr>
    </w:div>
    <w:div w:id="346368766">
      <w:bodyDiv w:val="1"/>
      <w:marLeft w:val="0"/>
      <w:marRight w:val="0"/>
      <w:marTop w:val="0"/>
      <w:marBottom w:val="0"/>
      <w:divBdr>
        <w:top w:val="none" w:sz="0" w:space="0" w:color="auto"/>
        <w:left w:val="none" w:sz="0" w:space="0" w:color="auto"/>
        <w:bottom w:val="none" w:sz="0" w:space="0" w:color="auto"/>
        <w:right w:val="none" w:sz="0" w:space="0" w:color="auto"/>
      </w:divBdr>
    </w:div>
    <w:div w:id="350574302">
      <w:bodyDiv w:val="1"/>
      <w:marLeft w:val="0"/>
      <w:marRight w:val="0"/>
      <w:marTop w:val="0"/>
      <w:marBottom w:val="0"/>
      <w:divBdr>
        <w:top w:val="none" w:sz="0" w:space="0" w:color="auto"/>
        <w:left w:val="none" w:sz="0" w:space="0" w:color="auto"/>
        <w:bottom w:val="none" w:sz="0" w:space="0" w:color="auto"/>
        <w:right w:val="none" w:sz="0" w:space="0" w:color="auto"/>
      </w:divBdr>
    </w:div>
    <w:div w:id="468010529">
      <w:bodyDiv w:val="1"/>
      <w:marLeft w:val="0"/>
      <w:marRight w:val="0"/>
      <w:marTop w:val="0"/>
      <w:marBottom w:val="0"/>
      <w:divBdr>
        <w:top w:val="none" w:sz="0" w:space="0" w:color="auto"/>
        <w:left w:val="none" w:sz="0" w:space="0" w:color="auto"/>
        <w:bottom w:val="none" w:sz="0" w:space="0" w:color="auto"/>
        <w:right w:val="none" w:sz="0" w:space="0" w:color="auto"/>
      </w:divBdr>
    </w:div>
    <w:div w:id="471945709">
      <w:bodyDiv w:val="1"/>
      <w:marLeft w:val="0"/>
      <w:marRight w:val="0"/>
      <w:marTop w:val="0"/>
      <w:marBottom w:val="0"/>
      <w:divBdr>
        <w:top w:val="none" w:sz="0" w:space="0" w:color="auto"/>
        <w:left w:val="none" w:sz="0" w:space="0" w:color="auto"/>
        <w:bottom w:val="none" w:sz="0" w:space="0" w:color="auto"/>
        <w:right w:val="none" w:sz="0" w:space="0" w:color="auto"/>
      </w:divBdr>
    </w:div>
    <w:div w:id="591473924">
      <w:bodyDiv w:val="1"/>
      <w:marLeft w:val="0"/>
      <w:marRight w:val="0"/>
      <w:marTop w:val="0"/>
      <w:marBottom w:val="0"/>
      <w:divBdr>
        <w:top w:val="none" w:sz="0" w:space="0" w:color="auto"/>
        <w:left w:val="none" w:sz="0" w:space="0" w:color="auto"/>
        <w:bottom w:val="none" w:sz="0" w:space="0" w:color="auto"/>
        <w:right w:val="none" w:sz="0" w:space="0" w:color="auto"/>
      </w:divBdr>
    </w:div>
    <w:div w:id="601497949">
      <w:bodyDiv w:val="1"/>
      <w:marLeft w:val="0"/>
      <w:marRight w:val="0"/>
      <w:marTop w:val="0"/>
      <w:marBottom w:val="0"/>
      <w:divBdr>
        <w:top w:val="none" w:sz="0" w:space="0" w:color="auto"/>
        <w:left w:val="none" w:sz="0" w:space="0" w:color="auto"/>
        <w:bottom w:val="none" w:sz="0" w:space="0" w:color="auto"/>
        <w:right w:val="none" w:sz="0" w:space="0" w:color="auto"/>
      </w:divBdr>
    </w:div>
    <w:div w:id="610207023">
      <w:bodyDiv w:val="1"/>
      <w:marLeft w:val="0"/>
      <w:marRight w:val="0"/>
      <w:marTop w:val="0"/>
      <w:marBottom w:val="0"/>
      <w:divBdr>
        <w:top w:val="none" w:sz="0" w:space="0" w:color="auto"/>
        <w:left w:val="none" w:sz="0" w:space="0" w:color="auto"/>
        <w:bottom w:val="none" w:sz="0" w:space="0" w:color="auto"/>
        <w:right w:val="none" w:sz="0" w:space="0" w:color="auto"/>
      </w:divBdr>
    </w:div>
    <w:div w:id="613287260">
      <w:bodyDiv w:val="1"/>
      <w:marLeft w:val="0"/>
      <w:marRight w:val="0"/>
      <w:marTop w:val="0"/>
      <w:marBottom w:val="0"/>
      <w:divBdr>
        <w:top w:val="none" w:sz="0" w:space="0" w:color="auto"/>
        <w:left w:val="none" w:sz="0" w:space="0" w:color="auto"/>
        <w:bottom w:val="none" w:sz="0" w:space="0" w:color="auto"/>
        <w:right w:val="none" w:sz="0" w:space="0" w:color="auto"/>
      </w:divBdr>
    </w:div>
    <w:div w:id="624427864">
      <w:bodyDiv w:val="1"/>
      <w:marLeft w:val="0"/>
      <w:marRight w:val="0"/>
      <w:marTop w:val="0"/>
      <w:marBottom w:val="0"/>
      <w:divBdr>
        <w:top w:val="none" w:sz="0" w:space="0" w:color="auto"/>
        <w:left w:val="none" w:sz="0" w:space="0" w:color="auto"/>
        <w:bottom w:val="none" w:sz="0" w:space="0" w:color="auto"/>
        <w:right w:val="none" w:sz="0" w:space="0" w:color="auto"/>
      </w:divBdr>
    </w:div>
    <w:div w:id="630287419">
      <w:bodyDiv w:val="1"/>
      <w:marLeft w:val="0"/>
      <w:marRight w:val="0"/>
      <w:marTop w:val="0"/>
      <w:marBottom w:val="0"/>
      <w:divBdr>
        <w:top w:val="none" w:sz="0" w:space="0" w:color="auto"/>
        <w:left w:val="none" w:sz="0" w:space="0" w:color="auto"/>
        <w:bottom w:val="none" w:sz="0" w:space="0" w:color="auto"/>
        <w:right w:val="none" w:sz="0" w:space="0" w:color="auto"/>
      </w:divBdr>
    </w:div>
    <w:div w:id="731120564">
      <w:bodyDiv w:val="1"/>
      <w:marLeft w:val="0"/>
      <w:marRight w:val="0"/>
      <w:marTop w:val="0"/>
      <w:marBottom w:val="0"/>
      <w:divBdr>
        <w:top w:val="none" w:sz="0" w:space="0" w:color="auto"/>
        <w:left w:val="none" w:sz="0" w:space="0" w:color="auto"/>
        <w:bottom w:val="none" w:sz="0" w:space="0" w:color="auto"/>
        <w:right w:val="none" w:sz="0" w:space="0" w:color="auto"/>
      </w:divBdr>
    </w:div>
    <w:div w:id="848983008">
      <w:bodyDiv w:val="1"/>
      <w:marLeft w:val="0"/>
      <w:marRight w:val="0"/>
      <w:marTop w:val="0"/>
      <w:marBottom w:val="0"/>
      <w:divBdr>
        <w:top w:val="none" w:sz="0" w:space="0" w:color="auto"/>
        <w:left w:val="none" w:sz="0" w:space="0" w:color="auto"/>
        <w:bottom w:val="none" w:sz="0" w:space="0" w:color="auto"/>
        <w:right w:val="none" w:sz="0" w:space="0" w:color="auto"/>
      </w:divBdr>
    </w:div>
    <w:div w:id="934558364">
      <w:bodyDiv w:val="1"/>
      <w:marLeft w:val="0"/>
      <w:marRight w:val="0"/>
      <w:marTop w:val="0"/>
      <w:marBottom w:val="0"/>
      <w:divBdr>
        <w:top w:val="none" w:sz="0" w:space="0" w:color="auto"/>
        <w:left w:val="none" w:sz="0" w:space="0" w:color="auto"/>
        <w:bottom w:val="none" w:sz="0" w:space="0" w:color="auto"/>
        <w:right w:val="none" w:sz="0" w:space="0" w:color="auto"/>
      </w:divBdr>
    </w:div>
    <w:div w:id="1013411308">
      <w:bodyDiv w:val="1"/>
      <w:marLeft w:val="0"/>
      <w:marRight w:val="0"/>
      <w:marTop w:val="0"/>
      <w:marBottom w:val="0"/>
      <w:divBdr>
        <w:top w:val="none" w:sz="0" w:space="0" w:color="auto"/>
        <w:left w:val="none" w:sz="0" w:space="0" w:color="auto"/>
        <w:bottom w:val="none" w:sz="0" w:space="0" w:color="auto"/>
        <w:right w:val="none" w:sz="0" w:space="0" w:color="auto"/>
      </w:divBdr>
    </w:div>
    <w:div w:id="1044870115">
      <w:bodyDiv w:val="1"/>
      <w:marLeft w:val="0"/>
      <w:marRight w:val="0"/>
      <w:marTop w:val="0"/>
      <w:marBottom w:val="0"/>
      <w:divBdr>
        <w:top w:val="none" w:sz="0" w:space="0" w:color="auto"/>
        <w:left w:val="none" w:sz="0" w:space="0" w:color="auto"/>
        <w:bottom w:val="none" w:sz="0" w:space="0" w:color="auto"/>
        <w:right w:val="none" w:sz="0" w:space="0" w:color="auto"/>
      </w:divBdr>
    </w:div>
    <w:div w:id="1051347699">
      <w:bodyDiv w:val="1"/>
      <w:marLeft w:val="0"/>
      <w:marRight w:val="0"/>
      <w:marTop w:val="0"/>
      <w:marBottom w:val="0"/>
      <w:divBdr>
        <w:top w:val="none" w:sz="0" w:space="0" w:color="auto"/>
        <w:left w:val="none" w:sz="0" w:space="0" w:color="auto"/>
        <w:bottom w:val="none" w:sz="0" w:space="0" w:color="auto"/>
        <w:right w:val="none" w:sz="0" w:space="0" w:color="auto"/>
      </w:divBdr>
    </w:div>
    <w:div w:id="1083260152">
      <w:bodyDiv w:val="1"/>
      <w:marLeft w:val="0"/>
      <w:marRight w:val="0"/>
      <w:marTop w:val="0"/>
      <w:marBottom w:val="0"/>
      <w:divBdr>
        <w:top w:val="none" w:sz="0" w:space="0" w:color="auto"/>
        <w:left w:val="none" w:sz="0" w:space="0" w:color="auto"/>
        <w:bottom w:val="none" w:sz="0" w:space="0" w:color="auto"/>
        <w:right w:val="none" w:sz="0" w:space="0" w:color="auto"/>
      </w:divBdr>
    </w:div>
    <w:div w:id="1152406481">
      <w:bodyDiv w:val="1"/>
      <w:marLeft w:val="0"/>
      <w:marRight w:val="0"/>
      <w:marTop w:val="0"/>
      <w:marBottom w:val="0"/>
      <w:divBdr>
        <w:top w:val="none" w:sz="0" w:space="0" w:color="auto"/>
        <w:left w:val="none" w:sz="0" w:space="0" w:color="auto"/>
        <w:bottom w:val="none" w:sz="0" w:space="0" w:color="auto"/>
        <w:right w:val="none" w:sz="0" w:space="0" w:color="auto"/>
      </w:divBdr>
    </w:div>
    <w:div w:id="1186404191">
      <w:bodyDiv w:val="1"/>
      <w:marLeft w:val="0"/>
      <w:marRight w:val="0"/>
      <w:marTop w:val="0"/>
      <w:marBottom w:val="0"/>
      <w:divBdr>
        <w:top w:val="none" w:sz="0" w:space="0" w:color="auto"/>
        <w:left w:val="none" w:sz="0" w:space="0" w:color="auto"/>
        <w:bottom w:val="none" w:sz="0" w:space="0" w:color="auto"/>
        <w:right w:val="none" w:sz="0" w:space="0" w:color="auto"/>
      </w:divBdr>
    </w:div>
    <w:div w:id="1258245015">
      <w:bodyDiv w:val="1"/>
      <w:marLeft w:val="0"/>
      <w:marRight w:val="0"/>
      <w:marTop w:val="0"/>
      <w:marBottom w:val="0"/>
      <w:divBdr>
        <w:top w:val="none" w:sz="0" w:space="0" w:color="auto"/>
        <w:left w:val="none" w:sz="0" w:space="0" w:color="auto"/>
        <w:bottom w:val="none" w:sz="0" w:space="0" w:color="auto"/>
        <w:right w:val="none" w:sz="0" w:space="0" w:color="auto"/>
      </w:divBdr>
    </w:div>
    <w:div w:id="1332902840">
      <w:bodyDiv w:val="1"/>
      <w:marLeft w:val="0"/>
      <w:marRight w:val="0"/>
      <w:marTop w:val="0"/>
      <w:marBottom w:val="0"/>
      <w:divBdr>
        <w:top w:val="none" w:sz="0" w:space="0" w:color="auto"/>
        <w:left w:val="none" w:sz="0" w:space="0" w:color="auto"/>
        <w:bottom w:val="none" w:sz="0" w:space="0" w:color="auto"/>
        <w:right w:val="none" w:sz="0" w:space="0" w:color="auto"/>
      </w:divBdr>
    </w:div>
    <w:div w:id="1648195434">
      <w:bodyDiv w:val="1"/>
      <w:marLeft w:val="0"/>
      <w:marRight w:val="0"/>
      <w:marTop w:val="0"/>
      <w:marBottom w:val="0"/>
      <w:divBdr>
        <w:top w:val="none" w:sz="0" w:space="0" w:color="auto"/>
        <w:left w:val="none" w:sz="0" w:space="0" w:color="auto"/>
        <w:bottom w:val="none" w:sz="0" w:space="0" w:color="auto"/>
        <w:right w:val="none" w:sz="0" w:space="0" w:color="auto"/>
      </w:divBdr>
    </w:div>
    <w:div w:id="1705134662">
      <w:bodyDiv w:val="1"/>
      <w:marLeft w:val="0"/>
      <w:marRight w:val="0"/>
      <w:marTop w:val="0"/>
      <w:marBottom w:val="0"/>
      <w:divBdr>
        <w:top w:val="none" w:sz="0" w:space="0" w:color="auto"/>
        <w:left w:val="none" w:sz="0" w:space="0" w:color="auto"/>
        <w:bottom w:val="none" w:sz="0" w:space="0" w:color="auto"/>
        <w:right w:val="none" w:sz="0" w:space="0" w:color="auto"/>
      </w:divBdr>
    </w:div>
    <w:div w:id="1728409826">
      <w:bodyDiv w:val="1"/>
      <w:marLeft w:val="0"/>
      <w:marRight w:val="0"/>
      <w:marTop w:val="0"/>
      <w:marBottom w:val="0"/>
      <w:divBdr>
        <w:top w:val="none" w:sz="0" w:space="0" w:color="auto"/>
        <w:left w:val="none" w:sz="0" w:space="0" w:color="auto"/>
        <w:bottom w:val="none" w:sz="0" w:space="0" w:color="auto"/>
        <w:right w:val="none" w:sz="0" w:space="0" w:color="auto"/>
      </w:divBdr>
    </w:div>
    <w:div w:id="1777210331">
      <w:bodyDiv w:val="1"/>
      <w:marLeft w:val="0"/>
      <w:marRight w:val="0"/>
      <w:marTop w:val="0"/>
      <w:marBottom w:val="0"/>
      <w:divBdr>
        <w:top w:val="none" w:sz="0" w:space="0" w:color="auto"/>
        <w:left w:val="none" w:sz="0" w:space="0" w:color="auto"/>
        <w:bottom w:val="none" w:sz="0" w:space="0" w:color="auto"/>
        <w:right w:val="none" w:sz="0" w:space="0" w:color="auto"/>
      </w:divBdr>
    </w:div>
    <w:div w:id="1793555637">
      <w:bodyDiv w:val="1"/>
      <w:marLeft w:val="0"/>
      <w:marRight w:val="0"/>
      <w:marTop w:val="0"/>
      <w:marBottom w:val="0"/>
      <w:divBdr>
        <w:top w:val="none" w:sz="0" w:space="0" w:color="auto"/>
        <w:left w:val="none" w:sz="0" w:space="0" w:color="auto"/>
        <w:bottom w:val="none" w:sz="0" w:space="0" w:color="auto"/>
        <w:right w:val="none" w:sz="0" w:space="0" w:color="auto"/>
      </w:divBdr>
    </w:div>
    <w:div w:id="1889297689">
      <w:bodyDiv w:val="1"/>
      <w:marLeft w:val="0"/>
      <w:marRight w:val="0"/>
      <w:marTop w:val="0"/>
      <w:marBottom w:val="0"/>
      <w:divBdr>
        <w:top w:val="none" w:sz="0" w:space="0" w:color="auto"/>
        <w:left w:val="none" w:sz="0" w:space="0" w:color="auto"/>
        <w:bottom w:val="none" w:sz="0" w:space="0" w:color="auto"/>
        <w:right w:val="none" w:sz="0" w:space="0" w:color="auto"/>
      </w:divBdr>
    </w:div>
    <w:div w:id="1923446058">
      <w:bodyDiv w:val="1"/>
      <w:marLeft w:val="0"/>
      <w:marRight w:val="0"/>
      <w:marTop w:val="0"/>
      <w:marBottom w:val="0"/>
      <w:divBdr>
        <w:top w:val="none" w:sz="0" w:space="0" w:color="auto"/>
        <w:left w:val="none" w:sz="0" w:space="0" w:color="auto"/>
        <w:bottom w:val="none" w:sz="0" w:space="0" w:color="auto"/>
        <w:right w:val="none" w:sz="0" w:space="0" w:color="auto"/>
      </w:divBdr>
    </w:div>
    <w:div w:id="1972516200">
      <w:bodyDiv w:val="1"/>
      <w:marLeft w:val="0"/>
      <w:marRight w:val="0"/>
      <w:marTop w:val="0"/>
      <w:marBottom w:val="0"/>
      <w:divBdr>
        <w:top w:val="none" w:sz="0" w:space="0" w:color="auto"/>
        <w:left w:val="none" w:sz="0" w:space="0" w:color="auto"/>
        <w:bottom w:val="none" w:sz="0" w:space="0" w:color="auto"/>
        <w:right w:val="none" w:sz="0" w:space="0" w:color="auto"/>
      </w:divBdr>
    </w:div>
    <w:div w:id="2065567421">
      <w:bodyDiv w:val="1"/>
      <w:marLeft w:val="0"/>
      <w:marRight w:val="0"/>
      <w:marTop w:val="0"/>
      <w:marBottom w:val="0"/>
      <w:divBdr>
        <w:top w:val="none" w:sz="0" w:space="0" w:color="auto"/>
        <w:left w:val="none" w:sz="0" w:space="0" w:color="auto"/>
        <w:bottom w:val="none" w:sz="0" w:space="0" w:color="auto"/>
        <w:right w:val="none" w:sz="0" w:space="0" w:color="auto"/>
      </w:divBdr>
    </w:div>
    <w:div w:id="2106075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package" Target="embeddings/Microsoft_Visio_Drawing34.vsdx"/><Relationship Id="rId39" Type="http://schemas.openxmlformats.org/officeDocument/2006/relationships/image" Target="media/image25.png"/><Relationship Id="rId21" Type="http://schemas.openxmlformats.org/officeDocument/2006/relationships/image" Target="media/image10.emf"/><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image" Target="media/image35.emf"/><Relationship Id="rId55" Type="http://schemas.openxmlformats.org/officeDocument/2006/relationships/image" Target="media/image39.png"/><Relationship Id="rId63" Type="http://schemas.openxmlformats.org/officeDocument/2006/relationships/image" Target="media/image44.emf"/><Relationship Id="rId68" Type="http://schemas.openxmlformats.org/officeDocument/2006/relationships/package" Target="embeddings/Microsoft_Visio_Drawing4812.vsdx"/><Relationship Id="rId76"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image" Target="media/image49.png"/><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5.png"/><Relationship Id="rId11" Type="http://schemas.openxmlformats.org/officeDocument/2006/relationships/image" Target="media/image2.png"/><Relationship Id="rId24" Type="http://schemas.openxmlformats.org/officeDocument/2006/relationships/package" Target="embeddings/Microsoft_Visio_Drawing23.vsdx"/><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7.png"/><Relationship Id="rId58" Type="http://schemas.openxmlformats.org/officeDocument/2006/relationships/image" Target="media/image41.png"/><Relationship Id="rId66" Type="http://schemas.openxmlformats.org/officeDocument/2006/relationships/package" Target="embeddings/Microsoft_Visio_Drawing3711.vsdx"/><Relationship Id="rId74" Type="http://schemas.openxmlformats.org/officeDocument/2006/relationships/image" Target="media/image52.png"/><Relationship Id="rId79" Type="http://schemas.microsoft.com/office/2011/relationships/people" Target="people.xml"/><Relationship Id="rId5" Type="http://schemas.openxmlformats.org/officeDocument/2006/relationships/settings" Target="settings.xml"/><Relationship Id="rId61" Type="http://schemas.openxmlformats.org/officeDocument/2006/relationships/image" Target="media/image43.emf"/><Relationship Id="rId10" Type="http://schemas.openxmlformats.org/officeDocument/2006/relationships/oleObject" Target="embeddings/oleObject1.bin"/><Relationship Id="rId19" Type="http://schemas.openxmlformats.org/officeDocument/2006/relationships/image" Target="media/image9.emf"/><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6.png"/><Relationship Id="rId60" Type="http://schemas.openxmlformats.org/officeDocument/2006/relationships/package" Target="embeddings/Microsoft_Visio_Drawing48.vsdx"/><Relationship Id="rId65" Type="http://schemas.openxmlformats.org/officeDocument/2006/relationships/image" Target="media/image45.emf"/><Relationship Id="rId73" Type="http://schemas.openxmlformats.org/officeDocument/2006/relationships/image" Target="media/image51.png"/><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package" Target="embeddings/Microsoft_Visio_Drawing12.vsdx"/><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header" Target="header1.xml"/><Relationship Id="rId56" Type="http://schemas.openxmlformats.org/officeDocument/2006/relationships/image" Target="media/image40.emf"/><Relationship Id="rId64" Type="http://schemas.openxmlformats.org/officeDocument/2006/relationships/package" Target="embeddings/Microsoft_Visio_Drawing2610.vsdx"/><Relationship Id="rId69" Type="http://schemas.openxmlformats.org/officeDocument/2006/relationships/image" Target="media/image47.png"/><Relationship Id="rId77"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package" Target="embeddings/Microsoft_Visio_Drawing55.vsdx"/><Relationship Id="rId72" Type="http://schemas.openxmlformats.org/officeDocument/2006/relationships/image" Target="media/image50.png"/><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www.3gpp.org" TargetMode="External"/><Relationship Id="rId17" Type="http://schemas.openxmlformats.org/officeDocument/2006/relationships/image" Target="media/image7.png"/><Relationship Id="rId25" Type="http://schemas.openxmlformats.org/officeDocument/2006/relationships/image" Target="media/image12.emf"/><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2.emf"/><Relationship Id="rId67" Type="http://schemas.openxmlformats.org/officeDocument/2006/relationships/image" Target="media/image46.emf"/><Relationship Id="rId20" Type="http://schemas.openxmlformats.org/officeDocument/2006/relationships/package" Target="embeddings/Microsoft_Visio_Drawing1.vsdx"/><Relationship Id="rId41" Type="http://schemas.openxmlformats.org/officeDocument/2006/relationships/image" Target="media/image27.png"/><Relationship Id="rId54" Type="http://schemas.openxmlformats.org/officeDocument/2006/relationships/image" Target="media/image38.png"/><Relationship Id="rId62" Type="http://schemas.openxmlformats.org/officeDocument/2006/relationships/package" Target="embeddings/Microsoft_Visio_Drawing159.vsdx"/><Relationship Id="rId70" Type="http://schemas.openxmlformats.org/officeDocument/2006/relationships/image" Target="media/image48.png"/><Relationship Id="rId75" Type="http://schemas.openxmlformats.org/officeDocument/2006/relationships/image" Target="media/image53.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1.emf"/><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4.png"/><Relationship Id="rId57" Type="http://schemas.openxmlformats.org/officeDocument/2006/relationships/package" Target="embeddings/Microsoft_Visio_Drawing11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0EDB9A-7345-4985-A016-8407F96C1EC2}">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83bcef13-7cac-433f-ba1d-47a323951816}" enabled="1" method="Privileged" siteId="{a7687ede-7a6b-4ef6-bace-642f677fbe31}" removed="0"/>
</clbl:labelList>
</file>

<file path=docProps/app.xml><?xml version="1.0" encoding="utf-8"?>
<Properties xmlns="http://schemas.openxmlformats.org/officeDocument/2006/extended-properties" xmlns:vt="http://schemas.openxmlformats.org/officeDocument/2006/docPropsVTypes">
  <Template>3gpp_70.dot</Template>
  <TotalTime>11</TotalTime>
  <Pages>101</Pages>
  <Words>24756</Words>
  <Characters>141113</Characters>
  <Application>Microsoft Office Word</Application>
  <DocSecurity>0</DocSecurity>
  <Lines>1175</Lines>
  <Paragraphs>331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165538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24</cp:revision>
  <cp:lastPrinted>2019-02-25T14:05:00Z</cp:lastPrinted>
  <dcterms:created xsi:type="dcterms:W3CDTF">2025-05-31T06:50:00Z</dcterms:created>
  <dcterms:modified xsi:type="dcterms:W3CDTF">2025-09-28T13:25:00Z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(3)z8jIGBAkQKYaO0JeAy7ftpgM10qOk8IYQnEG1zNB5oEmWzTbQwVN6aKOZHJOKiYIz1OG2O5T
gTSN3dpFK29eIFtdjtjyFU1F5uMiumH+2bQbTypmEOaLjv1grSGFYaAVPpVWyciyaqo1pMMQ
12236sNSmSzYpDf23/F+AzFoqftb4US4PFQKDAcCE4PdYoEoIA9HFfGaHGWyFaPiOgJgI+pN
7H/U+tR2qWKr4lo4BB</vt:lpwstr>
  </property>
  <property fmtid="{D5CDD505-2E9C-101B-9397-08002B2CF9AE}" pid="3" name="_2015_ms_pID_7253431">
    <vt:lpwstr>QCDEXJUzwUnyZGBop9KCd2uvnu90DfUz12JLQARPV01riQE9Jgm8Bp
Bo/hZ/abbBbqDS/i1bTrg1vuQjcUMElqiKydhP21YGa82KFot7V476FRxARkQh8LTR+uqnog
vDqhN8yqc02U6n+HZt2RrfmddyWHcQZ4nFDMh6duRGKoA+OmIxX74q2hLfxkaI3bJNCpselV
ALCx8Kk7S+4uIgC1uFx6CmJVW8rVGhvMNmdn</vt:lpwstr>
  </property>
  <property fmtid="{D5CDD505-2E9C-101B-9397-08002B2CF9AE}" pid="4" name="_2015_ms_pID_7253432">
    <vt:lpwstr>VXQgcGqwIo+FZLrOyL5/x2I=</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1652684444</vt:lpwstr>
  </property>
  <property fmtid="{D5CDD505-2E9C-101B-9397-08002B2CF9AE}" pid="9" name="MSIP_Label_83bcef13-7cac-433f-ba1d-47a323951816_Enabled">
    <vt:lpwstr>true</vt:lpwstr>
  </property>
  <property fmtid="{D5CDD505-2E9C-101B-9397-08002B2CF9AE}" pid="10" name="MSIP_Label_83bcef13-7cac-433f-ba1d-47a323951816_SetDate">
    <vt:lpwstr>2024-06-20T08:33:55Z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6b6da56e-5033-4448-ba61-28d6602962d5</vt:lpwstr>
  </property>
  <property fmtid="{D5CDD505-2E9C-101B-9397-08002B2CF9AE}" pid="15" name="MSIP_Label_83bcef13-7cac-433f-ba1d-47a323951816_ContentBits">
    <vt:lpwstr>0</vt:lpwstr>
  </property>
</Properties>
</file>