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3B32" w14:textId="36E3FFE6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F2616B">
        <w:rPr>
          <w:rFonts w:ascii="Arial" w:eastAsia="SimSun" w:hAnsi="Arial" w:cs="Times New Roman"/>
          <w:b/>
          <w:sz w:val="24"/>
          <w:szCs w:val="20"/>
        </w:rPr>
        <w:t>6</w:t>
      </w:r>
      <w:r w:rsidR="00225F78">
        <w:rPr>
          <w:rFonts w:ascii="Arial" w:eastAsia="SimSun" w:hAnsi="Arial" w:cs="Times New Roman"/>
          <w:b/>
          <w:sz w:val="24"/>
          <w:szCs w:val="20"/>
        </w:rPr>
        <w:t>-bis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BE2F3B">
        <w:rPr>
          <w:rFonts w:ascii="Arial" w:eastAsia="SimSun" w:hAnsi="Arial" w:cs="Times New Roman"/>
          <w:b/>
          <w:sz w:val="24"/>
          <w:szCs w:val="20"/>
          <w:lang w:eastAsia="ja-JP"/>
        </w:rPr>
        <w:t>R4-</w:t>
      </w:r>
      <w:r w:rsidR="00271871" w:rsidRPr="0027187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2514136</w:t>
      </w:r>
    </w:p>
    <w:bookmarkEnd w:id="0"/>
    <w:bookmarkEnd w:id="1"/>
    <w:p w14:paraId="5F80A4E9" w14:textId="77777777" w:rsidR="00B26A8A" w:rsidRPr="00B26A8A" w:rsidRDefault="00225F78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225F78">
        <w:rPr>
          <w:rFonts w:ascii="Arial" w:eastAsia="SimSun" w:hAnsi="Arial" w:cs="Times New Roman"/>
          <w:b/>
          <w:sz w:val="24"/>
          <w:szCs w:val="20"/>
        </w:rPr>
        <w:t>Prague, CZ, 13th – 17th October 2025</w:t>
      </w:r>
    </w:p>
    <w:p w14:paraId="65435DE0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755568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045A5A5D" w14:textId="0EE16E9E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300B65">
        <w:rPr>
          <w:rFonts w:ascii="Arial" w:eastAsia="Calibri" w:hAnsi="Arial" w:cs="Arial"/>
          <w:b/>
          <w:bCs/>
          <w:sz w:val="24"/>
        </w:rPr>
        <w:t>Discussion o</w:t>
      </w:r>
      <w:r w:rsidR="009A0D7B">
        <w:rPr>
          <w:rFonts w:ascii="Arial" w:eastAsia="Calibri" w:hAnsi="Arial" w:cs="Arial"/>
          <w:b/>
          <w:bCs/>
          <w:sz w:val="24"/>
        </w:rPr>
        <w:t>n</w:t>
      </w:r>
      <w:r w:rsidR="00300B65">
        <w:rPr>
          <w:rFonts w:ascii="Arial" w:eastAsia="Calibri" w:hAnsi="Arial" w:cs="Arial"/>
          <w:b/>
          <w:bCs/>
          <w:sz w:val="24"/>
        </w:rPr>
        <w:t xml:space="preserve"> </w:t>
      </w:r>
      <w:r w:rsidR="005B3C85">
        <w:rPr>
          <w:rFonts w:ascii="Arial" w:eastAsia="Calibri" w:hAnsi="Arial" w:cs="Arial"/>
          <w:b/>
          <w:bCs/>
          <w:sz w:val="24"/>
        </w:rPr>
        <w:t xml:space="preserve">RRM requirements for </w:t>
      </w:r>
      <w:r w:rsidR="000E1952">
        <w:rPr>
          <w:rFonts w:ascii="Arial" w:eastAsia="Calibri" w:hAnsi="Arial" w:cs="Arial"/>
          <w:b/>
          <w:bCs/>
          <w:sz w:val="24"/>
        </w:rPr>
        <w:t>(e)</w:t>
      </w:r>
      <w:proofErr w:type="spellStart"/>
      <w:r w:rsidR="000E1952">
        <w:rPr>
          <w:rFonts w:ascii="Arial" w:eastAsia="Calibri" w:hAnsi="Arial" w:cs="Arial"/>
          <w:b/>
          <w:bCs/>
          <w:sz w:val="24"/>
        </w:rPr>
        <w:t>RedCap</w:t>
      </w:r>
      <w:proofErr w:type="spellEnd"/>
      <w:r w:rsidR="000E1952">
        <w:rPr>
          <w:rFonts w:ascii="Arial" w:eastAsia="Calibri" w:hAnsi="Arial" w:cs="Arial"/>
          <w:b/>
          <w:bCs/>
          <w:sz w:val="24"/>
        </w:rPr>
        <w:t xml:space="preserve"> UE </w:t>
      </w:r>
      <w:r w:rsidR="00F916A9">
        <w:rPr>
          <w:rFonts w:ascii="Arial" w:eastAsia="Calibri" w:hAnsi="Arial" w:cs="Arial"/>
          <w:b/>
          <w:bCs/>
          <w:sz w:val="24"/>
        </w:rPr>
        <w:t>enhancements</w:t>
      </w:r>
    </w:p>
    <w:p w14:paraId="194964A0" w14:textId="6CCBC556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2F0B17">
        <w:rPr>
          <w:rFonts w:ascii="Arial" w:eastAsia="MS Mincho" w:hAnsi="Arial" w:cs="Arial"/>
          <w:b/>
          <w:bCs/>
          <w:sz w:val="24"/>
          <w:szCs w:val="20"/>
        </w:rPr>
        <w:t>7.4.3.2</w:t>
      </w:r>
    </w:p>
    <w:p w14:paraId="2FA60280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0EBAC112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2D8D777A" w14:textId="24A9D83F" w:rsidR="007E4668" w:rsidRPr="008F786B" w:rsidRDefault="00813234" w:rsidP="007E4668">
      <w:r>
        <w:t xml:space="preserve">The work item description [1] </w:t>
      </w:r>
      <w:r w:rsidR="006973B9">
        <w:t>for Phase-6 RRM</w:t>
      </w:r>
      <w:r>
        <w:t xml:space="preserve"> from </w:t>
      </w:r>
      <w:r w:rsidRPr="00813234">
        <w:t>3GPP TSG RAN Meeting #109</w:t>
      </w:r>
      <w:r>
        <w:t xml:space="preserve">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4668" w:rsidRPr="008F786B" w14:paraId="06515224" w14:textId="77777777" w:rsidTr="007E4668">
        <w:tc>
          <w:tcPr>
            <w:tcW w:w="9617" w:type="dxa"/>
          </w:tcPr>
          <w:p w14:paraId="5A28CE25" w14:textId="77777777" w:rsidR="00813234" w:rsidRPr="00854948" w:rsidRDefault="00813234" w:rsidP="00813234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lang w:val="en-US"/>
              </w:rPr>
            </w:pPr>
            <w:r w:rsidRPr="00854948">
              <w:t>Specify the following requirements for (e)</w:t>
            </w:r>
            <w:proofErr w:type="spellStart"/>
            <w:r w:rsidRPr="00854948">
              <w:t>RedCap</w:t>
            </w:r>
            <w:proofErr w:type="spellEnd"/>
            <w:r w:rsidRPr="00854948">
              <w:t xml:space="preserve"> UEs</w:t>
            </w:r>
            <w:r>
              <w:rPr>
                <w:rFonts w:hint="eastAsia"/>
                <w:lang w:eastAsia="zh-CN"/>
              </w:rPr>
              <w:t xml:space="preserve"> [RAN4]</w:t>
            </w:r>
          </w:p>
          <w:p w14:paraId="6A794997" w14:textId="2DAB5D9F" w:rsidR="00813234" w:rsidRPr="00854948" w:rsidRDefault="00813234" w:rsidP="00813234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bookmarkStart w:id="4" w:name="_Hlk210385884"/>
            <w:r w:rsidRPr="00854948">
              <w:rPr>
                <w:lang w:val="en-US"/>
              </w:rPr>
              <w:t>Relaxed RLM/BFD RRM requirements</w:t>
            </w:r>
          </w:p>
          <w:bookmarkEnd w:id="4"/>
          <w:p w14:paraId="4A091220" w14:textId="77777777" w:rsidR="00813234" w:rsidRPr="00854948" w:rsidRDefault="00813234" w:rsidP="00813234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Use R17 RLM/BFD relaxation for legacy UE as</w:t>
            </w:r>
            <w:r>
              <w:rPr>
                <w:rFonts w:hint="eastAsia"/>
                <w:lang w:val="en-US" w:eastAsia="zh-CN"/>
              </w:rPr>
              <w:t xml:space="preserve"> a</w:t>
            </w:r>
            <w:r w:rsidRPr="00854948">
              <w:rPr>
                <w:lang w:val="en-US"/>
              </w:rPr>
              <w:t xml:space="preserve"> baseline</w:t>
            </w:r>
          </w:p>
          <w:p w14:paraId="59094185" w14:textId="77777777" w:rsidR="00813234" w:rsidRPr="00854948" w:rsidRDefault="00813234" w:rsidP="00813234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Support of less than 5 MHz channel bandwidth (15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54948">
              <w:rPr>
                <w:lang w:val="en-US"/>
              </w:rPr>
              <w:t>PRB transmission bandwidth configuration and 12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54948">
              <w:rPr>
                <w:lang w:val="en-US"/>
              </w:rPr>
              <w:t>PRB SSB)</w:t>
            </w:r>
          </w:p>
          <w:p w14:paraId="53237ABC" w14:textId="77777777" w:rsidR="00813234" w:rsidRPr="004402B4" w:rsidRDefault="00813234" w:rsidP="00813234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RF requirements, considering example bands: n100, n106, n26, n28 and n85</w:t>
            </w:r>
          </w:p>
          <w:p w14:paraId="13285BF6" w14:textId="77777777" w:rsidR="00813234" w:rsidRPr="00854948" w:rsidRDefault="00813234" w:rsidP="00813234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 xml:space="preserve">RRM requirements including </w:t>
            </w:r>
            <w:r>
              <w:rPr>
                <w:rFonts w:hint="eastAsia"/>
                <w:lang w:val="en-US" w:eastAsia="zh-CN"/>
              </w:rPr>
              <w:t>r</w:t>
            </w:r>
            <w:r w:rsidRPr="00854948">
              <w:rPr>
                <w:lang w:val="en-US"/>
              </w:rPr>
              <w:t>elaxed RLM/BFD RRM requirements</w:t>
            </w:r>
          </w:p>
          <w:p w14:paraId="0E5CA1CB" w14:textId="77777777" w:rsidR="00813234" w:rsidRPr="00854948" w:rsidRDefault="00813234" w:rsidP="00813234">
            <w:pPr>
              <w:pStyle w:val="ListParagraph"/>
              <w:numPr>
                <w:ilvl w:val="2"/>
                <w:numId w:val="29"/>
              </w:numPr>
              <w:spacing w:before="60" w:after="60"/>
              <w:rPr>
                <w:lang w:val="en-US"/>
              </w:rPr>
            </w:pPr>
            <w:r w:rsidRPr="00854948">
              <w:rPr>
                <w:lang w:val="en-US"/>
              </w:rPr>
              <w:t>Note 1: Use R18 3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54948">
              <w:rPr>
                <w:lang w:val="en-US"/>
              </w:rPr>
              <w:t>MHz requirements for non-</w:t>
            </w:r>
            <w:proofErr w:type="spellStart"/>
            <w:r w:rsidRPr="00854948">
              <w:rPr>
                <w:lang w:val="en-US"/>
              </w:rPr>
              <w:t>RedCap</w:t>
            </w:r>
            <w:proofErr w:type="spellEnd"/>
            <w:r w:rsidRPr="00854948">
              <w:rPr>
                <w:lang w:val="en-US"/>
              </w:rPr>
              <w:t xml:space="preserve"> UE as a baseline </w:t>
            </w:r>
          </w:p>
          <w:p w14:paraId="78AFAB73" w14:textId="4D3D450A" w:rsidR="007E4668" w:rsidRPr="008F786B" w:rsidRDefault="00813234" w:rsidP="00074324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854948">
              <w:rPr>
                <w:lang w:val="en-US"/>
              </w:rPr>
              <w:t>Note 2: Consider both 1Rx and 2Rx (e)</w:t>
            </w:r>
            <w:proofErr w:type="spellStart"/>
            <w:r w:rsidRPr="00854948">
              <w:rPr>
                <w:lang w:val="en-US"/>
              </w:rPr>
              <w:t>Red</w:t>
            </w:r>
            <w:r>
              <w:rPr>
                <w:rFonts w:hint="eastAsia"/>
                <w:lang w:val="en-US" w:eastAsia="zh-CN"/>
              </w:rPr>
              <w:t>C</w:t>
            </w:r>
            <w:r w:rsidRPr="00854948">
              <w:rPr>
                <w:lang w:val="en-US"/>
              </w:rPr>
              <w:t>ap</w:t>
            </w:r>
            <w:proofErr w:type="spellEnd"/>
            <w:r w:rsidRPr="00854948">
              <w:rPr>
                <w:lang w:val="en-US"/>
              </w:rPr>
              <w:t xml:space="preserve"> UEs and HD-FDD</w:t>
            </w:r>
          </w:p>
        </w:tc>
      </w:tr>
    </w:tbl>
    <w:p w14:paraId="78C8F030" w14:textId="77777777" w:rsidR="0060543D" w:rsidRPr="008F786B" w:rsidRDefault="0060543D" w:rsidP="005C23A4"/>
    <w:p w14:paraId="4FB35BB8" w14:textId="77777777" w:rsidR="00B66B7D" w:rsidRPr="008F786B" w:rsidRDefault="003B659E" w:rsidP="00B66B7D">
      <w:pPr>
        <w:pStyle w:val="RAN4H1"/>
      </w:pPr>
      <w:bookmarkStart w:id="5" w:name="_Toc116995842"/>
      <w:r w:rsidRPr="008F786B">
        <w:t>Discussion</w:t>
      </w:r>
      <w:bookmarkEnd w:id="5"/>
    </w:p>
    <w:p w14:paraId="0345731A" w14:textId="5233AAAC" w:rsidR="00F322F0" w:rsidRDefault="002A07CE" w:rsidP="00F322F0">
      <w:bookmarkStart w:id="6" w:name="_Toc116995848"/>
      <w:r w:rsidRPr="002A07CE">
        <w:t>The Rel-20 work item NR_RRM_Ph6 (RP-252955) includes enhancements for (e)</w:t>
      </w:r>
      <w:proofErr w:type="spellStart"/>
      <w:r w:rsidRPr="002A07CE">
        <w:t>RedCap</w:t>
      </w:r>
      <w:proofErr w:type="spellEnd"/>
      <w:r w:rsidRPr="002A07CE">
        <w:t xml:space="preserve"> UEs, specifically extending support for less than 5 MHz channel bandwidth to reduce complexity, cost, and power consumption for devices like wearables and IoT sensors. The feature targets 15 PRB transmission bandwidth configuration and 12 PRB SSB </w:t>
      </w:r>
      <w:r w:rsidR="004743D8">
        <w:t xml:space="preserve">                                          </w:t>
      </w:r>
      <w:r w:rsidRPr="002A07CE">
        <w:t xml:space="preserve">applicable to 1Rx and 2Rx </w:t>
      </w:r>
      <w:proofErr w:type="spellStart"/>
      <w:r w:rsidRPr="002A07CE">
        <w:t>eRedCap</w:t>
      </w:r>
      <w:proofErr w:type="spellEnd"/>
      <w:r w:rsidRPr="002A07CE">
        <w:t xml:space="preserve"> UEs, including HD-FDD modes. This document discusses key aspects from TS 38.133 focusing on RRM implications in clauses 8 (RLM/BFD), 9 (measurement procedures), and 10 (measurement performance). </w:t>
      </w:r>
      <w:r w:rsidR="007018A0">
        <w:br/>
      </w:r>
    </w:p>
    <w:p w14:paraId="3F314847" w14:textId="208F8809" w:rsidR="00E13C97" w:rsidRPr="00E13C97" w:rsidRDefault="00E13C97" w:rsidP="00E13C97">
      <w:pPr>
        <w:pStyle w:val="RAN4H2"/>
      </w:pPr>
      <w:r w:rsidRPr="00E13C97">
        <w:t>Relaxed RLM/BFD RRM requirements</w:t>
      </w:r>
    </w:p>
    <w:p w14:paraId="7AB99B6D" w14:textId="77777777" w:rsidR="00D6415D" w:rsidRDefault="009C1E1E" w:rsidP="00E13C97">
      <w:r>
        <w:t xml:space="preserve">Relaxed </w:t>
      </w:r>
      <w:r w:rsidR="00005A9E">
        <w:t xml:space="preserve">RLM/BFD requirements allow UEs to perform </w:t>
      </w:r>
      <w:r w:rsidR="00F805A7">
        <w:t xml:space="preserve">less frequent </w:t>
      </w:r>
      <w:r w:rsidR="00653995">
        <w:t xml:space="preserve">monitoring </w:t>
      </w:r>
      <w:r w:rsidR="00707F79">
        <w:t xml:space="preserve">of downlink radio </w:t>
      </w:r>
      <w:r w:rsidR="00671580">
        <w:t xml:space="preserve">link </w:t>
      </w:r>
      <w:r w:rsidR="00707F79">
        <w:t>quality</w:t>
      </w:r>
      <w:r w:rsidR="00671580">
        <w:t xml:space="preserve"> under stable </w:t>
      </w:r>
      <w:r w:rsidR="00682519">
        <w:t>conditions</w:t>
      </w:r>
      <w:r w:rsidR="00634DD1">
        <w:t xml:space="preserve"> </w:t>
      </w:r>
      <w:r w:rsidR="00D86BE7">
        <w:t xml:space="preserve">which directly contributes to power savings for </w:t>
      </w:r>
      <w:r w:rsidR="0037459B">
        <w:t xml:space="preserve">battery constrained devices like </w:t>
      </w:r>
      <w:proofErr w:type="spellStart"/>
      <w:r w:rsidR="00A63179">
        <w:t>eRedCap</w:t>
      </w:r>
      <w:proofErr w:type="spellEnd"/>
      <w:r w:rsidR="00A63179">
        <w:t xml:space="preserve"> UEs</w:t>
      </w:r>
      <w:r w:rsidR="008A4607">
        <w:t>.</w:t>
      </w:r>
      <w:r w:rsidR="00684671">
        <w:t xml:space="preserve"> </w:t>
      </w:r>
    </w:p>
    <w:p w14:paraId="7E0522DE" w14:textId="1C43095C" w:rsidR="00D6415D" w:rsidRDefault="001A53AD" w:rsidP="00E13C97">
      <w:pPr>
        <w:rPr>
          <w:rFonts w:eastAsia="DengXian"/>
          <w:iCs/>
          <w:lang w:eastAsia="zh-CN"/>
        </w:rPr>
      </w:pPr>
      <w:r>
        <w:t>38.133 already defines relaxed RLM/BFD for non-</w:t>
      </w:r>
      <w:proofErr w:type="spellStart"/>
      <w:r>
        <w:t>RedCap</w:t>
      </w:r>
      <w:proofErr w:type="spellEnd"/>
      <w:r>
        <w:t xml:space="preserve"> devices in sections </w:t>
      </w:r>
      <w:r w:rsidR="00EF5BB1">
        <w:t>8.1.</w:t>
      </w:r>
      <w:r w:rsidR="00686AA0">
        <w:t xml:space="preserve">2.4 (for SSB-based RLM) and section 8.1.3.4 (for CSI-RS based RLM). The applicability rules </w:t>
      </w:r>
      <w:r w:rsidR="0011627B">
        <w:t xml:space="preserve">for when UE is allowed to perform relaxed RLM are defined in section 8.1.1.1 and based on UE supporting </w:t>
      </w:r>
      <w:r w:rsidR="006726CB" w:rsidRPr="0019537B">
        <w:rPr>
          <w:rFonts w:eastAsia="DengXian"/>
          <w:i/>
          <w:lang w:eastAsia="zh-CN"/>
        </w:rPr>
        <w:t>rlm-Relaxation-r17</w:t>
      </w:r>
      <w:r w:rsidR="006726CB" w:rsidRPr="0019537B">
        <w:t>and configured with explicit signal</w:t>
      </w:r>
      <w:r w:rsidR="006726CB">
        <w:t>l</w:t>
      </w:r>
      <w:r w:rsidR="006726CB" w:rsidRPr="0019537B">
        <w:t xml:space="preserve">ing </w:t>
      </w:r>
      <w:proofErr w:type="spellStart"/>
      <w:r w:rsidR="006726CB" w:rsidRPr="0019537B">
        <w:rPr>
          <w:rFonts w:eastAsia="DengXian"/>
          <w:i/>
          <w:lang w:eastAsia="zh-CN"/>
        </w:rPr>
        <w:t>goodServingCellEvaluationRLM</w:t>
      </w:r>
      <w:proofErr w:type="spellEnd"/>
      <w:r w:rsidR="006726CB">
        <w:rPr>
          <w:rFonts w:eastAsia="DengXian"/>
          <w:iCs/>
          <w:lang w:eastAsia="zh-CN"/>
        </w:rPr>
        <w:t>.</w:t>
      </w:r>
    </w:p>
    <w:p w14:paraId="1E30337C" w14:textId="04C3B0E0" w:rsidR="006726CB" w:rsidRDefault="00C815D9" w:rsidP="00E13C97">
      <w:r>
        <w:rPr>
          <w:rFonts w:eastAsia="DengXian"/>
          <w:iCs/>
          <w:lang w:eastAsia="zh-CN"/>
        </w:rPr>
        <w:t>Hence</w:t>
      </w:r>
      <w:r w:rsidR="00492B20">
        <w:rPr>
          <w:rFonts w:eastAsia="DengXian"/>
          <w:iCs/>
          <w:lang w:eastAsia="zh-CN"/>
        </w:rPr>
        <w:t xml:space="preserve">, to enable RLM relaxation for </w:t>
      </w:r>
      <w:proofErr w:type="spellStart"/>
      <w:r w:rsidR="00492B20">
        <w:rPr>
          <w:rFonts w:eastAsia="DengXian"/>
          <w:iCs/>
          <w:lang w:eastAsia="zh-CN"/>
        </w:rPr>
        <w:t>RedCap</w:t>
      </w:r>
      <w:proofErr w:type="spellEnd"/>
      <w:r w:rsidR="00492B20">
        <w:rPr>
          <w:rFonts w:eastAsia="DengXian"/>
          <w:iCs/>
          <w:lang w:eastAsia="zh-CN"/>
        </w:rPr>
        <w:t xml:space="preserve"> UE</w:t>
      </w:r>
      <w:r w:rsidR="00C32375">
        <w:rPr>
          <w:rFonts w:eastAsia="DengXian"/>
          <w:iCs/>
          <w:lang w:eastAsia="zh-CN"/>
        </w:rPr>
        <w:t>, the applicability rules in 8.1.1.</w:t>
      </w:r>
      <w:r w:rsidR="00EC23C9">
        <w:rPr>
          <w:rFonts w:eastAsia="DengXian"/>
          <w:iCs/>
          <w:lang w:eastAsia="zh-CN"/>
        </w:rPr>
        <w:t xml:space="preserve">1 would need to be updated to </w:t>
      </w:r>
      <w:r w:rsidR="00D64565">
        <w:rPr>
          <w:rFonts w:eastAsia="DengXian"/>
          <w:iCs/>
          <w:lang w:eastAsia="zh-CN"/>
        </w:rPr>
        <w:t xml:space="preserve">include at least references to </w:t>
      </w:r>
      <w:r w:rsidR="00F558DF">
        <w:rPr>
          <w:rFonts w:eastAsia="DengXian"/>
          <w:iCs/>
          <w:lang w:eastAsia="zh-CN"/>
        </w:rPr>
        <w:t xml:space="preserve">sections covering </w:t>
      </w:r>
      <w:r w:rsidR="0021672B">
        <w:rPr>
          <w:rFonts w:eastAsia="DengXian"/>
          <w:iCs/>
          <w:lang w:eastAsia="zh-CN"/>
        </w:rPr>
        <w:t>m</w:t>
      </w:r>
      <w:r w:rsidR="0021672B" w:rsidRPr="0019537B">
        <w:t xml:space="preserve">inimum requirement of SSB based </w:t>
      </w:r>
      <w:r w:rsidR="00F558DF">
        <w:t xml:space="preserve">and CSI-RS based </w:t>
      </w:r>
      <w:r w:rsidR="0021672B" w:rsidRPr="0019537B">
        <w:t>radio link monitoring for UE fulfilling relaxed measurement criteria</w:t>
      </w:r>
      <w:r w:rsidR="00F558DF">
        <w:t>.</w:t>
      </w:r>
    </w:p>
    <w:p w14:paraId="265D9CAF" w14:textId="62B69A9D" w:rsidR="00F558DF" w:rsidRPr="006726CB" w:rsidRDefault="00EA526D" w:rsidP="00BE2F3B">
      <w:pPr>
        <w:pStyle w:val="RAN4observation0"/>
        <w:rPr>
          <w:iCs/>
        </w:rPr>
      </w:pPr>
      <w:bookmarkStart w:id="7" w:name="_Toc210419501"/>
      <w:r>
        <w:rPr>
          <w:rFonts w:eastAsia="DengXian"/>
          <w:iCs/>
          <w:lang w:eastAsia="zh-CN"/>
        </w:rPr>
        <w:t>8.1.1.1 would need to be updated to include at least references to sections covering m</w:t>
      </w:r>
      <w:r w:rsidRPr="0019537B">
        <w:t xml:space="preserve">inimum requirement of SSB based </w:t>
      </w:r>
      <w:r>
        <w:t xml:space="preserve">and CSI-RS based </w:t>
      </w:r>
      <w:r w:rsidRPr="0019537B">
        <w:t>radio link monitoring for UE fulfilling relaxed measurement criteria</w:t>
      </w:r>
      <w:r>
        <w:t>.</w:t>
      </w:r>
      <w:bookmarkEnd w:id="7"/>
    </w:p>
    <w:p w14:paraId="69D7889F" w14:textId="5568BBBA" w:rsidR="00561EE6" w:rsidRDefault="00561EE6" w:rsidP="00E13C97">
      <w:r>
        <w:lastRenderedPageBreak/>
        <w:t xml:space="preserve">RAN4 would need to make new sections covering </w:t>
      </w:r>
      <w:r w:rsidR="00215FB2">
        <w:rPr>
          <w:rFonts w:eastAsia="DengXian"/>
          <w:iCs/>
          <w:lang w:eastAsia="zh-CN"/>
        </w:rPr>
        <w:t>m</w:t>
      </w:r>
      <w:r w:rsidR="00215FB2" w:rsidRPr="0019537B">
        <w:t xml:space="preserve">inimum requirement of SSB based </w:t>
      </w:r>
      <w:r w:rsidR="00215FB2">
        <w:t xml:space="preserve">and CSI-RS based </w:t>
      </w:r>
      <w:r w:rsidR="00215FB2" w:rsidRPr="0019537B">
        <w:t>radio link monitoring for UE fulfilling relaxed measurement criteria</w:t>
      </w:r>
      <w:r w:rsidR="00215FB2">
        <w:t>.</w:t>
      </w:r>
    </w:p>
    <w:p w14:paraId="40FB6450" w14:textId="5F250C4A" w:rsidR="00215FB2" w:rsidRDefault="00215FB2" w:rsidP="00BE2F3B">
      <w:pPr>
        <w:pStyle w:val="RAN4proposal"/>
      </w:pPr>
      <w:bookmarkStart w:id="8" w:name="_Toc210419502"/>
      <w:r>
        <w:t xml:space="preserve">Define </w:t>
      </w:r>
      <w:r w:rsidR="004D2251">
        <w:t xml:space="preserve">new sections covering </w:t>
      </w:r>
      <w:r w:rsidR="004D2251">
        <w:rPr>
          <w:rFonts w:eastAsia="DengXian"/>
          <w:lang w:eastAsia="zh-CN"/>
        </w:rPr>
        <w:t>m</w:t>
      </w:r>
      <w:r w:rsidR="004D2251" w:rsidRPr="0019537B">
        <w:t xml:space="preserve">inimum requirement of SSB based </w:t>
      </w:r>
      <w:r w:rsidR="004D2251">
        <w:t xml:space="preserve">and CSI-RS based </w:t>
      </w:r>
      <w:r w:rsidR="004D2251" w:rsidRPr="0019537B">
        <w:t>radio link monitoring for UE fulfilling relaxed measurement criteria</w:t>
      </w:r>
      <w:r w:rsidR="004D2251">
        <w:t>.</w:t>
      </w:r>
      <w:bookmarkEnd w:id="8"/>
    </w:p>
    <w:p w14:paraId="201BE9A0" w14:textId="4B7301CE" w:rsidR="00EA526D" w:rsidRDefault="00003279" w:rsidP="00E13C97">
      <w:pPr>
        <w:rPr>
          <w:rFonts w:eastAsia="SimSun"/>
          <w:lang w:eastAsia="fr-FR"/>
        </w:rPr>
      </w:pPr>
      <w:r>
        <w:t>W</w:t>
      </w:r>
      <w:r w:rsidR="00697B64">
        <w:t xml:space="preserve">e see that there </w:t>
      </w:r>
      <w:r w:rsidR="00B528B5">
        <w:t>RAN4</w:t>
      </w:r>
      <w:r w:rsidR="00697B64">
        <w:t xml:space="preserve"> </w:t>
      </w:r>
      <w:r w:rsidR="00B528B5">
        <w:t xml:space="preserve">has </w:t>
      </w:r>
      <w:r w:rsidR="00A279BA">
        <w:t>define</w:t>
      </w:r>
      <w:r w:rsidR="00B528B5">
        <w:t>d</w:t>
      </w:r>
      <w:r w:rsidR="00A279BA">
        <w:t xml:space="preserve"> a set of </w:t>
      </w:r>
      <w:r w:rsidR="009D557B" w:rsidRPr="0019537B">
        <w:t xml:space="preserve">PDCCH transmission parameters for </w:t>
      </w:r>
      <w:r w:rsidR="009D557B">
        <w:t xml:space="preserve">out-of-sync and </w:t>
      </w:r>
      <w:r w:rsidR="009D557B" w:rsidRPr="0019537B">
        <w:t xml:space="preserve">in-sync evaluation for </w:t>
      </w:r>
      <w:proofErr w:type="spellStart"/>
      <w:r w:rsidR="009D557B" w:rsidRPr="0019537B">
        <w:t>RedCap</w:t>
      </w:r>
      <w:proofErr w:type="spellEnd"/>
      <w:r w:rsidR="009D557B" w:rsidRPr="0019537B">
        <w:t xml:space="preserve"> UE</w:t>
      </w:r>
      <w:r w:rsidR="00FC3F5F">
        <w:t xml:space="preserve"> </w:t>
      </w:r>
      <w:r w:rsidR="00FC3F5F" w:rsidRPr="0019537B">
        <w:rPr>
          <w:rFonts w:eastAsia="SimSun"/>
          <w:lang w:eastAsia="fr-FR"/>
        </w:rPr>
        <w:t xml:space="preserve">operating </w:t>
      </w:r>
      <w:r w:rsidR="00B528B5">
        <w:rPr>
          <w:rFonts w:eastAsia="SimSun"/>
          <w:lang w:eastAsia="fr-FR"/>
        </w:rPr>
        <w:t>with 2Rx and 1R</w:t>
      </w:r>
      <w:r w:rsidR="007940EB">
        <w:rPr>
          <w:rFonts w:eastAsia="SimSun"/>
          <w:lang w:eastAsia="fr-FR"/>
        </w:rPr>
        <w:t>x branches</w:t>
      </w:r>
      <w:r w:rsidR="00FC3F5F">
        <w:rPr>
          <w:rFonts w:eastAsia="SimSun"/>
          <w:lang w:eastAsia="fr-FR"/>
        </w:rPr>
        <w:t>.</w:t>
      </w:r>
    </w:p>
    <w:p w14:paraId="3C43C0A1" w14:textId="37B3352A" w:rsidR="00C836EC" w:rsidRDefault="00457E1B">
      <w:pPr>
        <w:rPr>
          <w:rFonts w:ascii="Arial" w:eastAsia="Times New Roman" w:hAnsi="Arial" w:cs="Times New Roman"/>
          <w:sz w:val="32"/>
          <w:szCs w:val="20"/>
        </w:rPr>
      </w:pPr>
      <w:r>
        <w:t xml:space="preserve">For </w:t>
      </w:r>
      <w:r w:rsidR="00E932ED">
        <w:t xml:space="preserve">a 2RX </w:t>
      </w:r>
      <w:proofErr w:type="spellStart"/>
      <w:r w:rsidR="00E932ED">
        <w:t>RedCap</w:t>
      </w:r>
      <w:proofErr w:type="spellEnd"/>
      <w:r w:rsidR="00E932ED">
        <w:t xml:space="preserve"> UE</w:t>
      </w:r>
      <w:r w:rsidR="00192247">
        <w:t>, we assume that the requirements defined in Rel-17 c</w:t>
      </w:r>
      <w:r w:rsidR="00F86F6B">
        <w:t>ould</w:t>
      </w:r>
      <w:r w:rsidR="00192247">
        <w:t xml:space="preserve"> be readily use</w:t>
      </w:r>
      <w:r w:rsidR="00973D58">
        <w:t xml:space="preserve">d. </w:t>
      </w:r>
      <w:r w:rsidR="004F1A4C">
        <w:t xml:space="preserve">For </w:t>
      </w:r>
      <w:r w:rsidR="0021168F">
        <w:t xml:space="preserve">1RX </w:t>
      </w:r>
      <w:proofErr w:type="spellStart"/>
      <w:r w:rsidR="0021168F">
        <w:t>RedCap</w:t>
      </w:r>
      <w:proofErr w:type="spellEnd"/>
      <w:r w:rsidR="0021168F">
        <w:t xml:space="preserve"> devices </w:t>
      </w:r>
      <w:r w:rsidR="009655FF">
        <w:t>we expect that the</w:t>
      </w:r>
      <w:r w:rsidR="00BF4134">
        <w:t xml:space="preserve"> PDCCH </w:t>
      </w:r>
      <w:r w:rsidR="005D22E2">
        <w:t xml:space="preserve">transmission parameters </w:t>
      </w:r>
      <w:r w:rsidR="00074CED">
        <w:t xml:space="preserve">for out-of-sync and in-sync </w:t>
      </w:r>
      <w:r w:rsidR="00215FAB">
        <w:t xml:space="preserve">evaluation </w:t>
      </w:r>
      <w:r w:rsidR="0069517A">
        <w:t xml:space="preserve">can be used when not considering </w:t>
      </w:r>
      <w:r w:rsidR="0026488E">
        <w:t>&lt;5MHz</w:t>
      </w:r>
      <w:r w:rsidR="000E0820">
        <w:t>.</w:t>
      </w:r>
    </w:p>
    <w:p w14:paraId="55D1EEFA" w14:textId="460580C6" w:rsidR="007A2854" w:rsidRDefault="00E75B22">
      <w:pPr>
        <w:pStyle w:val="RAN4H2"/>
      </w:pPr>
      <w:r>
        <w:lastRenderedPageBreak/>
        <w:t>Less than 5</w:t>
      </w:r>
      <w:r w:rsidR="00CE3544">
        <w:t xml:space="preserve"> </w:t>
      </w:r>
      <w:r>
        <w:t>MHz for 1Rx and 2Rx</w:t>
      </w:r>
    </w:p>
    <w:p w14:paraId="4CF7C1B1" w14:textId="0622812D" w:rsidR="00874F80" w:rsidRDefault="00874F80" w:rsidP="00874F80">
      <w:r>
        <w:t xml:space="preserve">The less than 5 MHz channel bandwidth support for </w:t>
      </w:r>
      <w:proofErr w:type="spellStart"/>
      <w:r>
        <w:t>eRedCap</w:t>
      </w:r>
      <w:proofErr w:type="spellEnd"/>
      <w:r>
        <w:t xml:space="preserve"> UEs is designed to </w:t>
      </w:r>
      <w:r w:rsidR="00B8640C">
        <w:t xml:space="preserve">allow </w:t>
      </w:r>
      <w:proofErr w:type="spellStart"/>
      <w:r w:rsidR="00B8640C">
        <w:t>RedCap</w:t>
      </w:r>
      <w:proofErr w:type="spellEnd"/>
      <w:r w:rsidR="00B8640C">
        <w:t xml:space="preserve"> operation in </w:t>
      </w:r>
      <w:r w:rsidR="001A3859">
        <w:t>&lt; 5MHz bands with</w:t>
      </w:r>
      <w:r>
        <w:t xml:space="preserve"> Rel-18 </w:t>
      </w:r>
      <w:r w:rsidR="001A3859">
        <w:t>baseline</w:t>
      </w:r>
      <w:r>
        <w:t xml:space="preserve">. For </w:t>
      </w:r>
      <w:proofErr w:type="spellStart"/>
      <w:r>
        <w:t>eRedCap</w:t>
      </w:r>
      <w:proofErr w:type="spellEnd"/>
      <w:r>
        <w:t>, this involves 15 PRB for data transmission and 12 PRB for SSB, allowing the SSB to fit within the narrow BW without full 20 PRB SSB usage</w:t>
      </w:r>
      <w:r w:rsidR="00BA3C98">
        <w:t>.</w:t>
      </w:r>
      <w:r>
        <w:t xml:space="preserve"> </w:t>
      </w:r>
    </w:p>
    <w:p w14:paraId="2684FA32" w14:textId="77777777" w:rsidR="002D63E4" w:rsidRDefault="002D63E4" w:rsidP="002D63E4">
      <w:pPr>
        <w:pStyle w:val="RAN4H3"/>
      </w:pPr>
      <w:r>
        <w:t>SSB Puncturing</w:t>
      </w:r>
    </w:p>
    <w:p w14:paraId="266F6B30" w14:textId="56DE483B" w:rsidR="00956137" w:rsidRPr="004D7508" w:rsidRDefault="00956137" w:rsidP="00956137">
      <w:r>
        <w:rPr>
          <w:szCs w:val="24"/>
        </w:rPr>
        <w:t>Traditional 5M</w:t>
      </w:r>
      <w:r w:rsidR="00A95996">
        <w:rPr>
          <w:szCs w:val="24"/>
        </w:rPr>
        <w:t>H</w:t>
      </w:r>
      <w:r>
        <w:rPr>
          <w:szCs w:val="24"/>
        </w:rPr>
        <w:t xml:space="preserve">z SSB configuration PBCH occupies </w:t>
      </w:r>
      <w:r w:rsidRPr="004D7508">
        <w:rPr>
          <w:szCs w:val="24"/>
        </w:rPr>
        <w:t xml:space="preserve">bandwidth of </w:t>
      </w:r>
      <w:r w:rsidRPr="004D7508">
        <w:rPr>
          <w:iCs/>
          <w:lang w:eastAsia="zh-CN"/>
        </w:rPr>
        <w:t xml:space="preserve">3.6 MHz, or 20 RBs. </w:t>
      </w:r>
      <w:r w:rsidRPr="004D7508">
        <w:t>SSB puncturing</w:t>
      </w:r>
      <w:r>
        <w:t xml:space="preserve"> is needed when the SSB transmission exceeds the channel BW, resulting that the UE PBCH part of the SSB is nulled / </w:t>
      </w:r>
      <w:r w:rsidR="001041F1">
        <w:t>can</w:t>
      </w:r>
      <w:r>
        <w:t>not be read by the UE receiver.</w:t>
      </w:r>
      <w:r>
        <w:rPr>
          <w:b/>
          <w:bCs/>
          <w:iCs/>
          <w:lang w:eastAsia="zh-CN"/>
        </w:rPr>
        <w:t xml:space="preserve"> </w:t>
      </w:r>
      <w:r>
        <w:rPr>
          <w:iCs/>
          <w:lang w:eastAsia="zh-CN"/>
        </w:rPr>
        <w:t xml:space="preserve">In rel-18 work, the PBCH was punctured to the desired transmission bandwidth as follows: </w:t>
      </w:r>
    </w:p>
    <w:p w14:paraId="1B6FD9B8" w14:textId="77777777" w:rsidR="00956137" w:rsidRDefault="00956137" w:rsidP="00956137">
      <w:pPr>
        <w:keepNext/>
        <w:jc w:val="center"/>
      </w:pPr>
      <w:r>
        <w:rPr>
          <w:noProof/>
        </w:rPr>
        <w:drawing>
          <wp:inline distT="0" distB="0" distL="0" distR="0" wp14:anchorId="62080A2C" wp14:editId="7CE6D3D8">
            <wp:extent cx="4155715" cy="2327910"/>
            <wp:effectExtent l="0" t="0" r="0" b="0"/>
            <wp:docPr id="102791065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662" cy="2338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00340C" w14:textId="77777777" w:rsidR="002D63E4" w:rsidRDefault="002D63E4" w:rsidP="002D63E4">
      <w:pPr>
        <w:pStyle w:val="Caption"/>
      </w:pPr>
      <w:bookmarkStart w:id="9" w:name="_Ref127191940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>: 12 PRB SSB in Rel-18</w:t>
      </w:r>
    </w:p>
    <w:p w14:paraId="7BD97FC8" w14:textId="2885DFDE" w:rsidR="002D63E4" w:rsidRPr="0035692A" w:rsidRDefault="002D63E4" w:rsidP="002D63E4">
      <w:pPr>
        <w:pStyle w:val="RAN4observation0"/>
      </w:pPr>
      <w:bookmarkStart w:id="10" w:name="_Toc210419503"/>
      <w:r>
        <w:t xml:space="preserve">In </w:t>
      </w:r>
      <w:r w:rsidR="005A34C5">
        <w:t>R</w:t>
      </w:r>
      <w:r>
        <w:t>el-18 SSB was punctured to support 12 PRB SSB</w:t>
      </w:r>
      <w:bookmarkEnd w:id="10"/>
      <w:r>
        <w:t xml:space="preserve"> </w:t>
      </w:r>
    </w:p>
    <w:p w14:paraId="28F616ED" w14:textId="54EEEEE6" w:rsidR="0001132B" w:rsidRDefault="0097749D" w:rsidP="0001132B">
      <w:pPr>
        <w:pStyle w:val="RAN4H3"/>
      </w:pPr>
      <w:r>
        <w:t xml:space="preserve">The same principles apply </w:t>
      </w:r>
      <w:r w:rsidR="003C61BD">
        <w:t xml:space="preserve">for </w:t>
      </w:r>
      <w:proofErr w:type="spellStart"/>
      <w:r w:rsidR="003C61BD">
        <w:t>eRedCap</w:t>
      </w:r>
      <w:proofErr w:type="spellEnd"/>
      <w:r w:rsidR="003C61BD">
        <w:t xml:space="preserve"> </w:t>
      </w:r>
      <w:r w:rsidR="005F4A66">
        <w:t>operating in &lt;5MHz.</w:t>
      </w:r>
      <w:r w:rsidR="0001132B">
        <w:t>Bands supported by 12 PRB and 15 PRB</w:t>
      </w:r>
    </w:p>
    <w:p w14:paraId="7D77BC36" w14:textId="6D4FD8C6" w:rsidR="00421266" w:rsidRDefault="00421266" w:rsidP="0001132B">
      <w:pPr>
        <w:rPr>
          <w:lang w:val="en-US"/>
        </w:rPr>
      </w:pPr>
      <w:r>
        <w:t>In R18 &lt; 5M</w:t>
      </w:r>
      <w:r w:rsidR="009F724D">
        <w:t>H</w:t>
      </w:r>
      <w:r>
        <w:t xml:space="preserve">z </w:t>
      </w:r>
      <w:r w:rsidR="00A773FB">
        <w:t xml:space="preserve">two different configurations were defined, 12 PRB configuration that targets FRMCS bands and 15 PRB configuration targeting </w:t>
      </w:r>
      <w:r w:rsidR="00EB45CD">
        <w:t xml:space="preserve">other bands. </w:t>
      </w:r>
      <w:r w:rsidR="00151ED5">
        <w:t xml:space="preserve">The WID currently states that there is support for </w:t>
      </w:r>
      <w:r w:rsidR="00151ED5" w:rsidRPr="00854948">
        <w:rPr>
          <w:lang w:val="en-US"/>
        </w:rPr>
        <w:t>15</w:t>
      </w:r>
      <w:r w:rsidR="00151ED5">
        <w:rPr>
          <w:rFonts w:hint="eastAsia"/>
          <w:lang w:val="en-US" w:eastAsia="zh-CN"/>
        </w:rPr>
        <w:t xml:space="preserve"> </w:t>
      </w:r>
      <w:r w:rsidR="00151ED5" w:rsidRPr="00854948">
        <w:rPr>
          <w:lang w:val="en-US"/>
        </w:rPr>
        <w:t>PRB transmission bandwidth configuration and 12</w:t>
      </w:r>
      <w:r w:rsidR="00151ED5">
        <w:rPr>
          <w:rFonts w:hint="eastAsia"/>
          <w:lang w:val="en-US" w:eastAsia="zh-CN"/>
        </w:rPr>
        <w:t xml:space="preserve"> </w:t>
      </w:r>
      <w:r w:rsidR="00151ED5" w:rsidRPr="00854948">
        <w:rPr>
          <w:lang w:val="en-US"/>
        </w:rPr>
        <w:t>PRB SSB</w:t>
      </w:r>
      <w:r w:rsidR="00151ED5">
        <w:rPr>
          <w:lang w:val="en-US"/>
        </w:rPr>
        <w:t xml:space="preserve">. This indicates that the only configuration supported by RedCap bands is the 15 PRB configuration. </w:t>
      </w:r>
    </w:p>
    <w:p w14:paraId="7D90D75B" w14:textId="1A35D630" w:rsidR="00151ED5" w:rsidRDefault="00151ED5" w:rsidP="00BE2F3B">
      <w:pPr>
        <w:pStyle w:val="RAN4proposal"/>
      </w:pPr>
      <w:bookmarkStart w:id="11" w:name="_Toc210419504"/>
      <w:r>
        <w:t xml:space="preserve">Introduce support for </w:t>
      </w:r>
      <w:r w:rsidR="00EE0EE3">
        <w:t xml:space="preserve">only </w:t>
      </w:r>
      <w:r w:rsidR="00EE0EE3" w:rsidRPr="00854948">
        <w:rPr>
          <w:lang w:val="en-US"/>
        </w:rPr>
        <w:t>15</w:t>
      </w:r>
      <w:r w:rsidR="00EE0EE3">
        <w:rPr>
          <w:rFonts w:hint="eastAsia"/>
          <w:lang w:val="en-US" w:eastAsia="zh-CN"/>
        </w:rPr>
        <w:t xml:space="preserve"> </w:t>
      </w:r>
      <w:r w:rsidR="00EE0EE3" w:rsidRPr="00854948">
        <w:rPr>
          <w:lang w:val="en-US"/>
        </w:rPr>
        <w:t>PRB transmission bandwidth configuration and 12</w:t>
      </w:r>
      <w:r w:rsidR="00EE0EE3">
        <w:rPr>
          <w:rFonts w:hint="eastAsia"/>
          <w:lang w:val="en-US" w:eastAsia="zh-CN"/>
        </w:rPr>
        <w:t xml:space="preserve"> </w:t>
      </w:r>
      <w:r w:rsidR="00EE0EE3" w:rsidRPr="00854948">
        <w:rPr>
          <w:lang w:val="en-US"/>
        </w:rPr>
        <w:t>PRB SSB</w:t>
      </w:r>
      <w:r w:rsidR="00152725">
        <w:rPr>
          <w:lang w:val="en-US"/>
        </w:rPr>
        <w:t xml:space="preserve"> i</w:t>
      </w:r>
      <w:r w:rsidR="00E837F5">
        <w:rPr>
          <w:lang w:val="en-US"/>
        </w:rPr>
        <w:t xml:space="preserve">.e., 12 PRB transmission BW configuration </w:t>
      </w:r>
      <w:r w:rsidR="005E6625">
        <w:rPr>
          <w:lang w:val="en-US"/>
        </w:rPr>
        <w:t xml:space="preserve">with 12 PRB SSB configuration </w:t>
      </w:r>
      <w:r w:rsidR="00E837F5">
        <w:rPr>
          <w:lang w:val="en-US"/>
        </w:rPr>
        <w:t>is not supported for RedCap devices.</w:t>
      </w:r>
      <w:bookmarkEnd w:id="11"/>
      <w:r w:rsidR="00E837F5">
        <w:rPr>
          <w:lang w:val="en-US"/>
        </w:rPr>
        <w:t xml:space="preserve"> </w:t>
      </w:r>
      <w:r w:rsidR="00EE0EE3">
        <w:rPr>
          <w:lang w:val="en-US"/>
        </w:rPr>
        <w:t xml:space="preserve"> </w:t>
      </w:r>
    </w:p>
    <w:p w14:paraId="036382FC" w14:textId="124BD50B" w:rsidR="00D23A9F" w:rsidRDefault="00D23A9F" w:rsidP="00D23A9F">
      <w:pPr>
        <w:pStyle w:val="RAN4H3"/>
      </w:pPr>
      <w:r>
        <w:t>Use of Soft combining</w:t>
      </w:r>
      <w:r w:rsidR="0001132B">
        <w:t xml:space="preserve"> for 1Rx UEs</w:t>
      </w:r>
    </w:p>
    <w:p w14:paraId="2AF718B7" w14:textId="2B6719C1" w:rsidR="009C0871" w:rsidRDefault="00B86447" w:rsidP="00B86447">
      <w:r>
        <w:t xml:space="preserve">Soft combining refers to the UE’s ability to combine multiple instances of the same signal (e.g., SSB repetitions) at the symbol or bit level to improve detection reliability in low-SNR scenarios. In TS 38.133, soft combining </w:t>
      </w:r>
      <w:r w:rsidR="00594076">
        <w:t xml:space="preserve">is not assumed in </w:t>
      </w:r>
      <w:r w:rsidR="00187E3A">
        <w:t>Rel-</w:t>
      </w:r>
      <w:r w:rsidR="00594076">
        <w:t xml:space="preserve">15 </w:t>
      </w:r>
      <w:r w:rsidR="00187E3A">
        <w:t xml:space="preserve">or </w:t>
      </w:r>
      <w:r w:rsidR="005C3786">
        <w:t>in Rel-18 &lt; 5M</w:t>
      </w:r>
      <w:r w:rsidR="00C61A27">
        <w:t>H</w:t>
      </w:r>
      <w:r w:rsidR="005C3786">
        <w:t xml:space="preserve">z </w:t>
      </w:r>
      <w:r w:rsidR="00187E3A">
        <w:t xml:space="preserve">baseline. This means that the </w:t>
      </w:r>
      <w:r w:rsidR="00075DE3">
        <w:t xml:space="preserve">number of </w:t>
      </w:r>
      <w:r w:rsidR="00187E3A">
        <w:t xml:space="preserve">samples allowed for measurements </w:t>
      </w:r>
      <w:r w:rsidR="00075DE3">
        <w:t>is relatively large</w:t>
      </w:r>
      <w:r w:rsidR="00187E3A">
        <w:t xml:space="preserve">. </w:t>
      </w:r>
      <w:r w:rsidR="00F91E90">
        <w:t xml:space="preserve">Based on previous simulations soft combining adds 3dB to performance gain. </w:t>
      </w:r>
    </w:p>
    <w:p w14:paraId="40743FDD" w14:textId="01745D50" w:rsidR="00340420" w:rsidRDefault="00340420" w:rsidP="00340420">
      <w:pPr>
        <w:pStyle w:val="RAN4observation0"/>
      </w:pPr>
      <w:bookmarkStart w:id="12" w:name="_Toc210419505"/>
      <w:r>
        <w:t xml:space="preserve">Legacy requirements do not assume soft combining for </w:t>
      </w:r>
      <w:r w:rsidR="003F016C">
        <w:t>R</w:t>
      </w:r>
      <w:r>
        <w:t xml:space="preserve">el-15 </w:t>
      </w:r>
      <w:r w:rsidR="0005794B">
        <w:t xml:space="preserve">UEs </w:t>
      </w:r>
      <w:r>
        <w:t xml:space="preserve">or </w:t>
      </w:r>
      <w:r w:rsidR="003F016C">
        <w:t>R</w:t>
      </w:r>
      <w:r>
        <w:t xml:space="preserve">el-18 </w:t>
      </w:r>
      <w:r w:rsidR="0005794B">
        <w:t>&lt;5MHz UEs</w:t>
      </w:r>
      <w:bookmarkEnd w:id="12"/>
      <w:r w:rsidR="00BC1685">
        <w:t xml:space="preserve"> </w:t>
      </w:r>
    </w:p>
    <w:p w14:paraId="0ED56F74" w14:textId="1280F6E3" w:rsidR="00F91E90" w:rsidRPr="00804A12" w:rsidRDefault="00F91E90" w:rsidP="00804A12">
      <w:pPr>
        <w:pStyle w:val="RAN4observation0"/>
      </w:pPr>
      <w:bookmarkStart w:id="13" w:name="_Toc210419506"/>
      <w:r>
        <w:t>Soft combining introduces 3dB performance gain for UEs</w:t>
      </w:r>
      <w:bookmarkEnd w:id="13"/>
      <w:r>
        <w:t xml:space="preserve"> </w:t>
      </w:r>
    </w:p>
    <w:p w14:paraId="006912B1" w14:textId="682C7B1C" w:rsidR="00181E99" w:rsidRDefault="00E0714F" w:rsidP="00E0714F">
      <w:r>
        <w:t xml:space="preserve">The Rel-18 </w:t>
      </w:r>
      <w:r w:rsidR="00174BDB">
        <w:t xml:space="preserve">requirements for </w:t>
      </w:r>
      <w:r>
        <w:t xml:space="preserve">&lt; 5MHz </w:t>
      </w:r>
      <w:r w:rsidR="003D79CA">
        <w:t xml:space="preserve">was developed based on the </w:t>
      </w:r>
      <w:r>
        <w:t xml:space="preserve">assumption </w:t>
      </w:r>
      <w:r w:rsidR="00844CF7">
        <w:t>of</w:t>
      </w:r>
      <w:r>
        <w:t xml:space="preserve"> 2Rx UEs. Hence, it should be quite straightforward to reuse the 15 PRB transmission BW requirements for </w:t>
      </w:r>
      <w:r w:rsidR="007C2CFC">
        <w:t xml:space="preserve">2Rx </w:t>
      </w:r>
      <w:proofErr w:type="spellStart"/>
      <w:r w:rsidR="007C2CFC">
        <w:t>RedCap</w:t>
      </w:r>
      <w:proofErr w:type="spellEnd"/>
      <w:r w:rsidR="00844CF7">
        <w:t xml:space="preserve"> devices</w:t>
      </w:r>
      <w:r w:rsidR="007C2CFC">
        <w:t>.</w:t>
      </w:r>
    </w:p>
    <w:p w14:paraId="46CD4C83" w14:textId="09B7CBC5" w:rsidR="00E0714F" w:rsidRPr="00BC73E0" w:rsidRDefault="00181E99" w:rsidP="00BE2F3B">
      <w:pPr>
        <w:pStyle w:val="RAN4observation0"/>
      </w:pPr>
      <w:bookmarkStart w:id="14" w:name="_Toc210419507"/>
      <w:r>
        <w:t xml:space="preserve">2Rx Redcap </w:t>
      </w:r>
      <w:r w:rsidR="00844CF7">
        <w:t xml:space="preserve">requirements </w:t>
      </w:r>
      <w:r>
        <w:t xml:space="preserve">could use </w:t>
      </w:r>
      <w:r w:rsidR="000A370C">
        <w:t xml:space="preserve">requirements developed in </w:t>
      </w:r>
      <w:r>
        <w:t>R</w:t>
      </w:r>
      <w:r w:rsidR="005F3CB2">
        <w:t>el</w:t>
      </w:r>
      <w:r>
        <w:t xml:space="preserve">-18 </w:t>
      </w:r>
      <w:r w:rsidR="000A370C">
        <w:t>for</w:t>
      </w:r>
      <w:r>
        <w:t xml:space="preserve"> &lt; 5M</w:t>
      </w:r>
      <w:r w:rsidR="00C61A27">
        <w:t>H</w:t>
      </w:r>
      <w:r>
        <w:t>z directly due to similar assumptions.</w:t>
      </w:r>
      <w:bookmarkEnd w:id="14"/>
      <w:r>
        <w:t xml:space="preserve"> </w:t>
      </w:r>
    </w:p>
    <w:p w14:paraId="1622A2CC" w14:textId="78A24D68" w:rsidR="00181E99" w:rsidRDefault="00181E99" w:rsidP="00B86447">
      <w:r>
        <w:t>For 1Rx UEs, we pro</w:t>
      </w:r>
      <w:r w:rsidR="00DB0FB3">
        <w:t>pose that RAN4 discusses whether it is possible to change the 1Rx RedCap UE assumption on soft-combining</w:t>
      </w:r>
      <w:r w:rsidR="0038420E">
        <w:t xml:space="preserve"> </w:t>
      </w:r>
      <w:r w:rsidR="00702A11">
        <w:t xml:space="preserve">(to utilise it) </w:t>
      </w:r>
      <w:r w:rsidR="0038420E">
        <w:t xml:space="preserve">and reuse the 2Rx &lt; 5MHz requirements </w:t>
      </w:r>
      <w:r w:rsidR="00702A11">
        <w:t xml:space="preserve">for 1Rx </w:t>
      </w:r>
      <w:proofErr w:type="spellStart"/>
      <w:r w:rsidR="00702A11">
        <w:t>RedCap</w:t>
      </w:r>
      <w:proofErr w:type="spellEnd"/>
      <w:r w:rsidR="00702A11">
        <w:t>.</w:t>
      </w:r>
      <w:r w:rsidR="00DB0FB3">
        <w:t xml:space="preserve"> </w:t>
      </w:r>
    </w:p>
    <w:p w14:paraId="37FAEDCA" w14:textId="2671816D" w:rsidR="00B00F97" w:rsidRDefault="00702A11">
      <w:pPr>
        <w:pStyle w:val="RAN4proposal"/>
      </w:pPr>
      <w:bookmarkStart w:id="15" w:name="_Toc210419508"/>
      <w:r>
        <w:lastRenderedPageBreak/>
        <w:t xml:space="preserve">Discuss whether it is possible to </w:t>
      </w:r>
      <w:r w:rsidR="007245C4">
        <w:t xml:space="preserve">use </w:t>
      </w:r>
      <w:r w:rsidR="004B70F7">
        <w:t xml:space="preserve">2Rx requirements developed in </w:t>
      </w:r>
      <w:r w:rsidR="007245C4">
        <w:t xml:space="preserve">Rel-18 </w:t>
      </w:r>
      <w:r w:rsidR="004B70F7">
        <w:t xml:space="preserve">for </w:t>
      </w:r>
      <w:r w:rsidR="007245C4">
        <w:t>&lt; 5M</w:t>
      </w:r>
      <w:r w:rsidR="00B71137">
        <w:t>H</w:t>
      </w:r>
      <w:r w:rsidR="007245C4">
        <w:t xml:space="preserve">z </w:t>
      </w:r>
      <w:r w:rsidR="004B70F7">
        <w:t>devices</w:t>
      </w:r>
      <w:r w:rsidR="007245C4">
        <w:t xml:space="preserve"> with 1Rx UE with </w:t>
      </w:r>
      <w:r w:rsidR="004F6E8D">
        <w:t xml:space="preserve">the </w:t>
      </w:r>
      <w:r w:rsidR="00EF6192">
        <w:t>assum</w:t>
      </w:r>
      <w:r w:rsidR="004F6E8D">
        <w:t>ption</w:t>
      </w:r>
      <w:r w:rsidR="00EF6192">
        <w:t xml:space="preserve"> </w:t>
      </w:r>
      <w:r w:rsidR="00B00F97">
        <w:t xml:space="preserve">that UE </w:t>
      </w:r>
      <w:r w:rsidR="004F6E8D">
        <w:t>use</w:t>
      </w:r>
      <w:r w:rsidR="00EF6192">
        <w:t xml:space="preserve"> soft combining.</w:t>
      </w:r>
      <w:bookmarkEnd w:id="15"/>
      <w:r w:rsidR="00EF6192">
        <w:t xml:space="preserve"> </w:t>
      </w:r>
    </w:p>
    <w:p w14:paraId="2DD24420" w14:textId="7E8F5599" w:rsidR="00702A11" w:rsidRDefault="00600D60" w:rsidP="00B00F97">
      <w:r>
        <w:t>In such case,</w:t>
      </w:r>
      <w:r w:rsidR="00EF6192">
        <w:t xml:space="preserve"> only one set of requirements </w:t>
      </w:r>
      <w:r>
        <w:t xml:space="preserve">would be needed </w:t>
      </w:r>
      <w:r w:rsidR="00EF6192">
        <w:t>for Rel-20 &lt; 5MHz RedCap UE</w:t>
      </w:r>
      <w:r w:rsidR="001C4BF6">
        <w:t xml:space="preserve"> covering both 1Rx and 2Rx </w:t>
      </w:r>
      <w:proofErr w:type="spellStart"/>
      <w:r w:rsidR="001C4BF6">
        <w:t>RedCap</w:t>
      </w:r>
      <w:proofErr w:type="spellEnd"/>
      <w:r w:rsidR="00EF6192">
        <w:t xml:space="preserve">. </w:t>
      </w:r>
    </w:p>
    <w:p w14:paraId="3EF409CF" w14:textId="77777777" w:rsidR="00AD2402" w:rsidRPr="00AD2402" w:rsidRDefault="00AD2402" w:rsidP="00AD2402"/>
    <w:p w14:paraId="217BF0C3" w14:textId="419F6263" w:rsidR="00CD7492" w:rsidRPr="008F786B" w:rsidRDefault="00CD7492" w:rsidP="00A37002">
      <w:pPr>
        <w:pStyle w:val="RAN4H1"/>
      </w:pPr>
      <w:r w:rsidRPr="008F786B">
        <w:t>Conclusion</w:t>
      </w:r>
      <w:bookmarkEnd w:id="6"/>
    </w:p>
    <w:p w14:paraId="277CD68D" w14:textId="634D8EC1" w:rsidR="00381F95" w:rsidRPr="008F786B" w:rsidRDefault="003F7AFC" w:rsidP="00936159">
      <w:r>
        <w:t xml:space="preserve">In this </w:t>
      </w:r>
      <w:r w:rsidR="00381F95" w:rsidRPr="008F786B">
        <w:t xml:space="preserve">paper </w:t>
      </w:r>
      <w:r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0DCF9BEE" w14:textId="77777777" w:rsidR="00AE7857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IN" w:eastAsia="en-IN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10419501" w:history="1">
        <w:r w:rsidR="00AE7857" w:rsidRPr="00676981">
          <w:rPr>
            <w:rStyle w:val="Hyperlink"/>
            <w:b/>
            <w:iCs/>
            <w:noProof/>
          </w:rPr>
          <w:t>Observation 1:</w:t>
        </w:r>
        <w:r w:rsidR="00AE7857" w:rsidRPr="00676981">
          <w:rPr>
            <w:rStyle w:val="Hyperlink"/>
            <w:rFonts w:eastAsia="DengXian"/>
            <w:iCs/>
            <w:noProof/>
            <w:lang w:eastAsia="zh-CN"/>
          </w:rPr>
          <w:t xml:space="preserve"> 8.1.1.1 would need to be updated to include at least references to sections covering m</w:t>
        </w:r>
        <w:r w:rsidR="00AE7857" w:rsidRPr="00676981">
          <w:rPr>
            <w:rStyle w:val="Hyperlink"/>
            <w:noProof/>
          </w:rPr>
          <w:t>inimum requirement of SSB based and CSI-RS based radio link monitoring for UE fulfilling relaxed measurement criteria.</w:t>
        </w:r>
      </w:hyperlink>
    </w:p>
    <w:p w14:paraId="709DB69A" w14:textId="77777777" w:rsidR="00AE7857" w:rsidRDefault="00AE785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IN" w:eastAsia="en-IN"/>
          <w14:ligatures w14:val="standardContextual"/>
        </w:rPr>
      </w:pPr>
      <w:hyperlink w:anchor="_Toc210419502" w:history="1">
        <w:r w:rsidRPr="00676981">
          <w:rPr>
            <w:rStyle w:val="Hyperlink"/>
            <w:noProof/>
          </w:rPr>
          <w:t xml:space="preserve">Proposal 1: Define new sections covering </w:t>
        </w:r>
        <w:r w:rsidRPr="00676981">
          <w:rPr>
            <w:rStyle w:val="Hyperlink"/>
            <w:rFonts w:eastAsia="DengXian"/>
            <w:noProof/>
            <w:lang w:eastAsia="zh-CN"/>
          </w:rPr>
          <w:t>m</w:t>
        </w:r>
        <w:r w:rsidRPr="00676981">
          <w:rPr>
            <w:rStyle w:val="Hyperlink"/>
            <w:noProof/>
          </w:rPr>
          <w:t>inimum requirement of SSB based and CSI-RS based radio link monitoring for UE fulfilling relaxed measurement criteria.</w:t>
        </w:r>
      </w:hyperlink>
    </w:p>
    <w:p w14:paraId="6D73142D" w14:textId="77777777" w:rsidR="00AE7857" w:rsidRDefault="00AE78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IN" w:eastAsia="en-IN"/>
          <w14:ligatures w14:val="standardContextual"/>
        </w:rPr>
      </w:pPr>
      <w:hyperlink w:anchor="_Toc210419503" w:history="1">
        <w:r w:rsidRPr="00676981">
          <w:rPr>
            <w:rStyle w:val="Hyperlink"/>
            <w:b/>
            <w:noProof/>
          </w:rPr>
          <w:t>Observation 2:</w:t>
        </w:r>
        <w:r w:rsidRPr="00676981">
          <w:rPr>
            <w:rStyle w:val="Hyperlink"/>
            <w:noProof/>
          </w:rPr>
          <w:t xml:space="preserve"> In Rel-18 SSB was punctured to support 12 PRB SSB</w:t>
        </w:r>
      </w:hyperlink>
    </w:p>
    <w:p w14:paraId="72D9E147" w14:textId="77777777" w:rsidR="00AE7857" w:rsidRDefault="00AE785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IN" w:eastAsia="en-IN"/>
          <w14:ligatures w14:val="standardContextual"/>
        </w:rPr>
      </w:pPr>
      <w:hyperlink w:anchor="_Toc210419504" w:history="1">
        <w:r w:rsidRPr="00676981">
          <w:rPr>
            <w:rStyle w:val="Hyperlink"/>
            <w:noProof/>
          </w:rPr>
          <w:t xml:space="preserve">Proposal 2: Introduce support for only </w:t>
        </w:r>
        <w:r w:rsidRPr="00676981">
          <w:rPr>
            <w:rStyle w:val="Hyperlink"/>
            <w:noProof/>
            <w:lang w:val="en-US"/>
          </w:rPr>
          <w:t>15</w:t>
        </w:r>
        <w:r w:rsidRPr="00676981">
          <w:rPr>
            <w:rStyle w:val="Hyperlink"/>
            <w:noProof/>
            <w:lang w:val="en-US" w:eastAsia="zh-CN"/>
          </w:rPr>
          <w:t xml:space="preserve"> </w:t>
        </w:r>
        <w:r w:rsidRPr="00676981">
          <w:rPr>
            <w:rStyle w:val="Hyperlink"/>
            <w:noProof/>
            <w:lang w:val="en-US"/>
          </w:rPr>
          <w:t>PRB transmission bandwidth configuration and 12</w:t>
        </w:r>
        <w:r w:rsidRPr="00676981">
          <w:rPr>
            <w:rStyle w:val="Hyperlink"/>
            <w:noProof/>
            <w:lang w:val="en-US" w:eastAsia="zh-CN"/>
          </w:rPr>
          <w:t xml:space="preserve"> </w:t>
        </w:r>
        <w:r w:rsidRPr="00676981">
          <w:rPr>
            <w:rStyle w:val="Hyperlink"/>
            <w:noProof/>
            <w:lang w:val="en-US"/>
          </w:rPr>
          <w:t>PRB SSB i.e., 12 PRB transmission BW configuration with 12 PRB SSB configuration is not supported for RedCap devices.</w:t>
        </w:r>
      </w:hyperlink>
    </w:p>
    <w:p w14:paraId="2BA46664" w14:textId="77777777" w:rsidR="00AE7857" w:rsidRDefault="00AE78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IN" w:eastAsia="en-IN"/>
          <w14:ligatures w14:val="standardContextual"/>
        </w:rPr>
      </w:pPr>
      <w:hyperlink w:anchor="_Toc210419505" w:history="1">
        <w:r w:rsidRPr="00676981">
          <w:rPr>
            <w:rStyle w:val="Hyperlink"/>
            <w:b/>
            <w:noProof/>
          </w:rPr>
          <w:t>Observation 3:</w:t>
        </w:r>
        <w:r w:rsidRPr="00676981">
          <w:rPr>
            <w:rStyle w:val="Hyperlink"/>
            <w:noProof/>
          </w:rPr>
          <w:t xml:space="preserve"> Legacy requirements do not assume soft combining for Rel-15 UEs or Rel-18 &lt;5MHz UEs</w:t>
        </w:r>
      </w:hyperlink>
    </w:p>
    <w:p w14:paraId="5CF8DF12" w14:textId="77777777" w:rsidR="00AE7857" w:rsidRDefault="00AE78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IN" w:eastAsia="en-IN"/>
          <w14:ligatures w14:val="standardContextual"/>
        </w:rPr>
      </w:pPr>
      <w:hyperlink w:anchor="_Toc210419506" w:history="1">
        <w:r w:rsidRPr="00676981">
          <w:rPr>
            <w:rStyle w:val="Hyperlink"/>
            <w:b/>
            <w:noProof/>
          </w:rPr>
          <w:t>Observation 4:</w:t>
        </w:r>
        <w:r w:rsidRPr="00676981">
          <w:rPr>
            <w:rStyle w:val="Hyperlink"/>
            <w:noProof/>
          </w:rPr>
          <w:t xml:space="preserve"> Soft combining introduces 3dB performance gain for UEs</w:t>
        </w:r>
      </w:hyperlink>
    </w:p>
    <w:p w14:paraId="5292A016" w14:textId="77777777" w:rsidR="00AE7857" w:rsidRDefault="00AE78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IN" w:eastAsia="en-IN"/>
          <w14:ligatures w14:val="standardContextual"/>
        </w:rPr>
      </w:pPr>
      <w:hyperlink w:anchor="_Toc210419507" w:history="1">
        <w:r w:rsidRPr="00676981">
          <w:rPr>
            <w:rStyle w:val="Hyperlink"/>
            <w:b/>
            <w:noProof/>
          </w:rPr>
          <w:t>Observation 5:</w:t>
        </w:r>
        <w:r w:rsidRPr="00676981">
          <w:rPr>
            <w:rStyle w:val="Hyperlink"/>
            <w:noProof/>
          </w:rPr>
          <w:t xml:space="preserve"> 2Rx Redcap requirements could use requirements developed in Rel-18 for &lt; 5MHz directly due to similar assumptions.</w:t>
        </w:r>
      </w:hyperlink>
    </w:p>
    <w:p w14:paraId="5E145112" w14:textId="77777777" w:rsidR="00AE7857" w:rsidRDefault="00AE785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IN" w:eastAsia="en-IN"/>
          <w14:ligatures w14:val="standardContextual"/>
        </w:rPr>
      </w:pPr>
      <w:hyperlink w:anchor="_Toc210419508" w:history="1">
        <w:r w:rsidRPr="00676981">
          <w:rPr>
            <w:rStyle w:val="Hyperlink"/>
            <w:noProof/>
          </w:rPr>
          <w:t>Proposal 3: Discuss whether it is possible to use 2Rx requirements developed in Rel-18 for &lt; 5MHz devices with 1Rx UE with the assumption that UE use soft combining.</w:t>
        </w:r>
      </w:hyperlink>
    </w:p>
    <w:p w14:paraId="07526192" w14:textId="4C76FAA7" w:rsidR="00847264" w:rsidRPr="008F786B" w:rsidRDefault="00A4355E" w:rsidP="008C39F7">
      <w:r w:rsidRPr="008F786B">
        <w:fldChar w:fldCharType="end"/>
      </w:r>
      <w:bookmarkStart w:id="16" w:name="_Toc116995849"/>
    </w:p>
    <w:p w14:paraId="7AF46B5A" w14:textId="0A5C7C52" w:rsidR="00E82B94" w:rsidRDefault="00575128" w:rsidP="00EB6B26">
      <w:pPr>
        <w:pStyle w:val="RAN4H1"/>
      </w:pPr>
      <w:bookmarkStart w:id="17" w:name="_Ref114500673"/>
      <w:bookmarkEnd w:id="16"/>
      <w:bookmarkEnd w:id="17"/>
      <w:r>
        <w:t>References</w:t>
      </w:r>
    </w:p>
    <w:p w14:paraId="3935B1EF" w14:textId="11416285" w:rsidR="00575128" w:rsidRPr="00575128" w:rsidRDefault="00F11AEB" w:rsidP="00AE7857">
      <w:r>
        <w:t>[1]</w:t>
      </w:r>
      <w:r w:rsidR="00C95041">
        <w:t xml:space="preserve">   </w:t>
      </w:r>
      <w:r w:rsidR="00C95041" w:rsidRPr="00C95041">
        <w:t>RP-252955, WID: NR Radio Resource Management (RRM) Phase 6, Apple, RAN Meeting #109, September 2025.</w:t>
      </w:r>
    </w:p>
    <w:sectPr w:rsidR="00575128" w:rsidRPr="0057512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3EA13" w14:textId="77777777" w:rsidR="0084094C" w:rsidRDefault="0084094C" w:rsidP="00001C9B">
      <w:pPr>
        <w:spacing w:after="0" w:line="240" w:lineRule="auto"/>
      </w:pPr>
      <w:r>
        <w:separator/>
      </w:r>
    </w:p>
  </w:endnote>
  <w:endnote w:type="continuationSeparator" w:id="0">
    <w:p w14:paraId="52AC94E7" w14:textId="77777777" w:rsidR="0084094C" w:rsidRDefault="0084094C" w:rsidP="00001C9B">
      <w:pPr>
        <w:spacing w:after="0" w:line="240" w:lineRule="auto"/>
      </w:pPr>
      <w:r>
        <w:continuationSeparator/>
      </w:r>
    </w:p>
  </w:endnote>
  <w:endnote w:type="continuationNotice" w:id="1">
    <w:p w14:paraId="49C745C1" w14:textId="77777777" w:rsidR="0084094C" w:rsidRDefault="008409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Display Semibold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F7C14" w14:textId="77777777" w:rsidR="0084094C" w:rsidRDefault="0084094C" w:rsidP="00001C9B">
      <w:pPr>
        <w:spacing w:after="0" w:line="240" w:lineRule="auto"/>
      </w:pPr>
      <w:r>
        <w:separator/>
      </w:r>
    </w:p>
  </w:footnote>
  <w:footnote w:type="continuationSeparator" w:id="0">
    <w:p w14:paraId="07789A46" w14:textId="77777777" w:rsidR="0084094C" w:rsidRDefault="0084094C" w:rsidP="00001C9B">
      <w:pPr>
        <w:spacing w:after="0" w:line="240" w:lineRule="auto"/>
      </w:pPr>
      <w:r>
        <w:continuationSeparator/>
      </w:r>
    </w:p>
  </w:footnote>
  <w:footnote w:type="continuationNotice" w:id="1">
    <w:p w14:paraId="2E75AE9B" w14:textId="77777777" w:rsidR="0084094C" w:rsidRDefault="0084094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61371B"/>
    <w:multiLevelType w:val="hybridMultilevel"/>
    <w:tmpl w:val="739CA5F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1"/>
  </w:num>
  <w:num w:numId="4" w16cid:durableId="517735681">
    <w:abstractNumId w:val="6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6"/>
  </w:num>
  <w:num w:numId="28" w16cid:durableId="2095668156">
    <w:abstractNumId w:val="3"/>
  </w:num>
  <w:num w:numId="29" w16cid:durableId="1529680264">
    <w:abstractNumId w:val="17"/>
  </w:num>
  <w:num w:numId="30" w16cid:durableId="410077973">
    <w:abstractNumId w:val="5"/>
  </w:num>
  <w:num w:numId="31" w16cid:durableId="1877549036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348AF"/>
    <w:rsid w:val="00001C9B"/>
    <w:rsid w:val="00003279"/>
    <w:rsid w:val="000040DC"/>
    <w:rsid w:val="00004A4F"/>
    <w:rsid w:val="00005A9E"/>
    <w:rsid w:val="00005FCE"/>
    <w:rsid w:val="0001132B"/>
    <w:rsid w:val="00011784"/>
    <w:rsid w:val="00011FC0"/>
    <w:rsid w:val="0001291A"/>
    <w:rsid w:val="00014052"/>
    <w:rsid w:val="000151EF"/>
    <w:rsid w:val="00017184"/>
    <w:rsid w:val="000239F5"/>
    <w:rsid w:val="000418D7"/>
    <w:rsid w:val="0004264B"/>
    <w:rsid w:val="000445AB"/>
    <w:rsid w:val="00044BFB"/>
    <w:rsid w:val="0005794B"/>
    <w:rsid w:val="000606D0"/>
    <w:rsid w:val="00061256"/>
    <w:rsid w:val="00065C30"/>
    <w:rsid w:val="00072CCA"/>
    <w:rsid w:val="00072EEE"/>
    <w:rsid w:val="00074324"/>
    <w:rsid w:val="00074CED"/>
    <w:rsid w:val="00075DE3"/>
    <w:rsid w:val="0007601C"/>
    <w:rsid w:val="00081544"/>
    <w:rsid w:val="000859F2"/>
    <w:rsid w:val="0008612A"/>
    <w:rsid w:val="00090E18"/>
    <w:rsid w:val="0009273D"/>
    <w:rsid w:val="0009559D"/>
    <w:rsid w:val="000A10BC"/>
    <w:rsid w:val="000A1856"/>
    <w:rsid w:val="000A370C"/>
    <w:rsid w:val="000A73FB"/>
    <w:rsid w:val="000A7F53"/>
    <w:rsid w:val="000B0056"/>
    <w:rsid w:val="000B0B39"/>
    <w:rsid w:val="000B5161"/>
    <w:rsid w:val="000C3C7B"/>
    <w:rsid w:val="000C618F"/>
    <w:rsid w:val="000C62CA"/>
    <w:rsid w:val="000C7A58"/>
    <w:rsid w:val="000D0F93"/>
    <w:rsid w:val="000D3432"/>
    <w:rsid w:val="000D56AC"/>
    <w:rsid w:val="000D5F2A"/>
    <w:rsid w:val="000D7624"/>
    <w:rsid w:val="000E0820"/>
    <w:rsid w:val="000E1952"/>
    <w:rsid w:val="000E1FD2"/>
    <w:rsid w:val="000E226D"/>
    <w:rsid w:val="000E3FBE"/>
    <w:rsid w:val="000E4891"/>
    <w:rsid w:val="000F01B4"/>
    <w:rsid w:val="000F273C"/>
    <w:rsid w:val="000F752A"/>
    <w:rsid w:val="001041F1"/>
    <w:rsid w:val="00106416"/>
    <w:rsid w:val="0010693A"/>
    <w:rsid w:val="00110481"/>
    <w:rsid w:val="001127C9"/>
    <w:rsid w:val="00114498"/>
    <w:rsid w:val="00115B88"/>
    <w:rsid w:val="0011627B"/>
    <w:rsid w:val="00121B30"/>
    <w:rsid w:val="001248A4"/>
    <w:rsid w:val="00130461"/>
    <w:rsid w:val="00131DAE"/>
    <w:rsid w:val="00132F6A"/>
    <w:rsid w:val="00133913"/>
    <w:rsid w:val="00134B95"/>
    <w:rsid w:val="00140221"/>
    <w:rsid w:val="00143F20"/>
    <w:rsid w:val="00146D94"/>
    <w:rsid w:val="00151ED5"/>
    <w:rsid w:val="00152725"/>
    <w:rsid w:val="00154752"/>
    <w:rsid w:val="0015596B"/>
    <w:rsid w:val="00161913"/>
    <w:rsid w:val="00163AA2"/>
    <w:rsid w:val="001642FC"/>
    <w:rsid w:val="0016496B"/>
    <w:rsid w:val="001661CB"/>
    <w:rsid w:val="001743E2"/>
    <w:rsid w:val="001745F8"/>
    <w:rsid w:val="00174BDB"/>
    <w:rsid w:val="00175FD9"/>
    <w:rsid w:val="0017685C"/>
    <w:rsid w:val="00181E99"/>
    <w:rsid w:val="00182687"/>
    <w:rsid w:val="001838CF"/>
    <w:rsid w:val="00184F92"/>
    <w:rsid w:val="001868EE"/>
    <w:rsid w:val="00187E3A"/>
    <w:rsid w:val="00187F89"/>
    <w:rsid w:val="00192247"/>
    <w:rsid w:val="00194AEC"/>
    <w:rsid w:val="001A12F3"/>
    <w:rsid w:val="001A3859"/>
    <w:rsid w:val="001A3BA4"/>
    <w:rsid w:val="001A53AD"/>
    <w:rsid w:val="001A6D1F"/>
    <w:rsid w:val="001B1EA8"/>
    <w:rsid w:val="001B4146"/>
    <w:rsid w:val="001C4BF6"/>
    <w:rsid w:val="001C5099"/>
    <w:rsid w:val="001D2058"/>
    <w:rsid w:val="001D3FA8"/>
    <w:rsid w:val="001D75FB"/>
    <w:rsid w:val="001E2F0A"/>
    <w:rsid w:val="001E30F6"/>
    <w:rsid w:val="001E5AE4"/>
    <w:rsid w:val="001E7C17"/>
    <w:rsid w:val="001F14CF"/>
    <w:rsid w:val="001F5085"/>
    <w:rsid w:val="00202D96"/>
    <w:rsid w:val="00203B79"/>
    <w:rsid w:val="00207C81"/>
    <w:rsid w:val="0021168F"/>
    <w:rsid w:val="00212CA8"/>
    <w:rsid w:val="00213CAD"/>
    <w:rsid w:val="00215FAB"/>
    <w:rsid w:val="00215FB2"/>
    <w:rsid w:val="00216379"/>
    <w:rsid w:val="0021672B"/>
    <w:rsid w:val="00217EE5"/>
    <w:rsid w:val="00225508"/>
    <w:rsid w:val="00225975"/>
    <w:rsid w:val="00225F78"/>
    <w:rsid w:val="00227891"/>
    <w:rsid w:val="00232A12"/>
    <w:rsid w:val="0023559D"/>
    <w:rsid w:val="00235F5C"/>
    <w:rsid w:val="002373E7"/>
    <w:rsid w:val="002418EE"/>
    <w:rsid w:val="0024235F"/>
    <w:rsid w:val="002433E2"/>
    <w:rsid w:val="00243600"/>
    <w:rsid w:val="00256222"/>
    <w:rsid w:val="00257FA3"/>
    <w:rsid w:val="0026488E"/>
    <w:rsid w:val="00271871"/>
    <w:rsid w:val="00273E67"/>
    <w:rsid w:val="00274270"/>
    <w:rsid w:val="002765EE"/>
    <w:rsid w:val="00277B56"/>
    <w:rsid w:val="0028067F"/>
    <w:rsid w:val="002807A1"/>
    <w:rsid w:val="00281119"/>
    <w:rsid w:val="00282A74"/>
    <w:rsid w:val="002849D4"/>
    <w:rsid w:val="00286B11"/>
    <w:rsid w:val="002906D7"/>
    <w:rsid w:val="00292182"/>
    <w:rsid w:val="00295E70"/>
    <w:rsid w:val="002A07CE"/>
    <w:rsid w:val="002A19F5"/>
    <w:rsid w:val="002A333D"/>
    <w:rsid w:val="002A7D7F"/>
    <w:rsid w:val="002B4922"/>
    <w:rsid w:val="002B69F3"/>
    <w:rsid w:val="002C22C3"/>
    <w:rsid w:val="002C2D19"/>
    <w:rsid w:val="002D10FA"/>
    <w:rsid w:val="002D2301"/>
    <w:rsid w:val="002D40F2"/>
    <w:rsid w:val="002D4C55"/>
    <w:rsid w:val="002D63E4"/>
    <w:rsid w:val="002E4F99"/>
    <w:rsid w:val="002E5ADB"/>
    <w:rsid w:val="002E6DED"/>
    <w:rsid w:val="002E784F"/>
    <w:rsid w:val="002F0B17"/>
    <w:rsid w:val="00300956"/>
    <w:rsid w:val="00300B65"/>
    <w:rsid w:val="003033EE"/>
    <w:rsid w:val="003068DC"/>
    <w:rsid w:val="00307EE8"/>
    <w:rsid w:val="00310641"/>
    <w:rsid w:val="00310E87"/>
    <w:rsid w:val="003158B4"/>
    <w:rsid w:val="00317187"/>
    <w:rsid w:val="003205D9"/>
    <w:rsid w:val="00321DA8"/>
    <w:rsid w:val="003242D0"/>
    <w:rsid w:val="0032499A"/>
    <w:rsid w:val="00326D2C"/>
    <w:rsid w:val="003341F7"/>
    <w:rsid w:val="00336753"/>
    <w:rsid w:val="00337B54"/>
    <w:rsid w:val="00340420"/>
    <w:rsid w:val="00344420"/>
    <w:rsid w:val="00347FEC"/>
    <w:rsid w:val="003509DF"/>
    <w:rsid w:val="00353B8C"/>
    <w:rsid w:val="00355E2A"/>
    <w:rsid w:val="00356F45"/>
    <w:rsid w:val="00360E5A"/>
    <w:rsid w:val="00362FE8"/>
    <w:rsid w:val="00366B74"/>
    <w:rsid w:val="00367821"/>
    <w:rsid w:val="00367E76"/>
    <w:rsid w:val="003722F9"/>
    <w:rsid w:val="003744F8"/>
    <w:rsid w:val="0037459B"/>
    <w:rsid w:val="003774C0"/>
    <w:rsid w:val="00381F95"/>
    <w:rsid w:val="003824F2"/>
    <w:rsid w:val="00382BA6"/>
    <w:rsid w:val="0038420E"/>
    <w:rsid w:val="003867FE"/>
    <w:rsid w:val="00396D40"/>
    <w:rsid w:val="003A710A"/>
    <w:rsid w:val="003B142C"/>
    <w:rsid w:val="003B4307"/>
    <w:rsid w:val="003B659E"/>
    <w:rsid w:val="003C1A1E"/>
    <w:rsid w:val="003C275E"/>
    <w:rsid w:val="003C4FDE"/>
    <w:rsid w:val="003C61BD"/>
    <w:rsid w:val="003D02CB"/>
    <w:rsid w:val="003D0801"/>
    <w:rsid w:val="003D3197"/>
    <w:rsid w:val="003D4632"/>
    <w:rsid w:val="003D79CA"/>
    <w:rsid w:val="003E58DF"/>
    <w:rsid w:val="003F016C"/>
    <w:rsid w:val="003F0405"/>
    <w:rsid w:val="003F7007"/>
    <w:rsid w:val="003F7967"/>
    <w:rsid w:val="003F7AFC"/>
    <w:rsid w:val="00403822"/>
    <w:rsid w:val="00404C4C"/>
    <w:rsid w:val="00405066"/>
    <w:rsid w:val="00407B47"/>
    <w:rsid w:val="0041423F"/>
    <w:rsid w:val="00414F81"/>
    <w:rsid w:val="00421266"/>
    <w:rsid w:val="00426B9A"/>
    <w:rsid w:val="00434A59"/>
    <w:rsid w:val="004362A0"/>
    <w:rsid w:val="00436A0F"/>
    <w:rsid w:val="00437150"/>
    <w:rsid w:val="0043750A"/>
    <w:rsid w:val="00437DD1"/>
    <w:rsid w:val="00447577"/>
    <w:rsid w:val="00451627"/>
    <w:rsid w:val="00455B07"/>
    <w:rsid w:val="00457E1B"/>
    <w:rsid w:val="00460230"/>
    <w:rsid w:val="00461AA4"/>
    <w:rsid w:val="00470879"/>
    <w:rsid w:val="004732E9"/>
    <w:rsid w:val="004743D8"/>
    <w:rsid w:val="0047717A"/>
    <w:rsid w:val="00477C09"/>
    <w:rsid w:val="0048341F"/>
    <w:rsid w:val="00484A86"/>
    <w:rsid w:val="004854BB"/>
    <w:rsid w:val="00492B20"/>
    <w:rsid w:val="00494493"/>
    <w:rsid w:val="00496606"/>
    <w:rsid w:val="004A33AA"/>
    <w:rsid w:val="004A7F07"/>
    <w:rsid w:val="004B2C58"/>
    <w:rsid w:val="004B31AD"/>
    <w:rsid w:val="004B70F7"/>
    <w:rsid w:val="004B7273"/>
    <w:rsid w:val="004C216D"/>
    <w:rsid w:val="004C4C46"/>
    <w:rsid w:val="004C6D30"/>
    <w:rsid w:val="004D2251"/>
    <w:rsid w:val="004D4723"/>
    <w:rsid w:val="004D56D7"/>
    <w:rsid w:val="004D7508"/>
    <w:rsid w:val="004E5E66"/>
    <w:rsid w:val="004E7ADB"/>
    <w:rsid w:val="004F1A4C"/>
    <w:rsid w:val="004F6E8D"/>
    <w:rsid w:val="00502FFD"/>
    <w:rsid w:val="00503B4D"/>
    <w:rsid w:val="00504EE9"/>
    <w:rsid w:val="00505840"/>
    <w:rsid w:val="00514E4F"/>
    <w:rsid w:val="005173FB"/>
    <w:rsid w:val="00521576"/>
    <w:rsid w:val="0052427F"/>
    <w:rsid w:val="005250E6"/>
    <w:rsid w:val="00526467"/>
    <w:rsid w:val="00527FE2"/>
    <w:rsid w:val="005324B0"/>
    <w:rsid w:val="00532F86"/>
    <w:rsid w:val="005348AF"/>
    <w:rsid w:val="005359CF"/>
    <w:rsid w:val="00537EC2"/>
    <w:rsid w:val="00542D23"/>
    <w:rsid w:val="00542F2A"/>
    <w:rsid w:val="0054442C"/>
    <w:rsid w:val="0054447F"/>
    <w:rsid w:val="00545E53"/>
    <w:rsid w:val="00546EE3"/>
    <w:rsid w:val="00550285"/>
    <w:rsid w:val="00556734"/>
    <w:rsid w:val="00557D20"/>
    <w:rsid w:val="0056174B"/>
    <w:rsid w:val="00561EE6"/>
    <w:rsid w:val="00562492"/>
    <w:rsid w:val="005624E0"/>
    <w:rsid w:val="00570CCB"/>
    <w:rsid w:val="005718C1"/>
    <w:rsid w:val="00571A2F"/>
    <w:rsid w:val="00572A20"/>
    <w:rsid w:val="00575128"/>
    <w:rsid w:val="0058026F"/>
    <w:rsid w:val="00581618"/>
    <w:rsid w:val="005836F8"/>
    <w:rsid w:val="00584866"/>
    <w:rsid w:val="0058700A"/>
    <w:rsid w:val="005918FA"/>
    <w:rsid w:val="00592A86"/>
    <w:rsid w:val="00594076"/>
    <w:rsid w:val="005A28F0"/>
    <w:rsid w:val="005A31F4"/>
    <w:rsid w:val="005A34C5"/>
    <w:rsid w:val="005A5DF1"/>
    <w:rsid w:val="005A7975"/>
    <w:rsid w:val="005B0C1A"/>
    <w:rsid w:val="005B2E24"/>
    <w:rsid w:val="005B3029"/>
    <w:rsid w:val="005B3C85"/>
    <w:rsid w:val="005B4801"/>
    <w:rsid w:val="005B538F"/>
    <w:rsid w:val="005C23A4"/>
    <w:rsid w:val="005C3786"/>
    <w:rsid w:val="005C4862"/>
    <w:rsid w:val="005C7EFA"/>
    <w:rsid w:val="005D19E6"/>
    <w:rsid w:val="005D1CDF"/>
    <w:rsid w:val="005D22E2"/>
    <w:rsid w:val="005D2BA5"/>
    <w:rsid w:val="005D2BB7"/>
    <w:rsid w:val="005D6FFE"/>
    <w:rsid w:val="005E61A8"/>
    <w:rsid w:val="005E6625"/>
    <w:rsid w:val="005F2123"/>
    <w:rsid w:val="005F38B5"/>
    <w:rsid w:val="005F3CB2"/>
    <w:rsid w:val="005F4A66"/>
    <w:rsid w:val="005F5A19"/>
    <w:rsid w:val="005F6419"/>
    <w:rsid w:val="00600D60"/>
    <w:rsid w:val="0060301D"/>
    <w:rsid w:val="00604BF2"/>
    <w:rsid w:val="0060543D"/>
    <w:rsid w:val="006063F6"/>
    <w:rsid w:val="006104DD"/>
    <w:rsid w:val="006130B5"/>
    <w:rsid w:val="00614DD8"/>
    <w:rsid w:val="00614F10"/>
    <w:rsid w:val="00617400"/>
    <w:rsid w:val="00625083"/>
    <w:rsid w:val="006275DD"/>
    <w:rsid w:val="0063016C"/>
    <w:rsid w:val="00630D64"/>
    <w:rsid w:val="006318CE"/>
    <w:rsid w:val="006324A4"/>
    <w:rsid w:val="00632D29"/>
    <w:rsid w:val="00634DD1"/>
    <w:rsid w:val="00637E0F"/>
    <w:rsid w:val="0064171D"/>
    <w:rsid w:val="00641AD2"/>
    <w:rsid w:val="006459CB"/>
    <w:rsid w:val="0064687C"/>
    <w:rsid w:val="0065274A"/>
    <w:rsid w:val="006531F3"/>
    <w:rsid w:val="00653995"/>
    <w:rsid w:val="006605E8"/>
    <w:rsid w:val="00664950"/>
    <w:rsid w:val="00670BF8"/>
    <w:rsid w:val="00671580"/>
    <w:rsid w:val="006726CB"/>
    <w:rsid w:val="00681838"/>
    <w:rsid w:val="00682519"/>
    <w:rsid w:val="00683220"/>
    <w:rsid w:val="00683BEF"/>
    <w:rsid w:val="00684671"/>
    <w:rsid w:val="0068556F"/>
    <w:rsid w:val="00686AA0"/>
    <w:rsid w:val="0068781B"/>
    <w:rsid w:val="00687FA0"/>
    <w:rsid w:val="006908A1"/>
    <w:rsid w:val="0069517A"/>
    <w:rsid w:val="006973B9"/>
    <w:rsid w:val="00697B64"/>
    <w:rsid w:val="006A3C11"/>
    <w:rsid w:val="006A5668"/>
    <w:rsid w:val="006B7010"/>
    <w:rsid w:val="006C12B8"/>
    <w:rsid w:val="006C3095"/>
    <w:rsid w:val="006D412B"/>
    <w:rsid w:val="006E1151"/>
    <w:rsid w:val="006E380F"/>
    <w:rsid w:val="006E4CD1"/>
    <w:rsid w:val="006E6311"/>
    <w:rsid w:val="006F2AAF"/>
    <w:rsid w:val="006F775D"/>
    <w:rsid w:val="007018A0"/>
    <w:rsid w:val="00701D91"/>
    <w:rsid w:val="00702108"/>
    <w:rsid w:val="00702A11"/>
    <w:rsid w:val="00703B04"/>
    <w:rsid w:val="00706DE8"/>
    <w:rsid w:val="007071C2"/>
    <w:rsid w:val="00707F79"/>
    <w:rsid w:val="007145FF"/>
    <w:rsid w:val="00715B2A"/>
    <w:rsid w:val="00715F70"/>
    <w:rsid w:val="007162AD"/>
    <w:rsid w:val="00716D2A"/>
    <w:rsid w:val="007175EE"/>
    <w:rsid w:val="007245C4"/>
    <w:rsid w:val="00733B21"/>
    <w:rsid w:val="007376A9"/>
    <w:rsid w:val="007450F1"/>
    <w:rsid w:val="00745D56"/>
    <w:rsid w:val="00751515"/>
    <w:rsid w:val="00755F63"/>
    <w:rsid w:val="0075704B"/>
    <w:rsid w:val="007626B7"/>
    <w:rsid w:val="0076296B"/>
    <w:rsid w:val="00764195"/>
    <w:rsid w:val="00764699"/>
    <w:rsid w:val="0076569A"/>
    <w:rsid w:val="00767C44"/>
    <w:rsid w:val="007732B9"/>
    <w:rsid w:val="007748D4"/>
    <w:rsid w:val="0078212B"/>
    <w:rsid w:val="00784DF6"/>
    <w:rsid w:val="00785232"/>
    <w:rsid w:val="00787F0E"/>
    <w:rsid w:val="007940EB"/>
    <w:rsid w:val="007946DB"/>
    <w:rsid w:val="007A1DFD"/>
    <w:rsid w:val="007A2588"/>
    <w:rsid w:val="007A2854"/>
    <w:rsid w:val="007B186C"/>
    <w:rsid w:val="007C1536"/>
    <w:rsid w:val="007C1696"/>
    <w:rsid w:val="007C2CFC"/>
    <w:rsid w:val="007C2F0F"/>
    <w:rsid w:val="007C3ED0"/>
    <w:rsid w:val="007C3ED4"/>
    <w:rsid w:val="007C48C4"/>
    <w:rsid w:val="007C5927"/>
    <w:rsid w:val="007C5971"/>
    <w:rsid w:val="007C64CE"/>
    <w:rsid w:val="007D2158"/>
    <w:rsid w:val="007D5F90"/>
    <w:rsid w:val="007D6F7C"/>
    <w:rsid w:val="007E0BF6"/>
    <w:rsid w:val="007E42DC"/>
    <w:rsid w:val="007E4668"/>
    <w:rsid w:val="007E65F1"/>
    <w:rsid w:val="007E6730"/>
    <w:rsid w:val="007F0634"/>
    <w:rsid w:val="007F54B9"/>
    <w:rsid w:val="00804A12"/>
    <w:rsid w:val="00805D12"/>
    <w:rsid w:val="00805DB8"/>
    <w:rsid w:val="00806A76"/>
    <w:rsid w:val="00810BE6"/>
    <w:rsid w:val="00811C9D"/>
    <w:rsid w:val="00813234"/>
    <w:rsid w:val="00816C80"/>
    <w:rsid w:val="0081797B"/>
    <w:rsid w:val="0082796A"/>
    <w:rsid w:val="00832415"/>
    <w:rsid w:val="0083707A"/>
    <w:rsid w:val="0084094C"/>
    <w:rsid w:val="008414DF"/>
    <w:rsid w:val="00841BCD"/>
    <w:rsid w:val="00844CF7"/>
    <w:rsid w:val="008453E8"/>
    <w:rsid w:val="00847264"/>
    <w:rsid w:val="008477D1"/>
    <w:rsid w:val="00847E94"/>
    <w:rsid w:val="00851A8E"/>
    <w:rsid w:val="0085365B"/>
    <w:rsid w:val="008570E6"/>
    <w:rsid w:val="008610FC"/>
    <w:rsid w:val="0086340E"/>
    <w:rsid w:val="008668DA"/>
    <w:rsid w:val="00871874"/>
    <w:rsid w:val="008735F1"/>
    <w:rsid w:val="0087417B"/>
    <w:rsid w:val="00874461"/>
    <w:rsid w:val="00874F80"/>
    <w:rsid w:val="008756F0"/>
    <w:rsid w:val="00875872"/>
    <w:rsid w:val="008826C1"/>
    <w:rsid w:val="00883DFD"/>
    <w:rsid w:val="0089210C"/>
    <w:rsid w:val="00892CE7"/>
    <w:rsid w:val="00892F9F"/>
    <w:rsid w:val="00893D2E"/>
    <w:rsid w:val="00894088"/>
    <w:rsid w:val="008A1BF7"/>
    <w:rsid w:val="008A2764"/>
    <w:rsid w:val="008A29C0"/>
    <w:rsid w:val="008A4607"/>
    <w:rsid w:val="008A5B0E"/>
    <w:rsid w:val="008B0961"/>
    <w:rsid w:val="008B0A38"/>
    <w:rsid w:val="008B5B96"/>
    <w:rsid w:val="008B694F"/>
    <w:rsid w:val="008C39F3"/>
    <w:rsid w:val="008C39F7"/>
    <w:rsid w:val="008C7CC0"/>
    <w:rsid w:val="008D2B7F"/>
    <w:rsid w:val="008E54EF"/>
    <w:rsid w:val="008E57D4"/>
    <w:rsid w:val="008F786B"/>
    <w:rsid w:val="0090091A"/>
    <w:rsid w:val="0090373B"/>
    <w:rsid w:val="009042BD"/>
    <w:rsid w:val="00904FE4"/>
    <w:rsid w:val="00905989"/>
    <w:rsid w:val="00911510"/>
    <w:rsid w:val="00914FE2"/>
    <w:rsid w:val="00927740"/>
    <w:rsid w:val="009324A8"/>
    <w:rsid w:val="00933077"/>
    <w:rsid w:val="00935BB7"/>
    <w:rsid w:val="00936159"/>
    <w:rsid w:val="00937E01"/>
    <w:rsid w:val="00952A78"/>
    <w:rsid w:val="009542F3"/>
    <w:rsid w:val="00956137"/>
    <w:rsid w:val="009655FF"/>
    <w:rsid w:val="00966276"/>
    <w:rsid w:val="009663BF"/>
    <w:rsid w:val="009711CD"/>
    <w:rsid w:val="00973D58"/>
    <w:rsid w:val="0097498E"/>
    <w:rsid w:val="0097749D"/>
    <w:rsid w:val="00977E1D"/>
    <w:rsid w:val="00980326"/>
    <w:rsid w:val="00981C65"/>
    <w:rsid w:val="00984A86"/>
    <w:rsid w:val="00985766"/>
    <w:rsid w:val="00987159"/>
    <w:rsid w:val="00987BC2"/>
    <w:rsid w:val="00992FE8"/>
    <w:rsid w:val="0099485E"/>
    <w:rsid w:val="00995B30"/>
    <w:rsid w:val="009A0D7B"/>
    <w:rsid w:val="009A32FE"/>
    <w:rsid w:val="009A7D89"/>
    <w:rsid w:val="009B0573"/>
    <w:rsid w:val="009B063D"/>
    <w:rsid w:val="009B2DC3"/>
    <w:rsid w:val="009B3A42"/>
    <w:rsid w:val="009B4B45"/>
    <w:rsid w:val="009B7B4B"/>
    <w:rsid w:val="009B7C21"/>
    <w:rsid w:val="009C0871"/>
    <w:rsid w:val="009C1E1E"/>
    <w:rsid w:val="009C44D9"/>
    <w:rsid w:val="009C5FB0"/>
    <w:rsid w:val="009D14FA"/>
    <w:rsid w:val="009D2EF8"/>
    <w:rsid w:val="009D2FC7"/>
    <w:rsid w:val="009D557B"/>
    <w:rsid w:val="009D6D54"/>
    <w:rsid w:val="009E40C7"/>
    <w:rsid w:val="009E4E6E"/>
    <w:rsid w:val="009E5FA9"/>
    <w:rsid w:val="009F724D"/>
    <w:rsid w:val="00A04992"/>
    <w:rsid w:val="00A114CF"/>
    <w:rsid w:val="00A12483"/>
    <w:rsid w:val="00A1357F"/>
    <w:rsid w:val="00A147AA"/>
    <w:rsid w:val="00A21D71"/>
    <w:rsid w:val="00A22B78"/>
    <w:rsid w:val="00A246F7"/>
    <w:rsid w:val="00A249E7"/>
    <w:rsid w:val="00A25AE5"/>
    <w:rsid w:val="00A26442"/>
    <w:rsid w:val="00A27589"/>
    <w:rsid w:val="00A279BA"/>
    <w:rsid w:val="00A3590E"/>
    <w:rsid w:val="00A37002"/>
    <w:rsid w:val="00A4355E"/>
    <w:rsid w:val="00A4398B"/>
    <w:rsid w:val="00A43D97"/>
    <w:rsid w:val="00A447AC"/>
    <w:rsid w:val="00A520D9"/>
    <w:rsid w:val="00A57D60"/>
    <w:rsid w:val="00A63179"/>
    <w:rsid w:val="00A64DA0"/>
    <w:rsid w:val="00A66547"/>
    <w:rsid w:val="00A74866"/>
    <w:rsid w:val="00A75E49"/>
    <w:rsid w:val="00A773FB"/>
    <w:rsid w:val="00A901FC"/>
    <w:rsid w:val="00A92BCD"/>
    <w:rsid w:val="00A9366B"/>
    <w:rsid w:val="00A947FA"/>
    <w:rsid w:val="00A95757"/>
    <w:rsid w:val="00A95996"/>
    <w:rsid w:val="00AA1B0E"/>
    <w:rsid w:val="00AA47B6"/>
    <w:rsid w:val="00AC06C0"/>
    <w:rsid w:val="00AC163B"/>
    <w:rsid w:val="00AC311E"/>
    <w:rsid w:val="00AC5CA7"/>
    <w:rsid w:val="00AC6058"/>
    <w:rsid w:val="00AD2402"/>
    <w:rsid w:val="00AD2D01"/>
    <w:rsid w:val="00AD449D"/>
    <w:rsid w:val="00AD49D6"/>
    <w:rsid w:val="00AD5DA1"/>
    <w:rsid w:val="00AE2BA5"/>
    <w:rsid w:val="00AE346E"/>
    <w:rsid w:val="00AE56B1"/>
    <w:rsid w:val="00AE6457"/>
    <w:rsid w:val="00AE6D09"/>
    <w:rsid w:val="00AE746D"/>
    <w:rsid w:val="00AE7857"/>
    <w:rsid w:val="00AF1A40"/>
    <w:rsid w:val="00AF5FEA"/>
    <w:rsid w:val="00AF7A7C"/>
    <w:rsid w:val="00B00F97"/>
    <w:rsid w:val="00B02070"/>
    <w:rsid w:val="00B0601A"/>
    <w:rsid w:val="00B11FE8"/>
    <w:rsid w:val="00B17157"/>
    <w:rsid w:val="00B20FC9"/>
    <w:rsid w:val="00B258FE"/>
    <w:rsid w:val="00B26A8A"/>
    <w:rsid w:val="00B27BB7"/>
    <w:rsid w:val="00B313F6"/>
    <w:rsid w:val="00B31C63"/>
    <w:rsid w:val="00B325FA"/>
    <w:rsid w:val="00B408B6"/>
    <w:rsid w:val="00B42078"/>
    <w:rsid w:val="00B528B5"/>
    <w:rsid w:val="00B52C18"/>
    <w:rsid w:val="00B537C3"/>
    <w:rsid w:val="00B542DA"/>
    <w:rsid w:val="00B55F40"/>
    <w:rsid w:val="00B575DD"/>
    <w:rsid w:val="00B57A5D"/>
    <w:rsid w:val="00B66B7D"/>
    <w:rsid w:val="00B70718"/>
    <w:rsid w:val="00B71137"/>
    <w:rsid w:val="00B73862"/>
    <w:rsid w:val="00B73F43"/>
    <w:rsid w:val="00B75BBF"/>
    <w:rsid w:val="00B808B3"/>
    <w:rsid w:val="00B80C10"/>
    <w:rsid w:val="00B80D53"/>
    <w:rsid w:val="00B813CF"/>
    <w:rsid w:val="00B816BE"/>
    <w:rsid w:val="00B81CDC"/>
    <w:rsid w:val="00B8640C"/>
    <w:rsid w:val="00B86447"/>
    <w:rsid w:val="00BA21FC"/>
    <w:rsid w:val="00BA301B"/>
    <w:rsid w:val="00BA308C"/>
    <w:rsid w:val="00BA3C98"/>
    <w:rsid w:val="00BA44A1"/>
    <w:rsid w:val="00BA6B66"/>
    <w:rsid w:val="00BA6E48"/>
    <w:rsid w:val="00BB002A"/>
    <w:rsid w:val="00BB0763"/>
    <w:rsid w:val="00BB2270"/>
    <w:rsid w:val="00BB28F4"/>
    <w:rsid w:val="00BB75FB"/>
    <w:rsid w:val="00BC1685"/>
    <w:rsid w:val="00BC3EBE"/>
    <w:rsid w:val="00BC47F4"/>
    <w:rsid w:val="00BC73E0"/>
    <w:rsid w:val="00BC7673"/>
    <w:rsid w:val="00BD1174"/>
    <w:rsid w:val="00BE0AF6"/>
    <w:rsid w:val="00BE1F03"/>
    <w:rsid w:val="00BE2F3B"/>
    <w:rsid w:val="00BE58A7"/>
    <w:rsid w:val="00BF2218"/>
    <w:rsid w:val="00BF347F"/>
    <w:rsid w:val="00BF4134"/>
    <w:rsid w:val="00BF4FBF"/>
    <w:rsid w:val="00BF66F4"/>
    <w:rsid w:val="00C01A82"/>
    <w:rsid w:val="00C0426B"/>
    <w:rsid w:val="00C045DF"/>
    <w:rsid w:val="00C2230D"/>
    <w:rsid w:val="00C22BC5"/>
    <w:rsid w:val="00C235D7"/>
    <w:rsid w:val="00C26D43"/>
    <w:rsid w:val="00C32375"/>
    <w:rsid w:val="00C32442"/>
    <w:rsid w:val="00C32C9C"/>
    <w:rsid w:val="00C33C1B"/>
    <w:rsid w:val="00C35173"/>
    <w:rsid w:val="00C36AE6"/>
    <w:rsid w:val="00C408EE"/>
    <w:rsid w:val="00C428FF"/>
    <w:rsid w:val="00C43F4A"/>
    <w:rsid w:val="00C46548"/>
    <w:rsid w:val="00C5059A"/>
    <w:rsid w:val="00C525F2"/>
    <w:rsid w:val="00C5417D"/>
    <w:rsid w:val="00C55C5C"/>
    <w:rsid w:val="00C55C7F"/>
    <w:rsid w:val="00C574D5"/>
    <w:rsid w:val="00C60745"/>
    <w:rsid w:val="00C61A27"/>
    <w:rsid w:val="00C6246D"/>
    <w:rsid w:val="00C67242"/>
    <w:rsid w:val="00C707AC"/>
    <w:rsid w:val="00C73F32"/>
    <w:rsid w:val="00C74EAC"/>
    <w:rsid w:val="00C76E9A"/>
    <w:rsid w:val="00C815D9"/>
    <w:rsid w:val="00C81C22"/>
    <w:rsid w:val="00C82F3E"/>
    <w:rsid w:val="00C836EC"/>
    <w:rsid w:val="00C847A7"/>
    <w:rsid w:val="00C851E4"/>
    <w:rsid w:val="00C87462"/>
    <w:rsid w:val="00C94DF9"/>
    <w:rsid w:val="00C95041"/>
    <w:rsid w:val="00CA180C"/>
    <w:rsid w:val="00CA44A8"/>
    <w:rsid w:val="00CA61D1"/>
    <w:rsid w:val="00CB22B2"/>
    <w:rsid w:val="00CB3B4C"/>
    <w:rsid w:val="00CC3EE2"/>
    <w:rsid w:val="00CC58F3"/>
    <w:rsid w:val="00CD1E6E"/>
    <w:rsid w:val="00CD2A53"/>
    <w:rsid w:val="00CD4F45"/>
    <w:rsid w:val="00CD651F"/>
    <w:rsid w:val="00CD67BD"/>
    <w:rsid w:val="00CD6C0E"/>
    <w:rsid w:val="00CD7492"/>
    <w:rsid w:val="00CE3544"/>
    <w:rsid w:val="00CE3A6B"/>
    <w:rsid w:val="00CE77C0"/>
    <w:rsid w:val="00D001D4"/>
    <w:rsid w:val="00D00211"/>
    <w:rsid w:val="00D006D1"/>
    <w:rsid w:val="00D00CDB"/>
    <w:rsid w:val="00D025AE"/>
    <w:rsid w:val="00D03109"/>
    <w:rsid w:val="00D049A3"/>
    <w:rsid w:val="00D06309"/>
    <w:rsid w:val="00D12A9F"/>
    <w:rsid w:val="00D13611"/>
    <w:rsid w:val="00D14AE3"/>
    <w:rsid w:val="00D23A9F"/>
    <w:rsid w:val="00D30B62"/>
    <w:rsid w:val="00D349A5"/>
    <w:rsid w:val="00D351EA"/>
    <w:rsid w:val="00D353E3"/>
    <w:rsid w:val="00D40288"/>
    <w:rsid w:val="00D43403"/>
    <w:rsid w:val="00D44792"/>
    <w:rsid w:val="00D45CE4"/>
    <w:rsid w:val="00D4729D"/>
    <w:rsid w:val="00D50A6B"/>
    <w:rsid w:val="00D5270B"/>
    <w:rsid w:val="00D61223"/>
    <w:rsid w:val="00D62E71"/>
    <w:rsid w:val="00D6415D"/>
    <w:rsid w:val="00D6430D"/>
    <w:rsid w:val="00D64565"/>
    <w:rsid w:val="00D66188"/>
    <w:rsid w:val="00D67EF0"/>
    <w:rsid w:val="00D731F6"/>
    <w:rsid w:val="00D740CA"/>
    <w:rsid w:val="00D816F8"/>
    <w:rsid w:val="00D85728"/>
    <w:rsid w:val="00D85E44"/>
    <w:rsid w:val="00D86BE7"/>
    <w:rsid w:val="00D874F7"/>
    <w:rsid w:val="00D91181"/>
    <w:rsid w:val="00D95335"/>
    <w:rsid w:val="00D95481"/>
    <w:rsid w:val="00D95AE4"/>
    <w:rsid w:val="00D96E40"/>
    <w:rsid w:val="00DA0162"/>
    <w:rsid w:val="00DA5D12"/>
    <w:rsid w:val="00DA7204"/>
    <w:rsid w:val="00DB0AEA"/>
    <w:rsid w:val="00DB0FB3"/>
    <w:rsid w:val="00DB10A9"/>
    <w:rsid w:val="00DB4782"/>
    <w:rsid w:val="00DC4C08"/>
    <w:rsid w:val="00DC7A13"/>
    <w:rsid w:val="00DD2B7B"/>
    <w:rsid w:val="00DD4B0B"/>
    <w:rsid w:val="00DD7352"/>
    <w:rsid w:val="00DE2D4D"/>
    <w:rsid w:val="00DE7064"/>
    <w:rsid w:val="00DF0AD2"/>
    <w:rsid w:val="00DF295C"/>
    <w:rsid w:val="00DF2997"/>
    <w:rsid w:val="00DF2C8F"/>
    <w:rsid w:val="00E001A4"/>
    <w:rsid w:val="00E00789"/>
    <w:rsid w:val="00E044FF"/>
    <w:rsid w:val="00E0714F"/>
    <w:rsid w:val="00E07177"/>
    <w:rsid w:val="00E10BC4"/>
    <w:rsid w:val="00E13C0C"/>
    <w:rsid w:val="00E13C97"/>
    <w:rsid w:val="00E1415D"/>
    <w:rsid w:val="00E16B99"/>
    <w:rsid w:val="00E213BD"/>
    <w:rsid w:val="00E216C2"/>
    <w:rsid w:val="00E21717"/>
    <w:rsid w:val="00E233D3"/>
    <w:rsid w:val="00E30CF6"/>
    <w:rsid w:val="00E323E9"/>
    <w:rsid w:val="00E32FB6"/>
    <w:rsid w:val="00E34018"/>
    <w:rsid w:val="00E3555F"/>
    <w:rsid w:val="00E437D2"/>
    <w:rsid w:val="00E43BF9"/>
    <w:rsid w:val="00E444CA"/>
    <w:rsid w:val="00E47BC6"/>
    <w:rsid w:val="00E51930"/>
    <w:rsid w:val="00E54B70"/>
    <w:rsid w:val="00E55751"/>
    <w:rsid w:val="00E5652C"/>
    <w:rsid w:val="00E622AB"/>
    <w:rsid w:val="00E661EC"/>
    <w:rsid w:val="00E664F4"/>
    <w:rsid w:val="00E7398E"/>
    <w:rsid w:val="00E75B21"/>
    <w:rsid w:val="00E75B22"/>
    <w:rsid w:val="00E77018"/>
    <w:rsid w:val="00E77582"/>
    <w:rsid w:val="00E77C4B"/>
    <w:rsid w:val="00E82B94"/>
    <w:rsid w:val="00E837F5"/>
    <w:rsid w:val="00E87217"/>
    <w:rsid w:val="00E932ED"/>
    <w:rsid w:val="00E96628"/>
    <w:rsid w:val="00EA2311"/>
    <w:rsid w:val="00EA282A"/>
    <w:rsid w:val="00EA526D"/>
    <w:rsid w:val="00EA5AF3"/>
    <w:rsid w:val="00EA65D2"/>
    <w:rsid w:val="00EB45CD"/>
    <w:rsid w:val="00EB6B26"/>
    <w:rsid w:val="00EC0302"/>
    <w:rsid w:val="00EC23C9"/>
    <w:rsid w:val="00EC335A"/>
    <w:rsid w:val="00EC3AAD"/>
    <w:rsid w:val="00EC7BC3"/>
    <w:rsid w:val="00ED1C0C"/>
    <w:rsid w:val="00ED46A0"/>
    <w:rsid w:val="00ED52B9"/>
    <w:rsid w:val="00ED7600"/>
    <w:rsid w:val="00EE0EE3"/>
    <w:rsid w:val="00EE2FFA"/>
    <w:rsid w:val="00EF1254"/>
    <w:rsid w:val="00EF5BB1"/>
    <w:rsid w:val="00EF6073"/>
    <w:rsid w:val="00EF6192"/>
    <w:rsid w:val="00EF698B"/>
    <w:rsid w:val="00EF7173"/>
    <w:rsid w:val="00F0127E"/>
    <w:rsid w:val="00F02DD3"/>
    <w:rsid w:val="00F11AEB"/>
    <w:rsid w:val="00F1362C"/>
    <w:rsid w:val="00F21827"/>
    <w:rsid w:val="00F24C5C"/>
    <w:rsid w:val="00F2616B"/>
    <w:rsid w:val="00F26D40"/>
    <w:rsid w:val="00F322F0"/>
    <w:rsid w:val="00F324C4"/>
    <w:rsid w:val="00F32E0C"/>
    <w:rsid w:val="00F414F1"/>
    <w:rsid w:val="00F475E8"/>
    <w:rsid w:val="00F508B8"/>
    <w:rsid w:val="00F558DF"/>
    <w:rsid w:val="00F56849"/>
    <w:rsid w:val="00F6294A"/>
    <w:rsid w:val="00F62BD6"/>
    <w:rsid w:val="00F65049"/>
    <w:rsid w:val="00F670BA"/>
    <w:rsid w:val="00F70B4E"/>
    <w:rsid w:val="00F72CB1"/>
    <w:rsid w:val="00F805A7"/>
    <w:rsid w:val="00F81C66"/>
    <w:rsid w:val="00F8215E"/>
    <w:rsid w:val="00F824F5"/>
    <w:rsid w:val="00F84958"/>
    <w:rsid w:val="00F86F6B"/>
    <w:rsid w:val="00F8788C"/>
    <w:rsid w:val="00F90FAB"/>
    <w:rsid w:val="00F916A9"/>
    <w:rsid w:val="00F91E90"/>
    <w:rsid w:val="00F9374D"/>
    <w:rsid w:val="00F9576A"/>
    <w:rsid w:val="00FA6CEB"/>
    <w:rsid w:val="00FA7D92"/>
    <w:rsid w:val="00FB2E45"/>
    <w:rsid w:val="00FB6924"/>
    <w:rsid w:val="00FB7896"/>
    <w:rsid w:val="00FC00E1"/>
    <w:rsid w:val="00FC0417"/>
    <w:rsid w:val="00FC0AEA"/>
    <w:rsid w:val="00FC29B9"/>
    <w:rsid w:val="00FC3F5F"/>
    <w:rsid w:val="00FC5801"/>
    <w:rsid w:val="00FC6FD3"/>
    <w:rsid w:val="00FD03DC"/>
    <w:rsid w:val="00FD0C95"/>
    <w:rsid w:val="00FD15E1"/>
    <w:rsid w:val="00FD2D48"/>
    <w:rsid w:val="00FD50D0"/>
    <w:rsid w:val="00FE2994"/>
    <w:rsid w:val="00FE2FF2"/>
    <w:rsid w:val="00FE305C"/>
    <w:rsid w:val="00FE30EA"/>
    <w:rsid w:val="00FF0301"/>
    <w:rsid w:val="00FF1C68"/>
    <w:rsid w:val="00FF393D"/>
    <w:rsid w:val="00FF41E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8C47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Bullet List,FooterText,列出段落1,中等深浅网格 1 - 着色 21,¥¡¡¡¡ì¬º¥¹¥È¶ÎÂä,ÁÐ³ö¶ÎÂä,列表段落1,—ño’i—Ž,¥ê¥¹¥È¶ÎÂä,1st level - Bullet List Paragraph,Lettre d'introduction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Bullet List Char,FooterText Char,列出段落1 Char,中等深浅网格 1 - 着色 21 Char,¥¡¡¡¡ì¬º¥¹¥È¶ÎÂä Char,ÁÐ³ö¶ÎÂä Char,列表段落1 Char,清單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Sitka Display Semibold" w:hAnsi="Sitka Display Semi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AD49D6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F41EF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8756F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RBI5PAMIO524-1616901215-57833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https://nokia.sharepoint.com/sites/gxp/_layouts/15/DocIdRedir.aspx?ID=RBI5PAMIO524-1616901215-57833</Url>
      <Description>RBI5PAMIO524-1616901215-57833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F335595C-D354-4308-855B-6B707F3F28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A06A40-1650-4F54-A83C-809D13F2B9CD}"/>
</file>

<file path=customXml/itemProps3.xml><?xml version="1.0" encoding="utf-8"?>
<ds:datastoreItem xmlns:ds="http://schemas.openxmlformats.org/officeDocument/2006/customXml" ds:itemID="{CF1D10B5-8EE1-4030-AC74-4A9D74BCB64E}"/>
</file>

<file path=customXml/itemProps4.xml><?xml version="1.0" encoding="utf-8"?>
<ds:datastoreItem xmlns:ds="http://schemas.openxmlformats.org/officeDocument/2006/customXml" ds:itemID="{FDF3B83E-86E0-4415-B1FF-AC92A70F92F5}"/>
</file>

<file path=customXml/itemProps5.xml><?xml version="1.0" encoding="utf-8"?>
<ds:datastoreItem xmlns:ds="http://schemas.openxmlformats.org/officeDocument/2006/customXml" ds:itemID="{6A17D810-0ABD-4105-B76C-CADA744266B1}"/>
</file>

<file path=customXml/itemProps6.xml><?xml version="1.0" encoding="utf-8"?>
<ds:datastoreItem xmlns:ds="http://schemas.openxmlformats.org/officeDocument/2006/customXml" ds:itemID="{8A6F4B9C-0278-4D66-A6BE-D7F8E805EDA8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Links>
    <vt:vector size="48" baseType="variant">
      <vt:variant>
        <vt:i4>1769526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_Toc210419508</vt:lpwstr>
      </vt:variant>
      <vt:variant>
        <vt:i4>1769526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_Toc210419507</vt:lpwstr>
      </vt:variant>
      <vt:variant>
        <vt:i4>1769526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_Toc210419506</vt:lpwstr>
      </vt:variant>
      <vt:variant>
        <vt:i4>1769526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_Toc210419505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_Toc210419504</vt:lpwstr>
      </vt:variant>
      <vt:variant>
        <vt:i4>1769526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_Toc210419503</vt:lpwstr>
      </vt:variant>
      <vt:variant>
        <vt:i4>1769526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_Toc210419502</vt:lpwstr>
      </vt:variant>
      <vt:variant>
        <vt:i4>1769526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_Toc210419501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2025-10-03T16:02:00Z</dcterms:created>
  <dcterms:modified xsi:type="dcterms:W3CDTF">2025-10-03T16:40:00Z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fb01a535-043b-4283-8294-9b0d6cf09baf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</Properties>
</file>