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B91B7" w14:textId="14717259" w:rsidR="00EC1156" w:rsidRPr="00EC1156" w:rsidRDefault="00EC1156" w:rsidP="00EC1156">
      <w:pPr>
        <w:tabs>
          <w:tab w:val="left" w:pos="1701"/>
          <w:tab w:val="right" w:pos="9639"/>
        </w:tabs>
        <w:spacing w:after="60"/>
        <w:rPr>
          <w:rFonts w:ascii="Arial" w:hAnsi="Arial"/>
          <w:b/>
          <w:kern w:val="0"/>
          <w:sz w:val="32"/>
          <w:szCs w:val="32"/>
          <w:lang w:val="en-US" w:eastAsia="zh-CN"/>
          <w14:ligatures w14:val="none"/>
        </w:rPr>
      </w:pPr>
      <w:r w:rsidRPr="00EC1156">
        <w:rPr>
          <w:rFonts w:ascii="Arial" w:hAnsi="Arial"/>
          <w:b/>
          <w:kern w:val="0"/>
          <w:sz w:val="24"/>
          <w:lang w:val="en-US" w:eastAsia="zh-CN"/>
          <w14:ligatures w14:val="none"/>
        </w:rPr>
        <w:t>3GPP TSG-RAN</w:t>
      </w:r>
      <w:r w:rsidR="00F7387E">
        <w:rPr>
          <w:rFonts w:ascii="Arial" w:hAnsi="Arial"/>
          <w:b/>
          <w:kern w:val="0"/>
          <w:sz w:val="24"/>
          <w:lang w:val="en-US" w:eastAsia="zh-CN"/>
          <w14:ligatures w14:val="none"/>
        </w:rPr>
        <w:t xml:space="preserve"> WG</w:t>
      </w:r>
      <w:r w:rsidR="00485B04">
        <w:rPr>
          <w:rFonts w:ascii="Arial" w:hAnsi="Arial"/>
          <w:b/>
          <w:kern w:val="0"/>
          <w:sz w:val="24"/>
          <w:lang w:val="en-US" w:eastAsia="zh-CN"/>
          <w14:ligatures w14:val="none"/>
        </w:rPr>
        <w:t>4</w:t>
      </w:r>
      <w:r w:rsidRPr="00EC1156">
        <w:rPr>
          <w:rFonts w:ascii="Arial" w:hAnsi="Arial"/>
          <w:b/>
          <w:kern w:val="0"/>
          <w:sz w:val="24"/>
          <w:lang w:val="en-US" w:eastAsia="zh-CN"/>
          <w14:ligatures w14:val="none"/>
        </w:rPr>
        <w:t xml:space="preserve"> Meeting #</w:t>
      </w:r>
      <w:r w:rsidR="00AB76CD">
        <w:rPr>
          <w:rFonts w:ascii="Arial" w:hAnsi="Arial"/>
          <w:b/>
          <w:kern w:val="0"/>
          <w:sz w:val="24"/>
          <w:lang w:val="en-US" w:eastAsia="zh-CN"/>
          <w14:ligatures w14:val="none"/>
        </w:rPr>
        <w:t>11</w:t>
      </w:r>
      <w:r w:rsidR="00D230F5">
        <w:rPr>
          <w:rFonts w:ascii="Arial" w:hAnsi="Arial"/>
          <w:b/>
          <w:kern w:val="0"/>
          <w:sz w:val="24"/>
          <w:lang w:val="en-US" w:eastAsia="zh-CN"/>
          <w14:ligatures w14:val="none"/>
        </w:rPr>
        <w:t>5</w:t>
      </w:r>
      <w:r w:rsidRPr="00EC1156">
        <w:rPr>
          <w:rFonts w:ascii="Arial" w:hAnsi="Arial"/>
          <w:b/>
          <w:kern w:val="0"/>
          <w:sz w:val="24"/>
          <w:lang w:val="en-US" w:eastAsia="zh-CN"/>
          <w14:ligatures w14:val="none"/>
        </w:rPr>
        <w:tab/>
      </w:r>
      <w:r w:rsidR="00E61472" w:rsidRPr="000E0322">
        <w:rPr>
          <w:rFonts w:ascii="Arial" w:hAnsi="Arial"/>
          <w:b/>
          <w:kern w:val="0"/>
          <w:sz w:val="24"/>
          <w:lang w:val="en-US" w:eastAsia="zh-CN"/>
          <w14:ligatures w14:val="none"/>
        </w:rPr>
        <w:t xml:space="preserve"> </w:t>
      </w:r>
      <w:r w:rsidR="009E25BA" w:rsidRPr="009E25BA">
        <w:rPr>
          <w:rFonts w:ascii="Arial" w:hAnsi="Arial" w:cs="Arial"/>
          <w:b/>
          <w:bCs/>
          <w:sz w:val="26"/>
          <w:szCs w:val="26"/>
        </w:rPr>
        <w:t>R4-2505851</w:t>
      </w:r>
    </w:p>
    <w:p w14:paraId="1173C75E" w14:textId="5C47380D" w:rsidR="00EC1156" w:rsidRPr="00EC1156" w:rsidRDefault="00FF5CB6" w:rsidP="00EC1156">
      <w:pPr>
        <w:tabs>
          <w:tab w:val="left" w:pos="1701"/>
          <w:tab w:val="right" w:pos="9639"/>
        </w:tabs>
        <w:spacing w:after="240"/>
        <w:rPr>
          <w:rFonts w:ascii="Arial" w:hAnsi="Arial"/>
          <w:b/>
          <w:kern w:val="0"/>
          <w:sz w:val="24"/>
          <w:lang w:eastAsia="zh-CN"/>
          <w14:ligatures w14:val="none"/>
        </w:rPr>
      </w:pPr>
      <w:r>
        <w:rPr>
          <w:rFonts w:ascii="Arial" w:hAnsi="Arial"/>
          <w:b/>
          <w:kern w:val="0"/>
          <w:sz w:val="24"/>
          <w:lang w:eastAsia="zh-CN"/>
          <w14:ligatures w14:val="none"/>
        </w:rPr>
        <w:t>Malta,</w:t>
      </w:r>
      <w:r w:rsidR="009B49B8">
        <w:rPr>
          <w:rFonts w:ascii="Arial" w:hAnsi="Arial"/>
          <w:b/>
          <w:kern w:val="0"/>
          <w:sz w:val="24"/>
          <w:lang w:eastAsia="zh-CN"/>
          <w14:ligatures w14:val="none"/>
        </w:rPr>
        <w:t xml:space="preserve"> </w:t>
      </w:r>
      <w:r w:rsidR="0024589A">
        <w:rPr>
          <w:rFonts w:ascii="Arial" w:hAnsi="Arial"/>
          <w:b/>
          <w:kern w:val="0"/>
          <w:sz w:val="24"/>
          <w:lang w:eastAsia="zh-CN"/>
          <w14:ligatures w14:val="none"/>
        </w:rPr>
        <w:t>19</w:t>
      </w:r>
      <w:r w:rsidR="0024589A" w:rsidRPr="0024589A">
        <w:rPr>
          <w:rFonts w:ascii="Arial" w:hAnsi="Arial"/>
          <w:b/>
          <w:kern w:val="0"/>
          <w:sz w:val="24"/>
          <w:vertAlign w:val="superscript"/>
          <w:lang w:eastAsia="zh-CN"/>
          <w14:ligatures w14:val="none"/>
        </w:rPr>
        <w:t>th</w:t>
      </w:r>
      <w:r w:rsidR="0024589A">
        <w:rPr>
          <w:rFonts w:ascii="Arial" w:hAnsi="Arial"/>
          <w:b/>
          <w:kern w:val="0"/>
          <w:sz w:val="24"/>
          <w:lang w:eastAsia="zh-CN"/>
          <w14:ligatures w14:val="none"/>
        </w:rPr>
        <w:t xml:space="preserve"> – 23</w:t>
      </w:r>
      <w:r w:rsidR="0024589A" w:rsidRPr="0024589A">
        <w:rPr>
          <w:rFonts w:ascii="Arial" w:hAnsi="Arial"/>
          <w:b/>
          <w:kern w:val="0"/>
          <w:sz w:val="24"/>
          <w:vertAlign w:val="superscript"/>
          <w:lang w:eastAsia="zh-CN"/>
          <w14:ligatures w14:val="none"/>
        </w:rPr>
        <w:t>rd</w:t>
      </w:r>
      <w:r w:rsidR="0024589A">
        <w:rPr>
          <w:rFonts w:ascii="Arial" w:hAnsi="Arial"/>
          <w:b/>
          <w:kern w:val="0"/>
          <w:sz w:val="24"/>
          <w:lang w:eastAsia="zh-CN"/>
          <w14:ligatures w14:val="none"/>
        </w:rPr>
        <w:t xml:space="preserve"> </w:t>
      </w:r>
      <w:r w:rsidR="00D230F5">
        <w:rPr>
          <w:rFonts w:ascii="Arial" w:hAnsi="Arial"/>
          <w:b/>
          <w:kern w:val="0"/>
          <w:sz w:val="24"/>
          <w:lang w:eastAsia="zh-CN"/>
          <w14:ligatures w14:val="none"/>
        </w:rPr>
        <w:t>May</w:t>
      </w:r>
      <w:r w:rsidR="009C4EF8" w:rsidRPr="009C4EF8">
        <w:rPr>
          <w:rFonts w:ascii="Arial" w:hAnsi="Arial"/>
          <w:b/>
          <w:kern w:val="0"/>
          <w:sz w:val="24"/>
          <w:lang w:eastAsia="zh-CN"/>
          <w14:ligatures w14:val="none"/>
        </w:rPr>
        <w:t>, 202</w:t>
      </w:r>
      <w:r w:rsidR="009F65AE">
        <w:rPr>
          <w:rFonts w:ascii="Arial" w:hAnsi="Arial"/>
          <w:b/>
          <w:kern w:val="0"/>
          <w:sz w:val="24"/>
          <w:lang w:eastAsia="zh-CN"/>
          <w14:ligatures w14:val="none"/>
        </w:rPr>
        <w:t>5</w:t>
      </w:r>
    </w:p>
    <w:p w14:paraId="4424899E" w14:textId="6DA039DC" w:rsidR="00EC1156" w:rsidRDefault="00EC1156" w:rsidP="00EC1156">
      <w:pPr>
        <w:pStyle w:val="3GPPHeader"/>
        <w:jc w:val="left"/>
        <w:rPr>
          <w:sz w:val="22"/>
          <w:lang w:val="en-GB"/>
        </w:rPr>
      </w:pPr>
      <w:r>
        <w:rPr>
          <w:sz w:val="22"/>
          <w:lang w:val="en-GB"/>
        </w:rPr>
        <w:t>Agenda Item:</w:t>
      </w:r>
      <w:r>
        <w:rPr>
          <w:sz w:val="22"/>
          <w:lang w:val="en-GB"/>
        </w:rPr>
        <w:tab/>
      </w:r>
      <w:r w:rsidR="00E2643C">
        <w:rPr>
          <w:sz w:val="22"/>
          <w:lang w:val="en-GB"/>
        </w:rPr>
        <w:t>7.11.</w:t>
      </w:r>
      <w:r w:rsidR="00FF5CB6">
        <w:rPr>
          <w:sz w:val="22"/>
          <w:lang w:val="en-GB"/>
        </w:rPr>
        <w:t>7</w:t>
      </w:r>
    </w:p>
    <w:p w14:paraId="48C05454" w14:textId="4F23CCF9" w:rsidR="00EC1156" w:rsidRDefault="00EC1156" w:rsidP="00EC1156">
      <w:pPr>
        <w:pStyle w:val="3GPPHeader"/>
        <w:jc w:val="left"/>
        <w:rPr>
          <w:sz w:val="22"/>
          <w:lang w:val="en-GB"/>
        </w:rPr>
      </w:pPr>
      <w:r>
        <w:rPr>
          <w:sz w:val="22"/>
          <w:lang w:val="en-GB"/>
        </w:rPr>
        <w:t>Source:</w:t>
      </w:r>
      <w:r>
        <w:rPr>
          <w:sz w:val="22"/>
          <w:lang w:val="en-GB"/>
        </w:rPr>
        <w:tab/>
        <w:t>Eutelsat</w:t>
      </w:r>
      <w:r w:rsidR="00255407">
        <w:rPr>
          <w:sz w:val="22"/>
          <w:lang w:val="en-GB"/>
        </w:rPr>
        <w:t xml:space="preserve"> Group</w:t>
      </w:r>
    </w:p>
    <w:p w14:paraId="157003DE" w14:textId="6AD71F4F" w:rsidR="00EC1156" w:rsidRDefault="00EC1156" w:rsidP="00EC1156">
      <w:pPr>
        <w:pStyle w:val="3GPPHeader"/>
        <w:jc w:val="left"/>
        <w:rPr>
          <w:sz w:val="22"/>
          <w:lang w:val="en-GB"/>
        </w:rPr>
      </w:pPr>
      <w:r>
        <w:rPr>
          <w:sz w:val="22"/>
          <w:lang w:val="en-GB"/>
        </w:rPr>
        <w:t>Title:</w:t>
      </w:r>
      <w:bookmarkStart w:id="0" w:name="_Hlk157001858"/>
      <w:r w:rsidR="00AA6C7D">
        <w:rPr>
          <w:sz w:val="22"/>
          <w:lang w:val="en-GB"/>
        </w:rPr>
        <w:t xml:space="preserve"> </w:t>
      </w:r>
      <w:r w:rsidR="002E66E5">
        <w:rPr>
          <w:sz w:val="22"/>
          <w:lang w:val="en-GB"/>
        </w:rPr>
        <w:tab/>
      </w:r>
      <w:r w:rsidR="008300A1" w:rsidRPr="008300A1">
        <w:rPr>
          <w:sz w:val="22"/>
          <w:lang w:val="en-GB"/>
        </w:rPr>
        <w:t>RRM performance requirements for UE</w:t>
      </w:r>
      <w:r w:rsidR="00DF16C9">
        <w:rPr>
          <w:sz w:val="22"/>
          <w:lang w:val="en-GB"/>
        </w:rPr>
        <w:t>s</w:t>
      </w:r>
      <w:r w:rsidR="008300A1" w:rsidRPr="008300A1">
        <w:rPr>
          <w:sz w:val="22"/>
          <w:lang w:val="en-GB"/>
        </w:rPr>
        <w:t xml:space="preserve"> with directional antenna</w:t>
      </w:r>
    </w:p>
    <w:bookmarkEnd w:id="0"/>
    <w:p w14:paraId="05511DF7" w14:textId="5F41AB09" w:rsidR="00EC1156" w:rsidRDefault="00EC1156" w:rsidP="00EC1156">
      <w:pPr>
        <w:pStyle w:val="3GPPHeader"/>
        <w:jc w:val="left"/>
        <w:rPr>
          <w:sz w:val="22"/>
          <w:lang w:val="en-GB"/>
        </w:rPr>
      </w:pPr>
      <w:r>
        <w:rPr>
          <w:sz w:val="22"/>
          <w:lang w:val="en-GB"/>
        </w:rPr>
        <w:t>Document for:</w:t>
      </w:r>
      <w:r>
        <w:rPr>
          <w:sz w:val="22"/>
          <w:lang w:val="en-GB"/>
        </w:rPr>
        <w:tab/>
      </w:r>
      <w:r w:rsidR="00ED3F3D">
        <w:rPr>
          <w:sz w:val="22"/>
          <w:lang w:val="en-GB"/>
        </w:rPr>
        <w:t xml:space="preserve">Discussion and </w:t>
      </w:r>
      <w:r w:rsidR="00A14C30">
        <w:rPr>
          <w:sz w:val="22"/>
          <w:lang w:val="en-GB"/>
        </w:rPr>
        <w:t>Decision</w:t>
      </w:r>
    </w:p>
    <w:p w14:paraId="0E1203F0" w14:textId="16EAF155" w:rsidR="00882B32" w:rsidRDefault="00E26FA0" w:rsidP="00882B32">
      <w:pPr>
        <w:pStyle w:val="ListParagraph"/>
        <w:keepNext/>
        <w:keepLines/>
        <w:numPr>
          <w:ilvl w:val="0"/>
          <w:numId w:val="3"/>
        </w:numPr>
        <w:pBdr>
          <w:top w:val="single" w:sz="12" w:space="3" w:color="auto"/>
        </w:pBdr>
        <w:overflowPunct w:val="0"/>
        <w:autoSpaceDE w:val="0"/>
        <w:autoSpaceDN w:val="0"/>
        <w:adjustRightInd w:val="0"/>
        <w:spacing w:before="120" w:after="0" w:line="240" w:lineRule="auto"/>
        <w:textAlignment w:val="baseline"/>
        <w:outlineLvl w:val="0"/>
        <w:rPr>
          <w:rFonts w:ascii="Arial" w:eastAsia="Times New Roman" w:hAnsi="Arial" w:cs="Arial"/>
          <w:kern w:val="0"/>
          <w:sz w:val="36"/>
          <w:szCs w:val="36"/>
          <w:lang w:eastAsia="ja-JP"/>
          <w14:ligatures w14:val="none"/>
        </w:rPr>
      </w:pPr>
      <w:r w:rsidRPr="00882B32">
        <w:rPr>
          <w:rFonts w:ascii="Arial" w:eastAsia="Times New Roman" w:hAnsi="Arial" w:cs="Arial"/>
          <w:kern w:val="0"/>
          <w:sz w:val="36"/>
          <w:szCs w:val="36"/>
          <w:lang w:eastAsia="ja-JP"/>
          <w14:ligatures w14:val="none"/>
        </w:rPr>
        <w:t>Background</w:t>
      </w:r>
    </w:p>
    <w:p w14:paraId="7D36A863" w14:textId="77777777" w:rsidR="00741A75" w:rsidRPr="00741A75" w:rsidRDefault="00741A75" w:rsidP="00741A75">
      <w:pPr>
        <w:keepNext/>
        <w:keepLines/>
        <w:pBdr>
          <w:top w:val="single" w:sz="12" w:space="3" w:color="auto"/>
        </w:pBdr>
        <w:overflowPunct w:val="0"/>
        <w:autoSpaceDE w:val="0"/>
        <w:autoSpaceDN w:val="0"/>
        <w:adjustRightInd w:val="0"/>
        <w:spacing w:after="0" w:line="240" w:lineRule="auto"/>
        <w:textAlignment w:val="baseline"/>
        <w:outlineLvl w:val="0"/>
        <w:rPr>
          <w:rFonts w:ascii="Arial" w:eastAsia="Times New Roman" w:hAnsi="Arial" w:cs="Arial"/>
          <w:kern w:val="0"/>
          <w:sz w:val="36"/>
          <w:szCs w:val="36"/>
          <w:lang w:eastAsia="ja-JP"/>
          <w14:ligatures w14:val="none"/>
        </w:rPr>
      </w:pPr>
    </w:p>
    <w:p w14:paraId="405C7199" w14:textId="70BC136D" w:rsidR="00C60994" w:rsidRDefault="00C60994" w:rsidP="00602DAD">
      <w:r>
        <w:t>Rel-18 introduced FR2-NTN</w:t>
      </w:r>
      <w:r w:rsidR="0064645D">
        <w:t xml:space="preserve"> with VSAT UE (directional antenna)</w:t>
      </w:r>
      <w:r w:rsidR="00D9449F">
        <w:t xml:space="preserve"> however, the RRM requirements for satellite switch with resynchronisation w</w:t>
      </w:r>
      <w:r w:rsidR="00E61303">
        <w:t>ere</w:t>
      </w:r>
      <w:r w:rsidR="00D9449F">
        <w:t xml:space="preserve"> not captured in the</w:t>
      </w:r>
      <w:r w:rsidR="00E61303">
        <w:t xml:space="preserve"> </w:t>
      </w:r>
      <w:r w:rsidR="005636DD">
        <w:t>RRM specification.</w:t>
      </w:r>
    </w:p>
    <w:p w14:paraId="4EBE1577" w14:textId="00F7B659" w:rsidR="00B73769" w:rsidRDefault="00602DAD" w:rsidP="00B574D5">
      <w:r>
        <w:t xml:space="preserve">The </w:t>
      </w:r>
      <w:r w:rsidR="00A86D3D">
        <w:t xml:space="preserve">WID </w:t>
      </w:r>
      <w:r w:rsidR="00FF2FBA">
        <w:t>"</w:t>
      </w:r>
      <w:r w:rsidR="00FF2FBA" w:rsidRPr="002B424E">
        <w:t>Introduction of Ku bands for NR NTN</w:t>
      </w:r>
      <w:r w:rsidR="00FF2FBA">
        <w:t>"</w:t>
      </w:r>
      <w:r w:rsidR="00FF2FBA" w:rsidRPr="002B424E">
        <w:t xml:space="preserve"> </w:t>
      </w:r>
      <w:r w:rsidR="00FF2FBA">
        <w:t xml:space="preserve">comprises </w:t>
      </w:r>
      <w:r w:rsidR="00E30C2C">
        <w:t xml:space="preserve">provision for RRM work </w:t>
      </w:r>
      <w:r w:rsidR="00825D29">
        <w:t xml:space="preserve">(fixed </w:t>
      </w:r>
      <w:r w:rsidR="00F8257F">
        <w:t xml:space="preserve">VSAT </w:t>
      </w:r>
      <w:r w:rsidR="00D34DA5">
        <w:t>served by NGSO</w:t>
      </w:r>
      <w:r w:rsidR="00F8257F">
        <w:t xml:space="preserve"> and</w:t>
      </w:r>
      <w:r w:rsidR="00D34DA5">
        <w:t xml:space="preserve"> GSO, mobile </w:t>
      </w:r>
      <w:r w:rsidR="00AC616B">
        <w:t xml:space="preserve">VSAT </w:t>
      </w:r>
      <w:r w:rsidR="00D34DA5">
        <w:t xml:space="preserve">served by GSO) </w:t>
      </w:r>
      <w:r w:rsidR="00E30C2C">
        <w:t xml:space="preserve">and </w:t>
      </w:r>
      <w:r w:rsidR="00A86D3D">
        <w:t>was updated</w:t>
      </w:r>
      <w:r w:rsidR="00E30C2C">
        <w:t xml:space="preserve"> at </w:t>
      </w:r>
      <w:r w:rsidR="00FF2FBA">
        <w:t xml:space="preserve">RAN#106 </w:t>
      </w:r>
      <w:r w:rsidR="006250D9">
        <w:t>[1]</w:t>
      </w:r>
      <w:r w:rsidR="00A86D3D">
        <w:t xml:space="preserve"> </w:t>
      </w:r>
      <w:r w:rsidR="00E30C2C">
        <w:t xml:space="preserve">to </w:t>
      </w:r>
      <w:r w:rsidR="006250D9">
        <w:t xml:space="preserve">include </w:t>
      </w:r>
      <w:r w:rsidR="002E1E42">
        <w:t xml:space="preserve">RRM </w:t>
      </w:r>
      <w:r w:rsidR="006250D9">
        <w:t xml:space="preserve">support for </w:t>
      </w:r>
      <w:r w:rsidR="00765C1E">
        <w:t>m</w:t>
      </w:r>
      <w:r w:rsidR="006250D9">
        <w:t>obile VSAT connectivity to NGSO</w:t>
      </w:r>
      <w:r w:rsidR="00AC616B">
        <w:t xml:space="preserve"> </w:t>
      </w:r>
      <w:r w:rsidR="007C15B2">
        <w:t>and</w:t>
      </w:r>
      <w:r w:rsidR="00E61303">
        <w:t xml:space="preserve"> </w:t>
      </w:r>
      <w:r w:rsidR="007C15B2">
        <w:t xml:space="preserve">further updated </w:t>
      </w:r>
      <w:r w:rsidR="001D1069">
        <w:t>at RAN#107 [2]</w:t>
      </w:r>
      <w:r w:rsidR="00B574D5">
        <w:t>.</w:t>
      </w:r>
    </w:p>
    <w:p w14:paraId="71E5B9B4" w14:textId="45FFB2FA" w:rsidR="00151582" w:rsidRPr="00151582" w:rsidRDefault="00EA3A6D" w:rsidP="00EA3A6D">
      <w:bookmarkStart w:id="1" w:name="OLE_LINK2"/>
      <w:r w:rsidRPr="00151582">
        <w:rPr>
          <w:rFonts w:ascii="Microsoft JhengHei" w:eastAsia="Microsoft JhengHei" w:hAnsi="CG Times (WN)" w:cs="Microsoft JhengHei"/>
          <w:noProof/>
          <w:color w:val="000000"/>
          <w:kern w:val="0"/>
          <w:sz w:val="24"/>
          <w:szCs w:val="24"/>
          <w:lang w:val="en-US" w:eastAsia="zh-CN"/>
          <w14:ligatures w14:val="none"/>
        </w:rPr>
        <mc:AlternateContent>
          <mc:Choice Requires="wps">
            <w:drawing>
              <wp:anchor distT="45720" distB="45720" distL="114300" distR="114300" simplePos="0" relativeHeight="251658240" behindDoc="0" locked="0" layoutInCell="1" allowOverlap="1" wp14:anchorId="15121AAB" wp14:editId="1675198E">
                <wp:simplePos x="0" y="0"/>
                <wp:positionH relativeFrom="column">
                  <wp:posOffset>-80010</wp:posOffset>
                </wp:positionH>
                <wp:positionV relativeFrom="paragraph">
                  <wp:posOffset>613410</wp:posOffset>
                </wp:positionV>
                <wp:extent cx="6057900" cy="1171575"/>
                <wp:effectExtent l="0" t="0" r="19050" b="2667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171575"/>
                        </a:xfrm>
                        <a:prstGeom prst="rect">
                          <a:avLst/>
                        </a:prstGeom>
                        <a:solidFill>
                          <a:srgbClr val="FFFFFF"/>
                        </a:solidFill>
                        <a:ln w="9525">
                          <a:solidFill>
                            <a:srgbClr val="000000"/>
                          </a:solidFill>
                          <a:miter lim="800000"/>
                          <a:headEnd/>
                          <a:tailEnd/>
                        </a:ln>
                      </wps:spPr>
                      <wps:txbx>
                        <w:txbxContent>
                          <w:p w14:paraId="3CB53063" w14:textId="77777777" w:rsidR="00151582" w:rsidRDefault="00151582" w:rsidP="00151582">
                            <w:pPr>
                              <w:snapToGrid w:val="0"/>
                              <w:spacing w:after="120"/>
                              <w:rPr>
                                <w:b/>
                                <w:color w:val="000000"/>
                                <w:szCs w:val="21"/>
                                <w:u w:val="single"/>
                                <w:lang w:val="en-US" w:eastAsia="zh-CN"/>
                              </w:rPr>
                            </w:pPr>
                            <w:r>
                              <w:rPr>
                                <w:b/>
                                <w:color w:val="000000"/>
                                <w:szCs w:val="21"/>
                                <w:u w:val="single"/>
                              </w:rPr>
                              <w:t xml:space="preserve">Issue 1-6: </w:t>
                            </w:r>
                            <w:r>
                              <w:rPr>
                                <w:b/>
                                <w:bCs/>
                                <w:color w:val="000000"/>
                                <w:szCs w:val="21"/>
                                <w:u w:val="single"/>
                              </w:rPr>
                              <w:t>NR SAN FR2-NTN – NR SAN FR2-NTN Handover</w:t>
                            </w:r>
                            <w:r>
                              <w:rPr>
                                <w:b/>
                                <w:color w:val="000000"/>
                                <w:szCs w:val="21"/>
                                <w:u w:val="single"/>
                              </w:rPr>
                              <w:t xml:space="preserve"> (section 6.1C.1.3) </w:t>
                            </w:r>
                          </w:p>
                          <w:p w14:paraId="0E0E170A" w14:textId="77777777" w:rsidR="00151582" w:rsidRDefault="00151582" w:rsidP="00151582">
                            <w:pPr>
                              <w:snapToGrid w:val="0"/>
                              <w:spacing w:after="120"/>
                              <w:rPr>
                                <w:color w:val="000000"/>
                                <w:szCs w:val="21"/>
                                <w:u w:val="single"/>
                              </w:rPr>
                            </w:pPr>
                            <w:r>
                              <w:rPr>
                                <w:color w:val="000000"/>
                                <w:szCs w:val="21"/>
                                <w:u w:val="single"/>
                              </w:rPr>
                              <w:t>Agreement:</w:t>
                            </w:r>
                          </w:p>
                          <w:p w14:paraId="4D96A2A3" w14:textId="77777777" w:rsidR="00151582" w:rsidRDefault="00151582" w:rsidP="00151582">
                            <w:pPr>
                              <w:numPr>
                                <w:ilvl w:val="0"/>
                                <w:numId w:val="16"/>
                              </w:numPr>
                              <w:overflowPunct w:val="0"/>
                              <w:autoSpaceDE w:val="0"/>
                              <w:autoSpaceDN w:val="0"/>
                              <w:adjustRightInd w:val="0"/>
                              <w:snapToGrid w:val="0"/>
                              <w:spacing w:after="120" w:line="240" w:lineRule="auto"/>
                              <w:textAlignment w:val="baseline"/>
                              <w:rPr>
                                <w:color w:val="000000"/>
                                <w:szCs w:val="21"/>
                              </w:rPr>
                            </w:pPr>
                            <w:r>
                              <w:rPr>
                                <w:color w:val="000000"/>
                                <w:szCs w:val="21"/>
                              </w:rPr>
                              <w:t>Reuse the same value of T_sat_beam as in Ka band for Ku band</w:t>
                            </w:r>
                          </w:p>
                          <w:p w14:paraId="26EA3669" w14:textId="77777777" w:rsidR="00151582" w:rsidRDefault="00151582" w:rsidP="00151582">
                            <w:pPr>
                              <w:numPr>
                                <w:ilvl w:val="0"/>
                                <w:numId w:val="16"/>
                              </w:numPr>
                              <w:overflowPunct w:val="0"/>
                              <w:autoSpaceDE w:val="0"/>
                              <w:autoSpaceDN w:val="0"/>
                              <w:adjustRightInd w:val="0"/>
                              <w:snapToGrid w:val="0"/>
                              <w:spacing w:after="120" w:line="240" w:lineRule="auto"/>
                              <w:textAlignment w:val="baseline"/>
                              <w:rPr>
                                <w:color w:val="000000"/>
                                <w:szCs w:val="21"/>
                              </w:rPr>
                            </w:pPr>
                            <w:r>
                              <w:rPr>
                                <w:color w:val="000000"/>
                                <w:szCs w:val="21"/>
                              </w:rPr>
                              <w:t xml:space="preserve">For VSAT UEs operating in FR1-NTN numerology, not </w:t>
                            </w:r>
                            <w:bookmarkStart w:id="2" w:name="OLE_LINK5"/>
                            <w:r>
                              <w:rPr>
                                <w:color w:val="000000"/>
                                <w:szCs w:val="21"/>
                              </w:rPr>
                              <w:t>specify the RRM requirements for</w:t>
                            </w:r>
                            <w:bookmarkEnd w:id="2"/>
                            <w:r>
                              <w:rPr>
                                <w:color w:val="000000"/>
                                <w:szCs w:val="21"/>
                              </w:rPr>
                              <w:t xml:space="preserve"> TN-NTN mobility, inter-RAT mobility [or </w:t>
                            </w:r>
                            <w:bookmarkStart w:id="3" w:name="OLE_LINK6"/>
                            <w:r>
                              <w:rPr>
                                <w:color w:val="000000"/>
                                <w:szCs w:val="21"/>
                              </w:rPr>
                              <w:t>satellite switching with re-sync</w:t>
                            </w:r>
                            <w:bookmarkEnd w:id="3"/>
                            <w:r>
                              <w:rPr>
                                <w:color w:val="000000"/>
                                <w:szCs w:val="21"/>
                              </w:rPr>
                              <w:t>].</w:t>
                            </w:r>
                          </w:p>
                        </w:txbxContent>
                      </wps:txbx>
                      <wps:bodyPr rot="0" vertOverflow="clip" horzOverflow="clip"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5121AAB" id="_x0000_t202" coordsize="21600,21600" o:spt="202" path="m,l,21600r21600,l21600,xe">
                <v:stroke joinstyle="miter"/>
                <v:path gradientshapeok="t" o:connecttype="rect"/>
              </v:shapetype>
              <v:shape id="Text Box 1" o:spid="_x0000_s1026" type="#_x0000_t202" style="position:absolute;margin-left:-6.3pt;margin-top:48.3pt;width:477pt;height:92.2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">
                <v:textbox style="mso-fit-shape-to-text:t">
                  <w:txbxContent>
                    <w:p w14:paraId="3CB53063" w14:textId="77777777" w:rsidR="00151582" w:rsidRDefault="00151582" w:rsidP="00151582">
                      <w:pPr>
                        <w:snapToGrid w:val="0"/>
                        <w:spacing w:after="120"/>
                        <w:rPr>
                          <w:b/>
                          <w:color w:val="000000"/>
                          <w:szCs w:val="21"/>
                          <w:u w:val="single"/>
                          <w:lang w:val="en-US" w:eastAsia="zh-CN"/>
                        </w:rPr>
                      </w:pPr>
                      <w:r>
                        <w:rPr>
                          <w:b/>
                          <w:color w:val="000000"/>
                          <w:szCs w:val="21"/>
                          <w:u w:val="single"/>
                        </w:rPr>
                        <w:t xml:space="preserve">Issue 1-6: </w:t>
                      </w:r>
                      <w:r>
                        <w:rPr>
                          <w:b/>
                          <w:bCs/>
                          <w:color w:val="000000"/>
                          <w:szCs w:val="21"/>
                          <w:u w:val="single"/>
                        </w:rPr>
                        <w:t>NR SAN FR2-NTN – NR SAN FR2-NTN Handover</w:t>
                      </w:r>
                      <w:r>
                        <w:rPr>
                          <w:b/>
                          <w:color w:val="000000"/>
                          <w:szCs w:val="21"/>
                          <w:u w:val="single"/>
                        </w:rPr>
                        <w:t xml:space="preserve"> (section 6.1C.1.3) </w:t>
                      </w:r>
                    </w:p>
                    <w:p w14:paraId="0E0E170A" w14:textId="77777777" w:rsidR="00151582" w:rsidRDefault="00151582" w:rsidP="00151582">
                      <w:pPr>
                        <w:snapToGrid w:val="0"/>
                        <w:spacing w:after="120"/>
                        <w:rPr>
                          <w:color w:val="000000"/>
                          <w:szCs w:val="21"/>
                          <w:u w:val="single"/>
                        </w:rPr>
                      </w:pPr>
                      <w:r>
                        <w:rPr>
                          <w:color w:val="000000"/>
                          <w:szCs w:val="21"/>
                          <w:u w:val="single"/>
                        </w:rPr>
                        <w:t>Agreement:</w:t>
                      </w:r>
                    </w:p>
                    <w:p w14:paraId="4D96A2A3" w14:textId="77777777" w:rsidR="00151582" w:rsidRDefault="00151582" w:rsidP="00151582">
                      <w:pPr>
                        <w:numPr>
                          <w:ilvl w:val="0"/>
                          <w:numId w:val="16"/>
                        </w:numPr>
                        <w:overflowPunct w:val="0"/>
                        <w:autoSpaceDE w:val="0"/>
                        <w:autoSpaceDN w:val="0"/>
                        <w:adjustRightInd w:val="0"/>
                        <w:snapToGrid w:val="0"/>
                        <w:spacing w:after="120" w:line="240" w:lineRule="auto"/>
                        <w:textAlignment w:val="baseline"/>
                        <w:rPr>
                          <w:color w:val="000000"/>
                          <w:szCs w:val="21"/>
                        </w:rPr>
                      </w:pPr>
                      <w:r>
                        <w:rPr>
                          <w:color w:val="000000"/>
                          <w:szCs w:val="21"/>
                        </w:rPr>
                        <w:t>Reuse the same value of T_sat_beam as in Ka band for Ku band</w:t>
                      </w:r>
                    </w:p>
                    <w:p w14:paraId="26EA3669" w14:textId="77777777" w:rsidR="00151582" w:rsidRDefault="00151582" w:rsidP="00151582">
                      <w:pPr>
                        <w:numPr>
                          <w:ilvl w:val="0"/>
                          <w:numId w:val="16"/>
                        </w:numPr>
                        <w:overflowPunct w:val="0"/>
                        <w:autoSpaceDE w:val="0"/>
                        <w:autoSpaceDN w:val="0"/>
                        <w:adjustRightInd w:val="0"/>
                        <w:snapToGrid w:val="0"/>
                        <w:spacing w:after="120" w:line="240" w:lineRule="auto"/>
                        <w:textAlignment w:val="baseline"/>
                        <w:rPr>
                          <w:color w:val="000000"/>
                          <w:szCs w:val="21"/>
                        </w:rPr>
                      </w:pPr>
                      <w:r>
                        <w:rPr>
                          <w:color w:val="000000"/>
                          <w:szCs w:val="21"/>
                        </w:rPr>
                        <w:t xml:space="preserve">For VSAT UEs operating in FR1-NTN numerology, not </w:t>
                      </w:r>
                      <w:bookmarkStart w:id="4" w:name="OLE_LINK5"/>
                      <w:r>
                        <w:rPr>
                          <w:color w:val="000000"/>
                          <w:szCs w:val="21"/>
                        </w:rPr>
                        <w:t>specify the RRM requirements for</w:t>
                      </w:r>
                      <w:bookmarkEnd w:id="4"/>
                      <w:r>
                        <w:rPr>
                          <w:color w:val="000000"/>
                          <w:szCs w:val="21"/>
                        </w:rPr>
                        <w:t xml:space="preserve"> TN-NTN mobility, inter-RAT mobility [or </w:t>
                      </w:r>
                      <w:bookmarkStart w:id="5" w:name="OLE_LINK6"/>
                      <w:r>
                        <w:rPr>
                          <w:color w:val="000000"/>
                          <w:szCs w:val="21"/>
                        </w:rPr>
                        <w:t>satellite switching with re-sync</w:t>
                      </w:r>
                      <w:bookmarkEnd w:id="5"/>
                      <w:r>
                        <w:rPr>
                          <w:color w:val="000000"/>
                          <w:szCs w:val="21"/>
                        </w:rPr>
                        <w:t>].</w:t>
                      </w:r>
                    </w:p>
                  </w:txbxContent>
                </v:textbox>
                <w10:wrap type="square"/>
              </v:shape>
            </w:pict>
          </mc:Fallback>
        </mc:AlternateContent>
      </w:r>
      <w:r w:rsidR="009B38E5" w:rsidRPr="00D20D2D">
        <w:t>During RAN4#114-bis the applicability of “Satellite switch with re-synchronization” feature to VSAT type UE was questioned and suggested to be removed from the scope of Ku band RRM</w:t>
      </w:r>
      <w:r>
        <w:t xml:space="preserve"> [3]</w:t>
      </w:r>
      <w:r w:rsidR="00151582" w:rsidRPr="00151582">
        <w:t>. The agreements are as follows:</w:t>
      </w:r>
      <w:bookmarkEnd w:id="1"/>
    </w:p>
    <w:p w14:paraId="035DA07A" w14:textId="0C921355" w:rsidR="00D20D2D" w:rsidRDefault="00D36C74" w:rsidP="006F6AE9">
      <w:r>
        <w:t xml:space="preserve">This contribution </w:t>
      </w:r>
      <w:r w:rsidR="008148B9">
        <w:t>provides some further detail</w:t>
      </w:r>
      <w:r w:rsidR="00277BD1">
        <w:t xml:space="preserve"> </w:t>
      </w:r>
      <w:r w:rsidR="008148B9">
        <w:t>on</w:t>
      </w:r>
      <w:r w:rsidR="00277BD1">
        <w:t xml:space="preserve"> </w:t>
      </w:r>
      <w:r w:rsidR="00626AD2">
        <w:t>why satellite switch with re-</w:t>
      </w:r>
      <w:r w:rsidR="00F0066E">
        <w:t>synchronization</w:t>
      </w:r>
      <w:r w:rsidR="00354564">
        <w:t xml:space="preserve"> is important to satellite network operators and outlines </w:t>
      </w:r>
      <w:r w:rsidR="00CE0EE1">
        <w:t xml:space="preserve">the </w:t>
      </w:r>
      <w:r w:rsidR="004F7601">
        <w:t xml:space="preserve">RRM </w:t>
      </w:r>
      <w:r w:rsidR="002E66E5">
        <w:t xml:space="preserve">specifications </w:t>
      </w:r>
      <w:r w:rsidR="004F7601">
        <w:t xml:space="preserve">required to support </w:t>
      </w:r>
      <w:r w:rsidR="00F0066E">
        <w:t xml:space="preserve">this feature </w:t>
      </w:r>
      <w:r w:rsidR="006B7973">
        <w:t>for UEs with directional antenna (</w:t>
      </w:r>
      <w:r w:rsidR="00F265AF">
        <w:t>e.g., Ku band VSAT UE)</w:t>
      </w:r>
      <w:r w:rsidR="00277BD1">
        <w:t>.</w:t>
      </w:r>
    </w:p>
    <w:p w14:paraId="08ED27B5" w14:textId="03B4817C" w:rsidR="00882B32" w:rsidRDefault="00187F8B" w:rsidP="00882B32">
      <w:pPr>
        <w:pStyle w:val="ListParagraph"/>
        <w:keepNext/>
        <w:keepLines/>
        <w:numPr>
          <w:ilvl w:val="0"/>
          <w:numId w:val="3"/>
        </w:numPr>
        <w:pBdr>
          <w:top w:val="single" w:sz="12" w:space="3" w:color="auto"/>
        </w:pBdr>
        <w:overflowPunct w:val="0"/>
        <w:autoSpaceDE w:val="0"/>
        <w:autoSpaceDN w:val="0"/>
        <w:adjustRightInd w:val="0"/>
        <w:spacing w:before="120" w:after="0" w:line="240" w:lineRule="auto"/>
        <w:textAlignment w:val="baseline"/>
        <w:outlineLvl w:val="0"/>
        <w:rPr>
          <w:rFonts w:ascii="Arial" w:eastAsia="Times New Roman" w:hAnsi="Arial" w:cs="Arial"/>
          <w:kern w:val="0"/>
          <w:sz w:val="36"/>
          <w:szCs w:val="36"/>
          <w:lang w:eastAsia="ja-JP"/>
          <w14:ligatures w14:val="none"/>
        </w:rPr>
      </w:pPr>
      <w:r w:rsidRPr="007916F0">
        <w:rPr>
          <w:rFonts w:ascii="Arial" w:eastAsia="Times New Roman" w:hAnsi="Arial" w:cs="Arial"/>
          <w:kern w:val="0"/>
          <w:sz w:val="36"/>
          <w:szCs w:val="36"/>
          <w:lang w:eastAsia="ja-JP"/>
          <w14:ligatures w14:val="none"/>
        </w:rPr>
        <w:t>Discussion</w:t>
      </w:r>
    </w:p>
    <w:p w14:paraId="57B12971" w14:textId="77777777" w:rsidR="00AB3AE4" w:rsidRPr="00741A75" w:rsidRDefault="00AB3AE4" w:rsidP="00741A75">
      <w:pPr>
        <w:keepNext/>
        <w:keepLines/>
        <w:pBdr>
          <w:top w:val="single" w:sz="12" w:space="3" w:color="auto"/>
        </w:pBdr>
        <w:overflowPunct w:val="0"/>
        <w:autoSpaceDE w:val="0"/>
        <w:autoSpaceDN w:val="0"/>
        <w:adjustRightInd w:val="0"/>
        <w:spacing w:after="0" w:line="240" w:lineRule="auto"/>
        <w:textAlignment w:val="baseline"/>
        <w:outlineLvl w:val="0"/>
        <w:rPr>
          <w:rFonts w:ascii="Arial" w:eastAsia="Times New Roman" w:hAnsi="Arial" w:cs="Arial"/>
          <w:kern w:val="0"/>
          <w:sz w:val="36"/>
          <w:szCs w:val="36"/>
          <w:lang w:eastAsia="ja-JP"/>
          <w14:ligatures w14:val="none"/>
        </w:rPr>
      </w:pPr>
    </w:p>
    <w:p w14:paraId="2727272C" w14:textId="706F679E" w:rsidR="003B0C81" w:rsidRDefault="00882B32" w:rsidP="00BF60A3">
      <w:pPr>
        <w:rPr>
          <w:rFonts w:cstheme="minorHAnsi"/>
        </w:rPr>
      </w:pPr>
      <w:r>
        <w:rPr>
          <w:rFonts w:cstheme="minorHAnsi"/>
        </w:rPr>
        <w:t xml:space="preserve">3GPP </w:t>
      </w:r>
      <w:r w:rsidR="00BF60A3" w:rsidRPr="00882B32">
        <w:rPr>
          <w:rFonts w:cstheme="minorHAnsi"/>
        </w:rPr>
        <w:t>TS 38.300 [</w:t>
      </w:r>
      <w:r w:rsidR="00E4534D">
        <w:rPr>
          <w:rFonts w:cstheme="minorHAnsi"/>
        </w:rPr>
        <w:t>4</w:t>
      </w:r>
      <w:r w:rsidR="00BF60A3" w:rsidRPr="00882B32">
        <w:rPr>
          <w:rFonts w:cstheme="minorHAnsi"/>
        </w:rPr>
        <w:t xml:space="preserve">] </w:t>
      </w:r>
      <w:r w:rsidR="008F6AC0">
        <w:rPr>
          <w:rFonts w:cstheme="minorHAnsi"/>
        </w:rPr>
        <w:t xml:space="preserve">section </w:t>
      </w:r>
      <w:r w:rsidR="008F6AC0" w:rsidRPr="008F6AC0">
        <w:rPr>
          <w:rFonts w:cstheme="minorHAnsi"/>
        </w:rPr>
        <w:t>16.14.3.2</w:t>
      </w:r>
      <w:r w:rsidR="008F6AC0">
        <w:rPr>
          <w:rFonts w:cstheme="minorHAnsi"/>
        </w:rPr>
        <w:t xml:space="preserve"> </w:t>
      </w:r>
      <w:r w:rsidR="00BF60A3" w:rsidRPr="00882B32">
        <w:rPr>
          <w:rFonts w:cstheme="minorHAnsi"/>
        </w:rPr>
        <w:t xml:space="preserve">provides the stage 2 description of </w:t>
      </w:r>
      <w:r w:rsidR="00BF60A3" w:rsidRPr="006E39A3">
        <w:rPr>
          <w:rFonts w:cstheme="minorHAnsi"/>
          <w:i/>
          <w:iCs/>
        </w:rPr>
        <w:t>satellite switch with re-synchronization</w:t>
      </w:r>
      <w:r w:rsidR="006E39A3">
        <w:rPr>
          <w:rFonts w:cstheme="minorHAnsi"/>
        </w:rPr>
        <w:t xml:space="preserve"> (</w:t>
      </w:r>
      <w:r w:rsidR="0030283F">
        <w:rPr>
          <w:rFonts w:cstheme="minorHAnsi"/>
        </w:rPr>
        <w:t xml:space="preserve">further referred to </w:t>
      </w:r>
      <w:r w:rsidR="006E39A3">
        <w:rPr>
          <w:rFonts w:cstheme="minorHAnsi"/>
        </w:rPr>
        <w:t>‘</w:t>
      </w:r>
      <w:r w:rsidR="0030283F" w:rsidRPr="00DB6BF8">
        <w:rPr>
          <w:rFonts w:cstheme="minorHAnsi"/>
          <w:b/>
          <w:bCs/>
        </w:rPr>
        <w:t xml:space="preserve">Satellite </w:t>
      </w:r>
      <w:r w:rsidR="006E39A3" w:rsidRPr="006E39A3">
        <w:rPr>
          <w:rFonts w:cstheme="minorHAnsi"/>
          <w:b/>
          <w:bCs/>
        </w:rPr>
        <w:t>Switch</w:t>
      </w:r>
      <w:r w:rsidR="006E39A3">
        <w:rPr>
          <w:rFonts w:cstheme="minorHAnsi"/>
        </w:rPr>
        <w:t>’</w:t>
      </w:r>
      <w:r w:rsidR="0030283F">
        <w:rPr>
          <w:rFonts w:cstheme="minorHAnsi"/>
        </w:rPr>
        <w:t xml:space="preserve"> for convenience in this document</w:t>
      </w:r>
      <w:r w:rsidR="006E39A3">
        <w:rPr>
          <w:rFonts w:cstheme="minorHAnsi"/>
        </w:rPr>
        <w:t>)</w:t>
      </w:r>
      <w:r w:rsidR="00BF60A3" w:rsidRPr="00882B32">
        <w:rPr>
          <w:rFonts w:cstheme="minorHAnsi"/>
        </w:rPr>
        <w:t xml:space="preserve">. This procedure, specified in Rel-18, is highly desirable </w:t>
      </w:r>
      <w:r w:rsidR="009C405E">
        <w:rPr>
          <w:rFonts w:cstheme="minorHAnsi"/>
        </w:rPr>
        <w:t>in</w:t>
      </w:r>
      <w:r w:rsidR="005376B5">
        <w:rPr>
          <w:rFonts w:cstheme="minorHAnsi"/>
        </w:rPr>
        <w:t xml:space="preserve"> any NTN network </w:t>
      </w:r>
      <w:r w:rsidR="00BF60A3" w:rsidRPr="00882B32">
        <w:rPr>
          <w:rFonts w:cstheme="minorHAnsi"/>
        </w:rPr>
        <w:t xml:space="preserve">as </w:t>
      </w:r>
      <w:r w:rsidR="009C405E">
        <w:rPr>
          <w:rFonts w:cstheme="minorHAnsi"/>
        </w:rPr>
        <w:t xml:space="preserve">it </w:t>
      </w:r>
      <w:r w:rsidR="00BF60A3" w:rsidRPr="00882B32">
        <w:rPr>
          <w:rFonts w:cstheme="minorHAnsi"/>
        </w:rPr>
        <w:t>avoids the need for Layer 3 signalling with the associated overhead (“signalling storm”) when all devices in a Quasi-Earth Fixed Cell (QEFC) are required to simultaneously switch to a new satellite.</w:t>
      </w:r>
      <w:r w:rsidR="003B1AB5">
        <w:rPr>
          <w:rFonts w:cstheme="minorHAnsi"/>
        </w:rPr>
        <w:t xml:space="preserve"> </w:t>
      </w:r>
      <w:r w:rsidR="002261A1">
        <w:rPr>
          <w:rFonts w:cstheme="minorHAnsi"/>
        </w:rPr>
        <w:t xml:space="preserve">This feature is as critical to a satellite network operator as handover. </w:t>
      </w:r>
    </w:p>
    <w:p w14:paraId="61CDAD13" w14:textId="03B6162E" w:rsidR="00546828" w:rsidRDefault="00546828" w:rsidP="00BF60A3">
      <w:pPr>
        <w:rPr>
          <w:rFonts w:cstheme="minorHAnsi"/>
          <w:b/>
          <w:bCs/>
        </w:rPr>
      </w:pPr>
      <w:bookmarkStart w:id="6" w:name="_Hlk197602874"/>
      <w:r w:rsidRPr="00B34F89">
        <w:rPr>
          <w:rFonts w:cstheme="minorHAnsi"/>
          <w:b/>
          <w:bCs/>
        </w:rPr>
        <w:t xml:space="preserve">Observation 1: For NGSO case the </w:t>
      </w:r>
      <w:r w:rsidR="009C0D5F">
        <w:rPr>
          <w:rFonts w:cstheme="minorHAnsi"/>
          <w:b/>
          <w:bCs/>
        </w:rPr>
        <w:t xml:space="preserve">satellite </w:t>
      </w:r>
      <w:r w:rsidRPr="00B34F89">
        <w:rPr>
          <w:rFonts w:cstheme="minorHAnsi"/>
          <w:b/>
          <w:bCs/>
        </w:rPr>
        <w:t xml:space="preserve">switch procedure is required to prevent a layer 3 signalling storm when all users in a ‘cell’ need to change serving satellite simultaneously. </w:t>
      </w:r>
    </w:p>
    <w:bookmarkEnd w:id="6"/>
    <w:p w14:paraId="29AE0B86" w14:textId="77777777" w:rsidR="00F265AF" w:rsidRDefault="00F265AF" w:rsidP="00BF60A3">
      <w:pPr>
        <w:rPr>
          <w:rFonts w:cstheme="minorHAnsi"/>
          <w:b/>
          <w:bCs/>
        </w:rPr>
      </w:pPr>
    </w:p>
    <w:p w14:paraId="69FE89D7" w14:textId="47FBB0BE" w:rsidR="00BF60A3" w:rsidRPr="00882B32" w:rsidRDefault="00BF60A3" w:rsidP="00D85A28">
      <w:pPr>
        <w:pBdr>
          <w:top w:val="single" w:sz="4" w:space="1" w:color="auto"/>
          <w:left w:val="single" w:sz="4" w:space="4" w:color="auto"/>
          <w:bottom w:val="single" w:sz="4" w:space="1" w:color="auto"/>
          <w:right w:val="single" w:sz="4" w:space="4" w:color="auto"/>
        </w:pBdr>
        <w:ind w:left="720"/>
        <w:rPr>
          <w:rFonts w:cstheme="minorHAnsi"/>
          <w:b/>
          <w:bCs/>
          <w:i/>
          <w:iCs/>
        </w:rPr>
      </w:pPr>
      <w:bookmarkStart w:id="7" w:name="_Hlk196824191"/>
      <w:r w:rsidRPr="00882B32">
        <w:rPr>
          <w:rFonts w:cstheme="minorHAnsi"/>
          <w:b/>
          <w:bCs/>
          <w:i/>
          <w:iCs/>
        </w:rPr>
        <w:lastRenderedPageBreak/>
        <w:t>16.14.3.2.</w:t>
      </w:r>
      <w:bookmarkEnd w:id="7"/>
      <w:r w:rsidRPr="00882B32">
        <w:rPr>
          <w:rFonts w:cstheme="minorHAnsi"/>
          <w:b/>
          <w:bCs/>
          <w:i/>
          <w:iCs/>
        </w:rPr>
        <w:t>3          Satellite switch with re-synchronization</w:t>
      </w:r>
    </w:p>
    <w:p w14:paraId="64FADF7C" w14:textId="77777777" w:rsidR="00BF60A3" w:rsidRPr="00882B32" w:rsidRDefault="00BF60A3" w:rsidP="00D85A28">
      <w:pPr>
        <w:pBdr>
          <w:top w:val="single" w:sz="4" w:space="1" w:color="auto"/>
          <w:left w:val="single" w:sz="4" w:space="4" w:color="auto"/>
          <w:bottom w:val="single" w:sz="4" w:space="1" w:color="auto"/>
          <w:right w:val="single" w:sz="4" w:space="4" w:color="auto"/>
        </w:pBdr>
        <w:ind w:left="720"/>
        <w:rPr>
          <w:rFonts w:cstheme="minorHAnsi"/>
          <w:i/>
          <w:iCs/>
        </w:rPr>
      </w:pPr>
      <w:r w:rsidRPr="00882B32">
        <w:rPr>
          <w:rFonts w:cstheme="minorHAnsi"/>
          <w:i/>
          <w:iCs/>
        </w:rPr>
        <w:t xml:space="preserve">Upon both hard and soft satellite switch over in the quasi-Earth fixed scenario with the same SSB frequency and the same </w:t>
      </w:r>
      <w:proofErr w:type="spellStart"/>
      <w:r w:rsidRPr="00882B32">
        <w:rPr>
          <w:rFonts w:cstheme="minorHAnsi"/>
          <w:i/>
          <w:iCs/>
        </w:rPr>
        <w:t>gNB</w:t>
      </w:r>
      <w:proofErr w:type="spellEnd"/>
      <w:r w:rsidRPr="00882B32">
        <w:rPr>
          <w:rFonts w:cstheme="minorHAnsi"/>
          <w:i/>
          <w:iCs/>
        </w:rPr>
        <w:t xml:space="preserve">, the satellite switch with re-synchronization procedure is supported. The satellite switch with re-sync avoids a L3 mobility for UEs in the cell by maintaining the same PCI on the geographical area covered by quasi-Earth fixed beam. </w:t>
      </w:r>
    </w:p>
    <w:p w14:paraId="075C84D9" w14:textId="77777777" w:rsidR="00BF60A3" w:rsidRPr="00882B32" w:rsidRDefault="00BF60A3" w:rsidP="00D85A28">
      <w:pPr>
        <w:pBdr>
          <w:top w:val="single" w:sz="4" w:space="1" w:color="auto"/>
          <w:left w:val="single" w:sz="4" w:space="4" w:color="auto"/>
          <w:bottom w:val="single" w:sz="4" w:space="1" w:color="auto"/>
          <w:right w:val="single" w:sz="4" w:space="4" w:color="auto"/>
        </w:pBdr>
        <w:ind w:left="720"/>
        <w:rPr>
          <w:rFonts w:cstheme="minorHAnsi"/>
          <w:i/>
          <w:iCs/>
        </w:rPr>
      </w:pPr>
      <w:r w:rsidRPr="00882B32">
        <w:rPr>
          <w:rFonts w:cstheme="minorHAnsi"/>
          <w:i/>
          <w:iCs/>
        </w:rPr>
        <w:t>For soft satellite switch over, the UE can start synchronizing with the target satellite before the source satellite ends to serve the cell. It is not required for the UE to be connected to source satellite when the UE switches to target satellite.</w:t>
      </w:r>
    </w:p>
    <w:p w14:paraId="0361226C" w14:textId="77777777" w:rsidR="00BF60A3" w:rsidRPr="00882B32" w:rsidRDefault="00BF60A3" w:rsidP="00D85A28">
      <w:pPr>
        <w:pBdr>
          <w:top w:val="single" w:sz="4" w:space="1" w:color="auto"/>
          <w:left w:val="single" w:sz="4" w:space="4" w:color="auto"/>
          <w:bottom w:val="single" w:sz="4" w:space="1" w:color="auto"/>
          <w:right w:val="single" w:sz="4" w:space="4" w:color="auto"/>
        </w:pBdr>
        <w:ind w:left="720"/>
        <w:rPr>
          <w:rFonts w:cstheme="minorHAnsi"/>
          <w:i/>
          <w:iCs/>
        </w:rPr>
      </w:pPr>
      <w:r w:rsidRPr="00882B32">
        <w:rPr>
          <w:rFonts w:cstheme="minorHAnsi"/>
          <w:i/>
          <w:iCs/>
        </w:rPr>
        <w:t>For hard satellite switch over, the UE can only start synchronizing with the target satellite after the source satellite ends to serve the cell.</w:t>
      </w:r>
    </w:p>
    <w:p w14:paraId="40723571" w14:textId="77777777" w:rsidR="00BF60A3" w:rsidRPr="00882B32" w:rsidRDefault="00BF60A3" w:rsidP="00D85A28">
      <w:pPr>
        <w:pBdr>
          <w:top w:val="single" w:sz="4" w:space="1" w:color="auto"/>
          <w:left w:val="single" w:sz="4" w:space="4" w:color="auto"/>
          <w:bottom w:val="single" w:sz="4" w:space="1" w:color="auto"/>
          <w:right w:val="single" w:sz="4" w:space="4" w:color="auto"/>
        </w:pBdr>
        <w:ind w:left="720"/>
        <w:rPr>
          <w:rFonts w:cstheme="minorHAnsi"/>
          <w:i/>
          <w:iCs/>
        </w:rPr>
      </w:pPr>
      <w:r w:rsidRPr="00882B32">
        <w:rPr>
          <w:rFonts w:cstheme="minorHAnsi"/>
          <w:i/>
          <w:iCs/>
        </w:rPr>
        <w:t>When both CHO and Satellite switch with re-synchronization are configured, it is up to UE implementation which procedure to initiate, if both of them are triggered simultaneously.</w:t>
      </w:r>
    </w:p>
    <w:p w14:paraId="4E305A50" w14:textId="4701CE61" w:rsidR="003B1AB5" w:rsidRDefault="00BF60A3" w:rsidP="00D85A28">
      <w:pPr>
        <w:pBdr>
          <w:top w:val="single" w:sz="4" w:space="1" w:color="auto"/>
          <w:left w:val="single" w:sz="4" w:space="4" w:color="auto"/>
          <w:bottom w:val="single" w:sz="4" w:space="1" w:color="auto"/>
          <w:right w:val="single" w:sz="4" w:space="4" w:color="auto"/>
        </w:pBdr>
        <w:ind w:left="720"/>
        <w:rPr>
          <w:rFonts w:cstheme="minorHAnsi"/>
          <w:i/>
          <w:iCs/>
        </w:rPr>
      </w:pPr>
      <w:r w:rsidRPr="00882B32">
        <w:rPr>
          <w:rFonts w:cstheme="minorHAnsi"/>
          <w:i/>
          <w:iCs/>
        </w:rPr>
        <w:t>For the re-synchronization to the target satellite, random access can be triggered by a PDCCH order via the target satellite.</w:t>
      </w:r>
    </w:p>
    <w:p w14:paraId="7369A091" w14:textId="45F768A1" w:rsidR="009C405E" w:rsidRPr="00EE26B9" w:rsidRDefault="009C405E" w:rsidP="009C405E">
      <w:pPr>
        <w:pStyle w:val="Caption"/>
        <w:jc w:val="center"/>
        <w:rPr>
          <w:rFonts w:cstheme="minorHAnsi"/>
          <w:b/>
          <w:bCs/>
          <w:sz w:val="22"/>
          <w:szCs w:val="22"/>
        </w:rPr>
      </w:pPr>
      <w:bookmarkStart w:id="8" w:name="_Hlk196825366"/>
      <w:r w:rsidRPr="006639F1">
        <w:rPr>
          <w:b/>
          <w:bCs/>
          <w:sz w:val="22"/>
          <w:szCs w:val="22"/>
        </w:rPr>
        <w:t xml:space="preserve"> Satellite switch with re-synch</w:t>
      </w:r>
      <w:r>
        <w:rPr>
          <w:b/>
          <w:bCs/>
          <w:sz w:val="22"/>
          <w:szCs w:val="22"/>
        </w:rPr>
        <w:t>ronisation stage 2 description from TS 38.300 [</w:t>
      </w:r>
      <w:r w:rsidR="009631D4">
        <w:rPr>
          <w:b/>
          <w:bCs/>
          <w:sz w:val="22"/>
          <w:szCs w:val="22"/>
        </w:rPr>
        <w:t>4</w:t>
      </w:r>
      <w:r>
        <w:rPr>
          <w:b/>
          <w:bCs/>
          <w:sz w:val="22"/>
          <w:szCs w:val="22"/>
        </w:rPr>
        <w:t>]</w:t>
      </w:r>
    </w:p>
    <w:bookmarkEnd w:id="8"/>
    <w:p w14:paraId="3216E8CA" w14:textId="2E87962C" w:rsidR="00D82F5D" w:rsidRPr="002D7CA6" w:rsidRDefault="00AF47DB" w:rsidP="002D7CA6">
      <w:pPr>
        <w:rPr>
          <w:rFonts w:cstheme="minorHAnsi"/>
        </w:rPr>
      </w:pPr>
      <w:r>
        <w:rPr>
          <w:rFonts w:cstheme="minorHAnsi"/>
        </w:rPr>
        <w:t xml:space="preserve">The </w:t>
      </w:r>
      <w:r w:rsidR="00DF1083">
        <w:rPr>
          <w:rFonts w:cstheme="minorHAnsi"/>
        </w:rPr>
        <w:t xml:space="preserve">satellite </w:t>
      </w:r>
      <w:r w:rsidR="00780DF7">
        <w:rPr>
          <w:rFonts w:cstheme="minorHAnsi"/>
        </w:rPr>
        <w:t xml:space="preserve">switch </w:t>
      </w:r>
      <w:r>
        <w:rPr>
          <w:rFonts w:cstheme="minorHAnsi"/>
        </w:rPr>
        <w:t xml:space="preserve">procedure </w:t>
      </w:r>
      <w:r w:rsidR="00403027">
        <w:rPr>
          <w:rFonts w:cstheme="minorHAnsi"/>
        </w:rPr>
        <w:t xml:space="preserve">is </w:t>
      </w:r>
      <w:r w:rsidR="00802ABE">
        <w:rPr>
          <w:rFonts w:cstheme="minorHAnsi"/>
        </w:rPr>
        <w:t xml:space="preserve">described below and </w:t>
      </w:r>
      <w:r w:rsidR="00403027">
        <w:rPr>
          <w:rFonts w:cstheme="minorHAnsi"/>
        </w:rPr>
        <w:t xml:space="preserve">illustrated for information </w:t>
      </w:r>
      <w:r w:rsidR="00780DF7">
        <w:rPr>
          <w:rFonts w:cstheme="minorHAnsi"/>
        </w:rPr>
        <w:t xml:space="preserve">in </w:t>
      </w:r>
      <w:r w:rsidR="00403027">
        <w:rPr>
          <w:rFonts w:cstheme="minorHAnsi"/>
        </w:rPr>
        <w:fldChar w:fldCharType="begin"/>
      </w:r>
      <w:r w:rsidR="00403027">
        <w:rPr>
          <w:rFonts w:cstheme="minorHAnsi"/>
        </w:rPr>
        <w:instrText xml:space="preserve"> REF _Ref196823183 \h </w:instrText>
      </w:r>
      <w:r w:rsidR="00403027">
        <w:rPr>
          <w:rFonts w:cstheme="minorHAnsi"/>
        </w:rPr>
      </w:r>
      <w:r w:rsidR="00403027">
        <w:rPr>
          <w:rFonts w:cstheme="minorHAnsi"/>
        </w:rPr>
        <w:fldChar w:fldCharType="separate"/>
      </w:r>
      <w:r w:rsidR="00403027" w:rsidRPr="006639F1">
        <w:rPr>
          <w:b/>
          <w:bCs/>
        </w:rPr>
        <w:t xml:space="preserve">Figure </w:t>
      </w:r>
      <w:r w:rsidR="00403027" w:rsidRPr="006639F1">
        <w:rPr>
          <w:b/>
          <w:bCs/>
          <w:noProof/>
        </w:rPr>
        <w:t>1</w:t>
      </w:r>
      <w:r w:rsidR="00403027">
        <w:rPr>
          <w:rFonts w:cstheme="minorHAnsi"/>
        </w:rPr>
        <w:fldChar w:fldCharType="end"/>
      </w:r>
      <w:r w:rsidR="00403027">
        <w:rPr>
          <w:rFonts w:cstheme="minorHAnsi"/>
        </w:rPr>
        <w:t xml:space="preserve"> (adapted from [</w:t>
      </w:r>
      <w:r w:rsidR="0098184C">
        <w:rPr>
          <w:rFonts w:cstheme="minorHAnsi"/>
        </w:rPr>
        <w:t>6</w:t>
      </w:r>
      <w:r w:rsidR="00403027">
        <w:rPr>
          <w:rFonts w:cstheme="minorHAnsi"/>
        </w:rPr>
        <w:t>])</w:t>
      </w:r>
      <w:r w:rsidR="000409E1">
        <w:rPr>
          <w:rFonts w:cstheme="minorHAnsi"/>
        </w:rPr>
        <w:t xml:space="preserve"> which will now be briefly described.</w:t>
      </w:r>
      <w:r w:rsidR="00C628F5">
        <w:rPr>
          <w:rFonts w:cstheme="minorHAnsi"/>
        </w:rPr>
        <w:t xml:space="preserve"> </w:t>
      </w:r>
      <w:r w:rsidR="00064318" w:rsidRPr="004B1031">
        <w:rPr>
          <w:rFonts w:eastAsia="+mn-ea" w:cstheme="minorHAnsi"/>
          <w:color w:val="4C4C4C"/>
          <w:kern w:val="24"/>
        </w:rPr>
        <w:t xml:space="preserve">When enabled in the network, information </w:t>
      </w:r>
      <w:r w:rsidR="00055B2A">
        <w:rPr>
          <w:rFonts w:eastAsia="+mn-ea" w:cstheme="minorHAnsi"/>
          <w:color w:val="4C4C4C"/>
          <w:kern w:val="24"/>
        </w:rPr>
        <w:t xml:space="preserve">required </w:t>
      </w:r>
      <w:r w:rsidR="00064318" w:rsidRPr="004B1031">
        <w:rPr>
          <w:rFonts w:eastAsia="+mn-ea" w:cstheme="minorHAnsi"/>
          <w:color w:val="4C4C4C"/>
          <w:kern w:val="24"/>
        </w:rPr>
        <w:t>for satellite switch is provided in SIB 19 (</w:t>
      </w:r>
      <w:proofErr w:type="spellStart"/>
      <w:r w:rsidR="00064318" w:rsidRPr="00940A13">
        <w:rPr>
          <w:rFonts w:eastAsia="+mn-ea" w:cstheme="minorHAnsi"/>
          <w:i/>
          <w:iCs/>
          <w:color w:val="4C4C4C"/>
          <w:kern w:val="24"/>
        </w:rPr>
        <w:t>satSwitchWithReSync</w:t>
      </w:r>
      <w:proofErr w:type="spellEnd"/>
      <w:r w:rsidR="00064318" w:rsidRPr="00940A13">
        <w:rPr>
          <w:rFonts w:eastAsia="+mn-ea" w:cstheme="minorHAnsi"/>
          <w:i/>
          <w:iCs/>
          <w:color w:val="4C4C4C"/>
          <w:kern w:val="24"/>
        </w:rPr>
        <w:t>)</w:t>
      </w:r>
      <w:r w:rsidR="00064318" w:rsidRPr="004B1031">
        <w:rPr>
          <w:rFonts w:eastAsia="+mn-ea" w:cstheme="minorHAnsi"/>
          <w:color w:val="4C4C4C"/>
          <w:kern w:val="24"/>
        </w:rPr>
        <w:t xml:space="preserve"> including </w:t>
      </w:r>
      <w:proofErr w:type="spellStart"/>
      <w:r w:rsidR="00064318" w:rsidRPr="00940A13">
        <w:rPr>
          <w:rFonts w:eastAsia="+mn-ea" w:cstheme="minorHAnsi"/>
          <w:i/>
          <w:iCs/>
          <w:color w:val="4C4C4C"/>
          <w:kern w:val="24"/>
        </w:rPr>
        <w:t>ntn</w:t>
      </w:r>
      <w:proofErr w:type="spellEnd"/>
      <w:r w:rsidR="00064318" w:rsidRPr="00940A13">
        <w:rPr>
          <w:rFonts w:eastAsia="+mn-ea" w:cstheme="minorHAnsi"/>
          <w:i/>
          <w:iCs/>
          <w:color w:val="4C4C4C"/>
          <w:kern w:val="24"/>
        </w:rPr>
        <w:t>-Config</w:t>
      </w:r>
      <w:r w:rsidR="00064318" w:rsidRPr="004B1031">
        <w:rPr>
          <w:rFonts w:eastAsia="+mn-ea" w:cstheme="minorHAnsi"/>
          <w:color w:val="4C4C4C"/>
          <w:kern w:val="24"/>
        </w:rPr>
        <w:t xml:space="preserve"> (NTN configuration parameters for the new satellite), </w:t>
      </w:r>
      <w:r w:rsidR="00064318" w:rsidRPr="00940A13">
        <w:rPr>
          <w:rFonts w:eastAsia="+mn-ea" w:cstheme="minorHAnsi"/>
          <w:i/>
          <w:iCs/>
          <w:color w:val="4C4C4C"/>
          <w:kern w:val="24"/>
        </w:rPr>
        <w:t>t-</w:t>
      </w:r>
      <w:proofErr w:type="spellStart"/>
      <w:r w:rsidR="00064318" w:rsidRPr="00940A13">
        <w:rPr>
          <w:rFonts w:eastAsia="+mn-ea" w:cstheme="minorHAnsi"/>
          <w:i/>
          <w:iCs/>
          <w:color w:val="4C4C4C"/>
          <w:kern w:val="24"/>
        </w:rPr>
        <w:t>ServiceStart</w:t>
      </w:r>
      <w:proofErr w:type="spellEnd"/>
      <w:r w:rsidR="00FD797E">
        <w:rPr>
          <w:rFonts w:eastAsia="+mn-ea" w:cstheme="minorHAnsi"/>
          <w:color w:val="4C4C4C"/>
          <w:kern w:val="24"/>
        </w:rPr>
        <w:t xml:space="preserve"> </w:t>
      </w:r>
      <w:r w:rsidR="00064318" w:rsidRPr="004B1031">
        <w:rPr>
          <w:rFonts w:eastAsia="+mn-ea" w:cstheme="minorHAnsi"/>
          <w:color w:val="4C4C4C"/>
          <w:kern w:val="24"/>
        </w:rPr>
        <w:t>(time information on when the target [new] satellite is going to start serving the area)</w:t>
      </w:r>
      <w:r w:rsidR="004352BA">
        <w:rPr>
          <w:rFonts w:eastAsia="+mn-ea" w:cstheme="minorHAnsi"/>
          <w:color w:val="4C4C4C"/>
          <w:kern w:val="24"/>
        </w:rPr>
        <w:t xml:space="preserve"> and</w:t>
      </w:r>
      <w:r w:rsidR="00064318" w:rsidRPr="004B1031">
        <w:rPr>
          <w:rFonts w:eastAsia="+mn-ea" w:cstheme="minorHAnsi"/>
          <w:color w:val="4C4C4C"/>
          <w:kern w:val="24"/>
        </w:rPr>
        <w:t xml:space="preserve"> </w:t>
      </w:r>
      <w:proofErr w:type="spellStart"/>
      <w:r w:rsidR="00064318" w:rsidRPr="00940A13">
        <w:rPr>
          <w:rFonts w:eastAsia="+mn-ea" w:cstheme="minorHAnsi"/>
          <w:i/>
          <w:iCs/>
          <w:color w:val="4C4C4C"/>
          <w:kern w:val="24"/>
        </w:rPr>
        <w:t>ssb-TimeOffset</w:t>
      </w:r>
      <w:proofErr w:type="spellEnd"/>
      <w:r w:rsidR="00064318" w:rsidRPr="004B1031">
        <w:rPr>
          <w:rFonts w:eastAsia="+mn-ea" w:cstheme="minorHAnsi"/>
          <w:color w:val="4C4C4C"/>
          <w:kern w:val="24"/>
        </w:rPr>
        <w:t xml:space="preserve"> (time offset of the SSB from target satellite</w:t>
      </w:r>
      <w:r w:rsidR="00DE602B">
        <w:rPr>
          <w:rFonts w:eastAsia="+mn-ea" w:cstheme="minorHAnsi"/>
          <w:color w:val="4C4C4C"/>
          <w:kern w:val="24"/>
        </w:rPr>
        <w:t xml:space="preserve"> – not illustrated</w:t>
      </w:r>
      <w:r w:rsidR="00064318" w:rsidRPr="004B1031">
        <w:rPr>
          <w:rFonts w:eastAsia="+mn-ea" w:cstheme="minorHAnsi"/>
          <w:color w:val="4C4C4C"/>
          <w:kern w:val="24"/>
        </w:rPr>
        <w:t>).</w:t>
      </w:r>
      <w:r w:rsidR="002D7CA6">
        <w:rPr>
          <w:rFonts w:eastAsia="+mn-ea" w:cstheme="minorHAnsi"/>
          <w:color w:val="4C4C4C"/>
          <w:kern w:val="24"/>
        </w:rPr>
        <w:t xml:space="preserve"> </w:t>
      </w:r>
      <w:r w:rsidR="00064318" w:rsidRPr="004B1031">
        <w:rPr>
          <w:rFonts w:eastAsia="+mn-ea" w:cstheme="minorHAnsi"/>
          <w:color w:val="4C4C4C"/>
          <w:kern w:val="24"/>
        </w:rPr>
        <w:t xml:space="preserve">The parameter </w:t>
      </w:r>
      <w:r w:rsidR="00064318">
        <w:rPr>
          <w:rFonts w:eastAsia="+mn-ea" w:cstheme="minorHAnsi"/>
          <w:color w:val="4C4C4C"/>
          <w:kern w:val="24"/>
        </w:rPr>
        <w:t>“</w:t>
      </w:r>
      <w:r w:rsidR="00C27342" w:rsidRPr="00940A13">
        <w:rPr>
          <w:rFonts w:eastAsia="+mn-ea" w:cstheme="minorHAnsi"/>
          <w:i/>
          <w:iCs/>
          <w:color w:val="4C4C4C"/>
          <w:kern w:val="24"/>
        </w:rPr>
        <w:t>t</w:t>
      </w:r>
      <w:r w:rsidR="00064318" w:rsidRPr="00940A13">
        <w:rPr>
          <w:rFonts w:eastAsia="+mn-ea" w:cstheme="minorHAnsi"/>
          <w:i/>
          <w:iCs/>
          <w:color w:val="4C4C4C"/>
          <w:kern w:val="24"/>
        </w:rPr>
        <w:t>-Service</w:t>
      </w:r>
      <w:r w:rsidR="00064318">
        <w:rPr>
          <w:rFonts w:eastAsia="+mn-ea" w:cstheme="minorHAnsi"/>
          <w:color w:val="4C4C4C"/>
          <w:kern w:val="24"/>
        </w:rPr>
        <w:t>”</w:t>
      </w:r>
      <w:r w:rsidR="00064318" w:rsidRPr="004B1031">
        <w:rPr>
          <w:rFonts w:eastAsia="+mn-ea" w:cstheme="minorHAnsi"/>
          <w:color w:val="4C4C4C"/>
          <w:kern w:val="24"/>
        </w:rPr>
        <w:t xml:space="preserve"> indicat</w:t>
      </w:r>
      <w:r w:rsidR="00064318">
        <w:rPr>
          <w:rFonts w:eastAsia="+mn-ea" w:cstheme="minorHAnsi"/>
          <w:color w:val="4C4C4C"/>
          <w:kern w:val="24"/>
        </w:rPr>
        <w:t xml:space="preserve">es </w:t>
      </w:r>
      <w:r w:rsidR="00064318" w:rsidRPr="004B1031">
        <w:rPr>
          <w:rFonts w:eastAsia="+mn-ea" w:cstheme="minorHAnsi"/>
          <w:color w:val="4C4C4C"/>
          <w:kern w:val="24"/>
        </w:rPr>
        <w:t xml:space="preserve">when a cell provided via the serving [outgoing] satellite is going to stop serving the area </w:t>
      </w:r>
      <w:r w:rsidR="00064318">
        <w:rPr>
          <w:rFonts w:eastAsia="+mn-ea" w:cstheme="minorHAnsi"/>
          <w:color w:val="4C4C4C"/>
          <w:kern w:val="24"/>
        </w:rPr>
        <w:t>–</w:t>
      </w:r>
      <w:r w:rsidR="00064318" w:rsidRPr="004B1031">
        <w:rPr>
          <w:rFonts w:eastAsia="+mn-ea" w:cstheme="minorHAnsi"/>
          <w:color w:val="4C4C4C"/>
          <w:kern w:val="24"/>
        </w:rPr>
        <w:t xml:space="preserve"> </w:t>
      </w:r>
      <w:r w:rsidR="00064318">
        <w:rPr>
          <w:rFonts w:eastAsia="+mn-ea" w:cstheme="minorHAnsi"/>
          <w:color w:val="4C4C4C"/>
          <w:kern w:val="24"/>
        </w:rPr>
        <w:t>(in effect, “</w:t>
      </w:r>
      <w:r w:rsidR="00C27342" w:rsidRPr="00940A13">
        <w:rPr>
          <w:rFonts w:eastAsia="+mn-ea" w:cstheme="minorHAnsi"/>
          <w:i/>
          <w:iCs/>
          <w:color w:val="4C4C4C"/>
          <w:kern w:val="24"/>
        </w:rPr>
        <w:t>t</w:t>
      </w:r>
      <w:r w:rsidR="00064318" w:rsidRPr="00940A13">
        <w:rPr>
          <w:rFonts w:eastAsia="+mn-ea" w:cstheme="minorHAnsi"/>
          <w:i/>
          <w:iCs/>
          <w:color w:val="4C4C4C"/>
          <w:kern w:val="24"/>
        </w:rPr>
        <w:t>-</w:t>
      </w:r>
      <w:proofErr w:type="spellStart"/>
      <w:r w:rsidR="00064318" w:rsidRPr="00940A13">
        <w:rPr>
          <w:rFonts w:eastAsia="+mn-ea" w:cstheme="minorHAnsi"/>
          <w:i/>
          <w:iCs/>
          <w:color w:val="4C4C4C"/>
          <w:kern w:val="24"/>
        </w:rPr>
        <w:t>ServiceStop</w:t>
      </w:r>
      <w:proofErr w:type="spellEnd"/>
      <w:r w:rsidR="00064318">
        <w:rPr>
          <w:rFonts w:eastAsia="+mn-ea" w:cstheme="minorHAnsi"/>
          <w:color w:val="4C4C4C"/>
          <w:kern w:val="24"/>
        </w:rPr>
        <w:t xml:space="preserve">”) </w:t>
      </w:r>
      <w:r w:rsidR="00D869FD">
        <w:rPr>
          <w:rFonts w:eastAsia="+mn-ea" w:cstheme="minorHAnsi"/>
          <w:color w:val="4C4C4C"/>
          <w:kern w:val="24"/>
        </w:rPr>
        <w:t>–</w:t>
      </w:r>
      <w:r w:rsidR="00064318" w:rsidRPr="004B1031">
        <w:rPr>
          <w:rFonts w:eastAsia="+mn-ea" w:cstheme="minorHAnsi"/>
          <w:color w:val="4C4C4C"/>
          <w:kern w:val="24"/>
        </w:rPr>
        <w:t xml:space="preserve"> </w:t>
      </w:r>
      <w:r w:rsidR="00D869FD">
        <w:rPr>
          <w:rFonts w:eastAsia="+mn-ea" w:cstheme="minorHAnsi"/>
          <w:color w:val="4C4C4C"/>
          <w:kern w:val="24"/>
        </w:rPr>
        <w:t xml:space="preserve">this </w:t>
      </w:r>
      <w:r w:rsidR="00C8584C">
        <w:rPr>
          <w:rFonts w:eastAsia="+mn-ea" w:cstheme="minorHAnsi"/>
          <w:color w:val="4C4C4C"/>
          <w:kern w:val="24"/>
        </w:rPr>
        <w:t xml:space="preserve">parameter </w:t>
      </w:r>
      <w:r w:rsidR="00064318" w:rsidRPr="004B1031">
        <w:rPr>
          <w:rFonts w:eastAsia="+mn-ea" w:cstheme="minorHAnsi"/>
          <w:color w:val="4C4C4C"/>
          <w:kern w:val="24"/>
        </w:rPr>
        <w:t>is not specific to Satellite Switch but is a legacy NTN parameter which is used by the feature.</w:t>
      </w:r>
      <w:bookmarkStart w:id="9" w:name="_Ref197522970"/>
    </w:p>
    <w:p w14:paraId="43A6DCFF" w14:textId="77777777" w:rsidR="002D7CA6" w:rsidRPr="002D7CA6" w:rsidRDefault="002D7CA6" w:rsidP="002D7CA6">
      <w:pPr>
        <w:pStyle w:val="NormalWeb"/>
        <w:kinsoku w:val="0"/>
        <w:overflowPunct w:val="0"/>
        <w:spacing w:before="84" w:beforeAutospacing="0" w:after="0" w:afterAutospacing="0"/>
        <w:textAlignment w:val="baseline"/>
        <w:rPr>
          <w:rFonts w:asciiTheme="minorHAnsi" w:eastAsia="+mn-ea" w:hAnsiTheme="minorHAnsi" w:cstheme="minorHAnsi"/>
          <w:color w:val="4C4C4C"/>
          <w:kern w:val="24"/>
          <w:sz w:val="22"/>
          <w:szCs w:val="22"/>
        </w:rPr>
      </w:pPr>
    </w:p>
    <w:p w14:paraId="1DBED11F" w14:textId="783205D6" w:rsidR="00D85A28" w:rsidRDefault="00D85A28" w:rsidP="008300A1">
      <w:pPr>
        <w:jc w:val="center"/>
        <w:rPr>
          <w:rFonts w:cstheme="minorHAnsi"/>
        </w:rPr>
      </w:pPr>
      <w:r w:rsidRPr="006639F1" w:rsidDel="00972B4F">
        <w:rPr>
          <w:b/>
          <w:bCs/>
        </w:rPr>
        <w:t xml:space="preserve">Figure </w:t>
      </w:r>
      <w:r w:rsidRPr="006639F1" w:rsidDel="00972B4F">
        <w:rPr>
          <w:b/>
          <w:bCs/>
        </w:rPr>
        <w:fldChar w:fldCharType="begin"/>
      </w:r>
      <w:r w:rsidRPr="006639F1" w:rsidDel="00972B4F">
        <w:rPr>
          <w:b/>
          <w:bCs/>
        </w:rPr>
        <w:instrText xml:space="preserve"> SEQ Figure \* ARABIC </w:instrText>
      </w:r>
      <w:r w:rsidRPr="006639F1" w:rsidDel="00972B4F">
        <w:rPr>
          <w:b/>
          <w:bCs/>
        </w:rPr>
        <w:fldChar w:fldCharType="separate"/>
      </w:r>
      <w:r w:rsidR="00194D16">
        <w:rPr>
          <w:b/>
          <w:bCs/>
          <w:noProof/>
        </w:rPr>
        <w:t>1</w:t>
      </w:r>
      <w:r w:rsidRPr="006639F1" w:rsidDel="00972B4F">
        <w:rPr>
          <w:b/>
          <w:bCs/>
        </w:rPr>
        <w:fldChar w:fldCharType="end"/>
      </w:r>
      <w:bookmarkEnd w:id="9"/>
      <w:r w:rsidRPr="006639F1" w:rsidDel="00972B4F">
        <w:rPr>
          <w:b/>
          <w:bCs/>
        </w:rPr>
        <w:t xml:space="preserve">: </w:t>
      </w:r>
      <w:r>
        <w:rPr>
          <w:b/>
          <w:bCs/>
        </w:rPr>
        <w:t>Hard/Soft s</w:t>
      </w:r>
      <w:r w:rsidRPr="006639F1" w:rsidDel="00972B4F">
        <w:rPr>
          <w:b/>
          <w:bCs/>
        </w:rPr>
        <w:t>atellite switch with re-synch</w:t>
      </w:r>
      <w:r>
        <w:rPr>
          <w:b/>
          <w:bCs/>
        </w:rPr>
        <w:t>ronization</w:t>
      </w:r>
      <w:r w:rsidRPr="006639F1" w:rsidDel="00972B4F">
        <w:rPr>
          <w:b/>
          <w:bCs/>
        </w:rPr>
        <w:t xml:space="preserve"> process</w:t>
      </w:r>
      <w:r>
        <w:rPr>
          <w:b/>
          <w:bCs/>
        </w:rPr>
        <w:t>es</w:t>
      </w:r>
    </w:p>
    <w:p w14:paraId="57747660" w14:textId="20EB22A0" w:rsidR="00BF60A3" w:rsidRDefault="000F794C" w:rsidP="00BF60A3">
      <w:pPr>
        <w:rPr>
          <w:rFonts w:cstheme="minorHAnsi"/>
        </w:rPr>
      </w:pPr>
      <w:r w:rsidRPr="000F794C">
        <w:rPr>
          <w:rFonts w:cstheme="minorHAnsi"/>
          <w:noProof/>
        </w:rPr>
        <w:drawing>
          <wp:inline distT="0" distB="0" distL="0" distR="0" wp14:anchorId="779C1F93" wp14:editId="4AA87513">
            <wp:extent cx="5731510" cy="2644140"/>
            <wp:effectExtent l="0" t="0" r="2540" b="3810"/>
            <wp:docPr id="187922024"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22024" name="Picture 1" descr="A diagram of a computer program&#10;&#10;AI-generated content may be incorrect."/>
                    <pic:cNvPicPr/>
                  </pic:nvPicPr>
                  <pic:blipFill>
                    <a:blip r:embed="rId11"/>
                    <a:stretch>
                      <a:fillRect/>
                    </a:stretch>
                  </pic:blipFill>
                  <pic:spPr>
                    <a:xfrm>
                      <a:off x="0" y="0"/>
                      <a:ext cx="5731510" cy="2644140"/>
                    </a:xfrm>
                    <a:prstGeom prst="rect">
                      <a:avLst/>
                    </a:prstGeom>
                  </pic:spPr>
                </pic:pic>
              </a:graphicData>
            </a:graphic>
          </wp:inline>
        </w:drawing>
      </w:r>
    </w:p>
    <w:p w14:paraId="2368500A" w14:textId="249718B4" w:rsidR="00802ABE" w:rsidRDefault="00EE26B9" w:rsidP="00EE26B9">
      <w:pPr>
        <w:pStyle w:val="NormalWeb"/>
        <w:kinsoku w:val="0"/>
        <w:overflowPunct w:val="0"/>
        <w:spacing w:before="84" w:beforeAutospacing="0" w:after="0" w:afterAutospacing="0"/>
        <w:textAlignment w:val="baseline"/>
        <w:rPr>
          <w:rFonts w:ascii="Arial" w:eastAsia="+mn-ea" w:hAnsi="Arial" w:cs="+mn-cs"/>
          <w:i/>
          <w:iCs/>
          <w:color w:val="4C4C4C"/>
          <w:kern w:val="24"/>
          <w:sz w:val="20"/>
          <w:szCs w:val="20"/>
        </w:rPr>
      </w:pPr>
      <w:r w:rsidRPr="00EE26B9">
        <w:rPr>
          <w:rFonts w:ascii="Arial" w:eastAsia="+mn-ea" w:hAnsi="Arial" w:cs="+mn-cs"/>
          <w:b/>
          <w:bCs/>
          <w:i/>
          <w:iCs/>
          <w:color w:val="4C4C4C"/>
          <w:kern w:val="24"/>
          <w:sz w:val="20"/>
          <w:szCs w:val="20"/>
        </w:rPr>
        <w:t>PCI:</w:t>
      </w:r>
      <w:r w:rsidRPr="00EE26B9">
        <w:rPr>
          <w:rFonts w:ascii="Arial" w:eastAsia="+mn-ea" w:hAnsi="Arial" w:cs="+mn-cs"/>
          <w:i/>
          <w:iCs/>
          <w:color w:val="4C4C4C"/>
          <w:kern w:val="24"/>
          <w:sz w:val="20"/>
          <w:szCs w:val="20"/>
        </w:rPr>
        <w:t xml:space="preserve"> Physical Cell Identity / </w:t>
      </w:r>
      <w:r w:rsidRPr="00EE26B9">
        <w:rPr>
          <w:rFonts w:ascii="Arial" w:eastAsia="+mn-ea" w:hAnsi="Arial" w:cs="+mn-cs"/>
          <w:b/>
          <w:bCs/>
          <w:i/>
          <w:iCs/>
          <w:color w:val="4C4C4C"/>
          <w:kern w:val="24"/>
          <w:sz w:val="20"/>
          <w:szCs w:val="20"/>
        </w:rPr>
        <w:t>SR</w:t>
      </w:r>
      <w:r w:rsidRPr="00EE26B9">
        <w:rPr>
          <w:rFonts w:ascii="Arial" w:eastAsia="+mn-ea" w:hAnsi="Arial" w:cs="+mn-cs"/>
          <w:i/>
          <w:iCs/>
          <w:color w:val="4C4C4C"/>
          <w:kern w:val="24"/>
          <w:sz w:val="20"/>
          <w:szCs w:val="20"/>
        </w:rPr>
        <w:t xml:space="preserve">: Scheduling Request / </w:t>
      </w:r>
      <w:r w:rsidRPr="00EE26B9">
        <w:rPr>
          <w:rFonts w:ascii="Arial" w:eastAsia="+mn-ea" w:hAnsi="Arial" w:cs="+mn-cs"/>
          <w:b/>
          <w:bCs/>
          <w:i/>
          <w:iCs/>
          <w:color w:val="4C4C4C"/>
          <w:kern w:val="24"/>
          <w:sz w:val="20"/>
          <w:szCs w:val="20"/>
        </w:rPr>
        <w:t>TAT</w:t>
      </w:r>
      <w:r w:rsidRPr="00EE26B9">
        <w:rPr>
          <w:rFonts w:ascii="Arial" w:eastAsia="+mn-ea" w:hAnsi="Arial" w:cs="+mn-cs"/>
          <w:i/>
          <w:iCs/>
          <w:color w:val="4C4C4C"/>
          <w:kern w:val="24"/>
          <w:sz w:val="20"/>
          <w:szCs w:val="20"/>
        </w:rPr>
        <w:t>: Time Alignment Timer</w:t>
      </w:r>
    </w:p>
    <w:p w14:paraId="61631DF0" w14:textId="77777777" w:rsidR="00924D18" w:rsidRDefault="00924D18" w:rsidP="009B1C42">
      <w:pPr>
        <w:rPr>
          <w:rFonts w:cstheme="minorHAnsi"/>
        </w:rPr>
      </w:pPr>
    </w:p>
    <w:p w14:paraId="267727C3" w14:textId="1279B00A" w:rsidR="009B1C42" w:rsidRDefault="003D0B04" w:rsidP="009B1C42">
      <w:pPr>
        <w:rPr>
          <w:rFonts w:cstheme="minorHAnsi"/>
        </w:rPr>
      </w:pPr>
      <w:r>
        <w:rPr>
          <w:rFonts w:cstheme="minorHAnsi"/>
        </w:rPr>
        <w:lastRenderedPageBreak/>
        <w:t>The key points to note</w:t>
      </w:r>
      <w:r w:rsidR="00ED78EF">
        <w:rPr>
          <w:rFonts w:cstheme="minorHAnsi"/>
        </w:rPr>
        <w:t xml:space="preserve"> in </w:t>
      </w:r>
      <w:r w:rsidR="00ED78EF">
        <w:rPr>
          <w:rFonts w:cstheme="minorHAnsi"/>
        </w:rPr>
        <w:fldChar w:fldCharType="begin"/>
      </w:r>
      <w:r w:rsidR="00ED78EF">
        <w:rPr>
          <w:rFonts w:cstheme="minorHAnsi"/>
        </w:rPr>
        <w:instrText xml:space="preserve"> REF _Ref196823183 \h </w:instrText>
      </w:r>
      <w:r w:rsidR="00ED78EF">
        <w:rPr>
          <w:rFonts w:cstheme="minorHAnsi"/>
        </w:rPr>
      </w:r>
      <w:r w:rsidR="00ED78EF">
        <w:rPr>
          <w:rFonts w:cstheme="minorHAnsi"/>
        </w:rPr>
        <w:fldChar w:fldCharType="separate"/>
      </w:r>
      <w:r w:rsidR="00ED78EF" w:rsidRPr="006639F1">
        <w:rPr>
          <w:b/>
          <w:bCs/>
        </w:rPr>
        <w:t xml:space="preserve">Figure </w:t>
      </w:r>
      <w:r w:rsidR="00ED78EF" w:rsidRPr="006639F1">
        <w:rPr>
          <w:b/>
          <w:bCs/>
          <w:noProof/>
        </w:rPr>
        <w:t>1</w:t>
      </w:r>
      <w:r w:rsidR="00ED78EF">
        <w:rPr>
          <w:rFonts w:cstheme="minorHAnsi"/>
        </w:rPr>
        <w:fldChar w:fldCharType="end"/>
      </w:r>
      <w:r w:rsidR="0007135D">
        <w:rPr>
          <w:rFonts w:cstheme="minorHAnsi"/>
        </w:rPr>
        <w:t xml:space="preserve"> and from the text </w:t>
      </w:r>
      <w:r w:rsidR="00791E3F">
        <w:rPr>
          <w:rFonts w:cstheme="minorHAnsi"/>
        </w:rPr>
        <w:t>extract from</w:t>
      </w:r>
      <w:r w:rsidR="0007135D">
        <w:rPr>
          <w:rFonts w:cstheme="minorHAnsi"/>
        </w:rPr>
        <w:t xml:space="preserve"> [</w:t>
      </w:r>
      <w:r w:rsidR="00791E3F">
        <w:rPr>
          <w:rFonts w:cstheme="minorHAnsi"/>
        </w:rPr>
        <w:t>4</w:t>
      </w:r>
      <w:r w:rsidR="0007135D">
        <w:rPr>
          <w:rFonts w:cstheme="minorHAnsi"/>
        </w:rPr>
        <w:t>]</w:t>
      </w:r>
      <w:r>
        <w:rPr>
          <w:rFonts w:cstheme="minorHAnsi"/>
        </w:rPr>
        <w:t>:</w:t>
      </w:r>
      <w:r w:rsidR="009B1C42" w:rsidRPr="009B1C42">
        <w:rPr>
          <w:rFonts w:cstheme="minorHAnsi"/>
        </w:rPr>
        <w:t xml:space="preserve"> </w:t>
      </w:r>
    </w:p>
    <w:p w14:paraId="527F5BD4" w14:textId="2ACC4754" w:rsidR="003D0B04" w:rsidRPr="00E9248B" w:rsidRDefault="009B1C42" w:rsidP="00E9248B">
      <w:pPr>
        <w:pStyle w:val="ListParagraph"/>
        <w:numPr>
          <w:ilvl w:val="0"/>
          <w:numId w:val="14"/>
        </w:numPr>
        <w:rPr>
          <w:rFonts w:cstheme="minorHAnsi"/>
        </w:rPr>
      </w:pPr>
      <w:r w:rsidRPr="00E9248B">
        <w:rPr>
          <w:rFonts w:cstheme="minorHAnsi"/>
        </w:rPr>
        <w:t>S</w:t>
      </w:r>
      <w:r w:rsidR="00072E75">
        <w:rPr>
          <w:rFonts w:cstheme="minorHAnsi"/>
        </w:rPr>
        <w:t>atellite s</w:t>
      </w:r>
      <w:r w:rsidRPr="00E9248B">
        <w:rPr>
          <w:rFonts w:cstheme="minorHAnsi"/>
        </w:rPr>
        <w:t>witch</w:t>
      </w:r>
      <w:r w:rsidR="00EC4C48" w:rsidRPr="00E9248B">
        <w:rPr>
          <w:rFonts w:cstheme="minorHAnsi"/>
        </w:rPr>
        <w:t xml:space="preserve"> </w:t>
      </w:r>
      <w:r w:rsidRPr="00E9248B">
        <w:rPr>
          <w:rFonts w:cstheme="minorHAnsi"/>
        </w:rPr>
        <w:t>is inherently RACH-less</w:t>
      </w:r>
      <w:r w:rsidR="001C3B60" w:rsidRPr="00E9248B">
        <w:rPr>
          <w:rFonts w:cstheme="minorHAnsi"/>
        </w:rPr>
        <w:t xml:space="preserve">; </w:t>
      </w:r>
      <w:r w:rsidR="00540682" w:rsidRPr="00E9248B">
        <w:rPr>
          <w:rFonts w:cstheme="minorHAnsi"/>
        </w:rPr>
        <w:t>RACH provides a fall-back mechanism</w:t>
      </w:r>
      <w:r w:rsidR="001C3B60" w:rsidRPr="00E9248B">
        <w:rPr>
          <w:rFonts w:cstheme="minorHAnsi"/>
        </w:rPr>
        <w:t xml:space="preserve"> if a timeout occurs</w:t>
      </w:r>
      <w:r w:rsidR="00540682" w:rsidRPr="00E9248B">
        <w:rPr>
          <w:rFonts w:cstheme="minorHAnsi"/>
        </w:rPr>
        <w:t>.</w:t>
      </w:r>
    </w:p>
    <w:p w14:paraId="1A030420" w14:textId="5E2AA3CF" w:rsidR="00162FD5" w:rsidRPr="00E9248B" w:rsidRDefault="00162FD5" w:rsidP="00E9248B">
      <w:pPr>
        <w:pStyle w:val="ListParagraph"/>
        <w:numPr>
          <w:ilvl w:val="0"/>
          <w:numId w:val="14"/>
        </w:numPr>
        <w:rPr>
          <w:rFonts w:cstheme="minorHAnsi"/>
        </w:rPr>
      </w:pPr>
      <w:r w:rsidRPr="00E9248B">
        <w:rPr>
          <w:rFonts w:cstheme="minorHAnsi"/>
        </w:rPr>
        <w:t>S</w:t>
      </w:r>
      <w:r w:rsidR="00072E75">
        <w:rPr>
          <w:rFonts w:cstheme="minorHAnsi"/>
        </w:rPr>
        <w:t>atellite s</w:t>
      </w:r>
      <w:r w:rsidRPr="00E9248B">
        <w:rPr>
          <w:rFonts w:cstheme="minorHAnsi"/>
        </w:rPr>
        <w:t>witch can be applied together with conditional handover (CHO) schemes.</w:t>
      </w:r>
      <w:r w:rsidR="00072E75">
        <w:rPr>
          <w:rFonts w:cstheme="minorHAnsi"/>
        </w:rPr>
        <w:t xml:space="preserve"> </w:t>
      </w:r>
    </w:p>
    <w:p w14:paraId="370B3AEA" w14:textId="06862771" w:rsidR="003D0B04" w:rsidRPr="003913EB" w:rsidRDefault="00B26CFB" w:rsidP="00E9248B">
      <w:pPr>
        <w:pStyle w:val="ListParagraph"/>
        <w:numPr>
          <w:ilvl w:val="0"/>
          <w:numId w:val="14"/>
        </w:numPr>
        <w:rPr>
          <w:rFonts w:cstheme="minorHAnsi"/>
        </w:rPr>
      </w:pPr>
      <w:r>
        <w:rPr>
          <w:rFonts w:cstheme="minorHAnsi"/>
        </w:rPr>
        <w:t>S</w:t>
      </w:r>
      <w:r w:rsidR="003D0B04" w:rsidRPr="003913EB">
        <w:rPr>
          <w:rFonts w:cstheme="minorHAnsi"/>
        </w:rPr>
        <w:t xml:space="preserve">oft </w:t>
      </w:r>
      <w:r w:rsidR="00072E75">
        <w:rPr>
          <w:rFonts w:cstheme="minorHAnsi"/>
        </w:rPr>
        <w:t xml:space="preserve">satellite </w:t>
      </w:r>
      <w:r w:rsidR="003D0B04" w:rsidRPr="003913EB">
        <w:rPr>
          <w:rFonts w:cstheme="minorHAnsi"/>
        </w:rPr>
        <w:t xml:space="preserve">switch </w:t>
      </w:r>
      <w:r w:rsidR="00435E8C" w:rsidRPr="003913EB">
        <w:rPr>
          <w:rFonts w:cstheme="minorHAnsi"/>
        </w:rPr>
        <w:t xml:space="preserve">requires </w:t>
      </w:r>
      <w:r w:rsidR="003D0B04" w:rsidRPr="003913EB">
        <w:rPr>
          <w:rFonts w:cstheme="minorHAnsi"/>
        </w:rPr>
        <w:t xml:space="preserve">coverage from </w:t>
      </w:r>
      <w:r w:rsidR="00072E75">
        <w:rPr>
          <w:rFonts w:cstheme="minorHAnsi"/>
        </w:rPr>
        <w:t xml:space="preserve">the </w:t>
      </w:r>
      <w:r w:rsidR="00641C8A" w:rsidRPr="003913EB">
        <w:rPr>
          <w:rFonts w:cstheme="minorHAnsi"/>
        </w:rPr>
        <w:t xml:space="preserve">two satellites </w:t>
      </w:r>
      <w:r w:rsidR="003D0B04" w:rsidRPr="003913EB">
        <w:rPr>
          <w:rFonts w:cstheme="minorHAnsi"/>
        </w:rPr>
        <w:t>overlap</w:t>
      </w:r>
      <w:r w:rsidR="00585754">
        <w:rPr>
          <w:rFonts w:cstheme="minorHAnsi"/>
        </w:rPr>
        <w:t>ping</w:t>
      </w:r>
      <w:r w:rsidR="003D0B04" w:rsidRPr="003913EB">
        <w:rPr>
          <w:rFonts w:cstheme="minorHAnsi"/>
        </w:rPr>
        <w:t xml:space="preserve"> in time</w:t>
      </w:r>
      <w:r w:rsidR="00585754">
        <w:rPr>
          <w:rFonts w:cstheme="minorHAnsi"/>
        </w:rPr>
        <w:t>,</w:t>
      </w:r>
      <w:r w:rsidR="003E2C52">
        <w:rPr>
          <w:rFonts w:cstheme="minorHAnsi"/>
        </w:rPr>
        <w:t xml:space="preserve"> and a </w:t>
      </w:r>
      <w:r w:rsidR="00802924">
        <w:rPr>
          <w:rFonts w:cstheme="minorHAnsi"/>
        </w:rPr>
        <w:t xml:space="preserve">UE </w:t>
      </w:r>
      <w:r w:rsidR="003E2C52">
        <w:rPr>
          <w:rFonts w:cstheme="minorHAnsi"/>
        </w:rPr>
        <w:t xml:space="preserve">capable of </w:t>
      </w:r>
      <w:r w:rsidR="00764385">
        <w:rPr>
          <w:rFonts w:cstheme="minorHAnsi"/>
        </w:rPr>
        <w:t xml:space="preserve">either </w:t>
      </w:r>
      <w:r w:rsidR="00585754">
        <w:rPr>
          <w:rFonts w:cstheme="minorHAnsi"/>
        </w:rPr>
        <w:t xml:space="preserve">synchronizing to the </w:t>
      </w:r>
      <w:r w:rsidR="00803AB9" w:rsidRPr="003913EB">
        <w:rPr>
          <w:rFonts w:cstheme="minorHAnsi"/>
        </w:rPr>
        <w:t xml:space="preserve">target </w:t>
      </w:r>
      <w:r w:rsidR="00585754">
        <w:rPr>
          <w:rFonts w:cstheme="minorHAnsi"/>
        </w:rPr>
        <w:t xml:space="preserve">satellite simultaneously to maintaining the connection to the source </w:t>
      </w:r>
      <w:r w:rsidR="00764385">
        <w:rPr>
          <w:rFonts w:cstheme="minorHAnsi"/>
        </w:rPr>
        <w:t>satellite</w:t>
      </w:r>
      <w:r w:rsidR="00803AB9">
        <w:rPr>
          <w:rFonts w:cstheme="minorHAnsi"/>
        </w:rPr>
        <w:t>,</w:t>
      </w:r>
      <w:r w:rsidR="00764385">
        <w:rPr>
          <w:rFonts w:cstheme="minorHAnsi"/>
        </w:rPr>
        <w:t xml:space="preserve"> or </w:t>
      </w:r>
      <w:r w:rsidR="00803AB9">
        <w:rPr>
          <w:rFonts w:cstheme="minorHAnsi"/>
        </w:rPr>
        <w:t xml:space="preserve">able to </w:t>
      </w:r>
      <w:r w:rsidR="00764385">
        <w:rPr>
          <w:rFonts w:cstheme="minorHAnsi"/>
        </w:rPr>
        <w:t xml:space="preserve">fast switching between </w:t>
      </w:r>
      <w:r w:rsidR="00803AB9">
        <w:rPr>
          <w:rFonts w:cstheme="minorHAnsi"/>
        </w:rPr>
        <w:t xml:space="preserve">the </w:t>
      </w:r>
      <w:r w:rsidR="00764385">
        <w:rPr>
          <w:rFonts w:cstheme="minorHAnsi"/>
        </w:rPr>
        <w:t>two satellites</w:t>
      </w:r>
      <w:r w:rsidR="003D0B04" w:rsidRPr="003913EB">
        <w:rPr>
          <w:rFonts w:cstheme="minorHAnsi"/>
        </w:rPr>
        <w:t xml:space="preserve">: the UE starts synchronizing with the </w:t>
      </w:r>
      <w:r w:rsidR="0017738C" w:rsidRPr="003913EB">
        <w:rPr>
          <w:rFonts w:cstheme="minorHAnsi"/>
        </w:rPr>
        <w:t>‘new’ (</w:t>
      </w:r>
      <w:r w:rsidR="003D0B04" w:rsidRPr="003913EB">
        <w:rPr>
          <w:rFonts w:cstheme="minorHAnsi"/>
        </w:rPr>
        <w:t>target</w:t>
      </w:r>
      <w:r w:rsidR="0017738C" w:rsidRPr="003913EB">
        <w:rPr>
          <w:rFonts w:cstheme="minorHAnsi"/>
        </w:rPr>
        <w:t>)</w:t>
      </w:r>
      <w:r w:rsidR="003D0B04" w:rsidRPr="003913EB">
        <w:rPr>
          <w:rFonts w:cstheme="minorHAnsi"/>
        </w:rPr>
        <w:t xml:space="preserve"> satellite before the </w:t>
      </w:r>
      <w:r w:rsidR="0017738C" w:rsidRPr="003913EB">
        <w:rPr>
          <w:rFonts w:cstheme="minorHAnsi"/>
        </w:rPr>
        <w:t>‘outgoing’ (</w:t>
      </w:r>
      <w:r w:rsidR="003D0B04" w:rsidRPr="003913EB">
        <w:rPr>
          <w:rFonts w:cstheme="minorHAnsi"/>
        </w:rPr>
        <w:t>source</w:t>
      </w:r>
      <w:r w:rsidR="0017738C" w:rsidRPr="003913EB">
        <w:rPr>
          <w:rFonts w:cstheme="minorHAnsi"/>
        </w:rPr>
        <w:t>)</w:t>
      </w:r>
      <w:r w:rsidR="003D0B04" w:rsidRPr="003913EB">
        <w:rPr>
          <w:rFonts w:cstheme="minorHAnsi"/>
        </w:rPr>
        <w:t xml:space="preserve"> satellite stops serving the UE (T-Start &lt; T-Service).</w:t>
      </w:r>
    </w:p>
    <w:p w14:paraId="44DFF55B" w14:textId="270F494A" w:rsidR="003D0B04" w:rsidRDefault="00B26CFB" w:rsidP="00E9248B">
      <w:pPr>
        <w:pStyle w:val="ListParagraph"/>
        <w:numPr>
          <w:ilvl w:val="0"/>
          <w:numId w:val="14"/>
        </w:numPr>
        <w:rPr>
          <w:rFonts w:cstheme="minorHAnsi"/>
        </w:rPr>
      </w:pPr>
      <w:r>
        <w:rPr>
          <w:rFonts w:cstheme="minorHAnsi"/>
        </w:rPr>
        <w:t>H</w:t>
      </w:r>
      <w:r w:rsidR="003D0B04" w:rsidRPr="003913EB">
        <w:rPr>
          <w:rFonts w:cstheme="minorHAnsi"/>
        </w:rPr>
        <w:t xml:space="preserve">ard </w:t>
      </w:r>
      <w:r w:rsidR="00585754">
        <w:rPr>
          <w:rFonts w:cstheme="minorHAnsi"/>
        </w:rPr>
        <w:t xml:space="preserve">satellite </w:t>
      </w:r>
      <w:r w:rsidR="003D0B04" w:rsidRPr="003913EB">
        <w:rPr>
          <w:rFonts w:cstheme="minorHAnsi"/>
        </w:rPr>
        <w:t xml:space="preserve">switch </w:t>
      </w:r>
      <w:r w:rsidR="00926BEF">
        <w:rPr>
          <w:rFonts w:cstheme="minorHAnsi"/>
        </w:rPr>
        <w:t xml:space="preserve">procedure </w:t>
      </w:r>
      <w:r w:rsidR="00764385">
        <w:rPr>
          <w:rFonts w:cstheme="minorHAnsi"/>
        </w:rPr>
        <w:t>makes no assumption about the UE</w:t>
      </w:r>
      <w:r w:rsidR="00802924">
        <w:rPr>
          <w:rFonts w:cstheme="minorHAnsi"/>
        </w:rPr>
        <w:t xml:space="preserve"> capability, it </w:t>
      </w:r>
      <w:r w:rsidR="00435E8C" w:rsidRPr="003913EB">
        <w:rPr>
          <w:rFonts w:cstheme="minorHAnsi"/>
        </w:rPr>
        <w:t xml:space="preserve">assumes </w:t>
      </w:r>
      <w:r w:rsidR="00182A65" w:rsidRPr="003913EB">
        <w:rPr>
          <w:rFonts w:cstheme="minorHAnsi"/>
        </w:rPr>
        <w:t xml:space="preserve">one satellite in-view </w:t>
      </w:r>
      <w:r w:rsidR="00435E8C" w:rsidRPr="003913EB">
        <w:rPr>
          <w:rFonts w:cstheme="minorHAnsi"/>
        </w:rPr>
        <w:t>to the UE</w:t>
      </w:r>
      <w:r w:rsidR="003E2C52">
        <w:rPr>
          <w:rFonts w:cstheme="minorHAnsi"/>
        </w:rPr>
        <w:t xml:space="preserve"> </w:t>
      </w:r>
      <w:r w:rsidR="00182A65" w:rsidRPr="003913EB">
        <w:rPr>
          <w:rFonts w:cstheme="minorHAnsi"/>
        </w:rPr>
        <w:t xml:space="preserve">or </w:t>
      </w:r>
      <w:r w:rsidR="00641C8A" w:rsidRPr="003913EB">
        <w:rPr>
          <w:rFonts w:cstheme="minorHAnsi"/>
        </w:rPr>
        <w:t xml:space="preserve">no </w:t>
      </w:r>
      <w:r w:rsidR="00182A65" w:rsidRPr="003913EB">
        <w:rPr>
          <w:rFonts w:cstheme="minorHAnsi"/>
        </w:rPr>
        <w:t xml:space="preserve">satellite </w:t>
      </w:r>
      <w:r w:rsidR="003D0B04" w:rsidRPr="003913EB">
        <w:rPr>
          <w:rFonts w:cstheme="minorHAnsi"/>
        </w:rPr>
        <w:t xml:space="preserve">coverage overlap in time; the UE starts synchronizing with the </w:t>
      </w:r>
      <w:r w:rsidR="00AB1C81" w:rsidRPr="003913EB">
        <w:rPr>
          <w:rFonts w:cstheme="minorHAnsi"/>
        </w:rPr>
        <w:t>‘new’ (</w:t>
      </w:r>
      <w:r w:rsidR="003D0B04" w:rsidRPr="003913EB">
        <w:rPr>
          <w:rFonts w:cstheme="minorHAnsi"/>
        </w:rPr>
        <w:t>target</w:t>
      </w:r>
      <w:r w:rsidR="00AB1C81" w:rsidRPr="003913EB">
        <w:rPr>
          <w:rFonts w:cstheme="minorHAnsi"/>
        </w:rPr>
        <w:t>)</w:t>
      </w:r>
      <w:r w:rsidR="003D0B04" w:rsidRPr="003913EB">
        <w:rPr>
          <w:rFonts w:cstheme="minorHAnsi"/>
        </w:rPr>
        <w:t xml:space="preserve"> satellite </w:t>
      </w:r>
      <w:r w:rsidR="001E01C3" w:rsidRPr="003913EB">
        <w:rPr>
          <w:rFonts w:cstheme="minorHAnsi"/>
        </w:rPr>
        <w:t xml:space="preserve">[only] </w:t>
      </w:r>
      <w:r w:rsidR="003D0B04" w:rsidRPr="003913EB">
        <w:rPr>
          <w:rFonts w:cstheme="minorHAnsi"/>
        </w:rPr>
        <w:t xml:space="preserve">after the </w:t>
      </w:r>
      <w:r w:rsidR="00AB1C81" w:rsidRPr="003913EB">
        <w:rPr>
          <w:rFonts w:cstheme="minorHAnsi"/>
        </w:rPr>
        <w:t>‘outgoing’ (</w:t>
      </w:r>
      <w:r w:rsidR="003D0B04" w:rsidRPr="003913EB">
        <w:rPr>
          <w:rFonts w:cstheme="minorHAnsi"/>
        </w:rPr>
        <w:t>source</w:t>
      </w:r>
      <w:r w:rsidR="00AB1C81" w:rsidRPr="003913EB">
        <w:rPr>
          <w:rFonts w:cstheme="minorHAnsi"/>
        </w:rPr>
        <w:t>)</w:t>
      </w:r>
      <w:r w:rsidR="003D0B04" w:rsidRPr="003913EB">
        <w:rPr>
          <w:rFonts w:cstheme="minorHAnsi"/>
        </w:rPr>
        <w:t xml:space="preserve"> satellite </w:t>
      </w:r>
      <w:r w:rsidR="00AB1C81" w:rsidRPr="003913EB">
        <w:rPr>
          <w:rFonts w:cstheme="minorHAnsi"/>
        </w:rPr>
        <w:t xml:space="preserve">has </w:t>
      </w:r>
      <w:r w:rsidR="003D0B04" w:rsidRPr="003913EB">
        <w:rPr>
          <w:rFonts w:cstheme="minorHAnsi"/>
        </w:rPr>
        <w:t>stop</w:t>
      </w:r>
      <w:r w:rsidR="00AB1C81" w:rsidRPr="003913EB">
        <w:rPr>
          <w:rFonts w:cstheme="minorHAnsi"/>
        </w:rPr>
        <w:t>ped</w:t>
      </w:r>
      <w:r w:rsidR="003D0B04" w:rsidRPr="003913EB">
        <w:rPr>
          <w:rFonts w:cstheme="minorHAnsi"/>
        </w:rPr>
        <w:t xml:space="preserve"> serving the UE (T-Start &gt;=T-Service)</w:t>
      </w:r>
      <w:r w:rsidR="000012CE">
        <w:rPr>
          <w:rFonts w:cstheme="minorHAnsi"/>
        </w:rPr>
        <w:t>.</w:t>
      </w:r>
    </w:p>
    <w:p w14:paraId="29EE377D" w14:textId="269FBCC8" w:rsidR="00BF60A3" w:rsidRPr="00882B32" w:rsidRDefault="00BF60A3" w:rsidP="00BF60A3">
      <w:pPr>
        <w:rPr>
          <w:rFonts w:cstheme="minorHAnsi"/>
          <w:b/>
          <w:bCs/>
        </w:rPr>
      </w:pPr>
      <w:r w:rsidRPr="00882B32">
        <w:rPr>
          <w:rFonts w:cstheme="minorHAnsi"/>
          <w:b/>
          <w:bCs/>
        </w:rPr>
        <w:t xml:space="preserve">Observation </w:t>
      </w:r>
      <w:r w:rsidR="00880B66">
        <w:rPr>
          <w:rFonts w:cstheme="minorHAnsi"/>
          <w:b/>
          <w:bCs/>
        </w:rPr>
        <w:t>2</w:t>
      </w:r>
      <w:r w:rsidRPr="00882B32">
        <w:rPr>
          <w:rFonts w:cstheme="minorHAnsi"/>
          <w:b/>
          <w:bCs/>
        </w:rPr>
        <w:t xml:space="preserve">: </w:t>
      </w:r>
      <w:r w:rsidR="00880B66">
        <w:rPr>
          <w:rFonts w:cstheme="minorHAnsi"/>
          <w:b/>
          <w:bCs/>
        </w:rPr>
        <w:t>H</w:t>
      </w:r>
      <w:r w:rsidRPr="00882B32">
        <w:rPr>
          <w:rFonts w:cstheme="minorHAnsi"/>
          <w:b/>
          <w:bCs/>
        </w:rPr>
        <w:t xml:space="preserve">ard satellite switch with re-synchronization may be supported by </w:t>
      </w:r>
      <w:r w:rsidR="00642C4E">
        <w:rPr>
          <w:rFonts w:cstheme="minorHAnsi"/>
          <w:b/>
          <w:bCs/>
        </w:rPr>
        <w:t xml:space="preserve">any </w:t>
      </w:r>
      <w:r w:rsidRPr="00882B32">
        <w:rPr>
          <w:rFonts w:cstheme="minorHAnsi"/>
          <w:b/>
          <w:bCs/>
        </w:rPr>
        <w:t xml:space="preserve">NTN </w:t>
      </w:r>
      <w:r w:rsidR="00642C4E">
        <w:rPr>
          <w:rFonts w:cstheme="minorHAnsi"/>
          <w:b/>
          <w:bCs/>
        </w:rPr>
        <w:t>UE</w:t>
      </w:r>
      <w:r w:rsidR="007D70E4">
        <w:rPr>
          <w:rFonts w:cstheme="minorHAnsi"/>
          <w:b/>
          <w:bCs/>
        </w:rPr>
        <w:t>,</w:t>
      </w:r>
      <w:r w:rsidR="00642C4E" w:rsidRPr="00882B32">
        <w:rPr>
          <w:rFonts w:cstheme="minorHAnsi"/>
          <w:b/>
          <w:bCs/>
        </w:rPr>
        <w:t xml:space="preserve"> </w:t>
      </w:r>
      <w:r w:rsidR="007D70E4">
        <w:rPr>
          <w:rFonts w:cstheme="minorHAnsi"/>
          <w:b/>
          <w:bCs/>
        </w:rPr>
        <w:t xml:space="preserve">including UE </w:t>
      </w:r>
      <w:r w:rsidRPr="00882B32">
        <w:rPr>
          <w:rFonts w:cstheme="minorHAnsi"/>
          <w:b/>
          <w:bCs/>
        </w:rPr>
        <w:t>with single beam directional antennas</w:t>
      </w:r>
      <w:r w:rsidR="007D70E4">
        <w:rPr>
          <w:rFonts w:cstheme="minorHAnsi"/>
          <w:b/>
          <w:bCs/>
        </w:rPr>
        <w:t>,</w:t>
      </w:r>
      <w:r w:rsidRPr="00882B32">
        <w:rPr>
          <w:rFonts w:cstheme="minorHAnsi"/>
          <w:b/>
          <w:bCs/>
        </w:rPr>
        <w:t xml:space="preserve"> </w:t>
      </w:r>
      <w:r w:rsidR="00642C4E">
        <w:rPr>
          <w:rFonts w:cstheme="minorHAnsi"/>
          <w:b/>
          <w:bCs/>
        </w:rPr>
        <w:t>without restriction</w:t>
      </w:r>
      <w:r w:rsidR="007D70E4">
        <w:rPr>
          <w:rFonts w:cstheme="minorHAnsi"/>
          <w:b/>
          <w:bCs/>
        </w:rPr>
        <w:t>.</w:t>
      </w:r>
    </w:p>
    <w:p w14:paraId="32D37E7E" w14:textId="18FD1464" w:rsidR="00BF60A3" w:rsidRDefault="00BF60A3" w:rsidP="00BF60A3">
      <w:pPr>
        <w:rPr>
          <w:rFonts w:cstheme="minorHAnsi"/>
          <w:b/>
          <w:bCs/>
        </w:rPr>
      </w:pPr>
      <w:r w:rsidRPr="00882B32">
        <w:rPr>
          <w:rFonts w:cstheme="minorHAnsi"/>
          <w:b/>
          <w:bCs/>
        </w:rPr>
        <w:t xml:space="preserve">Observation </w:t>
      </w:r>
      <w:r w:rsidR="00880B66">
        <w:rPr>
          <w:rFonts w:cstheme="minorHAnsi"/>
          <w:b/>
          <w:bCs/>
        </w:rPr>
        <w:t>3</w:t>
      </w:r>
      <w:r w:rsidRPr="00882B32">
        <w:rPr>
          <w:rFonts w:cstheme="minorHAnsi"/>
          <w:b/>
          <w:bCs/>
        </w:rPr>
        <w:t xml:space="preserve">: </w:t>
      </w:r>
      <w:r w:rsidR="00880B66">
        <w:rPr>
          <w:rFonts w:cstheme="minorHAnsi"/>
          <w:b/>
          <w:bCs/>
        </w:rPr>
        <w:t>S</w:t>
      </w:r>
      <w:r w:rsidRPr="00882B32">
        <w:rPr>
          <w:rFonts w:cstheme="minorHAnsi"/>
          <w:b/>
          <w:bCs/>
        </w:rPr>
        <w:t xml:space="preserve">oft satellite switch with re-synchronization may be supported by NTN </w:t>
      </w:r>
      <w:r w:rsidR="00642C4E">
        <w:rPr>
          <w:rFonts w:cstheme="minorHAnsi"/>
          <w:b/>
          <w:bCs/>
        </w:rPr>
        <w:t xml:space="preserve">UEs </w:t>
      </w:r>
      <w:r w:rsidRPr="00882B32">
        <w:rPr>
          <w:rFonts w:cstheme="minorHAnsi"/>
          <w:b/>
          <w:bCs/>
        </w:rPr>
        <w:t xml:space="preserve">with a single beam directional antenna that can switch rapidly between two different satellites (source and target) </w:t>
      </w:r>
      <w:r w:rsidR="001F48D8">
        <w:rPr>
          <w:rFonts w:cstheme="minorHAnsi"/>
          <w:b/>
          <w:bCs/>
        </w:rPr>
        <w:t>and/</w:t>
      </w:r>
      <w:r w:rsidRPr="00882B32">
        <w:rPr>
          <w:rFonts w:cstheme="minorHAnsi"/>
          <w:b/>
          <w:bCs/>
        </w:rPr>
        <w:t xml:space="preserve">or a </w:t>
      </w:r>
      <w:r w:rsidR="001F48D8">
        <w:rPr>
          <w:rFonts w:cstheme="minorHAnsi"/>
          <w:b/>
          <w:bCs/>
        </w:rPr>
        <w:t xml:space="preserve">by </w:t>
      </w:r>
      <w:r w:rsidRPr="00882B32">
        <w:rPr>
          <w:rFonts w:cstheme="minorHAnsi"/>
          <w:b/>
          <w:bCs/>
        </w:rPr>
        <w:t>VSAT that supports more than one receive beam.</w:t>
      </w:r>
    </w:p>
    <w:p w14:paraId="610020BB" w14:textId="2028E354" w:rsidR="0081394E" w:rsidRPr="0065787C" w:rsidRDefault="0081394E" w:rsidP="00BF60A3">
      <w:pPr>
        <w:rPr>
          <w:rFonts w:cstheme="minorHAnsi"/>
        </w:rPr>
      </w:pPr>
      <w:r w:rsidRPr="0065787C">
        <w:rPr>
          <w:rFonts w:cstheme="minorHAnsi"/>
        </w:rPr>
        <w:t xml:space="preserve">The present RRM specification </w:t>
      </w:r>
      <w:r w:rsidR="00330517" w:rsidRPr="0065787C">
        <w:rPr>
          <w:rFonts w:cstheme="minorHAnsi"/>
        </w:rPr>
        <w:t xml:space="preserve">[5] already incorporates 6.1C.3 NR SAN Satellite switching with re-synchronization. The text </w:t>
      </w:r>
      <w:r w:rsidR="001044B4" w:rsidRPr="0065787C">
        <w:rPr>
          <w:rFonts w:cstheme="minorHAnsi"/>
        </w:rPr>
        <w:t>in section 6.1C.3.2 that follows only specifies</w:t>
      </w:r>
      <w:r w:rsidR="009E6471">
        <w:rPr>
          <w:rFonts w:cstheme="minorHAnsi"/>
        </w:rPr>
        <w:t xml:space="preserve"> </w:t>
      </w:r>
      <w:r w:rsidR="001044B4" w:rsidRPr="0065787C">
        <w:rPr>
          <w:rFonts w:cstheme="minorHAnsi"/>
        </w:rPr>
        <w:t>NR SAN FR1 – NR SAN FR1 Satellite switching with re-synchronization</w:t>
      </w:r>
      <w:r w:rsidR="008A6F71" w:rsidRPr="0065787C">
        <w:rPr>
          <w:rFonts w:cstheme="minorHAnsi"/>
        </w:rPr>
        <w:t>.</w:t>
      </w:r>
    </w:p>
    <w:p w14:paraId="223F4F0C" w14:textId="6D791EF8" w:rsidR="00402143" w:rsidRPr="0065787C" w:rsidRDefault="000A6596" w:rsidP="00BF60A3">
      <w:pPr>
        <w:rPr>
          <w:rFonts w:cstheme="minorHAnsi"/>
          <w:b/>
          <w:bCs/>
        </w:rPr>
      </w:pPr>
      <w:r>
        <w:rPr>
          <w:rFonts w:cstheme="minorHAnsi"/>
          <w:b/>
          <w:bCs/>
        </w:rPr>
        <w:t xml:space="preserve">Observation 4: </w:t>
      </w:r>
      <w:r w:rsidR="00E11AC8">
        <w:rPr>
          <w:rFonts w:cstheme="minorHAnsi"/>
          <w:b/>
          <w:bCs/>
        </w:rPr>
        <w:t>Satellite switching with re-synchronization is already specified for FR-1 NTN.</w:t>
      </w:r>
    </w:p>
    <w:p w14:paraId="3BE11FC3" w14:textId="096B5919" w:rsidR="00A836CA" w:rsidRDefault="00A836CA" w:rsidP="00A836CA">
      <w:pPr>
        <w:rPr>
          <w:rFonts w:cstheme="minorHAnsi"/>
        </w:rPr>
      </w:pPr>
      <w:r>
        <w:rPr>
          <w:rFonts w:cstheme="minorHAnsi"/>
        </w:rPr>
        <w:t xml:space="preserve">The scenario where multiple VSAT UE in the same cell need to switch between two satellites is depicted in </w:t>
      </w:r>
      <w:r>
        <w:rPr>
          <w:rFonts w:cstheme="minorHAnsi"/>
        </w:rPr>
        <w:fldChar w:fldCharType="begin"/>
      </w:r>
      <w:r>
        <w:rPr>
          <w:rFonts w:cstheme="minorHAnsi"/>
        </w:rPr>
        <w:instrText xml:space="preserve"> REF _Ref197595726 \h </w:instrText>
      </w:r>
      <w:r>
        <w:rPr>
          <w:rFonts w:cstheme="minorHAnsi"/>
        </w:rPr>
      </w:r>
      <w:r>
        <w:rPr>
          <w:rFonts w:cstheme="minorHAnsi"/>
        </w:rPr>
        <w:fldChar w:fldCharType="separate"/>
      </w:r>
      <w:r w:rsidRPr="001C58BD">
        <w:rPr>
          <w:b/>
          <w:bCs/>
        </w:rPr>
        <w:t>Figure 2</w:t>
      </w:r>
      <w:r>
        <w:rPr>
          <w:rFonts w:cstheme="minorHAnsi"/>
        </w:rPr>
        <w:fldChar w:fldCharType="end"/>
      </w:r>
      <w:r>
        <w:rPr>
          <w:rFonts w:cstheme="minorHAnsi"/>
        </w:rPr>
        <w:t>. In this scenario, UE with</w:t>
      </w:r>
      <w:r w:rsidRPr="008029B8">
        <w:rPr>
          <w:rFonts w:cstheme="minorHAnsi"/>
        </w:rPr>
        <w:t xml:space="preserve"> directional antenna (“spatial filter”)</w:t>
      </w:r>
      <w:r>
        <w:rPr>
          <w:rFonts w:cstheme="minorHAnsi"/>
        </w:rPr>
        <w:t>,</w:t>
      </w:r>
      <w:r w:rsidRPr="008029B8">
        <w:rPr>
          <w:rFonts w:cstheme="minorHAnsi"/>
        </w:rPr>
        <w:t xml:space="preserve"> an allowance should be made for</w:t>
      </w:r>
      <w:r>
        <w:rPr>
          <w:rFonts w:cstheme="minorHAnsi"/>
        </w:rPr>
        <w:t xml:space="preserve"> receive</w:t>
      </w:r>
      <w:r w:rsidRPr="008029B8">
        <w:rPr>
          <w:rFonts w:cstheme="minorHAnsi"/>
        </w:rPr>
        <w:t xml:space="preserve"> antenna switching time. For an electronically steered antenna (ESA)</w:t>
      </w:r>
      <w:r>
        <w:rPr>
          <w:rFonts w:cstheme="minorHAnsi"/>
        </w:rPr>
        <w:t xml:space="preserve">; </w:t>
      </w:r>
      <w:r w:rsidRPr="008029B8">
        <w:rPr>
          <w:rFonts w:cstheme="minorHAnsi"/>
        </w:rPr>
        <w:t xml:space="preserve"> </w:t>
      </w:r>
      <w:r>
        <w:rPr>
          <w:rFonts w:cstheme="minorHAnsi"/>
        </w:rPr>
        <w:t xml:space="preserve">the text in Section </w:t>
      </w:r>
      <w:r w:rsidRPr="005F05E0">
        <w:rPr>
          <w:rFonts w:cstheme="minorHAnsi"/>
        </w:rPr>
        <w:t>6.1C.1.3</w:t>
      </w:r>
      <w:r>
        <w:rPr>
          <w:rFonts w:cstheme="minorHAnsi"/>
        </w:rPr>
        <w:t xml:space="preserve"> of [5] uses term </w:t>
      </w:r>
      <w:bookmarkStart w:id="10" w:name="_Hlk197597408"/>
      <w:r>
        <w:rPr>
          <w:rFonts w:cstheme="minorHAnsi"/>
        </w:rPr>
        <w:t>“</w:t>
      </w:r>
      <w:proofErr w:type="spellStart"/>
      <w:r w:rsidRPr="001C58BD">
        <w:rPr>
          <w:rFonts w:ascii="Times New Roman" w:eastAsia="Times New Roman" w:hAnsi="Times New Roman" w:cs="Times New Roman"/>
          <w:kern w:val="0"/>
          <w:sz w:val="20"/>
          <w:szCs w:val="20"/>
          <w:lang w:eastAsia="zh-CN"/>
          <w14:ligatures w14:val="none"/>
        </w:rPr>
        <w:t>T</w:t>
      </w:r>
      <w:r w:rsidRPr="001C58BD">
        <w:rPr>
          <w:rFonts w:ascii="Times New Roman" w:eastAsia="Times New Roman" w:hAnsi="Times New Roman" w:cs="Times New Roman"/>
          <w:kern w:val="0"/>
          <w:sz w:val="20"/>
          <w:szCs w:val="20"/>
          <w:vertAlign w:val="subscript"/>
          <w:lang w:eastAsia="zh-CN"/>
          <w14:ligatures w14:val="none"/>
        </w:rPr>
        <w:t>Sat_beam</w:t>
      </w:r>
      <w:proofErr w:type="spellEnd"/>
      <w:r>
        <w:rPr>
          <w:rFonts w:cstheme="minorHAnsi"/>
        </w:rPr>
        <w:t>”</w:t>
      </w:r>
      <w:r w:rsidRPr="001C58BD">
        <w:rPr>
          <w:rFonts w:cstheme="minorHAnsi"/>
        </w:rPr>
        <w:t xml:space="preserve"> </w:t>
      </w:r>
      <w:bookmarkEnd w:id="10"/>
      <w:r>
        <w:rPr>
          <w:rFonts w:cstheme="minorHAnsi"/>
        </w:rPr>
        <w:t xml:space="preserve">to refer to this time. In practice, ESA beam switching time </w:t>
      </w:r>
      <w:r w:rsidRPr="008029B8">
        <w:rPr>
          <w:rFonts w:cstheme="minorHAnsi"/>
        </w:rPr>
        <w:t xml:space="preserve">is typically </w:t>
      </w:r>
      <w:r>
        <w:rPr>
          <w:rFonts w:cstheme="minorHAnsi"/>
        </w:rPr>
        <w:t xml:space="preserve">a few 100 microseconds, and can be assumed to be </w:t>
      </w:r>
      <w:r w:rsidRPr="008029B8">
        <w:rPr>
          <w:rFonts w:cstheme="minorHAnsi"/>
        </w:rPr>
        <w:t xml:space="preserve">less than 1 </w:t>
      </w:r>
      <w:proofErr w:type="spellStart"/>
      <w:r w:rsidRPr="008029B8">
        <w:rPr>
          <w:rFonts w:cstheme="minorHAnsi"/>
        </w:rPr>
        <w:t>ms</w:t>
      </w:r>
      <w:proofErr w:type="spellEnd"/>
      <w:r w:rsidRPr="008029B8">
        <w:rPr>
          <w:rFonts w:cstheme="minorHAnsi"/>
        </w:rPr>
        <w:t>.</w:t>
      </w:r>
      <w:r>
        <w:rPr>
          <w:rFonts w:cstheme="minorHAnsi"/>
        </w:rPr>
        <w:t xml:space="preserve"> </w:t>
      </w:r>
      <w:r w:rsidR="00951D32">
        <w:rPr>
          <w:rFonts w:cstheme="minorHAnsi"/>
        </w:rPr>
        <w:t>N</w:t>
      </w:r>
      <w:r w:rsidR="00951D32" w:rsidRPr="00951D32">
        <w:rPr>
          <w:rFonts w:cstheme="minorHAnsi"/>
        </w:rPr>
        <w:t xml:space="preserve">ote: </w:t>
      </w:r>
      <w:r w:rsidR="00951D32">
        <w:rPr>
          <w:rFonts w:cstheme="minorHAnsi"/>
        </w:rPr>
        <w:t xml:space="preserve">the </w:t>
      </w:r>
      <w:r w:rsidR="00951D32" w:rsidRPr="00951D32">
        <w:rPr>
          <w:rFonts w:cstheme="minorHAnsi"/>
        </w:rPr>
        <w:t>VSAT UE would not be required to transmit to more than one satellite during the coverage overlap period</w:t>
      </w:r>
      <w:r w:rsidR="00951D32">
        <w:rPr>
          <w:rFonts w:cstheme="minorHAnsi"/>
        </w:rPr>
        <w:t>.</w:t>
      </w:r>
    </w:p>
    <w:p w14:paraId="468C4545" w14:textId="54F5964E" w:rsidR="00A836CA" w:rsidRDefault="00A836CA" w:rsidP="00A836CA">
      <w:pPr>
        <w:rPr>
          <w:rFonts w:cstheme="minorHAnsi"/>
        </w:rPr>
      </w:pPr>
      <w:r>
        <w:rPr>
          <w:rFonts w:cstheme="minorHAnsi"/>
        </w:rPr>
        <w:t>The agreement at RAN4#109</w:t>
      </w:r>
      <w:r w:rsidR="00574F6F">
        <w:rPr>
          <w:rFonts w:cstheme="minorHAnsi"/>
        </w:rPr>
        <w:t xml:space="preserve"> [</w:t>
      </w:r>
      <w:r w:rsidR="00CC5967">
        <w:rPr>
          <w:rFonts w:cstheme="minorHAnsi"/>
        </w:rPr>
        <w:t>7</w:t>
      </w:r>
      <w:r w:rsidR="00574F6F">
        <w:rPr>
          <w:rFonts w:cstheme="minorHAnsi"/>
        </w:rPr>
        <w:t>]</w:t>
      </w:r>
      <w:r>
        <w:rPr>
          <w:rFonts w:cstheme="minorHAnsi"/>
        </w:rPr>
        <w:t>, to set “</w:t>
      </w:r>
      <w:proofErr w:type="spellStart"/>
      <w:r w:rsidRPr="001C58BD">
        <w:rPr>
          <w:rFonts w:ascii="Times New Roman" w:eastAsia="Times New Roman" w:hAnsi="Times New Roman" w:cs="Times New Roman"/>
          <w:kern w:val="0"/>
          <w:sz w:val="20"/>
          <w:szCs w:val="20"/>
          <w:lang w:eastAsia="zh-CN"/>
          <w14:ligatures w14:val="none"/>
        </w:rPr>
        <w:t>T</w:t>
      </w:r>
      <w:r w:rsidRPr="001C58BD">
        <w:rPr>
          <w:rFonts w:ascii="Times New Roman" w:eastAsia="Times New Roman" w:hAnsi="Times New Roman" w:cs="Times New Roman"/>
          <w:kern w:val="0"/>
          <w:sz w:val="20"/>
          <w:szCs w:val="20"/>
          <w:vertAlign w:val="subscript"/>
          <w:lang w:eastAsia="zh-CN"/>
          <w14:ligatures w14:val="none"/>
        </w:rPr>
        <w:t>Sat_beam</w:t>
      </w:r>
      <w:proofErr w:type="spellEnd"/>
      <w:r>
        <w:rPr>
          <w:rFonts w:cstheme="minorHAnsi"/>
        </w:rPr>
        <w:t>”</w:t>
      </w:r>
      <w:r w:rsidRPr="001C58BD">
        <w:rPr>
          <w:rFonts w:cstheme="minorHAnsi"/>
        </w:rPr>
        <w:t xml:space="preserve"> </w:t>
      </w:r>
      <w:r>
        <w:rPr>
          <w:rFonts w:cstheme="minorHAnsi"/>
        </w:rPr>
        <w:t xml:space="preserve">= </w:t>
      </w:r>
      <w:r w:rsidRPr="003116FA">
        <w:rPr>
          <w:rFonts w:cstheme="minorHAnsi"/>
        </w:rPr>
        <w:t>3*</w:t>
      </w:r>
      <w:proofErr w:type="spellStart"/>
      <w:r w:rsidRPr="003116FA">
        <w:rPr>
          <w:rFonts w:cstheme="minorHAnsi"/>
        </w:rPr>
        <w:t>Trs</w:t>
      </w:r>
      <w:proofErr w:type="spellEnd"/>
      <w:r>
        <w:rPr>
          <w:rFonts w:cstheme="minorHAnsi"/>
        </w:rPr>
        <w:t xml:space="preserve"> (where </w:t>
      </w:r>
      <w:proofErr w:type="spellStart"/>
      <w:r>
        <w:rPr>
          <w:rFonts w:cstheme="minorHAnsi"/>
        </w:rPr>
        <w:t>Trs</w:t>
      </w:r>
      <w:proofErr w:type="spellEnd"/>
      <w:r>
        <w:rPr>
          <w:rFonts w:cstheme="minorHAnsi"/>
        </w:rPr>
        <w:t xml:space="preserve"> is as defined in [5] </w:t>
      </w:r>
      <w:r w:rsidR="00A75D7E">
        <w:rPr>
          <w:rFonts w:cstheme="minorHAnsi"/>
        </w:rPr>
        <w:t xml:space="preserve">clause </w:t>
      </w:r>
      <w:r w:rsidRPr="00B41968">
        <w:rPr>
          <w:rFonts w:cstheme="minorHAnsi"/>
        </w:rPr>
        <w:t>6.1C.1.3.2</w:t>
      </w:r>
      <w:r>
        <w:rPr>
          <w:rFonts w:cstheme="minorHAnsi"/>
        </w:rPr>
        <w:t xml:space="preserve"> </w:t>
      </w:r>
      <w:r w:rsidRPr="0065787C">
        <w:rPr>
          <w:rFonts w:cstheme="minorHAnsi"/>
          <w:i/>
          <w:iCs/>
        </w:rPr>
        <w:t>Interruption time</w:t>
      </w:r>
      <w:r>
        <w:rPr>
          <w:rFonts w:cstheme="minorHAnsi"/>
        </w:rPr>
        <w:t>) for ESA</w:t>
      </w:r>
      <w:r w:rsidR="00686FAA">
        <w:rPr>
          <w:rFonts w:cstheme="minorHAnsi"/>
        </w:rPr>
        <w:t xml:space="preserve"> </w:t>
      </w:r>
      <w:r>
        <w:rPr>
          <w:rFonts w:cstheme="minorHAnsi"/>
        </w:rPr>
        <w:t>can be applied to the satellite switch procedure; the rationale for setting the time “</w:t>
      </w:r>
      <w:proofErr w:type="spellStart"/>
      <w:r w:rsidRPr="001C58BD">
        <w:rPr>
          <w:rFonts w:ascii="Times New Roman" w:eastAsia="Times New Roman" w:hAnsi="Times New Roman" w:cs="Times New Roman"/>
          <w:kern w:val="0"/>
          <w:sz w:val="20"/>
          <w:szCs w:val="20"/>
          <w:lang w:eastAsia="zh-CN"/>
          <w14:ligatures w14:val="none"/>
        </w:rPr>
        <w:t>T</w:t>
      </w:r>
      <w:r w:rsidRPr="001C58BD">
        <w:rPr>
          <w:rFonts w:ascii="Times New Roman" w:eastAsia="Times New Roman" w:hAnsi="Times New Roman" w:cs="Times New Roman"/>
          <w:kern w:val="0"/>
          <w:sz w:val="20"/>
          <w:szCs w:val="20"/>
          <w:vertAlign w:val="subscript"/>
          <w:lang w:eastAsia="zh-CN"/>
          <w14:ligatures w14:val="none"/>
        </w:rPr>
        <w:t>Sat_beam</w:t>
      </w:r>
      <w:proofErr w:type="spellEnd"/>
      <w:r>
        <w:rPr>
          <w:rFonts w:cstheme="minorHAnsi"/>
        </w:rPr>
        <w:t xml:space="preserve">” for handover also applies in this case. </w:t>
      </w:r>
      <w:r w:rsidR="00210B26">
        <w:rPr>
          <w:rFonts w:cstheme="minorHAnsi"/>
        </w:rPr>
        <w:t>In the case of ESA, the 3*</w:t>
      </w:r>
      <w:proofErr w:type="spellStart"/>
      <w:r w:rsidR="00210B26">
        <w:rPr>
          <w:rFonts w:cstheme="minorHAnsi"/>
        </w:rPr>
        <w:t>Trs</w:t>
      </w:r>
      <w:proofErr w:type="spellEnd"/>
      <w:r w:rsidR="00210B26">
        <w:rPr>
          <w:rFonts w:cstheme="minorHAnsi"/>
        </w:rPr>
        <w:t xml:space="preserve"> </w:t>
      </w:r>
      <w:r w:rsidR="00A8283C">
        <w:rPr>
          <w:rFonts w:cstheme="minorHAnsi"/>
        </w:rPr>
        <w:t xml:space="preserve">value provides time for the UE to make adjustments to the peak of beam direction </w:t>
      </w:r>
      <w:r w:rsidR="00A97822">
        <w:rPr>
          <w:rFonts w:cstheme="minorHAnsi"/>
        </w:rPr>
        <w:t xml:space="preserve">due to any difference in calculated angle vs. actual angle due to UE, satellite </w:t>
      </w:r>
      <w:r w:rsidR="00970851">
        <w:rPr>
          <w:rFonts w:cstheme="minorHAnsi"/>
        </w:rPr>
        <w:t>location uncertainty</w:t>
      </w:r>
      <w:r w:rsidR="00903E29">
        <w:rPr>
          <w:rFonts w:cstheme="minorHAnsi"/>
        </w:rPr>
        <w:t xml:space="preserve"> and/or steering angle uncertainty. </w:t>
      </w:r>
    </w:p>
    <w:p w14:paraId="3C043AF2" w14:textId="74904B41" w:rsidR="009D62AA" w:rsidRPr="0065787C" w:rsidRDefault="00926100" w:rsidP="00A836CA">
      <w:pPr>
        <w:rPr>
          <w:rFonts w:cstheme="minorHAnsi"/>
          <w:b/>
          <w:bCs/>
        </w:rPr>
      </w:pPr>
      <w:r w:rsidRPr="0065787C">
        <w:rPr>
          <w:rFonts w:cstheme="minorHAnsi"/>
          <w:b/>
          <w:bCs/>
        </w:rPr>
        <w:t xml:space="preserve">Observation 5: </w:t>
      </w:r>
      <w:r w:rsidR="009D62AA" w:rsidRPr="0065787C">
        <w:rPr>
          <w:rFonts w:cstheme="minorHAnsi"/>
          <w:b/>
          <w:bCs/>
        </w:rPr>
        <w:t xml:space="preserve">The value of </w:t>
      </w:r>
      <w:proofErr w:type="spellStart"/>
      <w:r w:rsidR="009D62AA" w:rsidRPr="0065787C">
        <w:rPr>
          <w:rFonts w:ascii="Times New Roman" w:eastAsia="Times New Roman" w:hAnsi="Times New Roman" w:cs="Times New Roman"/>
          <w:b/>
          <w:bCs/>
          <w:kern w:val="0"/>
          <w:sz w:val="20"/>
          <w:szCs w:val="20"/>
          <w:lang w:eastAsia="zh-CN"/>
          <w14:ligatures w14:val="none"/>
        </w:rPr>
        <w:t>T</w:t>
      </w:r>
      <w:r w:rsidR="009D62AA" w:rsidRPr="0065787C">
        <w:rPr>
          <w:rFonts w:ascii="Times New Roman" w:eastAsia="Times New Roman" w:hAnsi="Times New Roman" w:cs="Times New Roman"/>
          <w:b/>
          <w:bCs/>
          <w:kern w:val="0"/>
          <w:sz w:val="20"/>
          <w:szCs w:val="20"/>
          <w:vertAlign w:val="subscript"/>
          <w:lang w:eastAsia="zh-CN"/>
          <w14:ligatures w14:val="none"/>
        </w:rPr>
        <w:t>Sat_beam</w:t>
      </w:r>
      <w:proofErr w:type="spellEnd"/>
      <w:r w:rsidR="009D62AA" w:rsidRPr="0065787C">
        <w:rPr>
          <w:rFonts w:cstheme="minorHAnsi"/>
          <w:b/>
          <w:bCs/>
        </w:rPr>
        <w:t xml:space="preserve"> </w:t>
      </w:r>
      <w:r w:rsidR="00737B48">
        <w:rPr>
          <w:rFonts w:cstheme="minorHAnsi"/>
          <w:b/>
          <w:bCs/>
        </w:rPr>
        <w:t xml:space="preserve">agreed in the context of handover, presently </w:t>
      </w:r>
      <w:r w:rsidR="009D62AA" w:rsidRPr="0065787C">
        <w:rPr>
          <w:rFonts w:cstheme="minorHAnsi"/>
          <w:b/>
          <w:bCs/>
        </w:rPr>
        <w:t xml:space="preserve">used in </w:t>
      </w:r>
      <w:r w:rsidR="00A75D7E" w:rsidRPr="0065787C">
        <w:rPr>
          <w:rFonts w:cstheme="minorHAnsi"/>
          <w:b/>
          <w:bCs/>
        </w:rPr>
        <w:t>clause</w:t>
      </w:r>
      <w:r w:rsidR="009D62AA" w:rsidRPr="0065787C">
        <w:rPr>
          <w:rFonts w:cstheme="minorHAnsi"/>
          <w:b/>
          <w:bCs/>
        </w:rPr>
        <w:t xml:space="preserve"> 6.1C.1.3 of [5]</w:t>
      </w:r>
      <w:r w:rsidR="00737B48">
        <w:rPr>
          <w:rFonts w:cstheme="minorHAnsi"/>
          <w:b/>
          <w:bCs/>
        </w:rPr>
        <w:t>,</w:t>
      </w:r>
      <w:r w:rsidR="009D62AA" w:rsidRPr="0065787C">
        <w:rPr>
          <w:rFonts w:cstheme="minorHAnsi"/>
          <w:b/>
          <w:bCs/>
        </w:rPr>
        <w:t xml:space="preserve"> is suitable for </w:t>
      </w:r>
      <w:r w:rsidR="00210B26" w:rsidRPr="0065787C">
        <w:rPr>
          <w:rFonts w:cstheme="minorHAnsi"/>
          <w:b/>
          <w:bCs/>
        </w:rPr>
        <w:t xml:space="preserve">use with the </w:t>
      </w:r>
      <w:r w:rsidR="009D62AA" w:rsidRPr="0065787C">
        <w:rPr>
          <w:rFonts w:cstheme="minorHAnsi"/>
          <w:b/>
          <w:bCs/>
        </w:rPr>
        <w:t>satellite switch with resynchronization</w:t>
      </w:r>
      <w:r w:rsidR="00210B26" w:rsidRPr="0065787C">
        <w:rPr>
          <w:rFonts w:cstheme="minorHAnsi"/>
          <w:b/>
          <w:bCs/>
        </w:rPr>
        <w:t xml:space="preserve"> procedure.</w:t>
      </w:r>
    </w:p>
    <w:p w14:paraId="355E8A3A" w14:textId="77777777" w:rsidR="00D82F5D" w:rsidRDefault="00D82F5D" w:rsidP="005C4C76">
      <w:pPr>
        <w:jc w:val="center"/>
        <w:rPr>
          <w:b/>
          <w:bCs/>
        </w:rPr>
      </w:pPr>
      <w:bookmarkStart w:id="11" w:name="_Ref197595726"/>
    </w:p>
    <w:p w14:paraId="49E0E341" w14:textId="77777777" w:rsidR="00D82F5D" w:rsidRDefault="00D82F5D" w:rsidP="005C4C76">
      <w:pPr>
        <w:jc w:val="center"/>
        <w:rPr>
          <w:b/>
          <w:bCs/>
        </w:rPr>
      </w:pPr>
    </w:p>
    <w:p w14:paraId="30E6A0D5" w14:textId="77777777" w:rsidR="00D82F5D" w:rsidRDefault="00D82F5D" w:rsidP="005C4C76">
      <w:pPr>
        <w:jc w:val="center"/>
        <w:rPr>
          <w:b/>
          <w:bCs/>
        </w:rPr>
      </w:pPr>
    </w:p>
    <w:p w14:paraId="6AB97027" w14:textId="77777777" w:rsidR="00C059F2" w:rsidRDefault="00C059F2" w:rsidP="005C4C76">
      <w:pPr>
        <w:jc w:val="center"/>
        <w:rPr>
          <w:b/>
          <w:bCs/>
        </w:rPr>
      </w:pPr>
    </w:p>
    <w:p w14:paraId="0E4A4235" w14:textId="537B011D" w:rsidR="00A836CA" w:rsidRPr="001C58BD" w:rsidRDefault="00A836CA" w:rsidP="005C4C76">
      <w:pPr>
        <w:jc w:val="center"/>
        <w:rPr>
          <w:b/>
          <w:bCs/>
        </w:rPr>
      </w:pPr>
      <w:r w:rsidRPr="001C58BD">
        <w:rPr>
          <w:b/>
          <w:bCs/>
        </w:rPr>
        <w:lastRenderedPageBreak/>
        <w:t xml:space="preserve">Figure </w:t>
      </w:r>
      <w:r w:rsidRPr="001C58BD">
        <w:rPr>
          <w:b/>
          <w:bCs/>
        </w:rPr>
        <w:fldChar w:fldCharType="begin"/>
      </w:r>
      <w:r w:rsidRPr="001C58BD">
        <w:rPr>
          <w:b/>
          <w:bCs/>
        </w:rPr>
        <w:instrText xml:space="preserve"> SEQ Figure \* ARABIC </w:instrText>
      </w:r>
      <w:r w:rsidRPr="001C58BD">
        <w:rPr>
          <w:b/>
          <w:bCs/>
        </w:rPr>
        <w:fldChar w:fldCharType="separate"/>
      </w:r>
      <w:r w:rsidRPr="001C58BD">
        <w:rPr>
          <w:b/>
          <w:bCs/>
        </w:rPr>
        <w:t>2</w:t>
      </w:r>
      <w:r w:rsidRPr="001C58BD">
        <w:rPr>
          <w:b/>
          <w:bCs/>
        </w:rPr>
        <w:fldChar w:fldCharType="end"/>
      </w:r>
      <w:bookmarkEnd w:id="11"/>
      <w:r w:rsidRPr="001C58BD">
        <w:rPr>
          <w:b/>
          <w:bCs/>
        </w:rPr>
        <w:t>: Satellite switch scenario for UE with directional antenna</w:t>
      </w:r>
    </w:p>
    <w:p w14:paraId="543A29DB" w14:textId="53810FC1" w:rsidR="00A836CA" w:rsidRPr="00414455" w:rsidRDefault="00A836CA" w:rsidP="005C4C76">
      <w:pPr>
        <w:jc w:val="center"/>
        <w:rPr>
          <w:rFonts w:cstheme="minorHAnsi"/>
        </w:rPr>
      </w:pPr>
      <w:r w:rsidRPr="00AF435F">
        <w:rPr>
          <w:rFonts w:cstheme="minorHAnsi"/>
          <w:noProof/>
        </w:rPr>
        <w:drawing>
          <wp:inline distT="0" distB="0" distL="0" distR="0" wp14:anchorId="36FBD295" wp14:editId="24EC3BCB">
            <wp:extent cx="4617720" cy="2909481"/>
            <wp:effectExtent l="0" t="0" r="0" b="5715"/>
            <wp:docPr id="1192240657" name="Picture 1" descr="A diagram of a satellit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2240657" name="Picture 1" descr="A diagram of a satellite&#10;&#10;AI-generated content may be incorrect."/>
                    <pic:cNvPicPr/>
                  </pic:nvPicPr>
                  <pic:blipFill>
                    <a:blip r:embed="rId12"/>
                    <a:stretch>
                      <a:fillRect/>
                    </a:stretch>
                  </pic:blipFill>
                  <pic:spPr>
                    <a:xfrm>
                      <a:off x="0" y="0"/>
                      <a:ext cx="4623436" cy="2913083"/>
                    </a:xfrm>
                    <a:prstGeom prst="rect">
                      <a:avLst/>
                    </a:prstGeom>
                  </pic:spPr>
                </pic:pic>
              </a:graphicData>
            </a:graphic>
          </wp:inline>
        </w:drawing>
      </w:r>
    </w:p>
    <w:p w14:paraId="6E0C19CC" w14:textId="6E6283EB" w:rsidR="00AC5708" w:rsidRDefault="00590AEA" w:rsidP="00DD4A5E">
      <w:pPr>
        <w:shd w:val="clear" w:color="auto" w:fill="FFFFFF"/>
        <w:spacing w:after="0" w:line="240" w:lineRule="auto"/>
        <w:textAlignment w:val="baseline"/>
        <w:rPr>
          <w:rFonts w:cstheme="minorHAnsi"/>
        </w:rPr>
      </w:pPr>
      <w:bookmarkStart w:id="12" w:name="_Hlk189721575"/>
      <w:r>
        <w:rPr>
          <w:rFonts w:cstheme="minorHAnsi"/>
        </w:rPr>
        <w:t>A</w:t>
      </w:r>
      <w:r w:rsidR="002E6A1A">
        <w:rPr>
          <w:rFonts w:cstheme="minorHAnsi"/>
        </w:rPr>
        <w:t xml:space="preserve"> possible </w:t>
      </w:r>
      <w:r>
        <w:rPr>
          <w:rFonts w:cstheme="minorHAnsi"/>
        </w:rPr>
        <w:t>approach to the</w:t>
      </w:r>
      <w:r w:rsidR="008637DF">
        <w:rPr>
          <w:rFonts w:cstheme="minorHAnsi"/>
        </w:rPr>
        <w:t xml:space="preserve"> RRM</w:t>
      </w:r>
      <w:r>
        <w:rPr>
          <w:rFonts w:cstheme="minorHAnsi"/>
        </w:rPr>
        <w:t xml:space="preserve"> specification</w:t>
      </w:r>
      <w:r w:rsidR="002E6A1A">
        <w:rPr>
          <w:rFonts w:cstheme="minorHAnsi"/>
        </w:rPr>
        <w:t xml:space="preserve"> and example network implementation to suppo</w:t>
      </w:r>
      <w:r w:rsidR="007F66BC">
        <w:rPr>
          <w:rFonts w:cstheme="minorHAnsi"/>
        </w:rPr>
        <w:t>rt</w:t>
      </w:r>
      <w:r w:rsidR="002E6A1A">
        <w:rPr>
          <w:rFonts w:cstheme="minorHAnsi"/>
        </w:rPr>
        <w:t xml:space="preserve"> both ‘soft’ and ‘hard’ switch</w:t>
      </w:r>
      <w:r>
        <w:rPr>
          <w:rFonts w:cstheme="minorHAnsi"/>
        </w:rPr>
        <w:t xml:space="preserve"> is outlined below.</w:t>
      </w:r>
    </w:p>
    <w:p w14:paraId="44850A4F" w14:textId="77777777" w:rsidR="00DD4A5E" w:rsidRPr="00DD4A5E" w:rsidRDefault="00DD4A5E" w:rsidP="00DD4A5E">
      <w:pPr>
        <w:shd w:val="clear" w:color="auto" w:fill="FFFFFF"/>
        <w:spacing w:after="0" w:line="240" w:lineRule="auto"/>
        <w:textAlignment w:val="baseline"/>
        <w:rPr>
          <w:rFonts w:cstheme="minorHAnsi"/>
        </w:rPr>
      </w:pPr>
    </w:p>
    <w:p w14:paraId="541EC699" w14:textId="05E5553F" w:rsidR="00AC5708" w:rsidRPr="00EB687F" w:rsidRDefault="00AC5708" w:rsidP="00EB687F">
      <w:pPr>
        <w:pStyle w:val="ListParagraph"/>
        <w:numPr>
          <w:ilvl w:val="0"/>
          <w:numId w:val="15"/>
        </w:numPr>
        <w:shd w:val="clear" w:color="auto" w:fill="FFFFFF"/>
        <w:spacing w:after="0" w:line="240" w:lineRule="auto"/>
        <w:textAlignment w:val="baseline"/>
        <w:rPr>
          <w:rFonts w:cstheme="minorHAnsi"/>
        </w:rPr>
      </w:pPr>
      <w:r>
        <w:rPr>
          <w:rFonts w:cstheme="minorHAnsi"/>
        </w:rPr>
        <w:t xml:space="preserve">For </w:t>
      </w:r>
      <w:r w:rsidR="00EB687F">
        <w:rPr>
          <w:rFonts w:cstheme="minorHAnsi"/>
        </w:rPr>
        <w:t xml:space="preserve">VSAT </w:t>
      </w:r>
      <w:r>
        <w:rPr>
          <w:rFonts w:cstheme="minorHAnsi"/>
        </w:rPr>
        <w:t>UE tha</w:t>
      </w:r>
      <w:r w:rsidR="004441A9">
        <w:rPr>
          <w:rFonts w:cstheme="minorHAnsi"/>
        </w:rPr>
        <w:t xml:space="preserve">t </w:t>
      </w:r>
      <w:r>
        <w:rPr>
          <w:rFonts w:cstheme="minorHAnsi"/>
        </w:rPr>
        <w:t>support Rel-18 capabili</w:t>
      </w:r>
      <w:r w:rsidR="004441A9">
        <w:rPr>
          <w:rFonts w:cstheme="minorHAnsi"/>
        </w:rPr>
        <w:t>ties:</w:t>
      </w:r>
      <w:r>
        <w:rPr>
          <w:rFonts w:cstheme="minorHAnsi"/>
        </w:rPr>
        <w:t xml:space="preserve"> </w:t>
      </w:r>
      <w:r w:rsidRPr="00064318">
        <w:rPr>
          <w:rFonts w:cstheme="minorHAnsi"/>
          <w:i/>
          <w:iCs/>
        </w:rPr>
        <w:t>hardSatelliteSwitchResyncNTN-r18</w:t>
      </w:r>
      <w:r w:rsidRPr="00AC5708">
        <w:rPr>
          <w:rFonts w:cstheme="minorHAnsi"/>
        </w:rPr>
        <w:t xml:space="preserve"> or </w:t>
      </w:r>
      <w:r w:rsidRPr="00064318">
        <w:rPr>
          <w:rFonts w:cstheme="minorHAnsi"/>
          <w:i/>
          <w:iCs/>
        </w:rPr>
        <w:t>softSatelliteSwitchResyncNTN-r18</w:t>
      </w:r>
      <w:r>
        <w:rPr>
          <w:rFonts w:cstheme="minorHAnsi"/>
        </w:rPr>
        <w:t xml:space="preserve"> </w:t>
      </w:r>
      <w:r w:rsidR="00EB687F">
        <w:rPr>
          <w:rFonts w:cstheme="minorHAnsi"/>
        </w:rPr>
        <w:t xml:space="preserve">the existing FR1 procedures </w:t>
      </w:r>
      <w:r w:rsidR="00011121">
        <w:rPr>
          <w:rFonts w:cstheme="minorHAnsi"/>
        </w:rPr>
        <w:t xml:space="preserve">can be </w:t>
      </w:r>
      <w:r w:rsidR="00EB687F">
        <w:rPr>
          <w:rFonts w:cstheme="minorHAnsi"/>
        </w:rPr>
        <w:t>adapted to allow for UE antenna (spatial filter) repointing time.</w:t>
      </w:r>
    </w:p>
    <w:p w14:paraId="4D7932EC" w14:textId="77777777" w:rsidR="00B54057" w:rsidRDefault="00B54057" w:rsidP="00590AEA">
      <w:pPr>
        <w:shd w:val="clear" w:color="auto" w:fill="FFFFFF"/>
        <w:spacing w:after="0" w:line="240" w:lineRule="auto"/>
        <w:textAlignment w:val="baseline"/>
        <w:rPr>
          <w:rFonts w:cstheme="minorHAnsi"/>
        </w:rPr>
      </w:pPr>
    </w:p>
    <w:p w14:paraId="12F0EBB3" w14:textId="42DAF5D9" w:rsidR="00064318" w:rsidRDefault="00064318" w:rsidP="00B54057">
      <w:pPr>
        <w:rPr>
          <w:rFonts w:cstheme="minorHAnsi"/>
          <w:b/>
          <w:bCs/>
        </w:rPr>
      </w:pPr>
      <w:r>
        <w:rPr>
          <w:rFonts w:cstheme="minorHAnsi"/>
          <w:b/>
          <w:bCs/>
        </w:rPr>
        <w:t xml:space="preserve">Observation </w:t>
      </w:r>
      <w:r w:rsidR="004440C2">
        <w:rPr>
          <w:rFonts w:cstheme="minorHAnsi"/>
          <w:b/>
          <w:bCs/>
        </w:rPr>
        <w:t>6</w:t>
      </w:r>
      <w:r>
        <w:rPr>
          <w:rFonts w:cstheme="minorHAnsi"/>
          <w:b/>
          <w:bCs/>
        </w:rPr>
        <w:t xml:space="preserve">: The SAN FR1 – NR SAN FR1 </w:t>
      </w:r>
      <w:r w:rsidRPr="00064318">
        <w:rPr>
          <w:rFonts w:cstheme="minorHAnsi"/>
          <w:b/>
          <w:bCs/>
        </w:rPr>
        <w:t>Satellite switching with re-synchronization</w:t>
      </w:r>
      <w:r>
        <w:rPr>
          <w:rFonts w:cstheme="minorHAnsi"/>
          <w:b/>
          <w:bCs/>
        </w:rPr>
        <w:t xml:space="preserve"> provides a sound basis for introducing the same procedure for FR2-NTN case</w:t>
      </w:r>
    </w:p>
    <w:p w14:paraId="49474566" w14:textId="77777777" w:rsidR="008A4761" w:rsidRDefault="00B54057" w:rsidP="00B54057">
      <w:pPr>
        <w:rPr>
          <w:rFonts w:cstheme="minorHAnsi"/>
          <w:b/>
          <w:bCs/>
        </w:rPr>
      </w:pPr>
      <w:r w:rsidRPr="00882B32">
        <w:rPr>
          <w:rFonts w:cstheme="minorHAnsi"/>
          <w:b/>
          <w:bCs/>
        </w:rPr>
        <w:t xml:space="preserve">Proposal 1: </w:t>
      </w:r>
      <w:r w:rsidR="006C2C52">
        <w:rPr>
          <w:rFonts w:cstheme="minorHAnsi"/>
          <w:b/>
          <w:bCs/>
        </w:rPr>
        <w:t>Introduce a new section</w:t>
      </w:r>
      <w:r w:rsidR="006A0052">
        <w:rPr>
          <w:rFonts w:cstheme="minorHAnsi"/>
          <w:b/>
          <w:bCs/>
        </w:rPr>
        <w:t xml:space="preserve">, based upon </w:t>
      </w:r>
      <w:r w:rsidR="007264E1">
        <w:rPr>
          <w:rFonts w:cstheme="minorHAnsi"/>
          <w:b/>
          <w:bCs/>
        </w:rPr>
        <w:t>6.1C3.2</w:t>
      </w:r>
      <w:r w:rsidR="00B27120">
        <w:rPr>
          <w:rFonts w:cstheme="minorHAnsi"/>
          <w:b/>
          <w:bCs/>
        </w:rPr>
        <w:t xml:space="preserve"> NR SAN FR1 – NR SAN FR1</w:t>
      </w:r>
      <w:r w:rsidR="006C2C52">
        <w:rPr>
          <w:rFonts w:cstheme="minorHAnsi"/>
          <w:b/>
          <w:bCs/>
        </w:rPr>
        <w:t xml:space="preserve"> into [5] </w:t>
      </w:r>
      <w:r w:rsidR="006C2C52" w:rsidRPr="00064318">
        <w:rPr>
          <w:rFonts w:cstheme="minorHAnsi"/>
          <w:b/>
          <w:bCs/>
          <w:i/>
          <w:iCs/>
        </w:rPr>
        <w:t>6.1C.3.</w:t>
      </w:r>
      <w:r w:rsidR="00427F1D" w:rsidRPr="00064318">
        <w:rPr>
          <w:rFonts w:cstheme="minorHAnsi"/>
          <w:b/>
          <w:bCs/>
          <w:i/>
          <w:iCs/>
        </w:rPr>
        <w:t>3</w:t>
      </w:r>
      <w:r w:rsidR="00490604" w:rsidRPr="00064318">
        <w:rPr>
          <w:rFonts w:cstheme="minorHAnsi"/>
          <w:b/>
          <w:bCs/>
          <w:i/>
          <w:iCs/>
        </w:rPr>
        <w:t xml:space="preserve"> </w:t>
      </w:r>
      <w:r w:rsidR="006C2C52" w:rsidRPr="00064318">
        <w:rPr>
          <w:rFonts w:cstheme="minorHAnsi"/>
          <w:b/>
          <w:bCs/>
          <w:i/>
          <w:iCs/>
        </w:rPr>
        <w:t>NR SAN FR2</w:t>
      </w:r>
      <w:r w:rsidR="00F80EDD" w:rsidRPr="00064318">
        <w:rPr>
          <w:rFonts w:cstheme="minorHAnsi"/>
          <w:b/>
          <w:bCs/>
          <w:i/>
          <w:iCs/>
        </w:rPr>
        <w:t>-NTN</w:t>
      </w:r>
      <w:r w:rsidR="006C2C52" w:rsidRPr="00064318">
        <w:rPr>
          <w:rFonts w:cstheme="minorHAnsi"/>
          <w:b/>
          <w:bCs/>
          <w:i/>
          <w:iCs/>
        </w:rPr>
        <w:t xml:space="preserve"> – NR SAN FR2</w:t>
      </w:r>
      <w:r w:rsidR="00F80EDD" w:rsidRPr="00064318">
        <w:rPr>
          <w:rFonts w:cstheme="minorHAnsi"/>
          <w:b/>
          <w:bCs/>
          <w:i/>
          <w:iCs/>
        </w:rPr>
        <w:t>-NTN</w:t>
      </w:r>
      <w:r w:rsidR="006C2C52" w:rsidRPr="00064318">
        <w:rPr>
          <w:rFonts w:cstheme="minorHAnsi"/>
          <w:b/>
          <w:bCs/>
          <w:i/>
          <w:iCs/>
        </w:rPr>
        <w:t xml:space="preserve"> Satellite switching with re-synchronization</w:t>
      </w:r>
      <w:r w:rsidR="00427F1D">
        <w:rPr>
          <w:rFonts w:cstheme="minorHAnsi"/>
          <w:b/>
          <w:bCs/>
        </w:rPr>
        <w:t xml:space="preserve"> to </w:t>
      </w:r>
      <w:r w:rsidR="00BA53BB">
        <w:rPr>
          <w:rFonts w:cstheme="minorHAnsi"/>
          <w:b/>
          <w:bCs/>
        </w:rPr>
        <w:t>define the core requirement</w:t>
      </w:r>
      <w:r w:rsidR="00570481">
        <w:rPr>
          <w:rFonts w:cstheme="minorHAnsi"/>
          <w:b/>
          <w:bCs/>
        </w:rPr>
        <w:t xml:space="preserve"> for both hard and soft satellite switch.</w:t>
      </w:r>
      <w:r w:rsidR="004440C2">
        <w:rPr>
          <w:rFonts w:cstheme="minorHAnsi"/>
          <w:b/>
          <w:bCs/>
        </w:rPr>
        <w:t xml:space="preserve"> </w:t>
      </w:r>
    </w:p>
    <w:p w14:paraId="0B743795" w14:textId="74BAABE3" w:rsidR="00EE0875" w:rsidRDefault="008A4761" w:rsidP="00B54057">
      <w:pPr>
        <w:rPr>
          <w:rFonts w:cstheme="minorHAnsi"/>
        </w:rPr>
      </w:pPr>
      <w:r w:rsidRPr="00DF7995">
        <w:rPr>
          <w:rFonts w:cstheme="minorHAnsi"/>
        </w:rPr>
        <w:t>A draft t</w:t>
      </w:r>
      <w:r w:rsidR="00B543FA" w:rsidRPr="00DF7995">
        <w:rPr>
          <w:rFonts w:cstheme="minorHAnsi"/>
        </w:rPr>
        <w:t xml:space="preserve">ext </w:t>
      </w:r>
      <w:r>
        <w:rPr>
          <w:rFonts w:cstheme="minorHAnsi"/>
        </w:rPr>
        <w:t xml:space="preserve">proposal </w:t>
      </w:r>
      <w:r w:rsidR="00B543FA" w:rsidRPr="00DF7995">
        <w:rPr>
          <w:rFonts w:cstheme="minorHAnsi"/>
        </w:rPr>
        <w:t>for a new section is pro</w:t>
      </w:r>
      <w:r>
        <w:rPr>
          <w:rFonts w:cstheme="minorHAnsi"/>
        </w:rPr>
        <w:t>vided</w:t>
      </w:r>
      <w:r w:rsidR="00B543FA" w:rsidRPr="00DF7995">
        <w:rPr>
          <w:rFonts w:cstheme="minorHAnsi"/>
        </w:rPr>
        <w:t xml:space="preserve"> </w:t>
      </w:r>
      <w:r w:rsidR="00EE0875">
        <w:rPr>
          <w:rFonts w:cstheme="minorHAnsi"/>
        </w:rPr>
        <w:t xml:space="preserve">in </w:t>
      </w:r>
      <w:r w:rsidR="0046190C">
        <w:rPr>
          <w:rFonts w:cstheme="minorHAnsi"/>
        </w:rPr>
        <w:t>A</w:t>
      </w:r>
      <w:r w:rsidR="00EE0875">
        <w:rPr>
          <w:rFonts w:cstheme="minorHAnsi"/>
        </w:rPr>
        <w:t>nnex A</w:t>
      </w:r>
      <w:r w:rsidR="00B543FA" w:rsidRPr="00DF7995">
        <w:rPr>
          <w:rFonts w:cstheme="minorHAnsi"/>
        </w:rPr>
        <w:t xml:space="preserve"> for further discussion</w:t>
      </w:r>
      <w:r w:rsidR="00B02998">
        <w:rPr>
          <w:rFonts w:cstheme="minorHAnsi"/>
        </w:rPr>
        <w:t xml:space="preserve"> (</w:t>
      </w:r>
      <w:r w:rsidR="005E49BE">
        <w:rPr>
          <w:rFonts w:cstheme="minorHAnsi"/>
        </w:rPr>
        <w:t xml:space="preserve">e.g., </w:t>
      </w:r>
      <w:r w:rsidR="00B02998">
        <w:rPr>
          <w:rFonts w:cstheme="minorHAnsi"/>
        </w:rPr>
        <w:t>if mechanical antenna should be included in ‘soft switch’)</w:t>
      </w:r>
      <w:r w:rsidR="00D66684">
        <w:rPr>
          <w:rFonts w:cstheme="minorHAnsi"/>
        </w:rPr>
        <w:t xml:space="preserve">. </w:t>
      </w:r>
    </w:p>
    <w:bookmarkEnd w:id="12"/>
    <w:p w14:paraId="44743961" w14:textId="77777777" w:rsidR="00B54057" w:rsidRDefault="00EC1156" w:rsidP="00B54057">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eastAsia="Times New Roman" w:cstheme="minorHAnsi"/>
          <w:kern w:val="0"/>
          <w:sz w:val="36"/>
          <w:szCs w:val="20"/>
          <w:lang w:eastAsia="ja-JP"/>
          <w14:ligatures w14:val="none"/>
        </w:rPr>
      </w:pPr>
      <w:r w:rsidRPr="00B54057">
        <w:rPr>
          <w:rFonts w:eastAsia="Times New Roman" w:cstheme="minorHAnsi"/>
          <w:kern w:val="0"/>
          <w:sz w:val="36"/>
          <w:szCs w:val="20"/>
          <w:lang w:eastAsia="ja-JP"/>
          <w14:ligatures w14:val="none"/>
        </w:rPr>
        <w:t>Conclusion</w:t>
      </w:r>
    </w:p>
    <w:p w14:paraId="43BAD987" w14:textId="11F2F9F0" w:rsidR="00B54057" w:rsidRDefault="00B54057" w:rsidP="00B54057">
      <w:pPr>
        <w:rPr>
          <w:lang w:eastAsia="ja-JP"/>
        </w:rPr>
      </w:pPr>
      <w:r w:rsidRPr="00B54057">
        <w:rPr>
          <w:lang w:eastAsia="ja-JP"/>
        </w:rPr>
        <w:t>This contribution has shown that the satellite switch with re-synchronization (‘</w:t>
      </w:r>
      <w:r w:rsidR="00BD23D3">
        <w:rPr>
          <w:lang w:eastAsia="ja-JP"/>
        </w:rPr>
        <w:t xml:space="preserve">satellite </w:t>
      </w:r>
      <w:r w:rsidRPr="00B54057">
        <w:rPr>
          <w:lang w:eastAsia="ja-JP"/>
        </w:rPr>
        <w:t>switch’) procedure is applicable to Ku band</w:t>
      </w:r>
      <w:r w:rsidR="00D107C9">
        <w:rPr>
          <w:lang w:eastAsia="ja-JP"/>
        </w:rPr>
        <w:t xml:space="preserve"> and VSAT UE in general</w:t>
      </w:r>
      <w:r w:rsidRPr="00B54057">
        <w:rPr>
          <w:lang w:eastAsia="ja-JP"/>
        </w:rPr>
        <w:t xml:space="preserve">. </w:t>
      </w:r>
      <w:r w:rsidR="004D7D60">
        <w:rPr>
          <w:lang w:eastAsia="ja-JP"/>
        </w:rPr>
        <w:t xml:space="preserve">A </w:t>
      </w:r>
      <w:r w:rsidRPr="00B54057">
        <w:rPr>
          <w:lang w:eastAsia="ja-JP"/>
        </w:rPr>
        <w:t xml:space="preserve">VSAT </w:t>
      </w:r>
      <w:r w:rsidR="004D7D60">
        <w:rPr>
          <w:lang w:eastAsia="ja-JP"/>
        </w:rPr>
        <w:t xml:space="preserve">type </w:t>
      </w:r>
      <w:r w:rsidRPr="00B54057">
        <w:rPr>
          <w:lang w:eastAsia="ja-JP"/>
        </w:rPr>
        <w:t xml:space="preserve">employing ESA capable of fast receive beam switching is capable of supporting soft switch. </w:t>
      </w:r>
    </w:p>
    <w:p w14:paraId="483CA5EE" w14:textId="213E47DC" w:rsidR="00862C87" w:rsidRDefault="00862C87" w:rsidP="00862C87">
      <w:pPr>
        <w:rPr>
          <w:rFonts w:cstheme="minorHAnsi"/>
          <w:b/>
          <w:bCs/>
        </w:rPr>
      </w:pPr>
      <w:r w:rsidRPr="00B34F89">
        <w:rPr>
          <w:rFonts w:cstheme="minorHAnsi"/>
          <w:b/>
          <w:bCs/>
        </w:rPr>
        <w:t xml:space="preserve">Observation 1: </w:t>
      </w:r>
      <w:r w:rsidR="009C0D5F" w:rsidRPr="009C0D5F">
        <w:rPr>
          <w:rFonts w:cstheme="minorHAnsi"/>
          <w:b/>
          <w:bCs/>
        </w:rPr>
        <w:t>For NGSO case the satellite switch procedure is required to prevent a layer 3 signalling storm when all users in a ‘cell’ need to change serving satellite simultaneously.</w:t>
      </w:r>
    </w:p>
    <w:p w14:paraId="7876121A" w14:textId="77777777" w:rsidR="00862C87" w:rsidRPr="00882B32" w:rsidRDefault="00862C87" w:rsidP="00862C87">
      <w:pPr>
        <w:rPr>
          <w:rFonts w:cstheme="minorHAnsi"/>
          <w:b/>
          <w:bCs/>
        </w:rPr>
      </w:pPr>
      <w:r w:rsidRPr="00882B32">
        <w:rPr>
          <w:rFonts w:cstheme="minorHAnsi"/>
          <w:b/>
          <w:bCs/>
        </w:rPr>
        <w:t xml:space="preserve">Observation </w:t>
      </w:r>
      <w:r>
        <w:rPr>
          <w:rFonts w:cstheme="minorHAnsi"/>
          <w:b/>
          <w:bCs/>
        </w:rPr>
        <w:t>2</w:t>
      </w:r>
      <w:r w:rsidRPr="00882B32">
        <w:rPr>
          <w:rFonts w:cstheme="minorHAnsi"/>
          <w:b/>
          <w:bCs/>
        </w:rPr>
        <w:t xml:space="preserve">: </w:t>
      </w:r>
      <w:r>
        <w:rPr>
          <w:rFonts w:cstheme="minorHAnsi"/>
          <w:b/>
          <w:bCs/>
        </w:rPr>
        <w:t>H</w:t>
      </w:r>
      <w:r w:rsidRPr="00882B32">
        <w:rPr>
          <w:rFonts w:cstheme="minorHAnsi"/>
          <w:b/>
          <w:bCs/>
        </w:rPr>
        <w:t xml:space="preserve">ard satellite switch with re-synchronization may be supported by </w:t>
      </w:r>
      <w:r>
        <w:rPr>
          <w:rFonts w:cstheme="minorHAnsi"/>
          <w:b/>
          <w:bCs/>
        </w:rPr>
        <w:t xml:space="preserve">any </w:t>
      </w:r>
      <w:r w:rsidRPr="00882B32">
        <w:rPr>
          <w:rFonts w:cstheme="minorHAnsi"/>
          <w:b/>
          <w:bCs/>
        </w:rPr>
        <w:t xml:space="preserve">NTN </w:t>
      </w:r>
      <w:r>
        <w:rPr>
          <w:rFonts w:cstheme="minorHAnsi"/>
          <w:b/>
          <w:bCs/>
        </w:rPr>
        <w:t>UE,</w:t>
      </w:r>
      <w:r w:rsidRPr="00882B32">
        <w:rPr>
          <w:rFonts w:cstheme="minorHAnsi"/>
          <w:b/>
          <w:bCs/>
        </w:rPr>
        <w:t xml:space="preserve"> </w:t>
      </w:r>
      <w:r>
        <w:rPr>
          <w:rFonts w:cstheme="minorHAnsi"/>
          <w:b/>
          <w:bCs/>
        </w:rPr>
        <w:t xml:space="preserve">including UE </w:t>
      </w:r>
      <w:r w:rsidRPr="00882B32">
        <w:rPr>
          <w:rFonts w:cstheme="minorHAnsi"/>
          <w:b/>
          <w:bCs/>
        </w:rPr>
        <w:t>with single beam directional antennas</w:t>
      </w:r>
      <w:r>
        <w:rPr>
          <w:rFonts w:cstheme="minorHAnsi"/>
          <w:b/>
          <w:bCs/>
        </w:rPr>
        <w:t>,</w:t>
      </w:r>
      <w:r w:rsidRPr="00882B32">
        <w:rPr>
          <w:rFonts w:cstheme="minorHAnsi"/>
          <w:b/>
          <w:bCs/>
        </w:rPr>
        <w:t xml:space="preserve"> </w:t>
      </w:r>
      <w:r>
        <w:rPr>
          <w:rFonts w:cstheme="minorHAnsi"/>
          <w:b/>
          <w:bCs/>
        </w:rPr>
        <w:t>without restriction.</w:t>
      </w:r>
    </w:p>
    <w:p w14:paraId="64A16D8C" w14:textId="77777777" w:rsidR="00862C87" w:rsidRDefault="00862C87" w:rsidP="00862C87">
      <w:pPr>
        <w:rPr>
          <w:rFonts w:cstheme="minorHAnsi"/>
          <w:b/>
          <w:bCs/>
        </w:rPr>
      </w:pPr>
      <w:r w:rsidRPr="00882B32">
        <w:rPr>
          <w:rFonts w:cstheme="minorHAnsi"/>
          <w:b/>
          <w:bCs/>
        </w:rPr>
        <w:t xml:space="preserve">Observation </w:t>
      </w:r>
      <w:r>
        <w:rPr>
          <w:rFonts w:cstheme="minorHAnsi"/>
          <w:b/>
          <w:bCs/>
        </w:rPr>
        <w:t>3</w:t>
      </w:r>
      <w:r w:rsidRPr="00882B32">
        <w:rPr>
          <w:rFonts w:cstheme="minorHAnsi"/>
          <w:b/>
          <w:bCs/>
        </w:rPr>
        <w:t xml:space="preserve">: </w:t>
      </w:r>
      <w:r>
        <w:rPr>
          <w:rFonts w:cstheme="minorHAnsi"/>
          <w:b/>
          <w:bCs/>
        </w:rPr>
        <w:t>S</w:t>
      </w:r>
      <w:r w:rsidRPr="00882B32">
        <w:rPr>
          <w:rFonts w:cstheme="minorHAnsi"/>
          <w:b/>
          <w:bCs/>
        </w:rPr>
        <w:t xml:space="preserve">oft satellite switch with re-synchronization may be supported by NTN </w:t>
      </w:r>
      <w:r>
        <w:rPr>
          <w:rFonts w:cstheme="minorHAnsi"/>
          <w:b/>
          <w:bCs/>
        </w:rPr>
        <w:t xml:space="preserve">UEs </w:t>
      </w:r>
      <w:r w:rsidRPr="00882B32">
        <w:rPr>
          <w:rFonts w:cstheme="minorHAnsi"/>
          <w:b/>
          <w:bCs/>
        </w:rPr>
        <w:t xml:space="preserve">with a single beam directional antenna that can switch rapidly between two different satellites (source and target) </w:t>
      </w:r>
      <w:r>
        <w:rPr>
          <w:rFonts w:cstheme="minorHAnsi"/>
          <w:b/>
          <w:bCs/>
        </w:rPr>
        <w:t>and/</w:t>
      </w:r>
      <w:r w:rsidRPr="00882B32">
        <w:rPr>
          <w:rFonts w:cstheme="minorHAnsi"/>
          <w:b/>
          <w:bCs/>
        </w:rPr>
        <w:t xml:space="preserve">or a </w:t>
      </w:r>
      <w:r>
        <w:rPr>
          <w:rFonts w:cstheme="minorHAnsi"/>
          <w:b/>
          <w:bCs/>
        </w:rPr>
        <w:t xml:space="preserve">by </w:t>
      </w:r>
      <w:r w:rsidRPr="00882B32">
        <w:rPr>
          <w:rFonts w:cstheme="minorHAnsi"/>
          <w:b/>
          <w:bCs/>
        </w:rPr>
        <w:t>VSAT that supports more than one receive beam.</w:t>
      </w:r>
    </w:p>
    <w:p w14:paraId="1AF6F19E" w14:textId="77777777" w:rsidR="00862C87" w:rsidRPr="0065787C" w:rsidRDefault="00862C87" w:rsidP="00862C87">
      <w:pPr>
        <w:rPr>
          <w:rFonts w:cstheme="minorHAnsi"/>
          <w:b/>
          <w:bCs/>
        </w:rPr>
      </w:pPr>
      <w:r>
        <w:rPr>
          <w:rFonts w:cstheme="minorHAnsi"/>
          <w:b/>
          <w:bCs/>
        </w:rPr>
        <w:lastRenderedPageBreak/>
        <w:t>Observation 4: Satellite switching with re-synchronization is already specified for FR-1 NTN.</w:t>
      </w:r>
    </w:p>
    <w:p w14:paraId="25505637" w14:textId="77777777" w:rsidR="00862C87" w:rsidRPr="0065787C" w:rsidRDefault="00862C87" w:rsidP="00862C87">
      <w:pPr>
        <w:rPr>
          <w:rFonts w:cstheme="minorHAnsi"/>
          <w:b/>
          <w:bCs/>
        </w:rPr>
      </w:pPr>
      <w:r w:rsidRPr="0065787C">
        <w:rPr>
          <w:rFonts w:cstheme="minorHAnsi"/>
          <w:b/>
          <w:bCs/>
        </w:rPr>
        <w:t xml:space="preserve">Observation 5: The value of </w:t>
      </w:r>
      <w:proofErr w:type="spellStart"/>
      <w:r w:rsidRPr="0065787C">
        <w:rPr>
          <w:rFonts w:ascii="Times New Roman" w:eastAsia="Times New Roman" w:hAnsi="Times New Roman" w:cs="Times New Roman"/>
          <w:b/>
          <w:bCs/>
          <w:kern w:val="0"/>
          <w:sz w:val="20"/>
          <w:szCs w:val="20"/>
          <w:lang w:eastAsia="zh-CN"/>
          <w14:ligatures w14:val="none"/>
        </w:rPr>
        <w:t>T</w:t>
      </w:r>
      <w:r w:rsidRPr="0065787C">
        <w:rPr>
          <w:rFonts w:ascii="Times New Roman" w:eastAsia="Times New Roman" w:hAnsi="Times New Roman" w:cs="Times New Roman"/>
          <w:b/>
          <w:bCs/>
          <w:kern w:val="0"/>
          <w:sz w:val="20"/>
          <w:szCs w:val="20"/>
          <w:vertAlign w:val="subscript"/>
          <w:lang w:eastAsia="zh-CN"/>
          <w14:ligatures w14:val="none"/>
        </w:rPr>
        <w:t>Sat_beam</w:t>
      </w:r>
      <w:proofErr w:type="spellEnd"/>
      <w:r w:rsidRPr="0065787C">
        <w:rPr>
          <w:rFonts w:cstheme="minorHAnsi"/>
          <w:b/>
          <w:bCs/>
        </w:rPr>
        <w:t xml:space="preserve"> </w:t>
      </w:r>
      <w:r>
        <w:rPr>
          <w:rFonts w:cstheme="minorHAnsi"/>
          <w:b/>
          <w:bCs/>
        </w:rPr>
        <w:t xml:space="preserve">agreed in the context of handover, presently </w:t>
      </w:r>
      <w:r w:rsidRPr="0065787C">
        <w:rPr>
          <w:rFonts w:cstheme="minorHAnsi"/>
          <w:b/>
          <w:bCs/>
        </w:rPr>
        <w:t>used in clause 6.1C.1.3 of [5]</w:t>
      </w:r>
      <w:r>
        <w:rPr>
          <w:rFonts w:cstheme="minorHAnsi"/>
          <w:b/>
          <w:bCs/>
        </w:rPr>
        <w:t>,</w:t>
      </w:r>
      <w:r w:rsidRPr="0065787C">
        <w:rPr>
          <w:rFonts w:cstheme="minorHAnsi"/>
          <w:b/>
          <w:bCs/>
        </w:rPr>
        <w:t xml:space="preserve"> is suitable for use with the satellite switch with resynchronization procedure.</w:t>
      </w:r>
    </w:p>
    <w:p w14:paraId="48868E9D" w14:textId="77777777" w:rsidR="00862C87" w:rsidRDefault="00862C87" w:rsidP="00862C87">
      <w:pPr>
        <w:rPr>
          <w:rFonts w:cstheme="minorHAnsi"/>
          <w:b/>
          <w:bCs/>
        </w:rPr>
      </w:pPr>
      <w:r>
        <w:rPr>
          <w:rFonts w:cstheme="minorHAnsi"/>
          <w:b/>
          <w:bCs/>
        </w:rPr>
        <w:t xml:space="preserve">Observation 6: The SAN FR1 – NR SAN FR1 </w:t>
      </w:r>
      <w:r w:rsidRPr="00064318">
        <w:rPr>
          <w:rFonts w:cstheme="minorHAnsi"/>
          <w:b/>
          <w:bCs/>
        </w:rPr>
        <w:t>Satellite switching with re-synchronization</w:t>
      </w:r>
      <w:r>
        <w:rPr>
          <w:rFonts w:cstheme="minorHAnsi"/>
          <w:b/>
          <w:bCs/>
        </w:rPr>
        <w:t xml:space="preserve"> provides a sound basis for introducing the same procedure for FR2-NTN case</w:t>
      </w:r>
    </w:p>
    <w:p w14:paraId="6D19FF90" w14:textId="77777777" w:rsidR="00862C87" w:rsidRDefault="00862C87" w:rsidP="00862C87">
      <w:pPr>
        <w:rPr>
          <w:rFonts w:cstheme="minorHAnsi"/>
          <w:b/>
          <w:bCs/>
        </w:rPr>
      </w:pPr>
      <w:r w:rsidRPr="00882B32">
        <w:rPr>
          <w:rFonts w:cstheme="minorHAnsi"/>
          <w:b/>
          <w:bCs/>
        </w:rPr>
        <w:t xml:space="preserve">Proposal 1: </w:t>
      </w:r>
      <w:r>
        <w:rPr>
          <w:rFonts w:cstheme="minorHAnsi"/>
          <w:b/>
          <w:bCs/>
        </w:rPr>
        <w:t xml:space="preserve">Introduce a new section, based upon 6.1C3.2 NR SAN FR1 – NR SAN FR1 into [5] </w:t>
      </w:r>
      <w:r w:rsidRPr="00064318">
        <w:rPr>
          <w:rFonts w:cstheme="minorHAnsi"/>
          <w:b/>
          <w:bCs/>
          <w:i/>
          <w:iCs/>
        </w:rPr>
        <w:t>6.1C.3.3 NR SAN FR2-NTN – NR SAN FR2-NTN Satellite switching with re-synchronization</w:t>
      </w:r>
      <w:r>
        <w:rPr>
          <w:rFonts w:cstheme="minorHAnsi"/>
          <w:b/>
          <w:bCs/>
        </w:rPr>
        <w:t xml:space="preserve"> to define the core requirement for both hard and soft satellite switch. </w:t>
      </w:r>
    </w:p>
    <w:p w14:paraId="03E9D558" w14:textId="3D303DC9" w:rsidR="00862C87" w:rsidRDefault="0096026C" w:rsidP="00B54057">
      <w:pPr>
        <w:rPr>
          <w:lang w:eastAsia="ja-JP"/>
        </w:rPr>
      </w:pPr>
      <w:r>
        <w:rPr>
          <w:lang w:eastAsia="ja-JP"/>
        </w:rPr>
        <w:t>To sum-up, satellite switch with re</w:t>
      </w:r>
      <w:r w:rsidR="00D107C9">
        <w:rPr>
          <w:lang w:eastAsia="ja-JP"/>
        </w:rPr>
        <w:t>-synchronization is a critical feature</w:t>
      </w:r>
      <w:r w:rsidR="005E49BE">
        <w:rPr>
          <w:lang w:eastAsia="ja-JP"/>
        </w:rPr>
        <w:t xml:space="preserve">, as important as handover, as it provides a mechanism for moving multiple users </w:t>
      </w:r>
      <w:r w:rsidR="005600D4">
        <w:rPr>
          <w:lang w:eastAsia="ja-JP"/>
        </w:rPr>
        <w:t xml:space="preserve">without layer 3 signalling in a quasi-fixed earth system context. </w:t>
      </w:r>
      <w:r w:rsidR="00D107C9">
        <w:rPr>
          <w:lang w:eastAsia="ja-JP"/>
        </w:rPr>
        <w:t xml:space="preserve"> </w:t>
      </w:r>
    </w:p>
    <w:p w14:paraId="517454CE" w14:textId="34C0DCA1" w:rsidR="00EE0875" w:rsidRDefault="00EE0875" w:rsidP="00EE0875">
      <w:pPr>
        <w:keepNext/>
        <w:keepLines/>
        <w:pBdr>
          <w:top w:val="single" w:sz="12" w:space="3" w:color="auto"/>
        </w:pBdr>
        <w:overflowPunct w:val="0"/>
        <w:autoSpaceDE w:val="0"/>
        <w:autoSpaceDN w:val="0"/>
        <w:adjustRightInd w:val="0"/>
        <w:spacing w:before="240" w:after="180" w:line="240" w:lineRule="auto"/>
        <w:textAlignment w:val="baseline"/>
        <w:outlineLvl w:val="0"/>
        <w:rPr>
          <w:rFonts w:eastAsia="Times New Roman" w:cstheme="minorHAnsi"/>
          <w:kern w:val="0"/>
          <w:sz w:val="36"/>
          <w:szCs w:val="20"/>
          <w:lang w:eastAsia="ja-JP"/>
          <w14:ligatures w14:val="none"/>
        </w:rPr>
      </w:pPr>
      <w:r w:rsidRPr="00EE0875">
        <w:rPr>
          <w:rFonts w:eastAsia="Times New Roman" w:cstheme="minorHAnsi"/>
          <w:kern w:val="0"/>
          <w:sz w:val="36"/>
          <w:szCs w:val="20"/>
          <w:lang w:eastAsia="ja-JP"/>
          <w14:ligatures w14:val="none"/>
        </w:rPr>
        <w:t>Annex A</w:t>
      </w:r>
      <w:r>
        <w:rPr>
          <w:rFonts w:eastAsia="Times New Roman" w:cstheme="minorHAnsi"/>
          <w:kern w:val="0"/>
          <w:sz w:val="36"/>
          <w:szCs w:val="20"/>
          <w:lang w:eastAsia="ja-JP"/>
          <w14:ligatures w14:val="none"/>
        </w:rPr>
        <w:t xml:space="preserve">: </w:t>
      </w:r>
      <w:r w:rsidR="0046190C">
        <w:rPr>
          <w:rFonts w:eastAsia="Times New Roman" w:cstheme="minorHAnsi"/>
          <w:kern w:val="0"/>
          <w:sz w:val="36"/>
          <w:szCs w:val="20"/>
          <w:lang w:eastAsia="ja-JP"/>
          <w14:ligatures w14:val="none"/>
        </w:rPr>
        <w:t>Draft t</w:t>
      </w:r>
      <w:r>
        <w:rPr>
          <w:rFonts w:eastAsia="Times New Roman" w:cstheme="minorHAnsi"/>
          <w:kern w:val="0"/>
          <w:sz w:val="36"/>
          <w:szCs w:val="20"/>
          <w:lang w:eastAsia="ja-JP"/>
          <w14:ligatures w14:val="none"/>
        </w:rPr>
        <w:t xml:space="preserve">ext </w:t>
      </w:r>
      <w:r w:rsidR="0046190C">
        <w:rPr>
          <w:rFonts w:eastAsia="Times New Roman" w:cstheme="minorHAnsi"/>
          <w:kern w:val="0"/>
          <w:sz w:val="36"/>
          <w:szCs w:val="20"/>
          <w:lang w:eastAsia="ja-JP"/>
          <w14:ligatures w14:val="none"/>
        </w:rPr>
        <w:t>p</w:t>
      </w:r>
      <w:r>
        <w:rPr>
          <w:rFonts w:eastAsia="Times New Roman" w:cstheme="minorHAnsi"/>
          <w:kern w:val="0"/>
          <w:sz w:val="36"/>
          <w:szCs w:val="20"/>
          <w:lang w:eastAsia="ja-JP"/>
          <w14:ligatures w14:val="none"/>
        </w:rPr>
        <w:t>roposal</w:t>
      </w:r>
    </w:p>
    <w:p w14:paraId="06D572CE" w14:textId="77777777" w:rsidR="00EE0875" w:rsidRDefault="00EE0875" w:rsidP="00EE0875">
      <w:pPr>
        <w:rPr>
          <w:rFonts w:cstheme="minorHAnsi"/>
        </w:rPr>
      </w:pPr>
      <w:r>
        <w:rPr>
          <w:rFonts w:cstheme="minorHAnsi"/>
        </w:rPr>
        <w:t xml:space="preserve">The </w:t>
      </w:r>
      <w:r w:rsidRPr="007B1DE8">
        <w:rPr>
          <w:rFonts w:cstheme="minorHAnsi"/>
          <w:highlight w:val="yellow"/>
        </w:rPr>
        <w:t>highlighted</w:t>
      </w:r>
      <w:r w:rsidRPr="007B1DE8">
        <w:rPr>
          <w:rFonts w:cstheme="minorHAnsi"/>
        </w:rPr>
        <w:t xml:space="preserve"> parts of the text</w:t>
      </w:r>
      <w:r>
        <w:rPr>
          <w:rFonts w:cstheme="minorHAnsi"/>
        </w:rPr>
        <w:t xml:space="preserve"> represent the changes compared with the equivalent clauses for FR1.</w:t>
      </w:r>
    </w:p>
    <w:p w14:paraId="45A1F21F" w14:textId="77777777" w:rsidR="00EE0875" w:rsidRPr="00DF7995" w:rsidRDefault="00EE0875" w:rsidP="00EE0875">
      <w:pPr>
        <w:jc w:val="center"/>
        <w:rPr>
          <w:rFonts w:cstheme="minorHAnsi"/>
        </w:rPr>
      </w:pPr>
      <w:r>
        <w:rPr>
          <w:rFonts w:cstheme="minorHAnsi"/>
        </w:rPr>
        <w:t>&lt;Start of Text Proposal&gt;</w:t>
      </w:r>
    </w:p>
    <w:p w14:paraId="70D26C52" w14:textId="77777777" w:rsidR="00EE0875" w:rsidRPr="00B543FA" w:rsidRDefault="00EE0875" w:rsidP="00EE0875">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kern w:val="0"/>
          <w:sz w:val="24"/>
          <w:szCs w:val="20"/>
          <w:lang w:eastAsia="zh-CN"/>
          <w14:ligatures w14:val="none"/>
        </w:rPr>
      </w:pPr>
      <w:r w:rsidRPr="00B543FA">
        <w:rPr>
          <w:rFonts w:ascii="Arial" w:eastAsia="Times New Roman" w:hAnsi="Arial" w:cs="Times New Roman"/>
          <w:kern w:val="0"/>
          <w:sz w:val="24"/>
          <w:szCs w:val="20"/>
          <w:lang w:eastAsia="zh-CN"/>
          <w14:ligatures w14:val="none"/>
        </w:rPr>
        <w:t>6.1</w:t>
      </w:r>
      <w:r w:rsidRPr="00B543FA">
        <w:rPr>
          <w:rFonts w:ascii="Arial" w:eastAsia="Times New Roman" w:hAnsi="Arial" w:cs="Times New Roman" w:hint="eastAsia"/>
          <w:kern w:val="0"/>
          <w:sz w:val="24"/>
          <w:szCs w:val="20"/>
          <w:lang w:eastAsia="zh-CN"/>
          <w14:ligatures w14:val="none"/>
        </w:rPr>
        <w:t>C</w:t>
      </w:r>
      <w:r w:rsidRPr="00B543FA">
        <w:rPr>
          <w:rFonts w:ascii="Arial" w:eastAsia="Times New Roman" w:hAnsi="Arial" w:cs="Times New Roman"/>
          <w:kern w:val="0"/>
          <w:sz w:val="24"/>
          <w:szCs w:val="20"/>
          <w:lang w:eastAsia="zh-CN"/>
          <w14:ligatures w14:val="none"/>
        </w:rPr>
        <w:t>.3.3</w:t>
      </w:r>
      <w:r w:rsidRPr="00B543FA">
        <w:rPr>
          <w:rFonts w:ascii="Arial" w:eastAsia="Times New Roman" w:hAnsi="Arial" w:cs="Times New Roman"/>
          <w:kern w:val="0"/>
          <w:sz w:val="24"/>
          <w:szCs w:val="20"/>
          <w:lang w:eastAsia="zh-CN"/>
          <w14:ligatures w14:val="none"/>
        </w:rPr>
        <w:tab/>
      </w:r>
      <w:r w:rsidRPr="00B543FA">
        <w:rPr>
          <w:rFonts w:ascii="Arial" w:eastAsia="Times New Roman" w:hAnsi="Arial" w:cs="Times New Roman"/>
          <w:kern w:val="0"/>
          <w:sz w:val="24"/>
          <w:szCs w:val="20"/>
          <w:highlight w:val="yellow"/>
          <w:lang w:eastAsia="zh-CN"/>
          <w14:ligatures w14:val="none"/>
        </w:rPr>
        <w:t xml:space="preserve">NR </w:t>
      </w:r>
      <w:r w:rsidRPr="00B543FA">
        <w:rPr>
          <w:rFonts w:ascii="Arial" w:eastAsia="Times New Roman" w:hAnsi="Arial" w:cs="Times New Roman" w:hint="eastAsia"/>
          <w:kern w:val="0"/>
          <w:sz w:val="24"/>
          <w:szCs w:val="20"/>
          <w:highlight w:val="yellow"/>
          <w:lang w:eastAsia="zh-CN"/>
          <w14:ligatures w14:val="none"/>
        </w:rPr>
        <w:t xml:space="preserve">SAN </w:t>
      </w:r>
      <w:r w:rsidRPr="00B543FA">
        <w:rPr>
          <w:rFonts w:ascii="Arial" w:eastAsia="Times New Roman" w:hAnsi="Arial" w:cs="Times New Roman"/>
          <w:kern w:val="0"/>
          <w:sz w:val="24"/>
          <w:szCs w:val="20"/>
          <w:highlight w:val="yellow"/>
          <w:lang w:eastAsia="zh-CN"/>
          <w14:ligatures w14:val="none"/>
        </w:rPr>
        <w:t>FR2</w:t>
      </w:r>
      <w:r>
        <w:rPr>
          <w:rFonts w:ascii="Arial" w:eastAsia="Times New Roman" w:hAnsi="Arial" w:cs="Times New Roman"/>
          <w:kern w:val="0"/>
          <w:sz w:val="24"/>
          <w:szCs w:val="20"/>
          <w:highlight w:val="yellow"/>
          <w:lang w:eastAsia="zh-CN"/>
          <w14:ligatures w14:val="none"/>
        </w:rPr>
        <w:t>-NTN</w:t>
      </w:r>
      <w:r w:rsidRPr="00B543FA">
        <w:rPr>
          <w:rFonts w:ascii="Arial" w:eastAsia="Times New Roman" w:hAnsi="Arial" w:cs="Times New Roman"/>
          <w:kern w:val="0"/>
          <w:sz w:val="24"/>
          <w:szCs w:val="20"/>
          <w:highlight w:val="yellow"/>
          <w:lang w:eastAsia="zh-CN"/>
          <w14:ligatures w14:val="none"/>
        </w:rPr>
        <w:t xml:space="preserve"> – NR</w:t>
      </w:r>
      <w:r w:rsidRPr="00B543FA">
        <w:rPr>
          <w:rFonts w:ascii="Arial" w:eastAsia="Times New Roman" w:hAnsi="Arial" w:cs="Times New Roman" w:hint="eastAsia"/>
          <w:kern w:val="0"/>
          <w:sz w:val="24"/>
          <w:szCs w:val="20"/>
          <w:highlight w:val="yellow"/>
          <w:lang w:eastAsia="zh-CN"/>
          <w14:ligatures w14:val="none"/>
        </w:rPr>
        <w:t xml:space="preserve"> SAN</w:t>
      </w:r>
      <w:r w:rsidRPr="00B543FA">
        <w:rPr>
          <w:rFonts w:ascii="Arial" w:eastAsia="Times New Roman" w:hAnsi="Arial" w:cs="Times New Roman"/>
          <w:kern w:val="0"/>
          <w:sz w:val="24"/>
          <w:szCs w:val="20"/>
          <w:highlight w:val="yellow"/>
          <w:lang w:eastAsia="zh-CN"/>
          <w14:ligatures w14:val="none"/>
        </w:rPr>
        <w:t xml:space="preserve"> FR</w:t>
      </w:r>
      <w:r w:rsidRPr="00D56B3A">
        <w:rPr>
          <w:rFonts w:ascii="Arial" w:eastAsia="Times New Roman" w:hAnsi="Arial" w:cs="Times New Roman"/>
          <w:kern w:val="0"/>
          <w:sz w:val="24"/>
          <w:szCs w:val="20"/>
          <w:highlight w:val="yellow"/>
          <w:lang w:eastAsia="zh-CN"/>
          <w14:ligatures w14:val="none"/>
        </w:rPr>
        <w:t>2-NTN</w:t>
      </w:r>
      <w:r w:rsidRPr="00B543FA">
        <w:rPr>
          <w:rFonts w:ascii="Arial" w:eastAsia="Times New Roman" w:hAnsi="Arial" w:cs="Times New Roman"/>
          <w:kern w:val="0"/>
          <w:sz w:val="24"/>
          <w:szCs w:val="20"/>
          <w:lang w:eastAsia="zh-CN"/>
          <w14:ligatures w14:val="none"/>
        </w:rPr>
        <w:t xml:space="preserve"> </w:t>
      </w:r>
      <w:r w:rsidRPr="00B543FA">
        <w:rPr>
          <w:rFonts w:ascii="Arial" w:eastAsia="Times New Roman" w:hAnsi="Arial" w:cs="Times New Roman"/>
          <w:kern w:val="0"/>
          <w:sz w:val="24"/>
          <w:szCs w:val="20"/>
          <w:lang w:eastAsia="ko-KR"/>
          <w14:ligatures w14:val="none"/>
        </w:rPr>
        <w:t>Satellite switching with re-synchronization</w:t>
      </w:r>
    </w:p>
    <w:p w14:paraId="5392768E"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B543FA">
        <w:rPr>
          <w:rFonts w:ascii="Times New Roman" w:eastAsia="Times New Roman" w:hAnsi="Times New Roman" w:cs="Times New Roman"/>
          <w:kern w:val="0"/>
          <w:sz w:val="20"/>
          <w:szCs w:val="20"/>
          <w14:ligatures w14:val="none"/>
        </w:rPr>
        <w:t xml:space="preserve">The requirements in this clause are applicable to both hard and soft switch over </w:t>
      </w:r>
      <w:r w:rsidRPr="00B543FA">
        <w:rPr>
          <w:rFonts w:ascii="Times New Roman" w:eastAsia="Times New Roman" w:hAnsi="Times New Roman" w:cs="Times New Roman"/>
          <w:kern w:val="0"/>
          <w:sz w:val="20"/>
          <w:szCs w:val="20"/>
          <w:lang w:eastAsia="zh-CN"/>
          <w14:ligatures w14:val="none"/>
        </w:rPr>
        <w:t>quasi-earth fixed scenario</w:t>
      </w:r>
      <w:r w:rsidRPr="00B543FA">
        <w:rPr>
          <w:rFonts w:ascii="Times New Roman" w:eastAsia="Times New Roman" w:hAnsi="Times New Roman" w:cs="Times New Roman"/>
          <w:kern w:val="0"/>
          <w:sz w:val="20"/>
          <w:szCs w:val="20"/>
          <w14:ligatures w14:val="none"/>
        </w:rPr>
        <w:t xml:space="preserve"> from </w:t>
      </w:r>
      <w:r w:rsidRPr="00B543FA">
        <w:rPr>
          <w:rFonts w:ascii="Times New Roman" w:eastAsia="Times New Roman" w:hAnsi="Times New Roman" w:cs="Times New Roman"/>
          <w:kern w:val="0"/>
          <w:sz w:val="20"/>
          <w:szCs w:val="20"/>
          <w:highlight w:val="yellow"/>
          <w14:ligatures w14:val="none"/>
        </w:rPr>
        <w:t>NR</w:t>
      </w:r>
      <w:r w:rsidRPr="00B543FA">
        <w:rPr>
          <w:rFonts w:ascii="Times New Roman" w:eastAsia="Times New Roman" w:hAnsi="Times New Roman" w:cs="Times New Roman" w:hint="eastAsia"/>
          <w:kern w:val="0"/>
          <w:sz w:val="20"/>
          <w:szCs w:val="20"/>
          <w:highlight w:val="yellow"/>
          <w:lang w:eastAsia="zh-CN"/>
          <w14:ligatures w14:val="none"/>
        </w:rPr>
        <w:t xml:space="preserve"> SAN</w:t>
      </w:r>
      <w:r w:rsidRPr="00B543FA">
        <w:rPr>
          <w:rFonts w:ascii="Times New Roman" w:eastAsia="Times New Roman" w:hAnsi="Times New Roman" w:cs="Times New Roman"/>
          <w:kern w:val="0"/>
          <w:sz w:val="20"/>
          <w:szCs w:val="20"/>
          <w:highlight w:val="yellow"/>
          <w14:ligatures w14:val="none"/>
        </w:rPr>
        <w:t xml:space="preserve"> FR2</w:t>
      </w:r>
      <w:r>
        <w:rPr>
          <w:rFonts w:ascii="Times New Roman" w:eastAsia="Times New Roman" w:hAnsi="Times New Roman" w:cs="Times New Roman"/>
          <w:kern w:val="0"/>
          <w:sz w:val="20"/>
          <w:szCs w:val="20"/>
          <w:highlight w:val="yellow"/>
          <w14:ligatures w14:val="none"/>
        </w:rPr>
        <w:t>-NTN</w:t>
      </w:r>
      <w:r w:rsidRPr="00B543FA">
        <w:rPr>
          <w:rFonts w:ascii="Times New Roman" w:eastAsia="Times New Roman" w:hAnsi="Times New Roman" w:cs="Times New Roman"/>
          <w:kern w:val="0"/>
          <w:sz w:val="20"/>
          <w:szCs w:val="20"/>
          <w:highlight w:val="yellow"/>
          <w14:ligatures w14:val="none"/>
        </w:rPr>
        <w:t xml:space="preserve"> cell to NR</w:t>
      </w:r>
      <w:r w:rsidRPr="00B543FA">
        <w:rPr>
          <w:rFonts w:ascii="Times New Roman" w:eastAsia="Times New Roman" w:hAnsi="Times New Roman" w:cs="Times New Roman" w:hint="eastAsia"/>
          <w:kern w:val="0"/>
          <w:sz w:val="20"/>
          <w:szCs w:val="20"/>
          <w:highlight w:val="yellow"/>
          <w:lang w:eastAsia="zh-CN"/>
          <w14:ligatures w14:val="none"/>
        </w:rPr>
        <w:t xml:space="preserve"> SAN</w:t>
      </w:r>
      <w:r w:rsidRPr="00B543FA">
        <w:rPr>
          <w:rFonts w:ascii="Times New Roman" w:eastAsia="Times New Roman" w:hAnsi="Times New Roman" w:cs="Times New Roman"/>
          <w:kern w:val="0"/>
          <w:sz w:val="20"/>
          <w:szCs w:val="20"/>
          <w:highlight w:val="yellow"/>
          <w14:ligatures w14:val="none"/>
        </w:rPr>
        <w:t xml:space="preserve"> FR2</w:t>
      </w:r>
      <w:r>
        <w:rPr>
          <w:rFonts w:ascii="Times New Roman" w:eastAsia="Times New Roman" w:hAnsi="Times New Roman" w:cs="Times New Roman"/>
          <w:kern w:val="0"/>
          <w:sz w:val="20"/>
          <w:szCs w:val="20"/>
          <w:highlight w:val="yellow"/>
          <w14:ligatures w14:val="none"/>
        </w:rPr>
        <w:t>-NTN</w:t>
      </w:r>
      <w:r w:rsidRPr="00B543FA">
        <w:rPr>
          <w:rFonts w:ascii="Times New Roman" w:eastAsia="Times New Roman" w:hAnsi="Times New Roman" w:cs="Times New Roman"/>
          <w:kern w:val="0"/>
          <w:sz w:val="20"/>
          <w:szCs w:val="20"/>
          <w:highlight w:val="yellow"/>
          <w14:ligatures w14:val="none"/>
        </w:rPr>
        <w:t xml:space="preserve"> cell</w:t>
      </w:r>
      <w:r w:rsidRPr="00AC5708">
        <w:rPr>
          <w:rFonts w:ascii="Times New Roman" w:eastAsia="Times New Roman" w:hAnsi="Times New Roman" w:cs="Times New Roman"/>
          <w:kern w:val="0"/>
          <w:sz w:val="20"/>
          <w:szCs w:val="20"/>
          <w:highlight w:val="yellow"/>
          <w14:ligatures w14:val="none"/>
        </w:rPr>
        <w:t>. The UE is assumed to be a VSAT with directional antenna which acts as a spatial filter.</w:t>
      </w:r>
      <w:r w:rsidRPr="00B543FA">
        <w:rPr>
          <w:rFonts w:ascii="Times New Roman" w:eastAsia="Times New Roman" w:hAnsi="Times New Roman" w:cs="Times New Roman"/>
          <w:kern w:val="0"/>
          <w:sz w:val="20"/>
          <w:szCs w:val="20"/>
          <w14:ligatures w14:val="none"/>
        </w:rPr>
        <w:t xml:space="preserve"> The requirements in this clause apply provided that UE has </w:t>
      </w:r>
      <w:r w:rsidRPr="00B543FA">
        <w:rPr>
          <w:rFonts w:ascii="Times New Roman" w:eastAsia="Times New Roman" w:hAnsi="Times New Roman" w:cs="v4.2.0" w:hint="eastAsia"/>
          <w:kern w:val="0"/>
          <w:sz w:val="20"/>
          <w:szCs w:val="20"/>
          <w:lang w:eastAsia="zh-CN"/>
          <w14:ligatures w14:val="none"/>
        </w:rPr>
        <w:t>the valid</w:t>
      </w:r>
      <w:r w:rsidRPr="00B543FA">
        <w:rPr>
          <w:rFonts w:ascii="Times New Roman" w:eastAsia="Times New Roman" w:hAnsi="Times New Roman" w:cs="Times New Roman"/>
          <w:kern w:val="0"/>
          <w:sz w:val="20"/>
          <w:szCs w:val="20"/>
          <w14:ligatures w14:val="none"/>
        </w:rPr>
        <w:t xml:space="preserve"> </w:t>
      </w:r>
      <w:r w:rsidRPr="00B543FA">
        <w:rPr>
          <w:rFonts w:ascii="Times New Roman" w:eastAsia="Times New Roman" w:hAnsi="Times New Roman" w:cs="v4.2.0"/>
          <w:kern w:val="0"/>
          <w:sz w:val="20"/>
          <w:szCs w:val="20"/>
          <w:lang w:eastAsia="zh-CN"/>
          <w14:ligatures w14:val="none"/>
        </w:rPr>
        <w:t>and applicable</w:t>
      </w:r>
      <w:r w:rsidRPr="00B543FA">
        <w:rPr>
          <w:rFonts w:ascii="Times New Roman" w:eastAsia="Times New Roman" w:hAnsi="Times New Roman" w:cs="v4.2.0" w:hint="eastAsia"/>
          <w:kern w:val="0"/>
          <w:sz w:val="20"/>
          <w:szCs w:val="20"/>
          <w:lang w:eastAsia="zh-CN"/>
          <w14:ligatures w14:val="none"/>
        </w:rPr>
        <w:t xml:space="preserve"> parameters of e</w:t>
      </w:r>
      <w:r w:rsidRPr="00B543FA">
        <w:rPr>
          <w:rFonts w:ascii="Times New Roman" w:eastAsia="Times New Roman" w:hAnsi="Times New Roman" w:cs="v4.2.0"/>
          <w:kern w:val="0"/>
          <w:sz w:val="20"/>
          <w:szCs w:val="20"/>
          <w:lang w:eastAsia="zh-CN"/>
          <w14:ligatures w14:val="none"/>
        </w:rPr>
        <w:t>phemeris information</w:t>
      </w:r>
      <w:r w:rsidRPr="00B543FA">
        <w:rPr>
          <w:rFonts w:ascii="Times New Roman" w:eastAsia="Times New Roman" w:hAnsi="Times New Roman" w:cs="v4.2.0" w:hint="eastAsia"/>
          <w:kern w:val="0"/>
          <w:sz w:val="20"/>
          <w:szCs w:val="20"/>
          <w:lang w:eastAsia="zh-CN"/>
          <w14:ligatures w14:val="none"/>
        </w:rPr>
        <w:t>, c</w:t>
      </w:r>
      <w:r w:rsidRPr="00B543FA">
        <w:rPr>
          <w:rFonts w:ascii="Times New Roman" w:eastAsia="Times New Roman" w:hAnsi="Times New Roman" w:cs="v4.2.0"/>
          <w:kern w:val="0"/>
          <w:sz w:val="20"/>
          <w:szCs w:val="20"/>
          <w:lang w:eastAsia="zh-CN"/>
          <w14:ligatures w14:val="none"/>
        </w:rPr>
        <w:t>ommon TA</w:t>
      </w:r>
      <w:r w:rsidRPr="00B543FA">
        <w:rPr>
          <w:rFonts w:ascii="Times New Roman" w:eastAsia="Times New Roman" w:hAnsi="Times New Roman" w:cs="v4.2.0" w:hint="eastAsia"/>
          <w:kern w:val="0"/>
          <w:sz w:val="20"/>
          <w:szCs w:val="20"/>
          <w:lang w:eastAsia="zh-CN"/>
          <w14:ligatures w14:val="none"/>
        </w:rPr>
        <w:t xml:space="preserve">, </w:t>
      </w:r>
      <w:r w:rsidRPr="00B543FA">
        <w:rPr>
          <w:rFonts w:ascii="Times New Roman" w:eastAsia="Times New Roman" w:hAnsi="Times New Roman" w:cs="v4.2.0"/>
          <w:kern w:val="0"/>
          <w:sz w:val="20"/>
          <w:szCs w:val="20"/>
          <w:lang w:eastAsia="zh-CN"/>
          <w14:ligatures w14:val="none"/>
        </w:rPr>
        <w:t>DL and UL Polarization information</w:t>
      </w:r>
      <w:r w:rsidRPr="00B543FA">
        <w:rPr>
          <w:rFonts w:ascii="Times New Roman" w:eastAsia="Times New Roman" w:hAnsi="Times New Roman" w:cs="v4.2.0" w:hint="eastAsia"/>
          <w:kern w:val="0"/>
          <w:sz w:val="20"/>
          <w:szCs w:val="20"/>
          <w:lang w:eastAsia="zh-CN"/>
          <w14:ligatures w14:val="none"/>
        </w:rPr>
        <w:t xml:space="preserve">, </w:t>
      </w:r>
      <w:proofErr w:type="spellStart"/>
      <w:r w:rsidRPr="00B543FA">
        <w:rPr>
          <w:rFonts w:ascii="Times New Roman" w:eastAsia="Times New Roman" w:hAnsi="Times New Roman" w:cs="v4.2.0"/>
          <w:kern w:val="0"/>
          <w:sz w:val="20"/>
          <w:szCs w:val="20"/>
          <w:lang w:eastAsia="zh-CN"/>
          <w14:ligatures w14:val="none"/>
        </w:rPr>
        <w:t>K</w:t>
      </w:r>
      <w:r w:rsidRPr="00B543FA">
        <w:rPr>
          <w:rFonts w:ascii="Times New Roman" w:eastAsia="Times New Roman" w:hAnsi="Times New Roman" w:cs="v4.2.0"/>
          <w:kern w:val="0"/>
          <w:sz w:val="20"/>
          <w:szCs w:val="20"/>
          <w:vertAlign w:val="subscript"/>
          <w:lang w:eastAsia="zh-CN"/>
          <w14:ligatures w14:val="none"/>
        </w:rPr>
        <w:t>offset</w:t>
      </w:r>
      <w:proofErr w:type="spellEnd"/>
      <w:r w:rsidRPr="00B543FA">
        <w:rPr>
          <w:rFonts w:ascii="Times New Roman" w:eastAsia="Times New Roman" w:hAnsi="Times New Roman" w:cs="v4.2.0" w:hint="eastAsia"/>
          <w:kern w:val="0"/>
          <w:sz w:val="20"/>
          <w:szCs w:val="20"/>
          <w:lang w:eastAsia="zh-CN"/>
          <w14:ligatures w14:val="none"/>
        </w:rPr>
        <w:t xml:space="preserve">, and </w:t>
      </w:r>
      <w:proofErr w:type="spellStart"/>
      <w:r w:rsidRPr="00B543FA">
        <w:rPr>
          <w:rFonts w:ascii="Times New Roman" w:eastAsia="Times New Roman" w:hAnsi="Times New Roman" w:cs="v4.2.0"/>
          <w:kern w:val="0"/>
          <w:sz w:val="20"/>
          <w:szCs w:val="20"/>
          <w:lang w:eastAsia="zh-CN"/>
          <w14:ligatures w14:val="none"/>
        </w:rPr>
        <w:t>K</w:t>
      </w:r>
      <w:r w:rsidRPr="00B543FA">
        <w:rPr>
          <w:rFonts w:ascii="Times New Roman" w:eastAsia="Times New Roman" w:hAnsi="Times New Roman" w:cs="v4.2.0"/>
          <w:kern w:val="0"/>
          <w:sz w:val="20"/>
          <w:szCs w:val="20"/>
          <w:vertAlign w:val="subscript"/>
          <w:lang w:eastAsia="zh-CN"/>
          <w14:ligatures w14:val="none"/>
        </w:rPr>
        <w:t>mac</w:t>
      </w:r>
      <w:proofErr w:type="spellEnd"/>
      <w:r w:rsidRPr="00B543FA">
        <w:rPr>
          <w:rFonts w:ascii="Times New Roman" w:eastAsia="Times New Roman" w:hAnsi="Times New Roman" w:cs="v4.2.0" w:hint="eastAsia"/>
          <w:kern w:val="0"/>
          <w:sz w:val="20"/>
          <w:szCs w:val="20"/>
          <w:lang w:eastAsia="zh-CN"/>
          <w14:ligatures w14:val="none"/>
        </w:rPr>
        <w:t xml:space="preserve"> for target NR SAN cell</w:t>
      </w:r>
      <w:r w:rsidRPr="00B543FA">
        <w:rPr>
          <w:rFonts w:ascii="Times New Roman" w:eastAsia="Times New Roman" w:hAnsi="Times New Roman" w:cs="v4.2.0"/>
          <w:kern w:val="0"/>
          <w:sz w:val="20"/>
          <w:szCs w:val="20"/>
          <w:lang w:eastAsia="zh-CN"/>
          <w14:ligatures w14:val="none"/>
        </w:rPr>
        <w:t xml:space="preserve"> during </w:t>
      </w:r>
      <w:proofErr w:type="spellStart"/>
      <w:r w:rsidRPr="00B543FA">
        <w:rPr>
          <w:rFonts w:ascii="Times New Roman" w:eastAsia="Times New Roman" w:hAnsi="Times New Roman" w:cs="v4.2.0"/>
          <w:kern w:val="0"/>
          <w:sz w:val="20"/>
          <w:szCs w:val="20"/>
          <w14:ligatures w14:val="none"/>
        </w:rPr>
        <w:t>D</w:t>
      </w:r>
      <w:r w:rsidRPr="00B543FA">
        <w:rPr>
          <w:rFonts w:ascii="Times New Roman" w:eastAsia="Times New Roman" w:hAnsi="Times New Roman" w:cs="v4.2.0"/>
          <w:kern w:val="0"/>
          <w:sz w:val="20"/>
          <w:szCs w:val="20"/>
          <w:vertAlign w:val="subscript"/>
          <w14:ligatures w14:val="none"/>
        </w:rPr>
        <w:t>switch</w:t>
      </w:r>
      <w:r w:rsidRPr="00B543FA">
        <w:rPr>
          <w:rFonts w:ascii="Times New Roman" w:eastAsia="Times New Roman" w:hAnsi="Times New Roman" w:cs="v4.2.0"/>
          <w:kern w:val="0"/>
          <w:sz w:val="20"/>
          <w:szCs w:val="20"/>
          <w:vertAlign w:val="subscript"/>
          <w:lang w:eastAsia="zh-CN"/>
          <w14:ligatures w14:val="none"/>
        </w:rPr>
        <w:t>_unchangedPCI</w:t>
      </w:r>
      <w:proofErr w:type="spellEnd"/>
      <w:r w:rsidRPr="00B543FA">
        <w:rPr>
          <w:rFonts w:ascii="Times New Roman" w:eastAsia="Times New Roman" w:hAnsi="Times New Roman" w:cs="v4.2.0"/>
          <w:kern w:val="0"/>
          <w:sz w:val="20"/>
          <w:szCs w:val="20"/>
          <w:lang w:eastAsia="zh-CN"/>
          <w14:ligatures w14:val="none"/>
        </w:rPr>
        <w:t xml:space="preserve">, otherwise interruption time may be longer than the requirements in clause 6.1C.3.2.2 </w:t>
      </w:r>
      <w:r w:rsidRPr="00B543FA">
        <w:rPr>
          <w:rFonts w:ascii="Times New Roman" w:eastAsia="Times New Roman" w:hAnsi="Times New Roman" w:cs="Times New Roman"/>
          <w:kern w:val="0"/>
          <w:sz w:val="20"/>
          <w:szCs w:val="20"/>
          <w14:ligatures w14:val="none"/>
        </w:rPr>
        <w:t>for hard satellite switch</w:t>
      </w:r>
      <w:r w:rsidRPr="00B543FA">
        <w:rPr>
          <w:rFonts w:ascii="Times New Roman" w:eastAsia="Times New Roman" w:hAnsi="Times New Roman" w:cs="Times New Roman"/>
          <w:kern w:val="0"/>
          <w:sz w:val="20"/>
          <w:szCs w:val="20"/>
          <w:lang w:eastAsia="zh-CN"/>
          <w14:ligatures w14:val="none"/>
        </w:rPr>
        <w:t xml:space="preserve"> and </w:t>
      </w:r>
      <w:r w:rsidRPr="00B543FA">
        <w:rPr>
          <w:rFonts w:ascii="Times New Roman" w:eastAsia="Times New Roman" w:hAnsi="Times New Roman" w:cs="Times New Roman" w:hint="eastAsia"/>
          <w:kern w:val="0"/>
          <w:sz w:val="20"/>
          <w:szCs w:val="20"/>
          <w:lang w:eastAsia="zh-CN"/>
          <w14:ligatures w14:val="none"/>
        </w:rPr>
        <w:t>satellite switch delay may be longer than the requirements in</w:t>
      </w:r>
      <w:r w:rsidRPr="00B543FA">
        <w:rPr>
          <w:rFonts w:ascii="Times New Roman" w:eastAsia="Times New Roman" w:hAnsi="Times New Roman" w:cs="Times New Roman"/>
          <w:kern w:val="0"/>
          <w:sz w:val="20"/>
          <w:szCs w:val="20"/>
          <w14:ligatures w14:val="none"/>
        </w:rPr>
        <w:t xml:space="preserve"> clause 6.1</w:t>
      </w:r>
      <w:r w:rsidRPr="00B543FA">
        <w:rPr>
          <w:rFonts w:ascii="Times New Roman" w:eastAsia="Times New Roman" w:hAnsi="Times New Roman" w:cs="Times New Roman"/>
          <w:kern w:val="0"/>
          <w:sz w:val="20"/>
          <w:szCs w:val="20"/>
          <w:lang w:eastAsia="zh-CN"/>
          <w14:ligatures w14:val="none"/>
        </w:rPr>
        <w:t>C</w:t>
      </w:r>
      <w:r w:rsidRPr="00B543FA">
        <w:rPr>
          <w:rFonts w:ascii="Times New Roman" w:eastAsia="Times New Roman" w:hAnsi="Times New Roman" w:cs="Times New Roman"/>
          <w:kern w:val="0"/>
          <w:sz w:val="20"/>
          <w:szCs w:val="20"/>
          <w14:ligatures w14:val="none"/>
        </w:rPr>
        <w:t>.3.2.3 for soft satellite switch</w:t>
      </w:r>
      <w:r w:rsidRPr="00B543FA">
        <w:rPr>
          <w:rFonts w:ascii="Times New Roman" w:eastAsia="Times New Roman" w:hAnsi="Times New Roman" w:cs="v4.2.0"/>
          <w:kern w:val="0"/>
          <w:sz w:val="20"/>
          <w:szCs w:val="20"/>
          <w:lang w:eastAsia="zh-CN"/>
          <w14:ligatures w14:val="none"/>
        </w:rPr>
        <w:t>.</w:t>
      </w:r>
    </w:p>
    <w:p w14:paraId="34DB0DAA"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r w:rsidRPr="00B543FA">
        <w:rPr>
          <w:rFonts w:ascii="Times New Roman" w:eastAsia="SimSun" w:hAnsi="Times New Roman" w:cs="v4.2.0"/>
          <w:kern w:val="0"/>
          <w:sz w:val="20"/>
          <w:szCs w:val="20"/>
          <w:lang w:eastAsia="zh-CN"/>
          <w14:ligatures w14:val="none"/>
        </w:rPr>
        <w:t xml:space="preserve">Requirements for soft satellite switching are applicable for UEs that support </w:t>
      </w:r>
      <w:r w:rsidRPr="00B543FA">
        <w:rPr>
          <w:rFonts w:ascii="Times New Roman" w:eastAsia="Times New Roman" w:hAnsi="Times New Roman" w:cs="Times New Roman"/>
          <w:i/>
          <w:iCs/>
          <w:kern w:val="0"/>
          <w:sz w:val="20"/>
          <w:szCs w:val="20"/>
          <w14:ligatures w14:val="none"/>
        </w:rPr>
        <w:t>softSatelliteSwitchResyncNTN-r18</w:t>
      </w:r>
      <w:r w:rsidRPr="00B543FA">
        <w:rPr>
          <w:rFonts w:ascii="Times New Roman" w:eastAsia="Times New Roman" w:hAnsi="Times New Roman" w:cs="Times New Roman"/>
          <w:kern w:val="0"/>
          <w:sz w:val="20"/>
          <w:szCs w:val="20"/>
          <w14:ligatures w14:val="none"/>
        </w:rPr>
        <w:t xml:space="preserve"> [14]</w:t>
      </w:r>
      <w:r w:rsidRPr="00B543FA">
        <w:rPr>
          <w:rFonts w:ascii="Times New Roman" w:eastAsia="Times New Roman" w:hAnsi="Times New Roman" w:cs="Times New Roman"/>
          <w:i/>
          <w:iCs/>
          <w:kern w:val="0"/>
          <w:sz w:val="20"/>
          <w:szCs w:val="20"/>
          <w14:ligatures w14:val="none"/>
        </w:rPr>
        <w:t xml:space="preserve"> </w:t>
      </w:r>
      <w:r w:rsidRPr="00B543FA">
        <w:rPr>
          <w:rFonts w:ascii="Times New Roman" w:eastAsia="Times New Roman" w:hAnsi="Times New Roman" w:cs="Times New Roman"/>
          <w:kern w:val="0"/>
          <w:sz w:val="20"/>
          <w:szCs w:val="20"/>
          <w14:ligatures w14:val="none"/>
        </w:rPr>
        <w:t>when network configures soft satellite switching with resynchronization [2].</w:t>
      </w:r>
    </w:p>
    <w:p w14:paraId="52A7F1B2"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14:ligatures w14:val="none"/>
        </w:rPr>
      </w:pPr>
      <w:r w:rsidRPr="00B543FA">
        <w:rPr>
          <w:rFonts w:ascii="Times New Roman" w:eastAsia="Times New Roman" w:hAnsi="Times New Roman" w:cs="Times New Roman"/>
          <w:kern w:val="0"/>
          <w:sz w:val="20"/>
          <w:szCs w:val="20"/>
          <w14:ligatures w14:val="none"/>
        </w:rPr>
        <w:t xml:space="preserve">Requirements for hard satellite switching are applicable for UEs that support </w:t>
      </w:r>
      <w:r w:rsidRPr="00B543FA">
        <w:rPr>
          <w:rFonts w:ascii="Times New Roman" w:eastAsia="Times New Roman" w:hAnsi="Times New Roman" w:cs="Times New Roman"/>
          <w:i/>
          <w:iCs/>
          <w:kern w:val="0"/>
          <w:sz w:val="20"/>
          <w:szCs w:val="20"/>
          <w14:ligatures w14:val="none"/>
        </w:rPr>
        <w:t>hardSatelliteSwitchResyncNTN-r18</w:t>
      </w:r>
      <w:r w:rsidRPr="00B543FA">
        <w:rPr>
          <w:rFonts w:ascii="Times New Roman" w:eastAsia="Times New Roman" w:hAnsi="Times New Roman" w:cs="Times New Roman" w:hint="eastAsia"/>
          <w:kern w:val="0"/>
          <w:sz w:val="20"/>
          <w:szCs w:val="20"/>
          <w:lang w:eastAsia="zh-CN"/>
          <w14:ligatures w14:val="none"/>
        </w:rPr>
        <w:t xml:space="preserve"> or</w:t>
      </w:r>
      <w:r w:rsidRPr="00B543FA">
        <w:rPr>
          <w:rFonts w:ascii="Times New Roman" w:eastAsia="Times New Roman" w:hAnsi="Times New Roman" w:cs="Times New Roman"/>
          <w:kern w:val="0"/>
          <w:sz w:val="20"/>
          <w:szCs w:val="20"/>
          <w:lang w:eastAsia="zh-CN"/>
          <w14:ligatures w14:val="none"/>
        </w:rPr>
        <w:t xml:space="preserve"> </w:t>
      </w:r>
      <w:r w:rsidRPr="00B543FA">
        <w:rPr>
          <w:rFonts w:ascii="Times New Roman" w:eastAsia="Times New Roman" w:hAnsi="Times New Roman" w:cs="Times New Roman"/>
          <w:i/>
          <w:iCs/>
          <w:kern w:val="0"/>
          <w:sz w:val="20"/>
          <w:szCs w:val="20"/>
          <w14:ligatures w14:val="none"/>
        </w:rPr>
        <w:t xml:space="preserve">softSatelliteSwitchResyncNTN-r18 </w:t>
      </w:r>
      <w:r w:rsidRPr="00B543FA">
        <w:rPr>
          <w:rFonts w:ascii="Times New Roman" w:eastAsia="Times New Roman" w:hAnsi="Times New Roman" w:cs="Times New Roman"/>
          <w:kern w:val="0"/>
          <w:sz w:val="20"/>
          <w:szCs w:val="20"/>
          <w14:ligatures w14:val="none"/>
        </w:rPr>
        <w:t xml:space="preserve">[14] when the network configures hard satellite switching with resynchronization [2]; or for UEs that support </w:t>
      </w:r>
      <w:r w:rsidRPr="00B543FA">
        <w:rPr>
          <w:rFonts w:ascii="Times New Roman" w:eastAsia="Times New Roman" w:hAnsi="Times New Roman" w:cs="Times New Roman"/>
          <w:i/>
          <w:kern w:val="0"/>
          <w:sz w:val="20"/>
          <w:szCs w:val="20"/>
          <w14:ligatures w14:val="none"/>
        </w:rPr>
        <w:t>hardSatelliteSwitchResyncNTN</w:t>
      </w:r>
      <w:r w:rsidRPr="00B543FA">
        <w:rPr>
          <w:rFonts w:ascii="Times New Roman" w:eastAsia="Times New Roman" w:hAnsi="Times New Roman" w:cs="Times New Roman"/>
          <w:kern w:val="0"/>
          <w:sz w:val="20"/>
          <w:szCs w:val="20"/>
          <w14:ligatures w14:val="none"/>
        </w:rPr>
        <w:t xml:space="preserve">-r18 but do not support </w:t>
      </w:r>
      <w:r w:rsidRPr="00B543FA">
        <w:rPr>
          <w:rFonts w:ascii="Times New Roman" w:eastAsia="Times New Roman" w:hAnsi="Times New Roman" w:cs="Times New Roman"/>
          <w:i/>
          <w:iCs/>
          <w:kern w:val="0"/>
          <w:sz w:val="20"/>
          <w:szCs w:val="20"/>
          <w14:ligatures w14:val="none"/>
        </w:rPr>
        <w:t>softSatelliteSwitchResyncNTN-r18</w:t>
      </w:r>
      <w:r w:rsidRPr="00B543FA">
        <w:rPr>
          <w:rFonts w:ascii="Times New Roman" w:eastAsia="Times New Roman" w:hAnsi="Times New Roman" w:cs="Times New Roman"/>
          <w:kern w:val="0"/>
          <w:sz w:val="20"/>
          <w:szCs w:val="20"/>
          <w14:ligatures w14:val="none"/>
        </w:rPr>
        <w:t xml:space="preserve"> when the network configures soft satellite switching with resynchronization.</w:t>
      </w:r>
    </w:p>
    <w:p w14:paraId="0FF029AF" w14:textId="77777777" w:rsidR="00EE0875" w:rsidRPr="00B543FA" w:rsidRDefault="00EE0875" w:rsidP="00EE0875">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14:ligatures w14:val="none"/>
        </w:rPr>
      </w:pPr>
      <w:r w:rsidRPr="00B543FA">
        <w:rPr>
          <w:rFonts w:ascii="Arial" w:eastAsia="Times New Roman" w:hAnsi="Arial" w:cs="Times New Roman"/>
          <w:kern w:val="0"/>
          <w:szCs w:val="20"/>
          <w14:ligatures w14:val="none"/>
        </w:rPr>
        <w:t>6.1</w:t>
      </w:r>
      <w:r w:rsidRPr="00B543FA">
        <w:rPr>
          <w:rFonts w:ascii="Arial" w:eastAsia="Times New Roman" w:hAnsi="Arial" w:cs="Times New Roman" w:hint="eastAsia"/>
          <w:kern w:val="0"/>
          <w:szCs w:val="20"/>
          <w:lang w:eastAsia="zh-CN"/>
          <w14:ligatures w14:val="none"/>
        </w:rPr>
        <w:t>C</w:t>
      </w:r>
      <w:r w:rsidRPr="00B543FA">
        <w:rPr>
          <w:rFonts w:ascii="Arial" w:eastAsia="Times New Roman" w:hAnsi="Arial" w:cs="Times New Roman"/>
          <w:kern w:val="0"/>
          <w:szCs w:val="20"/>
          <w14:ligatures w14:val="none"/>
        </w:rPr>
        <w:t>.3.3.1</w:t>
      </w:r>
      <w:r w:rsidRPr="00B543FA">
        <w:rPr>
          <w:rFonts w:ascii="Arial" w:eastAsia="Times New Roman" w:hAnsi="Arial" w:cs="Times New Roman"/>
          <w:kern w:val="0"/>
          <w:szCs w:val="20"/>
          <w14:ligatures w14:val="none"/>
        </w:rPr>
        <w:tab/>
        <w:t>Satellite switching delay</w:t>
      </w:r>
    </w:p>
    <w:p w14:paraId="0B7BE742"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14:ligatures w14:val="none"/>
        </w:rPr>
      </w:pPr>
      <w:r w:rsidRPr="00B543FA">
        <w:rPr>
          <w:rFonts w:ascii="Times New Roman" w:eastAsia="Times New Roman" w:hAnsi="Times New Roman" w:cs="v4.2.0"/>
          <w:kern w:val="0"/>
          <w:sz w:val="20"/>
          <w:szCs w:val="20"/>
          <w14:ligatures w14:val="none"/>
        </w:rPr>
        <w:t>When the UE receives a broadcast message implying satellite switching within re-synchronization</w:t>
      </w:r>
      <w:r w:rsidRPr="00B543FA">
        <w:rPr>
          <w:rFonts w:ascii="Times New Roman" w:eastAsia="Times New Roman" w:hAnsi="Times New Roman" w:cs="v4.2.0"/>
          <w:kern w:val="0"/>
          <w:sz w:val="20"/>
          <w:szCs w:val="20"/>
          <w:lang w:eastAsia="zh-CN"/>
          <w14:ligatures w14:val="none"/>
        </w:rPr>
        <w:t>,</w:t>
      </w:r>
      <w:r w:rsidRPr="00B543FA">
        <w:rPr>
          <w:rFonts w:ascii="Times New Roman" w:eastAsia="Times New Roman" w:hAnsi="Times New Roman" w:cs="v4.2.0"/>
          <w:kern w:val="0"/>
          <w:sz w:val="20"/>
          <w:szCs w:val="20"/>
          <w14:ligatures w14:val="none"/>
        </w:rPr>
        <w:t xml:space="preserve"> the UE shall be ready to </w:t>
      </w:r>
      <w:r w:rsidRPr="00B543FA">
        <w:rPr>
          <w:rFonts w:ascii="Times New Roman" w:eastAsia="Times New Roman" w:hAnsi="Times New Roman" w:cs="v4.2.0"/>
          <w:snapToGrid w:val="0"/>
          <w:kern w:val="0"/>
          <w:sz w:val="20"/>
          <w:szCs w:val="20"/>
          <w14:ligatures w14:val="none"/>
        </w:rPr>
        <w:t>start the transmission of the new uplink PRACH channel</w:t>
      </w:r>
      <w:r w:rsidRPr="00B543FA">
        <w:rPr>
          <w:rFonts w:ascii="Times New Roman" w:eastAsia="Times New Roman" w:hAnsi="Times New Roman" w:cs="v4.2.0"/>
          <w:kern w:val="0"/>
          <w:sz w:val="20"/>
          <w:szCs w:val="20"/>
          <w14:ligatures w14:val="none"/>
        </w:rPr>
        <w:t xml:space="preserve"> or transmission of the new uplink PUSCH channel within </w:t>
      </w:r>
      <w:proofErr w:type="spellStart"/>
      <w:r w:rsidRPr="00B543FA">
        <w:rPr>
          <w:rFonts w:ascii="Times New Roman" w:eastAsia="Times New Roman" w:hAnsi="Times New Roman" w:cs="v4.2.0"/>
          <w:kern w:val="0"/>
          <w:sz w:val="20"/>
          <w:szCs w:val="20"/>
          <w14:ligatures w14:val="none"/>
        </w:rPr>
        <w:t>D</w:t>
      </w:r>
      <w:r w:rsidRPr="00B543FA">
        <w:rPr>
          <w:rFonts w:ascii="Times New Roman" w:eastAsia="Times New Roman" w:hAnsi="Times New Roman" w:cs="v4.2.0"/>
          <w:kern w:val="0"/>
          <w:sz w:val="20"/>
          <w:szCs w:val="20"/>
          <w:vertAlign w:val="subscript"/>
          <w14:ligatures w14:val="none"/>
        </w:rPr>
        <w:t>switch</w:t>
      </w:r>
      <w:r w:rsidRPr="00B543FA">
        <w:rPr>
          <w:rFonts w:ascii="Times New Roman" w:eastAsia="Times New Roman" w:hAnsi="Times New Roman" w:cs="v4.2.0"/>
          <w:kern w:val="0"/>
          <w:sz w:val="20"/>
          <w:szCs w:val="20"/>
          <w:vertAlign w:val="subscript"/>
          <w:lang w:eastAsia="zh-CN"/>
          <w14:ligatures w14:val="none"/>
        </w:rPr>
        <w:t>_unchangedPCI</w:t>
      </w:r>
      <w:proofErr w:type="spellEnd"/>
      <w:r w:rsidRPr="00B543FA">
        <w:rPr>
          <w:rFonts w:ascii="Times New Roman" w:eastAsia="Times New Roman" w:hAnsi="Times New Roman" w:cs="v4.2.0"/>
          <w:kern w:val="0"/>
          <w:sz w:val="20"/>
          <w:szCs w:val="20"/>
          <w14:ligatures w14:val="none"/>
        </w:rPr>
        <w:t xml:space="preserve"> </w:t>
      </w:r>
      <w:r w:rsidRPr="00B543FA">
        <w:rPr>
          <w:rFonts w:ascii="Times New Roman" w:eastAsia="Times New Roman" w:hAnsi="Times New Roman" w:cs="v4.2.0"/>
          <w:kern w:val="0"/>
          <w:sz w:val="20"/>
          <w:szCs w:val="20"/>
          <w:lang w:val="en-US" w:eastAsia="zh-CN"/>
          <w14:ligatures w14:val="none"/>
        </w:rPr>
        <w:t>msec</w:t>
      </w:r>
      <w:r w:rsidRPr="00B543FA">
        <w:rPr>
          <w:rFonts w:ascii="Times New Roman" w:eastAsia="Times New Roman" w:hAnsi="Times New Roman" w:cs="v4.2.0"/>
          <w:kern w:val="0"/>
          <w:sz w:val="20"/>
          <w:szCs w:val="20"/>
          <w14:ligatures w14:val="none"/>
        </w:rPr>
        <w:t>.</w:t>
      </w:r>
    </w:p>
    <w:p w14:paraId="2B6389CC"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14:ligatures w14:val="none"/>
        </w:rPr>
      </w:pPr>
      <w:r w:rsidRPr="00B543FA">
        <w:rPr>
          <w:rFonts w:ascii="Times New Roman" w:eastAsia="Times New Roman" w:hAnsi="Times New Roman" w:cs="v4.2.0"/>
          <w:kern w:val="0"/>
          <w:sz w:val="20"/>
          <w:szCs w:val="20"/>
          <w14:ligatures w14:val="none"/>
        </w:rPr>
        <w:t>Where:</w:t>
      </w:r>
    </w:p>
    <w:p w14:paraId="24AA2124" w14:textId="77777777" w:rsidR="00EE0875" w:rsidRPr="00B543FA" w:rsidRDefault="00EE0875" w:rsidP="00EE087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14:ligatures w14:val="none"/>
        </w:rPr>
      </w:pPr>
      <w:r w:rsidRPr="00B543FA">
        <w:rPr>
          <w:rFonts w:ascii="Times New Roman" w:eastAsia="Times New Roman" w:hAnsi="Times New Roman" w:cs="Times New Roman"/>
          <w:kern w:val="0"/>
          <w:sz w:val="20"/>
          <w:szCs w:val="20"/>
          <w14:ligatures w14:val="none"/>
        </w:rPr>
        <w:t>-</w:t>
      </w:r>
      <w:r w:rsidRPr="00B543FA">
        <w:rPr>
          <w:rFonts w:ascii="Times New Roman" w:eastAsia="Times New Roman" w:hAnsi="Times New Roman" w:cs="Times New Roman"/>
          <w:kern w:val="0"/>
          <w:sz w:val="20"/>
          <w:szCs w:val="20"/>
          <w14:ligatures w14:val="none"/>
        </w:rPr>
        <w:tab/>
      </w:r>
      <w:proofErr w:type="spellStart"/>
      <w:r w:rsidRPr="00B543FA">
        <w:rPr>
          <w:rFonts w:ascii="Times New Roman" w:eastAsia="Times New Roman" w:hAnsi="Times New Roman" w:cs="v4.2.0"/>
          <w:kern w:val="0"/>
          <w:sz w:val="20"/>
          <w:szCs w:val="20"/>
          <w14:ligatures w14:val="none"/>
        </w:rPr>
        <w:t>D</w:t>
      </w:r>
      <w:r w:rsidRPr="00B543FA">
        <w:rPr>
          <w:rFonts w:ascii="Times New Roman" w:eastAsia="Times New Roman" w:hAnsi="Times New Roman" w:cs="v4.2.0"/>
          <w:kern w:val="0"/>
          <w:sz w:val="20"/>
          <w:szCs w:val="20"/>
          <w:vertAlign w:val="subscript"/>
          <w14:ligatures w14:val="none"/>
        </w:rPr>
        <w:t>switch</w:t>
      </w:r>
      <w:r w:rsidRPr="00B543FA">
        <w:rPr>
          <w:rFonts w:ascii="Times New Roman" w:eastAsia="Times New Roman" w:hAnsi="Times New Roman" w:cs="v4.2.0"/>
          <w:kern w:val="0"/>
          <w:sz w:val="20"/>
          <w:szCs w:val="20"/>
          <w:vertAlign w:val="subscript"/>
          <w:lang w:eastAsia="zh-CN"/>
          <w14:ligatures w14:val="none"/>
        </w:rPr>
        <w:t>_unchangedPCI</w:t>
      </w:r>
      <w:proofErr w:type="spellEnd"/>
      <w:r w:rsidRPr="00B543FA">
        <w:rPr>
          <w:rFonts w:ascii="Times New Roman" w:eastAsia="Times New Roman" w:hAnsi="Times New Roman" w:cs="Times New Roman"/>
          <w:kern w:val="0"/>
          <w:sz w:val="20"/>
          <w:szCs w:val="20"/>
          <w14:ligatures w14:val="none"/>
        </w:rPr>
        <w:t xml:space="preserve"> equals to the interruption time stated in clause 6.1</w:t>
      </w:r>
      <w:r w:rsidRPr="00B543FA">
        <w:rPr>
          <w:rFonts w:ascii="Times New Roman" w:eastAsia="Times New Roman" w:hAnsi="Times New Roman" w:cs="Times New Roman" w:hint="eastAsia"/>
          <w:kern w:val="0"/>
          <w:sz w:val="20"/>
          <w:szCs w:val="20"/>
          <w:lang w:eastAsia="zh-CN"/>
          <w14:ligatures w14:val="none"/>
        </w:rPr>
        <w:t>C</w:t>
      </w:r>
      <w:r w:rsidRPr="00B543FA">
        <w:rPr>
          <w:rFonts w:ascii="Times New Roman" w:eastAsia="Times New Roman" w:hAnsi="Times New Roman" w:cs="Times New Roman"/>
          <w:kern w:val="0"/>
          <w:sz w:val="20"/>
          <w:szCs w:val="20"/>
          <w14:ligatures w14:val="none"/>
        </w:rPr>
        <w:t xml:space="preserve">.3.2.2 for hard satellite switch and </w:t>
      </w:r>
      <w:r w:rsidRPr="00B543FA">
        <w:rPr>
          <w:rFonts w:ascii="Times New Roman" w:eastAsia="Times New Roman" w:hAnsi="Times New Roman" w:cs="Times New Roman" w:hint="eastAsia"/>
          <w:kern w:val="0"/>
          <w:sz w:val="20"/>
          <w:szCs w:val="20"/>
          <w:lang w:eastAsia="zh-CN"/>
          <w14:ligatures w14:val="none"/>
        </w:rPr>
        <w:t>satellite switch delay stated in clause 6.1C.3.2.3 for</w:t>
      </w:r>
      <w:r w:rsidRPr="00B543FA">
        <w:rPr>
          <w:rFonts w:ascii="Times New Roman" w:eastAsia="Times New Roman" w:hAnsi="Times New Roman" w:cs="Times New Roman"/>
          <w:kern w:val="0"/>
          <w:sz w:val="20"/>
          <w:szCs w:val="20"/>
          <w14:ligatures w14:val="none"/>
        </w:rPr>
        <w:t xml:space="preserve"> soft satellite switch.</w:t>
      </w:r>
    </w:p>
    <w:p w14:paraId="2DC6273D" w14:textId="77777777" w:rsidR="00EE0875" w:rsidRPr="00B543FA" w:rsidRDefault="00EE0875" w:rsidP="00EE0875">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14:ligatures w14:val="none"/>
        </w:rPr>
      </w:pPr>
      <w:r w:rsidRPr="00B543FA">
        <w:rPr>
          <w:rFonts w:ascii="Arial" w:eastAsia="Times New Roman" w:hAnsi="Arial" w:cs="Times New Roman"/>
          <w:kern w:val="0"/>
          <w:szCs w:val="20"/>
          <w14:ligatures w14:val="none"/>
        </w:rPr>
        <w:t>6.1</w:t>
      </w:r>
      <w:r w:rsidRPr="00B543FA">
        <w:rPr>
          <w:rFonts w:ascii="Arial" w:eastAsia="Times New Roman" w:hAnsi="Arial" w:cs="Times New Roman" w:hint="eastAsia"/>
          <w:kern w:val="0"/>
          <w:szCs w:val="20"/>
          <w:lang w:eastAsia="zh-CN"/>
          <w14:ligatures w14:val="none"/>
        </w:rPr>
        <w:t>C</w:t>
      </w:r>
      <w:r w:rsidRPr="00B543FA">
        <w:rPr>
          <w:rFonts w:ascii="Arial" w:eastAsia="Times New Roman" w:hAnsi="Arial" w:cs="Times New Roman"/>
          <w:kern w:val="0"/>
          <w:szCs w:val="20"/>
          <w14:ligatures w14:val="none"/>
        </w:rPr>
        <w:t>.3.3.2</w:t>
      </w:r>
      <w:r w:rsidRPr="00B543FA">
        <w:rPr>
          <w:rFonts w:ascii="Arial" w:eastAsia="Times New Roman" w:hAnsi="Arial" w:cs="Times New Roman"/>
          <w:kern w:val="0"/>
          <w:szCs w:val="20"/>
          <w14:ligatures w14:val="none"/>
        </w:rPr>
        <w:tab/>
        <w:t xml:space="preserve">Interruption time for hard satellite switch </w:t>
      </w:r>
      <w:r w:rsidRPr="00B543FA">
        <w:rPr>
          <w:rFonts w:ascii="Arial" w:eastAsia="SimSun" w:hAnsi="Arial" w:cs="Times New Roman"/>
          <w:kern w:val="0"/>
          <w:szCs w:val="20"/>
          <w14:ligatures w14:val="none"/>
        </w:rPr>
        <w:t>with re-sync</w:t>
      </w:r>
    </w:p>
    <w:p w14:paraId="25DC1BBD"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14:ligatures w14:val="none"/>
        </w:rPr>
      </w:pPr>
      <w:r w:rsidRPr="00B543FA">
        <w:rPr>
          <w:rFonts w:ascii="Times New Roman" w:eastAsia="Times New Roman" w:hAnsi="Times New Roman" w:cs="v4.2.0"/>
          <w:kern w:val="0"/>
          <w:sz w:val="20"/>
          <w:szCs w:val="20"/>
          <w14:ligatures w14:val="none"/>
        </w:rPr>
        <w:t xml:space="preserve">The interruption time is the time between </w:t>
      </w:r>
      <w:r w:rsidRPr="00B543FA">
        <w:rPr>
          <w:rFonts w:ascii="Times New Roman" w:eastAsia="Times New Roman" w:hAnsi="Times New Roman" w:cs="v4.2.0"/>
          <w:i/>
          <w:kern w:val="0"/>
          <w:sz w:val="20"/>
          <w:szCs w:val="20"/>
          <w14:ligatures w14:val="none"/>
        </w:rPr>
        <w:t>t-service</w:t>
      </w:r>
      <w:r w:rsidRPr="00B543FA">
        <w:rPr>
          <w:rFonts w:ascii="Times New Roman" w:eastAsia="Times New Roman" w:hAnsi="Times New Roman" w:cs="v4.2.0"/>
          <w:kern w:val="0"/>
          <w:sz w:val="20"/>
          <w:szCs w:val="20"/>
          <w14:ligatures w14:val="none"/>
        </w:rPr>
        <w:t xml:space="preserve"> and the time </w:t>
      </w:r>
      <w:r w:rsidRPr="00B543FA">
        <w:rPr>
          <w:rFonts w:ascii="Times New Roman" w:eastAsia="Times New Roman" w:hAnsi="Times New Roman" w:cs="v4.2.0" w:hint="eastAsia"/>
          <w:kern w:val="0"/>
          <w:sz w:val="20"/>
          <w:szCs w:val="20"/>
          <w:lang w:eastAsia="zh-CN"/>
          <w14:ligatures w14:val="none"/>
        </w:rPr>
        <w:t>when</w:t>
      </w:r>
      <w:r w:rsidRPr="00B543FA">
        <w:rPr>
          <w:rFonts w:ascii="Times New Roman" w:eastAsia="Times New Roman" w:hAnsi="Times New Roman" w:cs="v4.2.0"/>
          <w:kern w:val="0"/>
          <w:sz w:val="20"/>
          <w:szCs w:val="20"/>
          <w14:ligatures w14:val="none"/>
        </w:rPr>
        <w:t xml:space="preserve"> the UE is ready to receive any DL channel/signal and transmit any UL channel/signal from/to the target satellite</w:t>
      </w:r>
      <w:r w:rsidRPr="00B543FA" w:rsidDel="00B44CA0">
        <w:rPr>
          <w:rFonts w:ascii="Times New Roman" w:eastAsia="Times New Roman" w:hAnsi="Times New Roman" w:cs="v4.2.0"/>
          <w:kern w:val="0"/>
          <w:sz w:val="20"/>
          <w:szCs w:val="20"/>
          <w14:ligatures w14:val="none"/>
        </w:rPr>
        <w:t xml:space="preserve"> </w:t>
      </w:r>
      <w:r w:rsidRPr="00B543FA">
        <w:rPr>
          <w:rFonts w:ascii="Times New Roman" w:eastAsia="Times New Roman" w:hAnsi="Times New Roman" w:cs="v4.2.0"/>
          <w:kern w:val="0"/>
          <w:sz w:val="20"/>
          <w:szCs w:val="20"/>
          <w14:ligatures w14:val="none"/>
        </w:rPr>
        <w:t>.</w:t>
      </w:r>
    </w:p>
    <w:p w14:paraId="0820ED91"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eastAsia="zh-CN"/>
          <w14:ligatures w14:val="none"/>
        </w:rPr>
      </w:pPr>
      <w:r w:rsidRPr="00B543FA">
        <w:rPr>
          <w:rFonts w:ascii="Times New Roman" w:eastAsia="Times New Roman" w:hAnsi="Times New Roman" w:cs="v4.2.0"/>
          <w:kern w:val="0"/>
          <w:sz w:val="20"/>
          <w:szCs w:val="20"/>
          <w14:ligatures w14:val="none"/>
        </w:rPr>
        <w:t xml:space="preserve">When intra-frequency hard switch </w:t>
      </w:r>
      <w:r w:rsidRPr="00B543FA">
        <w:rPr>
          <w:rFonts w:ascii="Times New Roman" w:eastAsia="Times New Roman" w:hAnsi="Times New Roman" w:cs="v4.2.0" w:hint="eastAsia"/>
          <w:kern w:val="0"/>
          <w:sz w:val="20"/>
          <w:szCs w:val="20"/>
          <w:lang w:eastAsia="zh-CN"/>
          <w14:ligatures w14:val="none"/>
        </w:rPr>
        <w:t>to NR SAN cell</w:t>
      </w:r>
      <w:r w:rsidRPr="00B543FA">
        <w:rPr>
          <w:rFonts w:ascii="Times New Roman" w:eastAsia="Times New Roman" w:hAnsi="Times New Roman" w:cs="v4.2.0"/>
          <w:kern w:val="0"/>
          <w:sz w:val="20"/>
          <w:szCs w:val="20"/>
          <w14:ligatures w14:val="none"/>
        </w:rPr>
        <w:t xml:space="preserve"> is commanded,</w:t>
      </w:r>
      <w:r w:rsidRPr="00B543FA">
        <w:rPr>
          <w:rFonts w:ascii="Times New Roman" w:eastAsia="Times New Roman" w:hAnsi="Times New Roman" w:cs="v4.2.0"/>
          <w:kern w:val="0"/>
          <w:sz w:val="20"/>
          <w:szCs w:val="20"/>
          <w:lang w:eastAsia="zh-CN"/>
          <w14:ligatures w14:val="none"/>
        </w:rPr>
        <w:t xml:space="preserve"> </w:t>
      </w:r>
    </w:p>
    <w:p w14:paraId="72468739"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v4.2.0"/>
          <w:kern w:val="0"/>
          <w:position w:val="-6"/>
          <w:sz w:val="20"/>
          <w:szCs w:val="20"/>
          <w14:ligatures w14:val="none"/>
        </w:rPr>
      </w:pPr>
      <w:r w:rsidRPr="00B543FA">
        <w:rPr>
          <w:rFonts w:ascii="Times New Roman" w:eastAsia="Times New Roman" w:hAnsi="Times New Roman" w:cs="v4.2.0"/>
          <w:kern w:val="0"/>
          <w:sz w:val="20"/>
          <w:szCs w:val="20"/>
          <w14:ligatures w14:val="none"/>
        </w:rPr>
        <w:lastRenderedPageBreak/>
        <w:t xml:space="preserve">the interruption time shall be less than </w:t>
      </w:r>
      <w:proofErr w:type="spellStart"/>
      <w:r w:rsidRPr="00B543FA">
        <w:rPr>
          <w:rFonts w:ascii="Times New Roman" w:eastAsia="Times New Roman" w:hAnsi="Times New Roman" w:cs="v4.2.0"/>
          <w:kern w:val="0"/>
          <w:sz w:val="20"/>
          <w:szCs w:val="20"/>
          <w14:ligatures w14:val="none"/>
        </w:rPr>
        <w:t>T</w:t>
      </w:r>
      <w:r w:rsidRPr="00B543FA">
        <w:rPr>
          <w:rFonts w:ascii="Times New Roman" w:eastAsia="Times New Roman" w:hAnsi="Times New Roman" w:cs="v4.2.0"/>
          <w:kern w:val="0"/>
          <w:sz w:val="20"/>
          <w:szCs w:val="20"/>
          <w:vertAlign w:val="subscript"/>
          <w14:ligatures w14:val="none"/>
        </w:rPr>
        <w:t>interrupt</w:t>
      </w:r>
      <w:proofErr w:type="spellEnd"/>
    </w:p>
    <w:p w14:paraId="16BE94B7" w14:textId="34A66C7D" w:rsidR="00EE0875" w:rsidRPr="00B543FA" w:rsidRDefault="00EE0875" w:rsidP="00EE0875">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r w:rsidRPr="00B543FA">
        <w:rPr>
          <w:rFonts w:ascii="Times New Roman" w:eastAsia="Times New Roman" w:hAnsi="Times New Roman" w:cs="Times New Roman"/>
          <w:kern w:val="0"/>
          <w:sz w:val="20"/>
          <w:szCs w:val="20"/>
          <w14:ligatures w14:val="none"/>
        </w:rPr>
        <w:tab/>
      </w:r>
      <w:proofErr w:type="spellStart"/>
      <w:r w:rsidRPr="00B543FA">
        <w:rPr>
          <w:rFonts w:ascii="Times New Roman" w:eastAsia="Times New Roman" w:hAnsi="Times New Roman" w:cs="v4.2.0"/>
          <w:kern w:val="0"/>
          <w:sz w:val="20"/>
          <w:szCs w:val="20"/>
          <w14:ligatures w14:val="none"/>
        </w:rPr>
        <w:t>T</w:t>
      </w:r>
      <w:r w:rsidRPr="00B543FA">
        <w:rPr>
          <w:rFonts w:ascii="Times New Roman" w:eastAsia="Times New Roman" w:hAnsi="Times New Roman" w:cs="v4.2.0"/>
          <w:kern w:val="0"/>
          <w:sz w:val="20"/>
          <w:szCs w:val="20"/>
          <w:vertAlign w:val="subscript"/>
          <w14:ligatures w14:val="none"/>
        </w:rPr>
        <w:t>interrupt</w:t>
      </w:r>
      <w:proofErr w:type="spellEnd"/>
      <w:r w:rsidRPr="00B543FA">
        <w:rPr>
          <w:rFonts w:ascii="Times New Roman" w:eastAsia="Times New Roman" w:hAnsi="Times New Roman" w:cs="Times New Roman"/>
          <w:kern w:val="0"/>
          <w:sz w:val="20"/>
          <w:szCs w:val="20"/>
          <w14:ligatures w14:val="none"/>
        </w:rPr>
        <w:t xml:space="preserve"> = </w:t>
      </w:r>
      <w:proofErr w:type="spellStart"/>
      <w:r w:rsidR="003B340C" w:rsidRPr="00B543FA">
        <w:rPr>
          <w:rFonts w:ascii="Times New Roman" w:eastAsia="Times New Roman" w:hAnsi="Times New Roman" w:cs="Times New Roman"/>
          <w:kern w:val="0"/>
          <w:sz w:val="20"/>
          <w:szCs w:val="20"/>
          <w:highlight w:val="yellow"/>
          <w:lang w:eastAsia="zh-CN"/>
          <w14:ligatures w14:val="none"/>
        </w:rPr>
        <w:t>T</w:t>
      </w:r>
      <w:r w:rsidR="003B340C" w:rsidRPr="00B543FA">
        <w:rPr>
          <w:rFonts w:ascii="Times New Roman" w:eastAsia="Times New Roman" w:hAnsi="Times New Roman" w:cs="Times New Roman"/>
          <w:kern w:val="0"/>
          <w:sz w:val="20"/>
          <w:szCs w:val="20"/>
          <w:highlight w:val="yellow"/>
          <w:vertAlign w:val="subscript"/>
          <w:lang w:eastAsia="zh-CN"/>
          <w14:ligatures w14:val="none"/>
        </w:rPr>
        <w:t>Sat_beam</w:t>
      </w:r>
      <w:proofErr w:type="spellEnd"/>
      <w:r w:rsidR="003B340C" w:rsidRPr="00B543FA">
        <w:rPr>
          <w:rFonts w:ascii="Times New Roman" w:eastAsia="Times New Roman" w:hAnsi="Times New Roman" w:cs="Times New Roman"/>
          <w:kern w:val="0"/>
          <w:sz w:val="20"/>
          <w:szCs w:val="20"/>
          <w:lang w:eastAsia="zh-CN"/>
          <w14:ligatures w14:val="none"/>
        </w:rPr>
        <w:t xml:space="preserve"> </w:t>
      </w:r>
      <w:r w:rsidR="003B340C" w:rsidRPr="00B543FA">
        <w:rPr>
          <w:rFonts w:ascii="Times New Roman" w:eastAsia="Times New Roman" w:hAnsi="Times New Roman" w:cs="Times New Roman"/>
          <w:kern w:val="0"/>
          <w:sz w:val="20"/>
          <w:szCs w:val="20"/>
          <w:vertAlign w:val="subscript"/>
          <w:lang w:eastAsia="zh-CN"/>
          <w14:ligatures w14:val="none"/>
        </w:rPr>
        <w:t xml:space="preserve"> </w:t>
      </w:r>
      <w:r w:rsidR="003B340C" w:rsidRPr="00B543FA">
        <w:rPr>
          <w:rFonts w:ascii="Times New Roman" w:eastAsia="Times New Roman" w:hAnsi="Times New Roman" w:cs="Times New Roman"/>
          <w:kern w:val="0"/>
          <w:sz w:val="20"/>
          <w:szCs w:val="20"/>
          <w:lang w:eastAsia="zh-CN"/>
          <w14:ligatures w14:val="none"/>
        </w:rPr>
        <w:t xml:space="preserve">+ </w:t>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14:ligatures w14:val="none"/>
        </w:rPr>
        <w:t>search</w:t>
      </w:r>
      <w:proofErr w:type="spellEnd"/>
      <w:r w:rsidRPr="00B543FA">
        <w:rPr>
          <w:rFonts w:ascii="Times New Roman" w:eastAsia="Times New Roman" w:hAnsi="Times New Roman" w:cs="Times New Roman"/>
          <w:kern w:val="0"/>
          <w:sz w:val="20"/>
          <w:szCs w:val="20"/>
          <w14:ligatures w14:val="none"/>
        </w:rPr>
        <w:t xml:space="preserve"> + </w:t>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lang w:eastAsia="zh-CN"/>
          <w14:ligatures w14:val="none"/>
        </w:rPr>
        <w:t>processing</w:t>
      </w:r>
      <w:proofErr w:type="spellEnd"/>
      <w:r w:rsidRPr="00B543FA" w:rsidDel="001D62E5">
        <w:rPr>
          <w:rFonts w:ascii="Times New Roman" w:eastAsia="Times New Roman" w:hAnsi="Times New Roman" w:cs="Times New Roman"/>
          <w:kern w:val="0"/>
          <w:sz w:val="20"/>
          <w:szCs w:val="20"/>
          <w:lang w:eastAsia="zh-CN"/>
          <w14:ligatures w14:val="none"/>
        </w:rPr>
        <w:t xml:space="preserve"> </w:t>
      </w:r>
      <w:r w:rsidRPr="00B543FA">
        <w:rPr>
          <w:rFonts w:ascii="Times New Roman" w:eastAsia="Times New Roman" w:hAnsi="Times New Roman" w:cs="Times New Roman"/>
          <w:kern w:val="0"/>
          <w:sz w:val="20"/>
          <w:szCs w:val="20"/>
          <w:lang w:eastAsia="zh-CN"/>
          <w14:ligatures w14:val="none"/>
        </w:rPr>
        <w:t>+ T</w:t>
      </w:r>
      <w:r w:rsidRPr="00B543FA">
        <w:rPr>
          <w:rFonts w:ascii="Times New Roman" w:eastAsia="Times New Roman" w:hAnsi="Times New Roman" w:cs="Times New Roman"/>
          <w:kern w:val="0"/>
          <w:sz w:val="20"/>
          <w:szCs w:val="20"/>
          <w:vertAlign w:val="subscript"/>
          <w:lang w:eastAsia="zh-CN"/>
          <w14:ligatures w14:val="none"/>
        </w:rPr>
        <w:t>∆</w:t>
      </w:r>
      <w:r w:rsidRPr="00B543FA">
        <w:rPr>
          <w:rFonts w:ascii="Times New Roman" w:eastAsia="Times New Roman" w:hAnsi="Times New Roman" w:cs="Times New Roman"/>
          <w:kern w:val="0"/>
          <w:sz w:val="20"/>
          <w:szCs w:val="20"/>
          <w:lang w:eastAsia="zh-CN"/>
          <w14:ligatures w14:val="none"/>
        </w:rPr>
        <w:t xml:space="preserve"> + </w:t>
      </w:r>
      <w:proofErr w:type="spellStart"/>
      <w:r w:rsidRPr="00B543FA">
        <w:rPr>
          <w:rFonts w:ascii="Times New Roman" w:eastAsia="Times New Roman" w:hAnsi="Times New Roman" w:cs="Times New Roman"/>
          <w:kern w:val="0"/>
          <w:sz w:val="20"/>
          <w:szCs w:val="20"/>
          <w:lang w:eastAsia="zh-CN"/>
          <w14:ligatures w14:val="none"/>
        </w:rPr>
        <w:t>T</w:t>
      </w:r>
      <w:r w:rsidRPr="00B543FA">
        <w:rPr>
          <w:rFonts w:ascii="Times New Roman" w:eastAsia="Times New Roman" w:hAnsi="Times New Roman" w:cs="Times New Roman"/>
          <w:kern w:val="0"/>
          <w:sz w:val="20"/>
          <w:szCs w:val="20"/>
          <w:vertAlign w:val="subscript"/>
          <w:lang w:eastAsia="zh-CN"/>
          <w14:ligatures w14:val="none"/>
        </w:rPr>
        <w:t>margin</w:t>
      </w:r>
      <w:proofErr w:type="spellEnd"/>
      <w:r w:rsidRPr="00B543FA">
        <w:rPr>
          <w:rFonts w:ascii="Times New Roman" w:eastAsia="Times New Roman" w:hAnsi="Times New Roman" w:cs="Times New Roman"/>
          <w:kern w:val="0"/>
          <w:sz w:val="20"/>
          <w:szCs w:val="20"/>
          <w:vertAlign w:val="subscript"/>
          <w:lang w:eastAsia="zh-CN"/>
          <w14:ligatures w14:val="none"/>
        </w:rPr>
        <w:t xml:space="preserve"> </w:t>
      </w:r>
      <w:proofErr w:type="spellStart"/>
      <w:r w:rsidRPr="00B543FA">
        <w:rPr>
          <w:rFonts w:ascii="Times New Roman" w:eastAsia="Times New Roman" w:hAnsi="Times New Roman" w:cs="Times New Roman"/>
          <w:kern w:val="0"/>
          <w:sz w:val="20"/>
          <w:szCs w:val="20"/>
          <w14:ligatures w14:val="none"/>
        </w:rPr>
        <w:t>ms</w:t>
      </w:r>
      <w:proofErr w:type="spellEnd"/>
    </w:p>
    <w:p w14:paraId="285BDF76"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eastAsia="zh-CN"/>
          <w14:ligatures w14:val="none"/>
        </w:rPr>
      </w:pPr>
      <w:r w:rsidRPr="00B543FA">
        <w:rPr>
          <w:rFonts w:ascii="Times New Roman" w:eastAsia="Times New Roman" w:hAnsi="Times New Roman" w:cs="v4.2.0"/>
          <w:kern w:val="0"/>
          <w:sz w:val="20"/>
          <w:szCs w:val="20"/>
          <w:lang w:eastAsia="zh-CN"/>
          <w14:ligatures w14:val="none"/>
        </w:rPr>
        <w:t>O</w:t>
      </w:r>
      <w:r w:rsidRPr="00B543FA">
        <w:rPr>
          <w:rFonts w:ascii="Times New Roman" w:eastAsia="Times New Roman" w:hAnsi="Times New Roman" w:cs="v4.2.0" w:hint="eastAsia"/>
          <w:kern w:val="0"/>
          <w:sz w:val="20"/>
          <w:szCs w:val="20"/>
          <w:lang w:eastAsia="zh-CN"/>
          <w14:ligatures w14:val="none"/>
        </w:rPr>
        <w:t>therwise, no interruption time requirement is applied.</w:t>
      </w:r>
    </w:p>
    <w:p w14:paraId="6798876F"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14:ligatures w14:val="none"/>
        </w:rPr>
      </w:pPr>
      <w:r w:rsidRPr="00B543FA">
        <w:rPr>
          <w:rFonts w:ascii="Times New Roman" w:eastAsia="Times New Roman" w:hAnsi="Times New Roman" w:cs="v4.2.0"/>
          <w:kern w:val="0"/>
          <w:sz w:val="20"/>
          <w:szCs w:val="20"/>
          <w14:ligatures w14:val="none"/>
        </w:rPr>
        <w:t>Where:</w:t>
      </w:r>
    </w:p>
    <w:p w14:paraId="619097CC" w14:textId="77777777" w:rsidR="00EE0875" w:rsidRPr="00B543FA" w:rsidRDefault="00EE0875" w:rsidP="00EE087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14:ligatures w14:val="none"/>
        </w:rPr>
      </w:pPr>
      <w:r w:rsidRPr="00B543FA">
        <w:rPr>
          <w:rFonts w:ascii="Times New Roman" w:eastAsia="Times New Roman" w:hAnsi="Times New Roman" w:cs="Times New Roman" w:hint="eastAsia"/>
          <w:kern w:val="0"/>
          <w:sz w:val="20"/>
          <w:szCs w:val="20"/>
          <w:lang w:eastAsia="zh-CN"/>
          <w14:ligatures w14:val="none"/>
        </w:rPr>
        <w:t>-</w:t>
      </w:r>
      <w:r w:rsidRPr="00B543FA">
        <w:rPr>
          <w:rFonts w:ascii="Times New Roman" w:eastAsia="Times New Roman" w:hAnsi="Times New Roman" w:cs="Times New Roman"/>
          <w:kern w:val="0"/>
          <w:sz w:val="20"/>
          <w:szCs w:val="20"/>
          <w14:ligatures w14:val="none"/>
        </w:rPr>
        <w:tab/>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14:ligatures w14:val="none"/>
        </w:rPr>
        <w:t>search</w:t>
      </w:r>
      <w:proofErr w:type="spellEnd"/>
      <w:r w:rsidRPr="00B543FA">
        <w:rPr>
          <w:rFonts w:ascii="Times New Roman" w:eastAsia="Times New Roman" w:hAnsi="Times New Roman" w:cs="Times New Roman"/>
          <w:kern w:val="0"/>
          <w:sz w:val="20"/>
          <w:szCs w:val="20"/>
          <w14:ligatures w14:val="none"/>
        </w:rPr>
        <w:t xml:space="preserve"> is the time required to search the target </w:t>
      </w:r>
      <w:r w:rsidRPr="00B543FA">
        <w:rPr>
          <w:rFonts w:ascii="Times New Roman" w:eastAsia="Times New Roman" w:hAnsi="Times New Roman" w:cs="Times New Roman" w:hint="eastAsia"/>
          <w:kern w:val="0"/>
          <w:sz w:val="20"/>
          <w:szCs w:val="20"/>
          <w:lang w:eastAsia="zh-CN"/>
          <w14:ligatures w14:val="none"/>
        </w:rPr>
        <w:t xml:space="preserve">NR SAN </w:t>
      </w:r>
      <w:r w:rsidRPr="00B543FA">
        <w:rPr>
          <w:rFonts w:ascii="Times New Roman" w:eastAsia="Times New Roman" w:hAnsi="Times New Roman" w:cs="Times New Roman"/>
          <w:kern w:val="0"/>
          <w:sz w:val="20"/>
          <w:szCs w:val="20"/>
          <w14:ligatures w14:val="none"/>
        </w:rPr>
        <w:t xml:space="preserve">cell assuming the target cell is not already known when </w:t>
      </w:r>
      <w:r w:rsidRPr="00B543FA">
        <w:rPr>
          <w:rFonts w:ascii="Times New Roman" w:eastAsia="Times New Roman" w:hAnsi="Times New Roman" w:cs="v4.2.0"/>
          <w:kern w:val="0"/>
          <w:sz w:val="20"/>
          <w:szCs w:val="20"/>
          <w14:ligatures w14:val="none"/>
        </w:rPr>
        <w:t>UE starts synchronizing with target satellite</w:t>
      </w:r>
      <w:r w:rsidRPr="00B543FA">
        <w:rPr>
          <w:rFonts w:ascii="Times New Roman" w:eastAsia="Times New Roman" w:hAnsi="Times New Roman" w:cs="Times New Roman"/>
          <w:kern w:val="0"/>
          <w:sz w:val="20"/>
          <w:szCs w:val="20"/>
          <w14:ligatures w14:val="none"/>
        </w:rPr>
        <w:t>. If the target cell Es/</w:t>
      </w:r>
      <w:proofErr w:type="spellStart"/>
      <w:r w:rsidRPr="00B543FA">
        <w:rPr>
          <w:rFonts w:ascii="Times New Roman" w:eastAsia="Times New Roman" w:hAnsi="Times New Roman" w:cs="Times New Roman"/>
          <w:kern w:val="0"/>
          <w:sz w:val="20"/>
          <w:szCs w:val="20"/>
          <w14:ligatures w14:val="none"/>
        </w:rPr>
        <w:t>Iot</w:t>
      </w:r>
      <w:proofErr w:type="spellEnd"/>
      <w:r w:rsidRPr="00B543FA">
        <w:rPr>
          <w:rFonts w:ascii="Times New Roman" w:eastAsia="Times New Roman" w:hAnsi="Times New Roman" w:cs="Times New Roman" w:hint="eastAsia"/>
          <w:kern w:val="0"/>
          <w:sz w:val="20"/>
          <w:szCs w:val="20"/>
          <w:lang w:eastAsia="zh-CN"/>
          <w14:ligatures w14:val="none"/>
        </w:rPr>
        <w:t xml:space="preserve"> </w:t>
      </w:r>
      <w:r w:rsidRPr="00B543FA">
        <w:rPr>
          <w:rFonts w:ascii="Times New Roman" w:eastAsia="Times New Roman" w:hAnsi="Times New Roman" w:cs="Times New Roman"/>
          <w:kern w:val="0"/>
          <w:sz w:val="20"/>
          <w:szCs w:val="20"/>
          <w14:ligatures w14:val="none"/>
        </w:rPr>
        <w:t>≥</w:t>
      </w:r>
      <w:r w:rsidRPr="00B543FA">
        <w:rPr>
          <w:rFonts w:ascii="Times New Roman" w:eastAsia="Times New Roman" w:hAnsi="Times New Roman" w:cs="Times New Roman" w:hint="eastAsia"/>
          <w:kern w:val="0"/>
          <w:sz w:val="20"/>
          <w:szCs w:val="20"/>
          <w:lang w:eastAsia="zh-CN"/>
          <w14:ligatures w14:val="none"/>
        </w:rPr>
        <w:t xml:space="preserve"> </w:t>
      </w:r>
      <w:r w:rsidRPr="00B543FA">
        <w:rPr>
          <w:rFonts w:ascii="Times New Roman" w:eastAsia="Times New Roman" w:hAnsi="Times New Roman" w:cs="Times New Roman"/>
          <w:kern w:val="0"/>
          <w:sz w:val="20"/>
          <w:szCs w:val="20"/>
          <w14:ligatures w14:val="none"/>
        </w:rPr>
        <w:t xml:space="preserve">-2 dB, then </w:t>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14:ligatures w14:val="none"/>
        </w:rPr>
        <w:t>search</w:t>
      </w:r>
      <w:proofErr w:type="spellEnd"/>
      <w:r w:rsidRPr="00B543FA">
        <w:rPr>
          <w:rFonts w:ascii="Times New Roman" w:eastAsia="Times New Roman" w:hAnsi="Times New Roman" w:cs="Times New Roman"/>
          <w:kern w:val="0"/>
          <w:sz w:val="20"/>
          <w:szCs w:val="20"/>
          <w14:ligatures w14:val="none"/>
        </w:rPr>
        <w:t xml:space="preserve"> = [</w:t>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14:ligatures w14:val="none"/>
        </w:rPr>
        <w:t>first</w:t>
      </w:r>
      <w:r w:rsidRPr="00B543FA">
        <w:rPr>
          <w:rFonts w:ascii="Times New Roman" w:eastAsia="Times New Roman" w:hAnsi="Times New Roman" w:cs="Times New Roman"/>
          <w:kern w:val="0"/>
          <w:sz w:val="20"/>
          <w:szCs w:val="20"/>
          <w:vertAlign w:val="subscript"/>
          <w:lang w:eastAsia="zh-CN"/>
          <w14:ligatures w14:val="none"/>
        </w:rPr>
        <w:t>_SSB</w:t>
      </w:r>
      <w:proofErr w:type="spellEnd"/>
      <w:r w:rsidRPr="00B543FA">
        <w:rPr>
          <w:rFonts w:ascii="Times New Roman" w:eastAsia="Times New Roman" w:hAnsi="Times New Roman" w:cs="Times New Roman"/>
          <w:kern w:val="0"/>
          <w:sz w:val="20"/>
          <w:szCs w:val="20"/>
          <w14:ligatures w14:val="none"/>
        </w:rPr>
        <w:t xml:space="preserve">] </w:t>
      </w:r>
      <w:proofErr w:type="spellStart"/>
      <w:r w:rsidRPr="00B543FA">
        <w:rPr>
          <w:rFonts w:ascii="Times New Roman" w:eastAsia="Times New Roman" w:hAnsi="Times New Roman" w:cs="Times New Roman"/>
          <w:kern w:val="0"/>
          <w:sz w:val="20"/>
          <w:szCs w:val="20"/>
          <w14:ligatures w14:val="none"/>
        </w:rPr>
        <w:t>ms</w:t>
      </w:r>
      <w:proofErr w:type="spellEnd"/>
      <w:r w:rsidRPr="00B543FA">
        <w:rPr>
          <w:rFonts w:ascii="Times New Roman" w:eastAsia="Times New Roman" w:hAnsi="Times New Roman" w:cs="Times New Roman"/>
          <w:kern w:val="0"/>
          <w:sz w:val="20"/>
          <w:szCs w:val="20"/>
          <w14:ligatures w14:val="none"/>
        </w:rPr>
        <w:t xml:space="preserve">. Regardless of whether DRX is in use by the UE, </w:t>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14:ligatures w14:val="none"/>
        </w:rPr>
        <w:t>search</w:t>
      </w:r>
      <w:proofErr w:type="spellEnd"/>
      <w:r w:rsidRPr="00B543FA">
        <w:rPr>
          <w:rFonts w:ascii="Times New Roman" w:eastAsia="Times New Roman" w:hAnsi="Times New Roman" w:cs="Times New Roman"/>
          <w:kern w:val="0"/>
          <w:sz w:val="20"/>
          <w:szCs w:val="20"/>
          <w14:ligatures w14:val="none"/>
        </w:rPr>
        <w:t xml:space="preserve"> shall still be based on non-DRX target cell search times.</w:t>
      </w:r>
    </w:p>
    <w:p w14:paraId="031C4B39" w14:textId="77777777" w:rsidR="00EE0875" w:rsidRPr="00B543FA" w:rsidRDefault="00EE0875" w:rsidP="00EE087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highlight w:val="yellow"/>
          <w:lang w:eastAsia="zh-CN"/>
          <w14:ligatures w14:val="none"/>
        </w:rPr>
      </w:pPr>
      <w:r w:rsidRPr="00B543FA">
        <w:rPr>
          <w:rFonts w:ascii="Times New Roman" w:eastAsia="Times New Roman" w:hAnsi="Times New Roman" w:cs="Times New Roman" w:hint="eastAsia"/>
          <w:kern w:val="0"/>
          <w:sz w:val="20"/>
          <w:szCs w:val="20"/>
          <w:lang w:eastAsia="zh-CN"/>
          <w14:ligatures w14:val="none"/>
        </w:rPr>
        <w:t>-</w:t>
      </w:r>
      <w:r w:rsidRPr="00B543FA">
        <w:rPr>
          <w:rFonts w:ascii="Times New Roman" w:eastAsia="Times New Roman" w:hAnsi="Times New Roman" w:cs="Times New Roman"/>
          <w:kern w:val="0"/>
          <w:sz w:val="20"/>
          <w:szCs w:val="20"/>
          <w14:ligatures w14:val="none"/>
        </w:rPr>
        <w:tab/>
      </w:r>
      <w:proofErr w:type="spellStart"/>
      <w:r w:rsidRPr="00B543FA">
        <w:rPr>
          <w:rFonts w:ascii="Times New Roman" w:eastAsia="Times New Roman" w:hAnsi="Times New Roman" w:cs="Times New Roman"/>
          <w:kern w:val="0"/>
          <w:sz w:val="20"/>
          <w:szCs w:val="20"/>
          <w:highlight w:val="yellow"/>
          <w:lang w:eastAsia="zh-CN"/>
          <w14:ligatures w14:val="none"/>
        </w:rPr>
        <w:t>T</w:t>
      </w:r>
      <w:r w:rsidRPr="00B543FA">
        <w:rPr>
          <w:rFonts w:ascii="Times New Roman" w:eastAsia="Times New Roman" w:hAnsi="Times New Roman" w:cs="Times New Roman"/>
          <w:kern w:val="0"/>
          <w:sz w:val="20"/>
          <w:szCs w:val="20"/>
          <w:highlight w:val="yellow"/>
          <w:vertAlign w:val="subscript"/>
          <w:lang w:eastAsia="zh-CN"/>
          <w14:ligatures w14:val="none"/>
        </w:rPr>
        <w:t>Sat_beam</w:t>
      </w:r>
      <w:proofErr w:type="spellEnd"/>
      <w:r w:rsidRPr="00B543FA">
        <w:rPr>
          <w:rFonts w:ascii="Times New Roman" w:eastAsia="Times New Roman" w:hAnsi="Times New Roman" w:cs="Times New Roman"/>
          <w:kern w:val="0"/>
          <w:sz w:val="20"/>
          <w:szCs w:val="20"/>
          <w:highlight w:val="yellow"/>
          <w:lang w:eastAsia="zh-CN"/>
          <w14:ligatures w14:val="none"/>
        </w:rPr>
        <w:t xml:space="preserve"> is additional time for UE to steer the </w:t>
      </w:r>
      <w:r w:rsidRPr="00B543FA">
        <w:rPr>
          <w:rFonts w:ascii="Times New Roman" w:eastAsia="MS Mincho" w:hAnsi="Times New Roman" w:cs="Times New Roman"/>
          <w:kern w:val="0"/>
          <w:sz w:val="20"/>
          <w:szCs w:val="20"/>
          <w:highlight w:val="yellow"/>
          <w14:ligatures w14:val="none"/>
        </w:rPr>
        <w:t>downlink spatial domain reception filter to the target cell</w:t>
      </w:r>
      <w:r w:rsidRPr="00B543FA">
        <w:rPr>
          <w:rFonts w:ascii="Times New Roman" w:eastAsia="Times New Roman" w:hAnsi="Times New Roman" w:cs="Times New Roman"/>
          <w:kern w:val="0"/>
          <w:sz w:val="20"/>
          <w:szCs w:val="20"/>
          <w:highlight w:val="yellow"/>
          <w:lang w:eastAsia="zh-CN"/>
          <w14:ligatures w14:val="none"/>
        </w:rPr>
        <w:t xml:space="preserve">. </w:t>
      </w:r>
    </w:p>
    <w:p w14:paraId="6F7E8293" w14:textId="77777777" w:rsidR="00EE0875" w:rsidRPr="00B543FA" w:rsidRDefault="00EE0875" w:rsidP="00EE087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highlight w:val="yellow"/>
          <w:lang w:eastAsia="zh-CN"/>
          <w14:ligatures w14:val="none"/>
        </w:rPr>
      </w:pPr>
      <w:r w:rsidRPr="00B543FA">
        <w:rPr>
          <w:rFonts w:ascii="Times New Roman" w:eastAsia="Times New Roman" w:hAnsi="Times New Roman" w:cs="Times New Roman" w:hint="eastAsia"/>
          <w:kern w:val="0"/>
          <w:sz w:val="20"/>
          <w:szCs w:val="20"/>
          <w:highlight w:val="yellow"/>
          <w:lang w:eastAsia="zh-CN"/>
          <w14:ligatures w14:val="none"/>
        </w:rPr>
        <w:t>-</w:t>
      </w:r>
      <w:r w:rsidRPr="00B543FA">
        <w:rPr>
          <w:rFonts w:ascii="Times New Roman" w:eastAsia="Times New Roman" w:hAnsi="Times New Roman" w:cs="Times New Roman"/>
          <w:kern w:val="0"/>
          <w:sz w:val="20"/>
          <w:szCs w:val="20"/>
          <w:highlight w:val="yellow"/>
          <w:lang w:eastAsia="zh-CN"/>
          <w14:ligatures w14:val="none"/>
        </w:rPr>
        <w:tab/>
        <w:t>For UE indicating ‘</w:t>
      </w:r>
      <w:r w:rsidRPr="00B543FA">
        <w:rPr>
          <w:rFonts w:ascii="Times New Roman" w:eastAsia="Times New Roman" w:hAnsi="Times New Roman" w:cs="Times New Roman"/>
          <w:i/>
          <w:iCs/>
          <w:kern w:val="0"/>
          <w:sz w:val="20"/>
          <w:szCs w:val="20"/>
          <w:highlight w:val="yellow"/>
          <w14:ligatures w14:val="none"/>
        </w:rPr>
        <w:t>electronic’</w:t>
      </w:r>
      <w:r w:rsidRPr="00B543FA">
        <w:rPr>
          <w:rFonts w:ascii="Times New Roman" w:eastAsia="Times New Roman" w:hAnsi="Times New Roman" w:cs="Times New Roman"/>
          <w:kern w:val="0"/>
          <w:sz w:val="20"/>
          <w:szCs w:val="20"/>
          <w:highlight w:val="yellow"/>
          <w:lang w:eastAsia="zh-CN"/>
          <w14:ligatures w14:val="none"/>
        </w:rPr>
        <w:t xml:space="preserve"> via UE capability </w:t>
      </w:r>
      <w:r w:rsidRPr="00B543FA">
        <w:rPr>
          <w:rFonts w:ascii="Times New Roman" w:eastAsia="Times New Roman" w:hAnsi="Times New Roman" w:cs="Times New Roman"/>
          <w:i/>
          <w:iCs/>
          <w:kern w:val="0"/>
          <w:sz w:val="20"/>
          <w:szCs w:val="20"/>
          <w:highlight w:val="yellow"/>
          <w14:ligatures w14:val="none"/>
        </w:rPr>
        <w:t>ntn-VSAT-AntennaType-r18</w:t>
      </w:r>
      <w:r w:rsidRPr="00B543FA">
        <w:rPr>
          <w:rFonts w:ascii="Times New Roman" w:eastAsia="Times New Roman" w:hAnsi="Times New Roman" w:cs="Times New Roman"/>
          <w:kern w:val="0"/>
          <w:sz w:val="20"/>
          <w:szCs w:val="20"/>
          <w:highlight w:val="yellow"/>
          <w:lang w:eastAsia="zh-CN"/>
          <w14:ligatures w14:val="none"/>
        </w:rPr>
        <w:t xml:space="preserve">, </w:t>
      </w:r>
      <w:proofErr w:type="spellStart"/>
      <w:r w:rsidRPr="00B543FA">
        <w:rPr>
          <w:rFonts w:ascii="Times New Roman" w:eastAsia="Times New Roman" w:hAnsi="Times New Roman" w:cs="Times New Roman"/>
          <w:kern w:val="0"/>
          <w:sz w:val="20"/>
          <w:szCs w:val="20"/>
          <w:highlight w:val="yellow"/>
          <w:lang w:eastAsia="zh-CN"/>
          <w14:ligatures w14:val="none"/>
        </w:rPr>
        <w:t>T</w:t>
      </w:r>
      <w:r w:rsidRPr="00B543FA">
        <w:rPr>
          <w:rFonts w:ascii="Times New Roman" w:eastAsia="Times New Roman" w:hAnsi="Times New Roman" w:cs="Times New Roman"/>
          <w:kern w:val="0"/>
          <w:sz w:val="20"/>
          <w:szCs w:val="20"/>
          <w:highlight w:val="yellow"/>
          <w:vertAlign w:val="subscript"/>
          <w:lang w:eastAsia="zh-CN"/>
          <w14:ligatures w14:val="none"/>
        </w:rPr>
        <w:t>sat_beam</w:t>
      </w:r>
      <w:proofErr w:type="spellEnd"/>
      <w:r w:rsidRPr="00B543FA">
        <w:rPr>
          <w:rFonts w:ascii="Times New Roman" w:eastAsia="Times New Roman" w:hAnsi="Times New Roman" w:cs="Times New Roman"/>
          <w:kern w:val="0"/>
          <w:sz w:val="20"/>
          <w:szCs w:val="20"/>
          <w:highlight w:val="yellow"/>
          <w:vertAlign w:val="subscript"/>
          <w:lang w:eastAsia="zh-CN"/>
          <w14:ligatures w14:val="none"/>
        </w:rPr>
        <w:t xml:space="preserve"> </w:t>
      </w:r>
      <w:r w:rsidRPr="00B543FA">
        <w:rPr>
          <w:rFonts w:ascii="Times New Roman" w:eastAsia="Times New Roman" w:hAnsi="Times New Roman" w:cs="Times New Roman"/>
          <w:kern w:val="0"/>
          <w:sz w:val="20"/>
          <w:szCs w:val="20"/>
          <w:highlight w:val="yellow"/>
          <w:lang w:eastAsia="zh-CN"/>
          <w14:ligatures w14:val="none"/>
        </w:rPr>
        <w:t xml:space="preserve">is </w:t>
      </w:r>
      <w:r w:rsidRPr="00B543FA">
        <w:rPr>
          <w:rFonts w:ascii="Times New Roman" w:eastAsia="Times New Roman" w:hAnsi="Times New Roman" w:cs="Times New Roman"/>
          <w:kern w:val="0"/>
          <w:sz w:val="20"/>
          <w:szCs w:val="20"/>
          <w:highlight w:val="yellow"/>
          <w14:ligatures w14:val="none"/>
        </w:rPr>
        <w:t>3*</w:t>
      </w:r>
      <w:proofErr w:type="spellStart"/>
      <w:r w:rsidRPr="00B543FA">
        <w:rPr>
          <w:rFonts w:ascii="Times New Roman" w:eastAsia="Times New Roman" w:hAnsi="Times New Roman" w:cs="Times New Roman"/>
          <w:kern w:val="0"/>
          <w:sz w:val="20"/>
          <w:szCs w:val="20"/>
          <w:highlight w:val="yellow"/>
          <w14:ligatures w14:val="none"/>
        </w:rPr>
        <w:t>T</w:t>
      </w:r>
      <w:r w:rsidRPr="00B543FA">
        <w:rPr>
          <w:rFonts w:ascii="Times New Roman" w:eastAsia="Times New Roman" w:hAnsi="Times New Roman" w:cs="Times New Roman"/>
          <w:kern w:val="0"/>
          <w:sz w:val="20"/>
          <w:szCs w:val="20"/>
          <w:highlight w:val="yellow"/>
          <w:vertAlign w:val="subscript"/>
          <w14:ligatures w14:val="none"/>
        </w:rPr>
        <w:t>rs</w:t>
      </w:r>
      <w:proofErr w:type="spellEnd"/>
    </w:p>
    <w:p w14:paraId="63643C6F" w14:textId="77777777" w:rsidR="00EE0875" w:rsidRPr="00B543FA" w:rsidRDefault="00EE0875" w:rsidP="00EE087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14:ligatures w14:val="none"/>
        </w:rPr>
      </w:pPr>
      <w:r w:rsidRPr="00B543FA">
        <w:rPr>
          <w:rFonts w:ascii="Times New Roman" w:eastAsia="Times New Roman" w:hAnsi="Times New Roman" w:cs="Times New Roman" w:hint="eastAsia"/>
          <w:kern w:val="0"/>
          <w:sz w:val="20"/>
          <w:szCs w:val="20"/>
          <w:highlight w:val="yellow"/>
          <w:lang w:eastAsia="zh-CN"/>
          <w14:ligatures w14:val="none"/>
        </w:rPr>
        <w:t>-</w:t>
      </w:r>
      <w:r w:rsidRPr="00B543FA">
        <w:rPr>
          <w:rFonts w:ascii="Times New Roman" w:eastAsia="Times New Roman" w:hAnsi="Times New Roman" w:cs="Times New Roman"/>
          <w:kern w:val="0"/>
          <w:sz w:val="20"/>
          <w:szCs w:val="20"/>
          <w:highlight w:val="yellow"/>
          <w:lang w:eastAsia="zh-CN"/>
          <w14:ligatures w14:val="none"/>
        </w:rPr>
        <w:tab/>
        <w:t>For UE indicating ‘</w:t>
      </w:r>
      <w:r w:rsidRPr="00B543FA">
        <w:rPr>
          <w:rFonts w:ascii="Times New Roman" w:eastAsia="Times New Roman" w:hAnsi="Times New Roman" w:cs="Times New Roman"/>
          <w:i/>
          <w:iCs/>
          <w:kern w:val="0"/>
          <w:sz w:val="20"/>
          <w:szCs w:val="20"/>
          <w:highlight w:val="yellow"/>
          <w:lang w:eastAsia="zh-CN"/>
          <w14:ligatures w14:val="none"/>
        </w:rPr>
        <w:t>mechanical’</w:t>
      </w:r>
      <w:r w:rsidRPr="00B543FA">
        <w:rPr>
          <w:rFonts w:ascii="Times New Roman" w:eastAsia="Times New Roman" w:hAnsi="Times New Roman" w:cs="Times New Roman"/>
          <w:kern w:val="0"/>
          <w:sz w:val="20"/>
          <w:szCs w:val="20"/>
          <w:highlight w:val="yellow"/>
          <w:lang w:eastAsia="zh-CN"/>
          <w14:ligatures w14:val="none"/>
        </w:rPr>
        <w:t xml:space="preserve"> via UE capability </w:t>
      </w:r>
      <w:r w:rsidRPr="00B543FA">
        <w:rPr>
          <w:rFonts w:ascii="Times New Roman" w:eastAsia="Times New Roman" w:hAnsi="Times New Roman" w:cs="Times New Roman"/>
          <w:i/>
          <w:iCs/>
          <w:kern w:val="0"/>
          <w:sz w:val="20"/>
          <w:szCs w:val="20"/>
          <w:highlight w:val="yellow"/>
          <w14:ligatures w14:val="none"/>
        </w:rPr>
        <w:t>ntn-VSAT-AntennaType-r18</w:t>
      </w:r>
      <w:r w:rsidRPr="00B543FA">
        <w:rPr>
          <w:rFonts w:ascii="Times New Roman" w:eastAsia="Times New Roman" w:hAnsi="Times New Roman" w:cs="Times New Roman"/>
          <w:kern w:val="0"/>
          <w:sz w:val="20"/>
          <w:szCs w:val="20"/>
          <w:highlight w:val="yellow"/>
          <w:lang w:eastAsia="zh-CN"/>
          <w14:ligatures w14:val="none"/>
        </w:rPr>
        <w:t xml:space="preserve">, </w:t>
      </w:r>
      <w:proofErr w:type="spellStart"/>
      <w:r w:rsidRPr="00B543FA">
        <w:rPr>
          <w:rFonts w:ascii="Times New Roman" w:eastAsia="Times New Roman" w:hAnsi="Times New Roman" w:cs="Times New Roman"/>
          <w:kern w:val="0"/>
          <w:sz w:val="20"/>
          <w:szCs w:val="20"/>
          <w:highlight w:val="yellow"/>
          <w:lang w:eastAsia="zh-CN"/>
          <w14:ligatures w14:val="none"/>
        </w:rPr>
        <w:t>T</w:t>
      </w:r>
      <w:r w:rsidRPr="00B543FA">
        <w:rPr>
          <w:rFonts w:ascii="Times New Roman" w:eastAsia="Times New Roman" w:hAnsi="Times New Roman" w:cs="Times New Roman"/>
          <w:kern w:val="0"/>
          <w:sz w:val="20"/>
          <w:szCs w:val="20"/>
          <w:highlight w:val="yellow"/>
          <w:vertAlign w:val="subscript"/>
          <w:lang w:eastAsia="zh-CN"/>
          <w14:ligatures w14:val="none"/>
        </w:rPr>
        <w:t>sat_beam</w:t>
      </w:r>
      <w:proofErr w:type="spellEnd"/>
      <w:r w:rsidRPr="00B543FA">
        <w:rPr>
          <w:rFonts w:ascii="Times New Roman" w:eastAsia="Times New Roman" w:hAnsi="Times New Roman" w:cs="Times New Roman"/>
          <w:kern w:val="0"/>
          <w:sz w:val="20"/>
          <w:szCs w:val="20"/>
          <w:highlight w:val="yellow"/>
          <w:vertAlign w:val="subscript"/>
          <w:lang w:eastAsia="zh-CN"/>
          <w14:ligatures w14:val="none"/>
        </w:rPr>
        <w:t xml:space="preserve"> </w:t>
      </w:r>
      <w:r w:rsidRPr="00B543FA">
        <w:rPr>
          <w:rFonts w:ascii="Times New Roman" w:eastAsia="Times New Roman" w:hAnsi="Times New Roman" w:cs="Times New Roman"/>
          <w:kern w:val="0"/>
          <w:sz w:val="20"/>
          <w:szCs w:val="20"/>
          <w:highlight w:val="yellow"/>
          <w:lang w:eastAsia="zh-CN"/>
          <w14:ligatures w14:val="none"/>
        </w:rPr>
        <w:t xml:space="preserve">is </w:t>
      </w:r>
      <w:proofErr w:type="spellStart"/>
      <w:r w:rsidRPr="00B543FA">
        <w:rPr>
          <w:rFonts w:ascii="Times New Roman" w:eastAsia="Times New Roman" w:hAnsi="Times New Roman" w:cs="Times New Roman"/>
          <w:kern w:val="0"/>
          <w:sz w:val="20"/>
          <w:szCs w:val="20"/>
          <w:highlight w:val="yellow"/>
          <w:lang w:eastAsia="zh-CN"/>
          <w14:ligatures w14:val="none"/>
        </w:rPr>
        <w:t>O</w:t>
      </w:r>
      <w:r w:rsidRPr="00B543FA">
        <w:rPr>
          <w:rFonts w:ascii="Times New Roman" w:eastAsia="Times New Roman" w:hAnsi="Times New Roman" w:cs="Times New Roman"/>
          <w:kern w:val="0"/>
          <w:sz w:val="20"/>
          <w:szCs w:val="20"/>
          <w:highlight w:val="yellow"/>
          <w:vertAlign w:val="subscript"/>
          <w:lang w:eastAsia="zh-CN"/>
          <w14:ligatures w14:val="none"/>
        </w:rPr>
        <w:t>angle</w:t>
      </w:r>
      <w:proofErr w:type="spellEnd"/>
      <w:r w:rsidRPr="00B543FA">
        <w:rPr>
          <w:rFonts w:ascii="Times New Roman" w:eastAsia="Times New Roman" w:hAnsi="Times New Roman" w:cs="Times New Roman"/>
          <w:kern w:val="0"/>
          <w:sz w:val="20"/>
          <w:szCs w:val="20"/>
          <w:highlight w:val="yellow"/>
          <w:lang w:eastAsia="zh-CN"/>
          <w14:ligatures w14:val="none"/>
        </w:rPr>
        <w:t xml:space="preserve"> / 22.5 s, where </w:t>
      </w:r>
      <w:proofErr w:type="spellStart"/>
      <w:r w:rsidRPr="00B543FA">
        <w:rPr>
          <w:rFonts w:ascii="Times New Roman" w:eastAsia="Times New Roman" w:hAnsi="Times New Roman" w:cs="Times New Roman"/>
          <w:kern w:val="0"/>
          <w:sz w:val="20"/>
          <w:szCs w:val="20"/>
          <w:highlight w:val="yellow"/>
          <w:lang w:eastAsia="zh-CN"/>
          <w14:ligatures w14:val="none"/>
        </w:rPr>
        <w:t>O</w:t>
      </w:r>
      <w:r w:rsidRPr="00B543FA">
        <w:rPr>
          <w:rFonts w:ascii="Times New Roman" w:eastAsia="Times New Roman" w:hAnsi="Times New Roman" w:cs="Times New Roman"/>
          <w:kern w:val="0"/>
          <w:sz w:val="20"/>
          <w:szCs w:val="20"/>
          <w:highlight w:val="yellow"/>
          <w:vertAlign w:val="subscript"/>
          <w:lang w:eastAsia="zh-CN"/>
          <w14:ligatures w14:val="none"/>
        </w:rPr>
        <w:t>angle</w:t>
      </w:r>
      <w:proofErr w:type="spellEnd"/>
      <w:r w:rsidRPr="00B543FA">
        <w:rPr>
          <w:rFonts w:ascii="Times New Roman" w:eastAsia="Times New Roman" w:hAnsi="Times New Roman" w:cs="Times New Roman"/>
          <w:kern w:val="0"/>
          <w:sz w:val="20"/>
          <w:szCs w:val="20"/>
          <w:highlight w:val="yellow"/>
          <w:lang w:eastAsia="zh-CN"/>
          <w14:ligatures w14:val="none"/>
        </w:rPr>
        <w:t xml:space="preserve"> is the angle offset observed from UE in degree between the satellite for the serving cell and the satellite for the </w:t>
      </w:r>
      <w:r w:rsidRPr="00B543FA">
        <w:rPr>
          <w:rFonts w:ascii="Times New Roman" w:eastAsia="MS Mincho" w:hAnsi="Times New Roman" w:cs="Times New Roman"/>
          <w:kern w:val="0"/>
          <w:sz w:val="20"/>
          <w:szCs w:val="20"/>
          <w:highlight w:val="yellow"/>
          <w14:ligatures w14:val="none"/>
        </w:rPr>
        <w:t>target</w:t>
      </w:r>
      <w:r w:rsidRPr="00B543FA">
        <w:rPr>
          <w:rFonts w:ascii="Times New Roman" w:eastAsia="Times New Roman" w:hAnsi="Times New Roman" w:cs="Times New Roman"/>
          <w:kern w:val="0"/>
          <w:sz w:val="20"/>
          <w:szCs w:val="20"/>
          <w:highlight w:val="yellow"/>
          <w:lang w:eastAsia="zh-CN"/>
          <w14:ligatures w14:val="none"/>
        </w:rPr>
        <w:t xml:space="preserve"> cell.</w:t>
      </w:r>
    </w:p>
    <w:p w14:paraId="176F68FC" w14:textId="77777777" w:rsidR="00EE0875" w:rsidRPr="00B543FA" w:rsidRDefault="00EE0875" w:rsidP="00EE087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14:ligatures w14:val="none"/>
        </w:rPr>
      </w:pPr>
      <w:r w:rsidRPr="00B543FA">
        <w:rPr>
          <w:rFonts w:ascii="Times New Roman" w:eastAsia="Times New Roman" w:hAnsi="Times New Roman" w:cs="Times New Roman"/>
          <w:kern w:val="0"/>
          <w:sz w:val="20"/>
          <w:szCs w:val="20"/>
          <w14:ligatures w14:val="none"/>
        </w:rPr>
        <w:t>-</w:t>
      </w:r>
      <w:r w:rsidRPr="00B543FA">
        <w:rPr>
          <w:rFonts w:ascii="Times New Roman" w:eastAsia="Times New Roman" w:hAnsi="Times New Roman" w:cs="Times New Roman"/>
          <w:kern w:val="0"/>
          <w:sz w:val="20"/>
          <w:szCs w:val="20"/>
          <w14:ligatures w14:val="none"/>
        </w:rPr>
        <w:tab/>
        <w:t>T</w:t>
      </w:r>
      <w:r w:rsidRPr="00B543FA">
        <w:rPr>
          <w:rFonts w:ascii="Times New Roman" w:eastAsia="Times New Roman" w:hAnsi="Times New Roman" w:cs="Times New Roman"/>
          <w:kern w:val="0"/>
          <w:sz w:val="20"/>
          <w:szCs w:val="20"/>
          <w:vertAlign w:val="subscript"/>
          <w14:ligatures w14:val="none"/>
        </w:rPr>
        <w:t>∆</w:t>
      </w:r>
      <w:r w:rsidRPr="00B543FA">
        <w:rPr>
          <w:rFonts w:ascii="Times New Roman" w:eastAsia="Times New Roman" w:hAnsi="Times New Roman" w:cs="Times New Roman"/>
          <w:kern w:val="0"/>
          <w:sz w:val="20"/>
          <w:szCs w:val="20"/>
          <w14:ligatures w14:val="none"/>
        </w:rPr>
        <w:t xml:space="preserve"> is same as the one defined in section 6.1C.1.2.2.1.</w:t>
      </w:r>
    </w:p>
    <w:p w14:paraId="281B4C49" w14:textId="77777777" w:rsidR="00EE0875" w:rsidRPr="00B543FA" w:rsidRDefault="00EE0875" w:rsidP="00EE087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14:ligatures w14:val="none"/>
        </w:rPr>
      </w:pPr>
      <w:r w:rsidRPr="00B543FA">
        <w:rPr>
          <w:rFonts w:ascii="Times New Roman" w:eastAsia="Times New Roman" w:hAnsi="Times New Roman" w:cs="Times New Roman" w:hint="eastAsia"/>
          <w:kern w:val="0"/>
          <w:sz w:val="20"/>
          <w:szCs w:val="20"/>
          <w:lang w:eastAsia="zh-CN"/>
          <w14:ligatures w14:val="none"/>
        </w:rPr>
        <w:t>-</w:t>
      </w:r>
      <w:r w:rsidRPr="00B543FA">
        <w:rPr>
          <w:rFonts w:ascii="Times New Roman" w:eastAsia="Times New Roman" w:hAnsi="Times New Roman" w:cs="Times New Roman"/>
          <w:kern w:val="0"/>
          <w:sz w:val="20"/>
          <w:szCs w:val="20"/>
          <w14:ligatures w14:val="none"/>
        </w:rPr>
        <w:tab/>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lang w:eastAsia="zh-CN"/>
          <w14:ligatures w14:val="none"/>
        </w:rPr>
        <w:t>processing</w:t>
      </w:r>
      <w:proofErr w:type="spellEnd"/>
      <w:r w:rsidRPr="00B543FA">
        <w:rPr>
          <w:rFonts w:ascii="Times New Roman" w:eastAsia="Times New Roman" w:hAnsi="Times New Roman" w:cs="Times New Roman"/>
          <w:kern w:val="0"/>
          <w:sz w:val="20"/>
          <w:szCs w:val="20"/>
          <w14:ligatures w14:val="none"/>
        </w:rPr>
        <w:t xml:space="preserve"> is time for UE processing. </w:t>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lang w:eastAsia="zh-CN"/>
          <w14:ligatures w14:val="none"/>
        </w:rPr>
        <w:t>processing</w:t>
      </w:r>
      <w:proofErr w:type="spellEnd"/>
      <w:r w:rsidRPr="00B543FA">
        <w:rPr>
          <w:rFonts w:ascii="Times New Roman" w:eastAsia="Times New Roman" w:hAnsi="Times New Roman" w:cs="Times New Roman"/>
          <w:kern w:val="0"/>
          <w:sz w:val="20"/>
          <w:szCs w:val="20"/>
          <w14:ligatures w14:val="none"/>
        </w:rPr>
        <w:t xml:space="preserve"> can be up to 10 </w:t>
      </w:r>
      <w:proofErr w:type="spellStart"/>
      <w:r w:rsidRPr="00B543FA">
        <w:rPr>
          <w:rFonts w:ascii="Times New Roman" w:eastAsia="Times New Roman" w:hAnsi="Times New Roman" w:cs="Times New Roman"/>
          <w:kern w:val="0"/>
          <w:sz w:val="20"/>
          <w:szCs w:val="20"/>
          <w14:ligatures w14:val="none"/>
        </w:rPr>
        <w:t>ms</w:t>
      </w:r>
      <w:proofErr w:type="spellEnd"/>
      <w:r w:rsidRPr="00B543FA">
        <w:rPr>
          <w:rFonts w:ascii="Times New Roman" w:eastAsia="Times New Roman" w:hAnsi="Times New Roman" w:cs="Times New Roman"/>
          <w:kern w:val="0"/>
          <w:sz w:val="20"/>
          <w:szCs w:val="20"/>
          <w14:ligatures w14:val="none"/>
        </w:rPr>
        <w:t>.</w:t>
      </w:r>
    </w:p>
    <w:p w14:paraId="3A4A63F6" w14:textId="77777777" w:rsidR="00EE0875" w:rsidRPr="00B543FA" w:rsidRDefault="00EE0875" w:rsidP="00EE087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zh-CN"/>
          <w14:ligatures w14:val="none"/>
        </w:rPr>
      </w:pPr>
      <w:r w:rsidRPr="00B543FA">
        <w:rPr>
          <w:rFonts w:ascii="Times New Roman" w:eastAsia="Times New Roman" w:hAnsi="Times New Roman" w:cs="Times New Roman" w:hint="eastAsia"/>
          <w:kern w:val="0"/>
          <w:sz w:val="20"/>
          <w:szCs w:val="20"/>
          <w:lang w:eastAsia="zh-CN"/>
          <w14:ligatures w14:val="none"/>
        </w:rPr>
        <w:t>-</w:t>
      </w:r>
      <w:r w:rsidRPr="00B543FA">
        <w:rPr>
          <w:rFonts w:ascii="Times New Roman" w:eastAsia="Times New Roman" w:hAnsi="Times New Roman" w:cs="Times New Roman"/>
          <w:kern w:val="0"/>
          <w:sz w:val="20"/>
          <w:szCs w:val="20"/>
          <w:lang w:eastAsia="zh-CN"/>
          <w14:ligatures w14:val="none"/>
        </w:rPr>
        <w:tab/>
      </w:r>
      <w:proofErr w:type="spellStart"/>
      <w:r w:rsidRPr="00B543FA">
        <w:rPr>
          <w:rFonts w:ascii="Times New Roman" w:eastAsia="Times New Roman" w:hAnsi="Times New Roman" w:cs="Times New Roman"/>
          <w:kern w:val="0"/>
          <w:sz w:val="20"/>
          <w:szCs w:val="20"/>
          <w:lang w:eastAsia="zh-CN"/>
          <w14:ligatures w14:val="none"/>
        </w:rPr>
        <w:t>T</w:t>
      </w:r>
      <w:r w:rsidRPr="00B543FA">
        <w:rPr>
          <w:rFonts w:ascii="Times New Roman" w:eastAsia="Times New Roman" w:hAnsi="Times New Roman" w:cs="Times New Roman"/>
          <w:kern w:val="0"/>
          <w:sz w:val="20"/>
          <w:szCs w:val="20"/>
          <w:vertAlign w:val="subscript"/>
          <w:lang w:eastAsia="zh-CN"/>
          <w14:ligatures w14:val="none"/>
        </w:rPr>
        <w:t>margin</w:t>
      </w:r>
      <w:proofErr w:type="spellEnd"/>
      <w:r w:rsidRPr="00B543FA">
        <w:rPr>
          <w:rFonts w:ascii="Times New Roman" w:eastAsia="Times New Roman" w:hAnsi="Times New Roman" w:cs="Times New Roman"/>
          <w:kern w:val="0"/>
          <w:sz w:val="20"/>
          <w:szCs w:val="20"/>
          <w:vertAlign w:val="subscript"/>
          <w:lang w:eastAsia="zh-CN"/>
          <w14:ligatures w14:val="none"/>
        </w:rPr>
        <w:t xml:space="preserve"> </w:t>
      </w:r>
      <w:r w:rsidRPr="00B543FA">
        <w:rPr>
          <w:rFonts w:ascii="Times New Roman" w:eastAsia="Times New Roman" w:hAnsi="Times New Roman" w:cs="Times New Roman"/>
          <w:kern w:val="0"/>
          <w:sz w:val="20"/>
          <w:szCs w:val="20"/>
          <w:lang w:eastAsia="zh-CN"/>
          <w14:ligatures w14:val="none"/>
        </w:rPr>
        <w:t xml:space="preserve">is time for SSB post-processing. </w:t>
      </w:r>
      <w:proofErr w:type="spellStart"/>
      <w:r w:rsidRPr="00B543FA">
        <w:rPr>
          <w:rFonts w:ascii="Times New Roman" w:eastAsia="Times New Roman" w:hAnsi="Times New Roman" w:cs="Times New Roman"/>
          <w:kern w:val="0"/>
          <w:sz w:val="20"/>
          <w:szCs w:val="20"/>
          <w:lang w:eastAsia="zh-CN"/>
          <w14:ligatures w14:val="none"/>
        </w:rPr>
        <w:t>T</w:t>
      </w:r>
      <w:r w:rsidRPr="00B543FA">
        <w:rPr>
          <w:rFonts w:ascii="Times New Roman" w:eastAsia="Times New Roman" w:hAnsi="Times New Roman" w:cs="Times New Roman"/>
          <w:kern w:val="0"/>
          <w:sz w:val="20"/>
          <w:szCs w:val="20"/>
          <w:vertAlign w:val="subscript"/>
          <w:lang w:eastAsia="zh-CN"/>
          <w14:ligatures w14:val="none"/>
        </w:rPr>
        <w:t>margin</w:t>
      </w:r>
      <w:proofErr w:type="spellEnd"/>
      <w:r w:rsidRPr="00B543FA">
        <w:rPr>
          <w:rFonts w:ascii="Times New Roman" w:eastAsia="Times New Roman" w:hAnsi="Times New Roman" w:cs="Times New Roman"/>
          <w:kern w:val="0"/>
          <w:sz w:val="20"/>
          <w:szCs w:val="20"/>
          <w:vertAlign w:val="subscript"/>
          <w:lang w:eastAsia="zh-CN"/>
          <w14:ligatures w14:val="none"/>
        </w:rPr>
        <w:t xml:space="preserve"> </w:t>
      </w:r>
      <w:r w:rsidRPr="00B543FA">
        <w:rPr>
          <w:rFonts w:ascii="Times New Roman" w:eastAsia="Times New Roman" w:hAnsi="Times New Roman" w:cs="Times New Roman"/>
          <w:kern w:val="0"/>
          <w:sz w:val="20"/>
          <w:szCs w:val="20"/>
          <w:lang w:eastAsia="zh-CN"/>
          <w14:ligatures w14:val="none"/>
        </w:rPr>
        <w:t xml:space="preserve">can be up to 2 </w:t>
      </w:r>
      <w:proofErr w:type="spellStart"/>
      <w:r w:rsidRPr="00B543FA">
        <w:rPr>
          <w:rFonts w:ascii="Times New Roman" w:eastAsia="Times New Roman" w:hAnsi="Times New Roman" w:cs="Times New Roman"/>
          <w:kern w:val="0"/>
          <w:sz w:val="20"/>
          <w:szCs w:val="20"/>
          <w:lang w:eastAsia="zh-CN"/>
          <w14:ligatures w14:val="none"/>
        </w:rPr>
        <w:t>ms</w:t>
      </w:r>
      <w:proofErr w:type="spellEnd"/>
      <w:r w:rsidRPr="00B543FA">
        <w:rPr>
          <w:rFonts w:ascii="Times New Roman" w:eastAsia="Times New Roman" w:hAnsi="Times New Roman" w:cs="Times New Roman"/>
          <w:kern w:val="0"/>
          <w:sz w:val="20"/>
          <w:szCs w:val="20"/>
          <w:lang w:eastAsia="zh-CN"/>
          <w14:ligatures w14:val="none"/>
        </w:rPr>
        <w:t>.</w:t>
      </w:r>
    </w:p>
    <w:p w14:paraId="52E9AD3B" w14:textId="77777777" w:rsidR="00EE0875" w:rsidRPr="00B543FA" w:rsidRDefault="00EE0875" w:rsidP="00EE087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14:ligatures w14:val="none"/>
        </w:rPr>
      </w:pPr>
      <w:r w:rsidRPr="00B543FA">
        <w:rPr>
          <w:rFonts w:ascii="Times New Roman" w:eastAsia="Times New Roman" w:hAnsi="Times New Roman" w:cs="Times New Roman" w:hint="eastAsia"/>
          <w:kern w:val="0"/>
          <w:sz w:val="20"/>
          <w:szCs w:val="20"/>
          <w:lang w:eastAsia="zh-CN"/>
          <w14:ligatures w14:val="none"/>
        </w:rPr>
        <w:t>-</w:t>
      </w:r>
      <w:r w:rsidRPr="00B543FA">
        <w:rPr>
          <w:rFonts w:ascii="Times New Roman" w:eastAsia="Times New Roman" w:hAnsi="Times New Roman" w:cs="Times New Roman"/>
          <w:kern w:val="0"/>
          <w:sz w:val="20"/>
          <w:szCs w:val="20"/>
          <w14:ligatures w14:val="none"/>
        </w:rPr>
        <w:tab/>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14:ligatures w14:val="none"/>
        </w:rPr>
        <w:t>first_SSB</w:t>
      </w:r>
      <w:proofErr w:type="spellEnd"/>
      <w:r w:rsidRPr="00B543FA">
        <w:rPr>
          <w:rFonts w:ascii="Times New Roman" w:eastAsia="Times New Roman" w:hAnsi="Times New Roman" w:cs="Times New Roman"/>
          <w:kern w:val="0"/>
          <w:sz w:val="20"/>
          <w:szCs w:val="20"/>
          <w14:ligatures w14:val="none"/>
        </w:rPr>
        <w:t xml:space="preserve"> is the time to the end of the first complete SSB burst </w:t>
      </w:r>
      <w:r w:rsidRPr="00B543FA">
        <w:rPr>
          <w:rFonts w:ascii="Times New Roman" w:eastAsia="SimSun" w:hAnsi="Times New Roman" w:cs="Times New Roman"/>
          <w:kern w:val="0"/>
          <w:sz w:val="20"/>
          <w:szCs w:val="20"/>
          <w:lang w:eastAsia="zh-CN"/>
          <w14:ligatures w14:val="none"/>
        </w:rPr>
        <w:t>of target satellite</w:t>
      </w:r>
      <w:r w:rsidRPr="00B543FA">
        <w:rPr>
          <w:rFonts w:ascii="Times New Roman" w:eastAsia="Times New Roman" w:hAnsi="Times New Roman" w:cs="Times New Roman"/>
          <w:kern w:val="0"/>
          <w:sz w:val="20"/>
          <w:szCs w:val="20"/>
          <w14:ligatures w14:val="none"/>
        </w:rPr>
        <w:t xml:space="preserve">, the location of which is determined by the periodicity and location of SSB of the source satellite, and </w:t>
      </w:r>
      <w:r w:rsidRPr="00B543FA">
        <w:rPr>
          <w:rFonts w:ascii="Times New Roman" w:eastAsia="Times New Roman" w:hAnsi="Times New Roman" w:cs="Times New Roman" w:hint="eastAsia"/>
          <w:kern w:val="0"/>
          <w:sz w:val="20"/>
          <w:szCs w:val="20"/>
          <w:lang w:eastAsia="zh-CN"/>
          <w14:ligatures w14:val="none"/>
        </w:rPr>
        <w:t xml:space="preserve">if </w:t>
      </w:r>
      <w:proofErr w:type="spellStart"/>
      <w:r w:rsidRPr="00B543FA">
        <w:rPr>
          <w:rFonts w:ascii="Times New Roman" w:eastAsia="Times New Roman" w:hAnsi="Times New Roman" w:cs="Times New Roman"/>
          <w:kern w:val="0"/>
          <w:sz w:val="20"/>
          <w:szCs w:val="20"/>
          <w14:ligatures w14:val="none"/>
        </w:rPr>
        <w:t>ssb-TimeOffset</w:t>
      </w:r>
      <w:proofErr w:type="spellEnd"/>
      <w:r w:rsidRPr="00B543FA">
        <w:rPr>
          <w:rFonts w:ascii="Times New Roman" w:eastAsia="Times New Roman" w:hAnsi="Times New Roman" w:cs="Times New Roman"/>
          <w:kern w:val="0"/>
          <w:sz w:val="20"/>
          <w:szCs w:val="20"/>
          <w14:ligatures w14:val="none"/>
        </w:rPr>
        <w:t xml:space="preserve"> </w:t>
      </w:r>
      <w:r w:rsidRPr="00B543FA">
        <w:rPr>
          <w:rFonts w:ascii="Times New Roman" w:eastAsia="Times New Roman" w:hAnsi="Times New Roman" w:cs="Times New Roman" w:hint="eastAsia"/>
          <w:kern w:val="0"/>
          <w:sz w:val="20"/>
          <w:szCs w:val="20"/>
          <w:lang w:eastAsia="zh-CN"/>
          <w14:ligatures w14:val="none"/>
        </w:rPr>
        <w:t>is configured</w:t>
      </w:r>
      <w:r w:rsidRPr="00B543FA">
        <w:rPr>
          <w:rFonts w:ascii="Times New Roman" w:eastAsia="Times New Roman" w:hAnsi="Times New Roman" w:cs="Times New Roman"/>
          <w:kern w:val="0"/>
          <w:sz w:val="20"/>
          <w:szCs w:val="20"/>
          <w:lang w:val="en-US" w:eastAsia="zh-CN"/>
          <w14:ligatures w14:val="none"/>
        </w:rPr>
        <w:t xml:space="preserve">, </w:t>
      </w:r>
      <w:r w:rsidRPr="00B543FA">
        <w:rPr>
          <w:rFonts w:ascii="Times New Roman" w:eastAsia="Times New Roman" w:hAnsi="Times New Roman" w:cs="Times New Roman"/>
          <w:kern w:val="0"/>
          <w:sz w:val="20"/>
          <w:szCs w:val="20"/>
          <w14:ligatures w14:val="none"/>
        </w:rPr>
        <w:t xml:space="preserve">the </w:t>
      </w:r>
      <w:proofErr w:type="spellStart"/>
      <w:r w:rsidRPr="00B543FA">
        <w:rPr>
          <w:rFonts w:ascii="Times New Roman" w:eastAsia="Times New Roman" w:hAnsi="Times New Roman" w:cs="Times New Roman"/>
          <w:kern w:val="0"/>
          <w:sz w:val="20"/>
          <w:szCs w:val="20"/>
          <w14:ligatures w14:val="none"/>
        </w:rPr>
        <w:t>ssb-TimeOffset</w:t>
      </w:r>
      <w:proofErr w:type="spellEnd"/>
      <w:r w:rsidRPr="00B543FA">
        <w:rPr>
          <w:rFonts w:ascii="Times New Roman" w:eastAsia="Times New Roman" w:hAnsi="Times New Roman" w:cs="Times New Roman"/>
          <w:kern w:val="0"/>
          <w:sz w:val="20"/>
          <w:szCs w:val="20"/>
          <w14:ligatures w14:val="none"/>
        </w:rPr>
        <w:t xml:space="preserve"> and the difference between propagation delay of the serving satellite and the target satellite counted from the SSB-</w:t>
      </w:r>
      <w:proofErr w:type="spellStart"/>
      <w:r w:rsidRPr="00B543FA">
        <w:rPr>
          <w:rFonts w:ascii="Times New Roman" w:eastAsia="Times New Roman" w:hAnsi="Times New Roman" w:cs="Times New Roman"/>
          <w:kern w:val="0"/>
          <w:sz w:val="20"/>
          <w:szCs w:val="20"/>
          <w14:ligatures w14:val="none"/>
        </w:rPr>
        <w:t>TimeOffset</w:t>
      </w:r>
      <w:proofErr w:type="spellEnd"/>
      <w:r w:rsidRPr="00B543FA">
        <w:rPr>
          <w:rFonts w:ascii="Times New Roman" w:eastAsia="Times New Roman" w:hAnsi="Times New Roman" w:cs="Times New Roman"/>
          <w:kern w:val="0"/>
          <w:sz w:val="20"/>
          <w:szCs w:val="20"/>
          <w14:ligatures w14:val="none"/>
        </w:rPr>
        <w:t xml:space="preserve"> reference point as defined in TS 38.331 [2] to UE.</w:t>
      </w:r>
    </w:p>
    <w:p w14:paraId="69A79A9B"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r w:rsidRPr="00B543FA">
        <w:rPr>
          <w:rFonts w:ascii="Times New Roman" w:eastAsia="SimSun" w:hAnsi="Times New Roman" w:cs="Times New Roman"/>
          <w:kern w:val="0"/>
          <w:sz w:val="20"/>
          <w:szCs w:val="21"/>
          <w:lang w:eastAsia="ja-JP"/>
          <w14:ligatures w14:val="none"/>
        </w:rPr>
        <w:t xml:space="preserve">UE is allowed to skip measurements for other cells and satellites than the target satellite and source satellite from </w:t>
      </w:r>
      <w:r w:rsidRPr="00B543FA">
        <w:rPr>
          <w:rFonts w:ascii="Times New Roman" w:eastAsia="SimSun" w:hAnsi="Times New Roman" w:cs="Times New Roman"/>
          <w:i/>
          <w:iCs/>
          <w:kern w:val="0"/>
          <w:sz w:val="20"/>
          <w:szCs w:val="21"/>
          <w:lang w:eastAsia="ja-JP"/>
          <w14:ligatures w14:val="none"/>
        </w:rPr>
        <w:t>T-service</w:t>
      </w:r>
      <w:r w:rsidRPr="00B543FA">
        <w:rPr>
          <w:rFonts w:ascii="Times New Roman" w:eastAsia="SimSun" w:hAnsi="Times New Roman" w:cs="Times New Roman"/>
          <w:kern w:val="0"/>
          <w:sz w:val="20"/>
          <w:szCs w:val="21"/>
          <w:lang w:eastAsia="ja-JP"/>
          <w14:ligatures w14:val="none"/>
        </w:rPr>
        <w:t xml:space="preserve"> until the satellite switch completion</w:t>
      </w:r>
      <w:r w:rsidRPr="00B543FA">
        <w:rPr>
          <w:rFonts w:ascii="Times New Roman" w:eastAsia="SimSun" w:hAnsi="Times New Roman" w:cs="Times New Roman" w:hint="eastAsia"/>
          <w:kern w:val="0"/>
          <w:sz w:val="20"/>
          <w:szCs w:val="21"/>
          <w14:ligatures w14:val="none"/>
        </w:rPr>
        <w:t>.</w:t>
      </w:r>
    </w:p>
    <w:p w14:paraId="5DE314E8" w14:textId="77777777" w:rsidR="00EE0875" w:rsidRPr="00B543FA" w:rsidRDefault="00EE0875" w:rsidP="00EE0875">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kern w:val="0"/>
          <w:szCs w:val="20"/>
          <w14:ligatures w14:val="none"/>
        </w:rPr>
      </w:pPr>
      <w:r w:rsidRPr="00B543FA">
        <w:rPr>
          <w:rFonts w:ascii="Arial" w:eastAsia="Times New Roman" w:hAnsi="Arial" w:cs="Times New Roman"/>
          <w:kern w:val="0"/>
          <w:szCs w:val="20"/>
          <w14:ligatures w14:val="none"/>
        </w:rPr>
        <w:t>6.1</w:t>
      </w:r>
      <w:r w:rsidRPr="00B543FA">
        <w:rPr>
          <w:rFonts w:ascii="Arial" w:eastAsia="Times New Roman" w:hAnsi="Arial" w:cs="Times New Roman" w:hint="eastAsia"/>
          <w:kern w:val="0"/>
          <w:szCs w:val="20"/>
          <w:lang w:eastAsia="zh-CN"/>
          <w14:ligatures w14:val="none"/>
        </w:rPr>
        <w:t>C</w:t>
      </w:r>
      <w:r w:rsidRPr="00B543FA">
        <w:rPr>
          <w:rFonts w:ascii="Arial" w:eastAsia="Times New Roman" w:hAnsi="Arial" w:cs="Times New Roman"/>
          <w:kern w:val="0"/>
          <w:szCs w:val="20"/>
          <w14:ligatures w14:val="none"/>
        </w:rPr>
        <w:t>.3.3.3</w:t>
      </w:r>
      <w:r w:rsidRPr="00B543FA">
        <w:rPr>
          <w:rFonts w:ascii="Arial" w:eastAsia="Times New Roman" w:hAnsi="Arial" w:cs="Times New Roman"/>
          <w:kern w:val="0"/>
          <w:szCs w:val="20"/>
          <w14:ligatures w14:val="none"/>
        </w:rPr>
        <w:tab/>
        <w:t>Satellite switch delay for soft satellite switch with re-sync</w:t>
      </w:r>
    </w:p>
    <w:p w14:paraId="6BA5F7FF"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14:ligatures w14:val="none"/>
        </w:rPr>
      </w:pPr>
      <w:r w:rsidRPr="00B543FA">
        <w:rPr>
          <w:rFonts w:ascii="Times New Roman" w:eastAsia="Times New Roman" w:hAnsi="Times New Roman" w:cs="v4.2.0"/>
          <w:kern w:val="0"/>
          <w:sz w:val="20"/>
          <w:szCs w:val="20"/>
          <w14:ligatures w14:val="none"/>
        </w:rPr>
        <w:t xml:space="preserve">The Satellite switch delay is from </w:t>
      </w:r>
      <w:r w:rsidRPr="00B543FA">
        <w:rPr>
          <w:rFonts w:ascii="Times New Roman" w:eastAsia="Times New Roman" w:hAnsi="Times New Roman" w:cs="v4.2.0"/>
          <w:i/>
          <w:kern w:val="0"/>
          <w:sz w:val="20"/>
          <w:szCs w:val="20"/>
          <w14:ligatures w14:val="none"/>
        </w:rPr>
        <w:t>t-</w:t>
      </w:r>
      <w:proofErr w:type="spellStart"/>
      <w:r w:rsidRPr="00B543FA">
        <w:rPr>
          <w:rFonts w:ascii="Times New Roman" w:eastAsia="Times New Roman" w:hAnsi="Times New Roman" w:cs="v4.2.0"/>
          <w:i/>
          <w:kern w:val="0"/>
          <w:sz w:val="20"/>
          <w:szCs w:val="20"/>
          <w14:ligatures w14:val="none"/>
        </w:rPr>
        <w:t>serviceStart</w:t>
      </w:r>
      <w:proofErr w:type="spellEnd"/>
      <w:r w:rsidRPr="00B543FA">
        <w:rPr>
          <w:rFonts w:ascii="Times New Roman" w:eastAsia="Times New Roman" w:hAnsi="Times New Roman" w:cs="v4.2.0"/>
          <w:i/>
          <w:kern w:val="0"/>
          <w:sz w:val="20"/>
          <w:szCs w:val="20"/>
          <w14:ligatures w14:val="none"/>
        </w:rPr>
        <w:t xml:space="preserve"> </w:t>
      </w:r>
      <w:r w:rsidRPr="00B543FA">
        <w:rPr>
          <w:rFonts w:ascii="Times New Roman" w:eastAsia="Times New Roman" w:hAnsi="Times New Roman" w:cs="v4.2.0"/>
          <w:kern w:val="0"/>
          <w:sz w:val="20"/>
          <w:szCs w:val="20"/>
          <w14:ligatures w14:val="none"/>
        </w:rPr>
        <w:t>to the time instance when UE is ready to receive any DL channel/signal and transmit any UL channel/signal from/to the target satellite</w:t>
      </w:r>
      <w:r w:rsidRPr="00B543FA">
        <w:rPr>
          <w:rFonts w:ascii="Times New Roman" w:eastAsia="Times New Roman" w:hAnsi="Times New Roman" w:cs="Times New Roman"/>
          <w:kern w:val="0"/>
          <w:sz w:val="20"/>
          <w:szCs w:val="20"/>
          <w14:ligatures w14:val="none"/>
        </w:rPr>
        <w:t>.</w:t>
      </w:r>
    </w:p>
    <w:p w14:paraId="5927EB2B"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v4.2.0"/>
          <w:kern w:val="0"/>
          <w:sz w:val="20"/>
          <w:szCs w:val="20"/>
          <w:lang w:eastAsia="zh-CN"/>
          <w14:ligatures w14:val="none"/>
        </w:rPr>
      </w:pPr>
      <w:r w:rsidRPr="00B543FA">
        <w:rPr>
          <w:rFonts w:ascii="Times New Roman" w:eastAsia="Times New Roman" w:hAnsi="Times New Roman" w:cs="v4.2.0"/>
          <w:kern w:val="0"/>
          <w:sz w:val="20"/>
          <w:szCs w:val="20"/>
          <w14:ligatures w14:val="none"/>
        </w:rPr>
        <w:t xml:space="preserve">When intra-frequency soft switch </w:t>
      </w:r>
      <w:r w:rsidRPr="00B543FA">
        <w:rPr>
          <w:rFonts w:ascii="Times New Roman" w:eastAsia="Times New Roman" w:hAnsi="Times New Roman" w:cs="v4.2.0"/>
          <w:kern w:val="0"/>
          <w:sz w:val="20"/>
          <w:szCs w:val="20"/>
          <w:lang w:eastAsia="zh-CN"/>
          <w14:ligatures w14:val="none"/>
        </w:rPr>
        <w:t>to NR SAN cell</w:t>
      </w:r>
      <w:r w:rsidRPr="00B543FA">
        <w:rPr>
          <w:rFonts w:ascii="Times New Roman" w:eastAsia="Times New Roman" w:hAnsi="Times New Roman" w:cs="v4.2.0"/>
          <w:kern w:val="0"/>
          <w:sz w:val="20"/>
          <w:szCs w:val="20"/>
          <w14:ligatures w14:val="none"/>
        </w:rPr>
        <w:t xml:space="preserve"> is commanded,</w:t>
      </w:r>
      <w:r w:rsidRPr="00B543FA">
        <w:rPr>
          <w:rFonts w:ascii="Times New Roman" w:eastAsia="Times New Roman" w:hAnsi="Times New Roman" w:cs="v4.2.0"/>
          <w:kern w:val="0"/>
          <w:sz w:val="20"/>
          <w:szCs w:val="20"/>
          <w:lang w:eastAsia="zh-CN"/>
          <w14:ligatures w14:val="none"/>
        </w:rPr>
        <w:t xml:space="preserve"> </w:t>
      </w:r>
    </w:p>
    <w:p w14:paraId="6B75C26F"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v4.2.0"/>
          <w:kern w:val="0"/>
          <w:position w:val="-6"/>
          <w:sz w:val="20"/>
          <w:szCs w:val="20"/>
          <w14:ligatures w14:val="none"/>
        </w:rPr>
      </w:pPr>
      <w:r w:rsidRPr="00B543FA">
        <w:rPr>
          <w:rFonts w:ascii="Times New Roman" w:eastAsia="Times New Roman" w:hAnsi="Times New Roman" w:cs="v4.2.0"/>
          <w:kern w:val="0"/>
          <w:sz w:val="20"/>
          <w:szCs w:val="20"/>
          <w14:ligatures w14:val="none"/>
        </w:rPr>
        <w:t xml:space="preserve">the satellite switch time shall be less than </w:t>
      </w:r>
      <w:proofErr w:type="spellStart"/>
      <w:r w:rsidRPr="00B543FA">
        <w:rPr>
          <w:rFonts w:ascii="Times New Roman" w:eastAsia="Times New Roman" w:hAnsi="Times New Roman" w:cs="v4.2.0"/>
          <w:kern w:val="0"/>
          <w:sz w:val="20"/>
          <w:szCs w:val="20"/>
          <w14:ligatures w14:val="none"/>
        </w:rPr>
        <w:t>T</w:t>
      </w:r>
      <w:r w:rsidRPr="00B543FA">
        <w:rPr>
          <w:rFonts w:ascii="Times New Roman" w:eastAsia="Times New Roman" w:hAnsi="Times New Roman" w:cs="v4.2.0"/>
          <w:kern w:val="0"/>
          <w:sz w:val="20"/>
          <w:szCs w:val="20"/>
          <w:vertAlign w:val="subscript"/>
          <w14:ligatures w14:val="none"/>
        </w:rPr>
        <w:t>soft</w:t>
      </w:r>
      <w:r w:rsidRPr="00B543FA">
        <w:rPr>
          <w:rFonts w:ascii="Times New Roman" w:eastAsia="Times New Roman" w:hAnsi="Times New Roman" w:cs="v4.2.0" w:hint="eastAsia"/>
          <w:kern w:val="0"/>
          <w:sz w:val="20"/>
          <w:szCs w:val="20"/>
          <w:vertAlign w:val="subscript"/>
          <w:lang w:eastAsia="zh-CN"/>
          <w14:ligatures w14:val="none"/>
        </w:rPr>
        <w:t>_</w:t>
      </w:r>
      <w:r w:rsidRPr="00B543FA">
        <w:rPr>
          <w:rFonts w:ascii="Times New Roman" w:eastAsia="Times New Roman" w:hAnsi="Times New Roman" w:cs="v4.2.0"/>
          <w:kern w:val="0"/>
          <w:sz w:val="20"/>
          <w:szCs w:val="20"/>
          <w:vertAlign w:val="subscript"/>
          <w:lang w:eastAsia="zh-CN"/>
          <w14:ligatures w14:val="none"/>
        </w:rPr>
        <w:t>switch</w:t>
      </w:r>
      <w:proofErr w:type="spellEnd"/>
    </w:p>
    <w:p w14:paraId="1FB11928" w14:textId="415F4722" w:rsidR="00EE0875" w:rsidRPr="00B543FA" w:rsidRDefault="00EE0875" w:rsidP="00EE0875">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r w:rsidRPr="00B543FA">
        <w:rPr>
          <w:rFonts w:ascii="Times New Roman" w:eastAsia="Times New Roman" w:hAnsi="Times New Roman" w:cs="Times New Roman"/>
          <w:kern w:val="0"/>
          <w:sz w:val="20"/>
          <w:szCs w:val="20"/>
          <w14:ligatures w14:val="none"/>
        </w:rPr>
        <w:tab/>
      </w:r>
      <w:proofErr w:type="spellStart"/>
      <w:r w:rsidRPr="00B543FA">
        <w:rPr>
          <w:rFonts w:ascii="Times New Roman" w:eastAsia="Times New Roman" w:hAnsi="Times New Roman" w:cs="v4.2.0"/>
          <w:kern w:val="0"/>
          <w:sz w:val="20"/>
          <w:szCs w:val="20"/>
          <w14:ligatures w14:val="none"/>
        </w:rPr>
        <w:t>T</w:t>
      </w:r>
      <w:r w:rsidRPr="00B543FA">
        <w:rPr>
          <w:rFonts w:ascii="Times New Roman" w:eastAsia="Times New Roman" w:hAnsi="Times New Roman" w:cs="v4.2.0"/>
          <w:kern w:val="0"/>
          <w:sz w:val="20"/>
          <w:szCs w:val="20"/>
          <w:vertAlign w:val="subscript"/>
          <w14:ligatures w14:val="none"/>
        </w:rPr>
        <w:t>soft</w:t>
      </w:r>
      <w:r w:rsidRPr="00B543FA">
        <w:rPr>
          <w:rFonts w:ascii="Times New Roman" w:eastAsia="Times New Roman" w:hAnsi="Times New Roman" w:cs="v4.2.0" w:hint="eastAsia"/>
          <w:kern w:val="0"/>
          <w:sz w:val="20"/>
          <w:szCs w:val="20"/>
          <w:vertAlign w:val="subscript"/>
          <w:lang w:eastAsia="zh-CN"/>
          <w14:ligatures w14:val="none"/>
        </w:rPr>
        <w:t>_</w:t>
      </w:r>
      <w:r w:rsidRPr="00B543FA">
        <w:rPr>
          <w:rFonts w:ascii="Times New Roman" w:eastAsia="Times New Roman" w:hAnsi="Times New Roman" w:cs="v4.2.0"/>
          <w:kern w:val="0"/>
          <w:sz w:val="20"/>
          <w:szCs w:val="20"/>
          <w:vertAlign w:val="subscript"/>
          <w:lang w:eastAsia="zh-CN"/>
          <w14:ligatures w14:val="none"/>
        </w:rPr>
        <w:t>switch</w:t>
      </w:r>
      <w:proofErr w:type="spellEnd"/>
      <w:r w:rsidRPr="00B543FA">
        <w:rPr>
          <w:rFonts w:ascii="Times New Roman" w:eastAsia="Times New Roman" w:hAnsi="Times New Roman" w:cs="Times New Roman"/>
          <w:kern w:val="0"/>
          <w:sz w:val="20"/>
          <w:szCs w:val="20"/>
          <w14:ligatures w14:val="none"/>
        </w:rPr>
        <w:t xml:space="preserve"> = max(</w:t>
      </w:r>
      <w:r w:rsidRPr="00B543FA">
        <w:rPr>
          <w:rFonts w:ascii="Times New Roman" w:eastAsia="Times New Roman" w:hAnsi="Times New Roman" w:cs="Times New Roman"/>
          <w:i/>
          <w:kern w:val="0"/>
          <w:sz w:val="20"/>
          <w:szCs w:val="20"/>
          <w14:ligatures w14:val="none"/>
        </w:rPr>
        <w:t>t-service</w:t>
      </w:r>
      <w:r w:rsidRPr="00B543FA">
        <w:rPr>
          <w:rFonts w:ascii="Times New Roman" w:eastAsia="Times New Roman" w:hAnsi="Times New Roman" w:cs="Times New Roman"/>
          <w:kern w:val="0"/>
          <w:sz w:val="20"/>
          <w:szCs w:val="20"/>
          <w14:ligatures w14:val="none"/>
        </w:rPr>
        <w:t>-</w:t>
      </w:r>
      <w:bookmarkStart w:id="13" w:name="_Hlk197610838"/>
      <w:r w:rsidRPr="00B543FA">
        <w:rPr>
          <w:rFonts w:ascii="Times New Roman" w:eastAsia="Times New Roman" w:hAnsi="Times New Roman" w:cs="Times New Roman"/>
          <w:i/>
          <w:kern w:val="0"/>
          <w:sz w:val="20"/>
          <w:szCs w:val="20"/>
          <w14:ligatures w14:val="none"/>
        </w:rPr>
        <w:t>t-</w:t>
      </w:r>
      <w:proofErr w:type="spellStart"/>
      <w:r w:rsidRPr="00B543FA">
        <w:rPr>
          <w:rFonts w:ascii="Times New Roman" w:eastAsia="Times New Roman" w:hAnsi="Times New Roman" w:cs="Times New Roman"/>
          <w:i/>
          <w:kern w:val="0"/>
          <w:sz w:val="20"/>
          <w:szCs w:val="20"/>
          <w14:ligatures w14:val="none"/>
        </w:rPr>
        <w:t>se</w:t>
      </w:r>
      <w:r w:rsidRPr="00021FEB">
        <w:rPr>
          <w:rFonts w:ascii="Times New Roman" w:eastAsia="Times New Roman" w:hAnsi="Times New Roman" w:cs="Times New Roman"/>
          <w:i/>
          <w:kern w:val="0"/>
          <w:sz w:val="20"/>
          <w:szCs w:val="20"/>
          <w:highlight w:val="yellow"/>
          <w14:ligatures w14:val="none"/>
        </w:rPr>
        <w:t>r</w:t>
      </w:r>
      <w:r w:rsidRPr="00B543FA">
        <w:rPr>
          <w:rFonts w:ascii="Times New Roman" w:eastAsia="Times New Roman" w:hAnsi="Times New Roman" w:cs="Times New Roman"/>
          <w:i/>
          <w:kern w:val="0"/>
          <w:sz w:val="20"/>
          <w:szCs w:val="20"/>
          <w14:ligatures w14:val="none"/>
        </w:rPr>
        <w:t>viceStart</w:t>
      </w:r>
      <w:bookmarkEnd w:id="13"/>
      <w:proofErr w:type="spellEnd"/>
      <w:r w:rsidRPr="00B543FA">
        <w:rPr>
          <w:rFonts w:ascii="Times New Roman" w:eastAsia="Times New Roman" w:hAnsi="Times New Roman" w:cs="Times New Roman"/>
          <w:kern w:val="0"/>
          <w:sz w:val="20"/>
          <w:szCs w:val="20"/>
          <w14:ligatures w14:val="none"/>
        </w:rPr>
        <w:t xml:space="preserve">, </w:t>
      </w:r>
      <w:proofErr w:type="spellStart"/>
      <w:r w:rsidR="00A02C73" w:rsidRPr="00B543FA">
        <w:rPr>
          <w:rFonts w:ascii="Times New Roman" w:eastAsia="Times New Roman" w:hAnsi="Times New Roman" w:cs="Times New Roman"/>
          <w:kern w:val="0"/>
          <w:sz w:val="20"/>
          <w:szCs w:val="20"/>
          <w:highlight w:val="yellow"/>
          <w:lang w:eastAsia="zh-CN"/>
          <w14:ligatures w14:val="none"/>
        </w:rPr>
        <w:t>T</w:t>
      </w:r>
      <w:r w:rsidR="00A02C73" w:rsidRPr="00B543FA">
        <w:rPr>
          <w:rFonts w:ascii="Times New Roman" w:eastAsia="Times New Roman" w:hAnsi="Times New Roman" w:cs="Times New Roman"/>
          <w:kern w:val="0"/>
          <w:sz w:val="20"/>
          <w:szCs w:val="20"/>
          <w:highlight w:val="yellow"/>
          <w:vertAlign w:val="subscript"/>
          <w:lang w:eastAsia="zh-CN"/>
          <w14:ligatures w14:val="none"/>
        </w:rPr>
        <w:t>Sat_beam</w:t>
      </w:r>
      <w:proofErr w:type="spellEnd"/>
      <w:r w:rsidR="00A02C73" w:rsidRPr="00B543FA">
        <w:rPr>
          <w:rFonts w:ascii="Times New Roman" w:eastAsia="Times New Roman" w:hAnsi="Times New Roman" w:cs="Times New Roman"/>
          <w:kern w:val="0"/>
          <w:sz w:val="20"/>
          <w:szCs w:val="20"/>
          <w:lang w:eastAsia="zh-CN"/>
          <w14:ligatures w14:val="none"/>
        </w:rPr>
        <w:t xml:space="preserve"> + </w:t>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14:ligatures w14:val="none"/>
        </w:rPr>
        <w:t>search</w:t>
      </w:r>
      <w:proofErr w:type="spellEnd"/>
      <w:r w:rsidRPr="00B543FA">
        <w:rPr>
          <w:rFonts w:ascii="Times New Roman" w:eastAsia="Times New Roman" w:hAnsi="Times New Roman" w:cs="Times New Roman"/>
          <w:kern w:val="0"/>
          <w:sz w:val="20"/>
          <w:szCs w:val="20"/>
          <w14:ligatures w14:val="none"/>
        </w:rPr>
        <w:t xml:space="preserve"> </w:t>
      </w:r>
      <w:r w:rsidRPr="00B543FA">
        <w:rPr>
          <w:rFonts w:ascii="Times New Roman" w:eastAsia="Times New Roman" w:hAnsi="Times New Roman" w:cs="Times New Roman"/>
          <w:kern w:val="0"/>
          <w:sz w:val="20"/>
          <w:szCs w:val="20"/>
          <w:lang w:eastAsia="zh-CN"/>
          <w14:ligatures w14:val="none"/>
        </w:rPr>
        <w:t>+ T</w:t>
      </w:r>
      <w:r w:rsidRPr="00B543FA">
        <w:rPr>
          <w:rFonts w:ascii="Times New Roman" w:eastAsia="Times New Roman" w:hAnsi="Times New Roman" w:cs="Times New Roman"/>
          <w:kern w:val="0"/>
          <w:sz w:val="20"/>
          <w:szCs w:val="20"/>
          <w:vertAlign w:val="subscript"/>
          <w:lang w:eastAsia="zh-CN"/>
          <w14:ligatures w14:val="none"/>
        </w:rPr>
        <w:t>∆</w:t>
      </w:r>
      <w:r w:rsidRPr="00B543FA">
        <w:rPr>
          <w:rFonts w:ascii="Times New Roman" w:eastAsia="Times New Roman" w:hAnsi="Times New Roman" w:cs="Times New Roman"/>
          <w:kern w:val="0"/>
          <w:sz w:val="20"/>
          <w:szCs w:val="20"/>
          <w:lang w:eastAsia="zh-CN"/>
          <w14:ligatures w14:val="none"/>
        </w:rPr>
        <w:t xml:space="preserve"> + </w:t>
      </w:r>
      <w:proofErr w:type="spellStart"/>
      <w:r w:rsidRPr="00B543FA">
        <w:rPr>
          <w:rFonts w:ascii="Times New Roman" w:eastAsia="Times New Roman" w:hAnsi="Times New Roman" w:cs="Times New Roman"/>
          <w:kern w:val="0"/>
          <w:sz w:val="20"/>
          <w:szCs w:val="20"/>
          <w:lang w:eastAsia="zh-CN"/>
          <w14:ligatures w14:val="none"/>
        </w:rPr>
        <w:t>T</w:t>
      </w:r>
      <w:r w:rsidRPr="00B543FA">
        <w:rPr>
          <w:rFonts w:ascii="Times New Roman" w:eastAsia="Times New Roman" w:hAnsi="Times New Roman" w:cs="Times New Roman"/>
          <w:kern w:val="0"/>
          <w:sz w:val="20"/>
          <w:szCs w:val="20"/>
          <w:vertAlign w:val="subscript"/>
          <w:lang w:eastAsia="zh-CN"/>
          <w14:ligatures w14:val="none"/>
        </w:rPr>
        <w:t>margin</w:t>
      </w:r>
      <w:proofErr w:type="spellEnd"/>
      <w:r w:rsidRPr="00B543FA">
        <w:rPr>
          <w:rFonts w:ascii="Times New Roman" w:eastAsia="Times New Roman" w:hAnsi="Times New Roman" w:cs="Times New Roman"/>
          <w:kern w:val="0"/>
          <w:sz w:val="20"/>
          <w:szCs w:val="20"/>
          <w:lang w:eastAsia="zh-CN"/>
          <w14:ligatures w14:val="none"/>
        </w:rPr>
        <w:t>)</w:t>
      </w:r>
      <w:r w:rsidRPr="00B543FA">
        <w:rPr>
          <w:rFonts w:ascii="Times New Roman" w:eastAsia="Times New Roman" w:hAnsi="Times New Roman" w:cs="Times New Roman"/>
          <w:kern w:val="0"/>
          <w:sz w:val="20"/>
          <w:szCs w:val="20"/>
          <w14:ligatures w14:val="none"/>
        </w:rPr>
        <w:t xml:space="preserve"> + </w:t>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lang w:eastAsia="zh-CN"/>
          <w14:ligatures w14:val="none"/>
        </w:rPr>
        <w:t>processing</w:t>
      </w:r>
      <w:proofErr w:type="spellEnd"/>
      <w:r w:rsidRPr="00B543FA">
        <w:rPr>
          <w:rFonts w:ascii="Times New Roman" w:eastAsia="Times New Roman" w:hAnsi="Times New Roman" w:cs="Times New Roman"/>
          <w:kern w:val="0"/>
          <w:sz w:val="20"/>
          <w:szCs w:val="20"/>
          <w:lang w:eastAsia="zh-CN"/>
          <w14:ligatures w14:val="none"/>
        </w:rPr>
        <w:t xml:space="preserve"> </w:t>
      </w:r>
      <w:r w:rsidRPr="00B543FA">
        <w:rPr>
          <w:rFonts w:ascii="Times New Roman" w:eastAsia="Times New Roman" w:hAnsi="Times New Roman" w:cs="Times New Roman"/>
          <w:kern w:val="0"/>
          <w:sz w:val="20"/>
          <w:szCs w:val="20"/>
          <w:vertAlign w:val="subscript"/>
          <w:lang w:eastAsia="zh-CN"/>
          <w14:ligatures w14:val="none"/>
        </w:rPr>
        <w:t xml:space="preserve"> </w:t>
      </w:r>
      <w:proofErr w:type="spellStart"/>
      <w:r w:rsidRPr="00B543FA">
        <w:rPr>
          <w:rFonts w:ascii="Times New Roman" w:eastAsia="Times New Roman" w:hAnsi="Times New Roman" w:cs="Times New Roman"/>
          <w:kern w:val="0"/>
          <w:sz w:val="20"/>
          <w:szCs w:val="20"/>
          <w14:ligatures w14:val="none"/>
        </w:rPr>
        <w:t>ms</w:t>
      </w:r>
      <w:proofErr w:type="spellEnd"/>
    </w:p>
    <w:p w14:paraId="681EDEAF" w14:textId="77777777" w:rsidR="00EE0875" w:rsidRPr="00B543FA" w:rsidRDefault="00EE0875" w:rsidP="00EE0875">
      <w:pPr>
        <w:keepNext/>
        <w:overflowPunct w:val="0"/>
        <w:autoSpaceDE w:val="0"/>
        <w:autoSpaceDN w:val="0"/>
        <w:adjustRightInd w:val="0"/>
        <w:spacing w:after="180" w:line="240" w:lineRule="auto"/>
        <w:textAlignment w:val="baseline"/>
        <w:rPr>
          <w:rFonts w:ascii="Times New Roman" w:eastAsia="Times New Roman" w:hAnsi="Times New Roman" w:cs="v4.2.0"/>
          <w:kern w:val="0"/>
          <w:sz w:val="20"/>
          <w:szCs w:val="20"/>
          <w14:ligatures w14:val="none"/>
        </w:rPr>
      </w:pPr>
      <w:r w:rsidRPr="00B543FA">
        <w:rPr>
          <w:rFonts w:ascii="Times New Roman" w:eastAsia="Times New Roman" w:hAnsi="Times New Roman" w:cs="v4.2.0"/>
          <w:kern w:val="0"/>
          <w:sz w:val="20"/>
          <w:szCs w:val="20"/>
          <w14:ligatures w14:val="none"/>
        </w:rPr>
        <w:t>Where:</w:t>
      </w:r>
    </w:p>
    <w:p w14:paraId="0351C089" w14:textId="77777777" w:rsidR="00EE0875" w:rsidRPr="00B543FA" w:rsidRDefault="00EE0875" w:rsidP="00EE087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14:ligatures w14:val="none"/>
        </w:rPr>
      </w:pPr>
      <w:r w:rsidRPr="00B543FA">
        <w:rPr>
          <w:rFonts w:ascii="Times New Roman" w:eastAsia="Times New Roman" w:hAnsi="Times New Roman" w:cs="Times New Roman"/>
          <w:kern w:val="0"/>
          <w:sz w:val="20"/>
          <w:szCs w:val="20"/>
          <w:lang w:eastAsia="zh-CN"/>
          <w14:ligatures w14:val="none"/>
        </w:rPr>
        <w:t>-</w:t>
      </w:r>
      <w:r w:rsidRPr="00B543FA">
        <w:rPr>
          <w:rFonts w:ascii="Times New Roman" w:eastAsia="Times New Roman" w:hAnsi="Times New Roman" w:cs="Times New Roman"/>
          <w:kern w:val="0"/>
          <w:sz w:val="20"/>
          <w:szCs w:val="20"/>
          <w14:ligatures w14:val="none"/>
        </w:rPr>
        <w:tab/>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14:ligatures w14:val="none"/>
        </w:rPr>
        <w:t>search</w:t>
      </w:r>
      <w:proofErr w:type="spellEnd"/>
      <w:r w:rsidRPr="00B543FA">
        <w:rPr>
          <w:rFonts w:ascii="Times New Roman" w:eastAsia="Times New Roman" w:hAnsi="Times New Roman" w:cs="Times New Roman"/>
          <w:kern w:val="0"/>
          <w:sz w:val="20"/>
          <w:szCs w:val="20"/>
          <w14:ligatures w14:val="none"/>
        </w:rPr>
        <w:t xml:space="preserve"> is the time required to search the target </w:t>
      </w:r>
      <w:r w:rsidRPr="00B543FA">
        <w:rPr>
          <w:rFonts w:ascii="Times New Roman" w:eastAsia="Times New Roman" w:hAnsi="Times New Roman" w:cs="Times New Roman"/>
          <w:kern w:val="0"/>
          <w:sz w:val="20"/>
          <w:szCs w:val="20"/>
          <w:lang w:eastAsia="zh-CN"/>
          <w14:ligatures w14:val="none"/>
        </w:rPr>
        <w:t xml:space="preserve">NR SAN </w:t>
      </w:r>
      <w:r w:rsidRPr="00B543FA">
        <w:rPr>
          <w:rFonts w:ascii="Times New Roman" w:eastAsia="Times New Roman" w:hAnsi="Times New Roman" w:cs="Times New Roman"/>
          <w:kern w:val="0"/>
          <w:sz w:val="20"/>
          <w:szCs w:val="20"/>
          <w14:ligatures w14:val="none"/>
        </w:rPr>
        <w:t>cell assuming the target cell is not already known when the handover command is received by the UE. If the target cell Es/</w:t>
      </w:r>
      <w:proofErr w:type="spellStart"/>
      <w:r w:rsidRPr="00B543FA">
        <w:rPr>
          <w:rFonts w:ascii="Times New Roman" w:eastAsia="Times New Roman" w:hAnsi="Times New Roman" w:cs="Times New Roman"/>
          <w:kern w:val="0"/>
          <w:sz w:val="20"/>
          <w:szCs w:val="20"/>
          <w14:ligatures w14:val="none"/>
        </w:rPr>
        <w:t>Iot</w:t>
      </w:r>
      <w:proofErr w:type="spellEnd"/>
      <w:r w:rsidRPr="00B543FA">
        <w:rPr>
          <w:rFonts w:ascii="Times New Roman" w:eastAsia="Times New Roman" w:hAnsi="Times New Roman" w:cs="Times New Roman"/>
          <w:kern w:val="0"/>
          <w:sz w:val="20"/>
          <w:szCs w:val="20"/>
          <w:lang w:eastAsia="zh-CN"/>
          <w14:ligatures w14:val="none"/>
        </w:rPr>
        <w:t xml:space="preserve"> </w:t>
      </w:r>
      <w:r w:rsidRPr="00B543FA">
        <w:rPr>
          <w:rFonts w:ascii="Times New Roman" w:eastAsia="Times New Roman" w:hAnsi="Times New Roman" w:cs="Times New Roman"/>
          <w:kern w:val="0"/>
          <w:sz w:val="20"/>
          <w:szCs w:val="20"/>
          <w14:ligatures w14:val="none"/>
        </w:rPr>
        <w:t>≥</w:t>
      </w:r>
      <w:r w:rsidRPr="00B543FA">
        <w:rPr>
          <w:rFonts w:ascii="Times New Roman" w:eastAsia="Times New Roman" w:hAnsi="Times New Roman" w:cs="Times New Roman"/>
          <w:kern w:val="0"/>
          <w:sz w:val="20"/>
          <w:szCs w:val="20"/>
          <w:lang w:eastAsia="zh-CN"/>
          <w14:ligatures w14:val="none"/>
        </w:rPr>
        <w:t xml:space="preserve"> </w:t>
      </w:r>
      <w:r w:rsidRPr="00B543FA">
        <w:rPr>
          <w:rFonts w:ascii="Times New Roman" w:eastAsia="Times New Roman" w:hAnsi="Times New Roman" w:cs="Times New Roman"/>
          <w:kern w:val="0"/>
          <w:sz w:val="20"/>
          <w:szCs w:val="20"/>
          <w14:ligatures w14:val="none"/>
        </w:rPr>
        <w:t xml:space="preserve">-2 dB, then </w:t>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14:ligatures w14:val="none"/>
        </w:rPr>
        <w:t>search</w:t>
      </w:r>
      <w:proofErr w:type="spellEnd"/>
      <w:r w:rsidRPr="00B543FA">
        <w:rPr>
          <w:rFonts w:ascii="Times New Roman" w:eastAsia="Times New Roman" w:hAnsi="Times New Roman" w:cs="Times New Roman"/>
          <w:kern w:val="0"/>
          <w:sz w:val="20"/>
          <w:szCs w:val="20"/>
          <w14:ligatures w14:val="none"/>
        </w:rPr>
        <w:t xml:space="preserve"> = </w:t>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14:ligatures w14:val="none"/>
        </w:rPr>
        <w:t>first</w:t>
      </w:r>
      <w:r w:rsidRPr="00B543FA">
        <w:rPr>
          <w:rFonts w:ascii="Times New Roman" w:eastAsia="Times New Roman" w:hAnsi="Times New Roman" w:cs="Times New Roman" w:hint="eastAsia"/>
          <w:kern w:val="0"/>
          <w:sz w:val="20"/>
          <w:szCs w:val="20"/>
          <w:vertAlign w:val="subscript"/>
          <w:lang w:eastAsia="zh-CN"/>
          <w14:ligatures w14:val="none"/>
        </w:rPr>
        <w:t>_</w:t>
      </w:r>
      <w:r w:rsidRPr="00B543FA">
        <w:rPr>
          <w:rFonts w:ascii="Times New Roman" w:eastAsia="Times New Roman" w:hAnsi="Times New Roman" w:cs="Times New Roman"/>
          <w:kern w:val="0"/>
          <w:sz w:val="20"/>
          <w:szCs w:val="20"/>
          <w:vertAlign w:val="subscript"/>
          <w:lang w:eastAsia="zh-CN"/>
          <w14:ligatures w14:val="none"/>
        </w:rPr>
        <w:t>SSB</w:t>
      </w:r>
      <w:proofErr w:type="spellEnd"/>
      <w:r w:rsidRPr="00B543FA">
        <w:rPr>
          <w:rFonts w:ascii="Times New Roman" w:eastAsia="Times New Roman" w:hAnsi="Times New Roman" w:cs="Times New Roman"/>
          <w:kern w:val="0"/>
          <w:sz w:val="20"/>
          <w:szCs w:val="20"/>
          <w14:ligatures w14:val="none"/>
        </w:rPr>
        <w:t xml:space="preserve"> </w:t>
      </w:r>
      <w:proofErr w:type="spellStart"/>
      <w:r w:rsidRPr="00B543FA">
        <w:rPr>
          <w:rFonts w:ascii="Times New Roman" w:eastAsia="Times New Roman" w:hAnsi="Times New Roman" w:cs="Times New Roman"/>
          <w:kern w:val="0"/>
          <w:sz w:val="20"/>
          <w:szCs w:val="20"/>
          <w14:ligatures w14:val="none"/>
        </w:rPr>
        <w:t>ms</w:t>
      </w:r>
      <w:proofErr w:type="spellEnd"/>
      <w:r w:rsidRPr="00B543FA">
        <w:rPr>
          <w:rFonts w:ascii="Times New Roman" w:eastAsia="Times New Roman" w:hAnsi="Times New Roman" w:cs="Times New Roman"/>
          <w:kern w:val="0"/>
          <w:sz w:val="20"/>
          <w:szCs w:val="20"/>
          <w14:ligatures w14:val="none"/>
        </w:rPr>
        <w:t xml:space="preserve">. Regardless of whether DRX is in use by the UE, </w:t>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14:ligatures w14:val="none"/>
        </w:rPr>
        <w:t>search</w:t>
      </w:r>
      <w:proofErr w:type="spellEnd"/>
      <w:r w:rsidRPr="00B543FA">
        <w:rPr>
          <w:rFonts w:ascii="Times New Roman" w:eastAsia="Times New Roman" w:hAnsi="Times New Roman" w:cs="Times New Roman"/>
          <w:kern w:val="0"/>
          <w:sz w:val="20"/>
          <w:szCs w:val="20"/>
          <w14:ligatures w14:val="none"/>
        </w:rPr>
        <w:t xml:space="preserve"> shall still be based on non-DRX target cell search times.</w:t>
      </w:r>
    </w:p>
    <w:p w14:paraId="7253FCE4" w14:textId="77777777" w:rsidR="00EE0875" w:rsidRPr="00B543FA" w:rsidRDefault="00EE0875" w:rsidP="00EE087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14:ligatures w14:val="none"/>
        </w:rPr>
      </w:pPr>
      <w:r w:rsidRPr="00B543FA">
        <w:rPr>
          <w:rFonts w:ascii="Times New Roman" w:eastAsia="Times New Roman" w:hAnsi="Times New Roman" w:cs="Times New Roman"/>
          <w:kern w:val="0"/>
          <w:sz w:val="20"/>
          <w:szCs w:val="20"/>
          <w:lang w:eastAsia="zh-CN"/>
          <w14:ligatures w14:val="none"/>
        </w:rPr>
        <w:t>-</w:t>
      </w:r>
      <w:r w:rsidRPr="00B543FA">
        <w:rPr>
          <w:rFonts w:ascii="Times New Roman" w:eastAsia="Times New Roman" w:hAnsi="Times New Roman" w:cs="Times New Roman"/>
          <w:kern w:val="0"/>
          <w:sz w:val="20"/>
          <w:szCs w:val="20"/>
          <w14:ligatures w14:val="none"/>
        </w:rPr>
        <w:tab/>
        <w:t>T</w:t>
      </w:r>
      <w:r w:rsidRPr="00B543FA">
        <w:rPr>
          <w:rFonts w:ascii="Times New Roman" w:eastAsia="Times New Roman" w:hAnsi="Times New Roman" w:cs="Times New Roman"/>
          <w:kern w:val="0"/>
          <w:sz w:val="20"/>
          <w:szCs w:val="20"/>
          <w:vertAlign w:val="subscript"/>
          <w14:ligatures w14:val="none"/>
        </w:rPr>
        <w:t>∆</w:t>
      </w:r>
      <w:r w:rsidRPr="00B543FA">
        <w:rPr>
          <w:rFonts w:ascii="Times New Roman" w:eastAsia="Times New Roman" w:hAnsi="Times New Roman" w:cs="Times New Roman"/>
          <w:kern w:val="0"/>
          <w:sz w:val="20"/>
          <w:szCs w:val="20"/>
          <w14:ligatures w14:val="none"/>
        </w:rPr>
        <w:t xml:space="preserve"> is same as the one defined in section 6.1C.2.2.2.1.</w:t>
      </w:r>
    </w:p>
    <w:p w14:paraId="1B19AEB8" w14:textId="77777777" w:rsidR="00EE0875" w:rsidRPr="00B543FA" w:rsidRDefault="00EE0875" w:rsidP="00EE087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14:ligatures w14:val="none"/>
        </w:rPr>
      </w:pPr>
      <w:r w:rsidRPr="00B543FA">
        <w:rPr>
          <w:rFonts w:ascii="Times New Roman" w:eastAsia="Times New Roman" w:hAnsi="Times New Roman" w:cs="Times New Roman"/>
          <w:kern w:val="0"/>
          <w:sz w:val="20"/>
          <w:szCs w:val="20"/>
          <w:lang w:eastAsia="zh-CN"/>
          <w14:ligatures w14:val="none"/>
        </w:rPr>
        <w:t>-</w:t>
      </w:r>
      <w:r w:rsidRPr="00B543FA">
        <w:rPr>
          <w:rFonts w:ascii="Times New Roman" w:eastAsia="Times New Roman" w:hAnsi="Times New Roman" w:cs="Times New Roman"/>
          <w:kern w:val="0"/>
          <w:sz w:val="20"/>
          <w:szCs w:val="20"/>
          <w14:ligatures w14:val="none"/>
        </w:rPr>
        <w:tab/>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lang w:eastAsia="zh-CN"/>
          <w14:ligatures w14:val="none"/>
        </w:rPr>
        <w:t>processing</w:t>
      </w:r>
      <w:proofErr w:type="spellEnd"/>
      <w:r w:rsidRPr="00B543FA">
        <w:rPr>
          <w:rFonts w:ascii="Times New Roman" w:eastAsia="Times New Roman" w:hAnsi="Times New Roman" w:cs="Times New Roman"/>
          <w:kern w:val="0"/>
          <w:sz w:val="20"/>
          <w:szCs w:val="20"/>
          <w14:ligatures w14:val="none"/>
        </w:rPr>
        <w:t xml:space="preserve"> is time for UE processing. </w:t>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lang w:eastAsia="zh-CN"/>
          <w14:ligatures w14:val="none"/>
        </w:rPr>
        <w:t>processing</w:t>
      </w:r>
      <w:proofErr w:type="spellEnd"/>
      <w:r w:rsidRPr="00B543FA">
        <w:rPr>
          <w:rFonts w:ascii="Times New Roman" w:eastAsia="Times New Roman" w:hAnsi="Times New Roman" w:cs="Times New Roman"/>
          <w:kern w:val="0"/>
          <w:sz w:val="20"/>
          <w:szCs w:val="20"/>
          <w14:ligatures w14:val="none"/>
        </w:rPr>
        <w:t xml:space="preserve"> can be up to 10 </w:t>
      </w:r>
      <w:proofErr w:type="spellStart"/>
      <w:r w:rsidRPr="00B543FA">
        <w:rPr>
          <w:rFonts w:ascii="Times New Roman" w:eastAsia="Times New Roman" w:hAnsi="Times New Roman" w:cs="Times New Roman"/>
          <w:kern w:val="0"/>
          <w:sz w:val="20"/>
          <w:szCs w:val="20"/>
          <w14:ligatures w14:val="none"/>
        </w:rPr>
        <w:t>ms</w:t>
      </w:r>
      <w:proofErr w:type="spellEnd"/>
      <w:r w:rsidRPr="00B543FA">
        <w:rPr>
          <w:rFonts w:ascii="Times New Roman" w:eastAsia="Times New Roman" w:hAnsi="Times New Roman" w:cs="Times New Roman"/>
          <w:kern w:val="0"/>
          <w:sz w:val="20"/>
          <w:szCs w:val="20"/>
          <w14:ligatures w14:val="none"/>
        </w:rPr>
        <w:t>.</w:t>
      </w:r>
    </w:p>
    <w:p w14:paraId="43508503" w14:textId="77777777" w:rsidR="00EE0875" w:rsidRPr="00B543FA" w:rsidRDefault="00EE0875" w:rsidP="00EE087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14:ligatures w14:val="none"/>
        </w:rPr>
      </w:pPr>
      <w:r w:rsidRPr="00B543FA">
        <w:rPr>
          <w:rFonts w:ascii="Times New Roman" w:eastAsia="Times New Roman" w:hAnsi="Times New Roman" w:cs="Times New Roman"/>
          <w:kern w:val="0"/>
          <w:sz w:val="20"/>
          <w:szCs w:val="20"/>
          <w:lang w:eastAsia="zh-CN"/>
          <w14:ligatures w14:val="none"/>
        </w:rPr>
        <w:t>-</w:t>
      </w:r>
      <w:r w:rsidRPr="00B543FA">
        <w:rPr>
          <w:rFonts w:ascii="Times New Roman" w:eastAsia="Times New Roman" w:hAnsi="Times New Roman" w:cs="Times New Roman"/>
          <w:kern w:val="0"/>
          <w:sz w:val="20"/>
          <w:szCs w:val="20"/>
          <w:lang w:eastAsia="zh-CN"/>
          <w14:ligatures w14:val="none"/>
        </w:rPr>
        <w:tab/>
      </w:r>
      <w:proofErr w:type="spellStart"/>
      <w:r w:rsidRPr="00B543FA">
        <w:rPr>
          <w:rFonts w:ascii="Times New Roman" w:eastAsia="Times New Roman" w:hAnsi="Times New Roman" w:cs="Times New Roman"/>
          <w:kern w:val="0"/>
          <w:sz w:val="20"/>
          <w:szCs w:val="20"/>
          <w:lang w:eastAsia="zh-CN"/>
          <w14:ligatures w14:val="none"/>
        </w:rPr>
        <w:t>T</w:t>
      </w:r>
      <w:r w:rsidRPr="00B543FA">
        <w:rPr>
          <w:rFonts w:ascii="Times New Roman" w:eastAsia="Times New Roman" w:hAnsi="Times New Roman" w:cs="Times New Roman"/>
          <w:kern w:val="0"/>
          <w:sz w:val="20"/>
          <w:szCs w:val="20"/>
          <w:vertAlign w:val="subscript"/>
          <w:lang w:eastAsia="zh-CN"/>
          <w14:ligatures w14:val="none"/>
        </w:rPr>
        <w:t>margin</w:t>
      </w:r>
      <w:proofErr w:type="spellEnd"/>
      <w:r w:rsidRPr="00B543FA">
        <w:rPr>
          <w:rFonts w:ascii="Times New Roman" w:eastAsia="Times New Roman" w:hAnsi="Times New Roman" w:cs="Times New Roman"/>
          <w:kern w:val="0"/>
          <w:sz w:val="20"/>
          <w:szCs w:val="20"/>
          <w:vertAlign w:val="subscript"/>
          <w:lang w:eastAsia="zh-CN"/>
          <w14:ligatures w14:val="none"/>
        </w:rPr>
        <w:t xml:space="preserve"> </w:t>
      </w:r>
      <w:r w:rsidRPr="00B543FA">
        <w:rPr>
          <w:rFonts w:ascii="Times New Roman" w:eastAsia="Times New Roman" w:hAnsi="Times New Roman" w:cs="Times New Roman"/>
          <w:kern w:val="0"/>
          <w:sz w:val="20"/>
          <w:szCs w:val="20"/>
          <w:lang w:eastAsia="zh-CN"/>
          <w14:ligatures w14:val="none"/>
        </w:rPr>
        <w:t xml:space="preserve">is </w:t>
      </w:r>
      <w:r w:rsidRPr="00B543FA">
        <w:rPr>
          <w:rFonts w:ascii="Times New Roman" w:eastAsia="Times New Roman" w:hAnsi="Times New Roman" w:cs="Times New Roman"/>
          <w:kern w:val="0"/>
          <w:sz w:val="20"/>
          <w:szCs w:val="20"/>
          <w14:ligatures w14:val="none"/>
        </w:rPr>
        <w:t>same as the one defined in section 6.1C.2.2.2.1</w:t>
      </w:r>
      <w:r w:rsidRPr="00B543FA">
        <w:rPr>
          <w:rFonts w:ascii="Times New Roman" w:eastAsia="Times New Roman" w:hAnsi="Times New Roman" w:cs="Times New Roman"/>
          <w:kern w:val="0"/>
          <w:sz w:val="20"/>
          <w:szCs w:val="20"/>
          <w:lang w:eastAsia="zh-CN"/>
          <w14:ligatures w14:val="none"/>
        </w:rPr>
        <w:t>.</w:t>
      </w:r>
    </w:p>
    <w:p w14:paraId="030B9877" w14:textId="77777777" w:rsidR="00EE0875" w:rsidRPr="00B543FA" w:rsidRDefault="00EE0875" w:rsidP="00EE087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14:ligatures w14:val="none"/>
        </w:rPr>
      </w:pPr>
      <w:r w:rsidRPr="00B543FA">
        <w:rPr>
          <w:rFonts w:ascii="Times New Roman" w:eastAsia="Times New Roman" w:hAnsi="Times New Roman" w:cs="Times New Roman" w:hint="eastAsia"/>
          <w:kern w:val="0"/>
          <w:sz w:val="20"/>
          <w:szCs w:val="20"/>
          <w:lang w:eastAsia="zh-CN"/>
          <w14:ligatures w14:val="none"/>
        </w:rPr>
        <w:t>-</w:t>
      </w:r>
      <w:r w:rsidRPr="00B543FA">
        <w:rPr>
          <w:rFonts w:ascii="Times New Roman" w:eastAsia="Times New Roman" w:hAnsi="Times New Roman" w:cs="Times New Roman"/>
          <w:kern w:val="0"/>
          <w:sz w:val="20"/>
          <w:szCs w:val="20"/>
          <w14:ligatures w14:val="none"/>
        </w:rPr>
        <w:tab/>
      </w:r>
      <w:proofErr w:type="spellStart"/>
      <w:r w:rsidRPr="00B543FA">
        <w:rPr>
          <w:rFonts w:ascii="Times New Roman" w:eastAsia="Times New Roman" w:hAnsi="Times New Roman" w:cs="Times New Roman"/>
          <w:kern w:val="0"/>
          <w:sz w:val="20"/>
          <w:szCs w:val="20"/>
          <w14:ligatures w14:val="none"/>
        </w:rPr>
        <w:t>T</w:t>
      </w:r>
      <w:r w:rsidRPr="00B543FA">
        <w:rPr>
          <w:rFonts w:ascii="Times New Roman" w:eastAsia="Times New Roman" w:hAnsi="Times New Roman" w:cs="Times New Roman"/>
          <w:kern w:val="0"/>
          <w:sz w:val="20"/>
          <w:szCs w:val="20"/>
          <w:vertAlign w:val="subscript"/>
          <w14:ligatures w14:val="none"/>
        </w:rPr>
        <w:t>first_SSB</w:t>
      </w:r>
      <w:proofErr w:type="spellEnd"/>
      <w:r w:rsidRPr="00B543FA">
        <w:rPr>
          <w:rFonts w:ascii="Times New Roman" w:eastAsia="Times New Roman" w:hAnsi="Times New Roman" w:cs="Times New Roman"/>
          <w:kern w:val="0"/>
          <w:sz w:val="20"/>
          <w:szCs w:val="20"/>
          <w14:ligatures w14:val="none"/>
        </w:rPr>
        <w:t xml:space="preserve"> is the time to the end of the first complete SSB burst</w:t>
      </w:r>
      <w:r w:rsidRPr="00B543FA">
        <w:rPr>
          <w:rFonts w:ascii="Times New Roman" w:eastAsia="Times New Roman" w:hAnsi="Times New Roman" w:cs="Times New Roman"/>
          <w:kern w:val="0"/>
          <w:sz w:val="20"/>
          <w:szCs w:val="20"/>
          <w:lang w:eastAsia="zh-CN"/>
          <w14:ligatures w14:val="none"/>
        </w:rPr>
        <w:t xml:space="preserve"> of target satellite</w:t>
      </w:r>
      <w:r w:rsidRPr="00B543FA">
        <w:rPr>
          <w:rFonts w:ascii="Times New Roman" w:eastAsia="Times New Roman" w:hAnsi="Times New Roman" w:cs="Times New Roman"/>
          <w:kern w:val="0"/>
          <w:sz w:val="20"/>
          <w:szCs w:val="20"/>
          <w14:ligatures w14:val="none"/>
        </w:rPr>
        <w:t xml:space="preserve">, the location of which is determined by the periodicity and location of SSB of the source satellite, the </w:t>
      </w:r>
      <w:proofErr w:type="spellStart"/>
      <w:r w:rsidRPr="00B543FA">
        <w:rPr>
          <w:rFonts w:ascii="Times New Roman" w:eastAsia="Times New Roman" w:hAnsi="Times New Roman" w:cs="Times New Roman"/>
          <w:kern w:val="0"/>
          <w:sz w:val="20"/>
          <w:szCs w:val="20"/>
          <w14:ligatures w14:val="none"/>
        </w:rPr>
        <w:t>ssb-TimeOffset</w:t>
      </w:r>
      <w:proofErr w:type="spellEnd"/>
      <w:r w:rsidRPr="00B543FA">
        <w:rPr>
          <w:rFonts w:ascii="Times New Roman" w:eastAsia="Times New Roman" w:hAnsi="Times New Roman" w:cs="Times New Roman"/>
          <w:kern w:val="0"/>
          <w:sz w:val="20"/>
          <w:szCs w:val="20"/>
          <w14:ligatures w14:val="none"/>
        </w:rPr>
        <w:t xml:space="preserve"> and the difference between propagation delay of the serving satellite and the target satellite counted from [SSB-</w:t>
      </w:r>
      <w:proofErr w:type="spellStart"/>
      <w:r w:rsidRPr="00B543FA">
        <w:rPr>
          <w:rFonts w:ascii="Times New Roman" w:eastAsia="Times New Roman" w:hAnsi="Times New Roman" w:cs="Times New Roman"/>
          <w:kern w:val="0"/>
          <w:sz w:val="20"/>
          <w:szCs w:val="20"/>
          <w14:ligatures w14:val="none"/>
        </w:rPr>
        <w:t>TimeOffset</w:t>
      </w:r>
      <w:proofErr w:type="spellEnd"/>
      <w:r w:rsidRPr="00B543FA">
        <w:rPr>
          <w:rFonts w:ascii="Times New Roman" w:eastAsia="Times New Roman" w:hAnsi="Times New Roman" w:cs="Times New Roman"/>
          <w:kern w:val="0"/>
          <w:sz w:val="20"/>
          <w:szCs w:val="20"/>
          <w14:ligatures w14:val="none"/>
        </w:rPr>
        <w:t xml:space="preserve"> reference point as defined in 38.331 [2]] to UE.</w:t>
      </w:r>
    </w:p>
    <w:p w14:paraId="6EE4AE92" w14:textId="77777777" w:rsidR="00EE0875" w:rsidRPr="00B543FA" w:rsidRDefault="00EE0875" w:rsidP="00EE0875">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highlight w:val="yellow"/>
          <w:lang w:eastAsia="zh-CN"/>
          <w14:ligatures w14:val="none"/>
        </w:rPr>
      </w:pPr>
      <w:r w:rsidRPr="00B543FA">
        <w:rPr>
          <w:rFonts w:ascii="Times New Roman" w:eastAsia="Times New Roman" w:hAnsi="Times New Roman" w:cs="Times New Roman"/>
          <w:kern w:val="0"/>
          <w:sz w:val="20"/>
          <w:szCs w:val="20"/>
          <w:lang w:eastAsia="zh-CN"/>
          <w14:ligatures w14:val="none"/>
        </w:rPr>
        <w:t>-</w:t>
      </w:r>
      <w:r w:rsidRPr="00B543FA">
        <w:rPr>
          <w:rFonts w:ascii="Times New Roman" w:eastAsia="Times New Roman" w:hAnsi="Times New Roman" w:cs="Times New Roman"/>
          <w:kern w:val="0"/>
          <w:sz w:val="20"/>
          <w:szCs w:val="20"/>
          <w:lang w:eastAsia="zh-CN"/>
          <w14:ligatures w14:val="none"/>
        </w:rPr>
        <w:tab/>
      </w:r>
      <w:proofErr w:type="spellStart"/>
      <w:r w:rsidRPr="00B543FA">
        <w:rPr>
          <w:rFonts w:ascii="Times New Roman" w:eastAsia="Times New Roman" w:hAnsi="Times New Roman" w:cs="Times New Roman"/>
          <w:kern w:val="0"/>
          <w:sz w:val="20"/>
          <w:szCs w:val="20"/>
          <w:highlight w:val="yellow"/>
          <w:lang w:eastAsia="zh-CN"/>
          <w14:ligatures w14:val="none"/>
        </w:rPr>
        <w:t>T</w:t>
      </w:r>
      <w:r w:rsidRPr="00B543FA">
        <w:rPr>
          <w:rFonts w:ascii="Times New Roman" w:eastAsia="Times New Roman" w:hAnsi="Times New Roman" w:cs="Times New Roman"/>
          <w:kern w:val="0"/>
          <w:sz w:val="20"/>
          <w:szCs w:val="20"/>
          <w:highlight w:val="yellow"/>
          <w:vertAlign w:val="subscript"/>
          <w:lang w:eastAsia="zh-CN"/>
          <w14:ligatures w14:val="none"/>
        </w:rPr>
        <w:t>Sat_beam</w:t>
      </w:r>
      <w:proofErr w:type="spellEnd"/>
      <w:r w:rsidRPr="00B543FA">
        <w:rPr>
          <w:rFonts w:ascii="Times New Roman" w:eastAsia="Times New Roman" w:hAnsi="Times New Roman" w:cs="Times New Roman"/>
          <w:kern w:val="0"/>
          <w:sz w:val="20"/>
          <w:szCs w:val="20"/>
          <w:highlight w:val="yellow"/>
          <w:lang w:eastAsia="zh-CN"/>
          <w14:ligatures w14:val="none"/>
        </w:rPr>
        <w:t xml:space="preserve"> is additional time for UE to steer the </w:t>
      </w:r>
      <w:r w:rsidRPr="00B543FA">
        <w:rPr>
          <w:rFonts w:ascii="Times New Roman" w:eastAsia="MS Mincho" w:hAnsi="Times New Roman" w:cs="Times New Roman"/>
          <w:kern w:val="0"/>
          <w:sz w:val="20"/>
          <w:szCs w:val="20"/>
          <w:highlight w:val="yellow"/>
          <w14:ligatures w14:val="none"/>
        </w:rPr>
        <w:t>downlink spatial domain reception filter to the target cell</w:t>
      </w:r>
      <w:r w:rsidRPr="00B543FA">
        <w:rPr>
          <w:rFonts w:ascii="Times New Roman" w:eastAsia="Times New Roman" w:hAnsi="Times New Roman" w:cs="Times New Roman"/>
          <w:kern w:val="0"/>
          <w:sz w:val="20"/>
          <w:szCs w:val="20"/>
          <w:highlight w:val="yellow"/>
          <w:lang w:eastAsia="zh-CN"/>
          <w14:ligatures w14:val="none"/>
        </w:rPr>
        <w:t xml:space="preserve">. </w:t>
      </w:r>
    </w:p>
    <w:p w14:paraId="560A10B9" w14:textId="77777777" w:rsidR="00EE0875" w:rsidRPr="00B543FA" w:rsidRDefault="00EE0875" w:rsidP="00EE087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highlight w:val="yellow"/>
          <w:lang w:eastAsia="zh-CN"/>
          <w14:ligatures w14:val="none"/>
        </w:rPr>
      </w:pPr>
      <w:r w:rsidRPr="00B543FA">
        <w:rPr>
          <w:rFonts w:ascii="Times New Roman" w:eastAsia="Times New Roman" w:hAnsi="Times New Roman" w:cs="Times New Roman" w:hint="eastAsia"/>
          <w:kern w:val="0"/>
          <w:sz w:val="20"/>
          <w:szCs w:val="20"/>
          <w:highlight w:val="yellow"/>
          <w:lang w:eastAsia="zh-CN"/>
          <w14:ligatures w14:val="none"/>
        </w:rPr>
        <w:lastRenderedPageBreak/>
        <w:t>-</w:t>
      </w:r>
      <w:r w:rsidRPr="00B543FA">
        <w:rPr>
          <w:rFonts w:ascii="Times New Roman" w:eastAsia="Times New Roman" w:hAnsi="Times New Roman" w:cs="Times New Roman"/>
          <w:kern w:val="0"/>
          <w:sz w:val="20"/>
          <w:szCs w:val="20"/>
          <w:highlight w:val="yellow"/>
          <w:lang w:eastAsia="zh-CN"/>
          <w14:ligatures w14:val="none"/>
        </w:rPr>
        <w:tab/>
        <w:t>For UE indicating ‘</w:t>
      </w:r>
      <w:r w:rsidRPr="00B543FA">
        <w:rPr>
          <w:rFonts w:ascii="Times New Roman" w:eastAsia="Times New Roman" w:hAnsi="Times New Roman" w:cs="Times New Roman"/>
          <w:i/>
          <w:iCs/>
          <w:kern w:val="0"/>
          <w:sz w:val="20"/>
          <w:szCs w:val="20"/>
          <w:highlight w:val="yellow"/>
          <w14:ligatures w14:val="none"/>
        </w:rPr>
        <w:t>electronic’</w:t>
      </w:r>
      <w:r w:rsidRPr="00B543FA">
        <w:rPr>
          <w:rFonts w:ascii="Times New Roman" w:eastAsia="Times New Roman" w:hAnsi="Times New Roman" w:cs="Times New Roman"/>
          <w:kern w:val="0"/>
          <w:sz w:val="20"/>
          <w:szCs w:val="20"/>
          <w:highlight w:val="yellow"/>
          <w:lang w:eastAsia="zh-CN"/>
          <w14:ligatures w14:val="none"/>
        </w:rPr>
        <w:t xml:space="preserve"> via UE capability </w:t>
      </w:r>
      <w:r w:rsidRPr="00B543FA">
        <w:rPr>
          <w:rFonts w:ascii="Times New Roman" w:eastAsia="Times New Roman" w:hAnsi="Times New Roman" w:cs="Times New Roman"/>
          <w:i/>
          <w:iCs/>
          <w:kern w:val="0"/>
          <w:sz w:val="20"/>
          <w:szCs w:val="20"/>
          <w:highlight w:val="yellow"/>
          <w14:ligatures w14:val="none"/>
        </w:rPr>
        <w:t>ntn-VSAT-AntennaType-r18</w:t>
      </w:r>
      <w:r w:rsidRPr="00B543FA">
        <w:rPr>
          <w:rFonts w:ascii="Times New Roman" w:eastAsia="Times New Roman" w:hAnsi="Times New Roman" w:cs="Times New Roman"/>
          <w:kern w:val="0"/>
          <w:sz w:val="20"/>
          <w:szCs w:val="20"/>
          <w:highlight w:val="yellow"/>
          <w:lang w:eastAsia="zh-CN"/>
          <w14:ligatures w14:val="none"/>
        </w:rPr>
        <w:t xml:space="preserve">, </w:t>
      </w:r>
      <w:proofErr w:type="spellStart"/>
      <w:r w:rsidRPr="00B543FA">
        <w:rPr>
          <w:rFonts w:ascii="Times New Roman" w:eastAsia="Times New Roman" w:hAnsi="Times New Roman" w:cs="Times New Roman"/>
          <w:kern w:val="0"/>
          <w:sz w:val="20"/>
          <w:szCs w:val="20"/>
          <w:highlight w:val="yellow"/>
          <w:lang w:eastAsia="zh-CN"/>
          <w14:ligatures w14:val="none"/>
        </w:rPr>
        <w:t>T</w:t>
      </w:r>
      <w:r w:rsidRPr="00B543FA">
        <w:rPr>
          <w:rFonts w:ascii="Times New Roman" w:eastAsia="Times New Roman" w:hAnsi="Times New Roman" w:cs="Times New Roman"/>
          <w:kern w:val="0"/>
          <w:sz w:val="20"/>
          <w:szCs w:val="20"/>
          <w:highlight w:val="yellow"/>
          <w:vertAlign w:val="subscript"/>
          <w:lang w:eastAsia="zh-CN"/>
          <w14:ligatures w14:val="none"/>
        </w:rPr>
        <w:t>sat_beam</w:t>
      </w:r>
      <w:proofErr w:type="spellEnd"/>
      <w:r w:rsidRPr="00B543FA">
        <w:rPr>
          <w:rFonts w:ascii="Times New Roman" w:eastAsia="Times New Roman" w:hAnsi="Times New Roman" w:cs="Times New Roman"/>
          <w:kern w:val="0"/>
          <w:sz w:val="20"/>
          <w:szCs w:val="20"/>
          <w:highlight w:val="yellow"/>
          <w:vertAlign w:val="subscript"/>
          <w:lang w:eastAsia="zh-CN"/>
          <w14:ligatures w14:val="none"/>
        </w:rPr>
        <w:t xml:space="preserve"> </w:t>
      </w:r>
      <w:r w:rsidRPr="00B543FA">
        <w:rPr>
          <w:rFonts w:ascii="Times New Roman" w:eastAsia="Times New Roman" w:hAnsi="Times New Roman" w:cs="Times New Roman"/>
          <w:kern w:val="0"/>
          <w:sz w:val="20"/>
          <w:szCs w:val="20"/>
          <w:highlight w:val="yellow"/>
          <w:lang w:eastAsia="zh-CN"/>
          <w14:ligatures w14:val="none"/>
        </w:rPr>
        <w:t xml:space="preserve">is </w:t>
      </w:r>
      <w:r w:rsidRPr="00B543FA">
        <w:rPr>
          <w:rFonts w:ascii="Times New Roman" w:eastAsia="Times New Roman" w:hAnsi="Times New Roman" w:cs="Times New Roman"/>
          <w:kern w:val="0"/>
          <w:sz w:val="20"/>
          <w:szCs w:val="20"/>
          <w:highlight w:val="yellow"/>
          <w14:ligatures w14:val="none"/>
        </w:rPr>
        <w:t>3*</w:t>
      </w:r>
      <w:proofErr w:type="spellStart"/>
      <w:r w:rsidRPr="00B543FA">
        <w:rPr>
          <w:rFonts w:ascii="Times New Roman" w:eastAsia="Times New Roman" w:hAnsi="Times New Roman" w:cs="Times New Roman"/>
          <w:kern w:val="0"/>
          <w:sz w:val="20"/>
          <w:szCs w:val="20"/>
          <w:highlight w:val="yellow"/>
          <w14:ligatures w14:val="none"/>
        </w:rPr>
        <w:t>T</w:t>
      </w:r>
      <w:r w:rsidRPr="00B543FA">
        <w:rPr>
          <w:rFonts w:ascii="Times New Roman" w:eastAsia="Times New Roman" w:hAnsi="Times New Roman" w:cs="Times New Roman"/>
          <w:kern w:val="0"/>
          <w:sz w:val="20"/>
          <w:szCs w:val="20"/>
          <w:highlight w:val="yellow"/>
          <w:vertAlign w:val="subscript"/>
          <w14:ligatures w14:val="none"/>
        </w:rPr>
        <w:t>rs</w:t>
      </w:r>
      <w:proofErr w:type="spellEnd"/>
    </w:p>
    <w:p w14:paraId="5B307986" w14:textId="77777777" w:rsidR="00EE0875" w:rsidRPr="00B543FA" w:rsidRDefault="00EE0875" w:rsidP="00EE0875">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highlight w:val="yellow"/>
          <w:lang w:eastAsia="zh-CN"/>
          <w14:ligatures w14:val="none"/>
        </w:rPr>
        <w:t>[</w:t>
      </w:r>
      <w:r w:rsidRPr="00B543FA">
        <w:rPr>
          <w:rFonts w:ascii="Times New Roman" w:eastAsia="Times New Roman" w:hAnsi="Times New Roman" w:cs="Times New Roman" w:hint="eastAsia"/>
          <w:kern w:val="0"/>
          <w:sz w:val="20"/>
          <w:szCs w:val="20"/>
          <w:highlight w:val="yellow"/>
          <w:lang w:eastAsia="zh-CN"/>
          <w14:ligatures w14:val="none"/>
        </w:rPr>
        <w:t>-</w:t>
      </w:r>
      <w:r w:rsidRPr="00B543FA">
        <w:rPr>
          <w:rFonts w:ascii="Times New Roman" w:eastAsia="Times New Roman" w:hAnsi="Times New Roman" w:cs="Times New Roman"/>
          <w:kern w:val="0"/>
          <w:sz w:val="20"/>
          <w:szCs w:val="20"/>
          <w:highlight w:val="yellow"/>
          <w:lang w:eastAsia="zh-CN"/>
          <w14:ligatures w14:val="none"/>
        </w:rPr>
        <w:tab/>
        <w:t>For UE indicating ‘</w:t>
      </w:r>
      <w:r w:rsidRPr="00B543FA">
        <w:rPr>
          <w:rFonts w:ascii="Times New Roman" w:eastAsia="Times New Roman" w:hAnsi="Times New Roman" w:cs="Times New Roman"/>
          <w:i/>
          <w:iCs/>
          <w:kern w:val="0"/>
          <w:sz w:val="20"/>
          <w:szCs w:val="20"/>
          <w:highlight w:val="yellow"/>
          <w:lang w:eastAsia="zh-CN"/>
          <w14:ligatures w14:val="none"/>
        </w:rPr>
        <w:t>mechanical’</w:t>
      </w:r>
      <w:r w:rsidRPr="00B543FA">
        <w:rPr>
          <w:rFonts w:ascii="Times New Roman" w:eastAsia="Times New Roman" w:hAnsi="Times New Roman" w:cs="Times New Roman"/>
          <w:kern w:val="0"/>
          <w:sz w:val="20"/>
          <w:szCs w:val="20"/>
          <w:highlight w:val="yellow"/>
          <w:lang w:eastAsia="zh-CN"/>
          <w14:ligatures w14:val="none"/>
        </w:rPr>
        <w:t xml:space="preserve"> via UE capability </w:t>
      </w:r>
      <w:r w:rsidRPr="00B543FA">
        <w:rPr>
          <w:rFonts w:ascii="Times New Roman" w:eastAsia="Times New Roman" w:hAnsi="Times New Roman" w:cs="Times New Roman"/>
          <w:i/>
          <w:iCs/>
          <w:kern w:val="0"/>
          <w:sz w:val="20"/>
          <w:szCs w:val="20"/>
          <w:highlight w:val="yellow"/>
          <w14:ligatures w14:val="none"/>
        </w:rPr>
        <w:t>ntn-VSAT-AntennaType-r18</w:t>
      </w:r>
      <w:r w:rsidRPr="00B543FA">
        <w:rPr>
          <w:rFonts w:ascii="Times New Roman" w:eastAsia="Times New Roman" w:hAnsi="Times New Roman" w:cs="Times New Roman"/>
          <w:kern w:val="0"/>
          <w:sz w:val="20"/>
          <w:szCs w:val="20"/>
          <w:highlight w:val="yellow"/>
          <w:lang w:eastAsia="zh-CN"/>
          <w14:ligatures w14:val="none"/>
        </w:rPr>
        <w:t xml:space="preserve">, </w:t>
      </w:r>
      <w:proofErr w:type="spellStart"/>
      <w:r w:rsidRPr="00B543FA">
        <w:rPr>
          <w:rFonts w:ascii="Times New Roman" w:eastAsia="Times New Roman" w:hAnsi="Times New Roman" w:cs="Times New Roman"/>
          <w:kern w:val="0"/>
          <w:sz w:val="20"/>
          <w:szCs w:val="20"/>
          <w:highlight w:val="yellow"/>
          <w:lang w:eastAsia="zh-CN"/>
          <w14:ligatures w14:val="none"/>
        </w:rPr>
        <w:t>T</w:t>
      </w:r>
      <w:r w:rsidRPr="00B543FA">
        <w:rPr>
          <w:rFonts w:ascii="Times New Roman" w:eastAsia="Times New Roman" w:hAnsi="Times New Roman" w:cs="Times New Roman"/>
          <w:kern w:val="0"/>
          <w:sz w:val="20"/>
          <w:szCs w:val="20"/>
          <w:highlight w:val="yellow"/>
          <w:vertAlign w:val="subscript"/>
          <w:lang w:eastAsia="zh-CN"/>
          <w14:ligatures w14:val="none"/>
        </w:rPr>
        <w:t>sat_beam</w:t>
      </w:r>
      <w:proofErr w:type="spellEnd"/>
      <w:r w:rsidRPr="00B543FA">
        <w:rPr>
          <w:rFonts w:ascii="Times New Roman" w:eastAsia="Times New Roman" w:hAnsi="Times New Roman" w:cs="Times New Roman"/>
          <w:kern w:val="0"/>
          <w:sz w:val="20"/>
          <w:szCs w:val="20"/>
          <w:highlight w:val="yellow"/>
          <w:vertAlign w:val="subscript"/>
          <w:lang w:eastAsia="zh-CN"/>
          <w14:ligatures w14:val="none"/>
        </w:rPr>
        <w:t xml:space="preserve"> </w:t>
      </w:r>
      <w:r w:rsidRPr="00B543FA">
        <w:rPr>
          <w:rFonts w:ascii="Times New Roman" w:eastAsia="Times New Roman" w:hAnsi="Times New Roman" w:cs="Times New Roman"/>
          <w:kern w:val="0"/>
          <w:sz w:val="20"/>
          <w:szCs w:val="20"/>
          <w:highlight w:val="yellow"/>
          <w:lang w:eastAsia="zh-CN"/>
          <w14:ligatures w14:val="none"/>
        </w:rPr>
        <w:t xml:space="preserve">is </w:t>
      </w:r>
      <w:proofErr w:type="spellStart"/>
      <w:r w:rsidRPr="00B543FA">
        <w:rPr>
          <w:rFonts w:ascii="Times New Roman" w:eastAsia="Times New Roman" w:hAnsi="Times New Roman" w:cs="Times New Roman"/>
          <w:kern w:val="0"/>
          <w:sz w:val="20"/>
          <w:szCs w:val="20"/>
          <w:highlight w:val="yellow"/>
          <w:lang w:eastAsia="zh-CN"/>
          <w14:ligatures w14:val="none"/>
        </w:rPr>
        <w:t>O</w:t>
      </w:r>
      <w:r w:rsidRPr="00B543FA">
        <w:rPr>
          <w:rFonts w:ascii="Times New Roman" w:eastAsia="Times New Roman" w:hAnsi="Times New Roman" w:cs="Times New Roman"/>
          <w:kern w:val="0"/>
          <w:sz w:val="20"/>
          <w:szCs w:val="20"/>
          <w:highlight w:val="yellow"/>
          <w:vertAlign w:val="subscript"/>
          <w:lang w:eastAsia="zh-CN"/>
          <w14:ligatures w14:val="none"/>
        </w:rPr>
        <w:t>angle</w:t>
      </w:r>
      <w:proofErr w:type="spellEnd"/>
      <w:r w:rsidRPr="00B543FA">
        <w:rPr>
          <w:rFonts w:ascii="Times New Roman" w:eastAsia="Times New Roman" w:hAnsi="Times New Roman" w:cs="Times New Roman"/>
          <w:kern w:val="0"/>
          <w:sz w:val="20"/>
          <w:szCs w:val="20"/>
          <w:highlight w:val="yellow"/>
          <w:lang w:eastAsia="zh-CN"/>
          <w14:ligatures w14:val="none"/>
        </w:rPr>
        <w:t xml:space="preserve"> / 22.5 s, where </w:t>
      </w:r>
      <w:proofErr w:type="spellStart"/>
      <w:r w:rsidRPr="00B543FA">
        <w:rPr>
          <w:rFonts w:ascii="Times New Roman" w:eastAsia="Times New Roman" w:hAnsi="Times New Roman" w:cs="Times New Roman"/>
          <w:kern w:val="0"/>
          <w:sz w:val="20"/>
          <w:szCs w:val="20"/>
          <w:highlight w:val="yellow"/>
          <w:lang w:eastAsia="zh-CN"/>
          <w14:ligatures w14:val="none"/>
        </w:rPr>
        <w:t>O</w:t>
      </w:r>
      <w:r w:rsidRPr="00B543FA">
        <w:rPr>
          <w:rFonts w:ascii="Times New Roman" w:eastAsia="Times New Roman" w:hAnsi="Times New Roman" w:cs="Times New Roman"/>
          <w:kern w:val="0"/>
          <w:sz w:val="20"/>
          <w:szCs w:val="20"/>
          <w:highlight w:val="yellow"/>
          <w:vertAlign w:val="subscript"/>
          <w:lang w:eastAsia="zh-CN"/>
          <w14:ligatures w14:val="none"/>
        </w:rPr>
        <w:t>angle</w:t>
      </w:r>
      <w:proofErr w:type="spellEnd"/>
      <w:r w:rsidRPr="00B543FA">
        <w:rPr>
          <w:rFonts w:ascii="Times New Roman" w:eastAsia="Times New Roman" w:hAnsi="Times New Roman" w:cs="Times New Roman"/>
          <w:kern w:val="0"/>
          <w:sz w:val="20"/>
          <w:szCs w:val="20"/>
          <w:highlight w:val="yellow"/>
          <w:lang w:eastAsia="zh-CN"/>
          <w14:ligatures w14:val="none"/>
        </w:rPr>
        <w:t xml:space="preserve"> is the angle offset observed from UE in degree between the satellite for the serving cell and the satellite for the </w:t>
      </w:r>
      <w:r w:rsidRPr="00B543FA">
        <w:rPr>
          <w:rFonts w:ascii="Times New Roman" w:eastAsia="MS Mincho" w:hAnsi="Times New Roman" w:cs="Times New Roman"/>
          <w:kern w:val="0"/>
          <w:sz w:val="20"/>
          <w:szCs w:val="20"/>
          <w:highlight w:val="yellow"/>
          <w14:ligatures w14:val="none"/>
        </w:rPr>
        <w:t>target</w:t>
      </w:r>
      <w:r w:rsidRPr="00B543FA">
        <w:rPr>
          <w:rFonts w:ascii="Times New Roman" w:eastAsia="Times New Roman" w:hAnsi="Times New Roman" w:cs="Times New Roman"/>
          <w:kern w:val="0"/>
          <w:sz w:val="20"/>
          <w:szCs w:val="20"/>
          <w:highlight w:val="yellow"/>
          <w:lang w:eastAsia="zh-CN"/>
          <w14:ligatures w14:val="none"/>
        </w:rPr>
        <w:t xml:space="preserve"> cell</w:t>
      </w:r>
      <w:r w:rsidRPr="003D337F">
        <w:rPr>
          <w:rFonts w:ascii="Times New Roman" w:eastAsia="Times New Roman" w:hAnsi="Times New Roman" w:cs="Times New Roman"/>
          <w:kern w:val="0"/>
          <w:sz w:val="20"/>
          <w:szCs w:val="20"/>
          <w:highlight w:val="yellow"/>
          <w:lang w:eastAsia="zh-CN"/>
          <w14:ligatures w14:val="none"/>
        </w:rPr>
        <w:t>.]</w:t>
      </w:r>
    </w:p>
    <w:p w14:paraId="6DB2EE3B"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B543FA">
        <w:rPr>
          <w:rFonts w:ascii="Times New Roman" w:eastAsia="Times New Roman" w:hAnsi="Times New Roman" w:cs="Times New Roman"/>
          <w:kern w:val="0"/>
          <w:sz w:val="20"/>
          <w:szCs w:val="20"/>
          <w:lang w:eastAsia="zh-CN"/>
          <w14:ligatures w14:val="none"/>
        </w:rPr>
        <w:t xml:space="preserve">During the time period from </w:t>
      </w:r>
      <w:r w:rsidRPr="00B543FA">
        <w:rPr>
          <w:rFonts w:ascii="Times New Roman" w:eastAsia="Times New Roman" w:hAnsi="Times New Roman" w:cs="Times New Roman"/>
          <w:i/>
          <w:kern w:val="0"/>
          <w:sz w:val="20"/>
          <w:szCs w:val="20"/>
          <w14:ligatures w14:val="none"/>
        </w:rPr>
        <w:t>t-</w:t>
      </w:r>
      <w:proofErr w:type="spellStart"/>
      <w:r w:rsidRPr="00B543FA">
        <w:rPr>
          <w:rFonts w:ascii="Times New Roman" w:eastAsia="Times New Roman" w:hAnsi="Times New Roman" w:cs="Times New Roman"/>
          <w:i/>
          <w:kern w:val="0"/>
          <w:sz w:val="20"/>
          <w:szCs w:val="20"/>
          <w14:ligatures w14:val="none"/>
        </w:rPr>
        <w:t>se</w:t>
      </w:r>
      <w:r w:rsidRPr="00972ED4">
        <w:rPr>
          <w:rFonts w:ascii="Times New Roman" w:eastAsia="Times New Roman" w:hAnsi="Times New Roman" w:cs="Times New Roman"/>
          <w:i/>
          <w:kern w:val="0"/>
          <w:sz w:val="20"/>
          <w:szCs w:val="20"/>
          <w:highlight w:val="yellow"/>
          <w14:ligatures w14:val="none"/>
        </w:rPr>
        <w:t>r</w:t>
      </w:r>
      <w:r w:rsidRPr="00B543FA">
        <w:rPr>
          <w:rFonts w:ascii="Times New Roman" w:eastAsia="Times New Roman" w:hAnsi="Times New Roman" w:cs="Times New Roman"/>
          <w:i/>
          <w:kern w:val="0"/>
          <w:sz w:val="20"/>
          <w:szCs w:val="20"/>
          <w14:ligatures w14:val="none"/>
        </w:rPr>
        <w:t>viceStart</w:t>
      </w:r>
      <w:proofErr w:type="spellEnd"/>
      <w:r w:rsidRPr="00B543FA">
        <w:rPr>
          <w:rFonts w:ascii="Times New Roman" w:eastAsia="Times New Roman" w:hAnsi="Times New Roman" w:cs="Times New Roman"/>
          <w:kern w:val="0"/>
          <w:sz w:val="20"/>
          <w:szCs w:val="20"/>
          <w:lang w:eastAsia="zh-CN"/>
          <w14:ligatures w14:val="none"/>
        </w:rPr>
        <w:t xml:space="preserve"> to</w:t>
      </w:r>
      <w:r w:rsidRPr="00B543FA">
        <w:rPr>
          <w:rFonts w:ascii="Times New Roman" w:eastAsia="Times New Roman" w:hAnsi="Times New Roman" w:cs="Times New Roman"/>
          <w:i/>
          <w:kern w:val="0"/>
          <w:sz w:val="20"/>
          <w:szCs w:val="20"/>
          <w14:ligatures w14:val="none"/>
        </w:rPr>
        <w:t xml:space="preserve"> t-service</w:t>
      </w:r>
      <w:r w:rsidRPr="00B543FA">
        <w:rPr>
          <w:rFonts w:ascii="Times New Roman" w:eastAsia="Times New Roman" w:hAnsi="Times New Roman" w:cs="Times New Roman"/>
          <w:kern w:val="0"/>
          <w:sz w:val="20"/>
          <w:szCs w:val="20"/>
          <w:lang w:eastAsia="zh-CN"/>
          <w14:ligatures w14:val="none"/>
        </w:rPr>
        <w:t>, scheduling restriction as defined in clause 9.2C.5.3 is allowed, with the exception that the locations of SSB symbols of target satellite where scheduling restriction applies are determined by</w:t>
      </w:r>
      <w:r w:rsidRPr="00B543FA">
        <w:rPr>
          <w:rFonts w:ascii="Times New Roman" w:eastAsia="Times New Roman" w:hAnsi="Times New Roman" w:cs="Times New Roman"/>
          <w:kern w:val="0"/>
          <w:sz w:val="20"/>
          <w:szCs w:val="20"/>
          <w14:ligatures w14:val="none"/>
        </w:rPr>
        <w:t xml:space="preserve"> the periodicity and location of SSB of the source satellite, the </w:t>
      </w:r>
      <w:proofErr w:type="spellStart"/>
      <w:r w:rsidRPr="00B543FA">
        <w:rPr>
          <w:rFonts w:ascii="Times New Roman" w:eastAsia="Times New Roman" w:hAnsi="Times New Roman" w:cs="Times New Roman"/>
          <w:kern w:val="0"/>
          <w:sz w:val="20"/>
          <w:szCs w:val="20"/>
          <w14:ligatures w14:val="none"/>
        </w:rPr>
        <w:t>ssb-TimeOffset</w:t>
      </w:r>
      <w:proofErr w:type="spellEnd"/>
      <w:r w:rsidRPr="00B543FA">
        <w:rPr>
          <w:rFonts w:ascii="Times New Roman" w:eastAsia="Times New Roman" w:hAnsi="Times New Roman" w:cs="Times New Roman"/>
          <w:kern w:val="0"/>
          <w:sz w:val="20"/>
          <w:szCs w:val="20"/>
          <w14:ligatures w14:val="none"/>
        </w:rPr>
        <w:t xml:space="preserve"> and the difference between propagation delay of the serving satellite and the target satellite counted from the SSB-</w:t>
      </w:r>
      <w:proofErr w:type="spellStart"/>
      <w:r w:rsidRPr="00B543FA">
        <w:rPr>
          <w:rFonts w:ascii="Times New Roman" w:eastAsia="Times New Roman" w:hAnsi="Times New Roman" w:cs="Times New Roman"/>
          <w:kern w:val="0"/>
          <w:sz w:val="20"/>
          <w:szCs w:val="20"/>
          <w14:ligatures w14:val="none"/>
        </w:rPr>
        <w:t>TimeOffset</w:t>
      </w:r>
      <w:proofErr w:type="spellEnd"/>
      <w:r w:rsidRPr="00B543FA">
        <w:rPr>
          <w:rFonts w:ascii="Times New Roman" w:eastAsia="Times New Roman" w:hAnsi="Times New Roman" w:cs="Times New Roman"/>
          <w:kern w:val="0"/>
          <w:sz w:val="20"/>
          <w:szCs w:val="20"/>
          <w14:ligatures w14:val="none"/>
        </w:rPr>
        <w:t xml:space="preserve"> reference point as defined in TS 38.331 [2] to UE</w:t>
      </w:r>
      <w:r w:rsidRPr="00B543FA">
        <w:rPr>
          <w:rFonts w:ascii="Times New Roman" w:eastAsia="Times New Roman" w:hAnsi="Times New Roman" w:cs="Times New Roman"/>
          <w:kern w:val="0"/>
          <w:sz w:val="20"/>
          <w:szCs w:val="20"/>
          <w:lang w:eastAsia="zh-CN"/>
          <w14:ligatures w14:val="none"/>
        </w:rPr>
        <w:t>.</w:t>
      </w:r>
    </w:p>
    <w:p w14:paraId="046A4480"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1"/>
          <w:lang w:eastAsia="ja-JP"/>
          <w14:ligatures w14:val="none"/>
        </w:rPr>
      </w:pPr>
      <w:r w:rsidRPr="00B543FA">
        <w:rPr>
          <w:rFonts w:ascii="Times New Roman" w:eastAsia="Times New Roman" w:hAnsi="Times New Roman" w:cs="Times New Roman"/>
          <w:kern w:val="0"/>
          <w:sz w:val="20"/>
          <w:szCs w:val="21"/>
          <w:lang w:eastAsia="ja-JP"/>
          <w14:ligatures w14:val="none"/>
        </w:rPr>
        <w:t xml:space="preserve">UE is allowed to skip measurements for other cells and satellites than the target satellite and source satellite from </w:t>
      </w:r>
      <w:r w:rsidRPr="00B543FA">
        <w:rPr>
          <w:rFonts w:ascii="Times New Roman" w:eastAsia="Times New Roman" w:hAnsi="Times New Roman" w:cs="Times New Roman"/>
          <w:i/>
          <w:kern w:val="0"/>
          <w:sz w:val="20"/>
          <w:szCs w:val="20"/>
          <w14:ligatures w14:val="none"/>
        </w:rPr>
        <w:t>t-</w:t>
      </w:r>
      <w:proofErr w:type="spellStart"/>
      <w:r w:rsidRPr="00B543FA">
        <w:rPr>
          <w:rFonts w:ascii="Times New Roman" w:eastAsia="Times New Roman" w:hAnsi="Times New Roman" w:cs="Times New Roman"/>
          <w:i/>
          <w:kern w:val="0"/>
          <w:sz w:val="20"/>
          <w:szCs w:val="20"/>
          <w14:ligatures w14:val="none"/>
        </w:rPr>
        <w:t>se</w:t>
      </w:r>
      <w:r w:rsidRPr="00972ED4">
        <w:rPr>
          <w:rFonts w:ascii="Times New Roman" w:eastAsia="Times New Roman" w:hAnsi="Times New Roman" w:cs="Times New Roman"/>
          <w:i/>
          <w:kern w:val="0"/>
          <w:sz w:val="20"/>
          <w:szCs w:val="20"/>
          <w:highlight w:val="yellow"/>
          <w14:ligatures w14:val="none"/>
        </w:rPr>
        <w:t>r</w:t>
      </w:r>
      <w:r w:rsidRPr="00B543FA">
        <w:rPr>
          <w:rFonts w:ascii="Times New Roman" w:eastAsia="Times New Roman" w:hAnsi="Times New Roman" w:cs="Times New Roman"/>
          <w:i/>
          <w:kern w:val="0"/>
          <w:sz w:val="20"/>
          <w:szCs w:val="20"/>
          <w14:ligatures w14:val="none"/>
        </w:rPr>
        <w:t>viceStart</w:t>
      </w:r>
      <w:proofErr w:type="spellEnd"/>
      <w:r w:rsidRPr="00B543FA">
        <w:rPr>
          <w:rFonts w:ascii="Times New Roman" w:eastAsia="Times New Roman" w:hAnsi="Times New Roman" w:cs="Times New Roman"/>
          <w:kern w:val="0"/>
          <w:sz w:val="20"/>
          <w:szCs w:val="21"/>
          <w:lang w:eastAsia="ja-JP"/>
          <w14:ligatures w14:val="none"/>
        </w:rPr>
        <w:t xml:space="preserve"> to the satellite switch completion.</w:t>
      </w:r>
    </w:p>
    <w:p w14:paraId="7BD287BC" w14:textId="77777777" w:rsidR="00EE0875" w:rsidRPr="00B543FA" w:rsidRDefault="00EE0875" w:rsidP="00EE0875">
      <w:pPr>
        <w:overflowPunct w:val="0"/>
        <w:autoSpaceDE w:val="0"/>
        <w:autoSpaceDN w:val="0"/>
        <w:adjustRightInd w:val="0"/>
        <w:spacing w:after="180" w:line="240" w:lineRule="auto"/>
        <w:textAlignment w:val="baseline"/>
        <w:rPr>
          <w:rFonts w:ascii="Times New Roman" w:eastAsia="SimSun" w:hAnsi="Times New Roman" w:cs="Times New Roman"/>
          <w:kern w:val="0"/>
          <w:sz w:val="20"/>
          <w:szCs w:val="20"/>
          <w14:ligatures w14:val="none"/>
        </w:rPr>
      </w:pPr>
      <w:r w:rsidRPr="00B543FA">
        <w:rPr>
          <w:rFonts w:ascii="Times New Roman" w:eastAsia="SimSun" w:hAnsi="Times New Roman" w:cs="Times New Roman"/>
          <w:kern w:val="0"/>
          <w:sz w:val="20"/>
          <w:szCs w:val="20"/>
          <w14:ligatures w14:val="none"/>
        </w:rPr>
        <w:t>The requirement in this clause applies and UE is required to keep the connection (DL and UL) with the source NGSO satellite, under the following conditions:</w:t>
      </w:r>
    </w:p>
    <w:p w14:paraId="56AE4210" w14:textId="77777777" w:rsidR="00EE0875" w:rsidRPr="00B543FA" w:rsidRDefault="00EE0875" w:rsidP="00EE0875">
      <w:pPr>
        <w:overflowPunct w:val="0"/>
        <w:autoSpaceDE w:val="0"/>
        <w:autoSpaceDN w:val="0"/>
        <w:adjustRightInd w:val="0"/>
        <w:spacing w:after="180" w:line="240" w:lineRule="auto"/>
        <w:ind w:left="851" w:hanging="284"/>
        <w:textAlignment w:val="baseline"/>
        <w:rPr>
          <w:rFonts w:ascii="Times New Roman" w:eastAsia="SimSun" w:hAnsi="Times New Roman" w:cs="Times New Roman"/>
          <w:kern w:val="0"/>
          <w:sz w:val="20"/>
          <w:szCs w:val="20"/>
          <w14:ligatures w14:val="none"/>
        </w:rPr>
      </w:pPr>
      <w:r w:rsidRPr="00B543FA">
        <w:rPr>
          <w:rFonts w:ascii="Times New Roman" w:eastAsia="SimSun" w:hAnsi="Times New Roman" w:cs="Times New Roman"/>
          <w:kern w:val="0"/>
          <w:sz w:val="20"/>
          <w:szCs w:val="20"/>
          <w14:ligatures w14:val="none"/>
        </w:rPr>
        <w:t>-</w:t>
      </w:r>
      <w:r w:rsidRPr="00B543FA">
        <w:rPr>
          <w:rFonts w:ascii="Times New Roman" w:eastAsia="SimSun" w:hAnsi="Times New Roman" w:cs="Times New Roman"/>
          <w:kern w:val="0"/>
          <w:sz w:val="20"/>
          <w:szCs w:val="20"/>
          <w14:ligatures w14:val="none"/>
        </w:rPr>
        <w:tab/>
        <w:t>SSBs from the two satellites are spaced apart from each other at least by 1 OFDM symbol in the time domain at UE Rx side.</w:t>
      </w:r>
    </w:p>
    <w:p w14:paraId="762948EF" w14:textId="77777777" w:rsidR="00EE0875" w:rsidRDefault="00EE0875" w:rsidP="00EE0875">
      <w:pPr>
        <w:jc w:val="center"/>
        <w:rPr>
          <w:rFonts w:cstheme="minorHAnsi"/>
        </w:rPr>
      </w:pPr>
      <w:r>
        <w:rPr>
          <w:rFonts w:cstheme="minorHAnsi"/>
        </w:rPr>
        <w:t>&lt;End of Text Proposal&gt;</w:t>
      </w:r>
    </w:p>
    <w:p w14:paraId="2ACF14E3" w14:textId="4A51882D" w:rsidR="00173A28" w:rsidRPr="00E80FFD" w:rsidRDefault="00EE0875" w:rsidP="00B54057">
      <w:pPr>
        <w:rPr>
          <w:rFonts w:cstheme="minorHAnsi"/>
          <w:iCs/>
        </w:rPr>
      </w:pPr>
      <w:r>
        <w:rPr>
          <w:rFonts w:cstheme="minorHAnsi"/>
        </w:rPr>
        <w:t xml:space="preserve">Note: Parameter should be </w:t>
      </w:r>
      <w:r w:rsidRPr="00021FEB">
        <w:rPr>
          <w:rFonts w:cstheme="minorHAnsi"/>
          <w:i/>
        </w:rPr>
        <w:t>t-</w:t>
      </w:r>
      <w:proofErr w:type="spellStart"/>
      <w:r w:rsidRPr="00021FEB">
        <w:rPr>
          <w:rFonts w:cstheme="minorHAnsi"/>
          <w:i/>
        </w:rPr>
        <w:t>serviceStart</w:t>
      </w:r>
      <w:proofErr w:type="spellEnd"/>
      <w:r>
        <w:rPr>
          <w:rFonts w:cstheme="minorHAnsi"/>
          <w:i/>
        </w:rPr>
        <w:t xml:space="preserve"> </w:t>
      </w:r>
      <w:r w:rsidRPr="00803577">
        <w:rPr>
          <w:rFonts w:cstheme="minorHAnsi"/>
          <w:iCs/>
        </w:rPr>
        <w:t>not</w:t>
      </w:r>
      <w:r>
        <w:rPr>
          <w:rFonts w:cstheme="minorHAnsi"/>
          <w:i/>
        </w:rPr>
        <w:t xml:space="preserve"> t-</w:t>
      </w:r>
      <w:proofErr w:type="spellStart"/>
      <w:r>
        <w:rPr>
          <w:rFonts w:cstheme="minorHAnsi"/>
          <w:i/>
        </w:rPr>
        <w:t>seviceStart</w:t>
      </w:r>
      <w:proofErr w:type="spellEnd"/>
      <w:r>
        <w:rPr>
          <w:rFonts w:cstheme="minorHAnsi"/>
          <w:i/>
        </w:rPr>
        <w:t xml:space="preserve"> </w:t>
      </w:r>
      <w:r w:rsidRPr="00803577">
        <w:rPr>
          <w:rFonts w:cstheme="minorHAnsi"/>
          <w:iCs/>
        </w:rPr>
        <w:t>(missing ‘</w:t>
      </w:r>
      <w:r w:rsidRPr="00972ED4">
        <w:rPr>
          <w:rFonts w:cstheme="minorHAnsi"/>
          <w:iCs/>
          <w:highlight w:val="yellow"/>
        </w:rPr>
        <w:t>r</w:t>
      </w:r>
      <w:r w:rsidRPr="00803577">
        <w:rPr>
          <w:rFonts w:cstheme="minorHAnsi"/>
          <w:iCs/>
        </w:rPr>
        <w:t>’ in service’)</w:t>
      </w:r>
      <w:r>
        <w:rPr>
          <w:rFonts w:cstheme="minorHAnsi"/>
          <w:iCs/>
        </w:rPr>
        <w:t xml:space="preserve">; the ‘typo’ occurs in three places in clause </w:t>
      </w:r>
      <w:r w:rsidRPr="00972ED4">
        <w:rPr>
          <w:rFonts w:cstheme="minorHAnsi"/>
          <w:iCs/>
        </w:rPr>
        <w:t>6.1C.3.2.3</w:t>
      </w:r>
      <w:r>
        <w:rPr>
          <w:rFonts w:cstheme="minorHAnsi"/>
          <w:iCs/>
        </w:rPr>
        <w:t>.</w:t>
      </w:r>
    </w:p>
    <w:p w14:paraId="7C1B38FD" w14:textId="19015BE2" w:rsidR="00EE0875" w:rsidRPr="00882B32" w:rsidRDefault="00EC1156" w:rsidP="00B54057">
      <w:pPr>
        <w:keepNext/>
        <w:keepLines/>
        <w:pBdr>
          <w:top w:val="single" w:sz="12" w:space="3" w:color="auto"/>
        </w:pBdr>
        <w:overflowPunct w:val="0"/>
        <w:autoSpaceDE w:val="0"/>
        <w:autoSpaceDN w:val="0"/>
        <w:adjustRightInd w:val="0"/>
        <w:spacing w:before="240" w:after="180" w:line="240" w:lineRule="auto"/>
        <w:textAlignment w:val="baseline"/>
        <w:outlineLvl w:val="0"/>
        <w:rPr>
          <w:rFonts w:eastAsia="Times New Roman" w:cstheme="minorHAnsi"/>
          <w:kern w:val="0"/>
          <w:sz w:val="36"/>
          <w:szCs w:val="20"/>
          <w:lang w:eastAsia="ja-JP"/>
          <w14:ligatures w14:val="none"/>
        </w:rPr>
      </w:pPr>
      <w:r w:rsidRPr="00882B32">
        <w:rPr>
          <w:rFonts w:eastAsia="Times New Roman" w:cstheme="minorHAnsi"/>
          <w:kern w:val="0"/>
          <w:sz w:val="36"/>
          <w:szCs w:val="20"/>
          <w:lang w:eastAsia="ja-JP"/>
          <w14:ligatures w14:val="none"/>
        </w:rPr>
        <w:t>4</w:t>
      </w:r>
      <w:r w:rsidRPr="00882B32">
        <w:rPr>
          <w:rFonts w:eastAsia="Times New Roman" w:cstheme="minorHAnsi"/>
          <w:kern w:val="0"/>
          <w:sz w:val="36"/>
          <w:szCs w:val="20"/>
          <w:lang w:eastAsia="ja-JP"/>
          <w14:ligatures w14:val="none"/>
        </w:rPr>
        <w:tab/>
        <w:t>References</w:t>
      </w:r>
      <w:r w:rsidR="00C77074">
        <w:rPr>
          <w:rFonts w:eastAsia="Times New Roman" w:cstheme="minorHAnsi"/>
          <w:kern w:val="0"/>
          <w:sz w:val="36"/>
          <w:szCs w:val="20"/>
          <w:lang w:eastAsia="ja-JP"/>
          <w14:ligatures w14:val="none"/>
        </w:rPr>
        <w:t xml:space="preserve"> </w:t>
      </w:r>
      <w:r w:rsidR="004D05B4">
        <w:rPr>
          <w:rFonts w:eastAsia="Times New Roman" w:cstheme="minorHAnsi"/>
          <w:kern w:val="0"/>
          <w:sz w:val="36"/>
          <w:szCs w:val="20"/>
          <w:lang w:eastAsia="ja-JP"/>
          <w14:ligatures w14:val="none"/>
        </w:rPr>
        <w:t>(</w:t>
      </w:r>
      <w:r w:rsidR="00A94549">
        <w:rPr>
          <w:rFonts w:eastAsia="Times New Roman" w:cstheme="minorHAnsi"/>
          <w:kern w:val="0"/>
          <w:sz w:val="36"/>
          <w:szCs w:val="20"/>
          <w:lang w:eastAsia="ja-JP"/>
          <w14:ligatures w14:val="none"/>
        </w:rPr>
        <w:t>Sections 1-3</w:t>
      </w:r>
      <w:r w:rsidR="004D05B4">
        <w:rPr>
          <w:rFonts w:eastAsia="Times New Roman" w:cstheme="minorHAnsi"/>
          <w:kern w:val="0"/>
          <w:sz w:val="36"/>
          <w:szCs w:val="20"/>
          <w:lang w:eastAsia="ja-JP"/>
          <w14:ligatures w14:val="none"/>
        </w:rPr>
        <w:t>)</w:t>
      </w:r>
    </w:p>
    <w:p w14:paraId="18FFD5B2" w14:textId="19B1CA25" w:rsidR="005929BB" w:rsidRDefault="00AD28AE" w:rsidP="005929BB">
      <w:pPr>
        <w:rPr>
          <w:rFonts w:cstheme="minorHAnsi"/>
        </w:rPr>
      </w:pPr>
      <w:r w:rsidRPr="00882B32">
        <w:rPr>
          <w:rFonts w:cstheme="minorHAnsi"/>
        </w:rPr>
        <w:t xml:space="preserve">[1] </w:t>
      </w:r>
      <w:r w:rsidR="00AA3B53" w:rsidRPr="00882B32">
        <w:rPr>
          <w:rFonts w:cstheme="minorHAnsi"/>
        </w:rPr>
        <w:t xml:space="preserve">RP-243314 </w:t>
      </w:r>
      <w:r w:rsidR="00041788" w:rsidRPr="00882B32">
        <w:rPr>
          <w:rFonts w:cstheme="minorHAnsi"/>
        </w:rPr>
        <w:t>“</w:t>
      </w:r>
      <w:r w:rsidR="00AA3B53" w:rsidRPr="00882B32">
        <w:rPr>
          <w:rFonts w:cstheme="minorHAnsi"/>
        </w:rPr>
        <w:t>Revised WID</w:t>
      </w:r>
      <w:r w:rsidR="00DF3C4D" w:rsidRPr="00882B32">
        <w:rPr>
          <w:rFonts w:cstheme="minorHAnsi"/>
        </w:rPr>
        <w:t>:</w:t>
      </w:r>
      <w:r w:rsidR="00AA3B53" w:rsidRPr="00882B32">
        <w:rPr>
          <w:rFonts w:cstheme="minorHAnsi"/>
        </w:rPr>
        <w:t xml:space="preserve"> Introduction of Ku bands for NR NTN</w:t>
      </w:r>
      <w:r w:rsidR="00041788" w:rsidRPr="00882B32">
        <w:rPr>
          <w:rFonts w:cstheme="minorHAnsi"/>
        </w:rPr>
        <w:t>”</w:t>
      </w:r>
      <w:r w:rsidR="00AA3B53" w:rsidRPr="00882B32">
        <w:rPr>
          <w:rFonts w:cstheme="minorHAnsi"/>
        </w:rPr>
        <w:t>, RAN</w:t>
      </w:r>
      <w:r w:rsidR="00DE1357" w:rsidRPr="00882B32">
        <w:rPr>
          <w:rFonts w:cstheme="minorHAnsi"/>
        </w:rPr>
        <w:t>#106 Madrid</w:t>
      </w:r>
      <w:r w:rsidR="00041788" w:rsidRPr="00882B32">
        <w:rPr>
          <w:rFonts w:cstheme="minorHAnsi"/>
        </w:rPr>
        <w:t xml:space="preserve"> (December 2024)</w:t>
      </w:r>
    </w:p>
    <w:p w14:paraId="1EE1BC1A" w14:textId="3164A240" w:rsidR="001D1069" w:rsidRPr="00882B32" w:rsidRDefault="001D1069" w:rsidP="005929BB">
      <w:pPr>
        <w:rPr>
          <w:rFonts w:cstheme="minorHAnsi"/>
        </w:rPr>
      </w:pPr>
      <w:r w:rsidRPr="00882B32">
        <w:rPr>
          <w:rFonts w:cstheme="minorHAnsi"/>
        </w:rPr>
        <w:t>[</w:t>
      </w:r>
      <w:r>
        <w:rPr>
          <w:rFonts w:cstheme="minorHAnsi"/>
        </w:rPr>
        <w:t>2</w:t>
      </w:r>
      <w:r w:rsidRPr="00882B32">
        <w:rPr>
          <w:rFonts w:cstheme="minorHAnsi"/>
        </w:rPr>
        <w:t>] RP-250799 “Revised WID: Introduction of Ku Bands for NR NTN”, RAN #107, Incheon (March 2025)</w:t>
      </w:r>
    </w:p>
    <w:p w14:paraId="1BBDDCC6" w14:textId="225532F4" w:rsidR="00D369B8" w:rsidRDefault="00E36FE0" w:rsidP="005929BB">
      <w:pPr>
        <w:rPr>
          <w:rFonts w:cstheme="minorHAnsi"/>
        </w:rPr>
      </w:pPr>
      <w:r w:rsidRPr="00882B32">
        <w:rPr>
          <w:rFonts w:cstheme="minorHAnsi"/>
        </w:rPr>
        <w:t>[</w:t>
      </w:r>
      <w:r w:rsidR="001D1069">
        <w:rPr>
          <w:rFonts w:cstheme="minorHAnsi"/>
        </w:rPr>
        <w:t>3</w:t>
      </w:r>
      <w:r w:rsidRPr="00882B32">
        <w:rPr>
          <w:rFonts w:cstheme="minorHAnsi"/>
        </w:rPr>
        <w:t>]</w:t>
      </w:r>
      <w:r w:rsidR="00D369B8">
        <w:rPr>
          <w:rFonts w:cstheme="minorHAnsi"/>
        </w:rPr>
        <w:t xml:space="preserve"> </w:t>
      </w:r>
      <w:r w:rsidR="00D369B8" w:rsidRPr="00D369B8">
        <w:rPr>
          <w:rFonts w:cstheme="minorHAnsi"/>
        </w:rPr>
        <w:t xml:space="preserve">R4-2504897, WF on RRM requirements for </w:t>
      </w:r>
      <w:proofErr w:type="spellStart"/>
      <w:r w:rsidR="00D369B8" w:rsidRPr="00D369B8">
        <w:rPr>
          <w:rFonts w:cstheme="minorHAnsi"/>
        </w:rPr>
        <w:t>NR_NTN_Ku_bands</w:t>
      </w:r>
      <w:proofErr w:type="spellEnd"/>
      <w:r w:rsidR="00D369B8" w:rsidRPr="00D369B8">
        <w:rPr>
          <w:rFonts w:cstheme="minorHAnsi"/>
        </w:rPr>
        <w:t xml:space="preserve">, </w:t>
      </w:r>
      <w:r w:rsidR="00A810A6">
        <w:rPr>
          <w:rFonts w:cstheme="minorHAnsi"/>
        </w:rPr>
        <w:t>(</w:t>
      </w:r>
      <w:r w:rsidR="00D369B8" w:rsidRPr="00D369B8">
        <w:rPr>
          <w:rFonts w:cstheme="minorHAnsi"/>
        </w:rPr>
        <w:t>Apr</w:t>
      </w:r>
      <w:r w:rsidR="00A810A6">
        <w:rPr>
          <w:rFonts w:cstheme="minorHAnsi"/>
        </w:rPr>
        <w:t>il</w:t>
      </w:r>
      <w:r w:rsidR="00D369B8" w:rsidRPr="00D369B8">
        <w:rPr>
          <w:rFonts w:cstheme="minorHAnsi"/>
        </w:rPr>
        <w:t xml:space="preserve"> 2025</w:t>
      </w:r>
      <w:r w:rsidR="00A810A6">
        <w:rPr>
          <w:rFonts w:cstheme="minorHAnsi"/>
        </w:rPr>
        <w:t>)</w:t>
      </w:r>
      <w:r w:rsidR="00D369B8" w:rsidRPr="00D369B8">
        <w:rPr>
          <w:rFonts w:cstheme="minorHAnsi"/>
        </w:rPr>
        <w:t>.</w:t>
      </w:r>
    </w:p>
    <w:p w14:paraId="42B4F10E" w14:textId="5BECA87E" w:rsidR="00E36FE0" w:rsidRDefault="00A810A6" w:rsidP="005929BB">
      <w:pPr>
        <w:rPr>
          <w:rFonts w:cstheme="minorHAnsi"/>
        </w:rPr>
      </w:pPr>
      <w:r>
        <w:rPr>
          <w:rFonts w:cstheme="minorHAnsi"/>
        </w:rPr>
        <w:t xml:space="preserve">[4] </w:t>
      </w:r>
      <w:r w:rsidR="00E36FE0" w:rsidRPr="00882B32">
        <w:rPr>
          <w:rFonts w:cstheme="minorHAnsi"/>
        </w:rPr>
        <w:t>TS 38.300</w:t>
      </w:r>
      <w:r w:rsidR="00FA52B8" w:rsidRPr="00882B32">
        <w:rPr>
          <w:rFonts w:cstheme="minorHAnsi"/>
        </w:rPr>
        <w:t>,</w:t>
      </w:r>
      <w:r w:rsidR="00E36FE0" w:rsidRPr="00882B32">
        <w:rPr>
          <w:rFonts w:cstheme="minorHAnsi"/>
        </w:rPr>
        <w:t xml:space="preserve"> </w:t>
      </w:r>
      <w:r w:rsidR="002B0F4C" w:rsidRPr="00882B32">
        <w:rPr>
          <w:rFonts w:cstheme="minorHAnsi"/>
        </w:rPr>
        <w:t xml:space="preserve">"NR; Overall description; Stage 2" - </w:t>
      </w:r>
      <w:r w:rsidR="00E36FE0" w:rsidRPr="00882B32">
        <w:rPr>
          <w:rFonts w:cstheme="minorHAnsi"/>
        </w:rPr>
        <w:t>v</w:t>
      </w:r>
      <w:r w:rsidR="00DE2D72" w:rsidRPr="00882B32">
        <w:rPr>
          <w:rFonts w:cstheme="minorHAnsi"/>
        </w:rPr>
        <w:t>18.</w:t>
      </w:r>
      <w:r w:rsidR="002C26F3" w:rsidRPr="00882B32">
        <w:rPr>
          <w:rFonts w:cstheme="minorHAnsi"/>
        </w:rPr>
        <w:t>5</w:t>
      </w:r>
      <w:r w:rsidR="00DE2D72" w:rsidRPr="00882B32">
        <w:rPr>
          <w:rFonts w:cstheme="minorHAnsi"/>
        </w:rPr>
        <w:t>.0 (</w:t>
      </w:r>
      <w:r w:rsidR="002C26F3" w:rsidRPr="00882B32">
        <w:rPr>
          <w:rFonts w:cstheme="minorHAnsi"/>
        </w:rPr>
        <w:t>March</w:t>
      </w:r>
      <w:r w:rsidR="00DE2D72" w:rsidRPr="00882B32">
        <w:rPr>
          <w:rFonts w:cstheme="minorHAnsi"/>
        </w:rPr>
        <w:t xml:space="preserve"> 202</w:t>
      </w:r>
      <w:r w:rsidR="002C26F3" w:rsidRPr="00882B32">
        <w:rPr>
          <w:rFonts w:cstheme="minorHAnsi"/>
        </w:rPr>
        <w:t>5</w:t>
      </w:r>
      <w:r w:rsidR="00DE2D72" w:rsidRPr="00882B32">
        <w:rPr>
          <w:rFonts w:cstheme="minorHAnsi"/>
        </w:rPr>
        <w:t>)</w:t>
      </w:r>
    </w:p>
    <w:p w14:paraId="0ADC8CF4" w14:textId="67536FC9" w:rsidR="00725738" w:rsidRDefault="00725738" w:rsidP="005929BB">
      <w:pPr>
        <w:rPr>
          <w:rFonts w:cstheme="minorHAnsi"/>
        </w:rPr>
      </w:pPr>
      <w:r>
        <w:rPr>
          <w:rFonts w:cstheme="minorHAnsi"/>
        </w:rPr>
        <w:t xml:space="preserve">[5] TS 38.133 </w:t>
      </w:r>
      <w:r w:rsidR="00782621" w:rsidRPr="00782621">
        <w:rPr>
          <w:rFonts w:cstheme="minorHAnsi"/>
        </w:rPr>
        <w:t>"NR; Requirements for support of radio resource management" - v1</w:t>
      </w:r>
      <w:r w:rsidR="00602442">
        <w:rPr>
          <w:rFonts w:cstheme="minorHAnsi"/>
        </w:rPr>
        <w:t>9</w:t>
      </w:r>
      <w:r w:rsidR="00782621" w:rsidRPr="00782621">
        <w:rPr>
          <w:rFonts w:cstheme="minorHAnsi"/>
        </w:rPr>
        <w:t>.</w:t>
      </w:r>
      <w:r w:rsidR="00602442">
        <w:rPr>
          <w:rFonts w:cstheme="minorHAnsi"/>
        </w:rPr>
        <w:t>0</w:t>
      </w:r>
      <w:r w:rsidR="00782621" w:rsidRPr="00782621">
        <w:rPr>
          <w:rFonts w:cstheme="minorHAnsi"/>
        </w:rPr>
        <w:t>.0 (</w:t>
      </w:r>
      <w:r w:rsidR="00683B9D">
        <w:rPr>
          <w:rFonts w:cstheme="minorHAnsi"/>
        </w:rPr>
        <w:t xml:space="preserve">April </w:t>
      </w:r>
      <w:r w:rsidR="00DD4A5E">
        <w:rPr>
          <w:rFonts w:cstheme="minorHAnsi"/>
        </w:rPr>
        <w:t>2025</w:t>
      </w:r>
      <w:r w:rsidR="00782621" w:rsidRPr="00782621">
        <w:rPr>
          <w:rFonts w:cstheme="minorHAnsi"/>
        </w:rPr>
        <w:t>)</w:t>
      </w:r>
    </w:p>
    <w:p w14:paraId="74D7BF11" w14:textId="5A73E3FB" w:rsidR="000F36B1" w:rsidRDefault="00E6326A" w:rsidP="005929BB">
      <w:pPr>
        <w:rPr>
          <w:rFonts w:cstheme="minorHAnsi"/>
        </w:rPr>
      </w:pPr>
      <w:r>
        <w:rPr>
          <w:rFonts w:cstheme="minorHAnsi"/>
        </w:rPr>
        <w:t>[</w:t>
      </w:r>
      <w:r w:rsidR="00BE4464">
        <w:rPr>
          <w:rFonts w:cstheme="minorHAnsi"/>
        </w:rPr>
        <w:t>6</w:t>
      </w:r>
      <w:r>
        <w:rPr>
          <w:rFonts w:cstheme="minorHAnsi"/>
        </w:rPr>
        <w:t xml:space="preserve">] </w:t>
      </w:r>
      <w:r w:rsidRPr="00E114AE">
        <w:rPr>
          <w:rFonts w:cstheme="minorHAnsi"/>
        </w:rPr>
        <w:t>R2-2312279</w:t>
      </w:r>
      <w:r>
        <w:rPr>
          <w:rFonts w:cstheme="minorHAnsi"/>
        </w:rPr>
        <w:t>, “</w:t>
      </w:r>
      <w:r w:rsidRPr="00240499">
        <w:rPr>
          <w:rFonts w:cstheme="minorHAnsi"/>
        </w:rPr>
        <w:t>Major issues for satellite switch with PCI unchanged</w:t>
      </w:r>
      <w:r>
        <w:rPr>
          <w:rFonts w:cstheme="minorHAnsi"/>
        </w:rPr>
        <w:t>”, Qualcomm Corporation, RAN2 #124 (</w:t>
      </w:r>
      <w:r w:rsidRPr="001B6D34">
        <w:rPr>
          <w:rFonts w:cstheme="minorHAnsi"/>
        </w:rPr>
        <w:t xml:space="preserve">November </w:t>
      </w:r>
      <w:r>
        <w:rPr>
          <w:rFonts w:cstheme="minorHAnsi"/>
        </w:rPr>
        <w:t>2</w:t>
      </w:r>
      <w:r w:rsidRPr="001B6D34">
        <w:rPr>
          <w:rFonts w:cstheme="minorHAnsi"/>
        </w:rPr>
        <w:t>023</w:t>
      </w:r>
      <w:r>
        <w:rPr>
          <w:rFonts w:cstheme="minorHAnsi"/>
        </w:rPr>
        <w:t>).</w:t>
      </w:r>
      <w:r w:rsidRPr="001B6D34">
        <w:rPr>
          <w:rFonts w:cstheme="minorHAnsi"/>
        </w:rPr>
        <w:t xml:space="preserve">                 </w:t>
      </w:r>
    </w:p>
    <w:p w14:paraId="4EDCC543" w14:textId="1A48808D" w:rsidR="005565D4" w:rsidRDefault="005565D4" w:rsidP="005929BB">
      <w:pPr>
        <w:rPr>
          <w:rFonts w:cstheme="minorHAnsi"/>
        </w:rPr>
      </w:pPr>
      <w:r>
        <w:rPr>
          <w:rFonts w:cstheme="minorHAnsi"/>
        </w:rPr>
        <w:t>[</w:t>
      </w:r>
      <w:r w:rsidR="00CC5967">
        <w:rPr>
          <w:rFonts w:cstheme="minorHAnsi"/>
        </w:rPr>
        <w:t>7</w:t>
      </w:r>
      <w:r>
        <w:rPr>
          <w:rFonts w:cstheme="minorHAnsi"/>
        </w:rPr>
        <w:t xml:space="preserve">] </w:t>
      </w:r>
      <w:r w:rsidRPr="005565D4">
        <w:rPr>
          <w:rFonts w:cstheme="minorHAnsi"/>
        </w:rPr>
        <w:t>R4-2318182</w:t>
      </w:r>
      <w:r>
        <w:rPr>
          <w:rFonts w:cstheme="minorHAnsi"/>
        </w:rPr>
        <w:t xml:space="preserve"> </w:t>
      </w:r>
      <w:r w:rsidR="00C16F95">
        <w:rPr>
          <w:rFonts w:cstheme="minorHAnsi"/>
        </w:rPr>
        <w:t>“</w:t>
      </w:r>
      <w:r w:rsidR="00C16F95" w:rsidRPr="00C16F95">
        <w:rPr>
          <w:rFonts w:cstheme="minorHAnsi"/>
        </w:rPr>
        <w:t xml:space="preserve">Topic summary for [109][226] </w:t>
      </w:r>
      <w:proofErr w:type="spellStart"/>
      <w:r w:rsidR="00C16F95" w:rsidRPr="00C16F95">
        <w:rPr>
          <w:rFonts w:cstheme="minorHAnsi"/>
        </w:rPr>
        <w:t>NR_NTN_enh</w:t>
      </w:r>
      <w:proofErr w:type="spellEnd"/>
      <w:r w:rsidR="00C16F95">
        <w:rPr>
          <w:rFonts w:cstheme="minorHAnsi"/>
        </w:rPr>
        <w:t xml:space="preserve">”, </w:t>
      </w:r>
      <w:r w:rsidR="00BE7B5D" w:rsidRPr="00BE7B5D">
        <w:rPr>
          <w:rFonts w:cstheme="minorHAnsi"/>
        </w:rPr>
        <w:t>Moderator (Qualcomm Incorporated)</w:t>
      </w:r>
      <w:r w:rsidR="009F0DA5">
        <w:rPr>
          <w:rFonts w:cstheme="minorHAnsi"/>
        </w:rPr>
        <w:t>, RAN4#109, Chicago (November, 2023)</w:t>
      </w:r>
    </w:p>
    <w:p w14:paraId="71B140A0" w14:textId="6C7CACD1" w:rsidR="00DB0D52" w:rsidRPr="00882B32" w:rsidRDefault="00DB0D52" w:rsidP="005929BB">
      <w:pPr>
        <w:rPr>
          <w:rFonts w:cstheme="minorHAnsi"/>
        </w:rPr>
      </w:pPr>
    </w:p>
    <w:sectPr w:rsidR="00DB0D52" w:rsidRPr="00882B3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435FC" w14:textId="77777777" w:rsidR="002008CD" w:rsidRDefault="002008CD" w:rsidP="00B409ED">
      <w:pPr>
        <w:spacing w:after="0" w:line="240" w:lineRule="auto"/>
      </w:pPr>
      <w:r>
        <w:separator/>
      </w:r>
    </w:p>
  </w:endnote>
  <w:endnote w:type="continuationSeparator" w:id="0">
    <w:p w14:paraId="370488E9" w14:textId="77777777" w:rsidR="002008CD" w:rsidRDefault="002008CD" w:rsidP="00B40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G Times (WN)">
    <w:altName w:val="Arial"/>
    <w:charset w:val="00"/>
    <w:family w:val="roman"/>
    <w:pitch w:val="default"/>
    <w:sig w:usb0="00000000" w:usb1="00000000" w:usb2="00000000" w:usb3="00000000" w:csb0="00000001" w:csb1="00000000"/>
  </w:font>
  <w:font w:name="+mn-ea">
    <w:panose1 w:val="00000000000000000000"/>
    <w:charset w:val="00"/>
    <w:family w:val="roman"/>
    <w:notTrueType/>
    <w:pitch w:val="default"/>
  </w:font>
  <w:font w:name="+mn-cs">
    <w:panose1 w:val="00000000000000000000"/>
    <w:charset w:val="00"/>
    <w:family w:val="roman"/>
    <w:notTrueType/>
    <w:pitch w:val="default"/>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467571"/>
      <w:docPartObj>
        <w:docPartGallery w:val="Page Numbers (Bottom of Page)"/>
        <w:docPartUnique/>
      </w:docPartObj>
    </w:sdtPr>
    <w:sdtEndPr/>
    <w:sdtContent>
      <w:sdt>
        <w:sdtPr>
          <w:id w:val="1728636285"/>
          <w:docPartObj>
            <w:docPartGallery w:val="Page Numbers (Top of Page)"/>
            <w:docPartUnique/>
          </w:docPartObj>
        </w:sdtPr>
        <w:sdtEndPr/>
        <w:sdtContent>
          <w:p w14:paraId="1323CB82" w14:textId="387CB4BB" w:rsidR="00B409ED" w:rsidRDefault="00B409E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AF4C9CA" w14:textId="77777777" w:rsidR="00B409ED" w:rsidRDefault="00B409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F832C" w14:textId="77777777" w:rsidR="002008CD" w:rsidRDefault="002008CD" w:rsidP="00B409ED">
      <w:pPr>
        <w:spacing w:after="0" w:line="240" w:lineRule="auto"/>
      </w:pPr>
      <w:r>
        <w:separator/>
      </w:r>
    </w:p>
  </w:footnote>
  <w:footnote w:type="continuationSeparator" w:id="0">
    <w:p w14:paraId="133D5E89" w14:textId="77777777" w:rsidR="002008CD" w:rsidRDefault="002008CD" w:rsidP="00B409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F663B7"/>
    <w:multiLevelType w:val="hybridMultilevel"/>
    <w:tmpl w:val="4A12E64A"/>
    <w:lvl w:ilvl="0" w:tplc="BF883A20">
      <w:start w:val="1"/>
      <w:numFmt w:val="decimal"/>
      <w:lvlText w:val="%1"/>
      <w:lvlJc w:val="left"/>
      <w:pPr>
        <w:ind w:left="1494" w:hanging="113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C9E4927"/>
    <w:multiLevelType w:val="hybridMultilevel"/>
    <w:tmpl w:val="55D2C952"/>
    <w:lvl w:ilvl="0" w:tplc="D6DAF6A8">
      <w:start w:val="1"/>
      <w:numFmt w:val="decimal"/>
      <w:lvlText w:val="%1)"/>
      <w:lvlJc w:val="left"/>
      <w:pPr>
        <w:ind w:left="1020" w:hanging="360"/>
      </w:pPr>
    </w:lvl>
    <w:lvl w:ilvl="1" w:tplc="0C600584">
      <w:start w:val="1"/>
      <w:numFmt w:val="decimal"/>
      <w:lvlText w:val="%2)"/>
      <w:lvlJc w:val="left"/>
      <w:pPr>
        <w:ind w:left="1020" w:hanging="360"/>
      </w:pPr>
    </w:lvl>
    <w:lvl w:ilvl="2" w:tplc="033C71C8">
      <w:start w:val="1"/>
      <w:numFmt w:val="decimal"/>
      <w:lvlText w:val="%3)"/>
      <w:lvlJc w:val="left"/>
      <w:pPr>
        <w:ind w:left="1020" w:hanging="360"/>
      </w:pPr>
    </w:lvl>
    <w:lvl w:ilvl="3" w:tplc="AA4210E0">
      <w:start w:val="1"/>
      <w:numFmt w:val="decimal"/>
      <w:lvlText w:val="%4)"/>
      <w:lvlJc w:val="left"/>
      <w:pPr>
        <w:ind w:left="1020" w:hanging="360"/>
      </w:pPr>
    </w:lvl>
    <w:lvl w:ilvl="4" w:tplc="CEECE3BE">
      <w:start w:val="1"/>
      <w:numFmt w:val="decimal"/>
      <w:lvlText w:val="%5)"/>
      <w:lvlJc w:val="left"/>
      <w:pPr>
        <w:ind w:left="1020" w:hanging="360"/>
      </w:pPr>
    </w:lvl>
    <w:lvl w:ilvl="5" w:tplc="A1629544">
      <w:start w:val="1"/>
      <w:numFmt w:val="decimal"/>
      <w:lvlText w:val="%6)"/>
      <w:lvlJc w:val="left"/>
      <w:pPr>
        <w:ind w:left="1020" w:hanging="360"/>
      </w:pPr>
    </w:lvl>
    <w:lvl w:ilvl="6" w:tplc="ED3CCE7E">
      <w:start w:val="1"/>
      <w:numFmt w:val="decimal"/>
      <w:lvlText w:val="%7)"/>
      <w:lvlJc w:val="left"/>
      <w:pPr>
        <w:ind w:left="1020" w:hanging="360"/>
      </w:pPr>
    </w:lvl>
    <w:lvl w:ilvl="7" w:tplc="723CCA08">
      <w:start w:val="1"/>
      <w:numFmt w:val="decimal"/>
      <w:lvlText w:val="%8)"/>
      <w:lvlJc w:val="left"/>
      <w:pPr>
        <w:ind w:left="1020" w:hanging="360"/>
      </w:pPr>
    </w:lvl>
    <w:lvl w:ilvl="8" w:tplc="1C205546">
      <w:start w:val="1"/>
      <w:numFmt w:val="decimal"/>
      <w:lvlText w:val="%9)"/>
      <w:lvlJc w:val="left"/>
      <w:pPr>
        <w:ind w:left="1020" w:hanging="360"/>
      </w:pPr>
    </w:lvl>
  </w:abstractNum>
  <w:abstractNum w:abstractNumId="2"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9A57A23"/>
    <w:multiLevelType w:val="hybridMultilevel"/>
    <w:tmpl w:val="D90AF6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AB72151"/>
    <w:multiLevelType w:val="hybridMultilevel"/>
    <w:tmpl w:val="A2FC32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DD0D4C"/>
    <w:multiLevelType w:val="hybridMultilevel"/>
    <w:tmpl w:val="B35454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4324B00"/>
    <w:multiLevelType w:val="hybridMultilevel"/>
    <w:tmpl w:val="12BCF77E"/>
    <w:lvl w:ilvl="0" w:tplc="6340F096">
      <w:start w:val="1"/>
      <w:numFmt w:val="bullet"/>
      <w:lvlText w:val=""/>
      <w:lvlJc w:val="left"/>
      <w:pPr>
        <w:ind w:left="1440" w:hanging="360"/>
      </w:pPr>
      <w:rPr>
        <w:rFonts w:ascii="Symbol" w:hAnsi="Symbol"/>
      </w:rPr>
    </w:lvl>
    <w:lvl w:ilvl="1" w:tplc="51B647C8">
      <w:start w:val="1"/>
      <w:numFmt w:val="bullet"/>
      <w:lvlText w:val=""/>
      <w:lvlJc w:val="left"/>
      <w:pPr>
        <w:ind w:left="1440" w:hanging="360"/>
      </w:pPr>
      <w:rPr>
        <w:rFonts w:ascii="Symbol" w:hAnsi="Symbol"/>
      </w:rPr>
    </w:lvl>
    <w:lvl w:ilvl="2" w:tplc="53DA394E">
      <w:start w:val="1"/>
      <w:numFmt w:val="bullet"/>
      <w:lvlText w:val=""/>
      <w:lvlJc w:val="left"/>
      <w:pPr>
        <w:ind w:left="1440" w:hanging="360"/>
      </w:pPr>
      <w:rPr>
        <w:rFonts w:ascii="Symbol" w:hAnsi="Symbol"/>
      </w:rPr>
    </w:lvl>
    <w:lvl w:ilvl="3" w:tplc="BE869632">
      <w:start w:val="1"/>
      <w:numFmt w:val="bullet"/>
      <w:lvlText w:val=""/>
      <w:lvlJc w:val="left"/>
      <w:pPr>
        <w:ind w:left="1440" w:hanging="360"/>
      </w:pPr>
      <w:rPr>
        <w:rFonts w:ascii="Symbol" w:hAnsi="Symbol"/>
      </w:rPr>
    </w:lvl>
    <w:lvl w:ilvl="4" w:tplc="A3E65E7E">
      <w:start w:val="1"/>
      <w:numFmt w:val="bullet"/>
      <w:lvlText w:val=""/>
      <w:lvlJc w:val="left"/>
      <w:pPr>
        <w:ind w:left="1440" w:hanging="360"/>
      </w:pPr>
      <w:rPr>
        <w:rFonts w:ascii="Symbol" w:hAnsi="Symbol"/>
      </w:rPr>
    </w:lvl>
    <w:lvl w:ilvl="5" w:tplc="828CB19E">
      <w:start w:val="1"/>
      <w:numFmt w:val="bullet"/>
      <w:lvlText w:val=""/>
      <w:lvlJc w:val="left"/>
      <w:pPr>
        <w:ind w:left="1440" w:hanging="360"/>
      </w:pPr>
      <w:rPr>
        <w:rFonts w:ascii="Symbol" w:hAnsi="Symbol"/>
      </w:rPr>
    </w:lvl>
    <w:lvl w:ilvl="6" w:tplc="758264DE">
      <w:start w:val="1"/>
      <w:numFmt w:val="bullet"/>
      <w:lvlText w:val=""/>
      <w:lvlJc w:val="left"/>
      <w:pPr>
        <w:ind w:left="1440" w:hanging="360"/>
      </w:pPr>
      <w:rPr>
        <w:rFonts w:ascii="Symbol" w:hAnsi="Symbol"/>
      </w:rPr>
    </w:lvl>
    <w:lvl w:ilvl="7" w:tplc="12967D92">
      <w:start w:val="1"/>
      <w:numFmt w:val="bullet"/>
      <w:lvlText w:val=""/>
      <w:lvlJc w:val="left"/>
      <w:pPr>
        <w:ind w:left="1440" w:hanging="360"/>
      </w:pPr>
      <w:rPr>
        <w:rFonts w:ascii="Symbol" w:hAnsi="Symbol"/>
      </w:rPr>
    </w:lvl>
    <w:lvl w:ilvl="8" w:tplc="D96A6BF0">
      <w:start w:val="1"/>
      <w:numFmt w:val="bullet"/>
      <w:lvlText w:val=""/>
      <w:lvlJc w:val="left"/>
      <w:pPr>
        <w:ind w:left="1440" w:hanging="360"/>
      </w:pPr>
      <w:rPr>
        <w:rFonts w:ascii="Symbol" w:hAnsi="Symbol"/>
      </w:rPr>
    </w:lvl>
  </w:abstractNum>
  <w:abstractNum w:abstractNumId="7" w15:restartNumberingAfterBreak="0">
    <w:nsid w:val="250A3ACD"/>
    <w:multiLevelType w:val="hybridMultilevel"/>
    <w:tmpl w:val="E716FCF2"/>
    <w:lvl w:ilvl="0" w:tplc="CBC4A380">
      <w:numFmt w:val="bullet"/>
      <w:lvlText w:val="•"/>
      <w:lvlJc w:val="left"/>
      <w:pPr>
        <w:ind w:left="1080" w:hanging="72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CC65F26"/>
    <w:multiLevelType w:val="multilevel"/>
    <w:tmpl w:val="4F000F38"/>
    <w:lvl w:ilvl="0">
      <w:start w:val="1"/>
      <w:numFmt w:val="decimal"/>
      <w:lvlText w:val="%1"/>
      <w:lvlJc w:val="left"/>
      <w:pPr>
        <w:ind w:left="516" w:hanging="516"/>
      </w:pPr>
      <w:rPr>
        <w:rFonts w:eastAsiaTheme="majorEastAsia" w:hint="default"/>
      </w:rPr>
    </w:lvl>
    <w:lvl w:ilvl="1">
      <w:start w:val="1"/>
      <w:numFmt w:val="decimal"/>
      <w:lvlText w:val="%1.%2"/>
      <w:lvlJc w:val="left"/>
      <w:pPr>
        <w:ind w:left="720" w:hanging="720"/>
      </w:pPr>
      <w:rPr>
        <w:rFonts w:eastAsiaTheme="majorEastAsia" w:hint="default"/>
        <w:sz w:val="32"/>
        <w:szCs w:val="32"/>
      </w:rPr>
    </w:lvl>
    <w:lvl w:ilvl="2">
      <w:start w:val="1"/>
      <w:numFmt w:val="decimal"/>
      <w:pStyle w:val="3rdlevel"/>
      <w:lvlText w:val="%1.%2.%3"/>
      <w:lvlJc w:val="left"/>
      <w:pPr>
        <w:ind w:left="1080" w:hanging="1080"/>
      </w:pPr>
      <w:rPr>
        <w:rFonts w:eastAsiaTheme="majorEastAsia" w:hint="default"/>
      </w:rPr>
    </w:lvl>
    <w:lvl w:ilvl="3">
      <w:start w:val="1"/>
      <w:numFmt w:val="decimal"/>
      <w:lvlText w:val="%1.%2.%3.%4"/>
      <w:lvlJc w:val="left"/>
      <w:pPr>
        <w:ind w:left="1440" w:hanging="1440"/>
      </w:pPr>
      <w:rPr>
        <w:rFonts w:eastAsiaTheme="majorEastAsia" w:hint="default"/>
      </w:rPr>
    </w:lvl>
    <w:lvl w:ilvl="4">
      <w:start w:val="1"/>
      <w:numFmt w:val="decimal"/>
      <w:lvlText w:val="%1.%2.%3.%4.%5"/>
      <w:lvlJc w:val="left"/>
      <w:pPr>
        <w:ind w:left="1800" w:hanging="1800"/>
      </w:pPr>
      <w:rPr>
        <w:rFonts w:eastAsiaTheme="majorEastAsia" w:hint="default"/>
      </w:rPr>
    </w:lvl>
    <w:lvl w:ilvl="5">
      <w:start w:val="1"/>
      <w:numFmt w:val="decimal"/>
      <w:lvlText w:val="%1.%2.%3.%4.%5.%6"/>
      <w:lvlJc w:val="left"/>
      <w:pPr>
        <w:ind w:left="1800" w:hanging="1800"/>
      </w:pPr>
      <w:rPr>
        <w:rFonts w:eastAsiaTheme="majorEastAsia" w:hint="default"/>
      </w:rPr>
    </w:lvl>
    <w:lvl w:ilvl="6">
      <w:start w:val="1"/>
      <w:numFmt w:val="decimal"/>
      <w:lvlText w:val="%1.%2.%3.%4.%5.%6.%7"/>
      <w:lvlJc w:val="left"/>
      <w:pPr>
        <w:ind w:left="2160" w:hanging="2160"/>
      </w:pPr>
      <w:rPr>
        <w:rFonts w:eastAsiaTheme="majorEastAsia" w:hint="default"/>
      </w:rPr>
    </w:lvl>
    <w:lvl w:ilvl="7">
      <w:start w:val="1"/>
      <w:numFmt w:val="decimal"/>
      <w:lvlText w:val="%1.%2.%3.%4.%5.%6.%7.%8"/>
      <w:lvlJc w:val="left"/>
      <w:pPr>
        <w:ind w:left="2520" w:hanging="2520"/>
      </w:pPr>
      <w:rPr>
        <w:rFonts w:eastAsiaTheme="majorEastAsia" w:hint="default"/>
      </w:rPr>
    </w:lvl>
    <w:lvl w:ilvl="8">
      <w:start w:val="1"/>
      <w:numFmt w:val="decimal"/>
      <w:lvlText w:val="%1.%2.%3.%4.%5.%6.%7.%8.%9"/>
      <w:lvlJc w:val="left"/>
      <w:pPr>
        <w:ind w:left="2880" w:hanging="2880"/>
      </w:pPr>
      <w:rPr>
        <w:rFonts w:eastAsiaTheme="majorEastAsia" w:hint="default"/>
      </w:rPr>
    </w:lvl>
  </w:abstractNum>
  <w:abstractNum w:abstractNumId="9" w15:restartNumberingAfterBreak="0">
    <w:nsid w:val="3D842589"/>
    <w:multiLevelType w:val="hybridMultilevel"/>
    <w:tmpl w:val="540CD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5B862D8"/>
    <w:multiLevelType w:val="hybridMultilevel"/>
    <w:tmpl w:val="654C97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5B133B"/>
    <w:multiLevelType w:val="hybridMultilevel"/>
    <w:tmpl w:val="C382F7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5687AD1"/>
    <w:multiLevelType w:val="hybridMultilevel"/>
    <w:tmpl w:val="E2F8FE0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AA0352"/>
    <w:multiLevelType w:val="hybridMultilevel"/>
    <w:tmpl w:val="334A08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604849593">
    <w:abstractNumId w:val="3"/>
  </w:num>
  <w:num w:numId="2" w16cid:durableId="391150736">
    <w:abstractNumId w:val="6"/>
  </w:num>
  <w:num w:numId="3" w16cid:durableId="643121497">
    <w:abstractNumId w:val="8"/>
  </w:num>
  <w:num w:numId="4" w16cid:durableId="338966928">
    <w:abstractNumId w:val="4"/>
  </w:num>
  <w:num w:numId="5" w16cid:durableId="369185022">
    <w:abstractNumId w:val="2"/>
  </w:num>
  <w:num w:numId="6" w16cid:durableId="1797286747">
    <w:abstractNumId w:val="14"/>
  </w:num>
  <w:num w:numId="7" w16cid:durableId="1705323783">
    <w:abstractNumId w:val="1"/>
  </w:num>
  <w:num w:numId="8" w16cid:durableId="1283146357">
    <w:abstractNumId w:val="10"/>
  </w:num>
  <w:num w:numId="9" w16cid:durableId="1572884120">
    <w:abstractNumId w:val="11"/>
  </w:num>
  <w:num w:numId="10" w16cid:durableId="1638026801">
    <w:abstractNumId w:val="7"/>
  </w:num>
  <w:num w:numId="11" w16cid:durableId="150803847">
    <w:abstractNumId w:val="5"/>
  </w:num>
  <w:num w:numId="12" w16cid:durableId="108282779">
    <w:abstractNumId w:val="0"/>
  </w:num>
  <w:num w:numId="13" w16cid:durableId="1570462582">
    <w:abstractNumId w:val="15"/>
  </w:num>
  <w:num w:numId="14" w16cid:durableId="962615671">
    <w:abstractNumId w:val="13"/>
  </w:num>
  <w:num w:numId="15" w16cid:durableId="814030797">
    <w:abstractNumId w:val="9"/>
  </w:num>
  <w:num w:numId="16" w16cid:durableId="60053100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6DE"/>
    <w:rsid w:val="000012CE"/>
    <w:rsid w:val="00002AC8"/>
    <w:rsid w:val="0000465C"/>
    <w:rsid w:val="000079B8"/>
    <w:rsid w:val="00011121"/>
    <w:rsid w:val="00011BA6"/>
    <w:rsid w:val="00016E77"/>
    <w:rsid w:val="00021FEB"/>
    <w:rsid w:val="00023191"/>
    <w:rsid w:val="000240D6"/>
    <w:rsid w:val="0002551B"/>
    <w:rsid w:val="00025C02"/>
    <w:rsid w:val="00031C32"/>
    <w:rsid w:val="00034413"/>
    <w:rsid w:val="000409E1"/>
    <w:rsid w:val="00041788"/>
    <w:rsid w:val="00042440"/>
    <w:rsid w:val="00042F07"/>
    <w:rsid w:val="00047FB5"/>
    <w:rsid w:val="00052FD7"/>
    <w:rsid w:val="00055344"/>
    <w:rsid w:val="00055B2A"/>
    <w:rsid w:val="00062FC5"/>
    <w:rsid w:val="00064318"/>
    <w:rsid w:val="00066305"/>
    <w:rsid w:val="00067934"/>
    <w:rsid w:val="0007135D"/>
    <w:rsid w:val="000713B0"/>
    <w:rsid w:val="0007290B"/>
    <w:rsid w:val="00072E75"/>
    <w:rsid w:val="000736CC"/>
    <w:rsid w:val="000766BB"/>
    <w:rsid w:val="000827DB"/>
    <w:rsid w:val="00084C4C"/>
    <w:rsid w:val="00084DC2"/>
    <w:rsid w:val="00087269"/>
    <w:rsid w:val="00092747"/>
    <w:rsid w:val="0009637E"/>
    <w:rsid w:val="000A0915"/>
    <w:rsid w:val="000A13F6"/>
    <w:rsid w:val="000A6596"/>
    <w:rsid w:val="000B1EB1"/>
    <w:rsid w:val="000B27DC"/>
    <w:rsid w:val="000B3428"/>
    <w:rsid w:val="000B3765"/>
    <w:rsid w:val="000B3AF8"/>
    <w:rsid w:val="000B3B99"/>
    <w:rsid w:val="000B73DD"/>
    <w:rsid w:val="000C0B0A"/>
    <w:rsid w:val="000C39DE"/>
    <w:rsid w:val="000D1A3B"/>
    <w:rsid w:val="000D66E2"/>
    <w:rsid w:val="000E0322"/>
    <w:rsid w:val="000E3C68"/>
    <w:rsid w:val="000E4B69"/>
    <w:rsid w:val="000E4E5D"/>
    <w:rsid w:val="000F36B1"/>
    <w:rsid w:val="000F3D41"/>
    <w:rsid w:val="000F794C"/>
    <w:rsid w:val="001023F9"/>
    <w:rsid w:val="00103052"/>
    <w:rsid w:val="001044B4"/>
    <w:rsid w:val="00104C72"/>
    <w:rsid w:val="00105571"/>
    <w:rsid w:val="00105FB0"/>
    <w:rsid w:val="0011423B"/>
    <w:rsid w:val="001178D1"/>
    <w:rsid w:val="001218AA"/>
    <w:rsid w:val="00123812"/>
    <w:rsid w:val="001243F1"/>
    <w:rsid w:val="00132833"/>
    <w:rsid w:val="00132EC9"/>
    <w:rsid w:val="00132ED0"/>
    <w:rsid w:val="00141B29"/>
    <w:rsid w:val="0015032F"/>
    <w:rsid w:val="00151582"/>
    <w:rsid w:val="00153F72"/>
    <w:rsid w:val="00154C41"/>
    <w:rsid w:val="001606AE"/>
    <w:rsid w:val="00161529"/>
    <w:rsid w:val="00162FD5"/>
    <w:rsid w:val="00163B18"/>
    <w:rsid w:val="0017191F"/>
    <w:rsid w:val="00172D6D"/>
    <w:rsid w:val="00173A28"/>
    <w:rsid w:val="00175B70"/>
    <w:rsid w:val="001763AF"/>
    <w:rsid w:val="0017738C"/>
    <w:rsid w:val="00177667"/>
    <w:rsid w:val="00177D30"/>
    <w:rsid w:val="00182A65"/>
    <w:rsid w:val="0018505A"/>
    <w:rsid w:val="001865C8"/>
    <w:rsid w:val="00187F8B"/>
    <w:rsid w:val="001937D6"/>
    <w:rsid w:val="00194D16"/>
    <w:rsid w:val="001954C4"/>
    <w:rsid w:val="001B32EC"/>
    <w:rsid w:val="001B6D34"/>
    <w:rsid w:val="001C1F32"/>
    <w:rsid w:val="001C2DF8"/>
    <w:rsid w:val="001C3B60"/>
    <w:rsid w:val="001C4A19"/>
    <w:rsid w:val="001C66B9"/>
    <w:rsid w:val="001C6860"/>
    <w:rsid w:val="001C7724"/>
    <w:rsid w:val="001D1069"/>
    <w:rsid w:val="001D3CA1"/>
    <w:rsid w:val="001D43E6"/>
    <w:rsid w:val="001D5069"/>
    <w:rsid w:val="001E01C3"/>
    <w:rsid w:val="001E3DCD"/>
    <w:rsid w:val="001F2284"/>
    <w:rsid w:val="001F267D"/>
    <w:rsid w:val="001F48D8"/>
    <w:rsid w:val="002008CD"/>
    <w:rsid w:val="002020D5"/>
    <w:rsid w:val="00203F2C"/>
    <w:rsid w:val="00204299"/>
    <w:rsid w:val="00205151"/>
    <w:rsid w:val="00210B26"/>
    <w:rsid w:val="002126F5"/>
    <w:rsid w:val="00216388"/>
    <w:rsid w:val="00224F8F"/>
    <w:rsid w:val="002261A1"/>
    <w:rsid w:val="00231C0B"/>
    <w:rsid w:val="00234BD1"/>
    <w:rsid w:val="00240499"/>
    <w:rsid w:val="002430D7"/>
    <w:rsid w:val="0024589A"/>
    <w:rsid w:val="0024700E"/>
    <w:rsid w:val="0025078D"/>
    <w:rsid w:val="00250E4F"/>
    <w:rsid w:val="00251087"/>
    <w:rsid w:val="002525DF"/>
    <w:rsid w:val="00255407"/>
    <w:rsid w:val="0025560C"/>
    <w:rsid w:val="00261CCC"/>
    <w:rsid w:val="00261CDE"/>
    <w:rsid w:val="00262313"/>
    <w:rsid w:val="00273318"/>
    <w:rsid w:val="00275F04"/>
    <w:rsid w:val="0027617D"/>
    <w:rsid w:val="00277BD1"/>
    <w:rsid w:val="00281378"/>
    <w:rsid w:val="00283033"/>
    <w:rsid w:val="00287CA4"/>
    <w:rsid w:val="00292D5B"/>
    <w:rsid w:val="002A66D4"/>
    <w:rsid w:val="002A6820"/>
    <w:rsid w:val="002B0985"/>
    <w:rsid w:val="002B0F4C"/>
    <w:rsid w:val="002B2B32"/>
    <w:rsid w:val="002B402A"/>
    <w:rsid w:val="002B40B2"/>
    <w:rsid w:val="002B424E"/>
    <w:rsid w:val="002B5347"/>
    <w:rsid w:val="002B6BA7"/>
    <w:rsid w:val="002C2168"/>
    <w:rsid w:val="002C26F3"/>
    <w:rsid w:val="002C4298"/>
    <w:rsid w:val="002C532E"/>
    <w:rsid w:val="002C7227"/>
    <w:rsid w:val="002D2EC8"/>
    <w:rsid w:val="002D311C"/>
    <w:rsid w:val="002D7C3D"/>
    <w:rsid w:val="002D7CA6"/>
    <w:rsid w:val="002E1E42"/>
    <w:rsid w:val="002E203B"/>
    <w:rsid w:val="002E66E5"/>
    <w:rsid w:val="002E6A1A"/>
    <w:rsid w:val="002E7D7E"/>
    <w:rsid w:val="002F0AA4"/>
    <w:rsid w:val="002F1987"/>
    <w:rsid w:val="002F69D1"/>
    <w:rsid w:val="003001FC"/>
    <w:rsid w:val="00300EF4"/>
    <w:rsid w:val="0030283F"/>
    <w:rsid w:val="0030453E"/>
    <w:rsid w:val="003066D5"/>
    <w:rsid w:val="003076D2"/>
    <w:rsid w:val="00310028"/>
    <w:rsid w:val="003116FA"/>
    <w:rsid w:val="00314002"/>
    <w:rsid w:val="0031473B"/>
    <w:rsid w:val="003147FF"/>
    <w:rsid w:val="00315DC4"/>
    <w:rsid w:val="00330517"/>
    <w:rsid w:val="003311A9"/>
    <w:rsid w:val="0033585E"/>
    <w:rsid w:val="0034223E"/>
    <w:rsid w:val="00350317"/>
    <w:rsid w:val="003522B9"/>
    <w:rsid w:val="0035395E"/>
    <w:rsid w:val="00354564"/>
    <w:rsid w:val="003563A5"/>
    <w:rsid w:val="00363B11"/>
    <w:rsid w:val="00373BA2"/>
    <w:rsid w:val="00374777"/>
    <w:rsid w:val="003749D5"/>
    <w:rsid w:val="00374EDC"/>
    <w:rsid w:val="003800F8"/>
    <w:rsid w:val="003812D1"/>
    <w:rsid w:val="00381BDD"/>
    <w:rsid w:val="00385496"/>
    <w:rsid w:val="003913EB"/>
    <w:rsid w:val="003972F3"/>
    <w:rsid w:val="003B0C81"/>
    <w:rsid w:val="003B1AB5"/>
    <w:rsid w:val="003B2440"/>
    <w:rsid w:val="003B340C"/>
    <w:rsid w:val="003B6EAD"/>
    <w:rsid w:val="003C0199"/>
    <w:rsid w:val="003D0B04"/>
    <w:rsid w:val="003D2EF0"/>
    <w:rsid w:val="003D337F"/>
    <w:rsid w:val="003D3414"/>
    <w:rsid w:val="003D3A5B"/>
    <w:rsid w:val="003E08A6"/>
    <w:rsid w:val="003E2C52"/>
    <w:rsid w:val="003E3DF3"/>
    <w:rsid w:val="003E3E8B"/>
    <w:rsid w:val="003E4C28"/>
    <w:rsid w:val="003F0985"/>
    <w:rsid w:val="003F36DE"/>
    <w:rsid w:val="00402143"/>
    <w:rsid w:val="00403027"/>
    <w:rsid w:val="00403E97"/>
    <w:rsid w:val="00404521"/>
    <w:rsid w:val="00414455"/>
    <w:rsid w:val="00421AEB"/>
    <w:rsid w:val="004220EC"/>
    <w:rsid w:val="00422E3E"/>
    <w:rsid w:val="0042541F"/>
    <w:rsid w:val="00427F1D"/>
    <w:rsid w:val="004303B4"/>
    <w:rsid w:val="004317BB"/>
    <w:rsid w:val="0043236B"/>
    <w:rsid w:val="004352BA"/>
    <w:rsid w:val="00435E8C"/>
    <w:rsid w:val="00437EB8"/>
    <w:rsid w:val="004440C2"/>
    <w:rsid w:val="004441A9"/>
    <w:rsid w:val="00453847"/>
    <w:rsid w:val="00460788"/>
    <w:rsid w:val="00460CD8"/>
    <w:rsid w:val="004615B3"/>
    <w:rsid w:val="0046190C"/>
    <w:rsid w:val="00462BCE"/>
    <w:rsid w:val="0046469C"/>
    <w:rsid w:val="004660CA"/>
    <w:rsid w:val="00467CF0"/>
    <w:rsid w:val="00467E2A"/>
    <w:rsid w:val="004701C9"/>
    <w:rsid w:val="0047653E"/>
    <w:rsid w:val="00477EDE"/>
    <w:rsid w:val="004844C7"/>
    <w:rsid w:val="00485B04"/>
    <w:rsid w:val="00486A38"/>
    <w:rsid w:val="00487223"/>
    <w:rsid w:val="00490604"/>
    <w:rsid w:val="00491EB0"/>
    <w:rsid w:val="0049274F"/>
    <w:rsid w:val="004931DC"/>
    <w:rsid w:val="00493CBF"/>
    <w:rsid w:val="004A28DC"/>
    <w:rsid w:val="004A66FF"/>
    <w:rsid w:val="004A7ABA"/>
    <w:rsid w:val="004B50BF"/>
    <w:rsid w:val="004C1239"/>
    <w:rsid w:val="004C5DD6"/>
    <w:rsid w:val="004D05B4"/>
    <w:rsid w:val="004D35BA"/>
    <w:rsid w:val="004D7D60"/>
    <w:rsid w:val="004E148C"/>
    <w:rsid w:val="004E6051"/>
    <w:rsid w:val="004E6DD9"/>
    <w:rsid w:val="004F7601"/>
    <w:rsid w:val="0050147F"/>
    <w:rsid w:val="005025A0"/>
    <w:rsid w:val="00505F38"/>
    <w:rsid w:val="00512297"/>
    <w:rsid w:val="0051245B"/>
    <w:rsid w:val="005133EC"/>
    <w:rsid w:val="005143E5"/>
    <w:rsid w:val="0051449B"/>
    <w:rsid w:val="00515B77"/>
    <w:rsid w:val="00515D51"/>
    <w:rsid w:val="00516DBB"/>
    <w:rsid w:val="00520B01"/>
    <w:rsid w:val="00521321"/>
    <w:rsid w:val="00522620"/>
    <w:rsid w:val="0052489C"/>
    <w:rsid w:val="00526C32"/>
    <w:rsid w:val="00526CC3"/>
    <w:rsid w:val="00526F92"/>
    <w:rsid w:val="00530C26"/>
    <w:rsid w:val="00531547"/>
    <w:rsid w:val="00531A23"/>
    <w:rsid w:val="00534EEF"/>
    <w:rsid w:val="00535D68"/>
    <w:rsid w:val="005376B5"/>
    <w:rsid w:val="00540682"/>
    <w:rsid w:val="0054418E"/>
    <w:rsid w:val="00545E60"/>
    <w:rsid w:val="00546828"/>
    <w:rsid w:val="00546934"/>
    <w:rsid w:val="00546F85"/>
    <w:rsid w:val="00550CB2"/>
    <w:rsid w:val="0055290E"/>
    <w:rsid w:val="00555534"/>
    <w:rsid w:val="005565D4"/>
    <w:rsid w:val="00556D77"/>
    <w:rsid w:val="005600D4"/>
    <w:rsid w:val="005636DD"/>
    <w:rsid w:val="00567965"/>
    <w:rsid w:val="00570481"/>
    <w:rsid w:val="00571DC4"/>
    <w:rsid w:val="00574F6F"/>
    <w:rsid w:val="00575AB6"/>
    <w:rsid w:val="00576173"/>
    <w:rsid w:val="00585754"/>
    <w:rsid w:val="00585CB3"/>
    <w:rsid w:val="005864D1"/>
    <w:rsid w:val="00586B2B"/>
    <w:rsid w:val="005877F7"/>
    <w:rsid w:val="0058798A"/>
    <w:rsid w:val="00590AEA"/>
    <w:rsid w:val="005929BB"/>
    <w:rsid w:val="00594457"/>
    <w:rsid w:val="005A16A0"/>
    <w:rsid w:val="005A5681"/>
    <w:rsid w:val="005B3344"/>
    <w:rsid w:val="005C4C76"/>
    <w:rsid w:val="005D26B1"/>
    <w:rsid w:val="005D26DE"/>
    <w:rsid w:val="005D6AC8"/>
    <w:rsid w:val="005E10ED"/>
    <w:rsid w:val="005E351E"/>
    <w:rsid w:val="005E49BE"/>
    <w:rsid w:val="005E780A"/>
    <w:rsid w:val="005F01DE"/>
    <w:rsid w:val="005F05E0"/>
    <w:rsid w:val="005F0B49"/>
    <w:rsid w:val="005F0B61"/>
    <w:rsid w:val="005F354B"/>
    <w:rsid w:val="005F4471"/>
    <w:rsid w:val="005F5737"/>
    <w:rsid w:val="005F680B"/>
    <w:rsid w:val="005F7039"/>
    <w:rsid w:val="00602442"/>
    <w:rsid w:val="00602DAD"/>
    <w:rsid w:val="00606300"/>
    <w:rsid w:val="00612AD8"/>
    <w:rsid w:val="0061303E"/>
    <w:rsid w:val="006156CC"/>
    <w:rsid w:val="006233D7"/>
    <w:rsid w:val="00623C82"/>
    <w:rsid w:val="00624A2E"/>
    <w:rsid w:val="006250D9"/>
    <w:rsid w:val="00626732"/>
    <w:rsid w:val="00626AD2"/>
    <w:rsid w:val="00631DD1"/>
    <w:rsid w:val="0063668E"/>
    <w:rsid w:val="006369AF"/>
    <w:rsid w:val="00637306"/>
    <w:rsid w:val="00640AC7"/>
    <w:rsid w:val="006411B6"/>
    <w:rsid w:val="00641C8A"/>
    <w:rsid w:val="00642C4E"/>
    <w:rsid w:val="0064645D"/>
    <w:rsid w:val="00653D27"/>
    <w:rsid w:val="0065652C"/>
    <w:rsid w:val="0065787C"/>
    <w:rsid w:val="006639F1"/>
    <w:rsid w:val="00667534"/>
    <w:rsid w:val="00667E1F"/>
    <w:rsid w:val="0067395F"/>
    <w:rsid w:val="00680C8A"/>
    <w:rsid w:val="00683B9D"/>
    <w:rsid w:val="00683ED4"/>
    <w:rsid w:val="00686FAA"/>
    <w:rsid w:val="006A0052"/>
    <w:rsid w:val="006A0F13"/>
    <w:rsid w:val="006A1EA8"/>
    <w:rsid w:val="006A1F9E"/>
    <w:rsid w:val="006A2F12"/>
    <w:rsid w:val="006A5681"/>
    <w:rsid w:val="006B1455"/>
    <w:rsid w:val="006B7973"/>
    <w:rsid w:val="006C1327"/>
    <w:rsid w:val="006C2C52"/>
    <w:rsid w:val="006C43D3"/>
    <w:rsid w:val="006C4EF8"/>
    <w:rsid w:val="006C5926"/>
    <w:rsid w:val="006D282F"/>
    <w:rsid w:val="006D5224"/>
    <w:rsid w:val="006E39A3"/>
    <w:rsid w:val="006E5D91"/>
    <w:rsid w:val="006E5EFD"/>
    <w:rsid w:val="006E7A14"/>
    <w:rsid w:val="006F322B"/>
    <w:rsid w:val="006F3AC1"/>
    <w:rsid w:val="006F47DF"/>
    <w:rsid w:val="006F6AE9"/>
    <w:rsid w:val="00712D13"/>
    <w:rsid w:val="00721BD3"/>
    <w:rsid w:val="007225AE"/>
    <w:rsid w:val="00725738"/>
    <w:rsid w:val="007264E1"/>
    <w:rsid w:val="00731CE8"/>
    <w:rsid w:val="00732B57"/>
    <w:rsid w:val="00737B48"/>
    <w:rsid w:val="0074028F"/>
    <w:rsid w:val="007406D9"/>
    <w:rsid w:val="00741A75"/>
    <w:rsid w:val="00745359"/>
    <w:rsid w:val="007478CC"/>
    <w:rsid w:val="00753897"/>
    <w:rsid w:val="00755965"/>
    <w:rsid w:val="00755F15"/>
    <w:rsid w:val="007570B8"/>
    <w:rsid w:val="00761A93"/>
    <w:rsid w:val="00764385"/>
    <w:rsid w:val="00765A1E"/>
    <w:rsid w:val="00765C1E"/>
    <w:rsid w:val="00770369"/>
    <w:rsid w:val="00780DF7"/>
    <w:rsid w:val="00782621"/>
    <w:rsid w:val="0078284B"/>
    <w:rsid w:val="00791395"/>
    <w:rsid w:val="007916F0"/>
    <w:rsid w:val="0079196D"/>
    <w:rsid w:val="00791E3F"/>
    <w:rsid w:val="007A0B69"/>
    <w:rsid w:val="007A28AC"/>
    <w:rsid w:val="007A7BE4"/>
    <w:rsid w:val="007B1DE8"/>
    <w:rsid w:val="007B2734"/>
    <w:rsid w:val="007B28E6"/>
    <w:rsid w:val="007B3B91"/>
    <w:rsid w:val="007B5559"/>
    <w:rsid w:val="007C15B2"/>
    <w:rsid w:val="007C3CE1"/>
    <w:rsid w:val="007C6CDF"/>
    <w:rsid w:val="007C7632"/>
    <w:rsid w:val="007D2D1D"/>
    <w:rsid w:val="007D5200"/>
    <w:rsid w:val="007D70E4"/>
    <w:rsid w:val="007E08E4"/>
    <w:rsid w:val="007E3293"/>
    <w:rsid w:val="007E647E"/>
    <w:rsid w:val="007F30B6"/>
    <w:rsid w:val="007F4E63"/>
    <w:rsid w:val="007F66BC"/>
    <w:rsid w:val="00802924"/>
    <w:rsid w:val="008029B8"/>
    <w:rsid w:val="00802ABE"/>
    <w:rsid w:val="00803577"/>
    <w:rsid w:val="00803AB9"/>
    <w:rsid w:val="0080559A"/>
    <w:rsid w:val="008074FE"/>
    <w:rsid w:val="0081007E"/>
    <w:rsid w:val="00812A61"/>
    <w:rsid w:val="0081394E"/>
    <w:rsid w:val="00813B13"/>
    <w:rsid w:val="008148B9"/>
    <w:rsid w:val="00816B9A"/>
    <w:rsid w:val="00823AF7"/>
    <w:rsid w:val="00825D29"/>
    <w:rsid w:val="00826999"/>
    <w:rsid w:val="008300A1"/>
    <w:rsid w:val="008329AF"/>
    <w:rsid w:val="008335AF"/>
    <w:rsid w:val="008336B9"/>
    <w:rsid w:val="00834B04"/>
    <w:rsid w:val="00834B89"/>
    <w:rsid w:val="00835622"/>
    <w:rsid w:val="008374AB"/>
    <w:rsid w:val="008424B8"/>
    <w:rsid w:val="008426C9"/>
    <w:rsid w:val="008441DD"/>
    <w:rsid w:val="00844701"/>
    <w:rsid w:val="00844A02"/>
    <w:rsid w:val="0084669D"/>
    <w:rsid w:val="008476C1"/>
    <w:rsid w:val="00850B9D"/>
    <w:rsid w:val="00851266"/>
    <w:rsid w:val="00856023"/>
    <w:rsid w:val="0085650C"/>
    <w:rsid w:val="0085709B"/>
    <w:rsid w:val="00862C87"/>
    <w:rsid w:val="00863781"/>
    <w:rsid w:val="008637DF"/>
    <w:rsid w:val="008639AC"/>
    <w:rsid w:val="00870CC8"/>
    <w:rsid w:val="008724F6"/>
    <w:rsid w:val="00880B66"/>
    <w:rsid w:val="0088214A"/>
    <w:rsid w:val="008829A1"/>
    <w:rsid w:val="00882B32"/>
    <w:rsid w:val="00885692"/>
    <w:rsid w:val="00885B4B"/>
    <w:rsid w:val="00885D2B"/>
    <w:rsid w:val="00896C98"/>
    <w:rsid w:val="008A1488"/>
    <w:rsid w:val="008A1F9F"/>
    <w:rsid w:val="008A327E"/>
    <w:rsid w:val="008A4407"/>
    <w:rsid w:val="008A4761"/>
    <w:rsid w:val="008A490E"/>
    <w:rsid w:val="008A5042"/>
    <w:rsid w:val="008A6B34"/>
    <w:rsid w:val="008A6D29"/>
    <w:rsid w:val="008A6F71"/>
    <w:rsid w:val="008B026C"/>
    <w:rsid w:val="008B13F5"/>
    <w:rsid w:val="008B1CEB"/>
    <w:rsid w:val="008B48F5"/>
    <w:rsid w:val="008B5442"/>
    <w:rsid w:val="008B5E63"/>
    <w:rsid w:val="008C148A"/>
    <w:rsid w:val="008C2DAF"/>
    <w:rsid w:val="008C66B1"/>
    <w:rsid w:val="008D2742"/>
    <w:rsid w:val="008D43C9"/>
    <w:rsid w:val="008D4EF7"/>
    <w:rsid w:val="008E45BE"/>
    <w:rsid w:val="008E7294"/>
    <w:rsid w:val="008F6AC0"/>
    <w:rsid w:val="008F751A"/>
    <w:rsid w:val="00903E29"/>
    <w:rsid w:val="00904F8B"/>
    <w:rsid w:val="00906247"/>
    <w:rsid w:val="00907610"/>
    <w:rsid w:val="00911B1C"/>
    <w:rsid w:val="00915381"/>
    <w:rsid w:val="0091554D"/>
    <w:rsid w:val="00917720"/>
    <w:rsid w:val="00921581"/>
    <w:rsid w:val="00924D18"/>
    <w:rsid w:val="00925C81"/>
    <w:rsid w:val="00926100"/>
    <w:rsid w:val="00926BEF"/>
    <w:rsid w:val="009308B7"/>
    <w:rsid w:val="009324C1"/>
    <w:rsid w:val="009351C9"/>
    <w:rsid w:val="00937F94"/>
    <w:rsid w:val="00940A13"/>
    <w:rsid w:val="00945D4B"/>
    <w:rsid w:val="0094743A"/>
    <w:rsid w:val="00951D32"/>
    <w:rsid w:val="00954155"/>
    <w:rsid w:val="0095587C"/>
    <w:rsid w:val="0096026C"/>
    <w:rsid w:val="009631D4"/>
    <w:rsid w:val="00964164"/>
    <w:rsid w:val="00965449"/>
    <w:rsid w:val="00966823"/>
    <w:rsid w:val="00970851"/>
    <w:rsid w:val="00972B4F"/>
    <w:rsid w:val="00972ED4"/>
    <w:rsid w:val="00973DAC"/>
    <w:rsid w:val="0098184C"/>
    <w:rsid w:val="0098343C"/>
    <w:rsid w:val="00984367"/>
    <w:rsid w:val="00985A07"/>
    <w:rsid w:val="009864C6"/>
    <w:rsid w:val="0099105D"/>
    <w:rsid w:val="009911F3"/>
    <w:rsid w:val="0099536B"/>
    <w:rsid w:val="00995A56"/>
    <w:rsid w:val="00996159"/>
    <w:rsid w:val="00996BDB"/>
    <w:rsid w:val="009A2B1F"/>
    <w:rsid w:val="009A40FD"/>
    <w:rsid w:val="009A414C"/>
    <w:rsid w:val="009A4CA1"/>
    <w:rsid w:val="009A582E"/>
    <w:rsid w:val="009A619E"/>
    <w:rsid w:val="009B1C42"/>
    <w:rsid w:val="009B1DF4"/>
    <w:rsid w:val="009B2BEF"/>
    <w:rsid w:val="009B38E5"/>
    <w:rsid w:val="009B49B8"/>
    <w:rsid w:val="009C0D5F"/>
    <w:rsid w:val="009C2996"/>
    <w:rsid w:val="009C3A47"/>
    <w:rsid w:val="009C3D68"/>
    <w:rsid w:val="009C405E"/>
    <w:rsid w:val="009C4523"/>
    <w:rsid w:val="009C4EF8"/>
    <w:rsid w:val="009C5BB6"/>
    <w:rsid w:val="009D4A5A"/>
    <w:rsid w:val="009D580C"/>
    <w:rsid w:val="009D62AA"/>
    <w:rsid w:val="009D732B"/>
    <w:rsid w:val="009E167F"/>
    <w:rsid w:val="009E25BA"/>
    <w:rsid w:val="009E3B29"/>
    <w:rsid w:val="009E4B1E"/>
    <w:rsid w:val="009E6471"/>
    <w:rsid w:val="009E7563"/>
    <w:rsid w:val="009F0DA5"/>
    <w:rsid w:val="009F428B"/>
    <w:rsid w:val="009F65AE"/>
    <w:rsid w:val="00A02C73"/>
    <w:rsid w:val="00A0349C"/>
    <w:rsid w:val="00A04447"/>
    <w:rsid w:val="00A06AD9"/>
    <w:rsid w:val="00A11359"/>
    <w:rsid w:val="00A127CB"/>
    <w:rsid w:val="00A14889"/>
    <w:rsid w:val="00A14C30"/>
    <w:rsid w:val="00A16C61"/>
    <w:rsid w:val="00A17208"/>
    <w:rsid w:val="00A40B09"/>
    <w:rsid w:val="00A43394"/>
    <w:rsid w:val="00A44B60"/>
    <w:rsid w:val="00A46A82"/>
    <w:rsid w:val="00A47132"/>
    <w:rsid w:val="00A545A5"/>
    <w:rsid w:val="00A55753"/>
    <w:rsid w:val="00A627D8"/>
    <w:rsid w:val="00A63C52"/>
    <w:rsid w:val="00A712C2"/>
    <w:rsid w:val="00A741F4"/>
    <w:rsid w:val="00A75D7E"/>
    <w:rsid w:val="00A77A77"/>
    <w:rsid w:val="00A805F7"/>
    <w:rsid w:val="00A810A6"/>
    <w:rsid w:val="00A8283C"/>
    <w:rsid w:val="00A836CA"/>
    <w:rsid w:val="00A86323"/>
    <w:rsid w:val="00A86D3D"/>
    <w:rsid w:val="00A92645"/>
    <w:rsid w:val="00A92FEA"/>
    <w:rsid w:val="00A9450D"/>
    <w:rsid w:val="00A94549"/>
    <w:rsid w:val="00A962B5"/>
    <w:rsid w:val="00A9731A"/>
    <w:rsid w:val="00A97822"/>
    <w:rsid w:val="00AA0E5D"/>
    <w:rsid w:val="00AA15E6"/>
    <w:rsid w:val="00AA3B53"/>
    <w:rsid w:val="00AA6C7D"/>
    <w:rsid w:val="00AB1C81"/>
    <w:rsid w:val="00AB3AE4"/>
    <w:rsid w:val="00AB76CD"/>
    <w:rsid w:val="00AC1FC6"/>
    <w:rsid w:val="00AC4C51"/>
    <w:rsid w:val="00AC5708"/>
    <w:rsid w:val="00AC616B"/>
    <w:rsid w:val="00AD0465"/>
    <w:rsid w:val="00AD28AE"/>
    <w:rsid w:val="00AD3566"/>
    <w:rsid w:val="00AE0697"/>
    <w:rsid w:val="00AE3ABA"/>
    <w:rsid w:val="00AE4321"/>
    <w:rsid w:val="00AE5250"/>
    <w:rsid w:val="00AF108D"/>
    <w:rsid w:val="00AF2E7E"/>
    <w:rsid w:val="00AF435F"/>
    <w:rsid w:val="00AF47DB"/>
    <w:rsid w:val="00AF4FC1"/>
    <w:rsid w:val="00B00409"/>
    <w:rsid w:val="00B012E3"/>
    <w:rsid w:val="00B02998"/>
    <w:rsid w:val="00B03CB1"/>
    <w:rsid w:val="00B05500"/>
    <w:rsid w:val="00B12E9C"/>
    <w:rsid w:val="00B1398A"/>
    <w:rsid w:val="00B13AD4"/>
    <w:rsid w:val="00B179CD"/>
    <w:rsid w:val="00B25B83"/>
    <w:rsid w:val="00B25D1A"/>
    <w:rsid w:val="00B26CFB"/>
    <w:rsid w:val="00B27120"/>
    <w:rsid w:val="00B34F89"/>
    <w:rsid w:val="00B40426"/>
    <w:rsid w:val="00B409ED"/>
    <w:rsid w:val="00B41968"/>
    <w:rsid w:val="00B51204"/>
    <w:rsid w:val="00B530C9"/>
    <w:rsid w:val="00B539AC"/>
    <w:rsid w:val="00B54057"/>
    <w:rsid w:val="00B543FA"/>
    <w:rsid w:val="00B574D5"/>
    <w:rsid w:val="00B63AAE"/>
    <w:rsid w:val="00B70075"/>
    <w:rsid w:val="00B73769"/>
    <w:rsid w:val="00B77150"/>
    <w:rsid w:val="00B8439D"/>
    <w:rsid w:val="00B912AB"/>
    <w:rsid w:val="00B9487F"/>
    <w:rsid w:val="00BA2499"/>
    <w:rsid w:val="00BA3993"/>
    <w:rsid w:val="00BA53BB"/>
    <w:rsid w:val="00BA62B0"/>
    <w:rsid w:val="00BB1407"/>
    <w:rsid w:val="00BB70DE"/>
    <w:rsid w:val="00BC02FD"/>
    <w:rsid w:val="00BC0FAE"/>
    <w:rsid w:val="00BC34B7"/>
    <w:rsid w:val="00BC7175"/>
    <w:rsid w:val="00BD166B"/>
    <w:rsid w:val="00BD1D02"/>
    <w:rsid w:val="00BD23D3"/>
    <w:rsid w:val="00BD367B"/>
    <w:rsid w:val="00BD439B"/>
    <w:rsid w:val="00BD6C7C"/>
    <w:rsid w:val="00BE04CC"/>
    <w:rsid w:val="00BE37D6"/>
    <w:rsid w:val="00BE402A"/>
    <w:rsid w:val="00BE4464"/>
    <w:rsid w:val="00BE78FA"/>
    <w:rsid w:val="00BE7B5D"/>
    <w:rsid w:val="00BF0186"/>
    <w:rsid w:val="00BF418B"/>
    <w:rsid w:val="00BF544F"/>
    <w:rsid w:val="00BF60A3"/>
    <w:rsid w:val="00C00102"/>
    <w:rsid w:val="00C00DA0"/>
    <w:rsid w:val="00C035B1"/>
    <w:rsid w:val="00C0445F"/>
    <w:rsid w:val="00C05015"/>
    <w:rsid w:val="00C05774"/>
    <w:rsid w:val="00C059F2"/>
    <w:rsid w:val="00C10585"/>
    <w:rsid w:val="00C1083A"/>
    <w:rsid w:val="00C12776"/>
    <w:rsid w:val="00C13605"/>
    <w:rsid w:val="00C14363"/>
    <w:rsid w:val="00C16F95"/>
    <w:rsid w:val="00C20056"/>
    <w:rsid w:val="00C21FF2"/>
    <w:rsid w:val="00C2645A"/>
    <w:rsid w:val="00C27342"/>
    <w:rsid w:val="00C34585"/>
    <w:rsid w:val="00C400C2"/>
    <w:rsid w:val="00C424DA"/>
    <w:rsid w:val="00C42546"/>
    <w:rsid w:val="00C4779A"/>
    <w:rsid w:val="00C540A5"/>
    <w:rsid w:val="00C600AD"/>
    <w:rsid w:val="00C60994"/>
    <w:rsid w:val="00C60F24"/>
    <w:rsid w:val="00C628F5"/>
    <w:rsid w:val="00C63C85"/>
    <w:rsid w:val="00C63DBB"/>
    <w:rsid w:val="00C7219A"/>
    <w:rsid w:val="00C73459"/>
    <w:rsid w:val="00C77074"/>
    <w:rsid w:val="00C771FE"/>
    <w:rsid w:val="00C77DBA"/>
    <w:rsid w:val="00C83C94"/>
    <w:rsid w:val="00C84E16"/>
    <w:rsid w:val="00C8584C"/>
    <w:rsid w:val="00C90DF9"/>
    <w:rsid w:val="00C925D0"/>
    <w:rsid w:val="00C95335"/>
    <w:rsid w:val="00C95393"/>
    <w:rsid w:val="00CA371C"/>
    <w:rsid w:val="00CA57E2"/>
    <w:rsid w:val="00CA6099"/>
    <w:rsid w:val="00CB1602"/>
    <w:rsid w:val="00CB490D"/>
    <w:rsid w:val="00CB5D89"/>
    <w:rsid w:val="00CC2417"/>
    <w:rsid w:val="00CC5967"/>
    <w:rsid w:val="00CD6235"/>
    <w:rsid w:val="00CD7651"/>
    <w:rsid w:val="00CD79C3"/>
    <w:rsid w:val="00CE0EE1"/>
    <w:rsid w:val="00CE4D3A"/>
    <w:rsid w:val="00CE580D"/>
    <w:rsid w:val="00CF3A78"/>
    <w:rsid w:val="00CF6608"/>
    <w:rsid w:val="00D02039"/>
    <w:rsid w:val="00D03DA3"/>
    <w:rsid w:val="00D064F5"/>
    <w:rsid w:val="00D107C9"/>
    <w:rsid w:val="00D10C89"/>
    <w:rsid w:val="00D17990"/>
    <w:rsid w:val="00D20BC2"/>
    <w:rsid w:val="00D20D2D"/>
    <w:rsid w:val="00D230F5"/>
    <w:rsid w:val="00D317C4"/>
    <w:rsid w:val="00D3230F"/>
    <w:rsid w:val="00D32E24"/>
    <w:rsid w:val="00D34DA5"/>
    <w:rsid w:val="00D369B8"/>
    <w:rsid w:val="00D36C74"/>
    <w:rsid w:val="00D4205A"/>
    <w:rsid w:val="00D462B0"/>
    <w:rsid w:val="00D5238C"/>
    <w:rsid w:val="00D52D00"/>
    <w:rsid w:val="00D56201"/>
    <w:rsid w:val="00D56848"/>
    <w:rsid w:val="00D56B3A"/>
    <w:rsid w:val="00D62291"/>
    <w:rsid w:val="00D62863"/>
    <w:rsid w:val="00D66684"/>
    <w:rsid w:val="00D75A85"/>
    <w:rsid w:val="00D76BB2"/>
    <w:rsid w:val="00D81119"/>
    <w:rsid w:val="00D8186D"/>
    <w:rsid w:val="00D81946"/>
    <w:rsid w:val="00D82F5D"/>
    <w:rsid w:val="00D84373"/>
    <w:rsid w:val="00D85A28"/>
    <w:rsid w:val="00D869FD"/>
    <w:rsid w:val="00D919A8"/>
    <w:rsid w:val="00D924B7"/>
    <w:rsid w:val="00D930DD"/>
    <w:rsid w:val="00D9449F"/>
    <w:rsid w:val="00DA69CE"/>
    <w:rsid w:val="00DB0A9A"/>
    <w:rsid w:val="00DB0D52"/>
    <w:rsid w:val="00DB0FD1"/>
    <w:rsid w:val="00DB503A"/>
    <w:rsid w:val="00DB6DD1"/>
    <w:rsid w:val="00DC0C93"/>
    <w:rsid w:val="00DC1B3E"/>
    <w:rsid w:val="00DC7B99"/>
    <w:rsid w:val="00DD4A5E"/>
    <w:rsid w:val="00DD52FA"/>
    <w:rsid w:val="00DE1357"/>
    <w:rsid w:val="00DE2D72"/>
    <w:rsid w:val="00DE4F02"/>
    <w:rsid w:val="00DE51FE"/>
    <w:rsid w:val="00DE52FE"/>
    <w:rsid w:val="00DE602B"/>
    <w:rsid w:val="00DF1083"/>
    <w:rsid w:val="00DF16C9"/>
    <w:rsid w:val="00DF3C4D"/>
    <w:rsid w:val="00DF7995"/>
    <w:rsid w:val="00E00642"/>
    <w:rsid w:val="00E02334"/>
    <w:rsid w:val="00E050A8"/>
    <w:rsid w:val="00E114AE"/>
    <w:rsid w:val="00E11AC8"/>
    <w:rsid w:val="00E133C9"/>
    <w:rsid w:val="00E15C3A"/>
    <w:rsid w:val="00E2020E"/>
    <w:rsid w:val="00E2035B"/>
    <w:rsid w:val="00E21218"/>
    <w:rsid w:val="00E2228D"/>
    <w:rsid w:val="00E23760"/>
    <w:rsid w:val="00E24FBF"/>
    <w:rsid w:val="00E2643C"/>
    <w:rsid w:val="00E26FA0"/>
    <w:rsid w:val="00E30C2C"/>
    <w:rsid w:val="00E32921"/>
    <w:rsid w:val="00E32BE6"/>
    <w:rsid w:val="00E36FE0"/>
    <w:rsid w:val="00E371E0"/>
    <w:rsid w:val="00E37A17"/>
    <w:rsid w:val="00E414A8"/>
    <w:rsid w:val="00E4534D"/>
    <w:rsid w:val="00E535FF"/>
    <w:rsid w:val="00E561FF"/>
    <w:rsid w:val="00E57FDD"/>
    <w:rsid w:val="00E61283"/>
    <w:rsid w:val="00E61303"/>
    <w:rsid w:val="00E61472"/>
    <w:rsid w:val="00E6179A"/>
    <w:rsid w:val="00E61C62"/>
    <w:rsid w:val="00E6326A"/>
    <w:rsid w:val="00E65390"/>
    <w:rsid w:val="00E66B5D"/>
    <w:rsid w:val="00E66BE7"/>
    <w:rsid w:val="00E675ED"/>
    <w:rsid w:val="00E722D7"/>
    <w:rsid w:val="00E80FFD"/>
    <w:rsid w:val="00E84954"/>
    <w:rsid w:val="00E91F52"/>
    <w:rsid w:val="00E91FB4"/>
    <w:rsid w:val="00E9248B"/>
    <w:rsid w:val="00E92B07"/>
    <w:rsid w:val="00E93813"/>
    <w:rsid w:val="00E97809"/>
    <w:rsid w:val="00EA15CE"/>
    <w:rsid w:val="00EA3A6D"/>
    <w:rsid w:val="00EB0C20"/>
    <w:rsid w:val="00EB1977"/>
    <w:rsid w:val="00EB25DA"/>
    <w:rsid w:val="00EB418D"/>
    <w:rsid w:val="00EB687F"/>
    <w:rsid w:val="00EC1156"/>
    <w:rsid w:val="00EC301E"/>
    <w:rsid w:val="00EC41C7"/>
    <w:rsid w:val="00EC4C48"/>
    <w:rsid w:val="00EC5A9D"/>
    <w:rsid w:val="00EC6CA4"/>
    <w:rsid w:val="00EC6E03"/>
    <w:rsid w:val="00EC7C81"/>
    <w:rsid w:val="00ED34B6"/>
    <w:rsid w:val="00ED3F3D"/>
    <w:rsid w:val="00ED78EF"/>
    <w:rsid w:val="00EE0875"/>
    <w:rsid w:val="00EE2687"/>
    <w:rsid w:val="00EE26B9"/>
    <w:rsid w:val="00EF274D"/>
    <w:rsid w:val="00EF59C6"/>
    <w:rsid w:val="00F0066E"/>
    <w:rsid w:val="00F02428"/>
    <w:rsid w:val="00F0435F"/>
    <w:rsid w:val="00F13FDD"/>
    <w:rsid w:val="00F15AFC"/>
    <w:rsid w:val="00F21BC5"/>
    <w:rsid w:val="00F265AF"/>
    <w:rsid w:val="00F26E62"/>
    <w:rsid w:val="00F31113"/>
    <w:rsid w:val="00F32439"/>
    <w:rsid w:val="00F32A3E"/>
    <w:rsid w:val="00F32C21"/>
    <w:rsid w:val="00F34972"/>
    <w:rsid w:val="00F40481"/>
    <w:rsid w:val="00F44D10"/>
    <w:rsid w:val="00F533F0"/>
    <w:rsid w:val="00F53D89"/>
    <w:rsid w:val="00F55F50"/>
    <w:rsid w:val="00F5734F"/>
    <w:rsid w:val="00F62843"/>
    <w:rsid w:val="00F67B49"/>
    <w:rsid w:val="00F70938"/>
    <w:rsid w:val="00F7387E"/>
    <w:rsid w:val="00F80EDD"/>
    <w:rsid w:val="00F8257F"/>
    <w:rsid w:val="00F85EDF"/>
    <w:rsid w:val="00F87FC9"/>
    <w:rsid w:val="00F91D95"/>
    <w:rsid w:val="00F93F27"/>
    <w:rsid w:val="00F96FE1"/>
    <w:rsid w:val="00F97286"/>
    <w:rsid w:val="00FA06E5"/>
    <w:rsid w:val="00FA52B8"/>
    <w:rsid w:val="00FB16CF"/>
    <w:rsid w:val="00FB43DF"/>
    <w:rsid w:val="00FC3F29"/>
    <w:rsid w:val="00FC4218"/>
    <w:rsid w:val="00FC6740"/>
    <w:rsid w:val="00FC69A8"/>
    <w:rsid w:val="00FC743B"/>
    <w:rsid w:val="00FC7F2F"/>
    <w:rsid w:val="00FD4DED"/>
    <w:rsid w:val="00FD6D0E"/>
    <w:rsid w:val="00FD797E"/>
    <w:rsid w:val="00FE4CE6"/>
    <w:rsid w:val="00FE4E1B"/>
    <w:rsid w:val="00FE54BE"/>
    <w:rsid w:val="00FE7029"/>
    <w:rsid w:val="00FF2D1C"/>
    <w:rsid w:val="00FF2FBA"/>
    <w:rsid w:val="00FF573C"/>
    <w:rsid w:val="00FF5CB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05C97"/>
  <w15:docId w15:val="{161AEC34-758E-4544-9B21-25D6F727D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31A"/>
  </w:style>
  <w:style w:type="paragraph" w:styleId="Heading1">
    <w:name w:val="heading 1"/>
    <w:next w:val="Normal"/>
    <w:link w:val="Heading1Char"/>
    <w:qFormat/>
    <w:rsid w:val="00EC11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eastAsia="ja-JP"/>
      <w14:ligatures w14:val="none"/>
    </w:rPr>
  </w:style>
  <w:style w:type="paragraph" w:styleId="Heading2">
    <w:name w:val="heading 2"/>
    <w:basedOn w:val="Normal"/>
    <w:next w:val="Normal"/>
    <w:link w:val="Heading2Char"/>
    <w:uiPriority w:val="9"/>
    <w:unhideWhenUsed/>
    <w:qFormat/>
    <w:rsid w:val="00EC7C8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75B7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02428"/>
    <w:rPr>
      <w:color w:val="0563C1" w:themeColor="hyperlink"/>
      <w:u w:val="single"/>
    </w:rPr>
  </w:style>
  <w:style w:type="character" w:styleId="UnresolvedMention">
    <w:name w:val="Unresolved Mention"/>
    <w:basedOn w:val="DefaultParagraphFont"/>
    <w:uiPriority w:val="99"/>
    <w:semiHidden/>
    <w:unhideWhenUsed/>
    <w:rsid w:val="00F02428"/>
    <w:rPr>
      <w:color w:val="605E5C"/>
      <w:shd w:val="clear" w:color="auto" w:fill="E1DFDD"/>
    </w:rPr>
  </w:style>
  <w:style w:type="paragraph" w:customStyle="1" w:styleId="3GPPHeader">
    <w:name w:val="3GPP_Header"/>
    <w:basedOn w:val="BodyText"/>
    <w:locked/>
    <w:rsid w:val="00EC1156"/>
    <w:pPr>
      <w:tabs>
        <w:tab w:val="left" w:pos="1701"/>
        <w:tab w:val="right" w:pos="9639"/>
      </w:tabs>
      <w:spacing w:after="240" w:line="256" w:lineRule="auto"/>
      <w:jc w:val="both"/>
    </w:pPr>
    <w:rPr>
      <w:rFonts w:ascii="Arial" w:eastAsia="Calibri" w:hAnsi="Arial" w:cs="Arial"/>
      <w:b/>
      <w:kern w:val="0"/>
      <w:sz w:val="24"/>
      <w:lang w:val="en-US" w:eastAsia="zh-CN"/>
      <w14:ligatures w14:val="none"/>
    </w:rPr>
  </w:style>
  <w:style w:type="paragraph" w:styleId="BodyText">
    <w:name w:val="Body Text"/>
    <w:basedOn w:val="Normal"/>
    <w:link w:val="BodyTextChar"/>
    <w:uiPriority w:val="99"/>
    <w:semiHidden/>
    <w:unhideWhenUsed/>
    <w:rsid w:val="00EC1156"/>
    <w:pPr>
      <w:spacing w:after="120"/>
    </w:pPr>
  </w:style>
  <w:style w:type="character" w:customStyle="1" w:styleId="BodyTextChar">
    <w:name w:val="Body Text Char"/>
    <w:basedOn w:val="DefaultParagraphFont"/>
    <w:link w:val="BodyText"/>
    <w:uiPriority w:val="99"/>
    <w:semiHidden/>
    <w:rsid w:val="00EC1156"/>
  </w:style>
  <w:style w:type="character" w:customStyle="1" w:styleId="Heading1Char">
    <w:name w:val="Heading 1 Char"/>
    <w:basedOn w:val="DefaultParagraphFont"/>
    <w:link w:val="Heading1"/>
    <w:rsid w:val="00EC1156"/>
    <w:rPr>
      <w:rFonts w:ascii="Arial" w:eastAsia="Times New Roman" w:hAnsi="Arial" w:cs="Times New Roman"/>
      <w:kern w:val="0"/>
      <w:sz w:val="36"/>
      <w:szCs w:val="20"/>
      <w:lang w:eastAsia="ja-JP"/>
      <w14:ligatures w14:val="none"/>
    </w:rPr>
  </w:style>
  <w:style w:type="paragraph" w:styleId="Revision">
    <w:name w:val="Revision"/>
    <w:hidden/>
    <w:uiPriority w:val="99"/>
    <w:semiHidden/>
    <w:rsid w:val="00255407"/>
    <w:pPr>
      <w:spacing w:after="0" w:line="240" w:lineRule="auto"/>
    </w:pPr>
  </w:style>
  <w:style w:type="paragraph" w:styleId="ListParagraph">
    <w:name w:val="List Paragraph"/>
    <w:basedOn w:val="Normal"/>
    <w:uiPriority w:val="34"/>
    <w:qFormat/>
    <w:rsid w:val="005864D1"/>
    <w:pPr>
      <w:ind w:left="720"/>
      <w:contextualSpacing/>
    </w:pPr>
  </w:style>
  <w:style w:type="character" w:styleId="CommentReference">
    <w:name w:val="annotation reference"/>
    <w:basedOn w:val="DefaultParagraphFont"/>
    <w:uiPriority w:val="99"/>
    <w:semiHidden/>
    <w:unhideWhenUsed/>
    <w:rsid w:val="00AB76CD"/>
    <w:rPr>
      <w:sz w:val="16"/>
      <w:szCs w:val="16"/>
    </w:rPr>
  </w:style>
  <w:style w:type="paragraph" w:styleId="CommentText">
    <w:name w:val="annotation text"/>
    <w:basedOn w:val="Normal"/>
    <w:link w:val="CommentTextChar"/>
    <w:uiPriority w:val="99"/>
    <w:unhideWhenUsed/>
    <w:rsid w:val="00AB76CD"/>
    <w:pPr>
      <w:spacing w:line="240" w:lineRule="auto"/>
    </w:pPr>
    <w:rPr>
      <w:sz w:val="20"/>
      <w:szCs w:val="20"/>
    </w:rPr>
  </w:style>
  <w:style w:type="character" w:customStyle="1" w:styleId="CommentTextChar">
    <w:name w:val="Comment Text Char"/>
    <w:basedOn w:val="DefaultParagraphFont"/>
    <w:link w:val="CommentText"/>
    <w:uiPriority w:val="99"/>
    <w:rsid w:val="00AB76CD"/>
    <w:rPr>
      <w:sz w:val="20"/>
      <w:szCs w:val="20"/>
    </w:rPr>
  </w:style>
  <w:style w:type="paragraph" w:styleId="CommentSubject">
    <w:name w:val="annotation subject"/>
    <w:basedOn w:val="CommentText"/>
    <w:next w:val="CommentText"/>
    <w:link w:val="CommentSubjectChar"/>
    <w:uiPriority w:val="99"/>
    <w:semiHidden/>
    <w:unhideWhenUsed/>
    <w:rsid w:val="00AB76CD"/>
    <w:rPr>
      <w:b/>
      <w:bCs/>
    </w:rPr>
  </w:style>
  <w:style w:type="character" w:customStyle="1" w:styleId="CommentSubjectChar">
    <w:name w:val="Comment Subject Char"/>
    <w:basedOn w:val="CommentTextChar"/>
    <w:link w:val="CommentSubject"/>
    <w:uiPriority w:val="99"/>
    <w:semiHidden/>
    <w:rsid w:val="00AB76CD"/>
    <w:rPr>
      <w:b/>
      <w:bCs/>
      <w:sz w:val="20"/>
      <w:szCs w:val="20"/>
    </w:rPr>
  </w:style>
  <w:style w:type="character" w:customStyle="1" w:styleId="Heading3Char">
    <w:name w:val="Heading 3 Char"/>
    <w:basedOn w:val="DefaultParagraphFont"/>
    <w:link w:val="Heading3"/>
    <w:uiPriority w:val="9"/>
    <w:rsid w:val="00175B70"/>
    <w:rPr>
      <w:rFonts w:asciiTheme="majorHAnsi" w:eastAsiaTheme="majorEastAsia" w:hAnsiTheme="majorHAnsi" w:cstheme="majorBidi"/>
      <w:color w:val="1F3763" w:themeColor="accent1" w:themeShade="7F"/>
      <w:sz w:val="24"/>
      <w:szCs w:val="24"/>
    </w:rPr>
  </w:style>
  <w:style w:type="character" w:customStyle="1" w:styleId="Heading2Char">
    <w:name w:val="Heading 2 Char"/>
    <w:basedOn w:val="DefaultParagraphFont"/>
    <w:link w:val="Heading2"/>
    <w:uiPriority w:val="9"/>
    <w:rsid w:val="00EC7C81"/>
    <w:rPr>
      <w:rFonts w:asciiTheme="majorHAnsi" w:eastAsiaTheme="majorEastAsia" w:hAnsiTheme="majorHAnsi" w:cstheme="majorBidi"/>
      <w:color w:val="2F5496" w:themeColor="accent1" w:themeShade="BF"/>
      <w:sz w:val="26"/>
      <w:szCs w:val="26"/>
    </w:rPr>
  </w:style>
  <w:style w:type="paragraph" w:customStyle="1" w:styleId="3rdlevel">
    <w:name w:val="3rd level"/>
    <w:basedOn w:val="Normal"/>
    <w:rsid w:val="001954C4"/>
    <w:pPr>
      <w:numPr>
        <w:ilvl w:val="2"/>
        <w:numId w:val="3"/>
      </w:numPr>
    </w:pPr>
  </w:style>
  <w:style w:type="paragraph" w:styleId="Caption">
    <w:name w:val="caption"/>
    <w:basedOn w:val="Normal"/>
    <w:next w:val="Normal"/>
    <w:uiPriority w:val="35"/>
    <w:unhideWhenUsed/>
    <w:qFormat/>
    <w:rsid w:val="00E050A8"/>
    <w:pPr>
      <w:spacing w:after="200" w:line="240" w:lineRule="auto"/>
    </w:pPr>
    <w:rPr>
      <w:i/>
      <w:iCs/>
      <w:color w:val="44546A" w:themeColor="text2"/>
      <w:sz w:val="18"/>
      <w:szCs w:val="18"/>
    </w:rPr>
  </w:style>
  <w:style w:type="paragraph" w:styleId="Header">
    <w:name w:val="header"/>
    <w:basedOn w:val="Normal"/>
    <w:link w:val="HeaderChar"/>
    <w:uiPriority w:val="99"/>
    <w:unhideWhenUsed/>
    <w:rsid w:val="00B409ED"/>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09ED"/>
  </w:style>
  <w:style w:type="paragraph" w:styleId="Footer">
    <w:name w:val="footer"/>
    <w:basedOn w:val="Normal"/>
    <w:link w:val="FooterChar"/>
    <w:uiPriority w:val="99"/>
    <w:unhideWhenUsed/>
    <w:rsid w:val="00B409ED"/>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09ED"/>
  </w:style>
  <w:style w:type="paragraph" w:styleId="NoSpacing">
    <w:name w:val="No Spacing"/>
    <w:uiPriority w:val="1"/>
    <w:qFormat/>
    <w:rsid w:val="005133EC"/>
    <w:pPr>
      <w:spacing w:after="0" w:line="240" w:lineRule="auto"/>
    </w:pPr>
  </w:style>
  <w:style w:type="paragraph" w:styleId="NormalWeb">
    <w:name w:val="Normal (Web)"/>
    <w:basedOn w:val="Normal"/>
    <w:uiPriority w:val="99"/>
    <w:unhideWhenUsed/>
    <w:rsid w:val="00EE26B9"/>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paragraph" w:styleId="FootnoteText">
    <w:name w:val="footnote text"/>
    <w:basedOn w:val="Normal"/>
    <w:link w:val="FootnoteTextChar"/>
    <w:uiPriority w:val="99"/>
    <w:semiHidden/>
    <w:unhideWhenUsed/>
    <w:rsid w:val="0048722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87223"/>
    <w:rPr>
      <w:sz w:val="20"/>
      <w:szCs w:val="20"/>
    </w:rPr>
  </w:style>
  <w:style w:type="character" w:styleId="FootnoteReference">
    <w:name w:val="footnote reference"/>
    <w:basedOn w:val="DefaultParagraphFont"/>
    <w:uiPriority w:val="99"/>
    <w:semiHidden/>
    <w:unhideWhenUsed/>
    <w:rsid w:val="004872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219818">
      <w:bodyDiv w:val="1"/>
      <w:marLeft w:val="0"/>
      <w:marRight w:val="0"/>
      <w:marTop w:val="0"/>
      <w:marBottom w:val="0"/>
      <w:divBdr>
        <w:top w:val="none" w:sz="0" w:space="0" w:color="auto"/>
        <w:left w:val="none" w:sz="0" w:space="0" w:color="auto"/>
        <w:bottom w:val="none" w:sz="0" w:space="0" w:color="auto"/>
        <w:right w:val="none" w:sz="0" w:space="0" w:color="auto"/>
      </w:divBdr>
    </w:div>
    <w:div w:id="1145850269">
      <w:bodyDiv w:val="1"/>
      <w:marLeft w:val="0"/>
      <w:marRight w:val="0"/>
      <w:marTop w:val="0"/>
      <w:marBottom w:val="0"/>
      <w:divBdr>
        <w:top w:val="none" w:sz="0" w:space="0" w:color="auto"/>
        <w:left w:val="none" w:sz="0" w:space="0" w:color="auto"/>
        <w:bottom w:val="none" w:sz="0" w:space="0" w:color="auto"/>
        <w:right w:val="none" w:sz="0" w:space="0" w:color="auto"/>
      </w:divBdr>
    </w:div>
    <w:div w:id="1183083499">
      <w:bodyDiv w:val="1"/>
      <w:marLeft w:val="0"/>
      <w:marRight w:val="0"/>
      <w:marTop w:val="0"/>
      <w:marBottom w:val="0"/>
      <w:divBdr>
        <w:top w:val="none" w:sz="0" w:space="0" w:color="auto"/>
        <w:left w:val="none" w:sz="0" w:space="0" w:color="auto"/>
        <w:bottom w:val="none" w:sz="0" w:space="0" w:color="auto"/>
        <w:right w:val="none" w:sz="0" w:space="0" w:color="auto"/>
      </w:divBdr>
    </w:div>
    <w:div w:id="1291135496">
      <w:bodyDiv w:val="1"/>
      <w:marLeft w:val="0"/>
      <w:marRight w:val="0"/>
      <w:marTop w:val="0"/>
      <w:marBottom w:val="0"/>
      <w:divBdr>
        <w:top w:val="none" w:sz="0" w:space="0" w:color="auto"/>
        <w:left w:val="none" w:sz="0" w:space="0" w:color="auto"/>
        <w:bottom w:val="none" w:sz="0" w:space="0" w:color="auto"/>
        <w:right w:val="none" w:sz="0" w:space="0" w:color="auto"/>
      </w:divBdr>
    </w:div>
    <w:div w:id="1310596158">
      <w:bodyDiv w:val="1"/>
      <w:marLeft w:val="0"/>
      <w:marRight w:val="0"/>
      <w:marTop w:val="0"/>
      <w:marBottom w:val="0"/>
      <w:divBdr>
        <w:top w:val="none" w:sz="0" w:space="0" w:color="auto"/>
        <w:left w:val="none" w:sz="0" w:space="0" w:color="auto"/>
        <w:bottom w:val="none" w:sz="0" w:space="0" w:color="auto"/>
        <w:right w:val="none" w:sz="0" w:space="0" w:color="auto"/>
      </w:divBdr>
    </w:div>
    <w:div w:id="1460878075">
      <w:bodyDiv w:val="1"/>
      <w:marLeft w:val="0"/>
      <w:marRight w:val="0"/>
      <w:marTop w:val="0"/>
      <w:marBottom w:val="0"/>
      <w:divBdr>
        <w:top w:val="none" w:sz="0" w:space="0" w:color="auto"/>
        <w:left w:val="none" w:sz="0" w:space="0" w:color="auto"/>
        <w:bottom w:val="none" w:sz="0" w:space="0" w:color="auto"/>
        <w:right w:val="none" w:sz="0" w:space="0" w:color="auto"/>
      </w:divBdr>
      <w:divsChild>
        <w:div w:id="586110751">
          <w:marLeft w:val="0"/>
          <w:marRight w:val="0"/>
          <w:marTop w:val="0"/>
          <w:marBottom w:val="0"/>
          <w:divBdr>
            <w:top w:val="none" w:sz="0" w:space="0" w:color="auto"/>
            <w:left w:val="none" w:sz="0" w:space="0" w:color="auto"/>
            <w:bottom w:val="none" w:sz="0" w:space="0" w:color="auto"/>
            <w:right w:val="none" w:sz="0" w:space="0" w:color="auto"/>
          </w:divBdr>
        </w:div>
        <w:div w:id="1706910161">
          <w:marLeft w:val="0"/>
          <w:marRight w:val="0"/>
          <w:marTop w:val="0"/>
          <w:marBottom w:val="0"/>
          <w:divBdr>
            <w:top w:val="none" w:sz="0" w:space="0" w:color="auto"/>
            <w:left w:val="none" w:sz="0" w:space="0" w:color="auto"/>
            <w:bottom w:val="none" w:sz="0" w:space="0" w:color="auto"/>
            <w:right w:val="none" w:sz="0" w:space="0" w:color="auto"/>
          </w:divBdr>
        </w:div>
        <w:div w:id="647781762">
          <w:marLeft w:val="600"/>
          <w:marRight w:val="600"/>
          <w:marTop w:val="0"/>
          <w:marBottom w:val="0"/>
          <w:divBdr>
            <w:top w:val="none" w:sz="0" w:space="0" w:color="auto"/>
            <w:left w:val="none" w:sz="0" w:space="0" w:color="auto"/>
            <w:bottom w:val="none" w:sz="0" w:space="0" w:color="auto"/>
            <w:right w:val="none" w:sz="0" w:space="0" w:color="auto"/>
          </w:divBdr>
        </w:div>
        <w:div w:id="1779060732">
          <w:marLeft w:val="600"/>
          <w:marRight w:val="600"/>
          <w:marTop w:val="0"/>
          <w:marBottom w:val="0"/>
          <w:divBdr>
            <w:top w:val="none" w:sz="0" w:space="0" w:color="auto"/>
            <w:left w:val="none" w:sz="0" w:space="0" w:color="auto"/>
            <w:bottom w:val="none" w:sz="0" w:space="0" w:color="auto"/>
            <w:right w:val="none" w:sz="0" w:space="0" w:color="auto"/>
          </w:divBdr>
        </w:div>
        <w:div w:id="94254946">
          <w:marLeft w:val="600"/>
          <w:marRight w:val="600"/>
          <w:marTop w:val="0"/>
          <w:marBottom w:val="0"/>
          <w:divBdr>
            <w:top w:val="none" w:sz="0" w:space="0" w:color="auto"/>
            <w:left w:val="none" w:sz="0" w:space="0" w:color="auto"/>
            <w:bottom w:val="none" w:sz="0" w:space="0" w:color="auto"/>
            <w:right w:val="none" w:sz="0" w:space="0" w:color="auto"/>
          </w:divBdr>
        </w:div>
        <w:div w:id="1261062472">
          <w:marLeft w:val="600"/>
          <w:marRight w:val="600"/>
          <w:marTop w:val="0"/>
          <w:marBottom w:val="0"/>
          <w:divBdr>
            <w:top w:val="none" w:sz="0" w:space="0" w:color="auto"/>
            <w:left w:val="none" w:sz="0" w:space="0" w:color="auto"/>
            <w:bottom w:val="none" w:sz="0" w:space="0" w:color="auto"/>
            <w:right w:val="none" w:sz="0" w:space="0" w:color="auto"/>
          </w:divBdr>
        </w:div>
        <w:div w:id="1534075190">
          <w:marLeft w:val="600"/>
          <w:marRight w:val="600"/>
          <w:marTop w:val="0"/>
          <w:marBottom w:val="0"/>
          <w:divBdr>
            <w:top w:val="none" w:sz="0" w:space="0" w:color="auto"/>
            <w:left w:val="none" w:sz="0" w:space="0" w:color="auto"/>
            <w:bottom w:val="none" w:sz="0" w:space="0" w:color="auto"/>
            <w:right w:val="none" w:sz="0" w:space="0" w:color="auto"/>
          </w:divBdr>
        </w:div>
        <w:div w:id="323709292">
          <w:marLeft w:val="600"/>
          <w:marRight w:val="600"/>
          <w:marTop w:val="0"/>
          <w:marBottom w:val="0"/>
          <w:divBdr>
            <w:top w:val="none" w:sz="0" w:space="0" w:color="auto"/>
            <w:left w:val="none" w:sz="0" w:space="0" w:color="auto"/>
            <w:bottom w:val="none" w:sz="0" w:space="0" w:color="auto"/>
            <w:right w:val="none" w:sz="0" w:space="0" w:color="auto"/>
          </w:divBdr>
        </w:div>
        <w:div w:id="1768958467">
          <w:marLeft w:val="0"/>
          <w:marRight w:val="600"/>
          <w:marTop w:val="0"/>
          <w:marBottom w:val="0"/>
          <w:divBdr>
            <w:top w:val="none" w:sz="0" w:space="0" w:color="auto"/>
            <w:left w:val="none" w:sz="0" w:space="0" w:color="auto"/>
            <w:bottom w:val="none" w:sz="0" w:space="0" w:color="auto"/>
            <w:right w:val="none" w:sz="0" w:space="0" w:color="auto"/>
          </w:divBdr>
        </w:div>
      </w:divsChild>
    </w:div>
    <w:div w:id="1509176461">
      <w:bodyDiv w:val="1"/>
      <w:marLeft w:val="0"/>
      <w:marRight w:val="0"/>
      <w:marTop w:val="0"/>
      <w:marBottom w:val="0"/>
      <w:divBdr>
        <w:top w:val="none" w:sz="0" w:space="0" w:color="auto"/>
        <w:left w:val="none" w:sz="0" w:space="0" w:color="auto"/>
        <w:bottom w:val="none" w:sz="0" w:space="0" w:color="auto"/>
        <w:right w:val="none" w:sz="0" w:space="0" w:color="auto"/>
      </w:divBdr>
    </w:div>
    <w:div w:id="1509363906">
      <w:bodyDiv w:val="1"/>
      <w:marLeft w:val="0"/>
      <w:marRight w:val="0"/>
      <w:marTop w:val="0"/>
      <w:marBottom w:val="0"/>
      <w:divBdr>
        <w:top w:val="none" w:sz="0" w:space="0" w:color="auto"/>
        <w:left w:val="none" w:sz="0" w:space="0" w:color="auto"/>
        <w:bottom w:val="none" w:sz="0" w:space="0" w:color="auto"/>
        <w:right w:val="none" w:sz="0" w:space="0" w:color="auto"/>
      </w:divBdr>
    </w:div>
    <w:div w:id="1736660869">
      <w:bodyDiv w:val="1"/>
      <w:marLeft w:val="0"/>
      <w:marRight w:val="0"/>
      <w:marTop w:val="0"/>
      <w:marBottom w:val="0"/>
      <w:divBdr>
        <w:top w:val="none" w:sz="0" w:space="0" w:color="auto"/>
        <w:left w:val="none" w:sz="0" w:space="0" w:color="auto"/>
        <w:bottom w:val="none" w:sz="0" w:space="0" w:color="auto"/>
        <w:right w:val="none" w:sz="0" w:space="0" w:color="auto"/>
      </w:divBdr>
    </w:div>
    <w:div w:id="19098075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314a879-de5c-44ad-9fdc-c5e99dc59c6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E743E5F69AEAF45ADB8637C76B862BF" ma:contentTypeVersion="11" ma:contentTypeDescription="Create a new document." ma:contentTypeScope="" ma:versionID="9aaa6d8d1b04e0e9593c5d4bb8e62ce6">
  <xsd:schema xmlns:xsd="http://www.w3.org/2001/XMLSchema" xmlns:xs="http://www.w3.org/2001/XMLSchema" xmlns:p="http://schemas.microsoft.com/office/2006/metadata/properties" xmlns:ns3="8314a879-de5c-44ad-9fdc-c5e99dc59c64" targetNamespace="http://schemas.microsoft.com/office/2006/metadata/properties" ma:root="true" ma:fieldsID="d8f602cc9d5774a5c99e319559804fe9" ns3:_="">
    <xsd:import namespace="8314a879-de5c-44ad-9fdc-c5e99dc59c6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14a879-de5c-44ad-9fdc-c5e99dc59c6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5C3B3B-5D46-4F9B-BA9F-B99D362B2B5F}">
  <ds:schemaRefs>
    <ds:schemaRef ds:uri="http://schemas.microsoft.com/sharepoint/v3/contenttype/forms"/>
  </ds:schemaRefs>
</ds:datastoreItem>
</file>

<file path=customXml/itemProps2.xml><?xml version="1.0" encoding="utf-8"?>
<ds:datastoreItem xmlns:ds="http://schemas.openxmlformats.org/officeDocument/2006/customXml" ds:itemID="{4DAE41AC-5C7B-43A5-B685-B881C9E062D2}">
  <ds:schemaRefs>
    <ds:schemaRef ds:uri="http://schemas.microsoft.com/office/2006/metadata/properties"/>
    <ds:schemaRef ds:uri="http://schemas.microsoft.com/office/infopath/2007/PartnerControls"/>
    <ds:schemaRef ds:uri="8314a879-de5c-44ad-9fdc-c5e99dc59c64"/>
  </ds:schemaRefs>
</ds:datastoreItem>
</file>

<file path=customXml/itemProps3.xml><?xml version="1.0" encoding="utf-8"?>
<ds:datastoreItem xmlns:ds="http://schemas.openxmlformats.org/officeDocument/2006/customXml" ds:itemID="{7265301C-53A9-4AB2-95B1-428725B01BFF}">
  <ds:schemaRefs>
    <ds:schemaRef ds:uri="http://schemas.openxmlformats.org/officeDocument/2006/bibliography"/>
  </ds:schemaRefs>
</ds:datastoreItem>
</file>

<file path=customXml/itemProps4.xml><?xml version="1.0" encoding="utf-8"?>
<ds:datastoreItem xmlns:ds="http://schemas.openxmlformats.org/officeDocument/2006/customXml" ds:itemID="{0A7C8790-A4AD-4420-B52E-0CE52CA4C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14a879-de5c-44ad-9fdc-c5e99dc59c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2675</Words>
  <Characters>15251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Spectrum Insight Ltd</dc:creator>
  <cp:keywords/>
  <dc:description/>
  <cp:lastModifiedBy>Keith Edwards</cp:lastModifiedBy>
  <cp:revision>4</cp:revision>
  <dcterms:created xsi:type="dcterms:W3CDTF">2025-05-09T14:52:00Z</dcterms:created>
  <dcterms:modified xsi:type="dcterms:W3CDTF">2025-05-09T15:32:00Z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0x0101008E743E5F69AEAF45ADB8637C76B862BF</vt:lpwstr>
  </property>
</Properties>
</file>