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9193A" w14:textId="5DA46164"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 RAN WG4 Meeting #1</w:t>
      </w:r>
      <w:r w:rsidR="00683C46" w:rsidRPr="007C4A66">
        <w:rPr>
          <w:rFonts w:ascii="Arial" w:eastAsia="Malgun Gothic" w:hAnsi="Arial" w:cs="Arial"/>
          <w:b/>
          <w:bCs/>
          <w:sz w:val="24"/>
          <w:szCs w:val="24"/>
          <w:lang w:eastAsia="ko-KR"/>
        </w:rPr>
        <w:t>1</w:t>
      </w:r>
      <w:r w:rsidR="00017E7B">
        <w:rPr>
          <w:rFonts w:ascii="Arial" w:eastAsia="Malgun Gothic" w:hAnsi="Arial" w:cs="Arial"/>
          <w:b/>
          <w:bCs/>
          <w:sz w:val="24"/>
          <w:szCs w:val="24"/>
          <w:lang w:eastAsia="ko-KR"/>
        </w:rPr>
        <w:t>4</w:t>
      </w:r>
      <w:r w:rsidR="00017E7B">
        <w:rPr>
          <w:rFonts w:ascii="Arial" w:eastAsia="Malgun Gothic" w:hAnsi="Arial" w:cs="Arial"/>
          <w:b/>
          <w:bCs/>
          <w:sz w:val="24"/>
          <w:szCs w:val="24"/>
          <w:lang w:eastAsia="ko-KR"/>
        </w:rPr>
        <w:tab/>
      </w:r>
      <w:r w:rsidR="001A4441" w:rsidRPr="007C4A66">
        <w:rPr>
          <w:rFonts w:ascii="Arial" w:eastAsia="Malgun Gothic" w:hAnsi="Arial" w:cs="Arial"/>
          <w:b/>
          <w:bCs/>
          <w:sz w:val="24"/>
          <w:szCs w:val="24"/>
          <w:lang w:eastAsia="ko-KR"/>
        </w:rPr>
        <w:tab/>
      </w:r>
      <w:r w:rsidR="00B63519" w:rsidRPr="00B63519">
        <w:rPr>
          <w:rFonts w:ascii="Arial" w:eastAsia="Malgun Gothic" w:hAnsi="Arial" w:cs="Arial"/>
          <w:b/>
          <w:bCs/>
          <w:sz w:val="24"/>
          <w:szCs w:val="24"/>
          <w:lang w:eastAsia="ko-KR"/>
        </w:rPr>
        <w:t>R4-2501726</w:t>
      </w:r>
    </w:p>
    <w:p w14:paraId="5B2981C9" w14:textId="2D01AEFF" w:rsidR="000C7C66" w:rsidRPr="007C4A66" w:rsidRDefault="00017E7B"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Pr>
          <w:rFonts w:ascii="Arial" w:eastAsia="Malgun Gothic" w:hAnsi="Arial" w:cs="Arial"/>
          <w:b/>
          <w:bCs/>
          <w:sz w:val="24"/>
          <w:szCs w:val="24"/>
          <w:lang w:eastAsia="zh-CN"/>
        </w:rPr>
        <w:t>Athens</w:t>
      </w:r>
      <w:r w:rsidR="000315A6"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Greece</w:t>
      </w:r>
      <w:r w:rsidR="0B2400F0" w:rsidRPr="007C4A66">
        <w:rPr>
          <w:rFonts w:ascii="Arial" w:eastAsia="Malgun Gothic" w:hAnsi="Arial" w:cs="Arial"/>
          <w:b/>
          <w:bCs/>
          <w:sz w:val="24"/>
          <w:szCs w:val="24"/>
          <w:lang w:eastAsia="zh-CN"/>
        </w:rPr>
        <w:t xml:space="preserve">, </w:t>
      </w:r>
      <w:r w:rsidR="000315A6" w:rsidRPr="007C4A66">
        <w:rPr>
          <w:rFonts w:ascii="Arial" w:eastAsia="Malgun Gothic" w:hAnsi="Arial" w:cs="Arial"/>
          <w:b/>
          <w:bCs/>
          <w:sz w:val="24"/>
          <w:szCs w:val="24"/>
          <w:lang w:eastAsia="zh-CN"/>
        </w:rPr>
        <w:t>1</w:t>
      </w:r>
      <w:r>
        <w:rPr>
          <w:rFonts w:ascii="Arial" w:eastAsia="Malgun Gothic" w:hAnsi="Arial" w:cs="Arial"/>
          <w:b/>
          <w:bCs/>
          <w:sz w:val="24"/>
          <w:szCs w:val="24"/>
          <w:lang w:eastAsia="zh-CN"/>
        </w:rPr>
        <w:t>7</w:t>
      </w:r>
      <w:r w:rsidR="004D2CD7" w:rsidRPr="007C4A66">
        <w:rPr>
          <w:rFonts w:ascii="Arial" w:eastAsia="Malgun Gothic" w:hAnsi="Arial" w:cs="Arial"/>
          <w:b/>
          <w:bCs/>
          <w:sz w:val="24"/>
          <w:szCs w:val="24"/>
          <w:vertAlign w:val="superscript"/>
          <w:lang w:eastAsia="zh-CN"/>
        </w:rPr>
        <w:t>th</w:t>
      </w:r>
      <w:r w:rsidR="004D2CD7" w:rsidRPr="007C4A66">
        <w:rPr>
          <w:rFonts w:ascii="Arial" w:eastAsia="Malgun Gothic" w:hAnsi="Arial" w:cs="Arial"/>
          <w:b/>
          <w:bCs/>
          <w:sz w:val="24"/>
          <w:szCs w:val="24"/>
          <w:lang w:eastAsia="zh-CN"/>
        </w:rPr>
        <w:t xml:space="preserve"> </w:t>
      </w:r>
      <w:r w:rsidR="003A3556" w:rsidRPr="007C4A66">
        <w:rPr>
          <w:rFonts w:ascii="Arial" w:eastAsia="Malgun Gothic" w:hAnsi="Arial" w:cs="Arial"/>
          <w:b/>
          <w:bCs/>
          <w:sz w:val="24"/>
          <w:szCs w:val="24"/>
          <w:lang w:eastAsia="zh-CN"/>
        </w:rPr>
        <w:t>–</w:t>
      </w:r>
      <w:r w:rsidR="004D2CD7" w:rsidRPr="007C4A66">
        <w:rPr>
          <w:rFonts w:ascii="Arial" w:eastAsia="Malgun Gothic" w:hAnsi="Arial" w:cs="Arial"/>
          <w:b/>
          <w:bCs/>
          <w:sz w:val="24"/>
          <w:szCs w:val="24"/>
          <w:lang w:eastAsia="zh-CN"/>
        </w:rPr>
        <w:t xml:space="preserve"> </w:t>
      </w:r>
      <w:r w:rsidR="000315A6" w:rsidRPr="007C4A66">
        <w:rPr>
          <w:rFonts w:ascii="Arial" w:eastAsia="Malgun Gothic" w:hAnsi="Arial" w:cs="Arial"/>
          <w:b/>
          <w:bCs/>
          <w:sz w:val="24"/>
          <w:szCs w:val="24"/>
          <w:lang w:eastAsia="zh-CN"/>
        </w:rPr>
        <w:t>2</w:t>
      </w:r>
      <w:r>
        <w:rPr>
          <w:rFonts w:ascii="Arial" w:eastAsia="Malgun Gothic" w:hAnsi="Arial" w:cs="Arial"/>
          <w:b/>
          <w:bCs/>
          <w:sz w:val="24"/>
          <w:szCs w:val="24"/>
          <w:lang w:eastAsia="zh-CN"/>
        </w:rPr>
        <w:t>1</w:t>
      </w:r>
      <w:r>
        <w:rPr>
          <w:rFonts w:ascii="Arial" w:eastAsia="Malgun Gothic" w:hAnsi="Arial" w:cs="Arial"/>
          <w:b/>
          <w:bCs/>
          <w:sz w:val="24"/>
          <w:szCs w:val="24"/>
          <w:vertAlign w:val="superscript"/>
          <w:lang w:eastAsia="zh-CN"/>
        </w:rPr>
        <w:t>st</w:t>
      </w:r>
      <w:r w:rsidR="001A4441" w:rsidRPr="007C4A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February</w:t>
      </w:r>
      <w:r w:rsidR="0B2400F0" w:rsidRPr="007C4A66">
        <w:rPr>
          <w:rFonts w:ascii="Arial" w:eastAsia="Malgun Gothic" w:hAnsi="Arial" w:cs="Arial"/>
          <w:b/>
          <w:bCs/>
          <w:sz w:val="24"/>
          <w:szCs w:val="24"/>
          <w:lang w:eastAsia="zh-CN"/>
        </w:rPr>
        <w:t xml:space="preserve"> 202</w:t>
      </w:r>
      <w:r>
        <w:rPr>
          <w:rFonts w:ascii="Arial" w:eastAsia="Malgun Gothic" w:hAnsi="Arial" w:cs="Arial"/>
          <w:b/>
          <w:bCs/>
          <w:sz w:val="24"/>
          <w:szCs w:val="24"/>
          <w:lang w:eastAsia="zh-CN"/>
        </w:rPr>
        <w:t>5</w:t>
      </w:r>
      <w:r w:rsidR="00C325B6" w:rsidRPr="007C4A66">
        <w:rPr>
          <w:rFonts w:ascii="Arial" w:eastAsia="Malgun Gothic" w:hAnsi="Arial" w:cs="Arial"/>
          <w:b/>
          <w:bCs/>
          <w:sz w:val="24"/>
          <w:szCs w:val="24"/>
          <w:lang w:eastAsia="zh-CN"/>
        </w:rPr>
        <w:t xml:space="preserve"> </w:t>
      </w:r>
    </w:p>
    <w:p w14:paraId="6264F34E" w14:textId="56FCB475"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55D6D7C5" w14:textId="3598B376"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19038E" w:rsidRPr="007C4A66">
        <w:rPr>
          <w:rFonts w:ascii="Arial" w:eastAsia="SimSun" w:hAnsi="Arial" w:cs="Arial"/>
          <w:sz w:val="22"/>
          <w:szCs w:val="22"/>
          <w:lang w:eastAsia="zh-CN"/>
        </w:rPr>
        <w:t xml:space="preserve">Discussion on </w:t>
      </w:r>
      <w:r w:rsidR="00683C46" w:rsidRPr="007C4A66">
        <w:rPr>
          <w:rFonts w:ascii="Arial" w:eastAsia="SimSun" w:hAnsi="Arial" w:cs="Arial"/>
          <w:sz w:val="22"/>
          <w:szCs w:val="22"/>
          <w:lang w:eastAsia="zh-CN"/>
        </w:rPr>
        <w:t xml:space="preserve">test setup for </w:t>
      </w:r>
      <w:r w:rsidR="000A6A6A" w:rsidRPr="007C4A66">
        <w:rPr>
          <w:rFonts w:ascii="Arial" w:eastAsia="SimSun" w:hAnsi="Arial" w:cs="Arial"/>
          <w:sz w:val="22"/>
          <w:szCs w:val="22"/>
          <w:lang w:eastAsia="zh-CN"/>
        </w:rPr>
        <w:t xml:space="preserve">AI/ML based </w:t>
      </w:r>
      <w:r w:rsidR="00683C46" w:rsidRPr="007C4A66">
        <w:rPr>
          <w:rFonts w:ascii="Arial" w:eastAsia="SimSun" w:hAnsi="Arial" w:cs="Arial"/>
          <w:sz w:val="22"/>
          <w:szCs w:val="22"/>
          <w:lang w:eastAsia="zh-CN"/>
        </w:rPr>
        <w:t>beam management</w:t>
      </w:r>
    </w:p>
    <w:p w14:paraId="7B23FAD5" w14:textId="6F69A72A" w:rsidR="000315A6" w:rsidRPr="007C4A66" w:rsidRDefault="000C7C66" w:rsidP="00BC1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00BC1124" w:rsidRPr="007C4A66">
        <w:rPr>
          <w:rFonts w:ascii="Arial" w:eastAsia="SimSun" w:hAnsi="Arial" w:cs="Arial"/>
          <w:b/>
          <w:bCs/>
          <w:sz w:val="22"/>
          <w:szCs w:val="22"/>
          <w:lang w:eastAsia="zh-CN"/>
        </w:rPr>
        <w:tab/>
      </w:r>
      <w:r w:rsidR="000B2777" w:rsidRPr="007C4A66">
        <w:rPr>
          <w:rFonts w:ascii="Arial" w:eastAsia="SimSun" w:hAnsi="Arial" w:cs="Arial"/>
          <w:sz w:val="22"/>
          <w:szCs w:val="22"/>
          <w:lang w:eastAsia="zh-CN"/>
        </w:rPr>
        <w:t>7.</w:t>
      </w:r>
      <w:r w:rsidR="008777A4">
        <w:rPr>
          <w:rFonts w:ascii="Arial" w:eastAsia="SimSun" w:hAnsi="Arial" w:cs="Arial"/>
          <w:sz w:val="22"/>
          <w:szCs w:val="22"/>
          <w:lang w:eastAsia="zh-CN"/>
        </w:rPr>
        <w:t>19.3</w:t>
      </w:r>
    </w:p>
    <w:p w14:paraId="2DB46896" w14:textId="0E6C8B0C" w:rsidR="000C7C66" w:rsidRPr="007C4A66" w:rsidRDefault="000C7C66" w:rsidP="0B2400F0">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r>
      <w:r w:rsidR="007A5DAC" w:rsidRPr="007C4A66">
        <w:rPr>
          <w:rFonts w:ascii="Arial" w:eastAsia="SimSun" w:hAnsi="Arial" w:cs="Arial"/>
          <w:sz w:val="22"/>
          <w:szCs w:val="22"/>
          <w:lang w:eastAsia="zh-CN"/>
        </w:rPr>
        <w:t>Discussion</w:t>
      </w:r>
    </w:p>
    <w:p w14:paraId="72D5B4D0" w14:textId="77777777" w:rsidR="009E6D82" w:rsidRPr="007C4A66" w:rsidRDefault="0B2400F0" w:rsidP="00C677DD">
      <w:pPr>
        <w:pStyle w:val="Heading1"/>
      </w:pPr>
      <w:bookmarkStart w:id="1" w:name="_Ref172643984"/>
      <w:r w:rsidRPr="007C4A66">
        <w:t>Introduction</w:t>
      </w:r>
      <w:bookmarkEnd w:id="1"/>
    </w:p>
    <w:p w14:paraId="74364165" w14:textId="639C756D" w:rsidR="004831B8" w:rsidRDefault="004831B8" w:rsidP="00B26193">
      <w:pPr>
        <w:rPr>
          <w:bCs/>
        </w:rPr>
      </w:pPr>
      <w:r w:rsidRPr="00B26193">
        <w:t>From the WF in [</w:t>
      </w:r>
      <w:r w:rsidR="00F40B59">
        <w:t>7</w:t>
      </w:r>
      <w:r w:rsidRPr="00B26193">
        <w:t>]</w:t>
      </w:r>
      <w:r w:rsidR="000730B8" w:rsidRPr="00B26193">
        <w:t>, the</w:t>
      </w:r>
      <w:r w:rsidRPr="00B26193">
        <w:t xml:space="preserve"> following analysis </w:t>
      </w:r>
      <w:r w:rsidR="00422351" w:rsidRPr="00B26193">
        <w:t xml:space="preserve">is </w:t>
      </w:r>
      <w:r w:rsidRPr="00B26193">
        <w:t>required with regard</w:t>
      </w:r>
      <w:r w:rsidR="000730B8" w:rsidRPr="00B26193">
        <w:t>s to the</w:t>
      </w:r>
      <w:r w:rsidRPr="00B26193">
        <w:t xml:space="preserve"> test setup for AI/ML based</w:t>
      </w:r>
      <w:r>
        <w:t xml:space="preserve"> beam management</w:t>
      </w:r>
      <w:r>
        <w:rPr>
          <w:bCs/>
        </w:rPr>
        <w:t>:</w:t>
      </w:r>
    </w:p>
    <w:p w14:paraId="5BA51411" w14:textId="2C809EA4" w:rsidR="004831B8" w:rsidRPr="004831B8" w:rsidRDefault="004831B8" w:rsidP="004831B8">
      <w:pPr>
        <w:ind w:left="420"/>
        <w:rPr>
          <w:rFonts w:eastAsia="Yu Mincho"/>
          <w:b/>
          <w:i/>
          <w:iCs/>
          <w:u w:val="single"/>
          <w:lang w:eastAsia="ja-JP"/>
        </w:rPr>
      </w:pPr>
      <w:r w:rsidRPr="004831B8">
        <w:rPr>
          <w:rFonts w:eastAsia="Yu Mincho" w:hint="eastAsia"/>
          <w:b/>
          <w:i/>
          <w:iCs/>
          <w:u w:val="single"/>
          <w:lang w:eastAsia="ja-JP"/>
        </w:rPr>
        <w:t>UE Rx beam knowledge</w:t>
      </w:r>
    </w:p>
    <w:p w14:paraId="7DADB922" w14:textId="77777777" w:rsidR="004831B8" w:rsidRPr="004831B8" w:rsidRDefault="004831B8" w:rsidP="004831B8">
      <w:pPr>
        <w:pStyle w:val="ListParagraph"/>
        <w:numPr>
          <w:ilvl w:val="0"/>
          <w:numId w:val="24"/>
        </w:numPr>
        <w:spacing w:line="240" w:lineRule="auto"/>
        <w:ind w:left="840"/>
        <w:jc w:val="left"/>
        <w:rPr>
          <w:rFonts w:eastAsia="Yu Mincho"/>
          <w:i/>
          <w:iCs/>
          <w:szCs w:val="24"/>
          <w:lang w:eastAsia="ja-JP"/>
        </w:rPr>
      </w:pPr>
      <w:r w:rsidRPr="004831B8">
        <w:rPr>
          <w:rFonts w:eastAsia="Yu Mincho"/>
          <w:i/>
          <w:iCs/>
          <w:szCs w:val="24"/>
          <w:lang w:eastAsia="ja-JP"/>
        </w:rPr>
        <w:t>W</w:t>
      </w:r>
      <w:r w:rsidRPr="004831B8">
        <w:rPr>
          <w:rFonts w:eastAsia="Yu Mincho" w:hint="eastAsia"/>
          <w:i/>
          <w:iCs/>
          <w:szCs w:val="24"/>
          <w:lang w:eastAsia="ja-JP"/>
        </w:rPr>
        <w:t xml:space="preserve">hether the TCI state </w:t>
      </w:r>
      <w:r w:rsidRPr="004831B8">
        <w:rPr>
          <w:rFonts w:eastAsia="Yu Mincho"/>
          <w:i/>
          <w:iCs/>
          <w:szCs w:val="24"/>
          <w:lang w:eastAsia="ja-JP"/>
        </w:rPr>
        <w:t>associated</w:t>
      </w:r>
      <w:r w:rsidRPr="004831B8">
        <w:rPr>
          <w:rFonts w:eastAsia="Yu Mincho" w:hint="eastAsia"/>
          <w:i/>
          <w:iCs/>
          <w:szCs w:val="24"/>
          <w:lang w:eastAsia="ja-JP"/>
        </w:rPr>
        <w:t xml:space="preserve"> with a predicted Tx beam is known or </w:t>
      </w:r>
      <w:r w:rsidRPr="004831B8">
        <w:rPr>
          <w:rFonts w:eastAsia="Yu Mincho"/>
          <w:i/>
          <w:iCs/>
          <w:szCs w:val="24"/>
          <w:lang w:eastAsia="ja-JP"/>
        </w:rPr>
        <w:t>unknown</w:t>
      </w:r>
      <w:r w:rsidRPr="004831B8">
        <w:rPr>
          <w:rFonts w:eastAsia="Yu Mincho" w:hint="eastAsia"/>
          <w:i/>
          <w:iCs/>
          <w:szCs w:val="24"/>
          <w:lang w:eastAsia="ja-JP"/>
        </w:rPr>
        <w:t xml:space="preserve"> is FFS</w:t>
      </w:r>
    </w:p>
    <w:p w14:paraId="0CA44611" w14:textId="77777777" w:rsidR="004831B8" w:rsidRPr="004831B8" w:rsidRDefault="004831B8" w:rsidP="004831B8">
      <w:pPr>
        <w:pStyle w:val="ListParagraph"/>
        <w:numPr>
          <w:ilvl w:val="0"/>
          <w:numId w:val="24"/>
        </w:numPr>
        <w:spacing w:after="180" w:line="240" w:lineRule="auto"/>
        <w:ind w:left="840"/>
        <w:jc w:val="left"/>
        <w:rPr>
          <w:rFonts w:eastAsia="Yu Mincho"/>
          <w:i/>
          <w:iCs/>
          <w:lang w:eastAsia="ja-JP"/>
        </w:rPr>
      </w:pPr>
      <w:r w:rsidRPr="004831B8">
        <w:rPr>
          <w:rFonts w:eastAsia="Yu Mincho" w:hint="eastAsia"/>
          <w:i/>
          <w:iCs/>
          <w:lang w:eastAsia="ja-JP"/>
        </w:rPr>
        <w:t>RAN4 to</w:t>
      </w:r>
      <w:r w:rsidRPr="004831B8">
        <w:rPr>
          <w:rFonts w:eastAsia="Yu Mincho"/>
          <w:i/>
          <w:iCs/>
          <w:lang w:eastAsia="ja-JP"/>
        </w:rPr>
        <w:t xml:space="preserve"> further discuss</w:t>
      </w:r>
      <w:r w:rsidRPr="004831B8">
        <w:rPr>
          <w:rFonts w:eastAsia="Yu Mincho" w:hint="eastAsia"/>
          <w:i/>
          <w:iCs/>
          <w:lang w:eastAsia="ja-JP"/>
        </w:rPr>
        <w:t xml:space="preserve"> whether</w:t>
      </w:r>
      <w:r w:rsidRPr="004831B8">
        <w:rPr>
          <w:rFonts w:eastAsia="Yu Mincho"/>
          <w:i/>
          <w:iCs/>
          <w:lang w:eastAsia="ja-JP"/>
        </w:rPr>
        <w:t xml:space="preserve"> to mandate that </w:t>
      </w:r>
      <w:r w:rsidRPr="004831B8">
        <w:rPr>
          <w:rFonts w:eastAsia="Yu Mincho" w:hint="eastAsia"/>
          <w:i/>
          <w:iCs/>
          <w:lang w:eastAsia="ja-JP"/>
        </w:rPr>
        <w:t>the UE</w:t>
      </w:r>
      <w:r w:rsidRPr="004831B8">
        <w:rPr>
          <w:rFonts w:eastAsia="Yu Mincho"/>
          <w:i/>
          <w:iCs/>
          <w:lang w:eastAsia="ja-JP"/>
        </w:rPr>
        <w:t xml:space="preserve"> has to predict</w:t>
      </w:r>
      <w:r w:rsidRPr="004831B8">
        <w:rPr>
          <w:rFonts w:eastAsia="Yu Mincho" w:hint="eastAsia"/>
          <w:i/>
          <w:iCs/>
          <w:lang w:eastAsia="ja-JP"/>
        </w:rPr>
        <w:t xml:space="preserve"> the Rx beam paired with the predicted Tx beam or no</w:t>
      </w:r>
      <w:r w:rsidRPr="004831B8">
        <w:rPr>
          <w:rFonts w:eastAsia="Yu Mincho"/>
          <w:i/>
          <w:iCs/>
          <w:lang w:eastAsia="ja-JP"/>
        </w:rPr>
        <w:t>t.</w:t>
      </w:r>
    </w:p>
    <w:p w14:paraId="15209F45" w14:textId="77777777" w:rsidR="004831B8" w:rsidRPr="004831B8" w:rsidRDefault="004831B8" w:rsidP="004831B8">
      <w:pPr>
        <w:pStyle w:val="ListParagraph"/>
        <w:numPr>
          <w:ilvl w:val="1"/>
          <w:numId w:val="24"/>
        </w:numPr>
        <w:spacing w:after="180" w:line="240" w:lineRule="auto"/>
        <w:ind w:left="1260"/>
        <w:jc w:val="left"/>
        <w:rPr>
          <w:rFonts w:eastAsia="Yu Mincho"/>
          <w:i/>
          <w:iCs/>
          <w:lang w:eastAsia="ja-JP"/>
        </w:rPr>
      </w:pPr>
      <w:r w:rsidRPr="004831B8">
        <w:rPr>
          <w:rFonts w:eastAsia="Yu Mincho"/>
          <w:i/>
          <w:iCs/>
          <w:lang w:eastAsia="ja-JP"/>
        </w:rPr>
        <w:t>Other way to know UE Rx beams is not precluded</w:t>
      </w:r>
    </w:p>
    <w:p w14:paraId="1F8ACA2C" w14:textId="77777777" w:rsidR="004831B8" w:rsidRPr="004831B8" w:rsidRDefault="004831B8" w:rsidP="004831B8">
      <w:pPr>
        <w:pStyle w:val="ListParagraph"/>
        <w:numPr>
          <w:ilvl w:val="2"/>
          <w:numId w:val="24"/>
        </w:numPr>
        <w:spacing w:after="180" w:line="240" w:lineRule="auto"/>
        <w:ind w:left="1680"/>
        <w:jc w:val="left"/>
        <w:rPr>
          <w:rFonts w:eastAsia="Yu Mincho"/>
          <w:i/>
          <w:iCs/>
          <w:lang w:eastAsia="ja-JP"/>
        </w:rPr>
      </w:pPr>
      <w:r w:rsidRPr="004831B8">
        <w:rPr>
          <w:rFonts w:eastAsia="Yu Mincho" w:hint="eastAsia"/>
          <w:i/>
          <w:iCs/>
          <w:lang w:eastAsia="ja-JP"/>
        </w:rPr>
        <w:t>U</w:t>
      </w:r>
      <w:r w:rsidRPr="004831B8">
        <w:rPr>
          <w:rFonts w:eastAsia="Yu Mincho"/>
          <w:i/>
          <w:iCs/>
          <w:lang w:eastAsia="ja-JP"/>
        </w:rPr>
        <w:t>E capability is one of the solutions</w:t>
      </w:r>
    </w:p>
    <w:p w14:paraId="1712CB3F" w14:textId="77777777" w:rsidR="004831B8" w:rsidRPr="004831B8" w:rsidRDefault="004831B8" w:rsidP="004831B8">
      <w:pPr>
        <w:ind w:left="420"/>
        <w:rPr>
          <w:b/>
          <w:i/>
          <w:iCs/>
          <w:u w:val="single"/>
          <w:lang w:eastAsia="ko-KR"/>
        </w:rPr>
      </w:pPr>
      <w:r w:rsidRPr="004831B8">
        <w:rPr>
          <w:rFonts w:hint="eastAsia"/>
          <w:b/>
          <w:i/>
          <w:iCs/>
          <w:u w:val="single"/>
          <w:lang w:eastAsia="ko-KR"/>
        </w:rPr>
        <w:t>Test setup for Beam prediction testing</w:t>
      </w:r>
    </w:p>
    <w:p w14:paraId="61ABD293" w14:textId="2D9BC938" w:rsidR="004831B8" w:rsidRPr="004831B8" w:rsidRDefault="004831B8" w:rsidP="004831B8">
      <w:pPr>
        <w:pStyle w:val="ListParagraph"/>
        <w:numPr>
          <w:ilvl w:val="1"/>
          <w:numId w:val="24"/>
        </w:numPr>
        <w:overflowPunct w:val="0"/>
        <w:autoSpaceDE w:val="0"/>
        <w:autoSpaceDN w:val="0"/>
        <w:spacing w:after="180" w:line="240" w:lineRule="auto"/>
        <w:ind w:left="1260"/>
        <w:jc w:val="left"/>
        <w:textAlignment w:val="baseline"/>
        <w:rPr>
          <w:rFonts w:eastAsia="Yu Mincho"/>
          <w:i/>
          <w:iCs/>
          <w:lang w:eastAsia="ja-JP"/>
        </w:rPr>
      </w:pPr>
      <w:r w:rsidRPr="004831B8">
        <w:rPr>
          <w:rFonts w:eastAsia="Yu Mincho"/>
          <w:i/>
          <w:iCs/>
          <w:lang w:eastAsia="ja-JP"/>
        </w:rPr>
        <w:t>Companies</w:t>
      </w:r>
      <w:r w:rsidRPr="004831B8">
        <w:rPr>
          <w:rFonts w:eastAsia="Yu Mincho" w:hint="eastAsia"/>
          <w:i/>
          <w:iCs/>
          <w:lang w:eastAsia="ja-JP"/>
        </w:rPr>
        <w:t xml:space="preserve"> are invited to bring further analysis on the test setups with single </w:t>
      </w:r>
      <w:proofErr w:type="spellStart"/>
      <w:r w:rsidRPr="004831B8">
        <w:rPr>
          <w:rFonts w:eastAsia="Yu Mincho" w:hint="eastAsia"/>
          <w:i/>
          <w:iCs/>
          <w:lang w:eastAsia="ja-JP"/>
        </w:rPr>
        <w:t>AoA</w:t>
      </w:r>
      <w:proofErr w:type="spellEnd"/>
      <w:r w:rsidRPr="004831B8">
        <w:rPr>
          <w:rFonts w:eastAsia="Yu Mincho" w:hint="eastAsia"/>
          <w:i/>
          <w:iCs/>
          <w:lang w:eastAsia="ja-JP"/>
        </w:rPr>
        <w:t xml:space="preserve"> and multiple </w:t>
      </w:r>
      <w:proofErr w:type="spellStart"/>
      <w:r w:rsidRPr="004831B8">
        <w:rPr>
          <w:rFonts w:eastAsia="Yu Mincho" w:hint="eastAsia"/>
          <w:i/>
          <w:iCs/>
          <w:lang w:eastAsia="ja-JP"/>
        </w:rPr>
        <w:t>AoAs</w:t>
      </w:r>
      <w:proofErr w:type="spellEnd"/>
      <w:r w:rsidRPr="004831B8">
        <w:rPr>
          <w:rFonts w:eastAsia="Yu Mincho" w:hint="eastAsia"/>
          <w:i/>
          <w:iCs/>
          <w:lang w:eastAsia="ja-JP"/>
        </w:rPr>
        <w:t>.</w:t>
      </w:r>
    </w:p>
    <w:p w14:paraId="45FDCA54" w14:textId="29FE807E" w:rsidR="00847E44" w:rsidRDefault="004831B8">
      <w:pPr>
        <w:rPr>
          <w:rFonts w:ascii="Arial" w:eastAsia="SimSun" w:hAnsi="Arial" w:cs="Arial"/>
          <w:b/>
          <w:sz w:val="28"/>
        </w:rPr>
      </w:pPr>
      <w:r w:rsidRPr="007C4A66">
        <w:t xml:space="preserve">In this </w:t>
      </w:r>
      <w:r>
        <w:t>contribution</w:t>
      </w:r>
      <w:r w:rsidR="000730B8">
        <w:t>,</w:t>
      </w:r>
      <w:r>
        <w:t xml:space="preserve"> </w:t>
      </w:r>
      <w:r w:rsidRPr="007C4A66">
        <w:t xml:space="preserve">we </w:t>
      </w:r>
      <w:r w:rsidR="000730B8">
        <w:t xml:space="preserve">elaborate </w:t>
      </w:r>
      <w:r>
        <w:t>further our views on single-</w:t>
      </w:r>
      <w:proofErr w:type="spellStart"/>
      <w:r>
        <w:t>AoA</w:t>
      </w:r>
      <w:proofErr w:type="spellEnd"/>
      <w:r>
        <w:t xml:space="preserve"> and multi-</w:t>
      </w:r>
      <w:proofErr w:type="spellStart"/>
      <w:r>
        <w:t>AoA</w:t>
      </w:r>
      <w:proofErr w:type="spellEnd"/>
      <w:r>
        <w:t xml:space="preserve"> test setups</w:t>
      </w:r>
      <w:r w:rsidRPr="007C4A66">
        <w:t xml:space="preserve">. </w:t>
      </w:r>
    </w:p>
    <w:p w14:paraId="46D3E850" w14:textId="3ED083E9" w:rsidR="004831B8" w:rsidRDefault="00D240D7" w:rsidP="004831B8">
      <w:pPr>
        <w:pStyle w:val="Heading1"/>
      </w:pPr>
      <w:r w:rsidRPr="007C4A66">
        <w:t>Discussion</w:t>
      </w:r>
    </w:p>
    <w:p w14:paraId="323FF2E4" w14:textId="73EF8999" w:rsidR="004831B8" w:rsidRPr="0082701E" w:rsidRDefault="004831B8" w:rsidP="004831B8">
      <w:r>
        <w:t xml:space="preserve">As initially introduced in our contribution in [4] and considering the discussions in the </w:t>
      </w:r>
      <w:r w:rsidR="000730B8">
        <w:t xml:space="preserve">past few </w:t>
      </w:r>
      <w:r>
        <w:t>meetings, t</w:t>
      </w:r>
      <w:r w:rsidRPr="007C4A66">
        <w:t>he different aspect</w:t>
      </w:r>
      <w:r w:rsidR="000730B8">
        <w:t>s</w:t>
      </w:r>
      <w:r w:rsidRPr="007C4A66">
        <w:t xml:space="preserve"> impacting the end</w:t>
      </w:r>
      <w:r>
        <w:t>-</w:t>
      </w:r>
      <w:r w:rsidRPr="007C4A66">
        <w:t>to</w:t>
      </w:r>
      <w:r>
        <w:t>-</w:t>
      </w:r>
      <w:r w:rsidRPr="007C4A66">
        <w:t xml:space="preserve">end UE performance for AI/ML based BM </w:t>
      </w:r>
      <w:r w:rsidRPr="001D37B0">
        <w:t xml:space="preserve">can be </w:t>
      </w:r>
      <w:r w:rsidRPr="0082701E">
        <w:t xml:space="preserve">described as below in </w:t>
      </w:r>
      <w:r w:rsidR="001D37B0" w:rsidRPr="0082701E">
        <w:fldChar w:fldCharType="begin"/>
      </w:r>
      <w:r w:rsidR="001D37B0" w:rsidRPr="0082701E">
        <w:instrText xml:space="preserve"> REF _Ref163494232 \h  \* MERGEFORMAT </w:instrText>
      </w:r>
      <w:r w:rsidR="001D37B0" w:rsidRPr="0082701E">
        <w:fldChar w:fldCharType="separate"/>
      </w:r>
      <w:r w:rsidR="0082701E" w:rsidRPr="0082701E">
        <w:t xml:space="preserve">Figure </w:t>
      </w:r>
      <w:r w:rsidR="0082701E" w:rsidRPr="0082701E">
        <w:rPr>
          <w:noProof/>
        </w:rPr>
        <w:t>1</w:t>
      </w:r>
      <w:r w:rsidR="001D37B0" w:rsidRPr="0082701E">
        <w:fldChar w:fldCharType="end"/>
      </w:r>
      <w:r w:rsidRPr="0082701E">
        <w:t xml:space="preserve"> (top down</w:t>
      </w:r>
      <w:r w:rsidR="00422351" w:rsidRPr="0082701E">
        <w:t>:</w:t>
      </w:r>
      <w:r w:rsidRPr="0082701E">
        <w:t xml:space="preserve"> from BTS towards the UE)</w:t>
      </w:r>
    </w:p>
    <w:p w14:paraId="6B607734" w14:textId="77777777" w:rsidR="004831B8" w:rsidRPr="007C4A66" w:rsidRDefault="004831B8" w:rsidP="004831B8"/>
    <w:p w14:paraId="59DB6CC3" w14:textId="35E7A8CC" w:rsidR="004831B8" w:rsidRPr="007C4A66" w:rsidRDefault="004831B8" w:rsidP="004831B8">
      <w:pPr>
        <w:pStyle w:val="Caption"/>
      </w:pPr>
      <w:r>
        <w:rPr>
          <w:noProof/>
        </w:rPr>
        <w:drawing>
          <wp:inline distT="0" distB="0" distL="0" distR="0" wp14:anchorId="7104A61C" wp14:editId="548964AA">
            <wp:extent cx="2737485" cy="2273935"/>
            <wp:effectExtent l="0" t="0" r="5715" b="0"/>
            <wp:docPr id="440932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7485" cy="2273935"/>
                    </a:xfrm>
                    <a:prstGeom prst="rect">
                      <a:avLst/>
                    </a:prstGeom>
                    <a:noFill/>
                  </pic:spPr>
                </pic:pic>
              </a:graphicData>
            </a:graphic>
          </wp:inline>
        </w:drawing>
      </w:r>
    </w:p>
    <w:p w14:paraId="48E7925F" w14:textId="1DF229EB" w:rsidR="001D37B0" w:rsidRDefault="001D37B0" w:rsidP="001D37B0">
      <w:pPr>
        <w:jc w:val="center"/>
        <w:rPr>
          <w:b/>
          <w:bCs/>
        </w:rPr>
      </w:pPr>
      <w:bookmarkStart w:id="2" w:name="_Ref163494232"/>
      <w:r w:rsidRPr="001D37B0">
        <w:rPr>
          <w:b/>
          <w:bCs/>
        </w:rPr>
        <w:t xml:space="preserve">Figure </w:t>
      </w:r>
      <w:r w:rsidRPr="001D37B0">
        <w:rPr>
          <w:b/>
          <w:bCs/>
        </w:rPr>
        <w:fldChar w:fldCharType="begin"/>
      </w:r>
      <w:r w:rsidRPr="001D37B0">
        <w:rPr>
          <w:b/>
          <w:bCs/>
        </w:rPr>
        <w:instrText xml:space="preserve"> SEQ Figure \* ARABIC </w:instrText>
      </w:r>
      <w:r w:rsidRPr="001D37B0">
        <w:rPr>
          <w:b/>
          <w:bCs/>
        </w:rPr>
        <w:fldChar w:fldCharType="separate"/>
      </w:r>
      <w:r w:rsidR="000F392F">
        <w:rPr>
          <w:b/>
          <w:bCs/>
          <w:noProof/>
        </w:rPr>
        <w:t>1</w:t>
      </w:r>
      <w:r w:rsidRPr="001D37B0">
        <w:rPr>
          <w:b/>
          <w:bCs/>
          <w:noProof/>
        </w:rPr>
        <w:fldChar w:fldCharType="end"/>
      </w:r>
      <w:bookmarkEnd w:id="2"/>
      <w:r w:rsidRPr="001D37B0">
        <w:rPr>
          <w:b/>
          <w:bCs/>
        </w:rPr>
        <w:t xml:space="preserve">: </w:t>
      </w:r>
      <w:r w:rsidR="004831B8" w:rsidRPr="001D37B0">
        <w:rPr>
          <w:b/>
          <w:bCs/>
        </w:rPr>
        <w:t>AI/ML BM Layers Model</w:t>
      </w:r>
      <w:bookmarkStart w:id="3" w:name="_Toc163232342"/>
      <w:bookmarkStart w:id="4" w:name="_Toc163233054"/>
      <w:bookmarkStart w:id="5" w:name="_Toc163504513"/>
      <w:bookmarkStart w:id="6" w:name="_Toc189064924"/>
      <w:bookmarkStart w:id="7" w:name="_Toc189064966"/>
      <w:bookmarkStart w:id="8" w:name="_Toc189133648"/>
      <w:bookmarkStart w:id="9" w:name="_Toc189149735"/>
      <w:bookmarkStart w:id="10" w:name="_Toc189149773"/>
      <w:bookmarkStart w:id="11" w:name="_Toc189150273"/>
      <w:bookmarkStart w:id="12" w:name="_Toc173752064"/>
      <w:bookmarkStart w:id="13" w:name="_Toc173924249"/>
      <w:bookmarkStart w:id="14" w:name="_Toc173925673"/>
      <w:bookmarkStart w:id="15" w:name="_Toc173926513"/>
      <w:bookmarkStart w:id="16" w:name="_Toc174103086"/>
      <w:bookmarkStart w:id="17" w:name="_Toc174116761"/>
      <w:bookmarkStart w:id="18" w:name="_Toc174118256"/>
      <w:bookmarkStart w:id="19" w:name="_Toc174121873"/>
      <w:bookmarkStart w:id="20" w:name="_Toc174121998"/>
      <w:bookmarkStart w:id="21" w:name="_Toc174122024"/>
      <w:bookmarkStart w:id="22" w:name="_Toc189669403"/>
      <w:bookmarkStart w:id="23" w:name="_Toc189727314"/>
    </w:p>
    <w:p w14:paraId="7C527BB1" w14:textId="2A3E1AEE" w:rsidR="00082A73" w:rsidRDefault="004D7518" w:rsidP="004D7518">
      <w:pPr>
        <w:rPr>
          <w:b/>
        </w:rPr>
      </w:pPr>
      <w:bookmarkStart w:id="24" w:name="_Toc189740234"/>
      <w:bookmarkStart w:id="25" w:name="_Toc189740243"/>
      <w:bookmarkStart w:id="26" w:name="_Toc189741502"/>
      <w:bookmarkStart w:id="27" w:name="_Toc189816788"/>
      <w:bookmarkStart w:id="28" w:name="_Toc189762824"/>
      <w:bookmarkStart w:id="29" w:name="_Toc189767902"/>
      <w:bookmarkStart w:id="30" w:name="_Toc189768603"/>
      <w:bookmarkStart w:id="31" w:name="_Toc189772507"/>
      <w:bookmarkStart w:id="32" w:name="_Toc189774690"/>
      <w:bookmarkStart w:id="33" w:name="_Toc189775230"/>
      <w:bookmarkStart w:id="34" w:name="_Toc189775516"/>
      <w:bookmarkStart w:id="35" w:name="_Toc189775751"/>
      <w:bookmarkStart w:id="36" w:name="_Toc189775977"/>
      <w:bookmarkStart w:id="37" w:name="_Toc189776305"/>
      <w:bookmarkStart w:id="38" w:name="_Toc189776385"/>
      <w:bookmarkStart w:id="39" w:name="_Toc189819735"/>
      <w:bookmarkStart w:id="40" w:name="_Toc189819759"/>
      <w:bookmarkStart w:id="41" w:name="_Toc189821109"/>
      <w:bookmarkStart w:id="42" w:name="_Toc189844081"/>
      <w:bookmarkStart w:id="43" w:name="_Toc189844133"/>
      <w:bookmarkStart w:id="44" w:name="_Toc189844411"/>
      <w:bookmarkStart w:id="45" w:name="_Toc189844443"/>
      <w:bookmarkStart w:id="46" w:name="_Toc189844465"/>
      <w:bookmarkStart w:id="47" w:name="_Toc189844487"/>
      <w:bookmarkStart w:id="48" w:name="_Toc189844517"/>
      <w:bookmarkStart w:id="49" w:name="_Toc189845357"/>
      <w:bookmarkStart w:id="50" w:name="_Toc189845497"/>
      <w:bookmarkStart w:id="51" w:name="_Toc189845580"/>
      <w:bookmarkStart w:id="52" w:name="_Toc189845831"/>
      <w:bookmarkStart w:id="53" w:name="_Toc189845857"/>
      <w:bookmarkStart w:id="54" w:name="_Toc189846724"/>
      <w:bookmarkStart w:id="55" w:name="_Toc189846817"/>
      <w:bookmarkStart w:id="56" w:name="_Toc189847055"/>
      <w:bookmarkStart w:id="57" w:name="_Toc189847483"/>
      <w:bookmarkStart w:id="58" w:name="_Toc189847527"/>
      <w:bookmarkStart w:id="59" w:name="_Toc189847935"/>
      <w:bookmarkStart w:id="60" w:name="_Toc189847976"/>
      <w:bookmarkStart w:id="61" w:name="_Toc189847997"/>
      <w:bookmarkStart w:id="62" w:name="_Toc189848056"/>
      <w:bookmarkStart w:id="63" w:name="_Toc189848157"/>
      <w:bookmarkStart w:id="64" w:name="_Toc189848368"/>
      <w:bookmarkStart w:id="65" w:name="_Toc189848475"/>
      <w:bookmarkStart w:id="66" w:name="_Toc189848563"/>
      <w:bookmarkStart w:id="67" w:name="_Toc189848607"/>
      <w:bookmarkStart w:id="68" w:name="_Toc189848639"/>
      <w:bookmarkStart w:id="69" w:name="_Toc189848734"/>
      <w:bookmarkStart w:id="70" w:name="_Toc189849409"/>
      <w:bookmarkStart w:id="71" w:name="_Toc189849743"/>
      <w:bookmarkStart w:id="72" w:name="_Toc189850291"/>
      <w:bookmarkStart w:id="73" w:name="_Toc189859229"/>
      <w:bookmarkStart w:id="74" w:name="_Toc189859546"/>
      <w:bookmarkStart w:id="75" w:name="_Toc189859567"/>
      <w:bookmarkStart w:id="76" w:name="_Toc189859588"/>
      <w:r w:rsidRPr="00022BB8">
        <w:rPr>
          <w:b/>
        </w:rPr>
        <w:lastRenderedPageBreak/>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1</w:t>
      </w:r>
      <w:r w:rsidRPr="00022BB8">
        <w:rPr>
          <w:b/>
        </w:rPr>
        <w:fldChar w:fldCharType="end"/>
      </w:r>
      <w:r w:rsidRPr="00022BB8">
        <w:rPr>
          <w:b/>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35799B">
        <w:t xml:space="preserve"> </w:t>
      </w:r>
      <w:r w:rsidR="00466AD6" w:rsidRPr="00917C9F">
        <w:t xml:space="preserve">There are several </w:t>
      </w:r>
      <w:r w:rsidR="00422351">
        <w:t>factors</w:t>
      </w:r>
      <w:r w:rsidR="00466AD6" w:rsidRPr="00917C9F">
        <w:t xml:space="preserve"> to be considered in the end-to-end AI/ML BM performance</w:t>
      </w:r>
      <w:r w:rsidR="00082A73" w:rsidRPr="00917C9F">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C3C0653" w14:textId="27780888" w:rsidR="00466AD6" w:rsidRDefault="00466AD6" w:rsidP="00466AD6">
      <w:r>
        <w:t>With respect of the test setup configuration, both alternatives</w:t>
      </w:r>
      <w:r w:rsidR="00422351">
        <w:t>,</w:t>
      </w:r>
      <w:r>
        <w:t xml:space="preserve"> </w:t>
      </w:r>
      <w:r w:rsidR="00422351">
        <w:t>s</w:t>
      </w:r>
      <w:r>
        <w:t>ingle-</w:t>
      </w:r>
      <w:proofErr w:type="spellStart"/>
      <w:r>
        <w:t>AoA</w:t>
      </w:r>
      <w:proofErr w:type="spellEnd"/>
      <w:r>
        <w:t xml:space="preserve"> and </w:t>
      </w:r>
      <w:r w:rsidR="00422351">
        <w:t>m</w:t>
      </w:r>
      <w:r>
        <w:t>ulti-</w:t>
      </w:r>
      <w:proofErr w:type="spellStart"/>
      <w:r>
        <w:t>AoA</w:t>
      </w:r>
      <w:proofErr w:type="spellEnd"/>
      <w:r w:rsidR="00422351">
        <w:t>,</w:t>
      </w:r>
      <w:r>
        <w:t xml:space="preserve"> are still being discussed. The challenges to conclude to a system seem to be mainly: </w:t>
      </w:r>
    </w:p>
    <w:p w14:paraId="45CB6CC1" w14:textId="77777777" w:rsidR="00466AD6" w:rsidRDefault="00466AD6" w:rsidP="00466AD6">
      <w:pPr>
        <w:pStyle w:val="ListParagraph"/>
        <w:numPr>
          <w:ilvl w:val="0"/>
          <w:numId w:val="37"/>
        </w:numPr>
      </w:pPr>
      <w:r>
        <w:t>Key factors which impact the AI/ML BM performance</w:t>
      </w:r>
    </w:p>
    <w:p w14:paraId="2817F059" w14:textId="77777777" w:rsidR="00466AD6" w:rsidRDefault="00466AD6" w:rsidP="00466AD6">
      <w:pPr>
        <w:pStyle w:val="ListParagraph"/>
        <w:numPr>
          <w:ilvl w:val="0"/>
          <w:numId w:val="37"/>
        </w:numPr>
      </w:pPr>
      <w:r>
        <w:t>Test system complexity and feasibility</w:t>
      </w:r>
    </w:p>
    <w:p w14:paraId="396C3DB4" w14:textId="145E3247" w:rsidR="00466AD6" w:rsidRPr="00082A73" w:rsidRDefault="004D7518" w:rsidP="00466AD6">
      <w:pPr>
        <w:rPr>
          <w:b/>
        </w:rPr>
      </w:pPr>
      <w:bookmarkStart w:id="77" w:name="_Toc189669404"/>
      <w:bookmarkStart w:id="78" w:name="_Toc189727315"/>
      <w:bookmarkStart w:id="79" w:name="_Toc189740235"/>
      <w:bookmarkStart w:id="80" w:name="_Toc189740244"/>
      <w:bookmarkStart w:id="81" w:name="_Toc189741503"/>
      <w:bookmarkStart w:id="82" w:name="_Toc189816789"/>
      <w:bookmarkStart w:id="83" w:name="_Toc189762825"/>
      <w:bookmarkStart w:id="84" w:name="_Toc189767903"/>
      <w:bookmarkStart w:id="85" w:name="_Toc189768604"/>
      <w:bookmarkStart w:id="86" w:name="_Toc189772508"/>
      <w:bookmarkStart w:id="87" w:name="_Toc189774691"/>
      <w:bookmarkStart w:id="88" w:name="_Toc189775231"/>
      <w:bookmarkStart w:id="89" w:name="_Toc189775517"/>
      <w:bookmarkStart w:id="90" w:name="_Toc189775752"/>
      <w:bookmarkStart w:id="91" w:name="_Toc189775978"/>
      <w:bookmarkStart w:id="92" w:name="_Toc189776306"/>
      <w:bookmarkStart w:id="93" w:name="_Toc189776386"/>
      <w:bookmarkStart w:id="94" w:name="_Toc189819736"/>
      <w:bookmarkStart w:id="95" w:name="_Toc189819760"/>
      <w:bookmarkStart w:id="96" w:name="_Toc189821110"/>
      <w:bookmarkStart w:id="97" w:name="_Toc189844082"/>
      <w:bookmarkStart w:id="98" w:name="_Toc189844134"/>
      <w:bookmarkStart w:id="99" w:name="_Toc189844412"/>
      <w:bookmarkStart w:id="100" w:name="_Toc189844444"/>
      <w:bookmarkStart w:id="101" w:name="_Toc189844466"/>
      <w:bookmarkStart w:id="102" w:name="_Toc189844488"/>
      <w:bookmarkStart w:id="103" w:name="_Toc189844518"/>
      <w:bookmarkStart w:id="104" w:name="_Toc189845358"/>
      <w:bookmarkStart w:id="105" w:name="_Toc189845498"/>
      <w:bookmarkStart w:id="106" w:name="_Toc189845581"/>
      <w:bookmarkStart w:id="107" w:name="_Toc189845832"/>
      <w:bookmarkStart w:id="108" w:name="_Toc189845858"/>
      <w:bookmarkStart w:id="109" w:name="_Toc189846725"/>
      <w:bookmarkStart w:id="110" w:name="_Toc189846818"/>
      <w:bookmarkStart w:id="111" w:name="_Toc189847056"/>
      <w:bookmarkStart w:id="112" w:name="_Toc189847484"/>
      <w:bookmarkStart w:id="113" w:name="_Toc189847528"/>
      <w:bookmarkStart w:id="114" w:name="_Toc189847936"/>
      <w:bookmarkStart w:id="115" w:name="_Toc189847977"/>
      <w:bookmarkStart w:id="116" w:name="_Toc189847998"/>
      <w:bookmarkStart w:id="117" w:name="_Toc189848057"/>
      <w:bookmarkStart w:id="118" w:name="_Toc189848158"/>
      <w:bookmarkStart w:id="119" w:name="_Toc189848369"/>
      <w:bookmarkStart w:id="120" w:name="_Toc189848476"/>
      <w:bookmarkStart w:id="121" w:name="_Toc189848564"/>
      <w:bookmarkStart w:id="122" w:name="_Toc189848608"/>
      <w:bookmarkStart w:id="123" w:name="_Toc189848640"/>
      <w:bookmarkStart w:id="124" w:name="_Toc189848735"/>
      <w:bookmarkStart w:id="125" w:name="_Toc189849410"/>
      <w:bookmarkStart w:id="126" w:name="_Toc189849744"/>
      <w:bookmarkStart w:id="127" w:name="_Toc189850292"/>
      <w:bookmarkStart w:id="128" w:name="_Toc189859230"/>
      <w:bookmarkStart w:id="129" w:name="_Toc189859547"/>
      <w:bookmarkStart w:id="130" w:name="_Toc189859568"/>
      <w:bookmarkStart w:id="131" w:name="_Toc189859589"/>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2</w:t>
      </w:r>
      <w:r w:rsidRPr="00022BB8">
        <w:rPr>
          <w:b/>
        </w:rPr>
        <w:fldChar w:fldCharType="end"/>
      </w:r>
      <w:r w:rsidRPr="00022BB8">
        <w:rPr>
          <w:b/>
        </w:rPr>
        <w:t>:</w:t>
      </w:r>
      <w:r w:rsidRPr="00022BB8">
        <w:t xml:space="preserve"> </w:t>
      </w:r>
      <w:r>
        <w:t>The m</w:t>
      </w:r>
      <w:r w:rsidR="00466AD6" w:rsidRPr="00921C14">
        <w:t>ain challenges to conclude to a baseline setup are the identification of factors impacting the AI/ML BM performance</w:t>
      </w:r>
      <w:r w:rsidRPr="00921C14">
        <w:t>, as well as</w:t>
      </w:r>
      <w:r w:rsidR="00466AD6" w:rsidRPr="00921C14">
        <w:t xml:space="preserve"> the test system complexity and feasibility.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893AA21" w14:textId="1191D79A" w:rsidR="00422351" w:rsidRDefault="00422351" w:rsidP="00466AD6">
      <w:r>
        <w:t xml:space="preserve">One of the key factors considered relevant for the AI/ML BM performance so far, was the need for a CDL channel. Ideally, such a channel is emulated OTA i.e. spatially from multi </w:t>
      </w:r>
      <w:proofErr w:type="spellStart"/>
      <w:r>
        <w:t>AoAs</w:t>
      </w:r>
      <w:proofErr w:type="spellEnd"/>
      <w:r>
        <w:t>, which was the main driver for a multi-</w:t>
      </w:r>
      <w:proofErr w:type="spellStart"/>
      <w:r>
        <w:t>AoA</w:t>
      </w:r>
      <w:proofErr w:type="spellEnd"/>
      <w:r>
        <w:t xml:space="preserve"> test setup</w:t>
      </w:r>
      <w:r w:rsidR="00B26193">
        <w:t>.</w:t>
      </w:r>
    </w:p>
    <w:p w14:paraId="50B1903B" w14:textId="4BA20DDD" w:rsidR="00466AD6" w:rsidRDefault="00422351" w:rsidP="00466AD6">
      <w:r>
        <w:t>In addition, f</w:t>
      </w:r>
      <w:r w:rsidR="00466AD6">
        <w:t xml:space="preserve">rom several contributions and discussions online, it was made clear that there mostly two different assumptions and reference implementations of the AI/ML L1-RSRP model: </w:t>
      </w:r>
    </w:p>
    <w:p w14:paraId="46F70279" w14:textId="1364BE96" w:rsidR="00466AD6" w:rsidRDefault="00466AD6" w:rsidP="00466AD6">
      <w:pPr>
        <w:pStyle w:val="ListParagraph"/>
        <w:numPr>
          <w:ilvl w:val="0"/>
          <w:numId w:val="36"/>
        </w:numPr>
      </w:pPr>
      <w:r>
        <w:t xml:space="preserve">Considering as input only L1-RSRP values (“L1-RSRP Scalars”) </w:t>
      </w:r>
    </w:p>
    <w:p w14:paraId="0D26AA09" w14:textId="1363E267" w:rsidR="00466AD6" w:rsidRDefault="00466AD6" w:rsidP="00466AD6">
      <w:pPr>
        <w:pStyle w:val="ListParagraph"/>
        <w:numPr>
          <w:ilvl w:val="0"/>
          <w:numId w:val="36"/>
        </w:numPr>
      </w:pPr>
      <w:r>
        <w:t>Considering as input L1-RSRP associated UE Rx Beam index / directional information (i.e. “L1-RSRP Vectors”</w:t>
      </w:r>
      <w:r w:rsidR="00422351">
        <w:t>)</w:t>
      </w:r>
    </w:p>
    <w:p w14:paraId="1F55D916" w14:textId="342AF3FA" w:rsidR="00466AD6" w:rsidRDefault="004D7518" w:rsidP="00466AD6">
      <w:pPr>
        <w:rPr>
          <w:b/>
        </w:rPr>
      </w:pPr>
      <w:bookmarkStart w:id="132" w:name="_Toc189669405"/>
      <w:bookmarkStart w:id="133" w:name="_Toc189727316"/>
      <w:bookmarkStart w:id="134" w:name="_Toc189740236"/>
      <w:bookmarkStart w:id="135" w:name="_Toc189740245"/>
      <w:bookmarkStart w:id="136" w:name="_Toc189741504"/>
      <w:bookmarkStart w:id="137" w:name="_Toc189816790"/>
      <w:bookmarkStart w:id="138" w:name="_Toc189762826"/>
      <w:bookmarkStart w:id="139" w:name="_Toc189767904"/>
      <w:bookmarkStart w:id="140" w:name="_Toc189768605"/>
      <w:bookmarkStart w:id="141" w:name="_Toc189772509"/>
      <w:bookmarkStart w:id="142" w:name="_Toc189774692"/>
      <w:bookmarkStart w:id="143" w:name="_Toc189775232"/>
      <w:bookmarkStart w:id="144" w:name="_Toc189775518"/>
      <w:bookmarkStart w:id="145" w:name="_Toc189775753"/>
      <w:bookmarkStart w:id="146" w:name="_Toc189775979"/>
      <w:bookmarkStart w:id="147" w:name="_Toc189776307"/>
      <w:bookmarkStart w:id="148" w:name="_Toc189776387"/>
      <w:bookmarkStart w:id="149" w:name="_Toc189819737"/>
      <w:bookmarkStart w:id="150" w:name="_Toc189819761"/>
      <w:bookmarkStart w:id="151" w:name="_Toc189821111"/>
      <w:bookmarkStart w:id="152" w:name="_Toc189844083"/>
      <w:bookmarkStart w:id="153" w:name="_Toc189844135"/>
      <w:bookmarkStart w:id="154" w:name="_Toc189844413"/>
      <w:bookmarkStart w:id="155" w:name="_Toc189844445"/>
      <w:bookmarkStart w:id="156" w:name="_Toc189844467"/>
      <w:bookmarkStart w:id="157" w:name="_Toc189844489"/>
      <w:bookmarkStart w:id="158" w:name="_Toc189844519"/>
      <w:bookmarkStart w:id="159" w:name="_Toc189845359"/>
      <w:bookmarkStart w:id="160" w:name="_Toc189845499"/>
      <w:bookmarkStart w:id="161" w:name="_Toc189845582"/>
      <w:bookmarkStart w:id="162" w:name="_Toc189845833"/>
      <w:bookmarkStart w:id="163" w:name="_Toc189845859"/>
      <w:bookmarkStart w:id="164" w:name="_Toc189846726"/>
      <w:bookmarkStart w:id="165" w:name="_Toc189846819"/>
      <w:bookmarkStart w:id="166" w:name="_Toc189847057"/>
      <w:bookmarkStart w:id="167" w:name="_Toc189847485"/>
      <w:bookmarkStart w:id="168" w:name="_Toc189847529"/>
      <w:bookmarkStart w:id="169" w:name="_Toc189847937"/>
      <w:bookmarkStart w:id="170" w:name="_Toc189847978"/>
      <w:bookmarkStart w:id="171" w:name="_Toc189847999"/>
      <w:bookmarkStart w:id="172" w:name="_Toc189848058"/>
      <w:bookmarkStart w:id="173" w:name="_Toc189848159"/>
      <w:bookmarkStart w:id="174" w:name="_Toc189848370"/>
      <w:bookmarkStart w:id="175" w:name="_Toc189848477"/>
      <w:bookmarkStart w:id="176" w:name="_Toc189848565"/>
      <w:bookmarkStart w:id="177" w:name="_Toc189848609"/>
      <w:bookmarkStart w:id="178" w:name="_Toc189848641"/>
      <w:bookmarkStart w:id="179" w:name="_Toc189848736"/>
      <w:bookmarkStart w:id="180" w:name="_Toc189849411"/>
      <w:bookmarkStart w:id="181" w:name="_Toc189849745"/>
      <w:bookmarkStart w:id="182" w:name="_Toc189850293"/>
      <w:bookmarkStart w:id="183" w:name="_Toc189859231"/>
      <w:bookmarkStart w:id="184" w:name="_Toc189859548"/>
      <w:bookmarkStart w:id="185" w:name="_Toc189859569"/>
      <w:bookmarkStart w:id="186" w:name="_Toc189859590"/>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3</w:t>
      </w:r>
      <w:r w:rsidRPr="00022BB8">
        <w:rPr>
          <w:b/>
        </w:rPr>
        <w:fldChar w:fldCharType="end"/>
      </w:r>
      <w:r w:rsidRPr="00022BB8">
        <w:rPr>
          <w:b/>
        </w:rPr>
        <w:t>:</w:t>
      </w:r>
      <w:r w:rsidRPr="00022BB8">
        <w:t xml:space="preserve"> </w:t>
      </w:r>
      <w:r w:rsidR="00466AD6" w:rsidRPr="00921C14">
        <w:t xml:space="preserve">There seems to be two different assumptions and reference implementation for the AI/ML L1-RSRP model, </w:t>
      </w:r>
      <w:r w:rsidRPr="00921C14">
        <w:t xml:space="preserve">with and </w:t>
      </w:r>
      <w:r w:rsidR="00466AD6" w:rsidRPr="00921C14">
        <w:t>without directional information for the L1-RSRP measurement.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3EC764E" w14:textId="1F3B2C7D" w:rsidR="00466AD6" w:rsidRDefault="00422351" w:rsidP="004831B8">
      <w:r>
        <w:t>This</w:t>
      </w:r>
      <w:r w:rsidR="00466AD6">
        <w:t xml:space="preserve"> directional information required by the AI/ML L1-RSRP model as described above, seems at </w:t>
      </w:r>
      <w:r w:rsidR="00920A46">
        <w:t xml:space="preserve">a </w:t>
      </w:r>
      <w:r w:rsidR="00466AD6">
        <w:t xml:space="preserve">first glance </w:t>
      </w:r>
      <w:r>
        <w:t xml:space="preserve">also to </w:t>
      </w:r>
      <w:r w:rsidR="00466AD6">
        <w:t xml:space="preserve">require </w:t>
      </w:r>
      <w:r>
        <w:t>a multi-</w:t>
      </w:r>
      <w:proofErr w:type="spellStart"/>
      <w:r>
        <w:t>AoA</w:t>
      </w:r>
      <w:proofErr w:type="spellEnd"/>
      <w:r>
        <w:t xml:space="preserve"> test </w:t>
      </w:r>
      <w:r w:rsidR="00466AD6">
        <w:t>setup.</w:t>
      </w:r>
    </w:p>
    <w:p w14:paraId="2C32AA04" w14:textId="3D02790E" w:rsidR="00466AD6" w:rsidRPr="00466AD6" w:rsidRDefault="004D7518" w:rsidP="00466AD6">
      <w:bookmarkStart w:id="187" w:name="_Toc189669406"/>
      <w:bookmarkStart w:id="188" w:name="_Toc189727317"/>
      <w:bookmarkStart w:id="189" w:name="_Toc189740237"/>
      <w:bookmarkStart w:id="190" w:name="_Toc189740246"/>
      <w:bookmarkStart w:id="191" w:name="_Toc189741505"/>
      <w:bookmarkStart w:id="192" w:name="_Toc189816791"/>
      <w:bookmarkStart w:id="193" w:name="_Toc189762827"/>
      <w:bookmarkStart w:id="194" w:name="_Toc189767905"/>
      <w:bookmarkStart w:id="195" w:name="_Toc189768606"/>
      <w:bookmarkStart w:id="196" w:name="_Toc189772510"/>
      <w:bookmarkStart w:id="197" w:name="_Toc189774693"/>
      <w:bookmarkStart w:id="198" w:name="_Toc189775233"/>
      <w:bookmarkStart w:id="199" w:name="_Toc189775519"/>
      <w:bookmarkStart w:id="200" w:name="_Toc189775754"/>
      <w:bookmarkStart w:id="201" w:name="_Toc189775980"/>
      <w:bookmarkStart w:id="202" w:name="_Toc189776308"/>
      <w:bookmarkStart w:id="203" w:name="_Toc189776388"/>
      <w:bookmarkStart w:id="204" w:name="_Toc189819738"/>
      <w:bookmarkStart w:id="205" w:name="_Toc189819762"/>
      <w:bookmarkStart w:id="206" w:name="_Toc189821112"/>
      <w:bookmarkStart w:id="207" w:name="_Toc189844084"/>
      <w:bookmarkStart w:id="208" w:name="_Toc189844136"/>
      <w:bookmarkStart w:id="209" w:name="_Toc189844414"/>
      <w:bookmarkStart w:id="210" w:name="_Toc189844446"/>
      <w:bookmarkStart w:id="211" w:name="_Toc189844468"/>
      <w:bookmarkStart w:id="212" w:name="_Toc189844490"/>
      <w:bookmarkStart w:id="213" w:name="_Toc189844520"/>
      <w:bookmarkStart w:id="214" w:name="_Toc189845360"/>
      <w:bookmarkStart w:id="215" w:name="_Toc189845500"/>
      <w:bookmarkStart w:id="216" w:name="_Toc189845583"/>
      <w:bookmarkStart w:id="217" w:name="_Toc189845834"/>
      <w:bookmarkStart w:id="218" w:name="_Toc189845860"/>
      <w:bookmarkStart w:id="219" w:name="_Toc189846727"/>
      <w:bookmarkStart w:id="220" w:name="_Toc189846820"/>
      <w:bookmarkStart w:id="221" w:name="_Toc189847058"/>
      <w:bookmarkStart w:id="222" w:name="_Toc189847486"/>
      <w:bookmarkStart w:id="223" w:name="_Toc189847530"/>
      <w:bookmarkStart w:id="224" w:name="_Toc189847938"/>
      <w:bookmarkStart w:id="225" w:name="_Toc189847979"/>
      <w:bookmarkStart w:id="226" w:name="_Toc189848000"/>
      <w:bookmarkStart w:id="227" w:name="_Toc189848059"/>
      <w:bookmarkStart w:id="228" w:name="_Toc189848160"/>
      <w:bookmarkStart w:id="229" w:name="_Toc189848371"/>
      <w:bookmarkStart w:id="230" w:name="_Toc189848478"/>
      <w:bookmarkStart w:id="231" w:name="_Toc189848566"/>
      <w:bookmarkStart w:id="232" w:name="_Toc189848610"/>
      <w:bookmarkStart w:id="233" w:name="_Toc189848642"/>
      <w:bookmarkStart w:id="234" w:name="_Toc189848737"/>
      <w:bookmarkStart w:id="235" w:name="_Toc189849412"/>
      <w:bookmarkStart w:id="236" w:name="_Toc189849746"/>
      <w:bookmarkStart w:id="237" w:name="_Toc189850294"/>
      <w:bookmarkStart w:id="238" w:name="_Toc189859232"/>
      <w:bookmarkStart w:id="239" w:name="_Toc189859549"/>
      <w:bookmarkStart w:id="240" w:name="_Toc189859570"/>
      <w:bookmarkStart w:id="241" w:name="_Toc189859591"/>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4</w:t>
      </w:r>
      <w:r w:rsidRPr="00022BB8">
        <w:rPr>
          <w:b/>
        </w:rPr>
        <w:fldChar w:fldCharType="end"/>
      </w:r>
      <w:r w:rsidRPr="00022BB8">
        <w:rPr>
          <w:b/>
        </w:rPr>
        <w:t>:</w:t>
      </w:r>
      <w:r w:rsidRPr="00022BB8">
        <w:t xml:space="preserve"> </w:t>
      </w:r>
      <w:r w:rsidR="00466AD6" w:rsidRPr="00921C14">
        <w:t>Main drivers for a multi-</w:t>
      </w:r>
      <w:proofErr w:type="spellStart"/>
      <w:r w:rsidR="00466AD6" w:rsidRPr="00921C14">
        <w:t>AoA</w:t>
      </w:r>
      <w:proofErr w:type="spellEnd"/>
      <w:r w:rsidR="00466AD6" w:rsidRPr="00921C14">
        <w:t xml:space="preserve"> setup are spatial emulation of </w:t>
      </w:r>
      <w:r w:rsidR="00422351">
        <w:t xml:space="preserve">the </w:t>
      </w:r>
      <w:r w:rsidR="00466AD6" w:rsidRPr="00921C14">
        <w:t>CDL</w:t>
      </w:r>
      <w:r w:rsidR="00422351">
        <w:t xml:space="preserve"> channel</w:t>
      </w:r>
      <w:r w:rsidR="00466AD6" w:rsidRPr="00921C14">
        <w:t xml:space="preserve"> and </w:t>
      </w:r>
      <w:r w:rsidR="00920A46" w:rsidRPr="00921C14">
        <w:t xml:space="preserve">the usage of </w:t>
      </w:r>
      <w:r w:rsidR="00466AD6" w:rsidRPr="00921C14">
        <w:t>directional information for the measured L1-RSRP</w:t>
      </w:r>
      <w:r w:rsidR="00920A46" w:rsidRPr="00921C14">
        <w:t xml:space="preserve"> in the prediction model</w:t>
      </w:r>
      <w:r w:rsidR="00466AD6" w:rsidRPr="00921C14">
        <w: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A0D4EFF" w14:textId="49DDB43F" w:rsidR="00847E44" w:rsidRDefault="00466AD6">
      <w:pPr>
        <w:rPr>
          <w:rFonts w:ascii="Arial" w:eastAsia="SimSun" w:hAnsi="Arial" w:cs="Arial"/>
          <w:b/>
          <w:sz w:val="24"/>
          <w:szCs w:val="18"/>
        </w:rPr>
      </w:pPr>
      <w:r>
        <w:t>In the following sections we asses again the single/multi-</w:t>
      </w:r>
      <w:proofErr w:type="spellStart"/>
      <w:r>
        <w:t>AoA</w:t>
      </w:r>
      <w:proofErr w:type="spellEnd"/>
      <w:r>
        <w:t xml:space="preserve"> test setups</w:t>
      </w:r>
      <w:r w:rsidDel="00920A46">
        <w:t xml:space="preserve">, </w:t>
      </w:r>
      <w:r w:rsidR="00920A46">
        <w:t>considering</w:t>
      </w:r>
      <w:r>
        <w:t xml:space="preserve"> the observations above.  </w:t>
      </w:r>
    </w:p>
    <w:p w14:paraId="27A05D66" w14:textId="59768BD1" w:rsidR="004831B8" w:rsidRDefault="00F853FE" w:rsidP="004831B8">
      <w:pPr>
        <w:pStyle w:val="Heading2"/>
      </w:pPr>
      <w:r>
        <w:t>Single</w:t>
      </w:r>
      <w:r w:rsidR="00422351">
        <w:t>-</w:t>
      </w:r>
      <w:proofErr w:type="spellStart"/>
      <w:r>
        <w:t>AoA</w:t>
      </w:r>
      <w:proofErr w:type="spellEnd"/>
      <w:r w:rsidR="0089325C">
        <w:t xml:space="preserve"> </w:t>
      </w:r>
      <w:r w:rsidR="00FC567A">
        <w:t>testing</w:t>
      </w:r>
    </w:p>
    <w:p w14:paraId="197B7054" w14:textId="0A2F8AF4" w:rsidR="00214DE8" w:rsidRDefault="00214DE8" w:rsidP="00FD1668">
      <w:pPr>
        <w:pStyle w:val="Heading3"/>
      </w:pPr>
      <w:r>
        <w:t>Option</w:t>
      </w:r>
      <w:r w:rsidR="002B73D9">
        <w:t>s’</w:t>
      </w:r>
      <w:r w:rsidR="00FD1668">
        <w:t xml:space="preserve"> analysi</w:t>
      </w:r>
      <w:r>
        <w:t>s</w:t>
      </w:r>
    </w:p>
    <w:p w14:paraId="00ABF422" w14:textId="5E6494F6" w:rsidR="00847E44" w:rsidRDefault="007C4E9F" w:rsidP="004831B8">
      <w:r>
        <w:t>The main challenge for the single-</w:t>
      </w:r>
      <w:proofErr w:type="spellStart"/>
      <w:r>
        <w:t>AoA</w:t>
      </w:r>
      <w:proofErr w:type="spellEnd"/>
      <w:r>
        <w:t xml:space="preserve"> setup is how </w:t>
      </w:r>
      <w:r w:rsidR="00FC567A">
        <w:t xml:space="preserve">to </w:t>
      </w:r>
      <w:r>
        <w:t>consider sufficient</w:t>
      </w:r>
      <w:r w:rsidR="00BF0B5A">
        <w:t xml:space="preserve">ly </w:t>
      </w:r>
      <w:r w:rsidR="00FC567A">
        <w:t>the</w:t>
      </w:r>
      <w:r>
        <w:t xml:space="preserve"> CDL channel and </w:t>
      </w:r>
      <w:r w:rsidR="00FC567A">
        <w:t xml:space="preserve">the </w:t>
      </w:r>
      <w:r w:rsidR="0089325C">
        <w:t>UE</w:t>
      </w:r>
      <w:r w:rsidR="00FD1668">
        <w:t xml:space="preserve"> </w:t>
      </w:r>
      <w:r>
        <w:t>directional</w:t>
      </w:r>
      <w:r w:rsidR="00BF0B5A">
        <w:t xml:space="preserve"> performance</w:t>
      </w:r>
      <w:r>
        <w:t xml:space="preserve">, which </w:t>
      </w:r>
      <w:r w:rsidR="00921C14">
        <w:t>(</w:t>
      </w:r>
      <w:r w:rsidR="00FC567A">
        <w:t>as mentioned in section 2</w:t>
      </w:r>
      <w:r w:rsidR="00921C14">
        <w:t>)</w:t>
      </w:r>
      <w:r w:rsidR="00FC567A">
        <w:t xml:space="preserve"> </w:t>
      </w:r>
      <w:r>
        <w:t>ideally require a multi-</w:t>
      </w:r>
      <w:proofErr w:type="spellStart"/>
      <w:r>
        <w:t>AoA</w:t>
      </w:r>
      <w:proofErr w:type="spellEnd"/>
      <w:r>
        <w:t xml:space="preserve"> emulation</w:t>
      </w:r>
      <w:r w:rsidR="00FC567A">
        <w:t xml:space="preserve">. </w:t>
      </w:r>
      <w:r w:rsidR="00BF0B5A">
        <w:t xml:space="preserve"> </w:t>
      </w:r>
      <w:r w:rsidR="001D37B0" w:rsidRPr="0082701E">
        <w:fldChar w:fldCharType="begin"/>
      </w:r>
      <w:r w:rsidR="001D37B0" w:rsidRPr="0082701E">
        <w:instrText xml:space="preserve"> REF _Ref189740001 \h  \* MERGEFORMAT </w:instrText>
      </w:r>
      <w:r w:rsidR="001D37B0" w:rsidRPr="0082701E">
        <w:fldChar w:fldCharType="separate"/>
      </w:r>
      <w:r w:rsidR="000F392F" w:rsidRPr="0082701E">
        <w:t xml:space="preserve">Figure </w:t>
      </w:r>
      <w:r w:rsidR="000F392F" w:rsidRPr="0082701E">
        <w:rPr>
          <w:noProof/>
        </w:rPr>
        <w:t>2</w:t>
      </w:r>
      <w:r w:rsidR="001D37B0" w:rsidRPr="0082701E">
        <w:fldChar w:fldCharType="end"/>
      </w:r>
      <w:r w:rsidR="00FD1668" w:rsidRPr="0082701E">
        <w:t xml:space="preserve"> shows </w:t>
      </w:r>
      <w:r w:rsidR="00FC567A" w:rsidRPr="0082701E">
        <w:t>in a</w:t>
      </w:r>
      <w:r w:rsidR="00FD1668" w:rsidRPr="0082701E">
        <w:t xml:space="preserve"> simplistic diagram how</w:t>
      </w:r>
      <w:r w:rsidR="00FC567A" w:rsidRPr="0082701E">
        <w:t xml:space="preserve"> in a multi-</w:t>
      </w:r>
      <w:proofErr w:type="spellStart"/>
      <w:r w:rsidR="00FC567A" w:rsidRPr="0082701E">
        <w:t>AoA</w:t>
      </w:r>
      <w:proofErr w:type="spellEnd"/>
      <w:r w:rsidR="00FC567A" w:rsidRPr="0082701E">
        <w:t xml:space="preserve"> environment</w:t>
      </w:r>
      <w:r w:rsidR="00FD1668" w:rsidRPr="0082701E">
        <w:t>, at a certain point of time, the</w:t>
      </w:r>
      <w:r w:rsidR="00FD1668">
        <w:t xml:space="preserve"> UE measures with one of its beams (e.g. </w:t>
      </w:r>
      <w:r w:rsidR="00FC567A">
        <w:t xml:space="preserve">UE </w:t>
      </w:r>
      <w:r w:rsidR="00FD1668">
        <w:t xml:space="preserve">Rx B1) the signals (e.g. S1 to S4) seen </w:t>
      </w:r>
      <w:r w:rsidR="00F40B59">
        <w:t xml:space="preserve">through </w:t>
      </w:r>
      <w:r w:rsidR="00FD1668">
        <w:t xml:space="preserve">the CDL channel model (composed by clusters C1 to C4) illuminated </w:t>
      </w:r>
      <w:r w:rsidR="00FC567A">
        <w:t xml:space="preserve">by </w:t>
      </w:r>
      <w:r w:rsidR="00FD1668">
        <w:t>one BS beam (e.g. Tx B1)</w:t>
      </w:r>
      <w:r w:rsidR="00BF0B5A">
        <w:t>.</w:t>
      </w:r>
      <w:r>
        <w:t xml:space="preserve"> </w:t>
      </w:r>
    </w:p>
    <w:p w14:paraId="6FC4C68F" w14:textId="77777777" w:rsidR="00847E44" w:rsidRDefault="00847E44" w:rsidP="00847E44">
      <w:r>
        <w:t xml:space="preserve">Elaborating further the example, the vectors S1 to S4 can be understood as the </w:t>
      </w:r>
      <w:proofErr w:type="spellStart"/>
      <w:r>
        <w:t>AoA</w:t>
      </w:r>
      <w:proofErr w:type="spellEnd"/>
      <w:r>
        <w:t>/</w:t>
      </w:r>
      <w:proofErr w:type="spellStart"/>
      <w:r>
        <w:t>ZoA</w:t>
      </w:r>
      <w:proofErr w:type="spellEnd"/>
      <w:r>
        <w:t xml:space="preserve"> from the channel model, and thus the power received by the UE can be expressed as follows (using a similar formulation as presented in [5]):</w:t>
      </w:r>
    </w:p>
    <w:p w14:paraId="6B024D9D" w14:textId="77777777" w:rsidR="00847E44" w:rsidRPr="006B7250" w:rsidRDefault="00000000" w:rsidP="00847E44">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r>
                <w:rPr>
                  <w:rFonts w:ascii="Cambria Math" w:hAnsi="Cambria Math"/>
                </w:rPr>
                <m:t>Rx B1</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4</m:t>
              </m:r>
            </m:sup>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r>
                    <w:rPr>
                      <w:rFonts w:ascii="Cambria Math" w:hAnsi="Cambria Math"/>
                    </w:rPr>
                    <m:t>Rx B1,</m:t>
                  </m:r>
                  <m:sSub>
                    <m:sSubPr>
                      <m:ctrlPr>
                        <w:rPr>
                          <w:rFonts w:ascii="Cambria Math" w:hAnsi="Cambria Math"/>
                          <w:i/>
                        </w:rPr>
                      </m:ctrlPr>
                    </m:sSubPr>
                    <m:e>
                      <m:r>
                        <w:rPr>
                          <w:rFonts w:ascii="Cambria Math" w:hAnsi="Cambria Math"/>
                        </w:rPr>
                        <m:t>AoA</m:t>
                      </m:r>
                    </m:e>
                    <m:sub>
                      <m:r>
                        <w:rPr>
                          <w:rFonts w:ascii="Cambria Math" w:hAnsi="Cambria Math"/>
                        </w:rPr>
                        <m:t>Si</m:t>
                      </m:r>
                    </m:sub>
                  </m:sSub>
                </m:e>
              </m:d>
              <m:r>
                <w:rPr>
                  <w:rFonts w:ascii="Cambria Math" w:hAnsi="Cambria Math"/>
                </w:rPr>
                <m:t>×</m:t>
              </m:r>
            </m:e>
          </m:nary>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t,BS</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r>
                    <w:rPr>
                      <w:rFonts w:ascii="Cambria Math" w:hAnsi="Cambria Math"/>
                    </w:rPr>
                    <m:t>Tx B1,</m:t>
                  </m:r>
                  <m:sSub>
                    <m:sSubPr>
                      <m:ctrlPr>
                        <w:rPr>
                          <w:rFonts w:ascii="Cambria Math" w:hAnsi="Cambria Math"/>
                          <w:i/>
                        </w:rPr>
                      </m:ctrlPr>
                    </m:sSubPr>
                    <m:e>
                      <m:r>
                        <w:rPr>
                          <w:rFonts w:ascii="Cambria Math" w:hAnsi="Cambria Math"/>
                        </w:rPr>
                        <m:t>AOD</m:t>
                      </m:r>
                    </m:e>
                    <m:sub>
                      <m:r>
                        <w:rPr>
                          <w:rFonts w:ascii="Cambria Math" w:hAnsi="Cambria Math"/>
                        </w:rPr>
                        <m:t>Ci</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path,i</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Ci</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Si</m:t>
                      </m:r>
                    </m:sub>
                  </m:sSub>
                </m:e>
              </m:d>
            </m:e>
          </m:d>
        </m:oMath>
      </m:oMathPara>
    </w:p>
    <w:p w14:paraId="52686F01" w14:textId="77777777" w:rsidR="00847E44" w:rsidRDefault="00847E44" w:rsidP="00847E44">
      <w:pPr>
        <w:rPr>
          <w:rFonts w:eastAsiaTheme="minorEastAsia"/>
        </w:rPr>
      </w:pPr>
      <w:r>
        <w:rPr>
          <w:rFonts w:eastAsiaTheme="minorEastAsia"/>
        </w:rPr>
        <w:t xml:space="preserve">So, the power received by the UE using Rx B1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r>
              <w:rPr>
                <w:rFonts w:ascii="Cambria Math" w:hAnsi="Cambria Math"/>
              </w:rPr>
              <m:t>Rx B1</m:t>
            </m:r>
          </m:e>
        </m:d>
      </m:oMath>
      <w:r>
        <w:rPr>
          <w:rFonts w:eastAsiaTheme="minorEastAsia"/>
        </w:rPr>
        <w:t xml:space="preserve"> is the combination of:</w:t>
      </w:r>
    </w:p>
    <w:p w14:paraId="0B7753A8" w14:textId="77777777" w:rsidR="00847E44" w:rsidRPr="001D37B0" w:rsidRDefault="00847E44" w:rsidP="00847E44">
      <w:pPr>
        <w:pStyle w:val="ListParagraph"/>
        <w:numPr>
          <w:ilvl w:val="0"/>
          <w:numId w:val="40"/>
        </w:numPr>
      </w:pPr>
      <w:r>
        <w:rPr>
          <w:rFonts w:eastAsiaTheme="minorEastAsia"/>
        </w:rPr>
        <w:t>T</w:t>
      </w:r>
      <w:r w:rsidRPr="001D37B0">
        <w:rPr>
          <w:rFonts w:eastAsiaTheme="minorEastAsia"/>
        </w:rPr>
        <w:t xml:space="preserve">he UE </w:t>
      </w:r>
      <w:r>
        <w:rPr>
          <w:rFonts w:eastAsiaTheme="minorEastAsia"/>
        </w:rPr>
        <w:t>Rx</w:t>
      </w:r>
      <w:r w:rsidRPr="001D37B0">
        <w:rPr>
          <w:rFonts w:eastAsiaTheme="minorEastAsia"/>
        </w:rPr>
        <w:t xml:space="preserve"> Beam gain in the </w:t>
      </w:r>
      <w:proofErr w:type="spellStart"/>
      <w:r w:rsidRPr="001D37B0">
        <w:rPr>
          <w:rFonts w:eastAsiaTheme="minorEastAsia"/>
        </w:rPr>
        <w:t>AoA</w:t>
      </w:r>
      <w:proofErr w:type="spellEnd"/>
      <w:r w:rsidRPr="001D37B0">
        <w:rPr>
          <w:rFonts w:eastAsiaTheme="minorEastAsia"/>
        </w:rPr>
        <w:t xml:space="preserve"> from the respective cluster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r>
              <w:rPr>
                <w:rFonts w:ascii="Cambria Math" w:hAnsi="Cambria Math"/>
              </w:rPr>
              <m:t>Rx B1,</m:t>
            </m:r>
            <m:sSub>
              <m:sSubPr>
                <m:ctrlPr>
                  <w:rPr>
                    <w:rFonts w:ascii="Cambria Math" w:hAnsi="Cambria Math"/>
                    <w:i/>
                  </w:rPr>
                </m:ctrlPr>
              </m:sSubPr>
              <m:e>
                <m:r>
                  <w:rPr>
                    <w:rFonts w:ascii="Cambria Math" w:hAnsi="Cambria Math"/>
                  </w:rPr>
                  <m:t>AoA</m:t>
                </m:r>
              </m:e>
              <m:sub>
                <m:r>
                  <w:rPr>
                    <w:rFonts w:ascii="Cambria Math" w:hAnsi="Cambria Math"/>
                  </w:rPr>
                  <m:t>Si</m:t>
                </m:r>
              </m:sub>
            </m:sSub>
          </m:e>
        </m:d>
      </m:oMath>
    </w:p>
    <w:p w14:paraId="7BD102C8" w14:textId="77777777" w:rsidR="00847E44" w:rsidRPr="001D37B0" w:rsidRDefault="00847E44" w:rsidP="00847E44">
      <w:pPr>
        <w:pStyle w:val="ListParagraph"/>
        <w:numPr>
          <w:ilvl w:val="0"/>
          <w:numId w:val="40"/>
        </w:numPr>
      </w:pPr>
      <w:r>
        <w:rPr>
          <w:rFonts w:eastAsiaTheme="minorEastAsia"/>
        </w:rPr>
        <w:t>T</w:t>
      </w:r>
      <w:r w:rsidRPr="001D37B0">
        <w:rPr>
          <w:rFonts w:eastAsiaTheme="minorEastAsia"/>
        </w:rPr>
        <w:t xml:space="preserve">he gain of the path (or path loss) between the BS, the cluster and the UE, the </w:t>
      </w:r>
      <w:r>
        <w:rPr>
          <w:rFonts w:eastAsiaTheme="minorEastAsia"/>
        </w:rPr>
        <w:t xml:space="preserve">UE </w:t>
      </w:r>
      <m:oMath>
        <m:sSub>
          <m:sSubPr>
            <m:ctrlPr>
              <w:rPr>
                <w:rFonts w:ascii="Cambria Math" w:hAnsi="Cambria Math"/>
                <w:i/>
              </w:rPr>
            </m:ctrlPr>
          </m:sSubPr>
          <m:e>
            <m:r>
              <w:rPr>
                <w:rFonts w:ascii="Cambria Math" w:hAnsi="Cambria Math"/>
              </w:rPr>
              <m:t>G</m:t>
            </m:r>
          </m:e>
          <m:sub>
            <m:r>
              <w:rPr>
                <w:rFonts w:ascii="Cambria Math" w:hAnsi="Cambria Math"/>
              </w:rPr>
              <m:t>path,i</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Ci</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Si</m:t>
                </m:r>
              </m:sub>
            </m:sSub>
          </m:e>
        </m:d>
      </m:oMath>
    </w:p>
    <w:p w14:paraId="1C64C00C" w14:textId="77777777" w:rsidR="00847E44" w:rsidRPr="001D37B0" w:rsidRDefault="00847E44" w:rsidP="00847E44">
      <w:pPr>
        <w:pStyle w:val="ListParagraph"/>
        <w:numPr>
          <w:ilvl w:val="0"/>
          <w:numId w:val="40"/>
        </w:numPr>
      </w:pPr>
      <w:r>
        <w:rPr>
          <w:rFonts w:eastAsiaTheme="minorEastAsia"/>
        </w:rPr>
        <w:t xml:space="preserve">The gain of the BS Tx Beam in the direction of the respective cluster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r>
              <w:rPr>
                <w:rFonts w:ascii="Cambria Math" w:hAnsi="Cambria Math"/>
              </w:rPr>
              <m:t>Tx B1,</m:t>
            </m:r>
            <m:sSub>
              <m:sSubPr>
                <m:ctrlPr>
                  <w:rPr>
                    <w:rFonts w:ascii="Cambria Math" w:hAnsi="Cambria Math"/>
                    <w:i/>
                  </w:rPr>
                </m:ctrlPr>
              </m:sSubPr>
              <m:e>
                <m:r>
                  <w:rPr>
                    <w:rFonts w:ascii="Cambria Math" w:hAnsi="Cambria Math"/>
                  </w:rPr>
                  <m:t>AOD</m:t>
                </m:r>
              </m:e>
              <m:sub>
                <m:r>
                  <w:rPr>
                    <w:rFonts w:ascii="Cambria Math" w:hAnsi="Cambria Math"/>
                  </w:rPr>
                  <m:t>Ci</m:t>
                </m:r>
              </m:sub>
            </m:sSub>
          </m:e>
        </m:d>
      </m:oMath>
    </w:p>
    <w:p w14:paraId="60285CE8" w14:textId="77777777" w:rsidR="00847E44" w:rsidRDefault="00847E44" w:rsidP="00847E44">
      <w:pPr>
        <w:pStyle w:val="ListParagraph"/>
        <w:numPr>
          <w:ilvl w:val="0"/>
          <w:numId w:val="40"/>
        </w:numPr>
      </w:pPr>
      <w:r>
        <w:rPr>
          <w:rFonts w:eastAsiaTheme="minorEastAsia"/>
        </w:rPr>
        <w:t>The BS transmitted power.</w:t>
      </w:r>
    </w:p>
    <w:p w14:paraId="4DDDEA7B" w14:textId="63A30963" w:rsidR="00466AD6" w:rsidRDefault="007C4E9F" w:rsidP="004831B8">
      <w:r>
        <w:lastRenderedPageBreak/>
        <w:t xml:space="preserve"> </w:t>
      </w:r>
    </w:p>
    <w:p w14:paraId="19F2124C" w14:textId="0DEA1B87" w:rsidR="00112277" w:rsidRDefault="00112277" w:rsidP="004831B8">
      <w:r w:rsidRPr="00FD1668">
        <w:rPr>
          <w:noProof/>
        </w:rPr>
        <w:drawing>
          <wp:inline distT="0" distB="0" distL="0" distR="0" wp14:anchorId="6443035D" wp14:editId="3FF0A4AB">
            <wp:extent cx="5688330" cy="2761615"/>
            <wp:effectExtent l="0" t="0" r="7620" b="635"/>
            <wp:docPr id="366071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330" cy="2761615"/>
                    </a:xfrm>
                    <a:prstGeom prst="rect">
                      <a:avLst/>
                    </a:prstGeom>
                    <a:noFill/>
                  </pic:spPr>
                </pic:pic>
              </a:graphicData>
            </a:graphic>
          </wp:inline>
        </w:drawing>
      </w:r>
    </w:p>
    <w:p w14:paraId="0D6F1BB9" w14:textId="77777777" w:rsidR="00847E44" w:rsidRPr="00FD1668" w:rsidRDefault="00847E44" w:rsidP="004831B8"/>
    <w:p w14:paraId="47027DD7" w14:textId="78EF67B8" w:rsidR="00BF0B5A" w:rsidRDefault="001D37B0" w:rsidP="001D37B0">
      <w:pPr>
        <w:jc w:val="center"/>
        <w:rPr>
          <w:b/>
          <w:bCs/>
        </w:rPr>
      </w:pPr>
      <w:bookmarkStart w:id="242" w:name="_Ref189740001"/>
      <w:r w:rsidRPr="001D37B0">
        <w:rPr>
          <w:b/>
          <w:bCs/>
        </w:rPr>
        <w:t xml:space="preserve">Figure </w:t>
      </w:r>
      <w:r w:rsidRPr="001D37B0">
        <w:rPr>
          <w:b/>
          <w:bCs/>
        </w:rPr>
        <w:fldChar w:fldCharType="begin"/>
      </w:r>
      <w:r w:rsidRPr="001D37B0">
        <w:rPr>
          <w:b/>
          <w:bCs/>
        </w:rPr>
        <w:instrText xml:space="preserve"> SEQ Figure \* ARABIC </w:instrText>
      </w:r>
      <w:r w:rsidRPr="001D37B0">
        <w:rPr>
          <w:b/>
          <w:bCs/>
        </w:rPr>
        <w:fldChar w:fldCharType="separate"/>
      </w:r>
      <w:r w:rsidR="000F392F">
        <w:rPr>
          <w:b/>
          <w:bCs/>
          <w:noProof/>
        </w:rPr>
        <w:t>2</w:t>
      </w:r>
      <w:r w:rsidRPr="001D37B0">
        <w:rPr>
          <w:b/>
          <w:bCs/>
          <w:noProof/>
        </w:rPr>
        <w:fldChar w:fldCharType="end"/>
      </w:r>
      <w:bookmarkEnd w:id="242"/>
      <w:r w:rsidRPr="001D37B0">
        <w:rPr>
          <w:b/>
          <w:bCs/>
        </w:rPr>
        <w:t xml:space="preserve">: </w:t>
      </w:r>
      <w:r w:rsidR="00FC567A">
        <w:rPr>
          <w:b/>
          <w:bCs/>
        </w:rPr>
        <w:t>E</w:t>
      </w:r>
      <w:r w:rsidRPr="001D37B0">
        <w:rPr>
          <w:b/>
          <w:bCs/>
        </w:rPr>
        <w:t xml:space="preserve">xample of </w:t>
      </w:r>
      <w:r w:rsidRPr="00921C14">
        <w:rPr>
          <w:b/>
        </w:rPr>
        <w:t>m</w:t>
      </w:r>
      <w:r w:rsidR="00D30EEF" w:rsidRPr="00921C14">
        <w:rPr>
          <w:b/>
        </w:rPr>
        <w:t>ulti</w:t>
      </w:r>
      <w:r w:rsidR="00FC567A" w:rsidRPr="00921C14">
        <w:rPr>
          <w:b/>
          <w:bCs/>
        </w:rPr>
        <w:t>-</w:t>
      </w:r>
      <w:proofErr w:type="spellStart"/>
      <w:r w:rsidR="00D30EEF" w:rsidRPr="00921C14">
        <w:rPr>
          <w:b/>
        </w:rPr>
        <w:t>AoA</w:t>
      </w:r>
      <w:proofErr w:type="spellEnd"/>
      <w:r w:rsidR="00D30EEF" w:rsidRPr="00921C14">
        <w:rPr>
          <w:b/>
        </w:rPr>
        <w:t xml:space="preserve"> </w:t>
      </w:r>
      <w:r w:rsidRPr="001D37B0">
        <w:rPr>
          <w:b/>
          <w:bCs/>
        </w:rPr>
        <w:t>emulation</w:t>
      </w:r>
    </w:p>
    <w:p w14:paraId="244F63C0" w14:textId="77777777" w:rsidR="00847E44" w:rsidRPr="001D37B0" w:rsidRDefault="00847E44" w:rsidP="001D37B0">
      <w:pPr>
        <w:jc w:val="center"/>
        <w:rPr>
          <w:b/>
          <w:bCs/>
        </w:rPr>
      </w:pPr>
    </w:p>
    <w:p w14:paraId="71914445" w14:textId="3DC7F228" w:rsidR="00067B47" w:rsidRDefault="00067B47" w:rsidP="007C4E9F">
      <w:r>
        <w:t xml:space="preserve">When extending this combination to each </w:t>
      </w:r>
      <w:r w:rsidR="00FC567A">
        <w:t xml:space="preserve">UE </w:t>
      </w:r>
      <w:r>
        <w:t xml:space="preserve">Rx Beam and BS </w:t>
      </w:r>
      <w:r w:rsidR="00FC567A">
        <w:t xml:space="preserve">Tx </w:t>
      </w:r>
      <w:r>
        <w:t xml:space="preserve">Beam in their respective codebooks, we can calculate the power received by the UE for each BS </w:t>
      </w:r>
      <w:r w:rsidR="00FC567A">
        <w:t xml:space="preserve">Tx </w:t>
      </w:r>
      <w:r>
        <w:t>Beam.</w:t>
      </w:r>
    </w:p>
    <w:p w14:paraId="27D80886" w14:textId="5BD4D428" w:rsidR="00FC567A" w:rsidRDefault="00067B47" w:rsidP="007C4E9F">
      <w:r>
        <w:t xml:space="preserve">The </w:t>
      </w:r>
      <w:r w:rsidR="00FC567A">
        <w:t>m</w:t>
      </w:r>
      <w:r>
        <w:t>ulti-</w:t>
      </w:r>
      <w:proofErr w:type="spellStart"/>
      <w:r>
        <w:t>AoA</w:t>
      </w:r>
      <w:proofErr w:type="spellEnd"/>
      <w:r>
        <w:t xml:space="preserve"> approach is designed to emulate all the above, except the UE Rx beam</w:t>
      </w:r>
      <w:r w:rsidR="00B26193">
        <w:t>,</w:t>
      </w:r>
      <w:r>
        <w:t xml:space="preserve"> while</w:t>
      </w:r>
      <w:r w:rsidR="00921C14">
        <w:t>,</w:t>
      </w:r>
      <w:r>
        <w:t xml:space="preserve"> a</w:t>
      </w:r>
      <w:r w:rsidR="007C4E9F">
        <w:t xml:space="preserve">s explained in [4] </w:t>
      </w:r>
      <w:r w:rsidR="0089325C">
        <w:t>and other contributions</w:t>
      </w:r>
      <w:r>
        <w:t>,</w:t>
      </w:r>
      <w:r w:rsidR="0089325C">
        <w:t xml:space="preserve"> </w:t>
      </w:r>
      <w:r w:rsidR="007C4E9F">
        <w:t>there are possibilities to transform</w:t>
      </w:r>
      <w:r w:rsidR="00BF0B5A">
        <w:t xml:space="preserve"> </w:t>
      </w:r>
      <w:r>
        <w:t>such</w:t>
      </w:r>
      <w:r w:rsidR="007C4E9F">
        <w:t xml:space="preserve"> multi-</w:t>
      </w:r>
      <w:proofErr w:type="spellStart"/>
      <w:r w:rsidR="007C4E9F">
        <w:t>AoA</w:t>
      </w:r>
      <w:proofErr w:type="spellEnd"/>
      <w:r w:rsidR="007C4E9F">
        <w:t xml:space="preserve"> emulation </w:t>
      </w:r>
      <w:r w:rsidR="00BF0B5A">
        <w:t>in</w:t>
      </w:r>
      <w:r w:rsidR="007C4E9F">
        <w:t>to a single-</w:t>
      </w:r>
      <w:proofErr w:type="spellStart"/>
      <w:r w:rsidR="007C4E9F">
        <w:t>AoA</w:t>
      </w:r>
      <w:proofErr w:type="spellEnd"/>
      <w:r w:rsidR="007C4E9F">
        <w:t xml:space="preserve">. </w:t>
      </w:r>
      <w:r>
        <w:t xml:space="preserve">Therefore, </w:t>
      </w:r>
      <w:r w:rsidR="007C4E9F">
        <w:t xml:space="preserve">the TE </w:t>
      </w:r>
      <w:r>
        <w:t xml:space="preserve">must </w:t>
      </w:r>
      <w:r w:rsidR="007C4E9F">
        <w:t xml:space="preserve">include the UE Rx Beam/Antenna pattern </w:t>
      </w:r>
      <w:r w:rsidR="00BF0B5A">
        <w:t>in the channel t</w:t>
      </w:r>
      <w:r w:rsidR="007C4E9F">
        <w:t>ransmitted from the single-</w:t>
      </w:r>
      <w:proofErr w:type="spellStart"/>
      <w:r w:rsidR="007C4E9F">
        <w:t>AoA</w:t>
      </w:r>
      <w:proofErr w:type="spellEnd"/>
      <w:r w:rsidR="007C4E9F">
        <w:t xml:space="preserve">. </w:t>
      </w:r>
    </w:p>
    <w:p w14:paraId="3F6C10BD" w14:textId="089457BB" w:rsidR="00AA3538" w:rsidRPr="00466AD6" w:rsidRDefault="00921C14" w:rsidP="00AA3538">
      <w:bookmarkStart w:id="243" w:name="_Toc189775234"/>
      <w:bookmarkStart w:id="244" w:name="_Toc189775520"/>
      <w:bookmarkStart w:id="245" w:name="_Toc189775755"/>
      <w:bookmarkStart w:id="246" w:name="_Toc189775981"/>
      <w:bookmarkStart w:id="247" w:name="_Toc189776309"/>
      <w:bookmarkStart w:id="248" w:name="_Toc189776389"/>
      <w:bookmarkStart w:id="249" w:name="_Toc189819739"/>
      <w:bookmarkStart w:id="250" w:name="_Toc189819763"/>
      <w:bookmarkStart w:id="251" w:name="_Toc189821113"/>
      <w:bookmarkStart w:id="252" w:name="_Toc189844085"/>
      <w:bookmarkStart w:id="253" w:name="_Toc189844137"/>
      <w:bookmarkStart w:id="254" w:name="_Toc189844415"/>
      <w:bookmarkStart w:id="255" w:name="_Toc189844447"/>
      <w:bookmarkStart w:id="256" w:name="_Toc189844469"/>
      <w:bookmarkStart w:id="257" w:name="_Toc189844491"/>
      <w:bookmarkStart w:id="258" w:name="_Toc189844521"/>
      <w:bookmarkStart w:id="259" w:name="_Toc189845361"/>
      <w:bookmarkStart w:id="260" w:name="_Toc189845501"/>
      <w:bookmarkStart w:id="261" w:name="_Toc189845584"/>
      <w:bookmarkStart w:id="262" w:name="_Toc189845835"/>
      <w:bookmarkStart w:id="263" w:name="_Toc189845861"/>
      <w:bookmarkStart w:id="264" w:name="_Toc189846728"/>
      <w:bookmarkStart w:id="265" w:name="_Toc189846821"/>
      <w:bookmarkStart w:id="266" w:name="_Toc189847059"/>
      <w:bookmarkStart w:id="267" w:name="_Toc189847487"/>
      <w:bookmarkStart w:id="268" w:name="_Toc189847531"/>
      <w:bookmarkStart w:id="269" w:name="_Toc189847939"/>
      <w:bookmarkStart w:id="270" w:name="_Toc189847980"/>
      <w:bookmarkStart w:id="271" w:name="_Toc189848001"/>
      <w:bookmarkStart w:id="272" w:name="_Toc189848060"/>
      <w:bookmarkStart w:id="273" w:name="_Toc189848161"/>
      <w:bookmarkStart w:id="274" w:name="_Toc189848372"/>
      <w:bookmarkStart w:id="275" w:name="_Toc189848479"/>
      <w:bookmarkStart w:id="276" w:name="_Toc189848567"/>
      <w:bookmarkStart w:id="277" w:name="_Toc189848611"/>
      <w:bookmarkStart w:id="278" w:name="_Toc189848643"/>
      <w:bookmarkStart w:id="279" w:name="_Toc189848738"/>
      <w:bookmarkStart w:id="280" w:name="_Toc189849413"/>
      <w:bookmarkStart w:id="281" w:name="_Toc189849747"/>
      <w:bookmarkStart w:id="282" w:name="_Toc189850295"/>
      <w:bookmarkStart w:id="283" w:name="_Toc189859233"/>
      <w:bookmarkStart w:id="284" w:name="_Toc189859550"/>
      <w:bookmarkStart w:id="285" w:name="_Toc189859571"/>
      <w:bookmarkStart w:id="286" w:name="_Toc189859592"/>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5</w:t>
      </w:r>
      <w:r w:rsidRPr="00022BB8">
        <w:rPr>
          <w:b/>
        </w:rPr>
        <w:fldChar w:fldCharType="end"/>
      </w:r>
      <w:r w:rsidRPr="00022BB8">
        <w:rPr>
          <w:b/>
        </w:rPr>
        <w:t>:</w:t>
      </w:r>
      <w:r w:rsidR="00AA3538" w:rsidRPr="006E76DD">
        <w:t xml:space="preserve"> </w:t>
      </w:r>
      <w:r w:rsidR="0035799B" w:rsidRPr="00413898">
        <w:rPr>
          <w:b/>
          <w:bCs/>
        </w:rPr>
        <w:t>(Single-</w:t>
      </w:r>
      <w:proofErr w:type="spellStart"/>
      <w:r w:rsidR="0035799B" w:rsidRPr="00413898">
        <w:rPr>
          <w:b/>
          <w:bCs/>
        </w:rPr>
        <w:t>AoA</w:t>
      </w:r>
      <w:proofErr w:type="spellEnd"/>
      <w:r w:rsidR="0035799B" w:rsidRPr="00413898">
        <w:rPr>
          <w:b/>
          <w:bCs/>
        </w:rPr>
        <w:t>)</w:t>
      </w:r>
      <w:r w:rsidR="0035799B" w:rsidRPr="006E76DD">
        <w:t xml:space="preserve"> </w:t>
      </w:r>
      <w:r w:rsidR="006E76DD" w:rsidRPr="006E76DD">
        <w:t>The multi-</w:t>
      </w:r>
      <w:proofErr w:type="spellStart"/>
      <w:r w:rsidR="006E76DD" w:rsidRPr="006E76DD">
        <w:t>AoA</w:t>
      </w:r>
      <w:proofErr w:type="spellEnd"/>
      <w:r w:rsidR="006E76DD" w:rsidRPr="006E76DD">
        <w:t xml:space="preserve"> environment can be transformed into a single</w:t>
      </w:r>
      <w:r w:rsidR="006E76DD" w:rsidRPr="006E76DD">
        <w:noBreakHyphen/>
      </w:r>
      <w:proofErr w:type="spellStart"/>
      <w:r w:rsidR="006E76DD" w:rsidRPr="006E76DD">
        <w:t>AoA</w:t>
      </w:r>
      <w:proofErr w:type="spellEnd"/>
      <w:r w:rsidR="006E76DD" w:rsidRPr="006E76DD">
        <w:t xml:space="preserve"> test </w:t>
      </w:r>
      <w:r w:rsidR="006E76DD">
        <w:t xml:space="preserve">for AI/ML BM </w:t>
      </w:r>
      <w:r w:rsidR="00990DCC">
        <w:t xml:space="preserve">testing, </w:t>
      </w:r>
      <w:r w:rsidR="006E76DD" w:rsidRPr="006E76DD">
        <w:t xml:space="preserve">by including the UE Rx </w:t>
      </w:r>
      <w:r w:rsidR="00BF5D22">
        <w:t>b</w:t>
      </w:r>
      <w:r w:rsidR="006E76DD" w:rsidRPr="006E76DD">
        <w:t>eam/</w:t>
      </w:r>
      <w:r w:rsidR="00BF5D22">
        <w:t>a</w:t>
      </w:r>
      <w:r w:rsidR="006E76DD" w:rsidRPr="006E76DD">
        <w:t xml:space="preserve">ntenna pattern in the combination of BS Tx </w:t>
      </w:r>
      <w:r w:rsidR="00990DCC">
        <w:t>b</w:t>
      </w:r>
      <w:r w:rsidR="006E76DD" w:rsidRPr="006E76DD">
        <w:t xml:space="preserve">eams with the </w:t>
      </w:r>
      <w:r w:rsidR="00BF5D22">
        <w:t xml:space="preserve">CDL </w:t>
      </w:r>
      <w:r w:rsidR="006E76DD" w:rsidRPr="006E76DD">
        <w:t>channel model to be emulated</w:t>
      </w:r>
      <w:r w:rsidR="006E76DD">
        <w:t xml:space="preserve">, without impacting the number of BS Tx </w:t>
      </w:r>
      <w:r w:rsidR="00990DCC">
        <w:t>b</w:t>
      </w:r>
      <w:r w:rsidR="006E76DD">
        <w:t>eams or the parameters of the CDL channel model</w:t>
      </w:r>
      <w:r w:rsidR="00AA3538" w:rsidRPr="006E76DD">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A1402AE" w14:textId="5C7FB757" w:rsidR="007C4E9F" w:rsidRDefault="007C4E9F" w:rsidP="007C4E9F">
      <w:r>
        <w:t xml:space="preserve">Depending on the assumptions and approaches how this is </w:t>
      </w:r>
      <w:r w:rsidR="00BF0B5A">
        <w:t>done</w:t>
      </w:r>
      <w:r w:rsidR="0089325C">
        <w:t xml:space="preserve">, </w:t>
      </w:r>
      <w:r>
        <w:t xml:space="preserve">different coverage of the </w:t>
      </w:r>
      <w:r w:rsidR="00FC567A">
        <w:t>UE spatial / d</w:t>
      </w:r>
      <w:r>
        <w:t>irectional</w:t>
      </w:r>
      <w:r w:rsidR="0089325C">
        <w:t xml:space="preserve"> performance </w:t>
      </w:r>
      <w:r>
        <w:t xml:space="preserve">aspects </w:t>
      </w:r>
      <w:r w:rsidR="002B73D9">
        <w:t>is</w:t>
      </w:r>
      <w:r>
        <w:t xml:space="preserve"> achieved.  </w:t>
      </w:r>
    </w:p>
    <w:p w14:paraId="6E2A0308" w14:textId="2E87F73E" w:rsidR="004831B8" w:rsidRPr="008E7F6A" w:rsidRDefault="0089325C" w:rsidP="004831B8">
      <w:r>
        <w:t xml:space="preserve">We </w:t>
      </w:r>
      <w:r w:rsidR="00067B47">
        <w:t xml:space="preserve">can </w:t>
      </w:r>
      <w:r>
        <w:t>differentiate</w:t>
      </w:r>
      <w:r w:rsidR="007C4E9F">
        <w:t xml:space="preserve"> 4 </w:t>
      </w:r>
      <w:r>
        <w:t>options</w:t>
      </w:r>
      <w:r w:rsidR="007C4E9F">
        <w:t xml:space="preserve"> how </w:t>
      </w:r>
      <w:r w:rsidR="00FC567A">
        <w:t xml:space="preserve">for AI/ML BM, </w:t>
      </w:r>
      <w:r w:rsidR="007C4E9F">
        <w:t>a multi-</w:t>
      </w:r>
      <w:proofErr w:type="spellStart"/>
      <w:r w:rsidR="007C4E9F">
        <w:t>AoA</w:t>
      </w:r>
      <w:proofErr w:type="spellEnd"/>
      <w:r w:rsidR="007C4E9F">
        <w:t xml:space="preserve"> </w:t>
      </w:r>
      <w:r>
        <w:t xml:space="preserve">test </w:t>
      </w:r>
      <w:r w:rsidR="007C4E9F">
        <w:t xml:space="preserve">can be transformed </w:t>
      </w:r>
      <w:r>
        <w:t>in</w:t>
      </w:r>
      <w:r w:rsidR="007C4E9F">
        <w:t>to a single</w:t>
      </w:r>
      <w:r w:rsidR="004357BC">
        <w:noBreakHyphen/>
      </w:r>
      <w:proofErr w:type="spellStart"/>
      <w:r w:rsidR="007C4E9F">
        <w:t>AoA</w:t>
      </w:r>
      <w:proofErr w:type="spellEnd"/>
      <w:r>
        <w:t xml:space="preserve"> test</w:t>
      </w:r>
      <w:r w:rsidR="004831B8">
        <w:t>:</w:t>
      </w:r>
    </w:p>
    <w:p w14:paraId="55AE5367" w14:textId="389A2ABF" w:rsidR="004831B8" w:rsidRPr="00EC5398" w:rsidRDefault="007C4E9F" w:rsidP="004831B8">
      <w:pPr>
        <w:pStyle w:val="ListParagraph"/>
        <w:numPr>
          <w:ilvl w:val="0"/>
          <w:numId w:val="29"/>
        </w:numPr>
      </w:pPr>
      <w:r w:rsidRPr="00067B47">
        <w:rPr>
          <w:b/>
          <w:bCs w:val="0"/>
        </w:rPr>
        <w:t>Option 1</w:t>
      </w:r>
      <w:r>
        <w:t xml:space="preserve">: </w:t>
      </w:r>
      <w:r w:rsidR="004831B8" w:rsidRPr="00EC5398">
        <w:t xml:space="preserve">RAN4 defines a Reference </w:t>
      </w:r>
      <w:r w:rsidRPr="00C517B1">
        <w:rPr>
          <w:u w:val="single"/>
        </w:rPr>
        <w:t>Fixed</w:t>
      </w:r>
      <w:r w:rsidRPr="00921C14">
        <w:t xml:space="preserve"> </w:t>
      </w:r>
      <w:r w:rsidR="004831B8" w:rsidRPr="00EC5398">
        <w:t xml:space="preserve">UE Rx Beam/Antenna </w:t>
      </w:r>
      <w:r w:rsidR="004831B8" w:rsidRPr="00B1680B">
        <w:rPr>
          <w:u w:val="single"/>
        </w:rPr>
        <w:t>pattern</w:t>
      </w:r>
      <w:r w:rsidR="004831B8" w:rsidRPr="00EC5398">
        <w:t xml:space="preserve">. </w:t>
      </w:r>
      <w:r w:rsidR="004831B8">
        <w:t xml:space="preserve">In this case, </w:t>
      </w:r>
      <w:r w:rsidR="00FC567A">
        <w:t>since the testing becomes primarily a “baseband test”,</w:t>
      </w:r>
      <w:r w:rsidR="004831B8">
        <w:t xml:space="preserve"> a second test would be required to address the </w:t>
      </w:r>
      <w:r>
        <w:t xml:space="preserve">UE </w:t>
      </w:r>
      <w:r w:rsidR="004831B8">
        <w:t>spatial</w:t>
      </w:r>
      <w:r>
        <w:t>/directional</w:t>
      </w:r>
      <w:r w:rsidR="004831B8">
        <w:t xml:space="preserve"> performance.</w:t>
      </w:r>
    </w:p>
    <w:p w14:paraId="1BC273DB" w14:textId="482F46EB" w:rsidR="004831B8" w:rsidRPr="00EC5398" w:rsidRDefault="007C4E9F" w:rsidP="004831B8">
      <w:pPr>
        <w:pStyle w:val="ListParagraph"/>
        <w:numPr>
          <w:ilvl w:val="0"/>
          <w:numId w:val="29"/>
        </w:numPr>
      </w:pPr>
      <w:r w:rsidRPr="00C517B1">
        <w:rPr>
          <w:b/>
          <w:bCs w:val="0"/>
        </w:rPr>
        <w:t>Option 2</w:t>
      </w:r>
      <w:r>
        <w:t xml:space="preserve">: </w:t>
      </w:r>
      <w:r w:rsidR="004831B8" w:rsidRPr="00EC5398">
        <w:t xml:space="preserve">RAN4 defines a Reference </w:t>
      </w:r>
      <w:r w:rsidRPr="00067B47">
        <w:rPr>
          <w:u w:val="single"/>
        </w:rPr>
        <w:t>Complex</w:t>
      </w:r>
      <w:r>
        <w:t xml:space="preserve"> </w:t>
      </w:r>
      <w:r w:rsidR="004831B8" w:rsidRPr="00EC5398">
        <w:t xml:space="preserve">UE Rx Beam/Antenna </w:t>
      </w:r>
      <w:r w:rsidR="004831B8" w:rsidRPr="00921C14">
        <w:rPr>
          <w:u w:val="single"/>
        </w:rPr>
        <w:t>pattern</w:t>
      </w:r>
      <w:r w:rsidR="004831B8" w:rsidRPr="00BF0B5A">
        <w:t xml:space="preserve"> </w:t>
      </w:r>
      <w:r w:rsidRPr="00067B47">
        <w:t>(Codebook)</w:t>
      </w:r>
      <w:r>
        <w:t xml:space="preserve">. Also in </w:t>
      </w:r>
      <w:r w:rsidR="004831B8">
        <w:t xml:space="preserve">this case, </w:t>
      </w:r>
      <w:r w:rsidR="00FC567A">
        <w:t xml:space="preserve">testing becomes primarily a “baseband test”, thus </w:t>
      </w:r>
      <w:r w:rsidR="004831B8">
        <w:t xml:space="preserve">a second test would be required to address the </w:t>
      </w:r>
      <w:r>
        <w:t xml:space="preserve">UE </w:t>
      </w:r>
      <w:r w:rsidR="004831B8">
        <w:t>spatial</w:t>
      </w:r>
      <w:r>
        <w:t>/directional</w:t>
      </w:r>
      <w:r w:rsidR="004831B8">
        <w:t xml:space="preserve"> performance.</w:t>
      </w:r>
    </w:p>
    <w:p w14:paraId="0DE35F72" w14:textId="02715CBF" w:rsidR="004831B8" w:rsidRPr="00B87243" w:rsidRDefault="007C4E9F" w:rsidP="004831B8">
      <w:pPr>
        <w:pStyle w:val="ListParagraph"/>
        <w:numPr>
          <w:ilvl w:val="0"/>
          <w:numId w:val="29"/>
        </w:numPr>
      </w:pPr>
      <w:r w:rsidRPr="00067B47">
        <w:rPr>
          <w:b/>
          <w:bCs w:val="0"/>
        </w:rPr>
        <w:t>Option 3</w:t>
      </w:r>
      <w:r>
        <w:t xml:space="preserve">: </w:t>
      </w:r>
      <w:r w:rsidR="004831B8" w:rsidRPr="00B87243">
        <w:t xml:space="preserve">UE manufacturer provides the </w:t>
      </w:r>
      <w:r w:rsidRPr="00067B47">
        <w:rPr>
          <w:u w:val="single"/>
        </w:rPr>
        <w:t>C</w:t>
      </w:r>
      <w:r w:rsidR="004831B8" w:rsidRPr="00067B47">
        <w:rPr>
          <w:u w:val="single"/>
        </w:rPr>
        <w:t>omplex</w:t>
      </w:r>
      <w:r w:rsidR="004831B8">
        <w:t xml:space="preserve"> </w:t>
      </w:r>
      <w:r w:rsidR="004831B8" w:rsidRPr="006E5639">
        <w:t xml:space="preserve">UE Rx Beam/Antenna </w:t>
      </w:r>
      <w:r w:rsidR="004831B8" w:rsidRPr="00921C14">
        <w:rPr>
          <w:u w:val="single"/>
        </w:rPr>
        <w:t>pattern</w:t>
      </w:r>
      <w:r w:rsidR="004831B8">
        <w:t xml:space="preserve"> </w:t>
      </w:r>
      <w:r w:rsidRPr="00067B47">
        <w:t>(Codebook)</w:t>
      </w:r>
      <w:r>
        <w:t xml:space="preserve"> </w:t>
      </w:r>
      <w:r w:rsidR="004831B8" w:rsidRPr="00B87243">
        <w:t>to the TE prior to testing</w:t>
      </w:r>
      <w:r w:rsidR="004831B8">
        <w:t>.</w:t>
      </w:r>
      <w:r>
        <w:t xml:space="preserve"> Assuming that the pattern is realistic, the </w:t>
      </w:r>
      <w:r w:rsidR="0089325C">
        <w:t xml:space="preserve">UE </w:t>
      </w:r>
      <w:r>
        <w:t>spatial/directional performance is covered in the test.</w:t>
      </w:r>
    </w:p>
    <w:p w14:paraId="66D14572" w14:textId="3A52E542" w:rsidR="004831B8" w:rsidRDefault="007C4E9F" w:rsidP="004831B8">
      <w:pPr>
        <w:pStyle w:val="ListParagraph"/>
        <w:numPr>
          <w:ilvl w:val="0"/>
          <w:numId w:val="29"/>
        </w:numPr>
      </w:pPr>
      <w:r w:rsidRPr="00067B47">
        <w:rPr>
          <w:b/>
          <w:bCs w:val="0"/>
        </w:rPr>
        <w:t>Option 4</w:t>
      </w:r>
      <w:r>
        <w:t xml:space="preserve">: </w:t>
      </w:r>
      <w:r w:rsidR="004831B8" w:rsidRPr="008C44EC">
        <w:t xml:space="preserve">TE measures the </w:t>
      </w:r>
      <w:r w:rsidRPr="005D5864">
        <w:rPr>
          <w:u w:val="single"/>
        </w:rPr>
        <w:t>Complex</w:t>
      </w:r>
      <w:r>
        <w:t xml:space="preserve"> </w:t>
      </w:r>
      <w:r w:rsidRPr="006E5639">
        <w:t xml:space="preserve">UE Rx Beam/Antenna </w:t>
      </w:r>
      <w:r w:rsidRPr="00921C14">
        <w:rPr>
          <w:u w:val="single"/>
        </w:rPr>
        <w:t xml:space="preserve">pattern </w:t>
      </w:r>
      <w:r w:rsidRPr="00067B47">
        <w:t>(Codebook)</w:t>
      </w:r>
      <w:r w:rsidRPr="00BF0B5A">
        <w:t xml:space="preserve"> </w:t>
      </w:r>
      <w:r w:rsidR="004831B8" w:rsidRPr="008C44EC">
        <w:t>before starting test</w:t>
      </w:r>
      <w:r w:rsidR="004831B8">
        <w:t xml:space="preserve">. This approach would rely on the basics of </w:t>
      </w:r>
      <w:r w:rsidR="004831B8" w:rsidRPr="008C44EC">
        <w:t xml:space="preserve">Radiated Two Stage Method </w:t>
      </w:r>
      <w:r w:rsidR="004831B8">
        <w:t>(</w:t>
      </w:r>
      <w:r w:rsidR="004831B8" w:rsidRPr="008C44EC">
        <w:t>RTS)</w:t>
      </w:r>
      <w:r w:rsidR="004831B8">
        <w:t xml:space="preserve"> defined in [</w:t>
      </w:r>
      <w:r w:rsidR="0089325C">
        <w:t>7</w:t>
      </w:r>
      <w:r w:rsidR="004831B8">
        <w:t>].</w:t>
      </w:r>
      <w:r>
        <w:t xml:space="preserve"> In this case, the </w:t>
      </w:r>
      <w:r w:rsidR="0089325C">
        <w:t xml:space="preserve">UE </w:t>
      </w:r>
      <w:r>
        <w:t>spatial/directional performance is covered in the test.</w:t>
      </w:r>
    </w:p>
    <w:p w14:paraId="1D0A891D" w14:textId="77777777" w:rsidR="00FC567A" w:rsidRDefault="00FC567A" w:rsidP="004831B8"/>
    <w:p w14:paraId="713A94E3" w14:textId="2D5264C9" w:rsidR="00254C8F" w:rsidRDefault="00921C14" w:rsidP="00A83655">
      <w:bookmarkStart w:id="287" w:name="_Toc189775235"/>
      <w:bookmarkStart w:id="288" w:name="_Toc189775521"/>
      <w:bookmarkStart w:id="289" w:name="_Toc189775756"/>
      <w:bookmarkStart w:id="290" w:name="_Toc189775982"/>
      <w:bookmarkStart w:id="291" w:name="_Toc189776310"/>
      <w:bookmarkStart w:id="292" w:name="_Toc189776390"/>
      <w:bookmarkStart w:id="293" w:name="_Toc189819740"/>
      <w:bookmarkStart w:id="294" w:name="_Toc189819764"/>
      <w:bookmarkStart w:id="295" w:name="_Toc189821114"/>
      <w:bookmarkStart w:id="296" w:name="_Toc189844086"/>
      <w:bookmarkStart w:id="297" w:name="_Toc189844416"/>
      <w:bookmarkStart w:id="298" w:name="_Toc189844448"/>
      <w:bookmarkStart w:id="299" w:name="_Toc189844470"/>
      <w:bookmarkStart w:id="300" w:name="_Toc189844492"/>
      <w:bookmarkStart w:id="301" w:name="_Toc189844522"/>
      <w:bookmarkStart w:id="302" w:name="_Toc189845362"/>
      <w:bookmarkStart w:id="303" w:name="_Toc189845502"/>
      <w:bookmarkStart w:id="304" w:name="_Toc189845585"/>
      <w:bookmarkStart w:id="305" w:name="_Toc189845836"/>
      <w:bookmarkStart w:id="306" w:name="_Toc189845862"/>
      <w:bookmarkStart w:id="307" w:name="_Toc189846729"/>
      <w:bookmarkStart w:id="308" w:name="_Toc189844138"/>
      <w:bookmarkStart w:id="309" w:name="_Toc189846822"/>
      <w:bookmarkStart w:id="310" w:name="_Toc189847060"/>
      <w:bookmarkStart w:id="311" w:name="_Toc189847488"/>
      <w:bookmarkStart w:id="312" w:name="_Toc189847532"/>
      <w:bookmarkStart w:id="313" w:name="_Toc189847940"/>
      <w:bookmarkStart w:id="314" w:name="_Toc189847981"/>
      <w:bookmarkStart w:id="315" w:name="_Toc189848002"/>
      <w:bookmarkStart w:id="316" w:name="_Toc189848061"/>
      <w:bookmarkStart w:id="317" w:name="_Toc189848162"/>
      <w:bookmarkStart w:id="318" w:name="_Toc189848373"/>
      <w:bookmarkStart w:id="319" w:name="_Toc189848480"/>
      <w:bookmarkStart w:id="320" w:name="_Toc189848568"/>
      <w:bookmarkStart w:id="321" w:name="_Toc189848612"/>
      <w:bookmarkStart w:id="322" w:name="_Toc189848644"/>
      <w:bookmarkStart w:id="323" w:name="_Toc189848739"/>
      <w:bookmarkStart w:id="324" w:name="_Toc189849414"/>
      <w:bookmarkStart w:id="325" w:name="_Toc189849748"/>
      <w:bookmarkStart w:id="326" w:name="_Toc189850296"/>
      <w:bookmarkStart w:id="327" w:name="_Toc189859234"/>
      <w:bookmarkStart w:id="328" w:name="_Toc189859551"/>
      <w:bookmarkStart w:id="329" w:name="_Toc189859572"/>
      <w:bookmarkStart w:id="330" w:name="_Toc189859593"/>
      <w:bookmarkStart w:id="331" w:name="_Hlk189774935"/>
      <w:r w:rsidRPr="00A83655">
        <w:rPr>
          <w:b/>
        </w:rPr>
        <w:t xml:space="preserve">Observation </w:t>
      </w:r>
      <w:r w:rsidRPr="00A83655">
        <w:rPr>
          <w:b/>
        </w:rPr>
        <w:fldChar w:fldCharType="begin"/>
      </w:r>
      <w:r w:rsidRPr="00A83655">
        <w:rPr>
          <w:b/>
        </w:rPr>
        <w:instrText xml:space="preserve"> SEQ Observation \* ARABIC </w:instrText>
      </w:r>
      <w:r w:rsidRPr="00A83655">
        <w:rPr>
          <w:b/>
        </w:rPr>
        <w:fldChar w:fldCharType="separate"/>
      </w:r>
      <w:r w:rsidR="0082701E">
        <w:rPr>
          <w:b/>
          <w:noProof/>
        </w:rPr>
        <w:t>6</w:t>
      </w:r>
      <w:r w:rsidRPr="00A83655">
        <w:rPr>
          <w:b/>
        </w:rPr>
        <w:fldChar w:fldCharType="end"/>
      </w:r>
      <w:r w:rsidRPr="00A83655">
        <w:rPr>
          <w:b/>
        </w:rPr>
        <w:t>:</w:t>
      </w:r>
      <w:r w:rsidR="00AA3538" w:rsidRPr="00413898">
        <w:t xml:space="preserve"> </w:t>
      </w:r>
      <w:r w:rsidR="0035799B" w:rsidRPr="00413898">
        <w:rPr>
          <w:b/>
          <w:bCs/>
        </w:rPr>
        <w:t>(Single-</w:t>
      </w:r>
      <w:proofErr w:type="spellStart"/>
      <w:r w:rsidR="0035799B" w:rsidRPr="00413898">
        <w:rPr>
          <w:b/>
          <w:bCs/>
        </w:rPr>
        <w:t>AoA</w:t>
      </w:r>
      <w:proofErr w:type="spellEnd"/>
      <w:r w:rsidR="0035799B" w:rsidRPr="00413898">
        <w:rPr>
          <w:b/>
          <w:bCs/>
        </w:rPr>
        <w:t>)</w:t>
      </w:r>
      <w:r w:rsidR="0035799B" w:rsidRPr="00413898">
        <w:t xml:space="preserve"> </w:t>
      </w:r>
      <w:bookmarkEnd w:id="287"/>
      <w:bookmarkEnd w:id="288"/>
      <w:bookmarkEnd w:id="289"/>
      <w:bookmarkEnd w:id="290"/>
      <w:bookmarkEnd w:id="291"/>
      <w:bookmarkEnd w:id="292"/>
      <w:bookmarkEnd w:id="293"/>
      <w:bookmarkEnd w:id="294"/>
      <w:bookmarkEnd w:id="295"/>
      <w:r w:rsidR="004357BC" w:rsidRPr="00A83655">
        <w:t xml:space="preserve">There are 4 options for </w:t>
      </w:r>
      <w:r w:rsidR="00BF5D22">
        <w:t>a multi-</w:t>
      </w:r>
      <w:proofErr w:type="spellStart"/>
      <w:r w:rsidR="00BF5D22">
        <w:t>AoA</w:t>
      </w:r>
      <w:proofErr w:type="spellEnd"/>
      <w:r w:rsidR="00BF5D22">
        <w:t xml:space="preserve"> to</w:t>
      </w:r>
      <w:r w:rsidR="004357BC" w:rsidRPr="00A83655">
        <w:t xml:space="preserve"> single-</w:t>
      </w:r>
      <w:proofErr w:type="spellStart"/>
      <w:r w:rsidR="004357BC" w:rsidRPr="00A83655">
        <w:t>AoA</w:t>
      </w:r>
      <w:proofErr w:type="spellEnd"/>
      <w:r w:rsidR="004357BC" w:rsidRPr="00A83655">
        <w:t xml:space="preserve"> test </w:t>
      </w:r>
      <w:r w:rsidR="00BF5D22">
        <w:t>transformation and inclusion of</w:t>
      </w:r>
      <w:r w:rsidR="004357BC" w:rsidRPr="00A83655">
        <w:t xml:space="preserve"> </w:t>
      </w:r>
      <w:r w:rsidR="00BF5D22">
        <w:t xml:space="preserve">the </w:t>
      </w:r>
      <w:r w:rsidR="004357BC" w:rsidRPr="00A83655">
        <w:t>UE directional performance:</w:t>
      </w:r>
      <w:bookmarkEnd w:id="296"/>
      <w:bookmarkEnd w:id="297"/>
      <w:bookmarkEnd w:id="298"/>
      <w:bookmarkEnd w:id="299"/>
      <w:bookmarkEnd w:id="300"/>
      <w:bookmarkEnd w:id="301"/>
      <w:bookmarkEnd w:id="302"/>
      <w:bookmarkEnd w:id="303"/>
      <w:bookmarkEnd w:id="304"/>
      <w:bookmarkEnd w:id="305"/>
      <w:bookmarkEnd w:id="306"/>
      <w:bookmarkEnd w:id="307"/>
      <w:r w:rsidR="00A83655">
        <w:t xml:space="preserve"> </w:t>
      </w:r>
      <w:r w:rsidR="00254C8F" w:rsidRPr="00413898">
        <w:rPr>
          <w:b/>
          <w:bCs/>
          <w:i/>
          <w:iCs/>
        </w:rPr>
        <w:t>Option 1</w:t>
      </w:r>
      <w:r w:rsidR="00254C8F">
        <w:t xml:space="preserve"> </w:t>
      </w:r>
      <w:r w:rsidR="00BF5D22">
        <w:t>use a</w:t>
      </w:r>
      <w:r w:rsidR="00254C8F">
        <w:t xml:space="preserve"> reference fixed UE pattern for </w:t>
      </w:r>
      <w:r w:rsidR="00BF5D22">
        <w:t>the</w:t>
      </w:r>
      <w:r w:rsidR="00254C8F">
        <w:t xml:space="preserve"> baseband test</w:t>
      </w:r>
      <w:r w:rsidR="00BF5D22">
        <w:t xml:space="preserve">, </w:t>
      </w:r>
      <w:r w:rsidR="00254C8F">
        <w:t xml:space="preserve">and </w:t>
      </w:r>
      <w:r w:rsidR="00BF5D22">
        <w:t xml:space="preserve">a </w:t>
      </w:r>
      <w:r w:rsidR="00254C8F">
        <w:t xml:space="preserve">second </w:t>
      </w:r>
      <w:r w:rsidR="00BF5D22">
        <w:t xml:space="preserve">separate </w:t>
      </w:r>
      <w:r w:rsidR="00254C8F">
        <w:t xml:space="preserve">test </w:t>
      </w:r>
      <w:r w:rsidR="00BF5D22">
        <w:t>for the UE</w:t>
      </w:r>
      <w:r w:rsidR="00254C8F">
        <w:t xml:space="preserve"> directional performance; </w:t>
      </w:r>
      <w:r w:rsidR="00254C8F" w:rsidRPr="00413898">
        <w:rPr>
          <w:b/>
          <w:bCs/>
          <w:i/>
          <w:iCs/>
        </w:rPr>
        <w:t>Option 2</w:t>
      </w:r>
      <w:r w:rsidR="00BF5D22">
        <w:t xml:space="preserve"> use a</w:t>
      </w:r>
      <w:r w:rsidR="00254C8F">
        <w:t xml:space="preserve"> reference complex UE pattern </w:t>
      </w:r>
      <w:r w:rsidR="00BF5D22">
        <w:t>a</w:t>
      </w:r>
      <w:r w:rsidR="00254C8F">
        <w:t xml:space="preserve"> the baseband test, </w:t>
      </w:r>
      <w:r w:rsidR="00BF5D22">
        <w:t>and a second separate test for the UE directional performance</w:t>
      </w:r>
      <w:r w:rsidR="00254C8F">
        <w:t xml:space="preserve">; </w:t>
      </w:r>
      <w:r w:rsidR="00254C8F" w:rsidRPr="00413898">
        <w:rPr>
          <w:b/>
          <w:bCs/>
          <w:i/>
          <w:iCs/>
        </w:rPr>
        <w:t>Option 3</w:t>
      </w:r>
      <w:r w:rsidR="00254C8F">
        <w:t xml:space="preserve"> </w:t>
      </w:r>
      <w:r w:rsidR="00BF5D22">
        <w:t>use a</w:t>
      </w:r>
      <w:r w:rsidR="00254C8F">
        <w:t xml:space="preserve"> complex UE pattern provided by the </w:t>
      </w:r>
      <w:r w:rsidR="00BF5D22">
        <w:t xml:space="preserve">UE </w:t>
      </w:r>
      <w:r w:rsidR="00254C8F">
        <w:t>manufacturer</w:t>
      </w:r>
      <w:r w:rsidR="00BF5D22">
        <w:t>, no additional test required</w:t>
      </w:r>
      <w:r w:rsidR="00254C8F">
        <w:t>;</w:t>
      </w:r>
      <w:r w:rsidR="00A83655">
        <w:t xml:space="preserve"> </w:t>
      </w:r>
      <w:r w:rsidR="00254C8F" w:rsidRPr="00413898">
        <w:rPr>
          <w:b/>
          <w:bCs/>
          <w:i/>
          <w:iCs/>
        </w:rPr>
        <w:t>Option 4</w:t>
      </w:r>
      <w:r w:rsidR="00254C8F">
        <w:t xml:space="preserve"> </w:t>
      </w:r>
      <w:r w:rsidR="00BF5D22">
        <w:t>use</w:t>
      </w:r>
      <w:r w:rsidR="00254C8F">
        <w:t xml:space="preserve"> complex UE pattern measured by the TE</w:t>
      </w:r>
      <w:r w:rsidR="00BF5D22">
        <w:t>, no additional test required</w:t>
      </w:r>
      <w:r w:rsidR="00254C8F">
        <w: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bookmarkEnd w:id="331"/>
    <w:p w14:paraId="2DA3CA9B" w14:textId="394365C4" w:rsidR="00BF0B5A" w:rsidRDefault="00214DE8" w:rsidP="00254C8F">
      <w:r>
        <w:t xml:space="preserve">A candidate for the additional test required in Options 1 and </w:t>
      </w:r>
      <w:r w:rsidR="00FC567A">
        <w:t>2,</w:t>
      </w:r>
      <w:r>
        <w:t xml:space="preserve"> to verify the UE Rx </w:t>
      </w:r>
      <w:r w:rsidR="00FC567A">
        <w:t>s</w:t>
      </w:r>
      <w:r>
        <w:t>patial</w:t>
      </w:r>
      <w:r w:rsidR="0089325C">
        <w:t>/</w:t>
      </w:r>
      <w:r w:rsidR="00FC567A">
        <w:t>di</w:t>
      </w:r>
      <w:r w:rsidR="0089325C">
        <w:t>rectional</w:t>
      </w:r>
      <w:r>
        <w:t xml:space="preserve"> performance</w:t>
      </w:r>
      <w:r w:rsidR="00FC567A">
        <w:t>,</w:t>
      </w:r>
      <w:r>
        <w:t xml:space="preserve"> is described in section 2.1.2.</w:t>
      </w:r>
    </w:p>
    <w:p w14:paraId="77DF5369" w14:textId="7E947112" w:rsidR="007C4E9F" w:rsidRDefault="00214DE8">
      <w:pPr>
        <w:rPr>
          <w:rFonts w:ascii="Arial" w:eastAsia="SimSun" w:hAnsi="Arial" w:cs="Arial"/>
          <w:b/>
          <w:sz w:val="24"/>
          <w:szCs w:val="24"/>
        </w:rPr>
      </w:pPr>
      <w:r>
        <w:t xml:space="preserve">The </w:t>
      </w:r>
      <w:r w:rsidRPr="00214DE8">
        <w:t>Complex UE Rx Beam/Antenna pattern (Codebook)</w:t>
      </w:r>
      <w:r>
        <w:t xml:space="preserve"> required in Options </w:t>
      </w:r>
      <w:r w:rsidR="00FC567A">
        <w:t>2, 3 and 4</w:t>
      </w:r>
      <w:r>
        <w:t xml:space="preserve"> </w:t>
      </w:r>
      <w:r w:rsidR="00FC567A">
        <w:t>is</w:t>
      </w:r>
      <w:r>
        <w:t xml:space="preserve"> discussed in section 2.1.3.</w:t>
      </w:r>
    </w:p>
    <w:p w14:paraId="45F634FE" w14:textId="2E106D1C" w:rsidR="004831B8" w:rsidRDefault="00E14239" w:rsidP="004831B8">
      <w:pPr>
        <w:pStyle w:val="Heading3"/>
      </w:pPr>
      <w:r>
        <w:t xml:space="preserve">Additional </w:t>
      </w:r>
      <w:r w:rsidR="00214DE8">
        <w:t xml:space="preserve">test </w:t>
      </w:r>
      <w:r w:rsidR="00C517B1">
        <w:t xml:space="preserve">to </w:t>
      </w:r>
      <w:r w:rsidR="00214DE8">
        <w:t xml:space="preserve">verify the UE Rx </w:t>
      </w:r>
      <w:r>
        <w:t>s</w:t>
      </w:r>
      <w:r w:rsidR="00214DE8">
        <w:t>patial</w:t>
      </w:r>
      <w:r w:rsidR="0089325C">
        <w:t>/</w:t>
      </w:r>
      <w:r>
        <w:t>d</w:t>
      </w:r>
      <w:r w:rsidR="0089325C">
        <w:t>irectional</w:t>
      </w:r>
      <w:r w:rsidR="00214DE8">
        <w:t xml:space="preserve"> performance</w:t>
      </w:r>
    </w:p>
    <w:p w14:paraId="115BC56D" w14:textId="1FC2B8B3" w:rsidR="004831B8" w:rsidRPr="00C517B1" w:rsidRDefault="004831B8" w:rsidP="004831B8">
      <w:r w:rsidRPr="00C517B1">
        <w:t xml:space="preserve">As agreed in </w:t>
      </w:r>
      <w:r w:rsidR="0085446A" w:rsidRPr="0085446A">
        <w:t xml:space="preserve">TR 38.843 </w:t>
      </w:r>
      <w:r w:rsidRPr="00C517B1">
        <w:t>[</w:t>
      </w:r>
      <w:r w:rsidR="0085446A">
        <w:t>9</w:t>
      </w:r>
      <w:r w:rsidRPr="00C517B1">
        <w:t xml:space="preserve">], the UE must </w:t>
      </w:r>
      <w:r w:rsidR="00E14239">
        <w:t xml:space="preserve">measure and </w:t>
      </w:r>
      <w:r w:rsidRPr="00C517B1">
        <w:t xml:space="preserve">use the L1-RSRP for a reduced set of BS </w:t>
      </w:r>
      <w:r w:rsidR="00E14239" w:rsidRPr="00C517B1">
        <w:t>T</w:t>
      </w:r>
      <w:r w:rsidR="00E14239">
        <w:t>x</w:t>
      </w:r>
      <w:r w:rsidR="00E14239" w:rsidRPr="00C517B1">
        <w:t xml:space="preserve"> </w:t>
      </w:r>
      <w:r w:rsidRPr="00C517B1">
        <w:t xml:space="preserve">beams (Set B) to predict the remaining BS </w:t>
      </w:r>
      <w:r w:rsidR="00E14239" w:rsidRPr="00C517B1">
        <w:t>T</w:t>
      </w:r>
      <w:r w:rsidR="00E14239">
        <w:t>x</w:t>
      </w:r>
      <w:r w:rsidR="00E14239" w:rsidRPr="00C517B1">
        <w:t xml:space="preserve"> </w:t>
      </w:r>
      <w:r w:rsidRPr="00C517B1">
        <w:t>beams (Set A). Therefore, in addition to the</w:t>
      </w:r>
      <w:r w:rsidR="00C517B1">
        <w:t xml:space="preserve"> </w:t>
      </w:r>
      <w:r w:rsidR="00C517B1" w:rsidRPr="007C4A66">
        <w:t>AI/ML BM</w:t>
      </w:r>
      <w:r w:rsidRPr="00C517B1">
        <w:t xml:space="preserve"> </w:t>
      </w:r>
      <w:r w:rsidRPr="00E14239">
        <w:t>baseband performance</w:t>
      </w:r>
      <w:r w:rsidR="00C517B1">
        <w:t xml:space="preserve"> </w:t>
      </w:r>
      <w:r w:rsidR="00E14239">
        <w:t xml:space="preserve">tested in Option 1 and 2 </w:t>
      </w:r>
      <w:r w:rsidRPr="00C517B1">
        <w:t xml:space="preserve">when presented to the combination of the BS </w:t>
      </w:r>
      <w:r w:rsidR="00E14239">
        <w:t>Tx b</w:t>
      </w:r>
      <w:r w:rsidRPr="00C517B1">
        <w:t xml:space="preserve">eams and the CDL channel model, the most relevant metric driving the UE performance is the measurement accuracy on different directions </w:t>
      </w:r>
      <w:r w:rsidR="00E14239">
        <w:t>of the sphere</w:t>
      </w:r>
      <w:r w:rsidRPr="00C517B1">
        <w:t xml:space="preserve"> (</w:t>
      </w:r>
      <w:proofErr w:type="spellStart"/>
      <w:r w:rsidRPr="00C517B1">
        <w:t>AoAs</w:t>
      </w:r>
      <w:proofErr w:type="spellEnd"/>
      <w:r w:rsidRPr="00C517B1">
        <w:t>).</w:t>
      </w:r>
    </w:p>
    <w:p w14:paraId="08B18F36" w14:textId="33771FA3" w:rsidR="004831B8" w:rsidRPr="00C517B1" w:rsidRDefault="004831B8" w:rsidP="004831B8">
      <w:r w:rsidRPr="00C517B1">
        <w:t>Currently, RF and RRM requirements do not address this spherical measurement accuracy because they either rely on actual EIS / Spherical Coverage for RF testing</w:t>
      </w:r>
      <w:r w:rsidR="00E14239">
        <w:t xml:space="preserve">, </w:t>
      </w:r>
      <w:r w:rsidRPr="00C517B1">
        <w:t xml:space="preserve">or </w:t>
      </w:r>
      <w:r w:rsidR="00E14239">
        <w:t>on</w:t>
      </w:r>
      <w:r w:rsidRPr="00C517B1">
        <w:t xml:space="preserve"> individual RSRP accuracy measurements on</w:t>
      </w:r>
      <w:r>
        <w:t xml:space="preserve"> a </w:t>
      </w:r>
      <w:r w:rsidR="004023AE">
        <w:t xml:space="preserve">single particular </w:t>
      </w:r>
      <w:proofErr w:type="spellStart"/>
      <w:r w:rsidR="004023AE">
        <w:t>AoA</w:t>
      </w:r>
      <w:proofErr w:type="spellEnd"/>
      <w:r w:rsidR="004023AE">
        <w:t xml:space="preserve">, which </w:t>
      </w:r>
      <w:r w:rsidR="00C517B1">
        <w:t xml:space="preserve">in most test cases is the </w:t>
      </w:r>
      <w:r w:rsidR="004023AE">
        <w:t>found UE Rx beam peak</w:t>
      </w:r>
      <w:r w:rsidR="00C517B1">
        <w:t>.</w:t>
      </w:r>
    </w:p>
    <w:p w14:paraId="3F304A96" w14:textId="6F394ADD" w:rsidR="003F6B66" w:rsidRDefault="004D7518" w:rsidP="004831B8">
      <w:pPr>
        <w:rPr>
          <w:b/>
        </w:rPr>
      </w:pPr>
      <w:bookmarkStart w:id="332" w:name="_Toc189557711"/>
      <w:bookmarkStart w:id="333" w:name="_Toc189557992"/>
      <w:bookmarkStart w:id="334" w:name="_Toc189669407"/>
      <w:bookmarkStart w:id="335" w:name="_Toc189727318"/>
      <w:bookmarkStart w:id="336" w:name="_Toc189740238"/>
      <w:bookmarkStart w:id="337" w:name="_Toc189740247"/>
      <w:bookmarkStart w:id="338" w:name="_Toc189741506"/>
      <w:bookmarkStart w:id="339" w:name="_Toc189816792"/>
      <w:bookmarkStart w:id="340" w:name="_Toc189762828"/>
      <w:bookmarkStart w:id="341" w:name="_Toc189767906"/>
      <w:bookmarkStart w:id="342" w:name="_Toc189768607"/>
      <w:bookmarkStart w:id="343" w:name="_Toc189772511"/>
      <w:bookmarkStart w:id="344" w:name="_Toc189774694"/>
      <w:bookmarkStart w:id="345" w:name="_Toc189775236"/>
      <w:bookmarkStart w:id="346" w:name="_Toc189775522"/>
      <w:bookmarkStart w:id="347" w:name="_Toc189775757"/>
      <w:bookmarkStart w:id="348" w:name="_Toc189775983"/>
      <w:bookmarkStart w:id="349" w:name="_Toc189776311"/>
      <w:bookmarkStart w:id="350" w:name="_Toc189776391"/>
      <w:bookmarkStart w:id="351" w:name="_Toc189819741"/>
      <w:bookmarkStart w:id="352" w:name="_Toc189819765"/>
      <w:bookmarkStart w:id="353" w:name="_Toc189821115"/>
      <w:bookmarkStart w:id="354" w:name="_Toc189844087"/>
      <w:bookmarkStart w:id="355" w:name="_Toc189844139"/>
      <w:bookmarkStart w:id="356" w:name="_Toc189844417"/>
      <w:bookmarkStart w:id="357" w:name="_Toc189844449"/>
      <w:bookmarkStart w:id="358" w:name="_Toc189844471"/>
      <w:bookmarkStart w:id="359" w:name="_Toc189844493"/>
      <w:bookmarkStart w:id="360" w:name="_Toc189844523"/>
      <w:bookmarkStart w:id="361" w:name="_Toc189845363"/>
      <w:bookmarkStart w:id="362" w:name="_Toc189845503"/>
      <w:bookmarkStart w:id="363" w:name="_Toc189845586"/>
      <w:bookmarkStart w:id="364" w:name="_Toc189845837"/>
      <w:bookmarkStart w:id="365" w:name="_Toc189845863"/>
      <w:bookmarkStart w:id="366" w:name="_Toc189846730"/>
      <w:bookmarkStart w:id="367" w:name="_Toc189846823"/>
      <w:bookmarkStart w:id="368" w:name="_Toc189847061"/>
      <w:bookmarkStart w:id="369" w:name="_Toc189847489"/>
      <w:bookmarkStart w:id="370" w:name="_Toc189847533"/>
      <w:bookmarkStart w:id="371" w:name="_Toc189847941"/>
      <w:bookmarkStart w:id="372" w:name="_Toc189847982"/>
      <w:bookmarkStart w:id="373" w:name="_Toc189848003"/>
      <w:bookmarkStart w:id="374" w:name="_Toc189848062"/>
      <w:bookmarkStart w:id="375" w:name="_Toc189848163"/>
      <w:bookmarkStart w:id="376" w:name="_Toc189848374"/>
      <w:bookmarkStart w:id="377" w:name="_Toc189848481"/>
      <w:bookmarkStart w:id="378" w:name="_Toc189848569"/>
      <w:bookmarkStart w:id="379" w:name="_Toc189848613"/>
      <w:bookmarkStart w:id="380" w:name="_Toc189848645"/>
      <w:bookmarkStart w:id="381" w:name="_Toc189848740"/>
      <w:bookmarkStart w:id="382" w:name="_Toc189849415"/>
      <w:bookmarkStart w:id="383" w:name="_Toc189849749"/>
      <w:bookmarkStart w:id="384" w:name="_Toc189850297"/>
      <w:bookmarkStart w:id="385" w:name="_Toc189859235"/>
      <w:bookmarkStart w:id="386" w:name="_Toc189859552"/>
      <w:bookmarkStart w:id="387" w:name="_Toc189859573"/>
      <w:bookmarkStart w:id="388" w:name="_Toc189859594"/>
      <w:bookmarkStart w:id="389" w:name="_Toc189149777"/>
      <w:bookmarkStart w:id="390" w:name="_Toc189150277"/>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7</w:t>
      </w:r>
      <w:r w:rsidRPr="00022BB8">
        <w:rPr>
          <w:b/>
        </w:rPr>
        <w:fldChar w:fldCharType="end"/>
      </w:r>
      <w:r w:rsidRPr="00022BB8">
        <w:rPr>
          <w:b/>
        </w:rPr>
        <w:t>:</w:t>
      </w:r>
      <w:r w:rsidRPr="00022BB8">
        <w:t xml:space="preserve"> </w:t>
      </w:r>
      <w:r w:rsidR="0035799B" w:rsidRPr="00413898">
        <w:rPr>
          <w:b/>
          <w:bCs/>
        </w:rPr>
        <w:t>(Single-</w:t>
      </w:r>
      <w:proofErr w:type="spellStart"/>
      <w:r w:rsidR="0035799B" w:rsidRPr="00413898">
        <w:rPr>
          <w:b/>
          <w:bCs/>
        </w:rPr>
        <w:t>AoA</w:t>
      </w:r>
      <w:proofErr w:type="spellEnd"/>
      <w:r w:rsidR="0035799B" w:rsidRPr="00413898">
        <w:rPr>
          <w:b/>
          <w:bCs/>
        </w:rPr>
        <w:t>)</w:t>
      </w:r>
      <w:r w:rsidRPr="00413898">
        <w:rPr>
          <w:b/>
          <w:bCs/>
        </w:rPr>
        <w:t xml:space="preserve"> </w:t>
      </w:r>
      <w:r w:rsidR="003F6B66">
        <w:t>L1</w:t>
      </w:r>
      <w:r w:rsidR="003F6B66">
        <w:noBreakHyphen/>
        <w:t xml:space="preserve">RSRP accuracy is currently </w:t>
      </w:r>
      <w:r w:rsidR="004023AE">
        <w:t xml:space="preserve">measured only on a single particular </w:t>
      </w:r>
      <w:proofErr w:type="spellStart"/>
      <w:r w:rsidR="004023AE">
        <w:t>AoA</w:t>
      </w:r>
      <w:proofErr w:type="spellEnd"/>
      <w:r w:rsidR="004023AE">
        <w:t xml:space="preserve">, which </w:t>
      </w:r>
      <w:r w:rsidR="00C517B1">
        <w:t xml:space="preserve">in most test cases is the </w:t>
      </w:r>
      <w:r w:rsidR="004023AE">
        <w:t>found UE Rx beam peak</w:t>
      </w:r>
      <w:r w:rsidR="003F6B66">
        <w: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bookmarkEnd w:id="389"/>
    <w:bookmarkEnd w:id="390"/>
    <w:p w14:paraId="395C1024" w14:textId="2BFAE07B" w:rsidR="004023AE" w:rsidRPr="004023AE" w:rsidRDefault="004023AE" w:rsidP="004831B8">
      <w:r>
        <w:t xml:space="preserve">In fact, the intended </w:t>
      </w:r>
      <w:r w:rsidR="00E14239">
        <w:t xml:space="preserve">L1-RSRP </w:t>
      </w:r>
      <w:r>
        <w:t xml:space="preserve">accuracy </w:t>
      </w:r>
      <w:r w:rsidR="00E14239">
        <w:t xml:space="preserve">in </w:t>
      </w:r>
      <w:r>
        <w:t xml:space="preserve">a spatial CDL, includes also the ability of the UE to choose the proper UE Rx </w:t>
      </w:r>
      <w:r w:rsidR="00E14239">
        <w:t>b</w:t>
      </w:r>
      <w:r>
        <w:t>eam/</w:t>
      </w:r>
      <w:r w:rsidR="00E14239">
        <w:t>d</w:t>
      </w:r>
      <w:r>
        <w:t xml:space="preserve">irection to measure </w:t>
      </w:r>
      <w:r w:rsidR="00E14239">
        <w:t>the L1-RSRP</w:t>
      </w:r>
      <w:r>
        <w:t xml:space="preserve">. In case of a reference UE Rx </w:t>
      </w:r>
      <w:r w:rsidR="00E14239">
        <w:t>b</w:t>
      </w:r>
      <w:r>
        <w:t>eam/</w:t>
      </w:r>
      <w:r w:rsidR="00E14239">
        <w:t>a</w:t>
      </w:r>
      <w:r>
        <w:t xml:space="preserve">ntenna pattern this is ignored (in case of fixed pattern) or assumed, but not verified (in case of a complex pattern). This important aspect can be addressed and verified by a L1-RSRP Spherical Coverage </w:t>
      </w:r>
      <w:r w:rsidRPr="004023AE">
        <w:t xml:space="preserve">requirement and test. </w:t>
      </w:r>
    </w:p>
    <w:p w14:paraId="255192A6" w14:textId="507B183F" w:rsidR="004831B8" w:rsidRPr="00C517B1" w:rsidRDefault="004831B8" w:rsidP="004831B8">
      <w:r w:rsidRPr="00C517B1">
        <w:t>Following this rational</w:t>
      </w:r>
      <w:r w:rsidR="003F6B66" w:rsidRPr="00C517B1">
        <w:t>e</w:t>
      </w:r>
      <w:r w:rsidRPr="00C517B1">
        <w:t xml:space="preserve">, a new test case addressing the L1-RSRP spherical </w:t>
      </w:r>
      <w:r w:rsidR="00E14239">
        <w:t xml:space="preserve">coverage </w:t>
      </w:r>
      <w:r w:rsidRPr="00C517B1">
        <w:t xml:space="preserve">accuracy will be required to complement the AI/ML </w:t>
      </w:r>
      <w:r w:rsidR="00E14239">
        <w:t>BM test</w:t>
      </w:r>
      <w:r w:rsidRPr="00C517B1">
        <w:t xml:space="preserve"> based on single direction </w:t>
      </w:r>
      <w:r w:rsidRPr="00E14239">
        <w:t>baseband testing</w:t>
      </w:r>
      <w:r w:rsidR="00E14239">
        <w:t xml:space="preserve"> with reference </w:t>
      </w:r>
      <w:r w:rsidR="00E14239" w:rsidRPr="006E5639">
        <w:t xml:space="preserve">UE Rx </w:t>
      </w:r>
      <w:r w:rsidR="00E14239">
        <w:t>b</w:t>
      </w:r>
      <w:r w:rsidR="00E14239" w:rsidRPr="006E5639">
        <w:t>eam/</w:t>
      </w:r>
      <w:r w:rsidR="00E14239">
        <w:t>a</w:t>
      </w:r>
      <w:r w:rsidR="00E14239" w:rsidRPr="006E5639">
        <w:t>ntenna pattern</w:t>
      </w:r>
      <w:r w:rsidRPr="00C517B1">
        <w:t xml:space="preserve">. </w:t>
      </w:r>
    </w:p>
    <w:p w14:paraId="04C00404" w14:textId="17950BCE" w:rsidR="004023AE" w:rsidRDefault="004D7518" w:rsidP="004023AE">
      <w:bookmarkStart w:id="391" w:name="_Toc189669408"/>
      <w:bookmarkStart w:id="392" w:name="_Toc189727319"/>
      <w:bookmarkStart w:id="393" w:name="_Toc189740239"/>
      <w:bookmarkStart w:id="394" w:name="_Toc189740248"/>
      <w:bookmarkStart w:id="395" w:name="_Toc189741507"/>
      <w:bookmarkStart w:id="396" w:name="_Toc189816793"/>
      <w:bookmarkStart w:id="397" w:name="_Toc189762829"/>
      <w:bookmarkStart w:id="398" w:name="_Toc189767907"/>
      <w:bookmarkStart w:id="399" w:name="_Toc189768608"/>
      <w:bookmarkStart w:id="400" w:name="_Toc189772512"/>
      <w:bookmarkStart w:id="401" w:name="_Toc189774695"/>
      <w:bookmarkStart w:id="402" w:name="_Toc189775237"/>
      <w:bookmarkStart w:id="403" w:name="_Toc189775523"/>
      <w:bookmarkStart w:id="404" w:name="_Toc189775758"/>
      <w:bookmarkStart w:id="405" w:name="_Toc189775984"/>
      <w:bookmarkStart w:id="406" w:name="_Toc189776312"/>
      <w:bookmarkStart w:id="407" w:name="_Toc189776392"/>
      <w:bookmarkStart w:id="408" w:name="_Toc189819742"/>
      <w:bookmarkStart w:id="409" w:name="_Toc189819766"/>
      <w:bookmarkStart w:id="410" w:name="_Toc189821116"/>
      <w:bookmarkStart w:id="411" w:name="_Toc189844088"/>
      <w:bookmarkStart w:id="412" w:name="_Toc189844140"/>
      <w:bookmarkStart w:id="413" w:name="_Toc189844418"/>
      <w:bookmarkStart w:id="414" w:name="_Toc189844450"/>
      <w:bookmarkStart w:id="415" w:name="_Toc189844472"/>
      <w:bookmarkStart w:id="416" w:name="_Toc189844494"/>
      <w:bookmarkStart w:id="417" w:name="_Toc189844524"/>
      <w:bookmarkStart w:id="418" w:name="_Toc189845364"/>
      <w:bookmarkStart w:id="419" w:name="_Toc189845504"/>
      <w:bookmarkStart w:id="420" w:name="_Toc189845587"/>
      <w:bookmarkStart w:id="421" w:name="_Toc189845838"/>
      <w:bookmarkStart w:id="422" w:name="_Toc189845864"/>
      <w:bookmarkStart w:id="423" w:name="_Toc189846731"/>
      <w:bookmarkStart w:id="424" w:name="_Toc189846824"/>
      <w:bookmarkStart w:id="425" w:name="_Toc189847062"/>
      <w:bookmarkStart w:id="426" w:name="_Toc189847490"/>
      <w:bookmarkStart w:id="427" w:name="_Toc189847534"/>
      <w:bookmarkStart w:id="428" w:name="_Toc189847942"/>
      <w:bookmarkStart w:id="429" w:name="_Toc189847983"/>
      <w:bookmarkStart w:id="430" w:name="_Toc189848004"/>
      <w:bookmarkStart w:id="431" w:name="_Toc189848063"/>
      <w:bookmarkStart w:id="432" w:name="_Toc189848164"/>
      <w:bookmarkStart w:id="433" w:name="_Toc189848375"/>
      <w:bookmarkStart w:id="434" w:name="_Toc189848482"/>
      <w:bookmarkStart w:id="435" w:name="_Toc189848570"/>
      <w:bookmarkStart w:id="436" w:name="_Toc189848614"/>
      <w:bookmarkStart w:id="437" w:name="_Toc189848646"/>
      <w:bookmarkStart w:id="438" w:name="_Toc189848741"/>
      <w:bookmarkStart w:id="439" w:name="_Toc189849416"/>
      <w:bookmarkStart w:id="440" w:name="_Toc189849750"/>
      <w:bookmarkStart w:id="441" w:name="_Toc189850298"/>
      <w:bookmarkStart w:id="442" w:name="_Toc189859236"/>
      <w:bookmarkStart w:id="443" w:name="_Toc189859553"/>
      <w:bookmarkStart w:id="444" w:name="_Toc189859574"/>
      <w:bookmarkStart w:id="445" w:name="_Toc189859595"/>
      <w:bookmarkStart w:id="446" w:name="_Toc189150279"/>
      <w:bookmarkStart w:id="447" w:name="_Toc189557713"/>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82701E">
        <w:rPr>
          <w:b/>
          <w:noProof/>
        </w:rPr>
        <w:t>8</w:t>
      </w:r>
      <w:r w:rsidRPr="00022BB8">
        <w:rPr>
          <w:b/>
        </w:rPr>
        <w:fldChar w:fldCharType="end"/>
      </w:r>
      <w:r w:rsidRPr="00E14239">
        <w:rPr>
          <w:b/>
        </w:rPr>
        <w:t>:</w:t>
      </w:r>
      <w:r w:rsidRPr="00E14239">
        <w:t xml:space="preserve"> </w:t>
      </w:r>
      <w:r w:rsidR="0035799B" w:rsidRPr="00413898">
        <w:rPr>
          <w:b/>
          <w:bCs/>
        </w:rPr>
        <w:t>(Single-</w:t>
      </w:r>
      <w:proofErr w:type="spellStart"/>
      <w:r w:rsidR="0035799B" w:rsidRPr="00413898">
        <w:rPr>
          <w:b/>
          <w:bCs/>
        </w:rPr>
        <w:t>AoA</w:t>
      </w:r>
      <w:proofErr w:type="spellEnd"/>
      <w:r w:rsidR="0035799B" w:rsidRPr="00413898">
        <w:rPr>
          <w:b/>
          <w:bCs/>
        </w:rPr>
        <w:t>)</w:t>
      </w:r>
      <w:r w:rsidRPr="00022BB8">
        <w:t xml:space="preserve"> </w:t>
      </w:r>
      <w:r w:rsidR="004023AE">
        <w:t>A</w:t>
      </w:r>
      <w:r w:rsidR="004023AE" w:rsidRPr="004023AE">
        <w:t xml:space="preserve"> new </w:t>
      </w:r>
      <w:r w:rsidR="004023AE">
        <w:t xml:space="preserve">requirement and </w:t>
      </w:r>
      <w:r w:rsidR="004023AE" w:rsidRPr="004023AE">
        <w:t xml:space="preserve">test case addressing the L1-RSRP spherical </w:t>
      </w:r>
      <w:r w:rsidR="004023AE">
        <w:t xml:space="preserve">coverage </w:t>
      </w:r>
      <w:r w:rsidR="004023AE" w:rsidRPr="004023AE">
        <w:t>accuracy</w:t>
      </w:r>
      <w:r w:rsidR="004023AE">
        <w:t>,</w:t>
      </w:r>
      <w:r w:rsidR="004023AE" w:rsidRPr="004023AE">
        <w:t xml:space="preserve"> will be required to complement the AI/ML </w:t>
      </w:r>
      <w:r w:rsidR="004023AE">
        <w:t xml:space="preserve">BM </w:t>
      </w:r>
      <w:r w:rsidR="004023AE" w:rsidRPr="004023AE">
        <w:t xml:space="preserve">test based on single direction </w:t>
      </w:r>
      <w:r w:rsidR="004023AE" w:rsidRPr="00E14239">
        <w:t>baseband testing</w:t>
      </w:r>
      <w:r w:rsidR="00E14239" w:rsidRPr="00E14239">
        <w:t>,</w:t>
      </w:r>
      <w:r w:rsidR="00F66607">
        <w:t xml:space="preserve"> </w:t>
      </w:r>
      <w:r w:rsidR="00E14239" w:rsidRPr="00E14239">
        <w:t>with reference</w:t>
      </w:r>
      <w:r w:rsidR="00F66607">
        <w:t xml:space="preserve"> </w:t>
      </w:r>
      <w:r w:rsidR="00F66607" w:rsidRPr="006E5639">
        <w:t xml:space="preserve">UE Rx </w:t>
      </w:r>
      <w:r w:rsidR="00E14239" w:rsidRPr="00E14239">
        <w:t>b</w:t>
      </w:r>
      <w:r w:rsidR="00F66607" w:rsidRPr="00E14239">
        <w:t>eam/</w:t>
      </w:r>
      <w:r w:rsidR="00E14239" w:rsidRPr="00E14239">
        <w:t>a</w:t>
      </w:r>
      <w:r w:rsidR="00F66607" w:rsidRPr="006E5639">
        <w:t>ntenna pattern</w:t>
      </w:r>
      <w:r w:rsidR="004023AE">
        <w: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CF7D530" w14:textId="4BC064A7" w:rsidR="007C4E9F" w:rsidRDefault="004023AE">
      <w:pPr>
        <w:rPr>
          <w:rFonts w:ascii="Arial" w:eastAsia="SimSun" w:hAnsi="Arial" w:cs="Arial"/>
          <w:b/>
          <w:sz w:val="24"/>
          <w:szCs w:val="24"/>
        </w:rPr>
      </w:pPr>
      <w:r>
        <w:t xml:space="preserve">This </w:t>
      </w:r>
      <w:r w:rsidR="00E14239">
        <w:t>certainly</w:t>
      </w:r>
      <w:r>
        <w:t xml:space="preserve"> requires some more dedicated studies from RAN4, given th</w:t>
      </w:r>
      <w:r w:rsidR="00E14239">
        <w:t>at</w:t>
      </w:r>
      <w:r>
        <w:t xml:space="preserve"> similar metric and test methodology were developed </w:t>
      </w:r>
      <w:r w:rsidR="00E14239">
        <w:t xml:space="preserve">only </w:t>
      </w:r>
      <w:r>
        <w:t xml:space="preserve">for RF EIS, and </w:t>
      </w:r>
      <w:r w:rsidR="00F66607">
        <w:t xml:space="preserve">it </w:t>
      </w:r>
      <w:r>
        <w:t>is new to RRM.</w:t>
      </w:r>
      <w:bookmarkEnd w:id="446"/>
      <w:bookmarkEnd w:id="447"/>
    </w:p>
    <w:p w14:paraId="0116C0B6" w14:textId="37C9BC2E" w:rsidR="004831B8" w:rsidRDefault="004831B8" w:rsidP="004831B8">
      <w:pPr>
        <w:pStyle w:val="Heading3"/>
      </w:pPr>
      <w:r>
        <w:t xml:space="preserve">Complex UE Rx </w:t>
      </w:r>
      <w:r w:rsidR="00356F50">
        <w:t>b</w:t>
      </w:r>
      <w:r>
        <w:t>eam</w:t>
      </w:r>
      <w:r w:rsidR="00356F50">
        <w:t>/antenna</w:t>
      </w:r>
      <w:r>
        <w:t xml:space="preserve"> pattern</w:t>
      </w:r>
    </w:p>
    <w:p w14:paraId="60EBA729" w14:textId="61A4FC02" w:rsidR="004831B8" w:rsidRDefault="004023AE" w:rsidP="004831B8">
      <w:pPr>
        <w:jc w:val="both"/>
      </w:pPr>
      <w:r>
        <w:t xml:space="preserve">Referring again to section 2.1.1, </w:t>
      </w:r>
      <w:r w:rsidR="00356F50">
        <w:t>the</w:t>
      </w:r>
      <w:r w:rsidR="004831B8">
        <w:t xml:space="preserve"> </w:t>
      </w:r>
      <w:r w:rsidR="00F66607" w:rsidRPr="00067B47">
        <w:rPr>
          <w:u w:val="single"/>
        </w:rPr>
        <w:t>Complex</w:t>
      </w:r>
      <w:r w:rsidR="00F66607">
        <w:t xml:space="preserve"> </w:t>
      </w:r>
      <w:r w:rsidR="00F66607" w:rsidRPr="006E5639">
        <w:t xml:space="preserve">UE Rx </w:t>
      </w:r>
      <w:r w:rsidR="00356F50">
        <w:t>b</w:t>
      </w:r>
      <w:r w:rsidR="00F66607" w:rsidRPr="006E5639">
        <w:t>eam/</w:t>
      </w:r>
      <w:r w:rsidR="00356F50">
        <w:t>a</w:t>
      </w:r>
      <w:r w:rsidR="00F66607" w:rsidRPr="006E5639">
        <w:t>ntenna pattern</w:t>
      </w:r>
      <w:r w:rsidR="004831B8">
        <w:t xml:space="preserve"> </w:t>
      </w:r>
      <w:r w:rsidR="00356F50">
        <w:t>used for Option 2 to 4 for single-</w:t>
      </w:r>
      <w:proofErr w:type="spellStart"/>
      <w:r w:rsidR="00356F50">
        <w:t>AoA</w:t>
      </w:r>
      <w:proofErr w:type="spellEnd"/>
      <w:r w:rsidR="00356F50">
        <w:t xml:space="preserve"> testing</w:t>
      </w:r>
      <w:r w:rsidR="004831B8">
        <w:t xml:space="preserve">, </w:t>
      </w:r>
      <w:r w:rsidR="00356F50">
        <w:t>is provided by either</w:t>
      </w:r>
      <w:r w:rsidR="004831B8">
        <w:t>:</w:t>
      </w:r>
    </w:p>
    <w:p w14:paraId="4B78ADB5" w14:textId="1C24E386" w:rsidR="004831B8" w:rsidRDefault="004831B8" w:rsidP="004831B8">
      <w:pPr>
        <w:pStyle w:val="ListParagraph"/>
        <w:numPr>
          <w:ilvl w:val="0"/>
          <w:numId w:val="35"/>
        </w:numPr>
      </w:pPr>
      <w:r>
        <w:t>Common definition captured in the specification</w:t>
      </w:r>
      <w:r w:rsidR="004023AE">
        <w:t xml:space="preserve"> (for Option 2)</w:t>
      </w:r>
    </w:p>
    <w:p w14:paraId="6FACC793" w14:textId="47622DBE" w:rsidR="004831B8" w:rsidRDefault="004831B8" w:rsidP="004831B8">
      <w:pPr>
        <w:pStyle w:val="ListParagraph"/>
        <w:numPr>
          <w:ilvl w:val="0"/>
          <w:numId w:val="35"/>
        </w:numPr>
      </w:pPr>
      <w:r>
        <w:t>Manufacturer declaration</w:t>
      </w:r>
      <w:r w:rsidR="004023AE">
        <w:t xml:space="preserve"> (for Option 3)</w:t>
      </w:r>
    </w:p>
    <w:p w14:paraId="527155E7" w14:textId="431851DC" w:rsidR="004831B8" w:rsidRDefault="004023AE" w:rsidP="004831B8">
      <w:pPr>
        <w:pStyle w:val="ListParagraph"/>
        <w:numPr>
          <w:ilvl w:val="0"/>
          <w:numId w:val="35"/>
        </w:numPr>
      </w:pPr>
      <w:r>
        <w:t xml:space="preserve">TE </w:t>
      </w:r>
      <w:r w:rsidR="004831B8">
        <w:t>Measurements</w:t>
      </w:r>
      <w:r>
        <w:t xml:space="preserve"> (for Option 4)</w:t>
      </w:r>
    </w:p>
    <w:p w14:paraId="60F9505D" w14:textId="4EB3A8DE" w:rsidR="004831B8" w:rsidRPr="0082701E" w:rsidRDefault="00772FB2" w:rsidP="004831B8">
      <w:r w:rsidRPr="001D37B0">
        <w:lastRenderedPageBreak/>
        <w:t xml:space="preserve">In </w:t>
      </w:r>
      <w:r w:rsidR="004023AE" w:rsidRPr="004023AE">
        <w:t>all the cases</w:t>
      </w:r>
      <w:r w:rsidRPr="004023AE">
        <w:t>,</w:t>
      </w:r>
      <w:r w:rsidR="004023AE" w:rsidRPr="004023AE">
        <w:t xml:space="preserve"> </w:t>
      </w:r>
      <w:r w:rsidR="004831B8" w:rsidRPr="00F66607">
        <w:t>the test system complexity is shifted to the computational effort</w:t>
      </w:r>
      <w:r w:rsidRPr="00F66607">
        <w:t xml:space="preserve"> required</w:t>
      </w:r>
      <w:r w:rsidR="004831B8" w:rsidRPr="00F66607">
        <w:t xml:space="preserve"> to combine all possible BS Tx beams (Set A or Set B)</w:t>
      </w:r>
      <w:r w:rsidR="00356F50">
        <w:t xml:space="preserve"> and</w:t>
      </w:r>
      <w:r w:rsidR="004831B8" w:rsidRPr="00F66607">
        <w:t xml:space="preserve"> the CDL-C channel model</w:t>
      </w:r>
      <w:r w:rsidR="00356F50">
        <w:t>,</w:t>
      </w:r>
      <w:r w:rsidR="004831B8" w:rsidRPr="00F66607">
        <w:t xml:space="preserve"> </w:t>
      </w:r>
      <w:r w:rsidR="00F66607">
        <w:t xml:space="preserve">with </w:t>
      </w:r>
      <w:r w:rsidR="004831B8" w:rsidRPr="00F66607">
        <w:t xml:space="preserve">each of the </w:t>
      </w:r>
      <w:r w:rsidR="004831B8" w:rsidRPr="001D37B0">
        <w:t xml:space="preserve">UE </w:t>
      </w:r>
      <w:r w:rsidR="004023AE" w:rsidRPr="001D37B0">
        <w:t xml:space="preserve">Rx </w:t>
      </w:r>
      <w:r w:rsidR="004831B8" w:rsidRPr="0082701E">
        <w:t xml:space="preserve">beams. </w:t>
      </w:r>
      <w:r w:rsidR="004023AE" w:rsidRPr="0082701E">
        <w:t xml:space="preserve">This is visualized in </w:t>
      </w:r>
      <w:r w:rsidR="001D37B0" w:rsidRPr="0082701E">
        <w:fldChar w:fldCharType="begin"/>
      </w:r>
      <w:r w:rsidR="001D37B0" w:rsidRPr="0082701E">
        <w:instrText xml:space="preserve"> REF _Ref189740129 \h  \* MERGEFORMAT </w:instrText>
      </w:r>
      <w:r w:rsidR="001D37B0" w:rsidRPr="0082701E">
        <w:fldChar w:fldCharType="separate"/>
      </w:r>
      <w:r w:rsidR="000F392F" w:rsidRPr="0082701E">
        <w:t xml:space="preserve">Figure </w:t>
      </w:r>
      <w:r w:rsidR="000F392F" w:rsidRPr="0082701E">
        <w:rPr>
          <w:noProof/>
        </w:rPr>
        <w:t>3</w:t>
      </w:r>
      <w:r w:rsidR="001D37B0" w:rsidRPr="0082701E">
        <w:fldChar w:fldCharType="end"/>
      </w:r>
      <w:r w:rsidR="001D37B0" w:rsidRPr="0082701E">
        <w:t xml:space="preserve"> and </w:t>
      </w:r>
      <w:r w:rsidR="001D37B0" w:rsidRPr="0082701E">
        <w:fldChar w:fldCharType="begin"/>
      </w:r>
      <w:r w:rsidR="001D37B0" w:rsidRPr="0082701E">
        <w:instrText xml:space="preserve"> REF _Ref189740131 \h  \* MERGEFORMAT </w:instrText>
      </w:r>
      <w:r w:rsidR="001D37B0" w:rsidRPr="0082701E">
        <w:fldChar w:fldCharType="separate"/>
      </w:r>
      <w:r w:rsidR="000F392F" w:rsidRPr="0082701E">
        <w:t xml:space="preserve">Figure </w:t>
      </w:r>
      <w:r w:rsidR="000F392F" w:rsidRPr="0082701E">
        <w:rPr>
          <w:noProof/>
        </w:rPr>
        <w:t>4</w:t>
      </w:r>
      <w:r w:rsidR="001D37B0" w:rsidRPr="0082701E">
        <w:fldChar w:fldCharType="end"/>
      </w:r>
      <w:r w:rsidR="001D37B0" w:rsidRPr="0082701E">
        <w:t xml:space="preserve"> </w:t>
      </w:r>
      <w:r w:rsidR="004023AE" w:rsidRPr="0082701E">
        <w:t>.</w:t>
      </w:r>
      <w:r w:rsidR="004831B8" w:rsidRPr="0082701E">
        <w:t xml:space="preserve"> </w:t>
      </w:r>
    </w:p>
    <w:p w14:paraId="578CEAA2" w14:textId="5AE81AE8" w:rsidR="004831B8" w:rsidRDefault="00772FB2" w:rsidP="001D37B0">
      <w:pPr>
        <w:jc w:val="center"/>
        <w:rPr>
          <w:i/>
          <w:iCs/>
        </w:rPr>
      </w:pPr>
      <w:r>
        <w:rPr>
          <w:i/>
          <w:iCs/>
          <w:noProof/>
        </w:rPr>
        <w:drawing>
          <wp:inline distT="0" distB="0" distL="0" distR="0" wp14:anchorId="0B02A4BB" wp14:editId="098A80CD">
            <wp:extent cx="5650401" cy="2743200"/>
            <wp:effectExtent l="0" t="0" r="7620" b="0"/>
            <wp:docPr id="1647480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1735" cy="2743848"/>
                    </a:xfrm>
                    <a:prstGeom prst="rect">
                      <a:avLst/>
                    </a:prstGeom>
                    <a:noFill/>
                  </pic:spPr>
                </pic:pic>
              </a:graphicData>
            </a:graphic>
          </wp:inline>
        </w:drawing>
      </w:r>
    </w:p>
    <w:p w14:paraId="3C229054" w14:textId="77777777" w:rsidR="00847E44" w:rsidRDefault="00847E44" w:rsidP="001D37B0">
      <w:pPr>
        <w:jc w:val="center"/>
        <w:rPr>
          <w:i/>
          <w:iCs/>
        </w:rPr>
      </w:pPr>
    </w:p>
    <w:p w14:paraId="46AF9009" w14:textId="6050E56F" w:rsidR="001D37B0" w:rsidRDefault="001D37B0" w:rsidP="001D37B0">
      <w:pPr>
        <w:jc w:val="center"/>
      </w:pPr>
      <w:bookmarkStart w:id="448" w:name="_Ref189740129"/>
      <w:r w:rsidRPr="001D37B0">
        <w:rPr>
          <w:b/>
          <w:bCs/>
        </w:rPr>
        <w:t xml:space="preserve">Figure </w:t>
      </w:r>
      <w:r w:rsidRPr="001D37B0">
        <w:rPr>
          <w:b/>
          <w:bCs/>
        </w:rPr>
        <w:fldChar w:fldCharType="begin"/>
      </w:r>
      <w:r w:rsidRPr="001D37B0">
        <w:rPr>
          <w:b/>
          <w:bCs/>
        </w:rPr>
        <w:instrText xml:space="preserve"> SEQ Figure \* ARABIC </w:instrText>
      </w:r>
      <w:r w:rsidRPr="001D37B0">
        <w:rPr>
          <w:b/>
          <w:bCs/>
        </w:rPr>
        <w:fldChar w:fldCharType="separate"/>
      </w:r>
      <w:r w:rsidR="000F392F">
        <w:rPr>
          <w:b/>
          <w:bCs/>
          <w:noProof/>
        </w:rPr>
        <w:t>3</w:t>
      </w:r>
      <w:r w:rsidRPr="001D37B0">
        <w:rPr>
          <w:b/>
          <w:bCs/>
          <w:noProof/>
        </w:rPr>
        <w:fldChar w:fldCharType="end"/>
      </w:r>
      <w:bookmarkEnd w:id="448"/>
      <w:r w:rsidRPr="001D37B0">
        <w:rPr>
          <w:b/>
          <w:bCs/>
        </w:rPr>
        <w:t xml:space="preserve">: </w:t>
      </w:r>
      <w:r>
        <w:rPr>
          <w:b/>
          <w:bCs/>
        </w:rPr>
        <w:t xml:space="preserve">UE </w:t>
      </w:r>
      <w:r w:rsidR="00356F50">
        <w:rPr>
          <w:b/>
          <w:bCs/>
        </w:rPr>
        <w:t xml:space="preserve">using 4 Rx beams to </w:t>
      </w:r>
      <w:r>
        <w:rPr>
          <w:b/>
          <w:bCs/>
        </w:rPr>
        <w:t>measure</w:t>
      </w:r>
      <w:r w:rsidR="00356F50">
        <w:rPr>
          <w:b/>
          <w:bCs/>
        </w:rPr>
        <w:t xml:space="preserve"> BS </w:t>
      </w:r>
      <w:r>
        <w:rPr>
          <w:b/>
          <w:bCs/>
        </w:rPr>
        <w:t>Tx beam</w:t>
      </w:r>
      <w:r w:rsidR="00356F50">
        <w:rPr>
          <w:b/>
          <w:bCs/>
        </w:rPr>
        <w:t xml:space="preserve"> 1</w:t>
      </w:r>
    </w:p>
    <w:p w14:paraId="30FBE046" w14:textId="77777777" w:rsidR="001D37B0" w:rsidRDefault="001D37B0" w:rsidP="001D37B0">
      <w:pPr>
        <w:jc w:val="center"/>
        <w:rPr>
          <w:i/>
          <w:iCs/>
        </w:rPr>
      </w:pPr>
    </w:p>
    <w:p w14:paraId="2785CA5D" w14:textId="77777777" w:rsidR="00772FB2" w:rsidRDefault="00772FB2" w:rsidP="004831B8">
      <w:pPr>
        <w:rPr>
          <w:i/>
          <w:iCs/>
        </w:rPr>
      </w:pPr>
    </w:p>
    <w:p w14:paraId="49442BBD" w14:textId="77777777" w:rsidR="001D37B0" w:rsidRDefault="0077528D">
      <w:pPr>
        <w:jc w:val="center"/>
      </w:pPr>
      <w:r>
        <w:rPr>
          <w:i/>
          <w:iCs/>
          <w:noProof/>
        </w:rPr>
        <w:drawing>
          <wp:inline distT="0" distB="0" distL="0" distR="0" wp14:anchorId="7EF15649" wp14:editId="73872B4B">
            <wp:extent cx="5570251" cy="2704289"/>
            <wp:effectExtent l="0" t="0" r="0" b="1270"/>
            <wp:docPr id="12711600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954" cy="2705601"/>
                    </a:xfrm>
                    <a:prstGeom prst="rect">
                      <a:avLst/>
                    </a:prstGeom>
                    <a:noFill/>
                  </pic:spPr>
                </pic:pic>
              </a:graphicData>
            </a:graphic>
          </wp:inline>
        </w:drawing>
      </w:r>
      <w:r w:rsidR="001D37B0" w:rsidRPr="007C4A66" w:rsidDel="001D37B0">
        <w:t xml:space="preserve"> </w:t>
      </w:r>
    </w:p>
    <w:p w14:paraId="6D160D8A" w14:textId="77777777" w:rsidR="00847E44" w:rsidRDefault="00847E44">
      <w:pPr>
        <w:jc w:val="center"/>
      </w:pPr>
    </w:p>
    <w:p w14:paraId="4B23F73F" w14:textId="185F1308" w:rsidR="001D37B0" w:rsidRDefault="001D37B0" w:rsidP="001D37B0">
      <w:pPr>
        <w:jc w:val="center"/>
        <w:rPr>
          <w:b/>
          <w:bCs/>
        </w:rPr>
      </w:pPr>
      <w:bookmarkStart w:id="449" w:name="_Ref189740131"/>
      <w:r w:rsidRPr="001D37B0">
        <w:rPr>
          <w:b/>
          <w:bCs/>
        </w:rPr>
        <w:t xml:space="preserve">Figure </w:t>
      </w:r>
      <w:r w:rsidRPr="001D37B0">
        <w:rPr>
          <w:b/>
          <w:bCs/>
        </w:rPr>
        <w:fldChar w:fldCharType="begin"/>
      </w:r>
      <w:r w:rsidRPr="001D37B0">
        <w:rPr>
          <w:b/>
          <w:bCs/>
        </w:rPr>
        <w:instrText xml:space="preserve"> SEQ Figure \* ARABIC </w:instrText>
      </w:r>
      <w:r w:rsidRPr="001D37B0">
        <w:rPr>
          <w:b/>
          <w:bCs/>
        </w:rPr>
        <w:fldChar w:fldCharType="separate"/>
      </w:r>
      <w:r w:rsidR="000F392F">
        <w:rPr>
          <w:b/>
          <w:bCs/>
          <w:noProof/>
        </w:rPr>
        <w:t>4</w:t>
      </w:r>
      <w:r w:rsidRPr="001D37B0">
        <w:rPr>
          <w:b/>
          <w:bCs/>
          <w:noProof/>
        </w:rPr>
        <w:fldChar w:fldCharType="end"/>
      </w:r>
      <w:bookmarkEnd w:id="449"/>
      <w:r w:rsidRPr="001D37B0">
        <w:rPr>
          <w:b/>
          <w:bCs/>
        </w:rPr>
        <w:t xml:space="preserve">: </w:t>
      </w:r>
      <w:r w:rsidR="00356F50">
        <w:rPr>
          <w:b/>
          <w:bCs/>
        </w:rPr>
        <w:t>UE using 4 Rx beams to measure BS Tx beam 2</w:t>
      </w:r>
    </w:p>
    <w:p w14:paraId="5F6318FB" w14:textId="77777777" w:rsidR="00847E44" w:rsidRDefault="00847E44" w:rsidP="001D37B0">
      <w:pPr>
        <w:jc w:val="center"/>
      </w:pPr>
    </w:p>
    <w:p w14:paraId="475EFDF5" w14:textId="14649E63" w:rsidR="00C67336" w:rsidRPr="0082701E" w:rsidRDefault="004023AE" w:rsidP="004831B8">
      <w:r w:rsidRPr="0082701E">
        <w:t xml:space="preserve">Some </w:t>
      </w:r>
      <w:r w:rsidR="00F66607" w:rsidRPr="0082701E">
        <w:t>clarifications</w:t>
      </w:r>
      <w:r w:rsidRPr="0082701E">
        <w:t xml:space="preserve"> on </w:t>
      </w:r>
      <w:r w:rsidR="001D37B0" w:rsidRPr="0082701E">
        <w:fldChar w:fldCharType="begin"/>
      </w:r>
      <w:r w:rsidR="001D37B0" w:rsidRPr="0082701E">
        <w:instrText xml:space="preserve"> REF _Ref189740129 \h  \* MERGEFORMAT </w:instrText>
      </w:r>
      <w:r w:rsidR="001D37B0" w:rsidRPr="0082701E">
        <w:fldChar w:fldCharType="separate"/>
      </w:r>
      <w:r w:rsidR="000F392F" w:rsidRPr="0082701E">
        <w:t xml:space="preserve">Figure </w:t>
      </w:r>
      <w:r w:rsidR="000F392F" w:rsidRPr="0082701E">
        <w:rPr>
          <w:noProof/>
        </w:rPr>
        <w:t>3</w:t>
      </w:r>
      <w:r w:rsidR="001D37B0" w:rsidRPr="0082701E">
        <w:fldChar w:fldCharType="end"/>
      </w:r>
      <w:r w:rsidR="001D37B0" w:rsidRPr="0082701E">
        <w:t xml:space="preserve"> and </w:t>
      </w:r>
      <w:r w:rsidR="001D37B0" w:rsidRPr="0082701E">
        <w:fldChar w:fldCharType="begin"/>
      </w:r>
      <w:r w:rsidR="001D37B0" w:rsidRPr="0082701E">
        <w:instrText xml:space="preserve"> REF _Ref189740131 \h  \* MERGEFORMAT </w:instrText>
      </w:r>
      <w:r w:rsidR="001D37B0" w:rsidRPr="0082701E">
        <w:fldChar w:fldCharType="separate"/>
      </w:r>
      <w:r w:rsidR="000F392F" w:rsidRPr="0082701E">
        <w:t xml:space="preserve">Figure </w:t>
      </w:r>
      <w:r w:rsidR="000F392F" w:rsidRPr="0082701E">
        <w:rPr>
          <w:noProof/>
        </w:rPr>
        <w:t>4</w:t>
      </w:r>
      <w:r w:rsidR="001D37B0" w:rsidRPr="0082701E">
        <w:fldChar w:fldCharType="end"/>
      </w:r>
      <w:r w:rsidRPr="0082701E">
        <w:t>:</w:t>
      </w:r>
    </w:p>
    <w:p w14:paraId="617D99C0" w14:textId="598E5CAF" w:rsidR="004831B8" w:rsidRPr="00F66607" w:rsidRDefault="00772FB2" w:rsidP="00F66607">
      <w:pPr>
        <w:pStyle w:val="ListParagraph"/>
        <w:numPr>
          <w:ilvl w:val="0"/>
          <w:numId w:val="39"/>
        </w:numPr>
      </w:pPr>
      <w:r w:rsidRPr="00F66607">
        <w:t xml:space="preserve">Tx </w:t>
      </w:r>
      <w:r w:rsidR="004831B8" w:rsidRPr="00F66607">
        <w:t xml:space="preserve">B1 and </w:t>
      </w:r>
      <w:r w:rsidRPr="00F66607">
        <w:t xml:space="preserve">Tx </w:t>
      </w:r>
      <w:r w:rsidR="004831B8" w:rsidRPr="00F66607">
        <w:t>B2 are part of Set</w:t>
      </w:r>
      <w:r w:rsidRPr="00F66607">
        <w:t xml:space="preserve"> </w:t>
      </w:r>
      <w:r w:rsidR="004831B8" w:rsidRPr="00F66607">
        <w:t>B</w:t>
      </w:r>
      <w:r w:rsidR="004023AE" w:rsidRPr="00F66607">
        <w:t xml:space="preserve"> BS Tx beams</w:t>
      </w:r>
    </w:p>
    <w:p w14:paraId="005D2DD0" w14:textId="5D6D95C9" w:rsidR="004023AE" w:rsidRPr="00F66607" w:rsidRDefault="004831B8" w:rsidP="003F0995">
      <w:pPr>
        <w:pStyle w:val="ListParagraph"/>
        <w:numPr>
          <w:ilvl w:val="0"/>
          <w:numId w:val="39"/>
        </w:numPr>
      </w:pPr>
      <w:r w:rsidRPr="004023AE">
        <w:t>C1</w:t>
      </w:r>
      <w:r w:rsidR="004023AE">
        <w:t>-</w:t>
      </w:r>
      <w:r w:rsidRPr="004023AE">
        <w:t>C4 are channel model clusters</w:t>
      </w:r>
    </w:p>
    <w:p w14:paraId="180041E5" w14:textId="0B4DE5A0" w:rsidR="004831B8" w:rsidRPr="00F66607" w:rsidRDefault="00772FB2" w:rsidP="00F66607">
      <w:pPr>
        <w:pStyle w:val="ListParagraph"/>
        <w:numPr>
          <w:ilvl w:val="0"/>
          <w:numId w:val="39"/>
        </w:numPr>
      </w:pPr>
      <w:r w:rsidRPr="00F66607">
        <w:t>Rx B</w:t>
      </w:r>
      <w:r w:rsidR="004831B8" w:rsidRPr="00F66607">
        <w:t xml:space="preserve">1 </w:t>
      </w:r>
      <w:r w:rsidR="004023AE" w:rsidRPr="00F66607">
        <w:t xml:space="preserve">- </w:t>
      </w:r>
      <w:r w:rsidRPr="00F66607">
        <w:t>Rx B</w:t>
      </w:r>
      <w:r w:rsidR="004831B8" w:rsidRPr="00F66607">
        <w:t xml:space="preserve">4 are </w:t>
      </w:r>
      <w:r w:rsidRPr="00F66607">
        <w:t>UE</w:t>
      </w:r>
      <w:r w:rsidR="004831B8" w:rsidRPr="00F66607">
        <w:t xml:space="preserve"> </w:t>
      </w:r>
      <w:r w:rsidR="004023AE" w:rsidRPr="00F66607">
        <w:t xml:space="preserve">Rx </w:t>
      </w:r>
      <w:r w:rsidR="004831B8" w:rsidRPr="00F66607">
        <w:t xml:space="preserve">beams used to measure L1-RSRP for each BS </w:t>
      </w:r>
      <w:r w:rsidR="004023AE" w:rsidRPr="00F66607">
        <w:t xml:space="preserve">Tx </w:t>
      </w:r>
      <w:r w:rsidR="004831B8" w:rsidRPr="00F66607">
        <w:t>beam</w:t>
      </w:r>
    </w:p>
    <w:p w14:paraId="7E8CBD12" w14:textId="731CED91" w:rsidR="004831B8" w:rsidRDefault="004831B8" w:rsidP="004831B8">
      <w:r w:rsidRPr="00F66607">
        <w:lastRenderedPageBreak/>
        <w:t xml:space="preserve">Each BS </w:t>
      </w:r>
      <w:r w:rsidR="004023AE">
        <w:t>Tx</w:t>
      </w:r>
      <w:r>
        <w:t xml:space="preserve"> </w:t>
      </w:r>
      <w:r w:rsidRPr="00F66607">
        <w:t xml:space="preserve">beam “illuminates” all channel clusters in a different way, and thus the L1-RSRP measured on each UE </w:t>
      </w:r>
      <w:r w:rsidR="004023AE">
        <w:t xml:space="preserve">Rx </w:t>
      </w:r>
      <w:r w:rsidRPr="00F66607">
        <w:t xml:space="preserve">beam as a combination of all clusters is different. How each BS </w:t>
      </w:r>
      <w:r w:rsidR="004023AE">
        <w:t>Tx</w:t>
      </w:r>
      <w:r>
        <w:t xml:space="preserve"> </w:t>
      </w:r>
      <w:r w:rsidRPr="00F66607">
        <w:t xml:space="preserve">beam “illuminates” the channel model can be seen in the power </w:t>
      </w:r>
      <w:r w:rsidR="00DC7C68">
        <w:t>angular spectrum (PAS)</w:t>
      </w:r>
      <w:r w:rsidRPr="00F66607">
        <w:t xml:space="preserve"> figures from [</w:t>
      </w:r>
      <w:r w:rsidR="004023AE">
        <w:t>2</w:t>
      </w:r>
      <w:r w:rsidRPr="002F54D2">
        <w:t>]</w:t>
      </w:r>
      <w:r w:rsidR="004023AE">
        <w:t xml:space="preserve"> and</w:t>
      </w:r>
      <w:r w:rsidR="00356F50">
        <w:t xml:space="preserve"> </w:t>
      </w:r>
      <w:r w:rsidR="004023AE">
        <w:t>[4</w:t>
      </w:r>
      <w:r>
        <w:t>]</w:t>
      </w:r>
      <w:r w:rsidRPr="00F66607">
        <w:t>.</w:t>
      </w:r>
      <w:r w:rsidR="00BD0455">
        <w:t xml:space="preserve"> Therefore, the analysis of the </w:t>
      </w:r>
      <w:r w:rsidR="00356F50">
        <w:t>s</w:t>
      </w:r>
      <w:r w:rsidR="00BD0455">
        <w:t>ingle</w:t>
      </w:r>
      <w:r w:rsidR="00356F50">
        <w:t>-</w:t>
      </w:r>
      <w:proofErr w:type="spellStart"/>
      <w:r w:rsidR="00BD0455">
        <w:t>AoA</w:t>
      </w:r>
      <w:proofErr w:type="spellEnd"/>
      <w:r w:rsidR="00BD0455">
        <w:t xml:space="preserve"> approach must consider the computational load to obtain all the resulting channel models when combining each BS Tx beam, the CDL channel model and each UE Rx Beam. E.g. a</w:t>
      </w:r>
      <w:r w:rsidR="00BD0455" w:rsidRPr="00BD0455">
        <w:t xml:space="preserve">ssuming 128 BS Tx Beams (Set A) and 64 UE </w:t>
      </w:r>
      <w:r w:rsidR="00356F50">
        <w:t xml:space="preserve">Rx </w:t>
      </w:r>
      <w:r w:rsidR="00BD0455" w:rsidRPr="00BD0455">
        <w:t>Beams, it will result in 8192 “resulting CDL” channels to handle.</w:t>
      </w:r>
    </w:p>
    <w:p w14:paraId="7CAB30CF" w14:textId="4E8135E1" w:rsidR="00BD0455" w:rsidRPr="00F66607" w:rsidRDefault="00BD0455" w:rsidP="004831B8">
      <w:bookmarkStart w:id="450" w:name="_Toc189741508"/>
      <w:bookmarkStart w:id="451" w:name="_Toc189816794"/>
      <w:bookmarkStart w:id="452" w:name="_Toc189762830"/>
      <w:bookmarkStart w:id="453" w:name="_Toc189767908"/>
      <w:bookmarkStart w:id="454" w:name="_Toc189768609"/>
      <w:bookmarkStart w:id="455" w:name="_Toc189772513"/>
      <w:bookmarkStart w:id="456" w:name="_Toc189774696"/>
      <w:bookmarkStart w:id="457" w:name="_Toc189775238"/>
      <w:bookmarkStart w:id="458" w:name="_Toc189775524"/>
      <w:bookmarkStart w:id="459" w:name="_Toc189775759"/>
      <w:bookmarkStart w:id="460" w:name="_Toc189775985"/>
      <w:bookmarkStart w:id="461" w:name="_Toc189776313"/>
      <w:bookmarkStart w:id="462" w:name="_Toc189776393"/>
      <w:bookmarkStart w:id="463" w:name="_Toc189819743"/>
      <w:bookmarkStart w:id="464" w:name="_Toc189819767"/>
      <w:bookmarkStart w:id="465" w:name="_Toc189821117"/>
      <w:bookmarkStart w:id="466" w:name="_Toc189844089"/>
      <w:bookmarkStart w:id="467" w:name="_Toc189844141"/>
      <w:bookmarkStart w:id="468" w:name="_Toc189844419"/>
      <w:bookmarkStart w:id="469" w:name="_Toc189844451"/>
      <w:bookmarkStart w:id="470" w:name="_Toc189844473"/>
      <w:bookmarkStart w:id="471" w:name="_Toc189844495"/>
      <w:bookmarkStart w:id="472" w:name="_Toc189844525"/>
      <w:bookmarkStart w:id="473" w:name="_Toc189845365"/>
      <w:bookmarkStart w:id="474" w:name="_Toc189845505"/>
      <w:bookmarkStart w:id="475" w:name="_Toc189845588"/>
      <w:bookmarkStart w:id="476" w:name="_Toc189845839"/>
      <w:bookmarkStart w:id="477" w:name="_Toc189845865"/>
      <w:bookmarkStart w:id="478" w:name="_Toc189846732"/>
      <w:bookmarkStart w:id="479" w:name="_Toc189846825"/>
      <w:bookmarkStart w:id="480" w:name="_Toc189847063"/>
      <w:bookmarkStart w:id="481" w:name="_Toc189847491"/>
      <w:bookmarkStart w:id="482" w:name="_Toc189847535"/>
      <w:bookmarkStart w:id="483" w:name="_Toc189847943"/>
      <w:bookmarkStart w:id="484" w:name="_Toc189847984"/>
      <w:bookmarkStart w:id="485" w:name="_Toc189848005"/>
      <w:bookmarkStart w:id="486" w:name="_Toc189848064"/>
      <w:bookmarkStart w:id="487" w:name="_Toc189848165"/>
      <w:bookmarkStart w:id="488" w:name="_Toc189848376"/>
      <w:bookmarkStart w:id="489" w:name="_Toc189848483"/>
      <w:bookmarkStart w:id="490" w:name="_Toc189848571"/>
      <w:bookmarkStart w:id="491" w:name="_Toc189848615"/>
      <w:bookmarkStart w:id="492" w:name="_Toc189848647"/>
      <w:bookmarkStart w:id="493" w:name="_Toc189848742"/>
      <w:bookmarkStart w:id="494" w:name="_Toc189849417"/>
      <w:bookmarkStart w:id="495" w:name="_Toc189849751"/>
      <w:bookmarkStart w:id="496" w:name="_Toc189850299"/>
      <w:bookmarkStart w:id="497" w:name="_Toc189859237"/>
      <w:bookmarkStart w:id="498" w:name="_Toc189859554"/>
      <w:bookmarkStart w:id="499" w:name="_Toc189859575"/>
      <w:bookmarkStart w:id="500" w:name="_Toc189859596"/>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9</w:t>
      </w:r>
      <w:r w:rsidRPr="00022BB8">
        <w:rPr>
          <w:b/>
        </w:rPr>
        <w:fldChar w:fldCharType="end"/>
      </w:r>
      <w:r w:rsidRPr="00022BB8">
        <w:rPr>
          <w:b/>
        </w:rPr>
        <w:t>:</w:t>
      </w:r>
      <w:r w:rsidRPr="00022BB8">
        <w:t xml:space="preserve"> </w:t>
      </w:r>
      <w:r w:rsidR="0035799B" w:rsidRPr="00413898">
        <w:rPr>
          <w:b/>
          <w:bCs/>
        </w:rPr>
        <w:t>(Single-</w:t>
      </w:r>
      <w:proofErr w:type="spellStart"/>
      <w:r w:rsidR="0035799B" w:rsidRPr="00413898">
        <w:rPr>
          <w:b/>
          <w:bCs/>
        </w:rPr>
        <w:t>AoA</w:t>
      </w:r>
      <w:proofErr w:type="spellEnd"/>
      <w:r w:rsidR="0035799B" w:rsidRPr="00413898">
        <w:rPr>
          <w:b/>
          <w:bCs/>
        </w:rPr>
        <w:t>)</w:t>
      </w:r>
      <w:r w:rsidR="0035799B">
        <w:t xml:space="preserve"> </w:t>
      </w:r>
      <w:r w:rsidR="00356F50">
        <w:t>T</w:t>
      </w:r>
      <w:r>
        <w:t xml:space="preserve">he analysis of the </w:t>
      </w:r>
      <w:r w:rsidR="00356F50">
        <w:t>s</w:t>
      </w:r>
      <w:r>
        <w:t>ingle</w:t>
      </w:r>
      <w:r w:rsidR="00356F50">
        <w:t>-</w:t>
      </w:r>
      <w:proofErr w:type="spellStart"/>
      <w:r>
        <w:t>AoA</w:t>
      </w:r>
      <w:proofErr w:type="spellEnd"/>
      <w:r>
        <w:t xml:space="preserve"> approach must consider the computational load to obtain all the resulting channel models when combining each BS Tx beam, the CDL channel model and each UE Rx </w:t>
      </w:r>
      <w:r w:rsidR="00356F50">
        <w:t>b</w:t>
      </w:r>
      <w:r>
        <w:t>eam</w:t>
      </w:r>
      <w:r w:rsidRPr="003F6B66">
        <w: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3F6B66">
        <w:t xml:space="preserve"> </w:t>
      </w:r>
    </w:p>
    <w:p w14:paraId="783E6627" w14:textId="5C6DAFCF" w:rsidR="004831B8" w:rsidRDefault="004831B8" w:rsidP="004831B8">
      <w:r w:rsidRPr="00F66607">
        <w:t xml:space="preserve">Following this logic, the Complex UE Rx </w:t>
      </w:r>
      <w:r w:rsidR="004023AE">
        <w:t>b</w:t>
      </w:r>
      <w:r w:rsidRPr="00F66607">
        <w:t>eam</w:t>
      </w:r>
      <w:r w:rsidR="00356F50">
        <w:t>/antenna</w:t>
      </w:r>
      <w:r w:rsidRPr="00F66607">
        <w:t xml:space="preserve"> pattern must contain the complex beam pattern (magnitude and phase) with sufficient resolution for the complete sphere around the UE</w:t>
      </w:r>
      <w:r w:rsidR="00DC7C68">
        <w:t>,</w:t>
      </w:r>
      <w:r w:rsidRPr="00F66607">
        <w:t xml:space="preserve"> and for each UE </w:t>
      </w:r>
      <w:r w:rsidR="004023AE">
        <w:t xml:space="preserve">Rx </w:t>
      </w:r>
      <w:r w:rsidRPr="00F66607">
        <w:t xml:space="preserve">beam in its codebook. </w:t>
      </w:r>
      <w:r w:rsidR="00A91D70">
        <w:t xml:space="preserve">In case of Option 4 </w:t>
      </w:r>
      <w:r w:rsidR="00A91D70" w:rsidRPr="00990DCC">
        <w:t xml:space="preserve">(TE measures the </w:t>
      </w:r>
      <w:r w:rsidR="00A91D70" w:rsidRPr="00413898">
        <w:t>Complex</w:t>
      </w:r>
      <w:r w:rsidR="00A91D70" w:rsidRPr="00990DCC">
        <w:t xml:space="preserve"> UE Rx Beam/Antenna </w:t>
      </w:r>
      <w:r w:rsidR="00A91D70" w:rsidRPr="00413898">
        <w:t>pattern), the measurement of all these patterns is very time consuming and requires the concrete methods to acquire both magnitude and phase. E.g. using an Antenna Test Function for the UE to report magnitude and phase.</w:t>
      </w:r>
    </w:p>
    <w:p w14:paraId="21A6A5CF" w14:textId="292BDD07" w:rsidR="009A42C6" w:rsidRPr="00413898" w:rsidRDefault="009A42C6" w:rsidP="009A42C6">
      <w:bookmarkStart w:id="501" w:name="_Toc189821118"/>
      <w:bookmarkStart w:id="502" w:name="_Toc189844090"/>
      <w:bookmarkStart w:id="503" w:name="_Toc189844142"/>
      <w:bookmarkStart w:id="504" w:name="_Toc189844420"/>
      <w:bookmarkStart w:id="505" w:name="_Toc189844452"/>
      <w:bookmarkStart w:id="506" w:name="_Toc189844474"/>
      <w:bookmarkStart w:id="507" w:name="_Toc189844496"/>
      <w:bookmarkStart w:id="508" w:name="_Toc189844526"/>
      <w:bookmarkStart w:id="509" w:name="_Toc189845366"/>
      <w:bookmarkStart w:id="510" w:name="_Toc189845506"/>
      <w:bookmarkStart w:id="511" w:name="_Toc189845589"/>
      <w:bookmarkStart w:id="512" w:name="_Toc189845840"/>
      <w:bookmarkStart w:id="513" w:name="_Toc189845866"/>
      <w:bookmarkStart w:id="514" w:name="_Toc189846733"/>
      <w:bookmarkStart w:id="515" w:name="_Toc189846826"/>
      <w:bookmarkStart w:id="516" w:name="_Toc189847064"/>
      <w:bookmarkStart w:id="517" w:name="_Toc189847492"/>
      <w:bookmarkStart w:id="518" w:name="_Toc189847536"/>
      <w:bookmarkStart w:id="519" w:name="_Toc189847944"/>
      <w:bookmarkStart w:id="520" w:name="_Toc189847985"/>
      <w:bookmarkStart w:id="521" w:name="_Toc189848006"/>
      <w:bookmarkStart w:id="522" w:name="_Toc189848065"/>
      <w:bookmarkStart w:id="523" w:name="_Toc189848166"/>
      <w:bookmarkStart w:id="524" w:name="_Toc189848377"/>
      <w:bookmarkStart w:id="525" w:name="_Toc189848484"/>
      <w:bookmarkStart w:id="526" w:name="_Toc189848572"/>
      <w:bookmarkStart w:id="527" w:name="_Toc189848616"/>
      <w:bookmarkStart w:id="528" w:name="_Toc189848648"/>
      <w:bookmarkStart w:id="529" w:name="_Toc189848743"/>
      <w:bookmarkStart w:id="530" w:name="_Toc189849418"/>
      <w:bookmarkStart w:id="531" w:name="_Toc189849752"/>
      <w:bookmarkStart w:id="532" w:name="_Toc189850300"/>
      <w:bookmarkStart w:id="533" w:name="_Toc189859238"/>
      <w:bookmarkStart w:id="534" w:name="_Toc189859555"/>
      <w:bookmarkStart w:id="535" w:name="_Toc189859576"/>
      <w:bookmarkStart w:id="536" w:name="_Toc189859597"/>
      <w:bookmarkStart w:id="537" w:name="_Toc189816795"/>
      <w:bookmarkStart w:id="538" w:name="_Toc189819744"/>
      <w:bookmarkStart w:id="539" w:name="_Toc189819768"/>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10</w:t>
      </w:r>
      <w:r w:rsidRPr="00022BB8">
        <w:rPr>
          <w:b/>
        </w:rPr>
        <w:fldChar w:fldCharType="end"/>
      </w:r>
      <w:r w:rsidRPr="00022BB8">
        <w:rPr>
          <w:b/>
        </w:rPr>
        <w:t>:</w:t>
      </w:r>
      <w:r w:rsidRPr="00022BB8">
        <w:t xml:space="preserve"> </w:t>
      </w:r>
      <w:r w:rsidRPr="00413898">
        <w:rPr>
          <w:b/>
          <w:bCs/>
        </w:rPr>
        <w:t>(Single-</w:t>
      </w:r>
      <w:proofErr w:type="spellStart"/>
      <w:r w:rsidRPr="00413898">
        <w:rPr>
          <w:b/>
          <w:bCs/>
        </w:rPr>
        <w:t>AoA</w:t>
      </w:r>
      <w:proofErr w:type="spellEnd"/>
      <w:r w:rsidRPr="00413898">
        <w:rPr>
          <w:b/>
          <w:bCs/>
        </w:rPr>
        <w:t xml:space="preserve">) </w:t>
      </w:r>
      <w:r>
        <w:t>In case of Option 2 and 3 (</w:t>
      </w:r>
      <w:r w:rsidRPr="00990DCC">
        <w:t xml:space="preserve">Reference or Manufacturer </w:t>
      </w:r>
      <w:r w:rsidRPr="00413898">
        <w:t>Complex</w:t>
      </w:r>
      <w:r w:rsidRPr="00990DCC">
        <w:t xml:space="preserve"> UE Rx Beam/Antenna </w:t>
      </w:r>
      <w:r w:rsidRPr="00413898">
        <w:t xml:space="preserve">pattern), the </w:t>
      </w:r>
      <w:r w:rsidRPr="00990DCC">
        <w:t>UE Rx beam/antenna pattern</w:t>
      </w:r>
      <w:r w:rsidRPr="00413898">
        <w:t xml:space="preserve"> must include magnitude and phase, as well as beam id information (i.e. codebook).</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FC378A2" w14:textId="3CA2D339" w:rsidR="00A91D70" w:rsidRDefault="007F4629" w:rsidP="004831B8">
      <w:pPr>
        <w:rPr>
          <w:u w:val="single"/>
        </w:rPr>
      </w:pPr>
      <w:bookmarkStart w:id="540" w:name="_Toc189821119"/>
      <w:bookmarkStart w:id="541" w:name="_Toc189844091"/>
      <w:bookmarkStart w:id="542" w:name="_Toc189844143"/>
      <w:bookmarkStart w:id="543" w:name="_Toc189844421"/>
      <w:bookmarkStart w:id="544" w:name="_Toc189844453"/>
      <w:bookmarkStart w:id="545" w:name="_Toc189844475"/>
      <w:bookmarkStart w:id="546" w:name="_Toc189844497"/>
      <w:bookmarkStart w:id="547" w:name="_Toc189844527"/>
      <w:bookmarkStart w:id="548" w:name="_Toc189845367"/>
      <w:bookmarkStart w:id="549" w:name="_Toc189845507"/>
      <w:bookmarkStart w:id="550" w:name="_Toc189845590"/>
      <w:bookmarkStart w:id="551" w:name="_Toc189845841"/>
      <w:bookmarkStart w:id="552" w:name="_Toc189845867"/>
      <w:bookmarkStart w:id="553" w:name="_Toc189846734"/>
      <w:bookmarkStart w:id="554" w:name="_Toc189846827"/>
      <w:bookmarkStart w:id="555" w:name="_Toc189847065"/>
      <w:bookmarkStart w:id="556" w:name="_Toc189847493"/>
      <w:bookmarkStart w:id="557" w:name="_Toc189847537"/>
      <w:bookmarkStart w:id="558" w:name="_Toc189847945"/>
      <w:bookmarkStart w:id="559" w:name="_Toc189847986"/>
      <w:bookmarkStart w:id="560" w:name="_Toc189848007"/>
      <w:bookmarkStart w:id="561" w:name="_Toc189848066"/>
      <w:bookmarkStart w:id="562" w:name="_Toc189848167"/>
      <w:bookmarkStart w:id="563" w:name="_Toc189848378"/>
      <w:bookmarkStart w:id="564" w:name="_Toc189848485"/>
      <w:bookmarkStart w:id="565" w:name="_Toc189848573"/>
      <w:bookmarkStart w:id="566" w:name="_Toc189848617"/>
      <w:bookmarkStart w:id="567" w:name="_Toc189848649"/>
      <w:bookmarkStart w:id="568" w:name="_Toc189848744"/>
      <w:bookmarkStart w:id="569" w:name="_Toc189849419"/>
      <w:bookmarkStart w:id="570" w:name="_Toc189849753"/>
      <w:bookmarkStart w:id="571" w:name="_Toc189850301"/>
      <w:bookmarkStart w:id="572" w:name="_Toc189859239"/>
      <w:bookmarkStart w:id="573" w:name="_Toc189859556"/>
      <w:bookmarkStart w:id="574" w:name="_Toc189859577"/>
      <w:bookmarkStart w:id="575" w:name="_Toc189859598"/>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11</w:t>
      </w:r>
      <w:r w:rsidRPr="00022BB8">
        <w:rPr>
          <w:b/>
        </w:rPr>
        <w:fldChar w:fldCharType="end"/>
      </w:r>
      <w:r w:rsidRPr="00022BB8">
        <w:rPr>
          <w:b/>
        </w:rPr>
        <w:t>:</w:t>
      </w:r>
      <w:r w:rsidRPr="00990DCC">
        <w:t xml:space="preserve"> </w:t>
      </w:r>
      <w:r w:rsidR="00A91D70" w:rsidRPr="00413898">
        <w:rPr>
          <w:b/>
          <w:bCs/>
        </w:rPr>
        <w:t>(Single-</w:t>
      </w:r>
      <w:proofErr w:type="spellStart"/>
      <w:r w:rsidR="00A91D70" w:rsidRPr="00413898">
        <w:rPr>
          <w:b/>
          <w:bCs/>
        </w:rPr>
        <w:t>AoA</w:t>
      </w:r>
      <w:proofErr w:type="spellEnd"/>
      <w:r w:rsidR="00A91D70" w:rsidRPr="00413898">
        <w:rPr>
          <w:b/>
          <w:bCs/>
        </w:rPr>
        <w:t xml:space="preserve">) </w:t>
      </w:r>
      <w:r w:rsidR="00A91D70" w:rsidRPr="00990DCC">
        <w:t xml:space="preserve">In case of Option 4 (TE measures the </w:t>
      </w:r>
      <w:r w:rsidR="00A91D70" w:rsidRPr="00413898">
        <w:t>Complex</w:t>
      </w:r>
      <w:r w:rsidR="00A91D70" w:rsidRPr="00990DCC">
        <w:t xml:space="preserve"> UE Rx Beam/Antenna </w:t>
      </w:r>
      <w:r w:rsidR="00A91D70" w:rsidRPr="00413898">
        <w:t xml:space="preserve">pattern), the </w:t>
      </w:r>
      <w:r w:rsidR="00A91D70" w:rsidRPr="00990DCC">
        <w:t>UE Rx beam/antenna pattern</w:t>
      </w:r>
      <w:r w:rsidR="00A91D70" w:rsidRPr="00413898">
        <w:t xml:space="preserve"> measurement is very time consuming and must include magnitude and phase information</w:t>
      </w:r>
      <w:r w:rsidR="006E76DD" w:rsidRPr="00413898">
        <w:t xml:space="preserve">, </w:t>
      </w:r>
      <w:r w:rsidR="00A91D70" w:rsidRPr="00413898">
        <w:t>e.g. using an Antenna Test Function</w:t>
      </w:r>
      <w:r w:rsidR="009A42C6" w:rsidRPr="00413898">
        <w:t>.</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bookmarkEnd w:id="537"/>
    <w:bookmarkEnd w:id="538"/>
    <w:bookmarkEnd w:id="539"/>
    <w:p w14:paraId="50D3F173" w14:textId="318A7024" w:rsidR="00D03052" w:rsidRDefault="00D03052" w:rsidP="004831B8">
      <w:r>
        <w:t xml:space="preserve">The complexity and challenges to assess and use the complex pattern is in the several details to be considered and are listed in the following as direct observations. </w:t>
      </w:r>
    </w:p>
    <w:p w14:paraId="6A952470" w14:textId="31CC6185" w:rsidR="00356F50" w:rsidRPr="00F66607" w:rsidRDefault="00DC7C68" w:rsidP="004831B8">
      <w:bookmarkStart w:id="576" w:name="_Toc189741509"/>
      <w:bookmarkStart w:id="577" w:name="_Toc189816796"/>
      <w:bookmarkStart w:id="578" w:name="_Toc189762831"/>
      <w:bookmarkStart w:id="579" w:name="_Toc189767909"/>
      <w:bookmarkStart w:id="580" w:name="_Toc189768610"/>
      <w:bookmarkStart w:id="581" w:name="_Toc189772514"/>
      <w:bookmarkStart w:id="582" w:name="_Toc189774697"/>
      <w:bookmarkStart w:id="583" w:name="_Toc189775239"/>
      <w:bookmarkStart w:id="584" w:name="_Toc189775525"/>
      <w:bookmarkStart w:id="585" w:name="_Toc189775760"/>
      <w:bookmarkStart w:id="586" w:name="_Toc189775986"/>
      <w:bookmarkStart w:id="587" w:name="_Toc189776314"/>
      <w:bookmarkStart w:id="588" w:name="_Toc189776394"/>
      <w:bookmarkStart w:id="589" w:name="_Toc189819745"/>
      <w:bookmarkStart w:id="590" w:name="_Toc189819769"/>
      <w:bookmarkStart w:id="591" w:name="_Toc189821120"/>
      <w:bookmarkStart w:id="592" w:name="_Toc189844092"/>
      <w:bookmarkStart w:id="593" w:name="_Toc189844144"/>
      <w:bookmarkStart w:id="594" w:name="_Toc189844422"/>
      <w:bookmarkStart w:id="595" w:name="_Toc189844454"/>
      <w:bookmarkStart w:id="596" w:name="_Toc189844476"/>
      <w:bookmarkStart w:id="597" w:name="_Toc189844498"/>
      <w:bookmarkStart w:id="598" w:name="_Toc189844528"/>
      <w:bookmarkStart w:id="599" w:name="_Toc189845368"/>
      <w:bookmarkStart w:id="600" w:name="_Toc189845508"/>
      <w:bookmarkStart w:id="601" w:name="_Toc189845591"/>
      <w:bookmarkStart w:id="602" w:name="_Toc189845842"/>
      <w:bookmarkStart w:id="603" w:name="_Toc189845868"/>
      <w:bookmarkStart w:id="604" w:name="_Toc189846735"/>
      <w:bookmarkStart w:id="605" w:name="_Toc189846828"/>
      <w:bookmarkStart w:id="606" w:name="_Toc189847066"/>
      <w:bookmarkStart w:id="607" w:name="_Toc189847494"/>
      <w:bookmarkStart w:id="608" w:name="_Toc189847538"/>
      <w:bookmarkStart w:id="609" w:name="_Toc189847946"/>
      <w:bookmarkStart w:id="610" w:name="_Toc189847987"/>
      <w:bookmarkStart w:id="611" w:name="_Toc189848008"/>
      <w:bookmarkStart w:id="612" w:name="_Toc189848067"/>
      <w:bookmarkStart w:id="613" w:name="_Toc189848168"/>
      <w:bookmarkStart w:id="614" w:name="_Toc189848379"/>
      <w:bookmarkStart w:id="615" w:name="_Toc189848486"/>
      <w:bookmarkStart w:id="616" w:name="_Toc189848574"/>
      <w:bookmarkStart w:id="617" w:name="_Toc189848618"/>
      <w:bookmarkStart w:id="618" w:name="_Toc189848650"/>
      <w:bookmarkStart w:id="619" w:name="_Toc189848745"/>
      <w:bookmarkStart w:id="620" w:name="_Toc189849420"/>
      <w:bookmarkStart w:id="621" w:name="_Toc189849754"/>
      <w:bookmarkStart w:id="622" w:name="_Toc189850302"/>
      <w:bookmarkStart w:id="623" w:name="_Toc189859240"/>
      <w:bookmarkStart w:id="624" w:name="_Toc189859557"/>
      <w:bookmarkStart w:id="625" w:name="_Toc189859578"/>
      <w:bookmarkStart w:id="626" w:name="_Toc189859599"/>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12</w:t>
      </w:r>
      <w:r w:rsidRPr="00022BB8">
        <w:rPr>
          <w:b/>
        </w:rPr>
        <w:fldChar w:fldCharType="end"/>
      </w:r>
      <w:r w:rsidRPr="00022BB8">
        <w:rPr>
          <w:b/>
        </w:rPr>
        <w:t>:</w:t>
      </w:r>
      <w:r w:rsidRPr="00022BB8">
        <w:t xml:space="preserve"> </w:t>
      </w:r>
      <w:r w:rsidR="0035799B" w:rsidRPr="00413898">
        <w:rPr>
          <w:b/>
          <w:bCs/>
        </w:rPr>
        <w:t>(Single-</w:t>
      </w:r>
      <w:proofErr w:type="spellStart"/>
      <w:r w:rsidR="0035799B" w:rsidRPr="00413898">
        <w:rPr>
          <w:b/>
          <w:bCs/>
        </w:rPr>
        <w:t>AoA</w:t>
      </w:r>
      <w:proofErr w:type="spellEnd"/>
      <w:r w:rsidR="0035799B" w:rsidRPr="00413898">
        <w:rPr>
          <w:b/>
          <w:bCs/>
        </w:rPr>
        <w:t>)</w:t>
      </w:r>
      <w:r w:rsidRPr="00022BB8">
        <w:t xml:space="preserve"> </w:t>
      </w:r>
      <w:r>
        <w:t>The</w:t>
      </w:r>
      <w:r w:rsidR="00BD0455">
        <w:t xml:space="preserve"> definition of the</w:t>
      </w:r>
      <w:r>
        <w:t xml:space="preserve"> format and granularity of the </w:t>
      </w:r>
      <w:r w:rsidRPr="00F66607">
        <w:t xml:space="preserve">Complex UE Rx </w:t>
      </w:r>
      <w:r>
        <w:t>b</w:t>
      </w:r>
      <w:r w:rsidRPr="00F66607">
        <w:t>eam pattern</w:t>
      </w:r>
      <w:r>
        <w:t xml:space="preserve"> </w:t>
      </w:r>
      <w:r w:rsidR="00BD0455">
        <w:t>is</w:t>
      </w:r>
      <w:r>
        <w:t xml:space="preserve"> key to ensure </w:t>
      </w:r>
      <w:r w:rsidR="00BD0455">
        <w:t xml:space="preserve">consistent results among different TE vendors </w:t>
      </w:r>
      <w:r w:rsidR="00BD0455" w:rsidRPr="003F6B66">
        <w:t xml:space="preserve">for the </w:t>
      </w:r>
      <w:r w:rsidR="00356F50">
        <w:t>s</w:t>
      </w:r>
      <w:r w:rsidR="00BD0455" w:rsidRPr="003F6B66">
        <w:t>ingle</w:t>
      </w:r>
      <w:r w:rsidR="00356F50">
        <w:t>-</w:t>
      </w:r>
      <w:proofErr w:type="spellStart"/>
      <w:r w:rsidR="00BD0455" w:rsidRPr="003F6B66">
        <w:t>AoA</w:t>
      </w:r>
      <w:proofErr w:type="spellEnd"/>
      <w:r w:rsidR="00BD0455" w:rsidRPr="003F6B66">
        <w:t xml:space="preserve"> methodology</w:t>
      </w:r>
      <w:r w:rsidRPr="003F6B66">
        <w: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sidRPr="003F6B66">
        <w:t xml:space="preserve"> </w:t>
      </w:r>
    </w:p>
    <w:p w14:paraId="518919AC" w14:textId="7FAA3833" w:rsidR="004831B8" w:rsidRPr="003F6B66" w:rsidRDefault="004D7518" w:rsidP="004831B8">
      <w:bookmarkStart w:id="627" w:name="_Toc189557993"/>
      <w:bookmarkStart w:id="628" w:name="_Toc189669409"/>
      <w:bookmarkStart w:id="629" w:name="_Toc189727320"/>
      <w:bookmarkStart w:id="630" w:name="_Toc189740240"/>
      <w:bookmarkStart w:id="631" w:name="_Toc189740249"/>
      <w:bookmarkStart w:id="632" w:name="_Toc189741510"/>
      <w:bookmarkStart w:id="633" w:name="_Toc189816797"/>
      <w:bookmarkStart w:id="634" w:name="_Toc189762832"/>
      <w:bookmarkStart w:id="635" w:name="_Toc189767910"/>
      <w:bookmarkStart w:id="636" w:name="_Toc189768611"/>
      <w:bookmarkStart w:id="637" w:name="_Toc189772515"/>
      <w:bookmarkStart w:id="638" w:name="_Toc189774698"/>
      <w:bookmarkStart w:id="639" w:name="_Toc189775240"/>
      <w:bookmarkStart w:id="640" w:name="_Toc189775526"/>
      <w:bookmarkStart w:id="641" w:name="_Toc189775761"/>
      <w:bookmarkStart w:id="642" w:name="_Toc189775987"/>
      <w:bookmarkStart w:id="643" w:name="_Toc189776315"/>
      <w:bookmarkStart w:id="644" w:name="_Toc189776395"/>
      <w:bookmarkStart w:id="645" w:name="_Toc189819746"/>
      <w:bookmarkStart w:id="646" w:name="_Toc189819770"/>
      <w:bookmarkStart w:id="647" w:name="_Toc189821121"/>
      <w:bookmarkStart w:id="648" w:name="_Toc189844093"/>
      <w:bookmarkStart w:id="649" w:name="_Toc189844145"/>
      <w:bookmarkStart w:id="650" w:name="_Toc189844423"/>
      <w:bookmarkStart w:id="651" w:name="_Toc189844455"/>
      <w:bookmarkStart w:id="652" w:name="_Toc189844477"/>
      <w:bookmarkStart w:id="653" w:name="_Toc189844499"/>
      <w:bookmarkStart w:id="654" w:name="_Toc189844529"/>
      <w:bookmarkStart w:id="655" w:name="_Toc189845369"/>
      <w:bookmarkStart w:id="656" w:name="_Toc189845509"/>
      <w:bookmarkStart w:id="657" w:name="_Toc189845592"/>
      <w:bookmarkStart w:id="658" w:name="_Toc189845843"/>
      <w:bookmarkStart w:id="659" w:name="_Toc189845869"/>
      <w:bookmarkStart w:id="660" w:name="_Toc189846736"/>
      <w:bookmarkStart w:id="661" w:name="_Toc189846829"/>
      <w:bookmarkStart w:id="662" w:name="_Toc189847067"/>
      <w:bookmarkStart w:id="663" w:name="_Toc189847495"/>
      <w:bookmarkStart w:id="664" w:name="_Toc189847539"/>
      <w:bookmarkStart w:id="665" w:name="_Toc189847947"/>
      <w:bookmarkStart w:id="666" w:name="_Toc189847988"/>
      <w:bookmarkStart w:id="667" w:name="_Toc189848009"/>
      <w:bookmarkStart w:id="668" w:name="_Toc189848068"/>
      <w:bookmarkStart w:id="669" w:name="_Toc189848169"/>
      <w:bookmarkStart w:id="670" w:name="_Toc189848380"/>
      <w:bookmarkStart w:id="671" w:name="_Toc189848487"/>
      <w:bookmarkStart w:id="672" w:name="_Toc189848575"/>
      <w:bookmarkStart w:id="673" w:name="_Toc189848619"/>
      <w:bookmarkStart w:id="674" w:name="_Toc189848651"/>
      <w:bookmarkStart w:id="675" w:name="_Toc189848746"/>
      <w:bookmarkStart w:id="676" w:name="_Toc189849421"/>
      <w:bookmarkStart w:id="677" w:name="_Toc189849755"/>
      <w:bookmarkStart w:id="678" w:name="_Toc189850303"/>
      <w:bookmarkStart w:id="679" w:name="_Toc189859241"/>
      <w:bookmarkStart w:id="680" w:name="_Toc189859558"/>
      <w:bookmarkStart w:id="681" w:name="_Toc189859579"/>
      <w:bookmarkStart w:id="682" w:name="_Toc189859600"/>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13</w:t>
      </w:r>
      <w:r w:rsidRPr="00022BB8">
        <w:rPr>
          <w:b/>
        </w:rPr>
        <w:fldChar w:fldCharType="end"/>
      </w:r>
      <w:r w:rsidRPr="00022BB8">
        <w:rPr>
          <w:b/>
        </w:rPr>
        <w:t>:</w:t>
      </w:r>
      <w:r w:rsidRPr="00022BB8">
        <w:t xml:space="preserve"> </w:t>
      </w:r>
      <w:r w:rsidR="0035799B" w:rsidRPr="00413898">
        <w:rPr>
          <w:b/>
          <w:bCs/>
        </w:rPr>
        <w:t>(Single-</w:t>
      </w:r>
      <w:proofErr w:type="spellStart"/>
      <w:r w:rsidR="0035799B" w:rsidRPr="00413898">
        <w:rPr>
          <w:b/>
          <w:bCs/>
        </w:rPr>
        <w:t>AoA</w:t>
      </w:r>
      <w:proofErr w:type="spellEnd"/>
      <w:r w:rsidR="0035799B" w:rsidRPr="00413898">
        <w:rPr>
          <w:b/>
          <w:bCs/>
        </w:rPr>
        <w:t>)</w:t>
      </w:r>
      <w:r w:rsidRPr="00022BB8">
        <w:t xml:space="preserve"> </w:t>
      </w:r>
      <w:r w:rsidR="004831B8" w:rsidRPr="003F6B66">
        <w:t>The use of fine or rough beams for AI/ML BM prediction may affect the complexity of the data to be considered</w:t>
      </w:r>
      <w:r w:rsidR="003F6B66" w:rsidRPr="003F6B66">
        <w:t xml:space="preserve"> for the </w:t>
      </w:r>
      <w:r w:rsidR="00356F50">
        <w:t>s</w:t>
      </w:r>
      <w:r w:rsidR="003F6B66" w:rsidRPr="003F6B66">
        <w:t>ingle</w:t>
      </w:r>
      <w:r w:rsidR="00356F50">
        <w:t>-</w:t>
      </w:r>
      <w:proofErr w:type="spellStart"/>
      <w:r w:rsidR="003F6B66" w:rsidRPr="003F6B66">
        <w:t>AoA</w:t>
      </w:r>
      <w:proofErr w:type="spellEnd"/>
      <w:r w:rsidR="003F6B66" w:rsidRPr="003F6B66">
        <w:t xml:space="preserve"> methodology</w:t>
      </w:r>
      <w:r w:rsidR="004831B8" w:rsidRPr="003F6B66">
        <w:t>, as well as the number of iterations to be calculated.</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004831B8" w:rsidRPr="003F6B66">
        <w:t xml:space="preserve"> </w:t>
      </w:r>
    </w:p>
    <w:p w14:paraId="171AA168" w14:textId="7757DD77" w:rsidR="004831B8" w:rsidRPr="003F6B66" w:rsidRDefault="004D7518" w:rsidP="004831B8">
      <w:bookmarkStart w:id="683" w:name="_Hlk189669105"/>
      <w:bookmarkStart w:id="684" w:name="_Toc189557995"/>
      <w:bookmarkStart w:id="685" w:name="_Toc189669410"/>
      <w:bookmarkStart w:id="686" w:name="_Toc189727321"/>
      <w:bookmarkStart w:id="687" w:name="_Toc189740241"/>
      <w:bookmarkStart w:id="688" w:name="_Toc189740250"/>
      <w:bookmarkStart w:id="689" w:name="_Toc189741511"/>
      <w:bookmarkStart w:id="690" w:name="_Toc189816798"/>
      <w:bookmarkStart w:id="691" w:name="_Toc189762833"/>
      <w:bookmarkStart w:id="692" w:name="_Toc189767911"/>
      <w:bookmarkStart w:id="693" w:name="_Toc189768612"/>
      <w:bookmarkStart w:id="694" w:name="_Toc189772516"/>
      <w:bookmarkStart w:id="695" w:name="_Toc189774699"/>
      <w:bookmarkStart w:id="696" w:name="_Toc189775241"/>
      <w:bookmarkStart w:id="697" w:name="_Toc189775527"/>
      <w:bookmarkStart w:id="698" w:name="_Toc189775762"/>
      <w:bookmarkStart w:id="699" w:name="_Toc189775988"/>
      <w:bookmarkStart w:id="700" w:name="_Toc189776316"/>
      <w:bookmarkStart w:id="701" w:name="_Toc189776396"/>
      <w:bookmarkStart w:id="702" w:name="_Toc189819747"/>
      <w:bookmarkStart w:id="703" w:name="_Toc189819771"/>
      <w:bookmarkStart w:id="704" w:name="_Toc189821122"/>
      <w:bookmarkStart w:id="705" w:name="_Toc189844094"/>
      <w:bookmarkStart w:id="706" w:name="_Toc189844146"/>
      <w:bookmarkStart w:id="707" w:name="_Toc189844424"/>
      <w:bookmarkStart w:id="708" w:name="_Toc189844456"/>
      <w:bookmarkStart w:id="709" w:name="_Toc189844478"/>
      <w:bookmarkStart w:id="710" w:name="_Toc189844500"/>
      <w:bookmarkStart w:id="711" w:name="_Toc189844530"/>
      <w:bookmarkStart w:id="712" w:name="_Toc189845370"/>
      <w:bookmarkStart w:id="713" w:name="_Toc189845510"/>
      <w:bookmarkStart w:id="714" w:name="_Toc189845593"/>
      <w:bookmarkStart w:id="715" w:name="_Toc189845844"/>
      <w:bookmarkStart w:id="716" w:name="_Toc189845870"/>
      <w:bookmarkStart w:id="717" w:name="_Toc189846737"/>
      <w:bookmarkStart w:id="718" w:name="_Toc189846830"/>
      <w:bookmarkStart w:id="719" w:name="_Toc189847068"/>
      <w:bookmarkStart w:id="720" w:name="_Toc189847496"/>
      <w:bookmarkStart w:id="721" w:name="_Toc189847540"/>
      <w:bookmarkStart w:id="722" w:name="_Toc189847948"/>
      <w:bookmarkStart w:id="723" w:name="_Toc189847989"/>
      <w:bookmarkStart w:id="724" w:name="_Toc189848010"/>
      <w:bookmarkStart w:id="725" w:name="_Toc189848069"/>
      <w:bookmarkStart w:id="726" w:name="_Toc189848170"/>
      <w:bookmarkStart w:id="727" w:name="_Toc189848381"/>
      <w:bookmarkStart w:id="728" w:name="_Toc189848488"/>
      <w:bookmarkStart w:id="729" w:name="_Toc189848576"/>
      <w:bookmarkStart w:id="730" w:name="_Toc189848620"/>
      <w:bookmarkStart w:id="731" w:name="_Toc189848652"/>
      <w:bookmarkStart w:id="732" w:name="_Toc189848747"/>
      <w:bookmarkStart w:id="733" w:name="_Toc189849422"/>
      <w:bookmarkStart w:id="734" w:name="_Toc189849756"/>
      <w:bookmarkStart w:id="735" w:name="_Toc189850304"/>
      <w:bookmarkStart w:id="736" w:name="_Toc189859242"/>
      <w:bookmarkStart w:id="737" w:name="_Toc189859559"/>
      <w:bookmarkStart w:id="738" w:name="_Toc189859580"/>
      <w:bookmarkStart w:id="739" w:name="_Toc189859601"/>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14</w:t>
      </w:r>
      <w:r w:rsidRPr="00022BB8">
        <w:rPr>
          <w:b/>
        </w:rPr>
        <w:fldChar w:fldCharType="end"/>
      </w:r>
      <w:r w:rsidRPr="00022BB8">
        <w:rPr>
          <w:b/>
        </w:rPr>
        <w:t>:</w:t>
      </w:r>
      <w:r w:rsidRPr="00022BB8">
        <w:t xml:space="preserve"> </w:t>
      </w:r>
      <w:r w:rsidR="0035799B" w:rsidRPr="00413898">
        <w:rPr>
          <w:b/>
          <w:bCs/>
        </w:rPr>
        <w:t>(Single-</w:t>
      </w:r>
      <w:proofErr w:type="spellStart"/>
      <w:r w:rsidR="0035799B" w:rsidRPr="00413898">
        <w:rPr>
          <w:b/>
          <w:bCs/>
        </w:rPr>
        <w:t>AoA</w:t>
      </w:r>
      <w:proofErr w:type="spellEnd"/>
      <w:r w:rsidR="0035799B" w:rsidRPr="00413898">
        <w:rPr>
          <w:b/>
          <w:bCs/>
        </w:rPr>
        <w:t>)</w:t>
      </w:r>
      <w:r w:rsidRPr="00022BB8">
        <w:t xml:space="preserve"> </w:t>
      </w:r>
      <w:r w:rsidR="004831B8" w:rsidRPr="003F6B66">
        <w:t>If several UE orientations towards the channel model must be assessed</w:t>
      </w:r>
      <w:r w:rsidR="003F6B66" w:rsidRPr="003F6B66">
        <w:t xml:space="preserve"> for the </w:t>
      </w:r>
      <w:bookmarkEnd w:id="683"/>
      <w:r w:rsidR="00356F50">
        <w:t>s</w:t>
      </w:r>
      <w:r w:rsidR="003F6B66" w:rsidRPr="003F6B66">
        <w:t>ingle</w:t>
      </w:r>
      <w:r w:rsidR="00356F50">
        <w:t>-</w:t>
      </w:r>
      <w:proofErr w:type="spellStart"/>
      <w:r w:rsidR="003F6B66" w:rsidRPr="003F6B66">
        <w:t>AoA</w:t>
      </w:r>
      <w:proofErr w:type="spellEnd"/>
      <w:r w:rsidR="003F6B66" w:rsidRPr="003F6B66">
        <w:t xml:space="preserve"> methodology</w:t>
      </w:r>
      <w:r w:rsidR="004831B8" w:rsidRPr="003F6B66">
        <w:t>, the number of combinations and the computational effort rises exponentially.</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D138462" w14:textId="7DE0B05B" w:rsidR="00214DE8" w:rsidRDefault="004D7518">
      <w:pPr>
        <w:rPr>
          <w:rFonts w:ascii="Arial" w:eastAsia="SimSun" w:hAnsi="Arial" w:cs="Arial"/>
          <w:b/>
          <w:sz w:val="24"/>
          <w:szCs w:val="24"/>
        </w:rPr>
      </w:pPr>
      <w:bookmarkStart w:id="740" w:name="_Toc189849757"/>
      <w:bookmarkStart w:id="741" w:name="_Toc189669411"/>
      <w:bookmarkStart w:id="742" w:name="_Toc189727322"/>
      <w:bookmarkStart w:id="743" w:name="_Toc189740242"/>
      <w:bookmarkStart w:id="744" w:name="_Toc189740251"/>
      <w:bookmarkStart w:id="745" w:name="_Toc189741512"/>
      <w:bookmarkStart w:id="746" w:name="_Toc189816799"/>
      <w:bookmarkStart w:id="747" w:name="_Toc189762834"/>
      <w:bookmarkStart w:id="748" w:name="_Toc189767912"/>
      <w:bookmarkStart w:id="749" w:name="_Toc189768613"/>
      <w:bookmarkStart w:id="750" w:name="_Toc189772517"/>
      <w:bookmarkStart w:id="751" w:name="_Toc189774700"/>
      <w:bookmarkStart w:id="752" w:name="_Toc189775242"/>
      <w:bookmarkStart w:id="753" w:name="_Toc189775528"/>
      <w:bookmarkStart w:id="754" w:name="_Toc189775763"/>
      <w:bookmarkStart w:id="755" w:name="_Toc189775989"/>
      <w:bookmarkStart w:id="756" w:name="_Toc189776317"/>
      <w:bookmarkStart w:id="757" w:name="_Toc189776397"/>
      <w:bookmarkStart w:id="758" w:name="_Toc189819748"/>
      <w:bookmarkStart w:id="759" w:name="_Toc189819772"/>
      <w:bookmarkStart w:id="760" w:name="_Toc189821123"/>
      <w:bookmarkStart w:id="761" w:name="_Toc189844095"/>
      <w:bookmarkStart w:id="762" w:name="_Toc189844147"/>
      <w:bookmarkStart w:id="763" w:name="_Toc189844425"/>
      <w:bookmarkStart w:id="764" w:name="_Toc189844457"/>
      <w:bookmarkStart w:id="765" w:name="_Toc189844479"/>
      <w:bookmarkStart w:id="766" w:name="_Toc189844501"/>
      <w:bookmarkStart w:id="767" w:name="_Toc189844531"/>
      <w:bookmarkStart w:id="768" w:name="_Toc189845371"/>
      <w:bookmarkStart w:id="769" w:name="_Toc189845511"/>
      <w:bookmarkStart w:id="770" w:name="_Toc189845594"/>
      <w:bookmarkStart w:id="771" w:name="_Toc189845845"/>
      <w:bookmarkStart w:id="772" w:name="_Toc189845871"/>
      <w:bookmarkStart w:id="773" w:name="_Toc189846738"/>
      <w:bookmarkStart w:id="774" w:name="_Toc189846831"/>
      <w:bookmarkStart w:id="775" w:name="_Toc189847069"/>
      <w:bookmarkStart w:id="776" w:name="_Toc189847497"/>
      <w:bookmarkStart w:id="777" w:name="_Toc189847541"/>
      <w:bookmarkStart w:id="778" w:name="_Toc189847949"/>
      <w:bookmarkStart w:id="779" w:name="_Toc189847990"/>
      <w:bookmarkStart w:id="780" w:name="_Toc189848011"/>
      <w:bookmarkStart w:id="781" w:name="_Toc189848070"/>
      <w:bookmarkStart w:id="782" w:name="_Toc189848171"/>
      <w:bookmarkStart w:id="783" w:name="_Toc189848382"/>
      <w:bookmarkStart w:id="784" w:name="_Toc189848489"/>
      <w:bookmarkStart w:id="785" w:name="_Toc189848577"/>
      <w:bookmarkStart w:id="786" w:name="_Toc189848621"/>
      <w:bookmarkStart w:id="787" w:name="_Toc189848653"/>
      <w:bookmarkStart w:id="788" w:name="_Toc189848748"/>
      <w:bookmarkStart w:id="789" w:name="_Toc189849423"/>
      <w:bookmarkStart w:id="790" w:name="_Toc189850305"/>
      <w:bookmarkStart w:id="791" w:name="_Toc189859243"/>
      <w:bookmarkStart w:id="792" w:name="_Toc189859560"/>
      <w:bookmarkStart w:id="793" w:name="_Toc189859581"/>
      <w:bookmarkStart w:id="794" w:name="_Toc189859602"/>
      <w:r w:rsidRPr="00022BB8">
        <w:rPr>
          <w:b/>
        </w:rPr>
        <w:t xml:space="preserve">Observation </w:t>
      </w:r>
      <w:r w:rsidRPr="00022BB8">
        <w:rPr>
          <w:b/>
        </w:rPr>
        <w:fldChar w:fldCharType="begin"/>
      </w:r>
      <w:r w:rsidRPr="00022BB8">
        <w:rPr>
          <w:b/>
        </w:rPr>
        <w:instrText xml:space="preserve"> SEQ Observation \* ARABIC </w:instrText>
      </w:r>
      <w:r w:rsidRPr="00022BB8">
        <w:rPr>
          <w:b/>
        </w:rPr>
        <w:fldChar w:fldCharType="separate"/>
      </w:r>
      <w:r w:rsidR="00D62B30">
        <w:rPr>
          <w:b/>
          <w:noProof/>
        </w:rPr>
        <w:t>15</w:t>
      </w:r>
      <w:r w:rsidRPr="00022BB8">
        <w:rPr>
          <w:b/>
        </w:rPr>
        <w:fldChar w:fldCharType="end"/>
      </w:r>
      <w:r w:rsidRPr="00022BB8">
        <w:rPr>
          <w:b/>
        </w:rPr>
        <w:t>:</w:t>
      </w:r>
      <w:r w:rsidRPr="00022BB8">
        <w:t xml:space="preserve"> </w:t>
      </w:r>
      <w:r w:rsidR="0035799B" w:rsidRPr="00413898">
        <w:rPr>
          <w:b/>
          <w:bCs/>
        </w:rPr>
        <w:t>(Single-</w:t>
      </w:r>
      <w:proofErr w:type="spellStart"/>
      <w:r w:rsidR="0035799B" w:rsidRPr="00413898">
        <w:rPr>
          <w:b/>
          <w:bCs/>
        </w:rPr>
        <w:t>AoA</w:t>
      </w:r>
      <w:proofErr w:type="spellEnd"/>
      <w:r w:rsidR="0035799B" w:rsidRPr="00413898">
        <w:rPr>
          <w:b/>
          <w:bCs/>
        </w:rPr>
        <w:t>)</w:t>
      </w:r>
      <w:r w:rsidRPr="00022BB8">
        <w:t xml:space="preserve"> </w:t>
      </w:r>
      <w:r w:rsidR="00D30EEF" w:rsidRPr="003F6B66">
        <w:t xml:space="preserve">The </w:t>
      </w:r>
      <w:r w:rsidR="00D30EEF">
        <w:t xml:space="preserve">measurement </w:t>
      </w:r>
      <w:r w:rsidR="00D30EEF" w:rsidRPr="003F6B66">
        <w:t xml:space="preserve">timing perspective is also a critical aspect for the </w:t>
      </w:r>
      <w:r w:rsidR="00356F50">
        <w:t>s</w:t>
      </w:r>
      <w:r w:rsidR="00D30EEF" w:rsidRPr="003F6B66">
        <w:t>ingle</w:t>
      </w:r>
      <w:r w:rsidR="00356F50">
        <w:t>-</w:t>
      </w:r>
      <w:proofErr w:type="spellStart"/>
      <w:r w:rsidR="00D30EEF" w:rsidRPr="003F6B66">
        <w:t>AoA</w:t>
      </w:r>
      <w:proofErr w:type="spellEnd"/>
      <w:r w:rsidR="00D30EEF" w:rsidRPr="003F6B66">
        <w:t xml:space="preserve"> methodology</w:t>
      </w:r>
      <w:r w:rsidR="00D30EEF">
        <w:t>,</w:t>
      </w:r>
      <w:r w:rsidR="00D30EEF" w:rsidRPr="003F6B66">
        <w:t xml:space="preserve"> because not all BS Tx beams might be measured with all UE Rx beams</w:t>
      </w:r>
      <w:r w:rsidR="00847E44">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B9077FB" w14:textId="1AAF0A4E" w:rsidR="00214DE8" w:rsidRDefault="0048300E" w:rsidP="00214DE8">
      <w:pPr>
        <w:pStyle w:val="Heading3"/>
      </w:pPr>
      <w:r>
        <w:t>Option</w:t>
      </w:r>
      <w:r w:rsidR="002B73D9">
        <w:t>s’</w:t>
      </w:r>
      <w:r>
        <w:t xml:space="preserve"> c</w:t>
      </w:r>
      <w:r w:rsidR="00214DE8">
        <w:t>omparison</w:t>
      </w:r>
    </w:p>
    <w:p w14:paraId="2D4B716E" w14:textId="58088B46" w:rsidR="00214DE8" w:rsidRDefault="00D30EEF" w:rsidP="00214DE8">
      <w:r>
        <w:t>In summary, t</w:t>
      </w:r>
      <w:r w:rsidR="00214DE8">
        <w:t>here are pros and cons for the single-</w:t>
      </w:r>
      <w:proofErr w:type="spellStart"/>
      <w:r w:rsidR="00214DE8">
        <w:t>AoA</w:t>
      </w:r>
      <w:proofErr w:type="spellEnd"/>
      <w:r w:rsidR="00214DE8">
        <w:t xml:space="preserve"> solution options described in section 2.1.1:</w:t>
      </w:r>
    </w:p>
    <w:p w14:paraId="424B5EC1" w14:textId="77777777" w:rsidR="00214DE8" w:rsidRDefault="00214DE8" w:rsidP="00214DE8">
      <w:pPr>
        <w:pStyle w:val="ListParagraph"/>
        <w:numPr>
          <w:ilvl w:val="0"/>
          <w:numId w:val="38"/>
        </w:numPr>
      </w:pPr>
      <w:r w:rsidRPr="00351447">
        <w:t xml:space="preserve">All </w:t>
      </w:r>
      <w:r>
        <w:t>options</w:t>
      </w:r>
      <w:r w:rsidRPr="00351447">
        <w:t xml:space="preserve"> allow to use the CDL channel model without further simplifications.</w:t>
      </w:r>
    </w:p>
    <w:p w14:paraId="527D5494" w14:textId="264BA29E" w:rsidR="00D30EEF" w:rsidRPr="007F0C81" w:rsidRDefault="002B73D9" w:rsidP="00990DCC">
      <w:pPr>
        <w:pStyle w:val="ListParagraph"/>
        <w:numPr>
          <w:ilvl w:val="0"/>
          <w:numId w:val="38"/>
        </w:numPr>
      </w:pPr>
      <w:r w:rsidRPr="007F0C81">
        <w:t xml:space="preserve">All options allow in theory unlimited number of BS Tx beams. </w:t>
      </w:r>
      <w:r w:rsidR="00990DCC">
        <w:t>I</w:t>
      </w:r>
      <w:r w:rsidRPr="007F0C81">
        <w:t xml:space="preserve">n practice the number will depend on the overall </w:t>
      </w:r>
      <w:r w:rsidRPr="00413898">
        <w:t xml:space="preserve">compromised </w:t>
      </w:r>
      <w:r w:rsidR="00C517B1" w:rsidRPr="007F0C81">
        <w:t>computation</w:t>
      </w:r>
      <w:r w:rsidRPr="007F0C81">
        <w:t>al effort derived by the combination of BS Tx Beams / CDL Clusters / UE Rx beams and time granularity</w:t>
      </w:r>
      <w:r w:rsidR="00C517B1" w:rsidRPr="007F0C81">
        <w:t xml:space="preserve">. </w:t>
      </w:r>
    </w:p>
    <w:p w14:paraId="607EEB20" w14:textId="2FCA1871" w:rsidR="00214DE8" w:rsidRDefault="00214DE8" w:rsidP="00214DE8">
      <w:pPr>
        <w:pStyle w:val="ListParagraph"/>
        <w:numPr>
          <w:ilvl w:val="0"/>
          <w:numId w:val="38"/>
        </w:numPr>
      </w:pPr>
      <w:r>
        <w:t>Options 1 and 2 allow the CDL model presented to the UE baseband to consider a reference pattern (to be agreed) and focus on the AI/ML BM prediction based only on L1</w:t>
      </w:r>
      <w:r>
        <w:softHyphen/>
      </w:r>
      <w:r>
        <w:noBreakHyphen/>
        <w:t xml:space="preserve">RSRP. A second non-AI/ML related test </w:t>
      </w:r>
      <w:r w:rsidR="00D30EEF">
        <w:t>(</w:t>
      </w:r>
      <w:r w:rsidR="002B73D9">
        <w:t xml:space="preserve">e.g. </w:t>
      </w:r>
      <w:r w:rsidR="00D30EEF">
        <w:t>L1-RSRP Accuracy Spherical coverage</w:t>
      </w:r>
      <w:r w:rsidR="002B73D9">
        <w:t xml:space="preserve"> as described in section 2.1.2</w:t>
      </w:r>
      <w:r w:rsidR="00D30EEF">
        <w:t xml:space="preserve">) is needed to cover the </w:t>
      </w:r>
      <w:r>
        <w:t>UE spatial/directional performance.</w:t>
      </w:r>
    </w:p>
    <w:p w14:paraId="000F22BD" w14:textId="6A6F8CD2" w:rsidR="00214DE8" w:rsidRDefault="00214DE8" w:rsidP="00214DE8">
      <w:pPr>
        <w:pStyle w:val="ListParagraph"/>
        <w:numPr>
          <w:ilvl w:val="0"/>
          <w:numId w:val="38"/>
        </w:numPr>
      </w:pPr>
      <w:r>
        <w:lastRenderedPageBreak/>
        <w:t xml:space="preserve">Options </w:t>
      </w:r>
      <w:r w:rsidR="0048300E">
        <w:t>2</w:t>
      </w:r>
      <w:r>
        <w:t xml:space="preserve">, </w:t>
      </w:r>
      <w:r w:rsidR="0048300E">
        <w:t>3</w:t>
      </w:r>
      <w:r>
        <w:t xml:space="preserve"> and </w:t>
      </w:r>
      <w:r w:rsidR="0048300E">
        <w:t>4</w:t>
      </w:r>
      <w:r>
        <w:t xml:space="preserve"> require that the Complex </w:t>
      </w:r>
      <w:r w:rsidRPr="00EC5398">
        <w:t xml:space="preserve">UE Rx </w:t>
      </w:r>
      <w:r w:rsidR="002B73D9">
        <w:t>b</w:t>
      </w:r>
      <w:r w:rsidRPr="00EC5398">
        <w:t>eam/</w:t>
      </w:r>
      <w:r w:rsidR="002B73D9">
        <w:t>a</w:t>
      </w:r>
      <w:r w:rsidRPr="00EC5398">
        <w:t xml:space="preserve">ntenna </w:t>
      </w:r>
      <w:r w:rsidRPr="00BF0B5A">
        <w:t xml:space="preserve">pattern </w:t>
      </w:r>
      <w:r w:rsidRPr="005D5864">
        <w:t>(Codebook)</w:t>
      </w:r>
      <w:r>
        <w:t xml:space="preserve"> is either common, provided by the UE manufacturer or measured prior to test. In all cases, the computational effort to combine this information with the BS Tx beam and CDL</w:t>
      </w:r>
      <w:r w:rsidR="0048300E">
        <w:softHyphen/>
      </w:r>
      <w:r w:rsidR="0048300E">
        <w:noBreakHyphen/>
      </w:r>
      <w:r>
        <w:t>C channel model is quite high</w:t>
      </w:r>
      <w:r w:rsidR="0048300E">
        <w:t>. This would be</w:t>
      </w:r>
      <w:r>
        <w:t xml:space="preserve"> alleviated in case of Option 2 since </w:t>
      </w:r>
      <w:r w:rsidR="0048300E">
        <w:t xml:space="preserve">the Complex </w:t>
      </w:r>
      <w:r w:rsidR="0048300E" w:rsidRPr="00EC5398">
        <w:t xml:space="preserve">UE Rx </w:t>
      </w:r>
      <w:r w:rsidR="002B73D9">
        <w:t>b</w:t>
      </w:r>
      <w:r w:rsidR="0048300E" w:rsidRPr="00EC5398">
        <w:t>eam/</w:t>
      </w:r>
      <w:r w:rsidR="002B73D9">
        <w:t>a</w:t>
      </w:r>
      <w:r w:rsidR="0048300E" w:rsidRPr="00EC5398">
        <w:t xml:space="preserve">ntenna </w:t>
      </w:r>
      <w:r w:rsidR="0048300E" w:rsidRPr="00BF0B5A">
        <w:t xml:space="preserve">pattern </w:t>
      </w:r>
      <w:r w:rsidR="0048300E" w:rsidRPr="005D5864">
        <w:t>(Codebook)</w:t>
      </w:r>
      <w:r>
        <w:t xml:space="preserve"> would be common </w:t>
      </w:r>
      <w:r w:rsidR="0048300E">
        <w:t>to</w:t>
      </w:r>
      <w:r>
        <w:t xml:space="preserve"> all UEs.</w:t>
      </w:r>
    </w:p>
    <w:p w14:paraId="5FB466A7" w14:textId="02E083D7" w:rsidR="00214DE8" w:rsidRDefault="00214DE8" w:rsidP="00214DE8">
      <w:pPr>
        <w:pStyle w:val="ListParagraph"/>
        <w:numPr>
          <w:ilvl w:val="0"/>
          <w:numId w:val="38"/>
        </w:numPr>
      </w:pPr>
      <w:r>
        <w:t>Option 3 requires a very concrete definition of the data format so it can be used by the TE.</w:t>
      </w:r>
    </w:p>
    <w:p w14:paraId="1BBE6B2C" w14:textId="55395376" w:rsidR="00214DE8" w:rsidRDefault="00214DE8" w:rsidP="00413898">
      <w:pPr>
        <w:pStyle w:val="ListParagraph"/>
        <w:numPr>
          <w:ilvl w:val="0"/>
          <w:numId w:val="38"/>
        </w:numPr>
      </w:pPr>
      <w:r>
        <w:t xml:space="preserve">Option 4 imposes a very high test-time effort in the first stage where </w:t>
      </w:r>
      <w:r w:rsidRPr="005D5864">
        <w:t>each and every beam</w:t>
      </w:r>
      <w:r>
        <w:t xml:space="preserve"> pattern has to measured</w:t>
      </w:r>
      <w:r w:rsidR="00A91D70">
        <w:t>.</w:t>
      </w:r>
      <w:r w:rsidR="00D30EEF">
        <w:t xml:space="preserve"> </w:t>
      </w:r>
    </w:p>
    <w:p w14:paraId="4608B462" w14:textId="77777777" w:rsidR="00847E44" w:rsidRDefault="00847E44" w:rsidP="00214DE8"/>
    <w:p w14:paraId="73224641" w14:textId="571EA13E" w:rsidR="00214DE8" w:rsidRDefault="00214DE8" w:rsidP="00214DE8">
      <w:r>
        <w:t xml:space="preserve">Given the </w:t>
      </w:r>
      <w:r w:rsidR="002B73D9">
        <w:t>challenging</w:t>
      </w:r>
      <w:r>
        <w:t xml:space="preserve"> cons for Option 3 and 4, we recommend focusing on Options 1 and 2</w:t>
      </w:r>
      <w:r w:rsidR="002B73D9">
        <w:t>.</w:t>
      </w:r>
    </w:p>
    <w:p w14:paraId="04EE3290" w14:textId="7F45421A" w:rsidR="00214DE8" w:rsidRDefault="004D7518" w:rsidP="00214DE8">
      <w:bookmarkStart w:id="795" w:name="_Toc189774547"/>
      <w:bookmarkStart w:id="796" w:name="_Toc189774666"/>
      <w:bookmarkStart w:id="797" w:name="_Toc189774817"/>
      <w:bookmarkStart w:id="798" w:name="_Toc189774822"/>
      <w:bookmarkStart w:id="799" w:name="_Toc189775250"/>
      <w:bookmarkStart w:id="800" w:name="_Toc189775286"/>
      <w:bookmarkStart w:id="801" w:name="_Toc189775378"/>
      <w:bookmarkStart w:id="802" w:name="_Toc189775997"/>
      <w:bookmarkStart w:id="803" w:name="_Toc189819755"/>
      <w:bookmarkStart w:id="804" w:name="_Toc189669413"/>
      <w:bookmarkStart w:id="805" w:name="_Toc189727324"/>
      <w:bookmarkStart w:id="806" w:name="_Toc189740253"/>
      <w:bookmarkStart w:id="807" w:name="_Toc189773489"/>
      <w:bookmarkStart w:id="808" w:name="_Toc189773690"/>
      <w:bookmarkStart w:id="809" w:name="_Toc189773711"/>
      <w:bookmarkStart w:id="810" w:name="_Toc189774071"/>
      <w:bookmarkStart w:id="811" w:name="_Toc189774363"/>
      <w:bookmarkStart w:id="812" w:name="_Toc189774479"/>
      <w:bookmarkStart w:id="813" w:name="_Toc189821130"/>
      <w:bookmarkStart w:id="814" w:name="_Toc189845378"/>
      <w:bookmarkStart w:id="815" w:name="_Toc189845518"/>
      <w:bookmarkStart w:id="816" w:name="_Toc189845602"/>
      <w:bookmarkStart w:id="817" w:name="_Toc189845853"/>
      <w:bookmarkStart w:id="818" w:name="_Toc189845949"/>
      <w:bookmarkStart w:id="819" w:name="_Toc189846720"/>
      <w:bookmarkStart w:id="820" w:name="_Toc189846914"/>
      <w:bookmarkStart w:id="821" w:name="_Toc189847120"/>
      <w:bookmarkStart w:id="822" w:name="_Toc189847276"/>
      <w:bookmarkStart w:id="823" w:name="_Toc189847327"/>
      <w:bookmarkStart w:id="824" w:name="_Toc189848782"/>
      <w:bookmarkStart w:id="825" w:name="_Toc189848805"/>
      <w:bookmarkStart w:id="826" w:name="_Toc189848839"/>
      <w:bookmarkStart w:id="827" w:name="_Toc189848873"/>
      <w:bookmarkStart w:id="828" w:name="_Toc189849010"/>
      <w:bookmarkStart w:id="829" w:name="_Toc189849430"/>
      <w:bookmarkStart w:id="830" w:name="_Toc189850312"/>
      <w:bookmarkStart w:id="831" w:name="_Toc189859250"/>
      <w:bookmarkStart w:id="832" w:name="_Toc189859255"/>
      <w:bookmarkStart w:id="833" w:name="_Toc189859347"/>
      <w:bookmarkStart w:id="834" w:name="_Toc189859609"/>
      <w:bookmarkStart w:id="835" w:name="_Toc189859727"/>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D62B30">
        <w:rPr>
          <w:b/>
          <w:noProof/>
        </w:rPr>
        <w:t>1</w:t>
      </w:r>
      <w:r w:rsidRPr="004831B8">
        <w:rPr>
          <w:b/>
        </w:rPr>
        <w:fldChar w:fldCharType="end"/>
      </w:r>
      <w:r w:rsidRPr="004831B8">
        <w:rPr>
          <w:b/>
        </w:rPr>
        <w:t>:</w:t>
      </w:r>
      <w:r w:rsidRPr="00F531F0">
        <w:t xml:space="preserve"> </w:t>
      </w:r>
      <w:r w:rsidR="0035799B" w:rsidRPr="00413898">
        <w:rPr>
          <w:b/>
          <w:bCs/>
        </w:rPr>
        <w:t>(Single-</w:t>
      </w:r>
      <w:proofErr w:type="spellStart"/>
      <w:r w:rsidR="0035799B" w:rsidRPr="00413898">
        <w:rPr>
          <w:b/>
          <w:bCs/>
        </w:rPr>
        <w:t>AoA</w:t>
      </w:r>
      <w:proofErr w:type="spellEnd"/>
      <w:r w:rsidR="0035799B" w:rsidRPr="00413898">
        <w:rPr>
          <w:b/>
          <w:bCs/>
        </w:rPr>
        <w:t>)</w:t>
      </w:r>
      <w:r w:rsidR="0035799B">
        <w:t xml:space="preserve"> </w:t>
      </w:r>
      <w:r w:rsidR="00BF5D22">
        <w:t xml:space="preserve">UE </w:t>
      </w:r>
      <w:r w:rsidR="00214DE8">
        <w:t>AI/ML BM performance can be tested in single-</w:t>
      </w:r>
      <w:proofErr w:type="spellStart"/>
      <w:r w:rsidR="00214DE8">
        <w:t>AoA</w:t>
      </w:r>
      <w:proofErr w:type="spellEnd"/>
      <w:r w:rsidR="00214DE8">
        <w:t xml:space="preserve"> test setup, by emulating the </w:t>
      </w:r>
      <w:r w:rsidR="00340045">
        <w:t xml:space="preserve">combination of BS Tx </w:t>
      </w:r>
      <w:r w:rsidR="00BF5D22">
        <w:t>b</w:t>
      </w:r>
      <w:r w:rsidR="00340045">
        <w:t xml:space="preserve">eams, </w:t>
      </w:r>
      <w:r w:rsidR="00214DE8">
        <w:t>CDL channel</w:t>
      </w:r>
      <w:r w:rsidR="00340045">
        <w:t xml:space="preserve"> and UE Rx </w:t>
      </w:r>
      <w:r w:rsidR="00BF5D22">
        <w:t>b</w:t>
      </w:r>
      <w:r w:rsidR="00340045">
        <w:t>eams</w:t>
      </w:r>
      <w:r w:rsidR="00214DE8">
        <w:t xml:space="preserve"> in the baseband</w:t>
      </w:r>
      <w:r w:rsidR="00D30EEF">
        <w:t>,</w:t>
      </w:r>
      <w:r w:rsidR="00214DE8">
        <w:t xml:space="preserve"> based on a Reference UE Rx </w:t>
      </w:r>
      <w:r w:rsidR="002B73D9">
        <w:t>beam</w:t>
      </w:r>
      <w:r w:rsidR="00214DE8">
        <w:t>/</w:t>
      </w:r>
      <w:r w:rsidR="002B73D9">
        <w:t xml:space="preserve">antenna </w:t>
      </w:r>
      <w:r w:rsidR="00214DE8">
        <w:t xml:space="preserve">pattern, </w:t>
      </w:r>
      <w:r w:rsidR="00F77038">
        <w:t xml:space="preserve">which is </w:t>
      </w:r>
      <w:r w:rsidR="00214DE8">
        <w:t xml:space="preserve">either </w:t>
      </w:r>
      <w:r w:rsidR="00214DE8" w:rsidRPr="00BF0B5A">
        <w:t>fixed or complex (codebook)</w:t>
      </w:r>
      <w:r w:rsidR="00214DE8">
        <w:t xml:space="preserve">. The UE Rx </w:t>
      </w:r>
      <w:r w:rsidR="002B73D9">
        <w:t>s</w:t>
      </w:r>
      <w:r w:rsidR="00214DE8">
        <w:t>patial</w:t>
      </w:r>
      <w:r w:rsidR="002B73D9">
        <w:t>/directional</w:t>
      </w:r>
      <w:r w:rsidR="00214DE8">
        <w:t xml:space="preserve"> performance </w:t>
      </w:r>
      <w:r w:rsidR="005E5A11">
        <w:t xml:space="preserve">can </w:t>
      </w:r>
      <w:r w:rsidR="00214DE8">
        <w:t xml:space="preserve">be covered </w:t>
      </w:r>
      <w:r w:rsidR="00EA02BA">
        <w:t>complementar</w:t>
      </w:r>
      <w:r w:rsidR="00AA3538">
        <w:t>il</w:t>
      </w:r>
      <w:r w:rsidR="00EA02BA">
        <w:t>y</w:t>
      </w:r>
      <w:r w:rsidR="00214DE8">
        <w:t xml:space="preserve"> in a separate test which verifies the UE L1-RSRP spherical coverage </w:t>
      </w:r>
      <w:r w:rsidR="005E5A11">
        <w:t>accuracy</w:t>
      </w:r>
      <w:r w:rsidR="00EA02BA">
        <w: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sidR="00214DE8">
        <w:t xml:space="preserve"> </w:t>
      </w:r>
    </w:p>
    <w:p w14:paraId="5DE22F40" w14:textId="77777777" w:rsidR="00847E44" w:rsidRDefault="00847E44" w:rsidP="00214DE8"/>
    <w:p w14:paraId="2EB2F5A4" w14:textId="77C1B8F9" w:rsidR="00BF5D22" w:rsidRDefault="00BF5D22" w:rsidP="00214DE8">
      <w:r>
        <w:t>As mentioned in Observation 8, this will require studies from RAN4 for the new L1-RSRP spherical coverage requirement.</w:t>
      </w:r>
    </w:p>
    <w:p w14:paraId="4ED4601B" w14:textId="438DF11C" w:rsidR="00847E44" w:rsidRDefault="00BF5D22">
      <w:bookmarkStart w:id="836" w:name="_Toc189847277"/>
      <w:bookmarkStart w:id="837" w:name="_Toc189847328"/>
      <w:bookmarkStart w:id="838" w:name="_Toc189848783"/>
      <w:bookmarkStart w:id="839" w:name="_Toc189848806"/>
      <w:bookmarkStart w:id="840" w:name="_Toc189848840"/>
      <w:bookmarkStart w:id="841" w:name="_Toc189848874"/>
      <w:bookmarkStart w:id="842" w:name="_Toc189849011"/>
      <w:bookmarkStart w:id="843" w:name="_Toc189849431"/>
      <w:bookmarkStart w:id="844" w:name="_Toc189850313"/>
      <w:bookmarkStart w:id="845" w:name="_Toc189859251"/>
      <w:bookmarkStart w:id="846" w:name="_Toc189859256"/>
      <w:bookmarkStart w:id="847" w:name="_Toc189859348"/>
      <w:bookmarkStart w:id="848" w:name="_Toc189859610"/>
      <w:bookmarkStart w:id="849" w:name="_Toc189859728"/>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D62B30">
        <w:rPr>
          <w:b/>
          <w:noProof/>
        </w:rPr>
        <w:t>2</w:t>
      </w:r>
      <w:r w:rsidRPr="004831B8">
        <w:rPr>
          <w:b/>
        </w:rPr>
        <w:fldChar w:fldCharType="end"/>
      </w:r>
      <w:r w:rsidRPr="004831B8">
        <w:rPr>
          <w:b/>
        </w:rPr>
        <w:t>:</w:t>
      </w:r>
      <w:r w:rsidRPr="00F531F0">
        <w:t xml:space="preserve"> </w:t>
      </w:r>
      <w:r w:rsidRPr="00101258">
        <w:rPr>
          <w:b/>
          <w:bCs/>
        </w:rPr>
        <w:t>(Single-</w:t>
      </w:r>
      <w:proofErr w:type="spellStart"/>
      <w:r w:rsidRPr="00101258">
        <w:rPr>
          <w:b/>
          <w:bCs/>
        </w:rPr>
        <w:t>AoA</w:t>
      </w:r>
      <w:proofErr w:type="spellEnd"/>
      <w:r w:rsidRPr="00101258">
        <w:rPr>
          <w:b/>
          <w:bCs/>
        </w:rPr>
        <w:t>)</w:t>
      </w:r>
      <w:r>
        <w:t xml:space="preserve"> Study the definition of </w:t>
      </w:r>
      <w:r w:rsidR="00F77038">
        <w:t xml:space="preserve">a </w:t>
      </w:r>
      <w:r w:rsidRPr="00226CBA">
        <w:t xml:space="preserve">L1-RSRP spherical </w:t>
      </w:r>
      <w:r>
        <w:t xml:space="preserve">coverage </w:t>
      </w:r>
      <w:r w:rsidRPr="00226CBA">
        <w:t>accuracy</w:t>
      </w:r>
      <w:r>
        <w:t xml:space="preserve"> requirement as well as the respective test methodology, which can be used to verify the UE spatial/directional performance, complementarily to single-</w:t>
      </w:r>
      <w:proofErr w:type="spellStart"/>
      <w:r>
        <w:t>AoA</w:t>
      </w:r>
      <w:proofErr w:type="spellEnd"/>
      <w:r>
        <w:t xml:space="preserve"> </w:t>
      </w:r>
      <w:r w:rsidRPr="00E14239">
        <w:t>baseband</w:t>
      </w:r>
      <w:r>
        <w:t xml:space="preserve"> testing based on refe</w:t>
      </w:r>
      <w:r w:rsidRPr="00E14239">
        <w:t>rence UE Rx beam/antenna pattern</w:t>
      </w:r>
      <w:r>
        <w:t>.</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t xml:space="preserve"> </w:t>
      </w:r>
    </w:p>
    <w:p w14:paraId="1DD398A2" w14:textId="77777777" w:rsidR="00847E44" w:rsidRDefault="00847E44">
      <w:pPr>
        <w:rPr>
          <w:rFonts w:ascii="Arial" w:eastAsia="SimSun" w:hAnsi="Arial" w:cs="Arial"/>
          <w:b/>
          <w:sz w:val="24"/>
          <w:szCs w:val="18"/>
        </w:rPr>
      </w:pPr>
    </w:p>
    <w:p w14:paraId="4141FD86" w14:textId="142EDB88" w:rsidR="00ED1A5B" w:rsidRDefault="00F853FE" w:rsidP="00ED1A5B">
      <w:pPr>
        <w:pStyle w:val="Heading2"/>
      </w:pPr>
      <w:r>
        <w:t>Multi</w:t>
      </w:r>
      <w:r w:rsidR="003304E2">
        <w:t>-</w:t>
      </w:r>
      <w:proofErr w:type="spellStart"/>
      <w:r>
        <w:t>AoA</w:t>
      </w:r>
      <w:proofErr w:type="spellEnd"/>
      <w:r w:rsidR="0089325C">
        <w:t xml:space="preserve"> Testing</w:t>
      </w:r>
    </w:p>
    <w:p w14:paraId="493A8D78" w14:textId="57B8B125" w:rsidR="003C4034" w:rsidRDefault="0075764D" w:rsidP="00CB4B4D">
      <w:pPr>
        <w:pStyle w:val="Heading3"/>
      </w:pPr>
      <w:r>
        <w:t>Approaches for assessing a multi-</w:t>
      </w:r>
      <w:proofErr w:type="spellStart"/>
      <w:r>
        <w:t>AoA</w:t>
      </w:r>
      <w:proofErr w:type="spellEnd"/>
      <w:r>
        <w:t xml:space="preserve"> setup</w:t>
      </w:r>
    </w:p>
    <w:p w14:paraId="07BA1952" w14:textId="2886B1D0" w:rsidR="00ED1A5B" w:rsidRDefault="003C4034" w:rsidP="004831B8">
      <w:r>
        <w:t>Multi-</w:t>
      </w:r>
      <w:proofErr w:type="spellStart"/>
      <w:r>
        <w:t>AoA</w:t>
      </w:r>
      <w:proofErr w:type="spellEnd"/>
      <w:r>
        <w:t xml:space="preserve"> setups are discussed </w:t>
      </w:r>
      <w:r w:rsidR="0075764D">
        <w:t>for the AI/ML BM testability</w:t>
      </w:r>
      <w:r>
        <w:t xml:space="preserve">, mainly due to the spatial emulation of the CDL channel and the usage of direction information for the measured L1-RSRP in the prediction model (as mentioned in Observation 4).  </w:t>
      </w:r>
      <w:r w:rsidR="00ED1A5B">
        <w:t>In case of a multi-</w:t>
      </w:r>
      <w:proofErr w:type="spellStart"/>
      <w:r w:rsidR="00ED1A5B">
        <w:t>AoA</w:t>
      </w:r>
      <w:proofErr w:type="spellEnd"/>
      <w:r w:rsidR="00ED1A5B">
        <w:t xml:space="preserve"> setup, the crucial question is the test equipment complexity</w:t>
      </w:r>
      <w:r>
        <w:t xml:space="preserve"> required to properly address the intended requirement</w:t>
      </w:r>
      <w:r w:rsidR="007C0507">
        <w:t>,</w:t>
      </w:r>
      <w:r>
        <w:t xml:space="preserve"> </w:t>
      </w:r>
      <w:r w:rsidR="0075764D">
        <w:t>as well as</w:t>
      </w:r>
      <w:r>
        <w:t xml:space="preserve"> the respective feasibility</w:t>
      </w:r>
      <w:r w:rsidR="00ED1A5B">
        <w:t>.</w:t>
      </w:r>
    </w:p>
    <w:p w14:paraId="24B40C67" w14:textId="08A51D3F" w:rsidR="00ED1A5B" w:rsidRDefault="00ED1A5B" w:rsidP="004831B8">
      <w:r>
        <w:t xml:space="preserve">In the previous meetings the main approach </w:t>
      </w:r>
      <w:r w:rsidR="007C0507">
        <w:t xml:space="preserve">which was </w:t>
      </w:r>
      <w:r>
        <w:t xml:space="preserve">followed to conclude </w:t>
      </w:r>
      <w:r w:rsidR="003C4034">
        <w:t>to</w:t>
      </w:r>
      <w:r w:rsidR="003F6B66">
        <w:t xml:space="preserve"> </w:t>
      </w:r>
      <w:r>
        <w:t xml:space="preserve">a </w:t>
      </w:r>
      <w:r w:rsidR="003C4034">
        <w:t>multi-</w:t>
      </w:r>
      <w:proofErr w:type="spellStart"/>
      <w:r w:rsidR="003C4034">
        <w:t>AoA</w:t>
      </w:r>
      <w:proofErr w:type="spellEnd"/>
      <w:r w:rsidR="003C4034">
        <w:t xml:space="preserve"> </w:t>
      </w:r>
      <w:r>
        <w:t>baseline setup was:</w:t>
      </w:r>
    </w:p>
    <w:p w14:paraId="32ADFFA5" w14:textId="216219BF" w:rsidR="004831B8" w:rsidRDefault="0075764D" w:rsidP="00413898">
      <w:pPr>
        <w:ind w:firstLine="360"/>
      </w:pPr>
      <w:r>
        <w:rPr>
          <w:b/>
          <w:bCs/>
        </w:rPr>
        <w:t>Current Approach</w:t>
      </w:r>
      <w:r w:rsidR="00ED1A5B" w:rsidRPr="00ED1A5B">
        <w:rPr>
          <w:b/>
          <w:bCs/>
        </w:rPr>
        <w:t>:</w:t>
      </w:r>
      <w:r w:rsidR="00ED1A5B">
        <w:t xml:space="preserve"> </w:t>
      </w:r>
      <w:r w:rsidR="003C4034" w:rsidRPr="003C4034">
        <w:t xml:space="preserve">CDL Channel Centric </w:t>
      </w:r>
      <w:r w:rsidR="003C4034">
        <w:t>reusing</w:t>
      </w:r>
      <w:r w:rsidR="00ED1A5B">
        <w:t xml:space="preserve"> </w:t>
      </w:r>
      <w:r w:rsidR="003C4034">
        <w:t xml:space="preserve">the </w:t>
      </w:r>
      <w:r w:rsidR="00ED1A5B">
        <w:t>MIMO-OTA</w:t>
      </w:r>
      <w:r w:rsidR="001F239D">
        <w:t xml:space="preserve"> / 3D MPAC methodology</w:t>
      </w:r>
      <w:r w:rsidR="003C4034">
        <w:t>, i.e.:</w:t>
      </w:r>
      <w:r w:rsidR="00ED1A5B">
        <w:t xml:space="preserve"> </w:t>
      </w:r>
    </w:p>
    <w:p w14:paraId="6FFAF36D" w14:textId="7ACAC36F" w:rsidR="00ED1A5B" w:rsidRDefault="00ED1A5B" w:rsidP="00ED1A5B">
      <w:pPr>
        <w:pStyle w:val="ListParagraph"/>
        <w:numPr>
          <w:ilvl w:val="0"/>
          <w:numId w:val="26"/>
        </w:numPr>
      </w:pPr>
      <w:r>
        <w:t>Focus on the CDL channel emulation with a given number of</w:t>
      </w:r>
      <w:r w:rsidR="001F239D">
        <w:t xml:space="preserve"> probes per cluster when considering a limited number of</w:t>
      </w:r>
      <w:r>
        <w:t xml:space="preserve"> Tx beams</w:t>
      </w:r>
      <w:r w:rsidR="0075764D">
        <w:t>.</w:t>
      </w:r>
    </w:p>
    <w:p w14:paraId="23181E37" w14:textId="5331C7DA" w:rsidR="00ED1A5B" w:rsidRDefault="00ED1A5B" w:rsidP="00ED1A5B">
      <w:pPr>
        <w:pStyle w:val="ListParagraph"/>
        <w:numPr>
          <w:ilvl w:val="0"/>
          <w:numId w:val="26"/>
        </w:numPr>
      </w:pPr>
      <w:r>
        <w:t>The analysis showed that</w:t>
      </w:r>
      <w:r w:rsidR="001F239D">
        <w:t>,</w:t>
      </w:r>
      <w:r>
        <w:t xml:space="preserve"> for the required number of </w:t>
      </w:r>
      <w:r w:rsidR="003C4034">
        <w:t xml:space="preserve">Set B </w:t>
      </w:r>
      <w:r>
        <w:t>Tx beams</w:t>
      </w:r>
      <w:r w:rsidR="001F239D">
        <w:t>,</w:t>
      </w:r>
      <w:r>
        <w:t xml:space="preserve"> the number of probes is unfeasible (&gt;=100)</w:t>
      </w:r>
      <w:r w:rsidR="003C4034">
        <w:t>.</w:t>
      </w:r>
    </w:p>
    <w:p w14:paraId="58939F03" w14:textId="19D8A356" w:rsidR="00ED1A5B" w:rsidRDefault="00ED1A5B" w:rsidP="00ED1A5B">
      <w:pPr>
        <w:pStyle w:val="ListParagraph"/>
        <w:numPr>
          <w:ilvl w:val="0"/>
          <w:numId w:val="26"/>
        </w:numPr>
      </w:pPr>
      <w:r>
        <w:t xml:space="preserve">On the other side, </w:t>
      </w:r>
      <w:r w:rsidR="003C4034">
        <w:t xml:space="preserve">in a feasible system with </w:t>
      </w:r>
      <w:r>
        <w:t xml:space="preserve">a limited number of probes, the number of </w:t>
      </w:r>
      <w:r w:rsidR="007C0507">
        <w:t xml:space="preserve">BS </w:t>
      </w:r>
      <w:r>
        <w:t xml:space="preserve">Tx beams </w:t>
      </w:r>
      <w:r w:rsidR="0075764D">
        <w:t>resulted</w:t>
      </w:r>
      <w:r>
        <w:t xml:space="preserve"> very </w:t>
      </w:r>
      <w:r w:rsidR="003C4034">
        <w:t>low</w:t>
      </w:r>
      <w:r>
        <w:t>, down scoping considerabl</w:t>
      </w:r>
      <w:r w:rsidR="00373B73">
        <w:t>y</w:t>
      </w:r>
      <w:r>
        <w:t xml:space="preserve"> the AI/ML BM performance testing</w:t>
      </w:r>
      <w:r w:rsidR="0075764D">
        <w:t>.</w:t>
      </w:r>
    </w:p>
    <w:p w14:paraId="048B378F" w14:textId="2FBF4112" w:rsidR="00AA3538" w:rsidRDefault="00AA3538" w:rsidP="00413898">
      <w:bookmarkStart w:id="850" w:name="_Toc189775244"/>
      <w:bookmarkStart w:id="851" w:name="_Toc189775530"/>
      <w:bookmarkStart w:id="852" w:name="_Toc189775765"/>
      <w:bookmarkStart w:id="853" w:name="_Toc189775992"/>
      <w:bookmarkStart w:id="854" w:name="_Toc189776320"/>
      <w:bookmarkStart w:id="855" w:name="_Toc189776400"/>
      <w:bookmarkStart w:id="856" w:name="_Toc189819750"/>
      <w:bookmarkStart w:id="857" w:name="_Toc189819774"/>
      <w:bookmarkStart w:id="858" w:name="_Toc189821125"/>
      <w:bookmarkStart w:id="859" w:name="_Toc189844096"/>
      <w:bookmarkStart w:id="860" w:name="_Toc189844148"/>
      <w:bookmarkStart w:id="861" w:name="_Toc189844426"/>
      <w:bookmarkStart w:id="862" w:name="_Toc189844458"/>
      <w:bookmarkStart w:id="863" w:name="_Toc189844480"/>
      <w:bookmarkStart w:id="864" w:name="_Toc189844502"/>
      <w:bookmarkStart w:id="865" w:name="_Toc189844532"/>
      <w:bookmarkStart w:id="866" w:name="_Toc189845372"/>
      <w:bookmarkStart w:id="867" w:name="_Toc189845512"/>
      <w:bookmarkStart w:id="868" w:name="_Toc189845595"/>
      <w:bookmarkStart w:id="869" w:name="_Toc189845846"/>
      <w:bookmarkStart w:id="870" w:name="_Toc189845872"/>
      <w:bookmarkStart w:id="871" w:name="_Toc189846739"/>
      <w:bookmarkStart w:id="872" w:name="_Toc189846832"/>
      <w:bookmarkStart w:id="873" w:name="_Toc189847070"/>
      <w:bookmarkStart w:id="874" w:name="_Toc189847498"/>
      <w:bookmarkStart w:id="875" w:name="_Toc189847542"/>
      <w:bookmarkStart w:id="876" w:name="_Toc189847950"/>
      <w:bookmarkStart w:id="877" w:name="_Toc189847991"/>
      <w:bookmarkStart w:id="878" w:name="_Toc189848012"/>
      <w:bookmarkStart w:id="879" w:name="_Toc189848071"/>
      <w:bookmarkStart w:id="880" w:name="_Toc189848172"/>
      <w:bookmarkStart w:id="881" w:name="_Toc189848383"/>
      <w:bookmarkStart w:id="882" w:name="_Toc189848490"/>
      <w:bookmarkStart w:id="883" w:name="_Toc189848578"/>
      <w:bookmarkStart w:id="884" w:name="_Toc189848622"/>
      <w:bookmarkStart w:id="885" w:name="_Toc189848654"/>
      <w:bookmarkStart w:id="886" w:name="_Toc189848749"/>
      <w:bookmarkStart w:id="887" w:name="_Toc189849424"/>
      <w:bookmarkStart w:id="888" w:name="_Toc189849758"/>
      <w:bookmarkStart w:id="889" w:name="_Toc189850306"/>
      <w:bookmarkStart w:id="890" w:name="_Toc189859244"/>
      <w:bookmarkStart w:id="891" w:name="_Toc189859561"/>
      <w:bookmarkStart w:id="892" w:name="_Toc189859582"/>
      <w:bookmarkStart w:id="893" w:name="_Toc189859603"/>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8A4D18">
        <w:rPr>
          <w:b/>
          <w:noProof/>
        </w:rPr>
        <w:t>16</w:t>
      </w:r>
      <w:r w:rsidRPr="00413898">
        <w:rPr>
          <w:b/>
        </w:rPr>
        <w:fldChar w:fldCharType="end"/>
      </w:r>
      <w:r w:rsidRPr="00413898">
        <w:rPr>
          <w:b/>
        </w:rPr>
        <w:t>:</w:t>
      </w:r>
      <w:r w:rsidRPr="00022BB8">
        <w:t xml:space="preserve"> </w:t>
      </w:r>
      <w:r w:rsidR="0035799B" w:rsidRPr="00413898">
        <w:rPr>
          <w:b/>
          <w:bCs/>
        </w:rPr>
        <w:t>(</w:t>
      </w:r>
      <w:r w:rsidR="0035799B" w:rsidRPr="008A4D18">
        <w:rPr>
          <w:b/>
          <w:bCs/>
        </w:rPr>
        <w:t>Multi-</w:t>
      </w:r>
      <w:proofErr w:type="spellStart"/>
      <w:r w:rsidR="0035799B" w:rsidRPr="008A4D18">
        <w:rPr>
          <w:b/>
          <w:bCs/>
        </w:rPr>
        <w:t>AoA</w:t>
      </w:r>
      <w:proofErr w:type="spellEnd"/>
      <w:r w:rsidR="0035799B" w:rsidRPr="008A4D18">
        <w:rPr>
          <w:b/>
          <w:bCs/>
        </w:rPr>
        <w:t>)</w:t>
      </w:r>
      <w:r w:rsidR="0035799B" w:rsidRPr="008A4D18">
        <w:t xml:space="preserve"> </w:t>
      </w:r>
      <w:bookmarkEnd w:id="850"/>
      <w:bookmarkEnd w:id="851"/>
      <w:bookmarkEnd w:id="852"/>
      <w:bookmarkEnd w:id="853"/>
      <w:r w:rsidR="002B757F" w:rsidRPr="008A4D18">
        <w:t>Current approach to conclude to a multi-</w:t>
      </w:r>
      <w:proofErr w:type="spellStart"/>
      <w:r w:rsidR="002B757F" w:rsidRPr="008A4D18">
        <w:t>AoA</w:t>
      </w:r>
      <w:proofErr w:type="spellEnd"/>
      <w:r w:rsidR="002B757F" w:rsidRPr="008A4D18">
        <w:t xml:space="preserve"> baseline system for AI/ML BM testing, </w:t>
      </w:r>
      <w:r w:rsidR="00D62B30" w:rsidRPr="008A4D18">
        <w:t xml:space="preserve">which </w:t>
      </w:r>
      <w:r w:rsidR="002B757F" w:rsidRPr="008A4D18">
        <w:t xml:space="preserve">is CDL </w:t>
      </w:r>
      <w:r w:rsidR="00BF5D22" w:rsidRPr="008A4D18">
        <w:t xml:space="preserve">channel </w:t>
      </w:r>
      <w:r w:rsidR="002B757F" w:rsidRPr="008A4D18">
        <w:t>centric, focus</w:t>
      </w:r>
      <w:r w:rsidR="00D62B30" w:rsidRPr="008A4D18">
        <w:t>es</w:t>
      </w:r>
      <w:r w:rsidR="002B757F" w:rsidRPr="008A4D18">
        <w:t xml:space="preserve"> on the </w:t>
      </w:r>
      <w:bookmarkEnd w:id="854"/>
      <w:bookmarkEnd w:id="855"/>
      <w:bookmarkEnd w:id="856"/>
      <w:bookmarkEnd w:id="857"/>
      <w:bookmarkEnd w:id="858"/>
      <w:bookmarkEnd w:id="859"/>
      <w:bookmarkEnd w:id="860"/>
      <w:bookmarkEnd w:id="861"/>
      <w:bookmarkEnd w:id="862"/>
      <w:bookmarkEnd w:id="863"/>
      <w:bookmarkEnd w:id="864"/>
      <w:bookmarkEnd w:id="865"/>
      <w:r w:rsidR="00BF5D22" w:rsidRPr="008A4D18">
        <w:t>spatial CDL</w:t>
      </w:r>
      <w:r w:rsidR="002B757F" w:rsidRPr="008A4D18">
        <w:t xml:space="preserve"> emulation</w:t>
      </w:r>
      <w:r w:rsidR="0017343A" w:rsidRPr="008A4D18">
        <w:t xml:space="preserve"> as per MIMO-OTA / 3D MPAC methodology</w:t>
      </w:r>
      <w:r w:rsidR="00BF5D22" w:rsidRPr="008A4D18">
        <w:t xml:space="preserve">, </w:t>
      </w:r>
      <w:r w:rsidR="0017343A" w:rsidRPr="008A4D18">
        <w:t xml:space="preserve">i.e. </w:t>
      </w:r>
      <w:r w:rsidR="00D62B30" w:rsidRPr="008A4D18">
        <w:t>it considers</w:t>
      </w:r>
      <w:r w:rsidR="002B757F" w:rsidRPr="008A4D18">
        <w:t xml:space="preserve"> a given number of probes per </w:t>
      </w:r>
      <w:r w:rsidR="0017343A" w:rsidRPr="008A4D18">
        <w:t xml:space="preserve">channel </w:t>
      </w:r>
      <w:r w:rsidR="002B757F" w:rsidRPr="008A4D18">
        <w:t>cluster</w:t>
      </w:r>
      <w:r w:rsidR="0017343A" w:rsidRPr="008A4D18">
        <w:t xml:space="preserve"> and </w:t>
      </w:r>
      <w:r w:rsidR="00D62B30" w:rsidRPr="008A4D18">
        <w:t>only</w:t>
      </w:r>
      <w:r w:rsidR="002B757F" w:rsidRPr="008A4D18">
        <w:t xml:space="preserve"> a limited number of Tx beams.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22F15A5" w14:textId="50144F18" w:rsidR="003C4034" w:rsidRDefault="00ED1A5B" w:rsidP="00ED1A5B">
      <w:r>
        <w:lastRenderedPageBreak/>
        <w:t xml:space="preserve">We think that following </w:t>
      </w:r>
      <w:r w:rsidR="0075764D">
        <w:t>the current approach</w:t>
      </w:r>
      <w:r w:rsidR="001F239D">
        <w:t xml:space="preserve"> </w:t>
      </w:r>
      <w:r>
        <w:t xml:space="preserve">will not conclude to a feasible test system </w:t>
      </w:r>
      <w:r w:rsidR="003C4034">
        <w:t xml:space="preserve">which </w:t>
      </w:r>
      <w:r w:rsidR="0048300E">
        <w:t>fulfill</w:t>
      </w:r>
      <w:r w:rsidR="003C4034">
        <w:t>s</w:t>
      </w:r>
      <w:r w:rsidR="0048300E">
        <w:t xml:space="preserve"> the</w:t>
      </w:r>
      <w:r>
        <w:t xml:space="preserve"> scope of AI/ML </w:t>
      </w:r>
      <w:r w:rsidR="003304E2">
        <w:t>BM testing</w:t>
      </w:r>
      <w:r w:rsidR="003C4034">
        <w:t xml:space="preserve">. The reason is that </w:t>
      </w:r>
      <w:r w:rsidR="0075764D">
        <w:t xml:space="preserve">when </w:t>
      </w:r>
      <w:r w:rsidR="003C4034">
        <w:t>following th</w:t>
      </w:r>
      <w:r w:rsidR="007C0507">
        <w:t>is</w:t>
      </w:r>
      <w:r w:rsidR="003C4034">
        <w:t xml:space="preserve"> approach, the system </w:t>
      </w:r>
      <w:r w:rsidR="003304E2">
        <w:t xml:space="preserve">required </w:t>
      </w:r>
      <w:r w:rsidR="003C4034">
        <w:t xml:space="preserve">to test the requirement is not feasible, and a feasible system does not have capability to test the intended requirement. </w:t>
      </w:r>
    </w:p>
    <w:p w14:paraId="22F89B0E" w14:textId="06C48BC8" w:rsidR="002B757F" w:rsidRPr="002B757F" w:rsidRDefault="002B757F" w:rsidP="002B757F">
      <w:bookmarkStart w:id="894" w:name="_Toc189775245"/>
      <w:bookmarkStart w:id="895" w:name="_Toc189775531"/>
      <w:bookmarkStart w:id="896" w:name="_Toc189775766"/>
      <w:bookmarkStart w:id="897" w:name="_Toc189775993"/>
      <w:bookmarkStart w:id="898" w:name="_Toc189776321"/>
      <w:bookmarkStart w:id="899" w:name="_Toc189776401"/>
      <w:bookmarkStart w:id="900" w:name="_Toc189819751"/>
      <w:bookmarkStart w:id="901" w:name="_Toc189819775"/>
      <w:bookmarkStart w:id="902" w:name="_Toc189821126"/>
      <w:bookmarkStart w:id="903" w:name="_Toc189844097"/>
      <w:bookmarkStart w:id="904" w:name="_Toc189844149"/>
      <w:bookmarkStart w:id="905" w:name="_Toc189844427"/>
      <w:bookmarkStart w:id="906" w:name="_Toc189844459"/>
      <w:bookmarkStart w:id="907" w:name="_Toc189844481"/>
      <w:bookmarkStart w:id="908" w:name="_Toc189844503"/>
      <w:bookmarkStart w:id="909" w:name="_Toc189844533"/>
      <w:bookmarkStart w:id="910" w:name="_Toc189845373"/>
      <w:bookmarkStart w:id="911" w:name="_Toc189845513"/>
      <w:bookmarkStart w:id="912" w:name="_Toc189845596"/>
      <w:bookmarkStart w:id="913" w:name="_Toc189845847"/>
      <w:bookmarkStart w:id="914" w:name="_Toc189845873"/>
      <w:bookmarkStart w:id="915" w:name="_Toc189846740"/>
      <w:bookmarkStart w:id="916" w:name="_Toc189846833"/>
      <w:bookmarkStart w:id="917" w:name="_Toc189847071"/>
      <w:bookmarkStart w:id="918" w:name="_Toc189847499"/>
      <w:bookmarkStart w:id="919" w:name="_Toc189847543"/>
      <w:bookmarkStart w:id="920" w:name="_Toc189847951"/>
      <w:bookmarkStart w:id="921" w:name="_Toc189847992"/>
      <w:bookmarkStart w:id="922" w:name="_Toc189848013"/>
      <w:bookmarkStart w:id="923" w:name="_Toc189848072"/>
      <w:bookmarkStart w:id="924" w:name="_Toc189848173"/>
      <w:bookmarkStart w:id="925" w:name="_Toc189848384"/>
      <w:bookmarkStart w:id="926" w:name="_Toc189848491"/>
      <w:bookmarkStart w:id="927" w:name="_Toc189848579"/>
      <w:bookmarkStart w:id="928" w:name="_Toc189848623"/>
      <w:bookmarkStart w:id="929" w:name="_Toc189848655"/>
      <w:bookmarkStart w:id="930" w:name="_Toc189848750"/>
      <w:bookmarkStart w:id="931" w:name="_Toc189849425"/>
      <w:bookmarkStart w:id="932" w:name="_Toc189849759"/>
      <w:bookmarkStart w:id="933" w:name="_Toc189850307"/>
      <w:bookmarkStart w:id="934" w:name="_Toc189859245"/>
      <w:bookmarkStart w:id="935" w:name="_Toc189859562"/>
      <w:bookmarkStart w:id="936" w:name="_Toc189859583"/>
      <w:bookmarkStart w:id="937" w:name="_Toc189859604"/>
      <w:r w:rsidRPr="002B757F">
        <w:rPr>
          <w:b/>
        </w:rPr>
        <w:t xml:space="preserve">Observation </w:t>
      </w:r>
      <w:r w:rsidRPr="002B757F">
        <w:rPr>
          <w:b/>
        </w:rPr>
        <w:fldChar w:fldCharType="begin"/>
      </w:r>
      <w:r w:rsidRPr="002B757F">
        <w:rPr>
          <w:b/>
        </w:rPr>
        <w:instrText xml:space="preserve"> SEQ Observation \* ARABIC </w:instrText>
      </w:r>
      <w:r w:rsidRPr="002B757F">
        <w:rPr>
          <w:b/>
        </w:rPr>
        <w:fldChar w:fldCharType="separate"/>
      </w:r>
      <w:r w:rsidR="00D62B30">
        <w:rPr>
          <w:b/>
          <w:noProof/>
        </w:rPr>
        <w:t>17</w:t>
      </w:r>
      <w:r w:rsidRPr="002B757F">
        <w:rPr>
          <w:b/>
        </w:rPr>
        <w:fldChar w:fldCharType="end"/>
      </w:r>
      <w:r w:rsidRPr="002B757F">
        <w:rPr>
          <w:b/>
        </w:rPr>
        <w:t>:</w:t>
      </w:r>
      <w:r w:rsidRPr="002B757F">
        <w:t xml:space="preserve"> </w:t>
      </w:r>
      <w:r w:rsidRPr="00413898">
        <w:rPr>
          <w:b/>
          <w:bCs/>
        </w:rPr>
        <w:t>(Multi-</w:t>
      </w:r>
      <w:proofErr w:type="spellStart"/>
      <w:r w:rsidRPr="00413898">
        <w:rPr>
          <w:b/>
          <w:bCs/>
        </w:rPr>
        <w:t>AoA</w:t>
      </w:r>
      <w:proofErr w:type="spellEnd"/>
      <w:r w:rsidRPr="00413898">
        <w:rPr>
          <w:b/>
          <w:bCs/>
        </w:rPr>
        <w:t>)</w:t>
      </w:r>
      <w:r w:rsidRPr="002B757F">
        <w:t xml:space="preserve"> </w:t>
      </w:r>
      <w:bookmarkEnd w:id="894"/>
      <w:bookmarkEnd w:id="895"/>
      <w:bookmarkEnd w:id="896"/>
      <w:bookmarkEnd w:id="897"/>
      <w:r>
        <w:t>The</w:t>
      </w:r>
      <w:r w:rsidRPr="002B757F">
        <w:t xml:space="preserve"> CDL centric approach will probably not lead to a baseline system for AI/ML BM, since </w:t>
      </w:r>
      <w:r w:rsidRPr="00101258">
        <w:t xml:space="preserve">the system required to test the </w:t>
      </w:r>
      <w:r>
        <w:t>AI/ML BL</w:t>
      </w:r>
      <w:r w:rsidRPr="00101258">
        <w:t xml:space="preserve"> requirement</w:t>
      </w:r>
      <w:r>
        <w:t xml:space="preserve"> </w:t>
      </w:r>
      <w:r w:rsidRPr="00101258">
        <w:t xml:space="preserve">is not feasible, and a feasible system does not have capability to test the intended </w:t>
      </w:r>
      <w:r w:rsidR="000F392F">
        <w:t xml:space="preserve">AI/ML BM </w:t>
      </w:r>
      <w:r w:rsidRPr="00101258">
        <w:t>requiremen</w:t>
      </w:r>
      <w:r w:rsidRPr="000F392F">
        <w:t>t</w:t>
      </w:r>
      <w:r w:rsidRPr="00413898">
        <w:t>.</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Pr="002B757F">
        <w:t xml:space="preserve"> </w:t>
      </w:r>
    </w:p>
    <w:p w14:paraId="677F2AF7" w14:textId="4DEA3911" w:rsidR="003C4034" w:rsidRDefault="003C4034" w:rsidP="00ED1A5B">
      <w:r>
        <w:t xml:space="preserve">Also, the above approach is very focused on the CDL channel emulation, as done for the purposes of MIMO OTA </w:t>
      </w:r>
      <w:r w:rsidR="00ED1A5B">
        <w:t xml:space="preserve">performance. </w:t>
      </w:r>
      <w:r>
        <w:t xml:space="preserve">However, it is not clear what is the final impact of such a CDL emulation metric on the end-to-end </w:t>
      </w:r>
      <w:r w:rsidR="007C0507">
        <w:t xml:space="preserve">UE </w:t>
      </w:r>
      <w:r>
        <w:t xml:space="preserve">AI/ML BM performance, which is in fact the </w:t>
      </w:r>
      <w:r w:rsidR="0075764D">
        <w:t xml:space="preserve">real </w:t>
      </w:r>
      <w:r>
        <w:t xml:space="preserve">scope of the test. </w:t>
      </w:r>
    </w:p>
    <w:p w14:paraId="3B7662D1" w14:textId="7AA82267" w:rsidR="002B757F" w:rsidRPr="002B757F" w:rsidRDefault="002B757F" w:rsidP="002B757F">
      <w:bookmarkStart w:id="938" w:name="_Toc189845374"/>
      <w:bookmarkStart w:id="939" w:name="_Toc189845514"/>
      <w:bookmarkStart w:id="940" w:name="_Toc189845597"/>
      <w:bookmarkStart w:id="941" w:name="_Toc189845848"/>
      <w:bookmarkStart w:id="942" w:name="_Toc189845874"/>
      <w:bookmarkStart w:id="943" w:name="_Toc189846741"/>
      <w:bookmarkStart w:id="944" w:name="_Toc189846834"/>
      <w:bookmarkStart w:id="945" w:name="_Toc189847072"/>
      <w:bookmarkStart w:id="946" w:name="_Toc189847500"/>
      <w:bookmarkStart w:id="947" w:name="_Toc189847544"/>
      <w:bookmarkStart w:id="948" w:name="_Toc189847952"/>
      <w:bookmarkStart w:id="949" w:name="_Toc189847993"/>
      <w:bookmarkStart w:id="950" w:name="_Toc189848014"/>
      <w:bookmarkStart w:id="951" w:name="_Toc189848073"/>
      <w:bookmarkStart w:id="952" w:name="_Toc189848174"/>
      <w:bookmarkStart w:id="953" w:name="_Toc189848385"/>
      <w:bookmarkStart w:id="954" w:name="_Toc189848492"/>
      <w:bookmarkStart w:id="955" w:name="_Toc189848580"/>
      <w:bookmarkStart w:id="956" w:name="_Toc189848624"/>
      <w:bookmarkStart w:id="957" w:name="_Toc189848656"/>
      <w:bookmarkStart w:id="958" w:name="_Toc189848751"/>
      <w:bookmarkStart w:id="959" w:name="_Toc189849426"/>
      <w:bookmarkStart w:id="960" w:name="_Toc189849760"/>
      <w:bookmarkStart w:id="961" w:name="_Toc189850308"/>
      <w:bookmarkStart w:id="962" w:name="_Toc189859246"/>
      <w:bookmarkStart w:id="963" w:name="_Toc189859563"/>
      <w:bookmarkStart w:id="964" w:name="_Toc189859584"/>
      <w:bookmarkStart w:id="965" w:name="_Toc189859605"/>
      <w:r w:rsidRPr="002B757F">
        <w:rPr>
          <w:b/>
        </w:rPr>
        <w:t xml:space="preserve">Observation </w:t>
      </w:r>
      <w:r w:rsidRPr="002B757F">
        <w:rPr>
          <w:b/>
        </w:rPr>
        <w:fldChar w:fldCharType="begin"/>
      </w:r>
      <w:r w:rsidRPr="002B757F">
        <w:rPr>
          <w:b/>
        </w:rPr>
        <w:instrText xml:space="preserve"> SEQ Observation \* ARABIC </w:instrText>
      </w:r>
      <w:r w:rsidRPr="002B757F">
        <w:rPr>
          <w:b/>
        </w:rPr>
        <w:fldChar w:fldCharType="separate"/>
      </w:r>
      <w:r w:rsidR="00D62B30">
        <w:rPr>
          <w:b/>
          <w:noProof/>
        </w:rPr>
        <w:t>18</w:t>
      </w:r>
      <w:r w:rsidRPr="002B757F">
        <w:rPr>
          <w:b/>
        </w:rPr>
        <w:fldChar w:fldCharType="end"/>
      </w:r>
      <w:r w:rsidRPr="002B757F">
        <w:rPr>
          <w:b/>
        </w:rPr>
        <w:t>:</w:t>
      </w:r>
      <w:r w:rsidRPr="002B757F">
        <w:t xml:space="preserve"> </w:t>
      </w:r>
      <w:r w:rsidRPr="00413898">
        <w:rPr>
          <w:b/>
          <w:bCs/>
        </w:rPr>
        <w:t>(Multi-</w:t>
      </w:r>
      <w:proofErr w:type="spellStart"/>
      <w:r w:rsidRPr="00413898">
        <w:rPr>
          <w:b/>
          <w:bCs/>
        </w:rPr>
        <w:t>AoA</w:t>
      </w:r>
      <w:proofErr w:type="spellEnd"/>
      <w:r w:rsidRPr="00413898">
        <w:rPr>
          <w:b/>
          <w:bCs/>
        </w:rPr>
        <w:t>)</w:t>
      </w:r>
      <w:r w:rsidRPr="002B757F">
        <w:t xml:space="preserve"> </w:t>
      </w:r>
      <w:r>
        <w:t xml:space="preserve">The CDL centric approach is also questionable, since it is not clear what is the </w:t>
      </w:r>
      <w:r w:rsidR="00BF5D22">
        <w:t xml:space="preserve">quantified </w:t>
      </w:r>
      <w:r>
        <w:t>impact of such a spatial CDL emulation on the actual UE AI/ML BM performance, which is the real scope of the tes</w:t>
      </w:r>
      <w:r w:rsidRPr="005F6219">
        <w:t>t</w:t>
      </w:r>
      <w:r w:rsidRPr="00413898">
        <w: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Pr="002B757F">
        <w:t xml:space="preserve"> </w:t>
      </w:r>
    </w:p>
    <w:p w14:paraId="29FF1FDF" w14:textId="6C94EFAD" w:rsidR="0075764D" w:rsidRDefault="0075764D" w:rsidP="00ED1A5B">
      <w:r>
        <w:t>For these reasons, w</w:t>
      </w:r>
      <w:r w:rsidR="003C4034">
        <w:t xml:space="preserve">e propose to </w:t>
      </w:r>
      <w:r>
        <w:t>focus our analysis more on the</w:t>
      </w:r>
      <w:r w:rsidR="007C0507">
        <w:t xml:space="preserve"> </w:t>
      </w:r>
      <w:r>
        <w:t xml:space="preserve">AI/ML BM </w:t>
      </w:r>
      <w:r w:rsidR="007C0507">
        <w:t>p</w:t>
      </w:r>
      <w:r w:rsidR="003304E2">
        <w:t>erformance</w:t>
      </w:r>
      <w:r>
        <w:t xml:space="preserve"> </w:t>
      </w:r>
      <w:r w:rsidR="007C0507">
        <w:t xml:space="preserve">aspects </w:t>
      </w:r>
      <w:r>
        <w:t xml:space="preserve">and </w:t>
      </w:r>
      <w:r w:rsidR="003C4034">
        <w:t xml:space="preserve">change the approach of the definition of the baseline system, to a more AI/ML BM centric one. Since at this stage </w:t>
      </w:r>
      <w:r w:rsidR="00D62B30">
        <w:t>not</w:t>
      </w:r>
      <w:r w:rsidR="003C4034">
        <w:t xml:space="preserve"> all the factors impacting the AI/ML BM performance</w:t>
      </w:r>
      <w:r w:rsidR="00D62B30">
        <w:t xml:space="preserve"> are known</w:t>
      </w:r>
      <w:r w:rsidR="003C4034">
        <w:t xml:space="preserve">, we propose to </w:t>
      </w:r>
      <w:r w:rsidR="007C0507">
        <w:t xml:space="preserve">consider systems which </w:t>
      </w:r>
      <w:r w:rsidR="00D62B30">
        <w:t xml:space="preserve">exists </w:t>
      </w:r>
      <w:r w:rsidR="003C4034">
        <w:t xml:space="preserve">already </w:t>
      </w:r>
      <w:r w:rsidR="00D62B30">
        <w:t>(</w:t>
      </w:r>
      <w:r w:rsidR="003C4034">
        <w:t>including potential and feasible extensions</w:t>
      </w:r>
      <w:r w:rsidR="00D62B30">
        <w:t>)</w:t>
      </w:r>
      <w:r w:rsidR="007C0507">
        <w:t xml:space="preserve"> as baseline candidates and</w:t>
      </w:r>
      <w:r w:rsidR="003C4034">
        <w:t xml:space="preserve"> try to assess their suitability for </w:t>
      </w:r>
      <w:r>
        <w:t xml:space="preserve">the </w:t>
      </w:r>
      <w:r w:rsidR="003304E2">
        <w:t xml:space="preserve">UE </w:t>
      </w:r>
      <w:r w:rsidR="003C4034">
        <w:t xml:space="preserve">AI/ML BM </w:t>
      </w:r>
      <w:r w:rsidR="003304E2">
        <w:t>performance testing</w:t>
      </w:r>
      <w:r w:rsidR="003C4034">
        <w:t xml:space="preserve">. With this approach, we have at least the system feasibility </w:t>
      </w:r>
      <w:r w:rsidR="003304E2">
        <w:t xml:space="preserve">clarified and </w:t>
      </w:r>
      <w:r>
        <w:t>ensured</w:t>
      </w:r>
      <w:r w:rsidR="003304E2">
        <w:t xml:space="preserve">, </w:t>
      </w:r>
      <w:r>
        <w:t xml:space="preserve">which </w:t>
      </w:r>
      <w:r w:rsidR="003304E2">
        <w:t>will then</w:t>
      </w:r>
      <w:r>
        <w:t xml:space="preserve"> </w:t>
      </w:r>
      <w:r w:rsidR="007C0507">
        <w:t xml:space="preserve">probably </w:t>
      </w:r>
      <w:r>
        <w:t>facilitate the requirement discussion drastically</w:t>
      </w:r>
      <w:r w:rsidR="003C4034">
        <w:t xml:space="preserve">. </w:t>
      </w:r>
    </w:p>
    <w:p w14:paraId="758E06AB" w14:textId="57915367" w:rsidR="00ED1A5B" w:rsidRDefault="003C4034" w:rsidP="00ED1A5B">
      <w:r>
        <w:t>In the following we summarize the proposed new approach:</w:t>
      </w:r>
    </w:p>
    <w:p w14:paraId="596571DD" w14:textId="009AADF9" w:rsidR="00ED1A5B" w:rsidRDefault="00847E44" w:rsidP="00ED1A5B">
      <w:r>
        <w:tab/>
      </w:r>
      <w:r w:rsidR="0075764D">
        <w:rPr>
          <w:b/>
          <w:bCs/>
        </w:rPr>
        <w:t>New Approach</w:t>
      </w:r>
      <w:r w:rsidR="00ED1A5B" w:rsidRPr="00ED1A5B">
        <w:rPr>
          <w:b/>
          <w:bCs/>
        </w:rPr>
        <w:t>:</w:t>
      </w:r>
      <w:r w:rsidR="00ED1A5B">
        <w:t xml:space="preserve"> AI/ML BM </w:t>
      </w:r>
      <w:r w:rsidR="003C4034">
        <w:t>P</w:t>
      </w:r>
      <w:r w:rsidR="00ED1A5B">
        <w:t xml:space="preserve">erformance </w:t>
      </w:r>
      <w:r w:rsidR="003C4034">
        <w:t>C</w:t>
      </w:r>
      <w:r w:rsidR="00ED1A5B">
        <w:t xml:space="preserve">entric based on </w:t>
      </w:r>
      <w:r w:rsidR="003C4034">
        <w:t>feasible systems</w:t>
      </w:r>
      <w:r w:rsidR="0048300E">
        <w:t xml:space="preserve"> </w:t>
      </w:r>
      <w:r w:rsidR="003C4034">
        <w:t>i</w:t>
      </w:r>
      <w:r w:rsidR="0048300E">
        <w:t>.e.:</w:t>
      </w:r>
    </w:p>
    <w:p w14:paraId="5FF03497" w14:textId="28BBBCAE" w:rsidR="00ED1A5B" w:rsidRDefault="00ED1A5B" w:rsidP="00ED1A5B">
      <w:pPr>
        <w:pStyle w:val="ListParagraph"/>
        <w:numPr>
          <w:ilvl w:val="0"/>
          <w:numId w:val="26"/>
        </w:numPr>
      </w:pPr>
      <w:r>
        <w:t xml:space="preserve">Focus on </w:t>
      </w:r>
      <w:r w:rsidR="001F239D">
        <w:t>existing</w:t>
      </w:r>
      <w:r>
        <w:t xml:space="preserve"> multi-</w:t>
      </w:r>
      <w:proofErr w:type="spellStart"/>
      <w:r>
        <w:t>AoA</w:t>
      </w:r>
      <w:proofErr w:type="spellEnd"/>
      <w:r>
        <w:t xml:space="preserve"> systems</w:t>
      </w:r>
      <w:r w:rsidR="003C4034">
        <w:t>, including</w:t>
      </w:r>
      <w:r w:rsidR="003C4034" w:rsidRPr="003C4034">
        <w:t xml:space="preserve"> </w:t>
      </w:r>
      <w:r w:rsidR="003C4034">
        <w:t xml:space="preserve">potential and feasible </w:t>
      </w:r>
      <w:r w:rsidR="003C4034" w:rsidRPr="003C4034">
        <w:t>extensions</w:t>
      </w:r>
      <w:r w:rsidR="00D62B30">
        <w:t>.</w:t>
      </w:r>
    </w:p>
    <w:p w14:paraId="25953A08" w14:textId="6D859C06" w:rsidR="00ED1A5B" w:rsidRDefault="00ED1A5B" w:rsidP="00ED1A5B">
      <w:pPr>
        <w:pStyle w:val="ListParagraph"/>
        <w:numPr>
          <w:ilvl w:val="0"/>
          <w:numId w:val="26"/>
        </w:numPr>
      </w:pPr>
      <w:r>
        <w:t>Analyze by simulations</w:t>
      </w:r>
      <w:r w:rsidR="001F239D">
        <w:t xml:space="preserve"> (</w:t>
      </w:r>
      <w:r w:rsidR="003C4034">
        <w:t xml:space="preserve">e.g. as described in </w:t>
      </w:r>
      <w:r w:rsidR="001F239D">
        <w:t>[</w:t>
      </w:r>
      <w:r w:rsidR="00F40B59">
        <w:t>4</w:t>
      </w:r>
      <w:r w:rsidR="001F239D">
        <w:t>])</w:t>
      </w:r>
      <w:r>
        <w:t xml:space="preserve"> the </w:t>
      </w:r>
      <w:r w:rsidR="0075764D">
        <w:t xml:space="preserve">UE </w:t>
      </w:r>
      <w:r>
        <w:t xml:space="preserve">AI/ML BM </w:t>
      </w:r>
      <w:r w:rsidR="0075764D">
        <w:t xml:space="preserve">performance </w:t>
      </w:r>
      <w:r>
        <w:t>based on these systems</w:t>
      </w:r>
      <w:r w:rsidR="001F239D">
        <w:t>, for different combinations of Set A and Set B</w:t>
      </w:r>
      <w:r w:rsidR="003C4034">
        <w:t xml:space="preserve"> and channel models</w:t>
      </w:r>
      <w:r w:rsidR="001F239D">
        <w:t>.</w:t>
      </w:r>
    </w:p>
    <w:p w14:paraId="31B0E062" w14:textId="597B36CB" w:rsidR="00ED1A5B" w:rsidRDefault="003C4034" w:rsidP="00ED1A5B">
      <w:pPr>
        <w:pStyle w:val="ListParagraph"/>
        <w:numPr>
          <w:ilvl w:val="0"/>
          <w:numId w:val="26"/>
        </w:numPr>
      </w:pPr>
      <w:r>
        <w:t>K</w:t>
      </w:r>
      <w:r w:rsidR="001F239D">
        <w:t>ey in this analysis</w:t>
      </w:r>
      <w:r>
        <w:t>,</w:t>
      </w:r>
      <w:r w:rsidR="001F239D">
        <w:t xml:space="preserve"> </w:t>
      </w:r>
      <w:r>
        <w:t xml:space="preserve">are </w:t>
      </w:r>
      <w:r w:rsidR="001F239D">
        <w:t>simplification</w:t>
      </w:r>
      <w:r>
        <w:t xml:space="preserve">s </w:t>
      </w:r>
      <w:r w:rsidR="001F239D">
        <w:t>to the channel model</w:t>
      </w:r>
      <w:r w:rsidR="0075764D">
        <w:t xml:space="preserve">, </w:t>
      </w:r>
      <w:r>
        <w:t xml:space="preserve">resulting </w:t>
      </w:r>
      <w:r w:rsidR="003304E2">
        <w:t>from</w:t>
      </w:r>
      <w:r>
        <w:t xml:space="preserve"> the concrete </w:t>
      </w:r>
      <w:r w:rsidR="001F239D">
        <w:t>system implementation</w:t>
      </w:r>
      <w:r w:rsidR="003304E2">
        <w:t>,</w:t>
      </w:r>
      <w:r w:rsidR="001F239D">
        <w:t xml:space="preserve"> and the </w:t>
      </w:r>
      <w:r w:rsidR="003304E2">
        <w:t>assessment of their</w:t>
      </w:r>
      <w:r w:rsidR="001F239D">
        <w:t xml:space="preserve"> impact on the </w:t>
      </w:r>
      <w:r w:rsidR="0075764D">
        <w:t xml:space="preserve">UE </w:t>
      </w:r>
      <w:r w:rsidR="001F239D">
        <w:t xml:space="preserve">AI/ML BM </w:t>
      </w:r>
      <w:r>
        <w:t>performance</w:t>
      </w:r>
      <w:r w:rsidR="001F239D">
        <w:t>.</w:t>
      </w:r>
      <w:r w:rsidR="00ED1A5B">
        <w:t xml:space="preserve"> </w:t>
      </w:r>
    </w:p>
    <w:p w14:paraId="39186162" w14:textId="34B5885E" w:rsidR="00ED1A5B" w:rsidRDefault="00ED1A5B" w:rsidP="00ED1A5B">
      <w:r>
        <w:t xml:space="preserve">We think that following </w:t>
      </w:r>
      <w:r w:rsidR="003C4034">
        <w:t>th</w:t>
      </w:r>
      <w:r w:rsidR="007C0507">
        <w:t>is</w:t>
      </w:r>
      <w:r w:rsidR="003C4034">
        <w:t xml:space="preserve"> new </w:t>
      </w:r>
      <w:r>
        <w:t xml:space="preserve">approach, is more realistic and will ensure </w:t>
      </w:r>
      <w:r w:rsidR="003C4034">
        <w:t xml:space="preserve">a faster and more solid progress towards the </w:t>
      </w:r>
      <w:r>
        <w:t>finalization of the testability assessment</w:t>
      </w:r>
      <w:r w:rsidR="001F239D">
        <w:t xml:space="preserve"> for </w:t>
      </w:r>
      <w:r w:rsidR="003C4034">
        <w:t>the m</w:t>
      </w:r>
      <w:r w:rsidR="001F239D">
        <w:t>ulti</w:t>
      </w:r>
      <w:r w:rsidR="003304E2">
        <w:t>-</w:t>
      </w:r>
      <w:proofErr w:type="spellStart"/>
      <w:r w:rsidR="001F239D">
        <w:t>AoA</w:t>
      </w:r>
      <w:proofErr w:type="spellEnd"/>
      <w:r>
        <w:t xml:space="preserve"> </w:t>
      </w:r>
      <w:r w:rsidR="003304E2">
        <w:t>setups</w:t>
      </w:r>
      <w:r>
        <w:t xml:space="preserve">. </w:t>
      </w:r>
    </w:p>
    <w:p w14:paraId="1FBF335C" w14:textId="57D80F25" w:rsidR="005F6219" w:rsidRPr="002B757F" w:rsidRDefault="005F6219" w:rsidP="005F6219">
      <w:bookmarkStart w:id="966" w:name="_Toc189845598"/>
      <w:bookmarkStart w:id="967" w:name="_Toc189845849"/>
      <w:bookmarkStart w:id="968" w:name="_Toc189845875"/>
      <w:bookmarkStart w:id="969" w:name="_Toc189846742"/>
      <w:bookmarkStart w:id="970" w:name="_Toc189846835"/>
      <w:bookmarkStart w:id="971" w:name="_Toc189847073"/>
      <w:bookmarkStart w:id="972" w:name="_Toc189847501"/>
      <w:bookmarkStart w:id="973" w:name="_Toc189847545"/>
      <w:bookmarkStart w:id="974" w:name="_Toc189847953"/>
      <w:bookmarkStart w:id="975" w:name="_Toc189847994"/>
      <w:bookmarkStart w:id="976" w:name="_Toc189848015"/>
      <w:bookmarkStart w:id="977" w:name="_Toc189848074"/>
      <w:bookmarkStart w:id="978" w:name="_Toc189848175"/>
      <w:bookmarkStart w:id="979" w:name="_Toc189848386"/>
      <w:bookmarkStart w:id="980" w:name="_Toc189848493"/>
      <w:bookmarkStart w:id="981" w:name="_Toc189848581"/>
      <w:bookmarkStart w:id="982" w:name="_Toc189848625"/>
      <w:bookmarkStart w:id="983" w:name="_Toc189848657"/>
      <w:bookmarkStart w:id="984" w:name="_Toc189848752"/>
      <w:bookmarkStart w:id="985" w:name="_Toc189849427"/>
      <w:bookmarkStart w:id="986" w:name="_Toc189849761"/>
      <w:bookmarkStart w:id="987" w:name="_Toc189850309"/>
      <w:bookmarkStart w:id="988" w:name="_Toc189859247"/>
      <w:bookmarkStart w:id="989" w:name="_Toc189859564"/>
      <w:bookmarkStart w:id="990" w:name="_Toc189859585"/>
      <w:bookmarkStart w:id="991" w:name="_Toc189859606"/>
      <w:r w:rsidRPr="002B757F">
        <w:rPr>
          <w:b/>
        </w:rPr>
        <w:t xml:space="preserve">Observation </w:t>
      </w:r>
      <w:r w:rsidRPr="002B757F">
        <w:rPr>
          <w:b/>
        </w:rPr>
        <w:fldChar w:fldCharType="begin"/>
      </w:r>
      <w:r w:rsidRPr="002B757F">
        <w:rPr>
          <w:b/>
        </w:rPr>
        <w:instrText xml:space="preserve"> SEQ Observation \* ARABIC </w:instrText>
      </w:r>
      <w:r w:rsidRPr="002B757F">
        <w:rPr>
          <w:b/>
        </w:rPr>
        <w:fldChar w:fldCharType="separate"/>
      </w:r>
      <w:r w:rsidR="00D62B30">
        <w:rPr>
          <w:b/>
          <w:noProof/>
        </w:rPr>
        <w:t>19</w:t>
      </w:r>
      <w:r w:rsidRPr="002B757F">
        <w:rPr>
          <w:b/>
        </w:rPr>
        <w:fldChar w:fldCharType="end"/>
      </w:r>
      <w:r w:rsidRPr="002B757F">
        <w:rPr>
          <w:b/>
        </w:rPr>
        <w:t>:</w:t>
      </w:r>
      <w:r w:rsidRPr="002B757F">
        <w:t xml:space="preserve"> </w:t>
      </w:r>
      <w:r w:rsidRPr="00413898">
        <w:rPr>
          <w:b/>
          <w:bCs/>
        </w:rPr>
        <w:t>(Multi-</w:t>
      </w:r>
      <w:proofErr w:type="spellStart"/>
      <w:r w:rsidRPr="00413898">
        <w:rPr>
          <w:b/>
          <w:bCs/>
        </w:rPr>
        <w:t>AoA</w:t>
      </w:r>
      <w:proofErr w:type="spellEnd"/>
      <w:r w:rsidRPr="00413898">
        <w:rPr>
          <w:b/>
          <w:bCs/>
        </w:rPr>
        <w:t xml:space="preserve">) </w:t>
      </w:r>
      <w:r>
        <w:t>A</w:t>
      </w:r>
      <w:r w:rsidR="00BF5D22">
        <w:t xml:space="preserve"> new</w:t>
      </w:r>
      <w:r>
        <w:t xml:space="preserve"> AI/ML BM performance centric approach, intend</w:t>
      </w:r>
      <w:r w:rsidR="00BF5D22">
        <w:t>ing</w:t>
      </w:r>
      <w:r>
        <w:t xml:space="preserve"> to study the suitability of already feasible multi-</w:t>
      </w:r>
      <w:proofErr w:type="spellStart"/>
      <w:r>
        <w:t>AoA</w:t>
      </w:r>
      <w:proofErr w:type="spellEnd"/>
      <w:r>
        <w:t xml:space="preserve"> systems for the end-to-end UE AI/ML BM performance, is more realistic a</w:t>
      </w:r>
      <w:r w:rsidR="00BF5D22">
        <w:t>nd</w:t>
      </w:r>
      <w:r>
        <w:t xml:space="preserve"> lead</w:t>
      </w:r>
      <w:r w:rsidR="00BF5D22">
        <w:t xml:space="preserve">s </w:t>
      </w:r>
      <w:r>
        <w:t>to more solid progress towards testability assessment for multi-</w:t>
      </w:r>
      <w:proofErr w:type="spellStart"/>
      <w:r>
        <w:t>AoA</w:t>
      </w:r>
      <w:proofErr w:type="spellEnd"/>
      <w:r>
        <w:t xml:space="preserve"> setups</w:t>
      </w:r>
      <w:r w:rsidRPr="00101258">
        <w: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2B757F">
        <w:t xml:space="preserve"> </w:t>
      </w:r>
    </w:p>
    <w:p w14:paraId="4C249ADA" w14:textId="2CFE4F64" w:rsidR="007C0507" w:rsidRDefault="001F239D" w:rsidP="00C67336">
      <w:bookmarkStart w:id="992" w:name="_Toc189669414"/>
      <w:bookmarkStart w:id="993" w:name="_Toc189727325"/>
      <w:bookmarkStart w:id="994" w:name="_Toc189740254"/>
      <w:bookmarkStart w:id="995" w:name="_Toc189773490"/>
      <w:bookmarkStart w:id="996" w:name="_Toc189773691"/>
      <w:bookmarkStart w:id="997" w:name="_Toc189773712"/>
      <w:bookmarkStart w:id="998" w:name="_Toc189774072"/>
      <w:bookmarkStart w:id="999" w:name="_Toc189774364"/>
      <w:bookmarkStart w:id="1000" w:name="_Toc189774480"/>
      <w:bookmarkStart w:id="1001" w:name="_Toc189774548"/>
      <w:bookmarkStart w:id="1002" w:name="_Toc189774667"/>
      <w:bookmarkStart w:id="1003" w:name="_Toc189774818"/>
      <w:bookmarkStart w:id="1004" w:name="_Toc189774823"/>
      <w:bookmarkStart w:id="1005" w:name="_Toc189775251"/>
      <w:bookmarkStart w:id="1006" w:name="_Toc189775287"/>
      <w:bookmarkStart w:id="1007" w:name="_Toc189775379"/>
      <w:bookmarkStart w:id="1008" w:name="_Toc189775998"/>
      <w:bookmarkStart w:id="1009" w:name="_Toc189819756"/>
      <w:bookmarkStart w:id="1010" w:name="_Toc189821131"/>
      <w:bookmarkStart w:id="1011" w:name="_Toc189845379"/>
      <w:bookmarkStart w:id="1012" w:name="_Toc189845519"/>
      <w:bookmarkStart w:id="1013" w:name="_Toc189845603"/>
      <w:bookmarkStart w:id="1014" w:name="_Toc189845854"/>
      <w:bookmarkStart w:id="1015" w:name="_Toc189845950"/>
      <w:bookmarkStart w:id="1016" w:name="_Toc189846721"/>
      <w:bookmarkStart w:id="1017" w:name="_Toc189846915"/>
      <w:bookmarkStart w:id="1018" w:name="_Toc189847121"/>
      <w:bookmarkStart w:id="1019" w:name="_Toc189847278"/>
      <w:bookmarkStart w:id="1020" w:name="_Toc189847329"/>
      <w:bookmarkStart w:id="1021" w:name="_Toc189848784"/>
      <w:bookmarkStart w:id="1022" w:name="_Toc189848807"/>
      <w:bookmarkStart w:id="1023" w:name="_Toc189848841"/>
      <w:bookmarkStart w:id="1024" w:name="_Toc189848875"/>
      <w:bookmarkStart w:id="1025" w:name="_Toc189849012"/>
      <w:bookmarkStart w:id="1026" w:name="_Toc189849432"/>
      <w:bookmarkStart w:id="1027" w:name="_Toc189850314"/>
      <w:bookmarkStart w:id="1028" w:name="_Toc189859252"/>
      <w:bookmarkStart w:id="1029" w:name="_Toc189859257"/>
      <w:bookmarkStart w:id="1030" w:name="_Toc189859349"/>
      <w:bookmarkStart w:id="1031" w:name="_Toc189859611"/>
      <w:bookmarkStart w:id="1032" w:name="_Toc189859729"/>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0F392F">
        <w:rPr>
          <w:b/>
          <w:noProof/>
        </w:rPr>
        <w:t>3</w:t>
      </w:r>
      <w:r w:rsidRPr="004831B8">
        <w:rPr>
          <w:b/>
        </w:rPr>
        <w:fldChar w:fldCharType="end"/>
      </w:r>
      <w:bookmarkEnd w:id="992"/>
      <w:bookmarkEnd w:id="993"/>
      <w:bookmarkEnd w:id="994"/>
      <w:r w:rsidRPr="004831B8">
        <w:rPr>
          <w:b/>
        </w:rPr>
        <w:t>:</w:t>
      </w:r>
      <w:r w:rsidRPr="00F531F0">
        <w:t xml:space="preserve"> </w:t>
      </w:r>
      <w:r w:rsidR="0035799B" w:rsidRPr="00413898">
        <w:rPr>
          <w:b/>
          <w:bCs/>
        </w:rPr>
        <w:t>(Multi-</w:t>
      </w:r>
      <w:proofErr w:type="spellStart"/>
      <w:r w:rsidR="0035799B" w:rsidRPr="00413898">
        <w:rPr>
          <w:b/>
          <w:bCs/>
        </w:rPr>
        <w:t>AoA</w:t>
      </w:r>
      <w:proofErr w:type="spellEnd"/>
      <w:r w:rsidR="0035799B" w:rsidRPr="00413898">
        <w:rPr>
          <w:b/>
          <w:bCs/>
        </w:rPr>
        <w:t>)</w:t>
      </w:r>
      <w:r w:rsidR="0035799B">
        <w:t xml:space="preserve"> </w:t>
      </w:r>
      <w:r w:rsidR="007C0507">
        <w:t>Change the approach for the multi-</w:t>
      </w:r>
      <w:proofErr w:type="spellStart"/>
      <w:r w:rsidR="007C0507">
        <w:t>AoA</w:t>
      </w:r>
      <w:proofErr w:type="spellEnd"/>
      <w:r w:rsidR="007C0507">
        <w:t xml:space="preserve"> baseline system analysis, from CDL channel centric to UE AI/ML BM performance centric.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7C0507">
        <w:t xml:space="preserve"> </w:t>
      </w:r>
    </w:p>
    <w:p w14:paraId="705B59D0" w14:textId="24C791A6" w:rsidR="003C4034" w:rsidRDefault="007C0507">
      <w:pPr>
        <w:rPr>
          <w:rFonts w:ascii="Arial" w:eastAsia="SimSun" w:hAnsi="Arial" w:cs="Arial"/>
          <w:b/>
          <w:sz w:val="24"/>
          <w:szCs w:val="24"/>
        </w:rPr>
      </w:pPr>
      <w:bookmarkStart w:id="1033" w:name="_Toc189773713"/>
      <w:bookmarkStart w:id="1034" w:name="_Toc189774073"/>
      <w:bookmarkStart w:id="1035" w:name="_Toc189774365"/>
      <w:bookmarkStart w:id="1036" w:name="_Toc189774481"/>
      <w:bookmarkStart w:id="1037" w:name="_Toc189774549"/>
      <w:bookmarkStart w:id="1038" w:name="_Toc189774668"/>
      <w:bookmarkStart w:id="1039" w:name="_Toc189774819"/>
      <w:bookmarkStart w:id="1040" w:name="_Toc189774824"/>
      <w:bookmarkStart w:id="1041" w:name="_Toc189775252"/>
      <w:bookmarkStart w:id="1042" w:name="_Toc189775288"/>
      <w:bookmarkStart w:id="1043" w:name="_Toc189775380"/>
      <w:bookmarkStart w:id="1044" w:name="_Toc189775999"/>
      <w:bookmarkStart w:id="1045" w:name="_Toc189819757"/>
      <w:bookmarkStart w:id="1046" w:name="_Toc189845380"/>
      <w:bookmarkStart w:id="1047" w:name="_Toc189845520"/>
      <w:bookmarkStart w:id="1048" w:name="_Toc189845604"/>
      <w:bookmarkStart w:id="1049" w:name="_Toc189845855"/>
      <w:bookmarkStart w:id="1050" w:name="_Toc189845951"/>
      <w:bookmarkStart w:id="1051" w:name="_Toc189846722"/>
      <w:bookmarkStart w:id="1052" w:name="_Toc189846916"/>
      <w:bookmarkStart w:id="1053" w:name="_Toc189847122"/>
      <w:bookmarkStart w:id="1054" w:name="_Toc189847279"/>
      <w:bookmarkStart w:id="1055" w:name="_Toc189847330"/>
      <w:bookmarkStart w:id="1056" w:name="_Toc189848785"/>
      <w:bookmarkStart w:id="1057" w:name="_Toc189848808"/>
      <w:bookmarkStart w:id="1058" w:name="_Toc189848842"/>
      <w:bookmarkStart w:id="1059" w:name="_Toc189848876"/>
      <w:bookmarkStart w:id="1060" w:name="_Toc189849013"/>
      <w:bookmarkStart w:id="1061" w:name="_Toc189849433"/>
      <w:bookmarkStart w:id="1062" w:name="_Toc189850315"/>
      <w:bookmarkStart w:id="1063" w:name="_Toc189859253"/>
      <w:bookmarkStart w:id="1064" w:name="_Toc189859258"/>
      <w:bookmarkStart w:id="1065" w:name="_Toc189859350"/>
      <w:bookmarkStart w:id="1066" w:name="_Toc189859612"/>
      <w:bookmarkStart w:id="1067" w:name="_Toc189859730"/>
      <w:bookmarkStart w:id="1068" w:name="_Toc189821132"/>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0F392F">
        <w:rPr>
          <w:b/>
          <w:noProof/>
        </w:rPr>
        <w:t>4</w:t>
      </w:r>
      <w:r w:rsidRPr="004831B8">
        <w:rPr>
          <w:b/>
        </w:rPr>
        <w:fldChar w:fldCharType="end"/>
      </w:r>
      <w:r w:rsidRPr="004831B8">
        <w:rPr>
          <w:b/>
        </w:rPr>
        <w:t>:</w:t>
      </w:r>
      <w:r w:rsidRPr="00F531F0">
        <w:t xml:space="preserve"> </w:t>
      </w:r>
      <w:r w:rsidR="0035799B" w:rsidRPr="00413898">
        <w:rPr>
          <w:b/>
          <w:bCs/>
        </w:rPr>
        <w:t>(Multi-</w:t>
      </w:r>
      <w:proofErr w:type="spellStart"/>
      <w:r w:rsidR="0035799B" w:rsidRPr="00413898">
        <w:rPr>
          <w:b/>
          <w:bCs/>
        </w:rPr>
        <w:t>AoA</w:t>
      </w:r>
      <w:proofErr w:type="spellEnd"/>
      <w:r w:rsidR="0035799B" w:rsidRPr="00413898">
        <w:rPr>
          <w:b/>
          <w:bCs/>
        </w:rPr>
        <w:t>)</w:t>
      </w:r>
      <w:r w:rsidR="0035799B">
        <w:t xml:space="preserve"> </w:t>
      </w:r>
      <w:r w:rsidR="005F6219">
        <w:t xml:space="preserve">Following </w:t>
      </w:r>
      <w:r w:rsidR="00F77038">
        <w:t>the new</w:t>
      </w:r>
      <w:r w:rsidR="005F6219">
        <w:t xml:space="preserve"> </w:t>
      </w:r>
      <w:r w:rsidR="00903DB2">
        <w:t xml:space="preserve">UE </w:t>
      </w:r>
      <w:r w:rsidR="005F6219">
        <w:t>AI/ML BM performance centric approach, a</w:t>
      </w:r>
      <w:r>
        <w:t>nalyze the AI/ML BM testing suitability for already existing multi-</w:t>
      </w:r>
      <w:proofErr w:type="spellStart"/>
      <w:r>
        <w:t>AoA</w:t>
      </w:r>
      <w:proofErr w:type="spellEnd"/>
      <w:r>
        <w:t xml:space="preserve"> </w:t>
      </w:r>
      <w:r w:rsidR="00EA02BA">
        <w:t>setups</w:t>
      </w:r>
      <w:r>
        <w:t xml:space="preserve"> (including potential feasible extensions), by assessing through simulations the UE AI/ML BM performance </w:t>
      </w:r>
      <w:r w:rsidR="00F77038">
        <w:t>impact</w:t>
      </w:r>
      <w:r>
        <w:t xml:space="preserve"> with different Set B / Set A combinations and channel model simplification</w:t>
      </w:r>
      <w:r w:rsidR="00F77038">
        <w:t xml:space="preserve">s </w:t>
      </w:r>
      <w:r>
        <w:t xml:space="preserve">as per </w:t>
      </w:r>
      <w:r w:rsidR="004F1762">
        <w:t xml:space="preserve">the </w:t>
      </w:r>
      <w:r>
        <w:t xml:space="preserve">concrete </w:t>
      </w:r>
      <w:r w:rsidR="00EA02BA">
        <w:t>test setup</w:t>
      </w:r>
      <w:r>
        <w:t xml:space="preserve"> implementation.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t xml:space="preserve"> </w:t>
      </w:r>
      <w:bookmarkEnd w:id="1068"/>
    </w:p>
    <w:p w14:paraId="09407040" w14:textId="0E0A73FF" w:rsidR="003C4034" w:rsidRDefault="003C4034" w:rsidP="003C4034">
      <w:pPr>
        <w:pStyle w:val="Heading3"/>
      </w:pPr>
      <w:bookmarkStart w:id="1069" w:name="_Toc189669415"/>
      <w:bookmarkStart w:id="1070" w:name="_Toc189727326"/>
      <w:bookmarkStart w:id="1071" w:name="_Toc189740255"/>
      <w:r>
        <w:t xml:space="preserve">Candidate </w:t>
      </w:r>
      <w:r w:rsidR="0042460C">
        <w:t xml:space="preserve">system </w:t>
      </w:r>
      <w:r>
        <w:t>for the new approach</w:t>
      </w:r>
    </w:p>
    <w:p w14:paraId="4DD9DF0E" w14:textId="4B471E0D" w:rsidR="003C4034" w:rsidRDefault="0075764D" w:rsidP="003C4034">
      <w:r>
        <w:t>Since there exist different types of multi-</w:t>
      </w:r>
      <w:proofErr w:type="spellStart"/>
      <w:r>
        <w:t>AoA</w:t>
      </w:r>
      <w:proofErr w:type="spellEnd"/>
      <w:r>
        <w:t xml:space="preserve"> systems, we need first to define candidates which seem to be suitable and worth for the suitability study</w:t>
      </w:r>
      <w:r w:rsidR="003304E2">
        <w:t xml:space="preserve"> </w:t>
      </w:r>
      <w:r w:rsidR="007C0507">
        <w:t>as per the</w:t>
      </w:r>
      <w:r w:rsidR="003304E2">
        <w:t xml:space="preserve"> new approach</w:t>
      </w:r>
      <w:r w:rsidR="003C4034">
        <w:t>.</w:t>
      </w:r>
      <w:r>
        <w:t xml:space="preserve"> </w:t>
      </w:r>
      <w:r w:rsidR="003C4034">
        <w:t xml:space="preserve">   </w:t>
      </w:r>
    </w:p>
    <w:bookmarkEnd w:id="1069"/>
    <w:bookmarkEnd w:id="1070"/>
    <w:bookmarkEnd w:id="1071"/>
    <w:p w14:paraId="48633A89" w14:textId="571C2F2C" w:rsidR="00C67336" w:rsidRDefault="0075764D" w:rsidP="00C67336">
      <w:r>
        <w:t>Current c</w:t>
      </w:r>
      <w:r w:rsidR="00C67336">
        <w:t>ommercial implementation</w:t>
      </w:r>
      <w:r>
        <w:t>s</w:t>
      </w:r>
      <w:r w:rsidR="00C67336">
        <w:t xml:space="preserve"> of </w:t>
      </w:r>
      <w:proofErr w:type="spellStart"/>
      <w:r w:rsidR="00C67336" w:rsidRPr="007C4A66">
        <w:t>eIFF</w:t>
      </w:r>
      <w:proofErr w:type="spellEnd"/>
      <w:r w:rsidR="00C67336" w:rsidRPr="007C4A66">
        <w:t xml:space="preserve"> </w:t>
      </w:r>
      <w:r w:rsidR="00C67336">
        <w:t xml:space="preserve">test </w:t>
      </w:r>
      <w:r w:rsidR="00C67336" w:rsidRPr="007C4A66">
        <w:t>system described in TS 38.508-1 [1</w:t>
      </w:r>
      <w:r w:rsidR="00F40B59">
        <w:t>4</w:t>
      </w:r>
      <w:r w:rsidR="00C67336" w:rsidRPr="007C4A66">
        <w:t>], Annex B.2.6</w:t>
      </w:r>
      <w:r w:rsidR="00C67336">
        <w:t xml:space="preserve">, </w:t>
      </w:r>
      <w:r w:rsidRPr="00D62B30">
        <w:t>deploy mostly 4x CATR</w:t>
      </w:r>
      <w:r w:rsidR="00C67336" w:rsidRPr="00D62B30">
        <w:t xml:space="preserve"> </w:t>
      </w:r>
      <w:r w:rsidRPr="00D62B30">
        <w:t xml:space="preserve">with </w:t>
      </w:r>
      <w:r w:rsidR="00C67336" w:rsidRPr="00D62B30">
        <w:t xml:space="preserve">layout shown in </w:t>
      </w:r>
      <w:r w:rsidR="00D62B30" w:rsidRPr="00D62B30">
        <w:fldChar w:fldCharType="begin"/>
      </w:r>
      <w:r w:rsidR="00D62B30" w:rsidRPr="00D62B30">
        <w:instrText xml:space="preserve"> REF _Ref189859148 \h  \* MERGEFORMAT </w:instrText>
      </w:r>
      <w:r w:rsidR="00D62B30" w:rsidRPr="00D62B30">
        <w:fldChar w:fldCharType="separate"/>
      </w:r>
      <w:r w:rsidR="00D62B30" w:rsidRPr="00D62B30">
        <w:t xml:space="preserve">Figure </w:t>
      </w:r>
      <w:r w:rsidR="00D62B30" w:rsidRPr="00D62B30">
        <w:rPr>
          <w:noProof/>
        </w:rPr>
        <w:t>5</w:t>
      </w:r>
      <w:r w:rsidR="00D62B30" w:rsidRPr="00D62B30">
        <w:fldChar w:fldCharType="end"/>
      </w:r>
      <w:r>
        <w:t xml:space="preserve">. </w:t>
      </w:r>
      <w:r w:rsidR="00C67336">
        <w:t xml:space="preserve"> </w:t>
      </w:r>
    </w:p>
    <w:p w14:paraId="75FFC9CB" w14:textId="77777777" w:rsidR="00C67336" w:rsidRPr="007C4A66" w:rsidRDefault="00C67336" w:rsidP="00C67336">
      <w:pPr>
        <w:pStyle w:val="Caption"/>
        <w:rPr>
          <w:noProof/>
        </w:rPr>
      </w:pPr>
      <w:r w:rsidRPr="007C4A66">
        <w:rPr>
          <w:noProof/>
        </w:rPr>
        <w:lastRenderedPageBreak/>
        <w:drawing>
          <wp:inline distT="0" distB="0" distL="0" distR="0" wp14:anchorId="2F4CFD39" wp14:editId="48CAB4B9">
            <wp:extent cx="2340000" cy="1394509"/>
            <wp:effectExtent l="0" t="0" r="0" b="0"/>
            <wp:docPr id="2" name="Picture 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tab/>
        <w:t xml:space="preserve"> </w:t>
      </w:r>
      <w:r w:rsidRPr="007C4A66">
        <w:rPr>
          <w:noProof/>
        </w:rPr>
        <w:tab/>
      </w:r>
      <w:r w:rsidRPr="007C4A66">
        <w:rPr>
          <w:noProof/>
        </w:rPr>
        <w:drawing>
          <wp:inline distT="0" distB="0" distL="0" distR="0" wp14:anchorId="5A14FB63" wp14:editId="46B92B9B">
            <wp:extent cx="2340000" cy="1453108"/>
            <wp:effectExtent l="0" t="0" r="0" b="0"/>
            <wp:docPr id="10" name="Picture 10"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40000" cy="1453108"/>
                    </a:xfrm>
                    <a:prstGeom prst="rect">
                      <a:avLst/>
                    </a:prstGeom>
                    <a:noFill/>
                  </pic:spPr>
                </pic:pic>
              </a:graphicData>
            </a:graphic>
          </wp:inline>
        </w:drawing>
      </w:r>
    </w:p>
    <w:p w14:paraId="70ED78AA" w14:textId="77777777" w:rsidR="00C67336" w:rsidRPr="007C4A66" w:rsidRDefault="00C67336" w:rsidP="00C67336"/>
    <w:p w14:paraId="613AFEC7" w14:textId="6EDF88E6" w:rsidR="00C67336" w:rsidRPr="007C4A66" w:rsidRDefault="00D62B30" w:rsidP="00C67336">
      <w:pPr>
        <w:pStyle w:val="Caption"/>
      </w:pPr>
      <w:bookmarkStart w:id="1072" w:name="_Ref189859148"/>
      <w:r w:rsidRPr="001D37B0">
        <w:t xml:space="preserve">Figure </w:t>
      </w:r>
      <w:r w:rsidRPr="001D37B0">
        <w:rPr>
          <w:b w:val="0"/>
          <w:bCs w:val="0"/>
        </w:rPr>
        <w:fldChar w:fldCharType="begin"/>
      </w:r>
      <w:r w:rsidRPr="001D37B0">
        <w:instrText xml:space="preserve"> SEQ Figure \* ARABIC </w:instrText>
      </w:r>
      <w:r w:rsidRPr="001D37B0">
        <w:rPr>
          <w:b w:val="0"/>
          <w:bCs w:val="0"/>
        </w:rPr>
        <w:fldChar w:fldCharType="separate"/>
      </w:r>
      <w:r>
        <w:rPr>
          <w:noProof/>
        </w:rPr>
        <w:t>5</w:t>
      </w:r>
      <w:r w:rsidRPr="001D37B0">
        <w:rPr>
          <w:b w:val="0"/>
          <w:bCs w:val="0"/>
          <w:noProof/>
        </w:rPr>
        <w:fldChar w:fldCharType="end"/>
      </w:r>
      <w:bookmarkEnd w:id="1072"/>
      <w:r w:rsidRPr="001D37B0">
        <w:t xml:space="preserve">: </w:t>
      </w:r>
      <w:r w:rsidR="00C67336" w:rsidRPr="007C4A66">
        <w:t xml:space="preserve">Commercial implementation of </w:t>
      </w:r>
      <w:proofErr w:type="spellStart"/>
      <w:r w:rsidR="00C67336" w:rsidRPr="007C4A66">
        <w:t>eIFF</w:t>
      </w:r>
      <w:proofErr w:type="spellEnd"/>
      <w:r w:rsidR="00C67336" w:rsidRPr="007C4A66">
        <w:t xml:space="preserve"> system </w:t>
      </w:r>
      <w:r w:rsidR="00C67336">
        <w:t xml:space="preserve">with </w:t>
      </w:r>
      <w:r w:rsidR="00C67336" w:rsidRPr="007C4A66">
        <w:t>4 CATRs /</w:t>
      </w:r>
      <w:r w:rsidR="00C67336">
        <w:t xml:space="preserve"> </w:t>
      </w:r>
      <w:proofErr w:type="spellStart"/>
      <w:r w:rsidR="00C67336" w:rsidRPr="007C4A66">
        <w:t>AoAs</w:t>
      </w:r>
      <w:proofErr w:type="spellEnd"/>
    </w:p>
    <w:p w14:paraId="685D4FC9" w14:textId="77777777" w:rsidR="003304E2" w:rsidRDefault="003304E2" w:rsidP="00C67336"/>
    <w:p w14:paraId="41A88A3E" w14:textId="493589D2" w:rsidR="00C67336" w:rsidRDefault="007C0507" w:rsidP="00C67336">
      <w:r>
        <w:t>With this implementation</w:t>
      </w:r>
      <w:r w:rsidR="0075764D">
        <w:t xml:space="preserve">, these systems </w:t>
      </w:r>
      <w:r w:rsidR="00EA6C95">
        <w:t xml:space="preserve">– including feasible upgrades - </w:t>
      </w:r>
      <w:r w:rsidR="0075764D">
        <w:t>achiev</w:t>
      </w:r>
      <w:r w:rsidR="00EA6C95">
        <w:t xml:space="preserve">e </w:t>
      </w:r>
      <w:r w:rsidR="0075764D">
        <w:t xml:space="preserve">following technical capabilities: </w:t>
      </w:r>
    </w:p>
    <w:p w14:paraId="2E5A48AC" w14:textId="162804CA" w:rsidR="0075764D" w:rsidRPr="0075764D" w:rsidRDefault="0075764D" w:rsidP="00413898">
      <w:pPr>
        <w:pStyle w:val="ListParagraph"/>
        <w:numPr>
          <w:ilvl w:val="0"/>
          <w:numId w:val="41"/>
        </w:numPr>
      </w:pPr>
      <w:r>
        <w:t>4 A</w:t>
      </w:r>
      <w:r w:rsidRPr="0075764D">
        <w:t>ctive</w:t>
      </w:r>
      <w:r>
        <w:t xml:space="preserve"> 2x2 MIMO probes /</w:t>
      </w:r>
      <w:r w:rsidRPr="0075764D">
        <w:t xml:space="preserve"> </w:t>
      </w:r>
      <w:proofErr w:type="spellStart"/>
      <w:r w:rsidRPr="0075764D">
        <w:t>AoAs</w:t>
      </w:r>
      <w:proofErr w:type="spellEnd"/>
      <w:r>
        <w:t>, w</w:t>
      </w:r>
      <w:r w:rsidRPr="0075764D">
        <w:t xml:space="preserve">ith distinctive angular separation (max 150°) </w:t>
      </w:r>
      <w:r>
        <w:sym w:font="Wingdings" w:char="F0E0"/>
      </w:r>
      <w:r w:rsidRPr="0075764D">
        <w:t xml:space="preserve"> UE Rx directional testing</w:t>
      </w:r>
    </w:p>
    <w:p w14:paraId="58A2B18C" w14:textId="71287A6C" w:rsidR="0075764D" w:rsidRPr="0075764D" w:rsidRDefault="0075764D" w:rsidP="00413898">
      <w:pPr>
        <w:pStyle w:val="ListParagraph"/>
        <w:numPr>
          <w:ilvl w:val="0"/>
          <w:numId w:val="41"/>
        </w:numPr>
      </w:pPr>
      <w:r>
        <w:t>H</w:t>
      </w:r>
      <w:r w:rsidRPr="0075764D">
        <w:t xml:space="preserve">igh performing positioner </w:t>
      </w:r>
      <w:r>
        <w:sym w:font="Wingdings" w:char="F0E0"/>
      </w:r>
      <w:r>
        <w:t xml:space="preserve"> </w:t>
      </w:r>
      <w:r w:rsidR="007C0507">
        <w:t>full positioning /</w:t>
      </w:r>
      <w:r w:rsidRPr="0075764D">
        <w:t xml:space="preserve"> movement flexibility</w:t>
      </w:r>
    </w:p>
    <w:p w14:paraId="74821CA3" w14:textId="37481EB6" w:rsidR="0075764D" w:rsidRPr="0075764D" w:rsidRDefault="0075764D" w:rsidP="00413898">
      <w:pPr>
        <w:pStyle w:val="ListParagraph"/>
        <w:numPr>
          <w:ilvl w:val="0"/>
          <w:numId w:val="41"/>
        </w:numPr>
      </w:pPr>
      <w:r>
        <w:t>B</w:t>
      </w:r>
      <w:r w:rsidRPr="0075764D">
        <w:t xml:space="preserve">ig quiet zone of at least 30cm for all </w:t>
      </w:r>
      <w:proofErr w:type="spellStart"/>
      <w:r w:rsidRPr="0075764D">
        <w:t>AoAs</w:t>
      </w:r>
      <w:proofErr w:type="spellEnd"/>
      <w:r w:rsidRPr="0075764D">
        <w:t xml:space="preserve"> </w:t>
      </w:r>
      <w:r>
        <w:sym w:font="Wingdings" w:char="F0E0"/>
      </w:r>
      <w:r>
        <w:t xml:space="preserve"> </w:t>
      </w:r>
      <w:r w:rsidRPr="0075764D">
        <w:t>real black box testing</w:t>
      </w:r>
    </w:p>
    <w:p w14:paraId="3E919A64" w14:textId="0B5B9333" w:rsidR="0075764D" w:rsidRPr="0075764D" w:rsidRDefault="0075764D" w:rsidP="00413898">
      <w:pPr>
        <w:pStyle w:val="ListParagraph"/>
        <w:numPr>
          <w:ilvl w:val="0"/>
          <w:numId w:val="41"/>
        </w:numPr>
      </w:pPr>
      <w:r>
        <w:t>B</w:t>
      </w:r>
      <w:r w:rsidRPr="0075764D">
        <w:t xml:space="preserve">est far field conditions with lowest MU </w:t>
      </w:r>
      <w:r>
        <w:sym w:font="Wingdings" w:char="F0E0"/>
      </w:r>
      <w:r>
        <w:t xml:space="preserve"> </w:t>
      </w:r>
      <w:r w:rsidRPr="0075764D">
        <w:t xml:space="preserve">highest </w:t>
      </w:r>
      <w:r w:rsidR="007C0507">
        <w:t xml:space="preserve">(L1-RSRP) </w:t>
      </w:r>
      <w:r w:rsidRPr="0075764D">
        <w:t>accuracy measurements</w:t>
      </w:r>
    </w:p>
    <w:p w14:paraId="67000072" w14:textId="517E0A02" w:rsidR="0075764D" w:rsidRDefault="0075764D" w:rsidP="00413898">
      <w:pPr>
        <w:pStyle w:val="ListParagraph"/>
        <w:numPr>
          <w:ilvl w:val="0"/>
          <w:numId w:val="41"/>
        </w:numPr>
      </w:pPr>
      <w:r>
        <w:t>R</w:t>
      </w:r>
      <w:r w:rsidRPr="0075764D">
        <w:t xml:space="preserve">eference for legacy requirements </w:t>
      </w:r>
      <w:r>
        <w:sym w:font="Wingdings" w:char="F0E0"/>
      </w:r>
      <w:r>
        <w:t xml:space="preserve"> </w:t>
      </w:r>
      <w:r w:rsidRPr="0075764D">
        <w:t>side conditions (RF-RRM /Cross-Feature) ensured</w:t>
      </w:r>
    </w:p>
    <w:p w14:paraId="38CBB2EA" w14:textId="001D4421" w:rsidR="00AA3538" w:rsidRPr="00EA6C95" w:rsidRDefault="00AA3538" w:rsidP="002B757F">
      <w:bookmarkStart w:id="1073" w:name="_Toc189775246"/>
      <w:bookmarkStart w:id="1074" w:name="_Toc189775532"/>
      <w:bookmarkStart w:id="1075" w:name="_Toc189775767"/>
      <w:bookmarkStart w:id="1076" w:name="_Toc189775994"/>
      <w:bookmarkStart w:id="1077" w:name="_Toc189776322"/>
      <w:bookmarkStart w:id="1078" w:name="_Toc189776402"/>
      <w:bookmarkStart w:id="1079" w:name="_Toc189819752"/>
      <w:bookmarkStart w:id="1080" w:name="_Toc189819776"/>
      <w:bookmarkStart w:id="1081" w:name="_Toc189821127"/>
      <w:bookmarkStart w:id="1082" w:name="_Toc189844098"/>
      <w:bookmarkStart w:id="1083" w:name="_Toc189844150"/>
      <w:bookmarkStart w:id="1084" w:name="_Toc189844428"/>
      <w:bookmarkStart w:id="1085" w:name="_Toc189844460"/>
      <w:bookmarkStart w:id="1086" w:name="_Toc189844482"/>
      <w:bookmarkStart w:id="1087" w:name="_Toc189844504"/>
      <w:bookmarkStart w:id="1088" w:name="_Toc189844534"/>
      <w:bookmarkStart w:id="1089" w:name="_Toc189845375"/>
      <w:bookmarkStart w:id="1090" w:name="_Toc189845515"/>
      <w:bookmarkStart w:id="1091" w:name="_Toc189845599"/>
      <w:bookmarkStart w:id="1092" w:name="_Toc189845850"/>
      <w:bookmarkStart w:id="1093" w:name="_Toc189845876"/>
      <w:bookmarkStart w:id="1094" w:name="_Toc189846743"/>
      <w:bookmarkStart w:id="1095" w:name="_Toc189846836"/>
      <w:bookmarkStart w:id="1096" w:name="_Toc189847074"/>
      <w:bookmarkStart w:id="1097" w:name="_Toc189847502"/>
      <w:bookmarkStart w:id="1098" w:name="_Toc189847546"/>
      <w:bookmarkStart w:id="1099" w:name="_Toc189847954"/>
      <w:bookmarkStart w:id="1100" w:name="_Toc189847995"/>
      <w:bookmarkStart w:id="1101" w:name="_Toc189848016"/>
      <w:bookmarkStart w:id="1102" w:name="_Toc189848075"/>
      <w:bookmarkStart w:id="1103" w:name="_Toc189848176"/>
      <w:bookmarkStart w:id="1104" w:name="_Toc189848387"/>
      <w:bookmarkStart w:id="1105" w:name="_Toc189848494"/>
      <w:bookmarkStart w:id="1106" w:name="_Toc189848582"/>
      <w:bookmarkStart w:id="1107" w:name="_Toc189848626"/>
      <w:bookmarkStart w:id="1108" w:name="_Toc189848658"/>
      <w:bookmarkStart w:id="1109" w:name="_Toc189848753"/>
      <w:bookmarkStart w:id="1110" w:name="_Toc189849428"/>
      <w:bookmarkStart w:id="1111" w:name="_Toc189849762"/>
      <w:bookmarkStart w:id="1112" w:name="_Toc189850310"/>
      <w:bookmarkStart w:id="1113" w:name="_Toc189859248"/>
      <w:bookmarkStart w:id="1114" w:name="_Toc189859565"/>
      <w:bookmarkStart w:id="1115" w:name="_Toc189859586"/>
      <w:bookmarkStart w:id="1116" w:name="_Toc189859607"/>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D62B30">
        <w:rPr>
          <w:b/>
          <w:noProof/>
        </w:rPr>
        <w:t>20</w:t>
      </w:r>
      <w:r w:rsidRPr="00413898">
        <w:rPr>
          <w:b/>
        </w:rPr>
        <w:fldChar w:fldCharType="end"/>
      </w:r>
      <w:r w:rsidRPr="00413898">
        <w:rPr>
          <w:b/>
        </w:rPr>
        <w:t>:</w:t>
      </w:r>
      <w:r w:rsidRPr="00EA6C95">
        <w:t xml:space="preserve"> </w:t>
      </w:r>
      <w:r w:rsidR="0035799B" w:rsidRPr="00413898">
        <w:rPr>
          <w:b/>
          <w:bCs/>
        </w:rPr>
        <w:t>(Multi-</w:t>
      </w:r>
      <w:proofErr w:type="spellStart"/>
      <w:r w:rsidR="0035799B" w:rsidRPr="00413898">
        <w:rPr>
          <w:b/>
          <w:bCs/>
        </w:rPr>
        <w:t>AoA</w:t>
      </w:r>
      <w:proofErr w:type="spellEnd"/>
      <w:r w:rsidR="0035799B" w:rsidRPr="00413898">
        <w:rPr>
          <w:b/>
          <w:bCs/>
        </w:rPr>
        <w:t xml:space="preserve">) </w:t>
      </w:r>
      <w:bookmarkEnd w:id="1073"/>
      <w:bookmarkEnd w:id="1074"/>
      <w:bookmarkEnd w:id="1075"/>
      <w:bookmarkEnd w:id="1076"/>
      <w:r w:rsidR="00EA6C95" w:rsidRPr="00413898">
        <w:t xml:space="preserve">Current implementations of </w:t>
      </w:r>
      <w:proofErr w:type="spellStart"/>
      <w:r w:rsidR="00EA6C95" w:rsidRPr="00413898">
        <w:t>eIFF</w:t>
      </w:r>
      <w:proofErr w:type="spellEnd"/>
      <w:r w:rsidR="00EA6C95" w:rsidRPr="00413898">
        <w:t xml:space="preserve"> legacy systems, </w:t>
      </w:r>
      <w:r w:rsidR="00EA6C95" w:rsidRPr="00101258">
        <w:t>suppor</w:t>
      </w:r>
      <w:r w:rsidR="00EA6C95">
        <w:t xml:space="preserve">t </w:t>
      </w:r>
      <w:r w:rsidR="00EA6C95" w:rsidRPr="00101258">
        <w:t>with feasible upgrades</w:t>
      </w:r>
      <w:r w:rsidR="00EA6C95" w:rsidRPr="00413898">
        <w:t xml:space="preserve">: 4 Active 2x2 MIMO probes / </w:t>
      </w:r>
      <w:proofErr w:type="spellStart"/>
      <w:r w:rsidR="00EA6C95" w:rsidRPr="00413898">
        <w:t>AoAs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roofErr w:type="spellEnd"/>
      <w:r w:rsidR="00EA6C95" w:rsidRPr="00413898">
        <w:t xml:space="preserve"> with distinctive angular separation up to150°, overall big quiet zone of at least 30cm (black-box testing), lowest MUs (best L1-RSRP measurement accuracy) and ensure preservation of side conditions (RF-RRM, cross-feature).</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00EA6C95" w:rsidRPr="00413898">
        <w:t xml:space="preserve"> </w:t>
      </w:r>
      <w:r w:rsidRPr="00EA6C95">
        <w:t xml:space="preserve"> </w:t>
      </w:r>
    </w:p>
    <w:p w14:paraId="37B6AC61" w14:textId="53BFDF3A" w:rsidR="00C67336" w:rsidRDefault="0075764D" w:rsidP="00C67336">
      <w:r>
        <w:t>In addition, th</w:t>
      </w:r>
      <w:r w:rsidR="002A6D98">
        <w:t>ese</w:t>
      </w:r>
      <w:r>
        <w:t xml:space="preserve"> system</w:t>
      </w:r>
      <w:r w:rsidR="002A6D98">
        <w:t xml:space="preserve">s </w:t>
      </w:r>
      <w:r>
        <w:t xml:space="preserve">have also practical advantages as listed below: </w:t>
      </w:r>
    </w:p>
    <w:p w14:paraId="390F821B" w14:textId="77777777" w:rsidR="0075764D" w:rsidRPr="0075764D" w:rsidRDefault="0075764D" w:rsidP="00413898">
      <w:pPr>
        <w:pStyle w:val="ListParagraph"/>
        <w:numPr>
          <w:ilvl w:val="0"/>
          <w:numId w:val="42"/>
        </w:numPr>
      </w:pPr>
      <w:r w:rsidRPr="0075764D">
        <w:t xml:space="preserve">Available and matured as already broadly used for FR2 testing  </w:t>
      </w:r>
    </w:p>
    <w:p w14:paraId="22FF27BE" w14:textId="77777777" w:rsidR="0075764D" w:rsidRPr="0075764D" w:rsidRDefault="0075764D" w:rsidP="00413898">
      <w:pPr>
        <w:pStyle w:val="ListParagraph"/>
        <w:numPr>
          <w:ilvl w:val="0"/>
          <w:numId w:val="42"/>
        </w:numPr>
      </w:pPr>
      <w:r w:rsidRPr="0075764D">
        <w:t xml:space="preserve">All RF/ </w:t>
      </w:r>
      <w:proofErr w:type="spellStart"/>
      <w:r w:rsidRPr="0075764D">
        <w:t>Demod</w:t>
      </w:r>
      <w:proofErr w:type="spellEnd"/>
      <w:r w:rsidRPr="0075764D">
        <w:t xml:space="preserve"> / RRM FR2 tests up to release 19 (incl. Multi-Rx, </w:t>
      </w:r>
      <w:proofErr w:type="spellStart"/>
      <w:r w:rsidRPr="0075764D">
        <w:t>eMIMO</w:t>
      </w:r>
      <w:proofErr w:type="spellEnd"/>
      <w:r w:rsidRPr="0075764D">
        <w:t>) supported</w:t>
      </w:r>
    </w:p>
    <w:p w14:paraId="31A46703" w14:textId="184B6CD8" w:rsidR="0075764D" w:rsidRPr="0075764D" w:rsidRDefault="0075764D" w:rsidP="00413898">
      <w:pPr>
        <w:pStyle w:val="ListParagraph"/>
        <w:numPr>
          <w:ilvl w:val="0"/>
          <w:numId w:val="42"/>
        </w:numPr>
      </w:pPr>
      <w:r w:rsidRPr="0075764D">
        <w:t xml:space="preserve">If suitable for AI/ML </w:t>
      </w:r>
      <w:r>
        <w:sym w:font="Wingdings" w:char="F0E0"/>
      </w:r>
      <w:r>
        <w:t xml:space="preserve"> </w:t>
      </w:r>
      <w:r w:rsidRPr="0075764D">
        <w:t>one single system for full conformance testing coverage</w:t>
      </w:r>
    </w:p>
    <w:p w14:paraId="13860C45" w14:textId="77777777" w:rsidR="0075764D" w:rsidRDefault="0075764D" w:rsidP="00413898">
      <w:pPr>
        <w:pStyle w:val="ListParagraph"/>
        <w:numPr>
          <w:ilvl w:val="0"/>
          <w:numId w:val="42"/>
        </w:numPr>
      </w:pPr>
      <w:r w:rsidRPr="0075764D">
        <w:t>Continuity in the cost &amp; complexity-sensitive FR2 testing ecosystem</w:t>
      </w:r>
    </w:p>
    <w:p w14:paraId="0ECE0830" w14:textId="3331B856" w:rsidR="00AA3538" w:rsidRPr="00EA6C95" w:rsidRDefault="00AA3538" w:rsidP="002B757F">
      <w:bookmarkStart w:id="1117" w:name="_Toc189775247"/>
      <w:bookmarkStart w:id="1118" w:name="_Toc189775533"/>
      <w:bookmarkStart w:id="1119" w:name="_Toc189775768"/>
      <w:bookmarkStart w:id="1120" w:name="_Toc189775995"/>
      <w:bookmarkStart w:id="1121" w:name="_Toc189776323"/>
      <w:bookmarkStart w:id="1122" w:name="_Toc189776403"/>
      <w:bookmarkStart w:id="1123" w:name="_Toc189819753"/>
      <w:bookmarkStart w:id="1124" w:name="_Toc189819777"/>
      <w:bookmarkStart w:id="1125" w:name="_Toc189821128"/>
      <w:bookmarkStart w:id="1126" w:name="_Toc189844099"/>
      <w:bookmarkStart w:id="1127" w:name="_Toc189844151"/>
      <w:bookmarkStart w:id="1128" w:name="_Toc189844429"/>
      <w:bookmarkStart w:id="1129" w:name="_Toc189844461"/>
      <w:bookmarkStart w:id="1130" w:name="_Toc189844483"/>
      <w:bookmarkStart w:id="1131" w:name="_Toc189844505"/>
      <w:bookmarkStart w:id="1132" w:name="_Toc189844535"/>
      <w:bookmarkStart w:id="1133" w:name="_Toc189845376"/>
      <w:bookmarkStart w:id="1134" w:name="_Toc189845516"/>
      <w:bookmarkStart w:id="1135" w:name="_Toc189845600"/>
      <w:bookmarkStart w:id="1136" w:name="_Toc189845851"/>
      <w:bookmarkStart w:id="1137" w:name="_Toc189845877"/>
      <w:bookmarkStart w:id="1138" w:name="_Toc189846744"/>
      <w:bookmarkStart w:id="1139" w:name="_Toc189846837"/>
      <w:bookmarkStart w:id="1140" w:name="_Toc189847075"/>
      <w:bookmarkStart w:id="1141" w:name="_Toc189847503"/>
      <w:bookmarkStart w:id="1142" w:name="_Toc189847547"/>
      <w:bookmarkStart w:id="1143" w:name="_Toc189847955"/>
      <w:bookmarkStart w:id="1144" w:name="_Toc189847996"/>
      <w:bookmarkStart w:id="1145" w:name="_Toc189848017"/>
      <w:bookmarkStart w:id="1146" w:name="_Toc189848076"/>
      <w:bookmarkStart w:id="1147" w:name="_Toc189848177"/>
      <w:bookmarkStart w:id="1148" w:name="_Toc189848388"/>
      <w:bookmarkStart w:id="1149" w:name="_Toc189848495"/>
      <w:bookmarkStart w:id="1150" w:name="_Toc189848583"/>
      <w:bookmarkStart w:id="1151" w:name="_Toc189848627"/>
      <w:bookmarkStart w:id="1152" w:name="_Toc189848659"/>
      <w:bookmarkStart w:id="1153" w:name="_Toc189848754"/>
      <w:bookmarkStart w:id="1154" w:name="_Toc189849429"/>
      <w:bookmarkStart w:id="1155" w:name="_Toc189849763"/>
      <w:bookmarkStart w:id="1156" w:name="_Toc189850311"/>
      <w:bookmarkStart w:id="1157" w:name="_Toc189859249"/>
      <w:bookmarkStart w:id="1158" w:name="_Toc189859566"/>
      <w:bookmarkStart w:id="1159" w:name="_Toc189859587"/>
      <w:bookmarkStart w:id="1160" w:name="_Toc189859608"/>
      <w:r w:rsidRPr="00413898">
        <w:rPr>
          <w:b/>
        </w:rPr>
        <w:t xml:space="preserve">Observation </w:t>
      </w:r>
      <w:r w:rsidRPr="00413898">
        <w:rPr>
          <w:b/>
        </w:rPr>
        <w:fldChar w:fldCharType="begin"/>
      </w:r>
      <w:r w:rsidRPr="00413898">
        <w:rPr>
          <w:b/>
        </w:rPr>
        <w:instrText xml:space="preserve"> SEQ Observation \* ARABIC </w:instrText>
      </w:r>
      <w:r w:rsidRPr="00413898">
        <w:rPr>
          <w:b/>
        </w:rPr>
        <w:fldChar w:fldCharType="separate"/>
      </w:r>
      <w:r w:rsidR="00D62B30">
        <w:rPr>
          <w:b/>
          <w:noProof/>
        </w:rPr>
        <w:t>21</w:t>
      </w:r>
      <w:r w:rsidRPr="00413898">
        <w:rPr>
          <w:b/>
        </w:rPr>
        <w:fldChar w:fldCharType="end"/>
      </w:r>
      <w:r w:rsidRPr="00413898">
        <w:rPr>
          <w:b/>
        </w:rPr>
        <w:t>:</w:t>
      </w:r>
      <w:r w:rsidRPr="00EA6C95">
        <w:t xml:space="preserve"> </w:t>
      </w:r>
      <w:r w:rsidR="0035799B" w:rsidRPr="00413898">
        <w:rPr>
          <w:b/>
          <w:bCs/>
        </w:rPr>
        <w:t>(Multi-</w:t>
      </w:r>
      <w:proofErr w:type="spellStart"/>
      <w:r w:rsidR="0035799B" w:rsidRPr="00413898">
        <w:rPr>
          <w:b/>
          <w:bCs/>
        </w:rPr>
        <w:t>AoA</w:t>
      </w:r>
      <w:proofErr w:type="spellEnd"/>
      <w:r w:rsidR="0035799B" w:rsidRPr="00413898">
        <w:rPr>
          <w:b/>
          <w:bCs/>
        </w:rPr>
        <w:t>)</w:t>
      </w:r>
      <w:r w:rsidR="0035799B" w:rsidRPr="00EA6C95">
        <w:t xml:space="preserve"> </w:t>
      </w:r>
      <w:bookmarkEnd w:id="1117"/>
      <w:bookmarkEnd w:id="1118"/>
      <w:bookmarkEnd w:id="1119"/>
      <w:bookmarkEnd w:id="1120"/>
      <w:r w:rsidR="00EA6C95">
        <w:t>These system</w:t>
      </w:r>
      <w:r w:rsidR="00EA6C95" w:rsidRPr="00413898">
        <w:t>, have</w:t>
      </w:r>
      <w:r w:rsidR="00EA6C95">
        <w:t xml:space="preserve"> also</w:t>
      </w:r>
      <w:r w:rsidR="00EA6C95" w:rsidRPr="00413898">
        <w:t xml:space="preserve"> practical advantage</w:t>
      </w:r>
      <w:r w:rsidR="00EA6C95">
        <w:t>s</w:t>
      </w:r>
      <w:r w:rsidR="00EA6C95" w:rsidRPr="00413898">
        <w:t>, since they are already matured and broadly used, support conformance testing for all features up to Rel-19, and if suitable for AI/ML BM</w:t>
      </w:r>
      <w:r w:rsidR="00F77038">
        <w:t xml:space="preserve"> testing</w:t>
      </w:r>
      <w:r w:rsidR="00EA6C95">
        <w:t>,</w:t>
      </w:r>
      <w:r w:rsidR="00EA6C95" w:rsidRPr="00413898">
        <w:t xml:space="preserve"> </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r w:rsidR="00EA6C95" w:rsidRPr="00413898">
        <w:t>they avoid the need of an additional system, ensuring continuity in the cost sensitive FR2 testing ecosystem.</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00EA6C95" w:rsidRPr="00413898">
        <w:t xml:space="preserve"> </w:t>
      </w:r>
      <w:r w:rsidRPr="00EA6C95">
        <w:t xml:space="preserve"> </w:t>
      </w:r>
    </w:p>
    <w:p w14:paraId="4B752930" w14:textId="0666ECA8" w:rsidR="00C67336" w:rsidRDefault="00C67336" w:rsidP="00C67336">
      <w:r>
        <w:t xml:space="preserve">Considering all the listed </w:t>
      </w:r>
      <w:r w:rsidR="003304E2">
        <w:t xml:space="preserve">capabilities and </w:t>
      </w:r>
      <w:r>
        <w:t xml:space="preserve">advantages, we think that the above system is currently </w:t>
      </w:r>
      <w:r w:rsidR="002A6D98">
        <w:t>an</w:t>
      </w:r>
      <w:r>
        <w:t xml:space="preserve"> appropriate candidate</w:t>
      </w:r>
      <w:r w:rsidR="002A6D98">
        <w:t xml:space="preserve"> to be considered for the AI/ML BM baseline suitability </w:t>
      </w:r>
      <w:r w:rsidR="003304E2">
        <w:t>study</w:t>
      </w:r>
      <w:r w:rsidR="002A6D98">
        <w:t xml:space="preserve">. </w:t>
      </w:r>
    </w:p>
    <w:p w14:paraId="4A027E5A" w14:textId="68179E2D" w:rsidR="00D62B30" w:rsidRDefault="0072293B" w:rsidP="00C67336">
      <w:bookmarkStart w:id="1161" w:name="_Toc189669416"/>
      <w:bookmarkStart w:id="1162" w:name="_Toc189727327"/>
      <w:bookmarkStart w:id="1163" w:name="_Toc189740256"/>
      <w:bookmarkStart w:id="1164" w:name="_Toc189773491"/>
      <w:bookmarkStart w:id="1165" w:name="_Toc189773692"/>
      <w:bookmarkStart w:id="1166" w:name="_Toc189773714"/>
      <w:bookmarkStart w:id="1167" w:name="_Toc189859351"/>
      <w:bookmarkStart w:id="1168" w:name="_Toc189859613"/>
      <w:bookmarkStart w:id="1169" w:name="_Toc189859731"/>
      <w:bookmarkStart w:id="1170" w:name="_Toc189774074"/>
      <w:bookmarkStart w:id="1171" w:name="_Toc189774366"/>
      <w:bookmarkStart w:id="1172" w:name="_Toc189774482"/>
      <w:bookmarkStart w:id="1173" w:name="_Toc189774550"/>
      <w:bookmarkStart w:id="1174" w:name="_Toc189774669"/>
      <w:bookmarkStart w:id="1175" w:name="_Toc189774820"/>
      <w:bookmarkStart w:id="1176" w:name="_Toc189774825"/>
      <w:bookmarkStart w:id="1177" w:name="_Toc189775253"/>
      <w:bookmarkStart w:id="1178" w:name="_Toc189775289"/>
      <w:bookmarkStart w:id="1179" w:name="_Toc189775381"/>
      <w:bookmarkStart w:id="1180" w:name="_Toc189776000"/>
      <w:bookmarkStart w:id="1181" w:name="_Toc189819758"/>
      <w:bookmarkStart w:id="1182" w:name="_Toc189821133"/>
      <w:bookmarkStart w:id="1183" w:name="_Toc189845381"/>
      <w:bookmarkStart w:id="1184" w:name="_Toc189845521"/>
      <w:bookmarkStart w:id="1185" w:name="_Toc189845605"/>
      <w:bookmarkStart w:id="1186" w:name="_Toc189845856"/>
      <w:bookmarkStart w:id="1187" w:name="_Toc189845952"/>
      <w:bookmarkStart w:id="1188" w:name="_Toc189846723"/>
      <w:bookmarkStart w:id="1189" w:name="_Toc189846917"/>
      <w:bookmarkStart w:id="1190" w:name="_Toc189847123"/>
      <w:bookmarkStart w:id="1191" w:name="_Toc189847280"/>
      <w:bookmarkStart w:id="1192" w:name="_Toc189847331"/>
      <w:bookmarkStart w:id="1193" w:name="_Toc189848786"/>
      <w:bookmarkStart w:id="1194" w:name="_Toc189848809"/>
      <w:bookmarkStart w:id="1195" w:name="_Toc189848843"/>
      <w:bookmarkStart w:id="1196" w:name="_Toc189848877"/>
      <w:bookmarkStart w:id="1197" w:name="_Toc189849014"/>
      <w:bookmarkStart w:id="1198" w:name="_Toc189849434"/>
      <w:bookmarkStart w:id="1199" w:name="_Toc189850316"/>
      <w:bookmarkStart w:id="1200" w:name="_Toc189859254"/>
      <w:bookmarkStart w:id="1201" w:name="_Toc189859259"/>
      <w:r w:rsidRPr="004831B8">
        <w:rPr>
          <w:b/>
        </w:rPr>
        <w:t xml:space="preserve">Proposal </w:t>
      </w:r>
      <w:r w:rsidRPr="004831B8">
        <w:rPr>
          <w:b/>
        </w:rPr>
        <w:fldChar w:fldCharType="begin"/>
      </w:r>
      <w:r w:rsidRPr="004831B8">
        <w:rPr>
          <w:b/>
        </w:rPr>
        <w:instrText xml:space="preserve"> SEQ Proposal \* ARABIC </w:instrText>
      </w:r>
      <w:r w:rsidRPr="004831B8">
        <w:rPr>
          <w:b/>
        </w:rPr>
        <w:fldChar w:fldCharType="separate"/>
      </w:r>
      <w:r w:rsidR="00D62B30">
        <w:rPr>
          <w:b/>
          <w:noProof/>
        </w:rPr>
        <w:t>5</w:t>
      </w:r>
      <w:r w:rsidRPr="004831B8">
        <w:rPr>
          <w:b/>
        </w:rPr>
        <w:fldChar w:fldCharType="end"/>
      </w:r>
      <w:bookmarkEnd w:id="1161"/>
      <w:bookmarkEnd w:id="1162"/>
      <w:bookmarkEnd w:id="1163"/>
      <w:r w:rsidRPr="004831B8">
        <w:rPr>
          <w:b/>
        </w:rPr>
        <w:t>:</w:t>
      </w:r>
      <w:r w:rsidRPr="00F531F0">
        <w:t xml:space="preserve"> </w:t>
      </w:r>
      <w:r w:rsidR="0035799B" w:rsidRPr="00413898">
        <w:rPr>
          <w:b/>
          <w:bCs/>
        </w:rPr>
        <w:t>(Multi-</w:t>
      </w:r>
      <w:proofErr w:type="spellStart"/>
      <w:r w:rsidR="0035799B" w:rsidRPr="00413898">
        <w:rPr>
          <w:b/>
          <w:bCs/>
        </w:rPr>
        <w:t>AoA</w:t>
      </w:r>
      <w:proofErr w:type="spellEnd"/>
      <w:r w:rsidR="0035799B" w:rsidRPr="00413898">
        <w:rPr>
          <w:b/>
          <w:bCs/>
        </w:rPr>
        <w:t>)</w:t>
      </w:r>
      <w:r w:rsidR="0035799B">
        <w:t xml:space="preserve"> </w:t>
      </w:r>
      <w:bookmarkEnd w:id="1164"/>
      <w:bookmarkEnd w:id="1165"/>
      <w:bookmarkEnd w:id="1166"/>
      <w:r w:rsidR="00C6564F">
        <w:t xml:space="preserve">Define </w:t>
      </w:r>
      <w:r w:rsidR="00D62B30">
        <w:t xml:space="preserve">the </w:t>
      </w:r>
      <w:r w:rsidR="00C6564F">
        <w:t xml:space="preserve">implementation of </w:t>
      </w:r>
      <w:proofErr w:type="spellStart"/>
      <w:r w:rsidR="00C6564F" w:rsidRPr="00C6564F">
        <w:t>eIFF</w:t>
      </w:r>
      <w:proofErr w:type="spellEnd"/>
      <w:r w:rsidR="00C6564F">
        <w:t xml:space="preserve"> </w:t>
      </w:r>
      <w:r w:rsidR="00037B41">
        <w:t>test setup</w:t>
      </w:r>
      <w:r w:rsidR="00C6564F">
        <w:t xml:space="preserve"> with 4x active 2x2 MIMO probes / </w:t>
      </w:r>
      <w:proofErr w:type="spellStart"/>
      <w:r w:rsidR="00C6564F">
        <w:t>AoAs</w:t>
      </w:r>
      <w:proofErr w:type="spellEnd"/>
      <w:r w:rsidR="00C6564F">
        <w:t xml:space="preserve"> as a candidate for the AI/ML BM baseline system</w:t>
      </w:r>
      <w:r w:rsidR="00F77038">
        <w:t xml:space="preserve"> </w:t>
      </w:r>
      <w:r w:rsidR="00C6564F" w:rsidRPr="008A4D18">
        <w:t xml:space="preserve">and </w:t>
      </w:r>
      <w:r w:rsidR="00D62B30" w:rsidRPr="008A4D18">
        <w:t xml:space="preserve">analyze </w:t>
      </w:r>
      <w:r w:rsidR="00B12534">
        <w:t>its</w:t>
      </w:r>
      <w:r w:rsidR="008A4D18">
        <w:t xml:space="preserve"> suitability (as per Proposal 4)</w:t>
      </w:r>
      <w:r w:rsidR="00D62B30" w:rsidRPr="008A4D18">
        <w:t>.</w:t>
      </w:r>
      <w:bookmarkEnd w:id="1167"/>
      <w:bookmarkEnd w:id="1168"/>
      <w:bookmarkEnd w:id="1169"/>
    </w:p>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14:paraId="0763F1A6" w14:textId="77777777" w:rsidR="007B318A" w:rsidRDefault="007B318A">
      <w:pPr>
        <w:rPr>
          <w:rFonts w:ascii="Arial" w:eastAsia="SimSun" w:hAnsi="Arial" w:cs="Arial"/>
          <w:b/>
          <w:sz w:val="28"/>
        </w:rPr>
      </w:pPr>
      <w:r>
        <w:br w:type="page"/>
      </w:r>
    </w:p>
    <w:p w14:paraId="11F4E94F" w14:textId="4D170692" w:rsidR="00492206" w:rsidRPr="007C4A66" w:rsidRDefault="001269E6" w:rsidP="00FB582A">
      <w:pPr>
        <w:pStyle w:val="Heading1"/>
      </w:pPr>
      <w:r w:rsidRPr="007C4A66">
        <w:lastRenderedPageBreak/>
        <w:t>Conclusions</w:t>
      </w:r>
    </w:p>
    <w:p w14:paraId="71DD8089" w14:textId="77777777" w:rsidR="003F6B66" w:rsidRPr="007C4A66" w:rsidRDefault="003F6B66" w:rsidP="003F6B66">
      <w:r w:rsidRPr="007C4A66">
        <w:t xml:space="preserve">In this contribution, the following observations and proposals are made: </w:t>
      </w:r>
    </w:p>
    <w:p w14:paraId="3DC5B876" w14:textId="77777777" w:rsidR="008A4D18" w:rsidRPr="008A4D18" w:rsidRDefault="003F6B66">
      <w:pPr>
        <w:pStyle w:val="TableofFigures"/>
        <w:tabs>
          <w:tab w:val="right" w:leader="dot" w:pos="9016"/>
        </w:tabs>
        <w:rPr>
          <w:rFonts w:eastAsiaTheme="minorEastAsia"/>
          <w:noProof/>
          <w:kern w:val="2"/>
          <w:sz w:val="24"/>
          <w:szCs w:val="24"/>
          <w:lang w:eastAsia="es-ES"/>
          <w14:ligatures w14:val="standardContextual"/>
        </w:rPr>
      </w:pPr>
      <w:r>
        <w:fldChar w:fldCharType="begin"/>
      </w:r>
      <w:r>
        <w:instrText xml:space="preserve"> TOC \n \c "Observation" </w:instrText>
      </w:r>
      <w:r>
        <w:fldChar w:fldCharType="separate"/>
      </w:r>
      <w:r w:rsidR="008A4D18" w:rsidRPr="002B433B">
        <w:rPr>
          <w:b/>
          <w:noProof/>
        </w:rPr>
        <w:t>Observation 1:</w:t>
      </w:r>
      <w:r w:rsidR="008A4D18">
        <w:rPr>
          <w:noProof/>
        </w:rPr>
        <w:t xml:space="preserve"> There are several factors to be considered in the end-to-end AI/ML BM performance.</w:t>
      </w:r>
    </w:p>
    <w:p w14:paraId="654256BD"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2:</w:t>
      </w:r>
      <w:r>
        <w:rPr>
          <w:noProof/>
        </w:rPr>
        <w:t xml:space="preserve"> The main challenges to conclude to a baseline setup are the identification of factors impacting the AI/ML BM performance, as well as the test system complexity and feasibility.</w:t>
      </w:r>
    </w:p>
    <w:p w14:paraId="3D0682A0"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3:</w:t>
      </w:r>
      <w:r>
        <w:rPr>
          <w:noProof/>
        </w:rPr>
        <w:t xml:space="preserve"> There seems to be two different assumptions and reference implementation for the AI/ML L1-RSRP model, with and without directional information for the L1-RSRP measurement.</w:t>
      </w:r>
    </w:p>
    <w:p w14:paraId="3DCE1888"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4:</w:t>
      </w:r>
      <w:r>
        <w:rPr>
          <w:noProof/>
        </w:rPr>
        <w:t xml:space="preserve"> Main drivers for a multi-AoA setup are spatial emulation of the CDL channel and the usage of directional information for the measured L1-RSRP in the prediction model.</w:t>
      </w:r>
    </w:p>
    <w:p w14:paraId="5891971F" w14:textId="77777777" w:rsidR="008A4D18" w:rsidRDefault="008A4D18">
      <w:pPr>
        <w:pStyle w:val="TableofFigures"/>
        <w:tabs>
          <w:tab w:val="right" w:leader="dot" w:pos="9016"/>
        </w:tabs>
        <w:rPr>
          <w:b/>
          <w:noProof/>
        </w:rPr>
      </w:pPr>
    </w:p>
    <w:p w14:paraId="268FDC2B" w14:textId="6EF8C45A"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5:</w:t>
      </w:r>
      <w:r>
        <w:rPr>
          <w:noProof/>
        </w:rPr>
        <w:t xml:space="preserve"> </w:t>
      </w:r>
      <w:r w:rsidRPr="002B433B">
        <w:rPr>
          <w:b/>
          <w:bCs/>
          <w:noProof/>
        </w:rPr>
        <w:t>(Single-AoA)</w:t>
      </w:r>
      <w:r>
        <w:rPr>
          <w:noProof/>
        </w:rPr>
        <w:t xml:space="preserve"> The multi-AoA environment can be transformed into a single</w:t>
      </w:r>
      <w:r>
        <w:rPr>
          <w:noProof/>
        </w:rPr>
        <w:noBreakHyphen/>
        <w:t>AoA test for AI/ML BM testing, by including the UE Rx beam/antenna pattern in the combination of BS Tx beams with the CDL channel model to be emulated, without impacting the number of BS Tx beams or the parameters of the CDL channel model.</w:t>
      </w:r>
    </w:p>
    <w:p w14:paraId="77FE3163"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6:</w:t>
      </w:r>
      <w:r>
        <w:rPr>
          <w:noProof/>
        </w:rPr>
        <w:t xml:space="preserve"> </w:t>
      </w:r>
      <w:r w:rsidRPr="002B433B">
        <w:rPr>
          <w:b/>
          <w:bCs/>
          <w:noProof/>
        </w:rPr>
        <w:t>(Single-AoA)</w:t>
      </w:r>
      <w:r>
        <w:rPr>
          <w:noProof/>
        </w:rPr>
        <w:t xml:space="preserve"> There are 4 options for a multi-AoA to single-AoA test transformation and inclusion of the UE directional performance: </w:t>
      </w:r>
      <w:r w:rsidRPr="002B433B">
        <w:rPr>
          <w:b/>
          <w:bCs/>
          <w:i/>
          <w:iCs/>
          <w:noProof/>
        </w:rPr>
        <w:t>Option 1</w:t>
      </w:r>
      <w:r>
        <w:rPr>
          <w:noProof/>
        </w:rPr>
        <w:t xml:space="preserve"> use a reference fixed UE pattern for the baseband test, and a second separate test for the UE directional performance; </w:t>
      </w:r>
      <w:r w:rsidRPr="002B433B">
        <w:rPr>
          <w:b/>
          <w:bCs/>
          <w:i/>
          <w:iCs/>
          <w:noProof/>
        </w:rPr>
        <w:t>Option 2</w:t>
      </w:r>
      <w:r>
        <w:rPr>
          <w:noProof/>
        </w:rPr>
        <w:t xml:space="preserve"> use a reference complex UE pattern a the baseband test, and a second separate test for the UE directional performance; </w:t>
      </w:r>
      <w:r w:rsidRPr="002B433B">
        <w:rPr>
          <w:b/>
          <w:bCs/>
          <w:i/>
          <w:iCs/>
          <w:noProof/>
        </w:rPr>
        <w:t>Option 3</w:t>
      </w:r>
      <w:r>
        <w:rPr>
          <w:noProof/>
        </w:rPr>
        <w:t xml:space="preserve"> use a complex UE pattern provided by the UE manufacturer, no additional test required; </w:t>
      </w:r>
      <w:r w:rsidRPr="002B433B">
        <w:rPr>
          <w:b/>
          <w:bCs/>
          <w:i/>
          <w:iCs/>
          <w:noProof/>
        </w:rPr>
        <w:t>Option 4</w:t>
      </w:r>
      <w:r>
        <w:rPr>
          <w:noProof/>
        </w:rPr>
        <w:t xml:space="preserve"> use complex UE pattern measured by the TE, no additional test required;</w:t>
      </w:r>
    </w:p>
    <w:p w14:paraId="6DB9A603"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7:</w:t>
      </w:r>
      <w:r>
        <w:rPr>
          <w:noProof/>
        </w:rPr>
        <w:t xml:space="preserve"> </w:t>
      </w:r>
      <w:r w:rsidRPr="002B433B">
        <w:rPr>
          <w:b/>
          <w:bCs/>
          <w:noProof/>
        </w:rPr>
        <w:t xml:space="preserve">(Single-AoA) </w:t>
      </w:r>
      <w:r>
        <w:rPr>
          <w:noProof/>
        </w:rPr>
        <w:t>L1</w:t>
      </w:r>
      <w:r>
        <w:rPr>
          <w:noProof/>
        </w:rPr>
        <w:noBreakHyphen/>
        <w:t>RSRP accuracy is currently measured only on a single particular AoA, which in most test cases is the found UE Rx beam peak.</w:t>
      </w:r>
    </w:p>
    <w:p w14:paraId="0622B575"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8:</w:t>
      </w:r>
      <w:r>
        <w:rPr>
          <w:noProof/>
        </w:rPr>
        <w:t xml:space="preserve"> </w:t>
      </w:r>
      <w:r w:rsidRPr="002B433B">
        <w:rPr>
          <w:b/>
          <w:bCs/>
          <w:noProof/>
        </w:rPr>
        <w:t>(Single-AoA)</w:t>
      </w:r>
      <w:r>
        <w:rPr>
          <w:noProof/>
        </w:rPr>
        <w:t xml:space="preserve"> A new requirement and test case addressing the L1-RSRP spherical coverage accuracy, will be required to complement the AI/ML BM test based on single direction baseband testing, with reference UE Rx beam/antenna pattern.</w:t>
      </w:r>
    </w:p>
    <w:p w14:paraId="7C98006C"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9:</w:t>
      </w:r>
      <w:r>
        <w:rPr>
          <w:noProof/>
        </w:rPr>
        <w:t xml:space="preserve"> </w:t>
      </w:r>
      <w:r w:rsidRPr="002B433B">
        <w:rPr>
          <w:b/>
          <w:bCs/>
          <w:noProof/>
        </w:rPr>
        <w:t>(Single-AoA)</w:t>
      </w:r>
      <w:r>
        <w:rPr>
          <w:noProof/>
        </w:rPr>
        <w:t xml:space="preserve"> The analysis of the single-AoA approach must consider the computational load to obtain all the resulting channel models when combining each BS Tx beam, the CDL channel model and each UE Rx beam.</w:t>
      </w:r>
    </w:p>
    <w:p w14:paraId="6E5534E7"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10:</w:t>
      </w:r>
      <w:r>
        <w:rPr>
          <w:noProof/>
        </w:rPr>
        <w:t xml:space="preserve"> </w:t>
      </w:r>
      <w:r w:rsidRPr="002B433B">
        <w:rPr>
          <w:b/>
          <w:bCs/>
          <w:noProof/>
        </w:rPr>
        <w:t xml:space="preserve">(Single-AoA) </w:t>
      </w:r>
      <w:r>
        <w:rPr>
          <w:noProof/>
        </w:rPr>
        <w:t>In case of Option 2 and 3 (Reference or Manufacturer Complex UE Rx Beam/Antenna pattern), the UE Rx beam/antenna pattern must include magnitude and phase, as well as beam id information (i.e. codebook).</w:t>
      </w:r>
    </w:p>
    <w:p w14:paraId="55DB83EB"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11:</w:t>
      </w:r>
      <w:r>
        <w:rPr>
          <w:noProof/>
        </w:rPr>
        <w:t xml:space="preserve"> </w:t>
      </w:r>
      <w:r w:rsidRPr="002B433B">
        <w:rPr>
          <w:b/>
          <w:bCs/>
          <w:noProof/>
        </w:rPr>
        <w:t xml:space="preserve">(Single-AoA) </w:t>
      </w:r>
      <w:r>
        <w:rPr>
          <w:noProof/>
        </w:rPr>
        <w:t>In case of Option 4 (TE measures the Complex UE Rx Beam/Antenna pattern), the UE Rx beam/antenna pattern measurement is very time consuming and must include magnitude and phase information, e.g. using an Antenna Test Function.</w:t>
      </w:r>
    </w:p>
    <w:p w14:paraId="6160ADE7"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12:</w:t>
      </w:r>
      <w:r>
        <w:rPr>
          <w:noProof/>
        </w:rPr>
        <w:t xml:space="preserve"> </w:t>
      </w:r>
      <w:r w:rsidRPr="002B433B">
        <w:rPr>
          <w:b/>
          <w:bCs/>
          <w:noProof/>
        </w:rPr>
        <w:t>(Single-AoA)</w:t>
      </w:r>
      <w:r>
        <w:rPr>
          <w:noProof/>
        </w:rPr>
        <w:t xml:space="preserve"> The definition of the format and granularity of the Complex UE Rx beam pattern is key to ensure consistent results among different TE vendors for the single-AoA methodology.</w:t>
      </w:r>
    </w:p>
    <w:p w14:paraId="54FC6776"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13:</w:t>
      </w:r>
      <w:r>
        <w:rPr>
          <w:noProof/>
        </w:rPr>
        <w:t xml:space="preserve"> </w:t>
      </w:r>
      <w:r w:rsidRPr="002B433B">
        <w:rPr>
          <w:b/>
          <w:bCs/>
          <w:noProof/>
        </w:rPr>
        <w:t>(Single-AoA)</w:t>
      </w:r>
      <w:r>
        <w:rPr>
          <w:noProof/>
        </w:rPr>
        <w:t xml:space="preserve"> The use of fine or rough beams for AI/ML BM prediction may affect the complexity of the data to be considered for the single-AoA methodology, as well as the number of iterations to be calculated.</w:t>
      </w:r>
    </w:p>
    <w:p w14:paraId="7219ECF6"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14:</w:t>
      </w:r>
      <w:r>
        <w:rPr>
          <w:noProof/>
        </w:rPr>
        <w:t xml:space="preserve"> </w:t>
      </w:r>
      <w:r w:rsidRPr="002B433B">
        <w:rPr>
          <w:b/>
          <w:bCs/>
          <w:noProof/>
        </w:rPr>
        <w:t>(Single-AoA)</w:t>
      </w:r>
      <w:r>
        <w:rPr>
          <w:noProof/>
        </w:rPr>
        <w:t xml:space="preserve"> If several UE orientations towards the channel model must be assessed for the single-AoA methodology, the number of combinations and the computational effort rises exponentially.</w:t>
      </w:r>
    </w:p>
    <w:p w14:paraId="67A48410"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15:</w:t>
      </w:r>
      <w:r>
        <w:rPr>
          <w:noProof/>
        </w:rPr>
        <w:t xml:space="preserve"> </w:t>
      </w:r>
      <w:r w:rsidRPr="002B433B">
        <w:rPr>
          <w:b/>
          <w:bCs/>
          <w:noProof/>
        </w:rPr>
        <w:t>(Single-AoA)</w:t>
      </w:r>
      <w:r>
        <w:rPr>
          <w:noProof/>
        </w:rPr>
        <w:t xml:space="preserve"> The measurement timing perspective is also a critical aspect for the single-AoA methodology, because not all BS Tx beams might be measured with all UE Rx beams.</w:t>
      </w:r>
    </w:p>
    <w:p w14:paraId="3AD0D4F1" w14:textId="77777777" w:rsidR="008A4D18" w:rsidRDefault="008A4D18">
      <w:pPr>
        <w:pStyle w:val="TableofFigures"/>
        <w:tabs>
          <w:tab w:val="right" w:leader="dot" w:pos="9016"/>
        </w:tabs>
        <w:rPr>
          <w:b/>
          <w:noProof/>
        </w:rPr>
      </w:pPr>
    </w:p>
    <w:p w14:paraId="2D6B4CD4" w14:textId="645F65CA"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16:</w:t>
      </w:r>
      <w:r>
        <w:rPr>
          <w:noProof/>
        </w:rPr>
        <w:t xml:space="preserve"> </w:t>
      </w:r>
      <w:r w:rsidRPr="002B433B">
        <w:rPr>
          <w:b/>
          <w:bCs/>
          <w:noProof/>
        </w:rPr>
        <w:t>(Multi-AoA)</w:t>
      </w:r>
      <w:r>
        <w:rPr>
          <w:noProof/>
        </w:rPr>
        <w:t xml:space="preserve"> Current approach to conclude to a multi-AoA baseline system for AI/ML BM testing, which is CDL channel centric, focuses on the spatial CDL emulation as per MIMO-OTA / 3D MPAC methodology, i.e. it considers a given number of probes per channel cluster and only a limited number of Tx beams.</w:t>
      </w:r>
    </w:p>
    <w:p w14:paraId="086F33E4"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lastRenderedPageBreak/>
        <w:t>Observation 17:</w:t>
      </w:r>
      <w:r>
        <w:rPr>
          <w:noProof/>
        </w:rPr>
        <w:t xml:space="preserve"> </w:t>
      </w:r>
      <w:r w:rsidRPr="002B433B">
        <w:rPr>
          <w:b/>
          <w:bCs/>
          <w:noProof/>
        </w:rPr>
        <w:t>(Multi-AoA)</w:t>
      </w:r>
      <w:r>
        <w:rPr>
          <w:noProof/>
        </w:rPr>
        <w:t xml:space="preserve"> The CDL centric approach will probably not lead to a baseline system for AI/ML BM, since the system required to test the AI/ML BL requirement is not feasible, and a feasible system does not have capability to test the intended AI/ML BM requirement.</w:t>
      </w:r>
    </w:p>
    <w:p w14:paraId="2D266142"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18:</w:t>
      </w:r>
      <w:r>
        <w:rPr>
          <w:noProof/>
        </w:rPr>
        <w:t xml:space="preserve"> </w:t>
      </w:r>
      <w:r w:rsidRPr="002B433B">
        <w:rPr>
          <w:b/>
          <w:bCs/>
          <w:noProof/>
        </w:rPr>
        <w:t>(Multi-AoA)</w:t>
      </w:r>
      <w:r>
        <w:rPr>
          <w:noProof/>
        </w:rPr>
        <w:t xml:space="preserve"> The CDL centric approach is also questionable, since it is not clear what is the quantified impact of such a spatial CDL emulation on the actual UE AI/ML BM performance, which is the real scope of the test.</w:t>
      </w:r>
    </w:p>
    <w:p w14:paraId="346DF9FE"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19:</w:t>
      </w:r>
      <w:r>
        <w:rPr>
          <w:noProof/>
        </w:rPr>
        <w:t xml:space="preserve"> </w:t>
      </w:r>
      <w:r w:rsidRPr="002B433B">
        <w:rPr>
          <w:b/>
          <w:bCs/>
          <w:noProof/>
        </w:rPr>
        <w:t xml:space="preserve">(Multi-AoA) </w:t>
      </w:r>
      <w:r>
        <w:rPr>
          <w:noProof/>
        </w:rPr>
        <w:t>A new AI/ML BM performance centric approach, intending to study the suitability of already feasible multi-AoA systems for the end-to-end UE AI/ML BM performance, is more realistic and leads to more solid progress towards testability assessment for multi-AoA setups.</w:t>
      </w:r>
    </w:p>
    <w:p w14:paraId="7A1C5704"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20:</w:t>
      </w:r>
      <w:r>
        <w:rPr>
          <w:noProof/>
        </w:rPr>
        <w:t xml:space="preserve"> </w:t>
      </w:r>
      <w:r w:rsidRPr="002B433B">
        <w:rPr>
          <w:b/>
          <w:bCs/>
          <w:noProof/>
        </w:rPr>
        <w:t xml:space="preserve">(Multi-AoA) </w:t>
      </w:r>
      <w:r>
        <w:rPr>
          <w:noProof/>
        </w:rPr>
        <w:t>Current implementations of eIFF legacy systems, support with feasible upgrades: 4 Active 2x2 MIMO probes / AoAs with distinctive angular separation up to150°, overall big quiet zone of at least 30cm (black-box testing), lowest MUs (best L1-RSRP measurement accuracy) and ensure preservation of side conditions (RF-RRM, cross-feature).</w:t>
      </w:r>
    </w:p>
    <w:p w14:paraId="2C433B2D"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2B433B">
        <w:rPr>
          <w:b/>
          <w:noProof/>
        </w:rPr>
        <w:t>Observation 21:</w:t>
      </w:r>
      <w:r>
        <w:rPr>
          <w:noProof/>
        </w:rPr>
        <w:t xml:space="preserve"> </w:t>
      </w:r>
      <w:r w:rsidRPr="002B433B">
        <w:rPr>
          <w:b/>
          <w:bCs/>
          <w:noProof/>
        </w:rPr>
        <w:t>(Multi-AoA)</w:t>
      </w:r>
      <w:r>
        <w:rPr>
          <w:noProof/>
        </w:rPr>
        <w:t xml:space="preserve"> These system, have also practical advantages, since they are already matured and broadly used, support conformance testing for all features up to Rel-19, and if suitable for AI/ML BM testing, they avoid the need of an additional system, ensuring continuity in the cost sensitive FR2 testing ecosystem.</w:t>
      </w:r>
    </w:p>
    <w:p w14:paraId="18D6EFEE" w14:textId="2A41F79A" w:rsidR="003F6B66" w:rsidRDefault="003F6B66" w:rsidP="003F6B66">
      <w:pPr>
        <w:pStyle w:val="TableofFigures"/>
        <w:tabs>
          <w:tab w:val="right" w:leader="dot" w:pos="9016"/>
        </w:tabs>
      </w:pPr>
      <w:r>
        <w:fldChar w:fldCharType="end"/>
      </w:r>
      <w:r w:rsidRPr="00DD1F51">
        <w:t xml:space="preserve"> </w:t>
      </w:r>
    </w:p>
    <w:p w14:paraId="2325388D" w14:textId="77777777" w:rsidR="008A4D18" w:rsidRPr="008A4D18" w:rsidRDefault="003F6B66">
      <w:pPr>
        <w:pStyle w:val="TableofFigures"/>
        <w:tabs>
          <w:tab w:val="right" w:leader="dot" w:pos="9016"/>
        </w:tabs>
        <w:rPr>
          <w:rFonts w:eastAsiaTheme="minorEastAsia"/>
          <w:noProof/>
          <w:kern w:val="2"/>
          <w:sz w:val="24"/>
          <w:szCs w:val="24"/>
          <w:lang w:eastAsia="es-ES"/>
          <w14:ligatures w14:val="standardContextual"/>
        </w:rPr>
      </w:pPr>
      <w:r>
        <w:fldChar w:fldCharType="begin"/>
      </w:r>
      <w:r>
        <w:instrText xml:space="preserve"> TOC \n \c "Proposal" </w:instrText>
      </w:r>
      <w:r>
        <w:fldChar w:fldCharType="separate"/>
      </w:r>
      <w:r w:rsidR="008A4D18" w:rsidRPr="00D5768B">
        <w:rPr>
          <w:b/>
          <w:noProof/>
        </w:rPr>
        <w:t>Proposal 1:</w:t>
      </w:r>
      <w:r w:rsidR="008A4D18">
        <w:rPr>
          <w:noProof/>
        </w:rPr>
        <w:t xml:space="preserve"> </w:t>
      </w:r>
      <w:r w:rsidR="008A4D18" w:rsidRPr="00D5768B">
        <w:rPr>
          <w:b/>
          <w:bCs/>
          <w:noProof/>
        </w:rPr>
        <w:t>(Single-AoA)</w:t>
      </w:r>
      <w:r w:rsidR="008A4D18">
        <w:rPr>
          <w:noProof/>
        </w:rPr>
        <w:t xml:space="preserve"> UE AI/ML BM performance can be tested in single-AoA test setup, by emulating the combination of BS Tx beams, CDL channel and UE Rx beams in the baseband, based on a Reference UE Rx beam/antenna pattern, which is either fixed or complex (codebook). The UE Rx spatial/directional performance can be covered complementarily in a separate test which verifies the UE L1-RSRP spherical coverage accuracy.</w:t>
      </w:r>
    </w:p>
    <w:p w14:paraId="65F74CC4" w14:textId="77777777"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D5768B">
        <w:rPr>
          <w:b/>
          <w:noProof/>
        </w:rPr>
        <w:t>Proposal 2:</w:t>
      </w:r>
      <w:r>
        <w:rPr>
          <w:noProof/>
        </w:rPr>
        <w:t xml:space="preserve"> </w:t>
      </w:r>
      <w:r w:rsidRPr="00D5768B">
        <w:rPr>
          <w:b/>
          <w:bCs/>
          <w:noProof/>
        </w:rPr>
        <w:t>(Single-AoA)</w:t>
      </w:r>
      <w:r>
        <w:rPr>
          <w:noProof/>
        </w:rPr>
        <w:t xml:space="preserve"> Study the definition of a L1-RSRP spherical coverage accuracy requirement as well as the respective test methodology, which can be used to verify the UE spatial/directional performance, complementarily to single-AoA baseband testing based on reference UE Rx beam/antenna pattern.</w:t>
      </w:r>
    </w:p>
    <w:p w14:paraId="48350B2E" w14:textId="77777777" w:rsidR="008A4D18" w:rsidRDefault="008A4D18">
      <w:pPr>
        <w:pStyle w:val="TableofFigures"/>
        <w:tabs>
          <w:tab w:val="right" w:leader="dot" w:pos="9016"/>
        </w:tabs>
        <w:rPr>
          <w:b/>
          <w:noProof/>
        </w:rPr>
      </w:pPr>
    </w:p>
    <w:p w14:paraId="5B48E959" w14:textId="7B13F899"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D5768B">
        <w:rPr>
          <w:b/>
          <w:noProof/>
        </w:rPr>
        <w:t>Proposal 3:</w:t>
      </w:r>
      <w:r>
        <w:rPr>
          <w:noProof/>
        </w:rPr>
        <w:t xml:space="preserve"> </w:t>
      </w:r>
      <w:r w:rsidRPr="00D5768B">
        <w:rPr>
          <w:b/>
          <w:bCs/>
          <w:noProof/>
        </w:rPr>
        <w:t>(Multi-AoA)</w:t>
      </w:r>
      <w:r>
        <w:rPr>
          <w:noProof/>
        </w:rPr>
        <w:t xml:space="preserve"> Change the approach for the multi-AoA baseline system analysis, from CDL channel centric to UE AI/ML BM performance centric.</w:t>
      </w:r>
    </w:p>
    <w:p w14:paraId="172CD5A0" w14:textId="68016A88"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D5768B">
        <w:rPr>
          <w:b/>
          <w:noProof/>
        </w:rPr>
        <w:t>Proposal 4:</w:t>
      </w:r>
      <w:r>
        <w:rPr>
          <w:noProof/>
        </w:rPr>
        <w:t xml:space="preserve"> </w:t>
      </w:r>
      <w:r w:rsidRPr="00D5768B">
        <w:rPr>
          <w:b/>
          <w:bCs/>
          <w:noProof/>
        </w:rPr>
        <w:t>(Multi-AoA)</w:t>
      </w:r>
      <w:r>
        <w:rPr>
          <w:noProof/>
        </w:rPr>
        <w:t xml:space="preserve"> Following the new UE AI/ML BM performance centric approach, analyze the AI/ML BM testing suitability for already existing multi-AoA setups (including potential feasible extensions), by assessing through simulations the UE AI/ML BM performance impact with different Set B / Set A combinations and channel model simplifications as per </w:t>
      </w:r>
      <w:r w:rsidR="004F1762">
        <w:rPr>
          <w:noProof/>
        </w:rPr>
        <w:t xml:space="preserve">the </w:t>
      </w:r>
      <w:r>
        <w:rPr>
          <w:noProof/>
        </w:rPr>
        <w:t>concrete test setup implementation.</w:t>
      </w:r>
    </w:p>
    <w:p w14:paraId="2E0C09E2" w14:textId="5310CDEF" w:rsidR="008A4D18" w:rsidRPr="008A4D18" w:rsidRDefault="008A4D18">
      <w:pPr>
        <w:pStyle w:val="TableofFigures"/>
        <w:tabs>
          <w:tab w:val="right" w:leader="dot" w:pos="9016"/>
        </w:tabs>
        <w:rPr>
          <w:rFonts w:eastAsiaTheme="minorEastAsia"/>
          <w:noProof/>
          <w:kern w:val="2"/>
          <w:sz w:val="24"/>
          <w:szCs w:val="24"/>
          <w:lang w:eastAsia="es-ES"/>
          <w14:ligatures w14:val="standardContextual"/>
        </w:rPr>
      </w:pPr>
      <w:r w:rsidRPr="00D5768B">
        <w:rPr>
          <w:b/>
          <w:noProof/>
        </w:rPr>
        <w:t>Proposal 5:</w:t>
      </w:r>
      <w:r>
        <w:rPr>
          <w:noProof/>
        </w:rPr>
        <w:t xml:space="preserve"> </w:t>
      </w:r>
      <w:r w:rsidRPr="00D5768B">
        <w:rPr>
          <w:b/>
          <w:bCs/>
          <w:noProof/>
        </w:rPr>
        <w:t>(Multi-AoA)</w:t>
      </w:r>
      <w:r>
        <w:rPr>
          <w:noProof/>
        </w:rPr>
        <w:t xml:space="preserve"> Define the implementation of eIFF test setup with 4x active 2x2 MIMO probes / AoAs as a candidate for the AI/ML BM baseline system and analyze </w:t>
      </w:r>
      <w:r w:rsidR="00B12534">
        <w:rPr>
          <w:noProof/>
        </w:rPr>
        <w:t>its</w:t>
      </w:r>
      <w:r>
        <w:rPr>
          <w:noProof/>
        </w:rPr>
        <w:t xml:space="preserve"> suitability (as per Proposal 4).</w:t>
      </w:r>
    </w:p>
    <w:p w14:paraId="28BBF0F1" w14:textId="1EE3E3C4" w:rsidR="007B318A" w:rsidRDefault="003F6B66">
      <w:pPr>
        <w:rPr>
          <w:rFonts w:ascii="Arial" w:eastAsia="SimSun" w:hAnsi="Arial" w:cs="Arial"/>
          <w:b/>
          <w:sz w:val="28"/>
        </w:rPr>
      </w:pPr>
      <w:r>
        <w:fldChar w:fldCharType="end"/>
      </w:r>
    </w:p>
    <w:p w14:paraId="50929EF8" w14:textId="77777777" w:rsidR="00A83655" w:rsidRDefault="00A83655">
      <w:pPr>
        <w:rPr>
          <w:rFonts w:ascii="Arial" w:eastAsia="SimSun" w:hAnsi="Arial" w:cs="Arial"/>
          <w:b/>
          <w:sz w:val="28"/>
        </w:rPr>
      </w:pPr>
      <w:r>
        <w:br w:type="page"/>
      </w:r>
    </w:p>
    <w:p w14:paraId="5AB7E144" w14:textId="74C54FC8" w:rsidR="00492206" w:rsidRPr="007C4A66" w:rsidRDefault="0B2400F0" w:rsidP="00C677DD">
      <w:pPr>
        <w:pStyle w:val="Heading1"/>
      </w:pPr>
      <w:r w:rsidRPr="007C4A66">
        <w:lastRenderedPageBreak/>
        <w:t>References</w:t>
      </w:r>
    </w:p>
    <w:p w14:paraId="3A47BD98" w14:textId="77777777" w:rsidR="004831B8" w:rsidRPr="007C4A66" w:rsidRDefault="004831B8" w:rsidP="004831B8">
      <w:pPr>
        <w:pStyle w:val="ListParagraph"/>
        <w:numPr>
          <w:ilvl w:val="0"/>
          <w:numId w:val="11"/>
        </w:numPr>
      </w:pPr>
      <w:bookmarkStart w:id="1202" w:name="_Ref111041756"/>
      <w:bookmarkStart w:id="1203" w:name="_Ref174118502"/>
      <w:bookmarkEnd w:id="1202"/>
      <w:r w:rsidRPr="007C4A66">
        <w:rPr>
          <w:b/>
        </w:rPr>
        <w:t>R4-2409739</w:t>
      </w:r>
      <w:r w:rsidRPr="007C4A66">
        <w:t>, “Discussion on test setup for AI/ML based beam management”, Rohde &amp; Schwarz, 3GPP TSG RAN WG4 Meeting #111, May 2024</w:t>
      </w:r>
      <w:bookmarkEnd w:id="1203"/>
    </w:p>
    <w:p w14:paraId="6D41305B" w14:textId="77777777" w:rsidR="004831B8" w:rsidRPr="007C4A66" w:rsidRDefault="004831B8" w:rsidP="004831B8">
      <w:pPr>
        <w:pStyle w:val="ListParagraph"/>
        <w:numPr>
          <w:ilvl w:val="0"/>
          <w:numId w:val="11"/>
        </w:numPr>
      </w:pPr>
      <w:r w:rsidRPr="007C4A66">
        <w:rPr>
          <w:b/>
        </w:rPr>
        <w:t>R4-2411587</w:t>
      </w:r>
      <w:r w:rsidRPr="007C4A66">
        <w:t xml:space="preserve">, “Discussion on test setup for AI/ML based beam management”, Rohde &amp; Schwarz, 3GPP TSG RAN WG4 Meeting #112, August 2024  </w:t>
      </w:r>
    </w:p>
    <w:p w14:paraId="78E8FF7A" w14:textId="77777777" w:rsidR="004831B8" w:rsidRDefault="004831B8" w:rsidP="004831B8">
      <w:pPr>
        <w:pStyle w:val="ListParagraph"/>
        <w:numPr>
          <w:ilvl w:val="0"/>
          <w:numId w:val="11"/>
        </w:numPr>
      </w:pPr>
      <w:r w:rsidRPr="007C4A66">
        <w:rPr>
          <w:b/>
        </w:rPr>
        <w:t>R4-2416391</w:t>
      </w:r>
      <w:r w:rsidRPr="007C4A66">
        <w:t>, “Discussion on test setup for AI/ML based beam management”, Rohde &amp; Schwarz, 3GPP TSG RAN WG4 Meeting #112bis, October 2024</w:t>
      </w:r>
    </w:p>
    <w:p w14:paraId="6D46F11C" w14:textId="01A7701E" w:rsidR="00AB659C" w:rsidRPr="00AB659C" w:rsidRDefault="004831B8" w:rsidP="00413898">
      <w:pPr>
        <w:pStyle w:val="ListParagraph"/>
        <w:numPr>
          <w:ilvl w:val="0"/>
          <w:numId w:val="11"/>
        </w:numPr>
      </w:pPr>
      <w:r w:rsidRPr="00EB4074">
        <w:rPr>
          <w:b/>
          <w:bCs w:val="0"/>
        </w:rPr>
        <w:t>R4-2418941</w:t>
      </w:r>
      <w:r>
        <w:t>, “</w:t>
      </w:r>
      <w:r w:rsidRPr="00EB4074">
        <w:t>Discussion on test setup for AI/ML based beam management</w:t>
      </w:r>
      <w:r>
        <w:t xml:space="preserve">”, </w:t>
      </w:r>
      <w:r w:rsidRPr="007C4A66">
        <w:t>Rohde &amp; Schwarz, 3GPP TSG RAN WG4 Meeting #11</w:t>
      </w:r>
      <w:r>
        <w:t>3</w:t>
      </w:r>
      <w:r w:rsidRPr="007C4A66">
        <w:t xml:space="preserve">, </w:t>
      </w:r>
      <w:r>
        <w:t xml:space="preserve">November </w:t>
      </w:r>
      <w:r w:rsidRPr="007C4A66">
        <w:t>2024</w:t>
      </w:r>
    </w:p>
    <w:p w14:paraId="6BAE65BB" w14:textId="7E35B3FD" w:rsidR="00AB659C" w:rsidRPr="007C4A66" w:rsidRDefault="00AB659C" w:rsidP="00AB659C">
      <w:pPr>
        <w:pStyle w:val="ListParagraph"/>
        <w:numPr>
          <w:ilvl w:val="0"/>
          <w:numId w:val="11"/>
        </w:numPr>
      </w:pPr>
      <w:r w:rsidRPr="00AB659C">
        <w:rPr>
          <w:b/>
        </w:rPr>
        <w:t>R4-2407333</w:t>
      </w:r>
      <w:r w:rsidRPr="007C4A66">
        <w:t>, “</w:t>
      </w:r>
      <w:r w:rsidRPr="00AB659C">
        <w:t>On AI/ML RAN4 Use Cases: Beam Management</w:t>
      </w:r>
      <w:r w:rsidRPr="007C4A66">
        <w:t>”, Qualcomm, 3GPP TSG RAN WG4 Meeting #11</w:t>
      </w:r>
      <w:r>
        <w:t>1</w:t>
      </w:r>
      <w:r w:rsidRPr="007C4A66">
        <w:t xml:space="preserve">, </w:t>
      </w:r>
      <w:r>
        <w:t>May</w:t>
      </w:r>
      <w:r w:rsidRPr="007C4A66">
        <w:t xml:space="preserve"> 2024 </w:t>
      </w:r>
    </w:p>
    <w:p w14:paraId="4D6FD04A" w14:textId="77777777" w:rsidR="004831B8" w:rsidRPr="007C4A66" w:rsidRDefault="004831B8" w:rsidP="004831B8">
      <w:pPr>
        <w:pStyle w:val="ListParagraph"/>
        <w:numPr>
          <w:ilvl w:val="0"/>
          <w:numId w:val="11"/>
        </w:numPr>
      </w:pPr>
      <w:r w:rsidRPr="007C4A66">
        <w:rPr>
          <w:b/>
        </w:rPr>
        <w:t>R4-2417212</w:t>
      </w:r>
      <w:r w:rsidRPr="007C4A66">
        <w:t xml:space="preserve">, “WF on requirements for AI/ML air interface”, Qualcomm, 3GPP TSG RAN WG4 Meeting #112bis, October 2024 </w:t>
      </w:r>
    </w:p>
    <w:p w14:paraId="51B2D48A" w14:textId="50A211BA" w:rsidR="00AB659C" w:rsidRPr="007C4A66" w:rsidRDefault="004831B8" w:rsidP="00413898">
      <w:pPr>
        <w:pStyle w:val="ListParagraph"/>
        <w:numPr>
          <w:ilvl w:val="0"/>
          <w:numId w:val="11"/>
        </w:numPr>
      </w:pPr>
      <w:r w:rsidRPr="00052854">
        <w:rPr>
          <w:b/>
        </w:rPr>
        <w:t>R4-2420513</w:t>
      </w:r>
      <w:r w:rsidRPr="007C4A66">
        <w:t>, “</w:t>
      </w:r>
      <w:r w:rsidRPr="00052854">
        <w:t>WF on AI/ML air interface part 1</w:t>
      </w:r>
      <w:r w:rsidRPr="007C4A66">
        <w:t>”, Qualcomm, 3GPP TSG RAN WG4 Meeting #11</w:t>
      </w:r>
      <w:r>
        <w:t>3</w:t>
      </w:r>
      <w:r w:rsidRPr="007C4A66">
        <w:t xml:space="preserve">, </w:t>
      </w:r>
      <w:r>
        <w:t>November</w:t>
      </w:r>
      <w:r w:rsidRPr="007C4A66">
        <w:t xml:space="preserve"> 2024 </w:t>
      </w:r>
    </w:p>
    <w:p w14:paraId="7A999C10" w14:textId="77777777" w:rsidR="00AB659C" w:rsidRPr="007C4A66" w:rsidRDefault="00AB659C" w:rsidP="00AB659C">
      <w:pPr>
        <w:pStyle w:val="ListParagraph"/>
        <w:numPr>
          <w:ilvl w:val="0"/>
          <w:numId w:val="11"/>
        </w:numPr>
      </w:pPr>
      <w:bookmarkStart w:id="1204" w:name="_Ref173493049"/>
      <w:bookmarkStart w:id="1205" w:name="_Ref174118333"/>
      <w:r w:rsidRPr="007C4A66">
        <w:rPr>
          <w:b/>
        </w:rPr>
        <w:t>3GPP TR 38.827</w:t>
      </w:r>
      <w:r w:rsidRPr="007C4A66">
        <w:t xml:space="preserve"> V16.8.0, “Study on radiated metrics and test methodology for the verification of multi-antenna reception performance of NR User Equipment (UE)”</w:t>
      </w:r>
    </w:p>
    <w:p w14:paraId="5C090974" w14:textId="77777777" w:rsidR="00AB659C" w:rsidRDefault="00AB659C" w:rsidP="00AB659C">
      <w:pPr>
        <w:pStyle w:val="ListParagraph"/>
        <w:numPr>
          <w:ilvl w:val="0"/>
          <w:numId w:val="11"/>
        </w:numPr>
      </w:pPr>
      <w:r w:rsidRPr="00AB659C">
        <w:rPr>
          <w:b/>
          <w:bCs w:val="0"/>
        </w:rPr>
        <w:t>3GPP TR 38.843</w:t>
      </w:r>
      <w:r>
        <w:t xml:space="preserve"> </w:t>
      </w:r>
      <w:r w:rsidRPr="004D3578">
        <w:t>V</w:t>
      </w:r>
      <w:bookmarkStart w:id="1206" w:name="specVersion"/>
      <w:r>
        <w:t>18.0.0</w:t>
      </w:r>
      <w:bookmarkEnd w:id="1206"/>
      <w:r>
        <w:t>, “</w:t>
      </w:r>
      <w:r w:rsidRPr="00706AAA">
        <w:t>Technical Specification Group Radio Access Network; Study on Artificial Intelligence (AI)/Machine Learning (ML) for NR air interface (Release 18)</w:t>
      </w:r>
      <w:r>
        <w:t>”</w:t>
      </w:r>
      <w:bookmarkEnd w:id="1204"/>
    </w:p>
    <w:p w14:paraId="4C7D2727" w14:textId="27FACBE8" w:rsidR="00AB659C" w:rsidRPr="00AB659C" w:rsidRDefault="00AB659C" w:rsidP="00413898">
      <w:pPr>
        <w:pStyle w:val="ListParagraph"/>
        <w:numPr>
          <w:ilvl w:val="0"/>
          <w:numId w:val="11"/>
        </w:numPr>
      </w:pPr>
      <w:bookmarkStart w:id="1207" w:name="_Ref173751409"/>
      <w:bookmarkStart w:id="1208" w:name="_Ref173494103"/>
      <w:bookmarkEnd w:id="1205"/>
      <w:r w:rsidRPr="00AB659C">
        <w:rPr>
          <w:b/>
          <w:bCs w:val="0"/>
        </w:rPr>
        <w:t>3GPP TR 38.901</w:t>
      </w:r>
      <w:r>
        <w:t xml:space="preserve"> V</w:t>
      </w:r>
      <w:r w:rsidRPr="00BB748F">
        <w:t>18.0.0</w:t>
      </w:r>
      <w:r>
        <w:t>, “</w:t>
      </w:r>
      <w:r w:rsidRPr="00455912">
        <w:t>Study on channel model for frequencies from 0.5 to 100 GHz</w:t>
      </w:r>
      <w:r>
        <w:t>”</w:t>
      </w:r>
      <w:bookmarkEnd w:id="1207"/>
    </w:p>
    <w:bookmarkEnd w:id="1208"/>
    <w:p w14:paraId="69D11E56" w14:textId="7C81E258" w:rsidR="004831B8" w:rsidRDefault="004831B8" w:rsidP="004831B8">
      <w:pPr>
        <w:pStyle w:val="ListParagraph"/>
        <w:numPr>
          <w:ilvl w:val="0"/>
          <w:numId w:val="11"/>
        </w:numPr>
      </w:pPr>
      <w:r w:rsidRPr="007C4A66">
        <w:rPr>
          <w:b/>
        </w:rPr>
        <w:t>3GPP TS 38.101-4</w:t>
      </w:r>
      <w:r w:rsidRPr="007C4A66">
        <w:t xml:space="preserve"> V18.</w:t>
      </w:r>
      <w:r w:rsidR="00AB659C">
        <w:t>6</w:t>
      </w:r>
      <w:r w:rsidRPr="007C4A66">
        <w:t>.0, “NR; User Equipment (UE) radio transmission and reception; Part 4: Performance requirements”</w:t>
      </w:r>
    </w:p>
    <w:p w14:paraId="6C4B49B6" w14:textId="52568702" w:rsidR="00AB659C" w:rsidRPr="007C4A66" w:rsidRDefault="00AB659C" w:rsidP="00AB659C">
      <w:pPr>
        <w:pStyle w:val="ListParagraph"/>
        <w:numPr>
          <w:ilvl w:val="0"/>
          <w:numId w:val="11"/>
        </w:numPr>
      </w:pPr>
      <w:r w:rsidRPr="007C4A66">
        <w:rPr>
          <w:b/>
        </w:rPr>
        <w:t>3GPP TS 38.133</w:t>
      </w:r>
      <w:r w:rsidRPr="007C4A66">
        <w:t xml:space="preserve"> V18.</w:t>
      </w:r>
      <w:r>
        <w:t>8</w:t>
      </w:r>
      <w:r w:rsidRPr="007C4A66">
        <w:t>.0, “NR; Requirements for support of radio resource management”</w:t>
      </w:r>
    </w:p>
    <w:p w14:paraId="22AD5209" w14:textId="034EC646" w:rsidR="00AB659C" w:rsidRDefault="00AB659C" w:rsidP="00AB659C">
      <w:pPr>
        <w:pStyle w:val="ListParagraph"/>
        <w:numPr>
          <w:ilvl w:val="0"/>
          <w:numId w:val="11"/>
        </w:numPr>
      </w:pPr>
      <w:r w:rsidRPr="007C4A66">
        <w:rPr>
          <w:b/>
        </w:rPr>
        <w:t>3GPP TS 38.151</w:t>
      </w:r>
      <w:r w:rsidRPr="007C4A66">
        <w:t xml:space="preserve"> V18.</w:t>
      </w:r>
      <w:r>
        <w:t>3</w:t>
      </w:r>
      <w:r w:rsidRPr="007C4A66">
        <w:t>.0, “NR; User Equipment (UE) Multiple Input Multiple Output (MIMO) Over-the-Air (OTA) performance requirements”</w:t>
      </w:r>
    </w:p>
    <w:p w14:paraId="76B6B3A3" w14:textId="6F352608" w:rsidR="00F40B59" w:rsidRPr="007C4A66" w:rsidRDefault="00F40B59" w:rsidP="00F40B59">
      <w:pPr>
        <w:pStyle w:val="ListParagraph"/>
        <w:numPr>
          <w:ilvl w:val="0"/>
          <w:numId w:val="11"/>
        </w:numPr>
      </w:pPr>
      <w:r w:rsidRPr="007C4A66">
        <w:rPr>
          <w:b/>
        </w:rPr>
        <w:t>3GPP TS 38.508-1</w:t>
      </w:r>
      <w:r w:rsidRPr="007C4A66">
        <w:t xml:space="preserve"> V18.</w:t>
      </w:r>
      <w:r>
        <w:t>5</w:t>
      </w:r>
      <w:r w:rsidRPr="007C4A66">
        <w:t>.0, “5GS; User Equipment (UE) conformance specification; Part 1: Common test environment”</w:t>
      </w:r>
    </w:p>
    <w:p w14:paraId="41653626" w14:textId="66D952BB" w:rsidR="00581594" w:rsidRDefault="00581594" w:rsidP="004831B8"/>
    <w:sectPr w:rsidR="00581594" w:rsidSect="00095B4B">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6D0A0" w14:textId="77777777" w:rsidR="0024585C" w:rsidRDefault="0024585C" w:rsidP="007D0431">
      <w:pPr>
        <w:spacing w:after="0" w:line="240" w:lineRule="auto"/>
      </w:pPr>
      <w:r>
        <w:separator/>
      </w:r>
    </w:p>
  </w:endnote>
  <w:endnote w:type="continuationSeparator" w:id="0">
    <w:p w14:paraId="23D6E865" w14:textId="77777777" w:rsidR="0024585C" w:rsidRDefault="0024585C" w:rsidP="007D0431">
      <w:pPr>
        <w:spacing w:after="0" w:line="240" w:lineRule="auto"/>
      </w:pPr>
      <w:r>
        <w:continuationSeparator/>
      </w:r>
    </w:p>
  </w:endnote>
  <w:endnote w:type="continuationNotice" w:id="1">
    <w:p w14:paraId="7EC0DDB5" w14:textId="77777777" w:rsidR="0024585C" w:rsidRDefault="002458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BD6F9"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C476C"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175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B3A85" w14:textId="77777777" w:rsidR="0024585C" w:rsidRDefault="0024585C" w:rsidP="007D0431">
      <w:pPr>
        <w:spacing w:after="0" w:line="240" w:lineRule="auto"/>
      </w:pPr>
      <w:r>
        <w:separator/>
      </w:r>
    </w:p>
  </w:footnote>
  <w:footnote w:type="continuationSeparator" w:id="0">
    <w:p w14:paraId="36AB419E" w14:textId="77777777" w:rsidR="0024585C" w:rsidRDefault="0024585C" w:rsidP="007D0431">
      <w:pPr>
        <w:spacing w:after="0" w:line="240" w:lineRule="auto"/>
      </w:pPr>
      <w:r>
        <w:continuationSeparator/>
      </w:r>
    </w:p>
  </w:footnote>
  <w:footnote w:type="continuationNotice" w:id="1">
    <w:p w14:paraId="3ABBCDA8" w14:textId="77777777" w:rsidR="0024585C" w:rsidRDefault="002458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CFE79" w14:textId="3368FA10"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FEB7" w14:textId="08D93A3E"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BBFF4" w14:textId="28D71B4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003732"/>
    <w:multiLevelType w:val="hybridMultilevel"/>
    <w:tmpl w:val="C9AEC606"/>
    <w:lvl w:ilvl="0" w:tplc="153024EC">
      <w:start w:val="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4A5D04"/>
    <w:multiLevelType w:val="hybridMultilevel"/>
    <w:tmpl w:val="34200C90"/>
    <w:lvl w:ilvl="0" w:tplc="D0921920">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824CA"/>
    <w:multiLevelType w:val="hybridMultilevel"/>
    <w:tmpl w:val="7142715C"/>
    <w:lvl w:ilvl="0" w:tplc="C7C66C68">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E52E80"/>
    <w:multiLevelType w:val="multilevel"/>
    <w:tmpl w:val="1B04B730"/>
    <w:numStyleLink w:val="RSBullets"/>
  </w:abstractNum>
  <w:abstractNum w:abstractNumId="15" w15:restartNumberingAfterBreak="0">
    <w:nsid w:val="3083426C"/>
    <w:multiLevelType w:val="hybridMultilevel"/>
    <w:tmpl w:val="DE5E638A"/>
    <w:lvl w:ilvl="0" w:tplc="0407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6DF3853"/>
    <w:multiLevelType w:val="hybridMultilevel"/>
    <w:tmpl w:val="3EA6B1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1" w15:restartNumberingAfterBreak="0">
    <w:nsid w:val="3C4561BB"/>
    <w:multiLevelType w:val="hybridMultilevel"/>
    <w:tmpl w:val="11400DC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737BEC"/>
    <w:multiLevelType w:val="hybridMultilevel"/>
    <w:tmpl w:val="D6F4D2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5" w15:restartNumberingAfterBreak="0">
    <w:nsid w:val="488F5482"/>
    <w:multiLevelType w:val="hybridMultilevel"/>
    <w:tmpl w:val="A26A6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E4A3DC4"/>
    <w:multiLevelType w:val="hybridMultilevel"/>
    <w:tmpl w:val="1A6048C6"/>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4B7D6E"/>
    <w:multiLevelType w:val="hybridMultilevel"/>
    <w:tmpl w:val="F8F8E6E8"/>
    <w:lvl w:ilvl="0" w:tplc="35A8F636">
      <w:start w:val="3"/>
      <w:numFmt w:val="bullet"/>
      <w:lvlText w:val="-"/>
      <w:lvlJc w:val="left"/>
      <w:pPr>
        <w:ind w:left="720" w:hanging="360"/>
      </w:pPr>
      <w:rPr>
        <w:rFonts w:asciiTheme="minorHAnsi" w:eastAsiaTheme="minorHAnsi" w:hAnsiTheme="minorHAns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EF758C8"/>
    <w:multiLevelType w:val="hybridMultilevel"/>
    <w:tmpl w:val="256C0718"/>
    <w:lvl w:ilvl="0" w:tplc="D092192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F8A5546"/>
    <w:multiLevelType w:val="multilevel"/>
    <w:tmpl w:val="2FCE6A4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42"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E08439F"/>
    <w:multiLevelType w:val="hybridMultilevel"/>
    <w:tmpl w:val="FEA49A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9297084">
    <w:abstractNumId w:val="26"/>
  </w:num>
  <w:num w:numId="2" w16cid:durableId="840588429">
    <w:abstractNumId w:val="20"/>
  </w:num>
  <w:num w:numId="3" w16cid:durableId="451898171">
    <w:abstractNumId w:val="17"/>
  </w:num>
  <w:num w:numId="4" w16cid:durableId="1445421403">
    <w:abstractNumId w:val="8"/>
  </w:num>
  <w:num w:numId="5" w16cid:durableId="344669226">
    <w:abstractNumId w:val="5"/>
  </w:num>
  <w:num w:numId="6" w16cid:durableId="1786539276">
    <w:abstractNumId w:val="31"/>
  </w:num>
  <w:num w:numId="7" w16cid:durableId="779958065">
    <w:abstractNumId w:val="14"/>
  </w:num>
  <w:num w:numId="8" w16cid:durableId="1560047747">
    <w:abstractNumId w:val="30"/>
  </w:num>
  <w:num w:numId="9" w16cid:durableId="1514800509">
    <w:abstractNumId w:val="7"/>
  </w:num>
  <w:num w:numId="10" w16cid:durableId="142548880">
    <w:abstractNumId w:val="24"/>
  </w:num>
  <w:num w:numId="11" w16cid:durableId="175508713">
    <w:abstractNumId w:val="18"/>
  </w:num>
  <w:num w:numId="12" w16cid:durableId="421030200">
    <w:abstractNumId w:val="41"/>
  </w:num>
  <w:num w:numId="13" w16cid:durableId="915362130">
    <w:abstractNumId w:val="43"/>
  </w:num>
  <w:num w:numId="14" w16cid:durableId="1177769146">
    <w:abstractNumId w:val="10"/>
  </w:num>
  <w:num w:numId="15" w16cid:durableId="1736774794">
    <w:abstractNumId w:val="0"/>
  </w:num>
  <w:num w:numId="16" w16cid:durableId="2024824021">
    <w:abstractNumId w:val="29"/>
  </w:num>
  <w:num w:numId="17" w16cid:durableId="502284107">
    <w:abstractNumId w:val="13"/>
  </w:num>
  <w:num w:numId="18" w16cid:durableId="471796547">
    <w:abstractNumId w:val="2"/>
  </w:num>
  <w:num w:numId="19" w16cid:durableId="546336029">
    <w:abstractNumId w:val="34"/>
  </w:num>
  <w:num w:numId="20" w16cid:durableId="1549148608">
    <w:abstractNumId w:val="1"/>
  </w:num>
  <w:num w:numId="21" w16cid:durableId="1503622551">
    <w:abstractNumId w:val="39"/>
  </w:num>
  <w:num w:numId="22" w16cid:durableId="2319974">
    <w:abstractNumId w:val="32"/>
  </w:num>
  <w:num w:numId="23" w16cid:durableId="1538204823">
    <w:abstractNumId w:val="27"/>
  </w:num>
  <w:num w:numId="24" w16cid:durableId="1656759880">
    <w:abstractNumId w:val="36"/>
  </w:num>
  <w:num w:numId="25" w16cid:durableId="2087535359">
    <w:abstractNumId w:val="16"/>
  </w:num>
  <w:num w:numId="26" w16cid:durableId="1474172738">
    <w:abstractNumId w:val="38"/>
  </w:num>
  <w:num w:numId="27" w16cid:durableId="1788887192">
    <w:abstractNumId w:val="9"/>
  </w:num>
  <w:num w:numId="28" w16cid:durableId="1115829435">
    <w:abstractNumId w:val="35"/>
  </w:num>
  <w:num w:numId="29" w16cid:durableId="830372152">
    <w:abstractNumId w:val="3"/>
  </w:num>
  <w:num w:numId="30" w16cid:durableId="756438614">
    <w:abstractNumId w:val="12"/>
  </w:num>
  <w:num w:numId="31" w16cid:durableId="1975018835">
    <w:abstractNumId w:val="40"/>
  </w:num>
  <w:num w:numId="32" w16cid:durableId="186911267">
    <w:abstractNumId w:val="6"/>
  </w:num>
  <w:num w:numId="33" w16cid:durableId="1703091850">
    <w:abstractNumId w:val="11"/>
  </w:num>
  <w:num w:numId="34" w16cid:durableId="694959397">
    <w:abstractNumId w:val="42"/>
  </w:num>
  <w:num w:numId="35" w16cid:durableId="874927474">
    <w:abstractNumId w:val="15"/>
  </w:num>
  <w:num w:numId="36" w16cid:durableId="2055301280">
    <w:abstractNumId w:val="19"/>
  </w:num>
  <w:num w:numId="37" w16cid:durableId="418987829">
    <w:abstractNumId w:val="21"/>
  </w:num>
  <w:num w:numId="38" w16cid:durableId="1455176020">
    <w:abstractNumId w:val="28"/>
  </w:num>
  <w:num w:numId="39" w16cid:durableId="1994674328">
    <w:abstractNumId w:val="37"/>
  </w:num>
  <w:num w:numId="40" w16cid:durableId="322508831">
    <w:abstractNumId w:val="4"/>
  </w:num>
  <w:num w:numId="41" w16cid:durableId="1806970087">
    <w:abstractNumId w:val="23"/>
  </w:num>
  <w:num w:numId="42" w16cid:durableId="443812345">
    <w:abstractNumId w:val="33"/>
  </w:num>
  <w:num w:numId="43" w16cid:durableId="1445541323">
    <w:abstractNumId w:val="44"/>
  </w:num>
  <w:num w:numId="44" w16cid:durableId="945119413">
    <w:abstractNumId w:val="25"/>
  </w:num>
  <w:num w:numId="45" w16cid:durableId="198982297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31F1"/>
    <w:rsid w:val="00003A4D"/>
    <w:rsid w:val="00010A9F"/>
    <w:rsid w:val="00011455"/>
    <w:rsid w:val="000137C2"/>
    <w:rsid w:val="0001461D"/>
    <w:rsid w:val="0001592D"/>
    <w:rsid w:val="0001629B"/>
    <w:rsid w:val="0001714C"/>
    <w:rsid w:val="00017E7B"/>
    <w:rsid w:val="00020803"/>
    <w:rsid w:val="00025242"/>
    <w:rsid w:val="00025482"/>
    <w:rsid w:val="0002593B"/>
    <w:rsid w:val="00027070"/>
    <w:rsid w:val="000304BF"/>
    <w:rsid w:val="000315A6"/>
    <w:rsid w:val="000330BC"/>
    <w:rsid w:val="000376EA"/>
    <w:rsid w:val="00037B41"/>
    <w:rsid w:val="000400B4"/>
    <w:rsid w:val="00044A80"/>
    <w:rsid w:val="000529D2"/>
    <w:rsid w:val="00057C92"/>
    <w:rsid w:val="00063F79"/>
    <w:rsid w:val="00067B47"/>
    <w:rsid w:val="000702E6"/>
    <w:rsid w:val="00070725"/>
    <w:rsid w:val="00070956"/>
    <w:rsid w:val="000722EF"/>
    <w:rsid w:val="000730B8"/>
    <w:rsid w:val="00073E1E"/>
    <w:rsid w:val="00076496"/>
    <w:rsid w:val="000814C0"/>
    <w:rsid w:val="000828A8"/>
    <w:rsid w:val="00082A73"/>
    <w:rsid w:val="00085B3E"/>
    <w:rsid w:val="0008751A"/>
    <w:rsid w:val="00090020"/>
    <w:rsid w:val="00090556"/>
    <w:rsid w:val="0009180B"/>
    <w:rsid w:val="00091E4A"/>
    <w:rsid w:val="00095B4B"/>
    <w:rsid w:val="00096F27"/>
    <w:rsid w:val="00097E54"/>
    <w:rsid w:val="000A023B"/>
    <w:rsid w:val="000A0B15"/>
    <w:rsid w:val="000A315B"/>
    <w:rsid w:val="000A69EA"/>
    <w:rsid w:val="000A6A6A"/>
    <w:rsid w:val="000B0059"/>
    <w:rsid w:val="000B2777"/>
    <w:rsid w:val="000C0480"/>
    <w:rsid w:val="000C5F5D"/>
    <w:rsid w:val="000C7C66"/>
    <w:rsid w:val="000D1093"/>
    <w:rsid w:val="000D4A96"/>
    <w:rsid w:val="000D4CB1"/>
    <w:rsid w:val="000D7295"/>
    <w:rsid w:val="000E35A6"/>
    <w:rsid w:val="000E7194"/>
    <w:rsid w:val="000F392F"/>
    <w:rsid w:val="000F43AF"/>
    <w:rsid w:val="000F47A9"/>
    <w:rsid w:val="000F4FAF"/>
    <w:rsid w:val="0010048F"/>
    <w:rsid w:val="00101CEC"/>
    <w:rsid w:val="00102CD0"/>
    <w:rsid w:val="001041D0"/>
    <w:rsid w:val="00106774"/>
    <w:rsid w:val="00110AD3"/>
    <w:rsid w:val="00112277"/>
    <w:rsid w:val="00116BA4"/>
    <w:rsid w:val="0012030E"/>
    <w:rsid w:val="00121E35"/>
    <w:rsid w:val="0012324C"/>
    <w:rsid w:val="001233D7"/>
    <w:rsid w:val="0012408E"/>
    <w:rsid w:val="001254DE"/>
    <w:rsid w:val="00126669"/>
    <w:rsid w:val="001269E6"/>
    <w:rsid w:val="00130413"/>
    <w:rsid w:val="00132A51"/>
    <w:rsid w:val="00135CBC"/>
    <w:rsid w:val="001367D9"/>
    <w:rsid w:val="001379DB"/>
    <w:rsid w:val="00143285"/>
    <w:rsid w:val="001434ED"/>
    <w:rsid w:val="001459FA"/>
    <w:rsid w:val="00152568"/>
    <w:rsid w:val="00154712"/>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71D"/>
    <w:rsid w:val="00190185"/>
    <w:rsid w:val="0019038E"/>
    <w:rsid w:val="00193518"/>
    <w:rsid w:val="001937D6"/>
    <w:rsid w:val="0019653E"/>
    <w:rsid w:val="00197EE0"/>
    <w:rsid w:val="001A0623"/>
    <w:rsid w:val="001A1F38"/>
    <w:rsid w:val="001A28B1"/>
    <w:rsid w:val="001A2C36"/>
    <w:rsid w:val="001A2DC0"/>
    <w:rsid w:val="001A2DCE"/>
    <w:rsid w:val="001A4441"/>
    <w:rsid w:val="001A674B"/>
    <w:rsid w:val="001B247E"/>
    <w:rsid w:val="001B3943"/>
    <w:rsid w:val="001B5DBC"/>
    <w:rsid w:val="001B7EDB"/>
    <w:rsid w:val="001C604C"/>
    <w:rsid w:val="001C690C"/>
    <w:rsid w:val="001D1EF1"/>
    <w:rsid w:val="001D2457"/>
    <w:rsid w:val="001D37B0"/>
    <w:rsid w:val="001D4C5E"/>
    <w:rsid w:val="001D5A4F"/>
    <w:rsid w:val="001D6F61"/>
    <w:rsid w:val="001E15F5"/>
    <w:rsid w:val="001E1A3A"/>
    <w:rsid w:val="001E4BB0"/>
    <w:rsid w:val="001F239D"/>
    <w:rsid w:val="001F2FCC"/>
    <w:rsid w:val="001F66AA"/>
    <w:rsid w:val="001F6A45"/>
    <w:rsid w:val="001F7AF4"/>
    <w:rsid w:val="00201219"/>
    <w:rsid w:val="002066E7"/>
    <w:rsid w:val="002070AB"/>
    <w:rsid w:val="002071EE"/>
    <w:rsid w:val="00207E71"/>
    <w:rsid w:val="00210755"/>
    <w:rsid w:val="00211FF1"/>
    <w:rsid w:val="00212170"/>
    <w:rsid w:val="00212950"/>
    <w:rsid w:val="00213303"/>
    <w:rsid w:val="00214DE8"/>
    <w:rsid w:val="002159D0"/>
    <w:rsid w:val="00215A93"/>
    <w:rsid w:val="002270BA"/>
    <w:rsid w:val="00230C1A"/>
    <w:rsid w:val="00231949"/>
    <w:rsid w:val="00233B12"/>
    <w:rsid w:val="00233F55"/>
    <w:rsid w:val="00235E8C"/>
    <w:rsid w:val="00236811"/>
    <w:rsid w:val="00237D53"/>
    <w:rsid w:val="00240EF7"/>
    <w:rsid w:val="00242FF6"/>
    <w:rsid w:val="0024352F"/>
    <w:rsid w:val="00244F8D"/>
    <w:rsid w:val="0024585C"/>
    <w:rsid w:val="0025028F"/>
    <w:rsid w:val="00251171"/>
    <w:rsid w:val="00252B64"/>
    <w:rsid w:val="00252E2B"/>
    <w:rsid w:val="00253002"/>
    <w:rsid w:val="0025312D"/>
    <w:rsid w:val="0025331E"/>
    <w:rsid w:val="00253B36"/>
    <w:rsid w:val="00254108"/>
    <w:rsid w:val="00254C8F"/>
    <w:rsid w:val="00254FBE"/>
    <w:rsid w:val="0026175A"/>
    <w:rsid w:val="002643E4"/>
    <w:rsid w:val="00266397"/>
    <w:rsid w:val="00266A14"/>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7B6F"/>
    <w:rsid w:val="002A0A87"/>
    <w:rsid w:val="002A20D5"/>
    <w:rsid w:val="002A2D82"/>
    <w:rsid w:val="002A5BEC"/>
    <w:rsid w:val="002A61A0"/>
    <w:rsid w:val="002A6D98"/>
    <w:rsid w:val="002B052E"/>
    <w:rsid w:val="002B1E8D"/>
    <w:rsid w:val="002B36DC"/>
    <w:rsid w:val="002B402D"/>
    <w:rsid w:val="002B474E"/>
    <w:rsid w:val="002B5AFD"/>
    <w:rsid w:val="002B6646"/>
    <w:rsid w:val="002B69A5"/>
    <w:rsid w:val="002B73D9"/>
    <w:rsid w:val="002B757F"/>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11AB"/>
    <w:rsid w:val="002E3DE0"/>
    <w:rsid w:val="002E4218"/>
    <w:rsid w:val="002E56A9"/>
    <w:rsid w:val="002E5869"/>
    <w:rsid w:val="002F2898"/>
    <w:rsid w:val="002F2F6A"/>
    <w:rsid w:val="002F54D2"/>
    <w:rsid w:val="002F7D48"/>
    <w:rsid w:val="002F7F2D"/>
    <w:rsid w:val="003045EA"/>
    <w:rsid w:val="00304749"/>
    <w:rsid w:val="00305F38"/>
    <w:rsid w:val="00307F96"/>
    <w:rsid w:val="00312DEF"/>
    <w:rsid w:val="00313BBC"/>
    <w:rsid w:val="003146E7"/>
    <w:rsid w:val="00314AA9"/>
    <w:rsid w:val="00315C83"/>
    <w:rsid w:val="003172B7"/>
    <w:rsid w:val="00320D57"/>
    <w:rsid w:val="00321911"/>
    <w:rsid w:val="00321CD7"/>
    <w:rsid w:val="00322481"/>
    <w:rsid w:val="0032523E"/>
    <w:rsid w:val="00325AF9"/>
    <w:rsid w:val="00327032"/>
    <w:rsid w:val="003304E2"/>
    <w:rsid w:val="0033152D"/>
    <w:rsid w:val="003315D8"/>
    <w:rsid w:val="003352EC"/>
    <w:rsid w:val="003353E2"/>
    <w:rsid w:val="00337439"/>
    <w:rsid w:val="00340045"/>
    <w:rsid w:val="00345D43"/>
    <w:rsid w:val="003515E8"/>
    <w:rsid w:val="00351ECC"/>
    <w:rsid w:val="003563D4"/>
    <w:rsid w:val="00356822"/>
    <w:rsid w:val="00356F50"/>
    <w:rsid w:val="00356FB2"/>
    <w:rsid w:val="0035799B"/>
    <w:rsid w:val="00360489"/>
    <w:rsid w:val="0036182E"/>
    <w:rsid w:val="00363881"/>
    <w:rsid w:val="00363F8B"/>
    <w:rsid w:val="003666EB"/>
    <w:rsid w:val="00370777"/>
    <w:rsid w:val="00373685"/>
    <w:rsid w:val="00373B73"/>
    <w:rsid w:val="00374967"/>
    <w:rsid w:val="00377459"/>
    <w:rsid w:val="00377856"/>
    <w:rsid w:val="00384BC8"/>
    <w:rsid w:val="0038740F"/>
    <w:rsid w:val="00390B32"/>
    <w:rsid w:val="0039203E"/>
    <w:rsid w:val="00393E40"/>
    <w:rsid w:val="00395002"/>
    <w:rsid w:val="0039712E"/>
    <w:rsid w:val="003A101B"/>
    <w:rsid w:val="003A1275"/>
    <w:rsid w:val="003A2D39"/>
    <w:rsid w:val="003A34F7"/>
    <w:rsid w:val="003A3556"/>
    <w:rsid w:val="003A50BA"/>
    <w:rsid w:val="003A7FAA"/>
    <w:rsid w:val="003B0380"/>
    <w:rsid w:val="003B2471"/>
    <w:rsid w:val="003B2987"/>
    <w:rsid w:val="003B3377"/>
    <w:rsid w:val="003B3C34"/>
    <w:rsid w:val="003B4316"/>
    <w:rsid w:val="003B546B"/>
    <w:rsid w:val="003B5B0F"/>
    <w:rsid w:val="003C4034"/>
    <w:rsid w:val="003C7723"/>
    <w:rsid w:val="003D38C4"/>
    <w:rsid w:val="003D4BE4"/>
    <w:rsid w:val="003D68E5"/>
    <w:rsid w:val="003D7BDF"/>
    <w:rsid w:val="003E0593"/>
    <w:rsid w:val="003E154A"/>
    <w:rsid w:val="003E29EE"/>
    <w:rsid w:val="003E3383"/>
    <w:rsid w:val="003E55E2"/>
    <w:rsid w:val="003E5D6E"/>
    <w:rsid w:val="003E7BA2"/>
    <w:rsid w:val="003F03F3"/>
    <w:rsid w:val="003F4EC7"/>
    <w:rsid w:val="003F6B66"/>
    <w:rsid w:val="003F6D75"/>
    <w:rsid w:val="004023AE"/>
    <w:rsid w:val="00402B40"/>
    <w:rsid w:val="0040456B"/>
    <w:rsid w:val="0040669B"/>
    <w:rsid w:val="0040742D"/>
    <w:rsid w:val="00410849"/>
    <w:rsid w:val="00411317"/>
    <w:rsid w:val="00412CBB"/>
    <w:rsid w:val="00413898"/>
    <w:rsid w:val="00413E5F"/>
    <w:rsid w:val="00415B34"/>
    <w:rsid w:val="00420838"/>
    <w:rsid w:val="004211BC"/>
    <w:rsid w:val="00422351"/>
    <w:rsid w:val="0042429B"/>
    <w:rsid w:val="0042460C"/>
    <w:rsid w:val="00427726"/>
    <w:rsid w:val="00427D97"/>
    <w:rsid w:val="00432C16"/>
    <w:rsid w:val="00433AAA"/>
    <w:rsid w:val="00433CA0"/>
    <w:rsid w:val="004357BC"/>
    <w:rsid w:val="004402DB"/>
    <w:rsid w:val="004443CB"/>
    <w:rsid w:val="0044633B"/>
    <w:rsid w:val="00451D11"/>
    <w:rsid w:val="0045251A"/>
    <w:rsid w:val="00455912"/>
    <w:rsid w:val="0046291C"/>
    <w:rsid w:val="00463D89"/>
    <w:rsid w:val="00465C54"/>
    <w:rsid w:val="00466AD6"/>
    <w:rsid w:val="0047178E"/>
    <w:rsid w:val="00472D8E"/>
    <w:rsid w:val="00473461"/>
    <w:rsid w:val="004746D0"/>
    <w:rsid w:val="0048300E"/>
    <w:rsid w:val="004831B8"/>
    <w:rsid w:val="004913FD"/>
    <w:rsid w:val="00492206"/>
    <w:rsid w:val="00496EEC"/>
    <w:rsid w:val="004A310B"/>
    <w:rsid w:val="004A78E9"/>
    <w:rsid w:val="004B0434"/>
    <w:rsid w:val="004B14CB"/>
    <w:rsid w:val="004B1E15"/>
    <w:rsid w:val="004B205D"/>
    <w:rsid w:val="004C06A3"/>
    <w:rsid w:val="004D2CD7"/>
    <w:rsid w:val="004D7518"/>
    <w:rsid w:val="004E760B"/>
    <w:rsid w:val="004E7E35"/>
    <w:rsid w:val="004F0637"/>
    <w:rsid w:val="004F1762"/>
    <w:rsid w:val="004F1C5B"/>
    <w:rsid w:val="004F2234"/>
    <w:rsid w:val="004F5A37"/>
    <w:rsid w:val="00500BA1"/>
    <w:rsid w:val="00503116"/>
    <w:rsid w:val="0051265B"/>
    <w:rsid w:val="00516C06"/>
    <w:rsid w:val="00520230"/>
    <w:rsid w:val="00520513"/>
    <w:rsid w:val="005207F9"/>
    <w:rsid w:val="00520C26"/>
    <w:rsid w:val="00524E9A"/>
    <w:rsid w:val="0053013B"/>
    <w:rsid w:val="00532390"/>
    <w:rsid w:val="00533533"/>
    <w:rsid w:val="00534070"/>
    <w:rsid w:val="00536EC4"/>
    <w:rsid w:val="005375E5"/>
    <w:rsid w:val="00537A80"/>
    <w:rsid w:val="00540A7B"/>
    <w:rsid w:val="0054564A"/>
    <w:rsid w:val="00546DAE"/>
    <w:rsid w:val="00554991"/>
    <w:rsid w:val="0055503D"/>
    <w:rsid w:val="00556614"/>
    <w:rsid w:val="005576CC"/>
    <w:rsid w:val="00557B56"/>
    <w:rsid w:val="005606EA"/>
    <w:rsid w:val="00565A67"/>
    <w:rsid w:val="00566F3C"/>
    <w:rsid w:val="00570E75"/>
    <w:rsid w:val="00581594"/>
    <w:rsid w:val="005848F3"/>
    <w:rsid w:val="00584E43"/>
    <w:rsid w:val="00591496"/>
    <w:rsid w:val="0059369C"/>
    <w:rsid w:val="005937E8"/>
    <w:rsid w:val="00593C05"/>
    <w:rsid w:val="00594E12"/>
    <w:rsid w:val="00596F7D"/>
    <w:rsid w:val="005A0328"/>
    <w:rsid w:val="005A1F9B"/>
    <w:rsid w:val="005A4E19"/>
    <w:rsid w:val="005B0E7F"/>
    <w:rsid w:val="005B2690"/>
    <w:rsid w:val="005B2AC3"/>
    <w:rsid w:val="005B71DD"/>
    <w:rsid w:val="005C03D1"/>
    <w:rsid w:val="005C0D19"/>
    <w:rsid w:val="005C2B5E"/>
    <w:rsid w:val="005C59B6"/>
    <w:rsid w:val="005C5F4B"/>
    <w:rsid w:val="005C77D0"/>
    <w:rsid w:val="005D3606"/>
    <w:rsid w:val="005D4842"/>
    <w:rsid w:val="005D51A4"/>
    <w:rsid w:val="005E0604"/>
    <w:rsid w:val="005E286D"/>
    <w:rsid w:val="005E4918"/>
    <w:rsid w:val="005E5A11"/>
    <w:rsid w:val="005E6651"/>
    <w:rsid w:val="005E6AFF"/>
    <w:rsid w:val="005F056A"/>
    <w:rsid w:val="005F225F"/>
    <w:rsid w:val="005F3DBA"/>
    <w:rsid w:val="005F407E"/>
    <w:rsid w:val="005F6219"/>
    <w:rsid w:val="00601EB3"/>
    <w:rsid w:val="00602B12"/>
    <w:rsid w:val="00602B6F"/>
    <w:rsid w:val="00602F13"/>
    <w:rsid w:val="006036A5"/>
    <w:rsid w:val="00606A3B"/>
    <w:rsid w:val="006103FE"/>
    <w:rsid w:val="00613588"/>
    <w:rsid w:val="0061412D"/>
    <w:rsid w:val="0062025B"/>
    <w:rsid w:val="00622812"/>
    <w:rsid w:val="006274C5"/>
    <w:rsid w:val="006279DC"/>
    <w:rsid w:val="00633E79"/>
    <w:rsid w:val="0063618D"/>
    <w:rsid w:val="006361A6"/>
    <w:rsid w:val="00636D44"/>
    <w:rsid w:val="0064067F"/>
    <w:rsid w:val="00640E09"/>
    <w:rsid w:val="00642A3A"/>
    <w:rsid w:val="00643272"/>
    <w:rsid w:val="00643387"/>
    <w:rsid w:val="00650A5E"/>
    <w:rsid w:val="0065205E"/>
    <w:rsid w:val="00654044"/>
    <w:rsid w:val="006543B0"/>
    <w:rsid w:val="006545A4"/>
    <w:rsid w:val="00655896"/>
    <w:rsid w:val="00666982"/>
    <w:rsid w:val="00672B7B"/>
    <w:rsid w:val="00680F30"/>
    <w:rsid w:val="00681D35"/>
    <w:rsid w:val="00683C46"/>
    <w:rsid w:val="0068653C"/>
    <w:rsid w:val="006870AD"/>
    <w:rsid w:val="006927F5"/>
    <w:rsid w:val="00692E32"/>
    <w:rsid w:val="00697304"/>
    <w:rsid w:val="00697971"/>
    <w:rsid w:val="006A1299"/>
    <w:rsid w:val="006A4106"/>
    <w:rsid w:val="006A6087"/>
    <w:rsid w:val="006A75C5"/>
    <w:rsid w:val="006B015C"/>
    <w:rsid w:val="006B09C9"/>
    <w:rsid w:val="006B42F6"/>
    <w:rsid w:val="006B59CE"/>
    <w:rsid w:val="006B6235"/>
    <w:rsid w:val="006B6CB1"/>
    <w:rsid w:val="006B7250"/>
    <w:rsid w:val="006C20FB"/>
    <w:rsid w:val="006C5440"/>
    <w:rsid w:val="006C622E"/>
    <w:rsid w:val="006C741C"/>
    <w:rsid w:val="006C7A1C"/>
    <w:rsid w:val="006C7A5F"/>
    <w:rsid w:val="006D730A"/>
    <w:rsid w:val="006E14AF"/>
    <w:rsid w:val="006E3B9C"/>
    <w:rsid w:val="006E429E"/>
    <w:rsid w:val="006E70A7"/>
    <w:rsid w:val="006E76DD"/>
    <w:rsid w:val="006E77C0"/>
    <w:rsid w:val="006F030F"/>
    <w:rsid w:val="006F052F"/>
    <w:rsid w:val="006F1488"/>
    <w:rsid w:val="006F463A"/>
    <w:rsid w:val="006F6994"/>
    <w:rsid w:val="006F79D6"/>
    <w:rsid w:val="0070162A"/>
    <w:rsid w:val="007054F4"/>
    <w:rsid w:val="00706AAA"/>
    <w:rsid w:val="00707EE5"/>
    <w:rsid w:val="007120E6"/>
    <w:rsid w:val="00712B5B"/>
    <w:rsid w:val="00717E05"/>
    <w:rsid w:val="0072038B"/>
    <w:rsid w:val="00720922"/>
    <w:rsid w:val="00722095"/>
    <w:rsid w:val="0072269F"/>
    <w:rsid w:val="0072293B"/>
    <w:rsid w:val="00722F42"/>
    <w:rsid w:val="007260B5"/>
    <w:rsid w:val="00731094"/>
    <w:rsid w:val="00731983"/>
    <w:rsid w:val="0073296E"/>
    <w:rsid w:val="00732C56"/>
    <w:rsid w:val="007366B5"/>
    <w:rsid w:val="007479A0"/>
    <w:rsid w:val="00754AD4"/>
    <w:rsid w:val="00756005"/>
    <w:rsid w:val="00756394"/>
    <w:rsid w:val="00756E44"/>
    <w:rsid w:val="0075764D"/>
    <w:rsid w:val="00757E33"/>
    <w:rsid w:val="00760C0B"/>
    <w:rsid w:val="00762636"/>
    <w:rsid w:val="00764427"/>
    <w:rsid w:val="00766681"/>
    <w:rsid w:val="0076794E"/>
    <w:rsid w:val="00767E09"/>
    <w:rsid w:val="00770D52"/>
    <w:rsid w:val="00771505"/>
    <w:rsid w:val="00772FB2"/>
    <w:rsid w:val="0077528D"/>
    <w:rsid w:val="0078058F"/>
    <w:rsid w:val="00781E78"/>
    <w:rsid w:val="007834AC"/>
    <w:rsid w:val="00792341"/>
    <w:rsid w:val="00796660"/>
    <w:rsid w:val="007A2696"/>
    <w:rsid w:val="007A4FD7"/>
    <w:rsid w:val="007A5DAC"/>
    <w:rsid w:val="007B0E9C"/>
    <w:rsid w:val="007B15B6"/>
    <w:rsid w:val="007B2206"/>
    <w:rsid w:val="007B2DDA"/>
    <w:rsid w:val="007B318A"/>
    <w:rsid w:val="007B5F72"/>
    <w:rsid w:val="007C0126"/>
    <w:rsid w:val="007C0507"/>
    <w:rsid w:val="007C1A5B"/>
    <w:rsid w:val="007C348D"/>
    <w:rsid w:val="007C37B5"/>
    <w:rsid w:val="007C4A66"/>
    <w:rsid w:val="007C4E9F"/>
    <w:rsid w:val="007C5A1B"/>
    <w:rsid w:val="007D0431"/>
    <w:rsid w:val="007D07A4"/>
    <w:rsid w:val="007D71BA"/>
    <w:rsid w:val="007D74B4"/>
    <w:rsid w:val="007E0CA2"/>
    <w:rsid w:val="007E2317"/>
    <w:rsid w:val="007E3502"/>
    <w:rsid w:val="007E3B59"/>
    <w:rsid w:val="007E4F6F"/>
    <w:rsid w:val="007E53EE"/>
    <w:rsid w:val="007E684D"/>
    <w:rsid w:val="007E7E8A"/>
    <w:rsid w:val="007F0C81"/>
    <w:rsid w:val="007F131D"/>
    <w:rsid w:val="007F2685"/>
    <w:rsid w:val="007F2B21"/>
    <w:rsid w:val="007F2E5D"/>
    <w:rsid w:val="007F4629"/>
    <w:rsid w:val="007F59DC"/>
    <w:rsid w:val="007F6E4F"/>
    <w:rsid w:val="007F7350"/>
    <w:rsid w:val="00800C0F"/>
    <w:rsid w:val="00801F7C"/>
    <w:rsid w:val="008031B2"/>
    <w:rsid w:val="00806F61"/>
    <w:rsid w:val="00807730"/>
    <w:rsid w:val="008117B5"/>
    <w:rsid w:val="00811938"/>
    <w:rsid w:val="00812EAF"/>
    <w:rsid w:val="008150E8"/>
    <w:rsid w:val="00816E81"/>
    <w:rsid w:val="0081752D"/>
    <w:rsid w:val="00822F6B"/>
    <w:rsid w:val="00825A36"/>
    <w:rsid w:val="0082701E"/>
    <w:rsid w:val="00831B6C"/>
    <w:rsid w:val="00832324"/>
    <w:rsid w:val="0083272B"/>
    <w:rsid w:val="00832B95"/>
    <w:rsid w:val="0083735F"/>
    <w:rsid w:val="00837668"/>
    <w:rsid w:val="00837F12"/>
    <w:rsid w:val="00842BC7"/>
    <w:rsid w:val="00845456"/>
    <w:rsid w:val="008456C6"/>
    <w:rsid w:val="00847E44"/>
    <w:rsid w:val="008519F7"/>
    <w:rsid w:val="008520A9"/>
    <w:rsid w:val="0085227A"/>
    <w:rsid w:val="0085446A"/>
    <w:rsid w:val="008559A4"/>
    <w:rsid w:val="00862747"/>
    <w:rsid w:val="0086346A"/>
    <w:rsid w:val="008637D1"/>
    <w:rsid w:val="0086438A"/>
    <w:rsid w:val="00864F33"/>
    <w:rsid w:val="008777A4"/>
    <w:rsid w:val="008822BA"/>
    <w:rsid w:val="00884D04"/>
    <w:rsid w:val="00886B73"/>
    <w:rsid w:val="008870B5"/>
    <w:rsid w:val="008922BC"/>
    <w:rsid w:val="0089325C"/>
    <w:rsid w:val="00897C89"/>
    <w:rsid w:val="008A045D"/>
    <w:rsid w:val="008A2863"/>
    <w:rsid w:val="008A4042"/>
    <w:rsid w:val="008A4D18"/>
    <w:rsid w:val="008A5ED4"/>
    <w:rsid w:val="008A7345"/>
    <w:rsid w:val="008B02F7"/>
    <w:rsid w:val="008B30C4"/>
    <w:rsid w:val="008B493C"/>
    <w:rsid w:val="008B69B8"/>
    <w:rsid w:val="008B6C5D"/>
    <w:rsid w:val="008B7FF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F0A64"/>
    <w:rsid w:val="008F1C4E"/>
    <w:rsid w:val="008F4692"/>
    <w:rsid w:val="00900940"/>
    <w:rsid w:val="00903DB2"/>
    <w:rsid w:val="00910F48"/>
    <w:rsid w:val="0091106D"/>
    <w:rsid w:val="00915BD2"/>
    <w:rsid w:val="00917C9F"/>
    <w:rsid w:val="00920A46"/>
    <w:rsid w:val="009213E6"/>
    <w:rsid w:val="00921C14"/>
    <w:rsid w:val="00927983"/>
    <w:rsid w:val="009301AC"/>
    <w:rsid w:val="009302B0"/>
    <w:rsid w:val="00932D23"/>
    <w:rsid w:val="00933C7F"/>
    <w:rsid w:val="00941695"/>
    <w:rsid w:val="0094562B"/>
    <w:rsid w:val="00945CCE"/>
    <w:rsid w:val="00946A21"/>
    <w:rsid w:val="00947F43"/>
    <w:rsid w:val="00950B91"/>
    <w:rsid w:val="00950F4E"/>
    <w:rsid w:val="00951833"/>
    <w:rsid w:val="00951891"/>
    <w:rsid w:val="00954333"/>
    <w:rsid w:val="00955911"/>
    <w:rsid w:val="009571B9"/>
    <w:rsid w:val="0095784A"/>
    <w:rsid w:val="00957F01"/>
    <w:rsid w:val="00962C49"/>
    <w:rsid w:val="00964EC1"/>
    <w:rsid w:val="009704BA"/>
    <w:rsid w:val="00976776"/>
    <w:rsid w:val="0097762D"/>
    <w:rsid w:val="00982117"/>
    <w:rsid w:val="00983921"/>
    <w:rsid w:val="00990DCC"/>
    <w:rsid w:val="009916E0"/>
    <w:rsid w:val="00991768"/>
    <w:rsid w:val="00992A23"/>
    <w:rsid w:val="00994CF9"/>
    <w:rsid w:val="0099541E"/>
    <w:rsid w:val="009A0203"/>
    <w:rsid w:val="009A04A3"/>
    <w:rsid w:val="009A42C6"/>
    <w:rsid w:val="009A7252"/>
    <w:rsid w:val="009B2A28"/>
    <w:rsid w:val="009C05D8"/>
    <w:rsid w:val="009C1D4F"/>
    <w:rsid w:val="009C27A0"/>
    <w:rsid w:val="009C2D9E"/>
    <w:rsid w:val="009C321E"/>
    <w:rsid w:val="009C3901"/>
    <w:rsid w:val="009C4AD7"/>
    <w:rsid w:val="009D1AED"/>
    <w:rsid w:val="009D1B7F"/>
    <w:rsid w:val="009D1C28"/>
    <w:rsid w:val="009D2C35"/>
    <w:rsid w:val="009D32C1"/>
    <w:rsid w:val="009D3CA1"/>
    <w:rsid w:val="009E086C"/>
    <w:rsid w:val="009E6D82"/>
    <w:rsid w:val="009F18FE"/>
    <w:rsid w:val="009F22F8"/>
    <w:rsid w:val="009F5A63"/>
    <w:rsid w:val="009F5BD2"/>
    <w:rsid w:val="009F5E55"/>
    <w:rsid w:val="009F7456"/>
    <w:rsid w:val="00A00236"/>
    <w:rsid w:val="00A01140"/>
    <w:rsid w:val="00A0334E"/>
    <w:rsid w:val="00A10332"/>
    <w:rsid w:val="00A16C7B"/>
    <w:rsid w:val="00A2049F"/>
    <w:rsid w:val="00A206B5"/>
    <w:rsid w:val="00A213BC"/>
    <w:rsid w:val="00A30C8C"/>
    <w:rsid w:val="00A31A63"/>
    <w:rsid w:val="00A41104"/>
    <w:rsid w:val="00A42902"/>
    <w:rsid w:val="00A434EB"/>
    <w:rsid w:val="00A4580E"/>
    <w:rsid w:val="00A47C1C"/>
    <w:rsid w:val="00A502B5"/>
    <w:rsid w:val="00A531E4"/>
    <w:rsid w:val="00A5355C"/>
    <w:rsid w:val="00A5455D"/>
    <w:rsid w:val="00A6270C"/>
    <w:rsid w:val="00A6325D"/>
    <w:rsid w:val="00A6326F"/>
    <w:rsid w:val="00A6430B"/>
    <w:rsid w:val="00A6615A"/>
    <w:rsid w:val="00A672CD"/>
    <w:rsid w:val="00A673D7"/>
    <w:rsid w:val="00A737E4"/>
    <w:rsid w:val="00A739E6"/>
    <w:rsid w:val="00A765E5"/>
    <w:rsid w:val="00A80E48"/>
    <w:rsid w:val="00A83655"/>
    <w:rsid w:val="00A84091"/>
    <w:rsid w:val="00A84838"/>
    <w:rsid w:val="00A86731"/>
    <w:rsid w:val="00A86785"/>
    <w:rsid w:val="00A87D1C"/>
    <w:rsid w:val="00A905EA"/>
    <w:rsid w:val="00A9108A"/>
    <w:rsid w:val="00A91B46"/>
    <w:rsid w:val="00A91D70"/>
    <w:rsid w:val="00AA1DB4"/>
    <w:rsid w:val="00AA3538"/>
    <w:rsid w:val="00AB25C6"/>
    <w:rsid w:val="00AB3ABF"/>
    <w:rsid w:val="00AB659C"/>
    <w:rsid w:val="00AC12C8"/>
    <w:rsid w:val="00AC1B7D"/>
    <w:rsid w:val="00AC4891"/>
    <w:rsid w:val="00AC5015"/>
    <w:rsid w:val="00AC67BB"/>
    <w:rsid w:val="00AD0725"/>
    <w:rsid w:val="00AD092B"/>
    <w:rsid w:val="00AD11AA"/>
    <w:rsid w:val="00AD3F9B"/>
    <w:rsid w:val="00AD5B5E"/>
    <w:rsid w:val="00AD6EEB"/>
    <w:rsid w:val="00AD7984"/>
    <w:rsid w:val="00AE0B49"/>
    <w:rsid w:val="00AE1421"/>
    <w:rsid w:val="00AE332E"/>
    <w:rsid w:val="00AE5938"/>
    <w:rsid w:val="00AF2A3A"/>
    <w:rsid w:val="00AF4B1F"/>
    <w:rsid w:val="00AF6395"/>
    <w:rsid w:val="00B0332F"/>
    <w:rsid w:val="00B0726D"/>
    <w:rsid w:val="00B10122"/>
    <w:rsid w:val="00B11B95"/>
    <w:rsid w:val="00B12534"/>
    <w:rsid w:val="00B1680B"/>
    <w:rsid w:val="00B1733E"/>
    <w:rsid w:val="00B206FD"/>
    <w:rsid w:val="00B22F81"/>
    <w:rsid w:val="00B26193"/>
    <w:rsid w:val="00B303FF"/>
    <w:rsid w:val="00B30FCA"/>
    <w:rsid w:val="00B3179E"/>
    <w:rsid w:val="00B3318B"/>
    <w:rsid w:val="00B34260"/>
    <w:rsid w:val="00B37D2F"/>
    <w:rsid w:val="00B409B9"/>
    <w:rsid w:val="00B40DB4"/>
    <w:rsid w:val="00B4259B"/>
    <w:rsid w:val="00B47B82"/>
    <w:rsid w:val="00B51F60"/>
    <w:rsid w:val="00B54A7A"/>
    <w:rsid w:val="00B54BD1"/>
    <w:rsid w:val="00B56C9A"/>
    <w:rsid w:val="00B57EAB"/>
    <w:rsid w:val="00B61117"/>
    <w:rsid w:val="00B61FDF"/>
    <w:rsid w:val="00B623F6"/>
    <w:rsid w:val="00B62879"/>
    <w:rsid w:val="00B63519"/>
    <w:rsid w:val="00B712DE"/>
    <w:rsid w:val="00B76337"/>
    <w:rsid w:val="00B76ECB"/>
    <w:rsid w:val="00B80285"/>
    <w:rsid w:val="00B83DBE"/>
    <w:rsid w:val="00B843EC"/>
    <w:rsid w:val="00B8483B"/>
    <w:rsid w:val="00B867BE"/>
    <w:rsid w:val="00B86F39"/>
    <w:rsid w:val="00B9248E"/>
    <w:rsid w:val="00B92E07"/>
    <w:rsid w:val="00B94D6B"/>
    <w:rsid w:val="00B95CBD"/>
    <w:rsid w:val="00BA06EB"/>
    <w:rsid w:val="00BA08A1"/>
    <w:rsid w:val="00BA2D71"/>
    <w:rsid w:val="00BA7B60"/>
    <w:rsid w:val="00BB2BD9"/>
    <w:rsid w:val="00BB2EDD"/>
    <w:rsid w:val="00BB6AE8"/>
    <w:rsid w:val="00BB748F"/>
    <w:rsid w:val="00BB7636"/>
    <w:rsid w:val="00BB7B6E"/>
    <w:rsid w:val="00BC0221"/>
    <w:rsid w:val="00BC1124"/>
    <w:rsid w:val="00BC1C8C"/>
    <w:rsid w:val="00BC7CD3"/>
    <w:rsid w:val="00BD0455"/>
    <w:rsid w:val="00BD28B8"/>
    <w:rsid w:val="00BD3074"/>
    <w:rsid w:val="00BD492D"/>
    <w:rsid w:val="00BE07D9"/>
    <w:rsid w:val="00BE4E31"/>
    <w:rsid w:val="00BE5066"/>
    <w:rsid w:val="00BE582C"/>
    <w:rsid w:val="00BE7460"/>
    <w:rsid w:val="00BF0B5A"/>
    <w:rsid w:val="00BF3506"/>
    <w:rsid w:val="00BF4658"/>
    <w:rsid w:val="00BF4F86"/>
    <w:rsid w:val="00BF5D22"/>
    <w:rsid w:val="00BF621B"/>
    <w:rsid w:val="00C0097C"/>
    <w:rsid w:val="00C035BE"/>
    <w:rsid w:val="00C07070"/>
    <w:rsid w:val="00C10930"/>
    <w:rsid w:val="00C1209F"/>
    <w:rsid w:val="00C154DE"/>
    <w:rsid w:val="00C154F0"/>
    <w:rsid w:val="00C1647C"/>
    <w:rsid w:val="00C23E69"/>
    <w:rsid w:val="00C23F01"/>
    <w:rsid w:val="00C2694F"/>
    <w:rsid w:val="00C27317"/>
    <w:rsid w:val="00C308F2"/>
    <w:rsid w:val="00C30B54"/>
    <w:rsid w:val="00C30D53"/>
    <w:rsid w:val="00C314CC"/>
    <w:rsid w:val="00C325B6"/>
    <w:rsid w:val="00C33B71"/>
    <w:rsid w:val="00C34351"/>
    <w:rsid w:val="00C35E8C"/>
    <w:rsid w:val="00C36712"/>
    <w:rsid w:val="00C36D6F"/>
    <w:rsid w:val="00C40172"/>
    <w:rsid w:val="00C405F7"/>
    <w:rsid w:val="00C43C54"/>
    <w:rsid w:val="00C44AB8"/>
    <w:rsid w:val="00C44EBE"/>
    <w:rsid w:val="00C46229"/>
    <w:rsid w:val="00C517B1"/>
    <w:rsid w:val="00C52069"/>
    <w:rsid w:val="00C54AE0"/>
    <w:rsid w:val="00C601F9"/>
    <w:rsid w:val="00C605E7"/>
    <w:rsid w:val="00C6564F"/>
    <w:rsid w:val="00C67336"/>
    <w:rsid w:val="00C677DD"/>
    <w:rsid w:val="00C67AAA"/>
    <w:rsid w:val="00C70EDE"/>
    <w:rsid w:val="00C725FC"/>
    <w:rsid w:val="00C746EF"/>
    <w:rsid w:val="00C763E9"/>
    <w:rsid w:val="00C76BFF"/>
    <w:rsid w:val="00C83029"/>
    <w:rsid w:val="00C836FB"/>
    <w:rsid w:val="00C87D3B"/>
    <w:rsid w:val="00C910F3"/>
    <w:rsid w:val="00C93C3C"/>
    <w:rsid w:val="00C941AD"/>
    <w:rsid w:val="00C94B0C"/>
    <w:rsid w:val="00C976AE"/>
    <w:rsid w:val="00C979C9"/>
    <w:rsid w:val="00CA0150"/>
    <w:rsid w:val="00CA16C6"/>
    <w:rsid w:val="00CA498E"/>
    <w:rsid w:val="00CA7C25"/>
    <w:rsid w:val="00CB01ED"/>
    <w:rsid w:val="00CB132D"/>
    <w:rsid w:val="00CB2835"/>
    <w:rsid w:val="00CB29B1"/>
    <w:rsid w:val="00CB305F"/>
    <w:rsid w:val="00CB32C8"/>
    <w:rsid w:val="00CB4B4D"/>
    <w:rsid w:val="00CB4C5A"/>
    <w:rsid w:val="00CB55FD"/>
    <w:rsid w:val="00CC0C76"/>
    <w:rsid w:val="00CC12AB"/>
    <w:rsid w:val="00CC6AF4"/>
    <w:rsid w:val="00CC7AB4"/>
    <w:rsid w:val="00CD16DF"/>
    <w:rsid w:val="00CD52C6"/>
    <w:rsid w:val="00CD72D3"/>
    <w:rsid w:val="00CE0197"/>
    <w:rsid w:val="00CE0970"/>
    <w:rsid w:val="00CE624D"/>
    <w:rsid w:val="00CE6DF6"/>
    <w:rsid w:val="00CF1213"/>
    <w:rsid w:val="00CF1275"/>
    <w:rsid w:val="00CF1C34"/>
    <w:rsid w:val="00CF254B"/>
    <w:rsid w:val="00CF3360"/>
    <w:rsid w:val="00CF3B99"/>
    <w:rsid w:val="00CF5036"/>
    <w:rsid w:val="00CF5198"/>
    <w:rsid w:val="00CF63F4"/>
    <w:rsid w:val="00D02E9B"/>
    <w:rsid w:val="00D03052"/>
    <w:rsid w:val="00D0358C"/>
    <w:rsid w:val="00D04AE5"/>
    <w:rsid w:val="00D054DD"/>
    <w:rsid w:val="00D05DC8"/>
    <w:rsid w:val="00D064E4"/>
    <w:rsid w:val="00D13CF2"/>
    <w:rsid w:val="00D13EFE"/>
    <w:rsid w:val="00D17603"/>
    <w:rsid w:val="00D17BDA"/>
    <w:rsid w:val="00D17ECD"/>
    <w:rsid w:val="00D240D7"/>
    <w:rsid w:val="00D2660B"/>
    <w:rsid w:val="00D26BA0"/>
    <w:rsid w:val="00D27634"/>
    <w:rsid w:val="00D276B1"/>
    <w:rsid w:val="00D30EEF"/>
    <w:rsid w:val="00D3137C"/>
    <w:rsid w:val="00D31632"/>
    <w:rsid w:val="00D33D9D"/>
    <w:rsid w:val="00D344AC"/>
    <w:rsid w:val="00D356DF"/>
    <w:rsid w:val="00D36BA3"/>
    <w:rsid w:val="00D36C21"/>
    <w:rsid w:val="00D37C9E"/>
    <w:rsid w:val="00D41780"/>
    <w:rsid w:val="00D44890"/>
    <w:rsid w:val="00D4734E"/>
    <w:rsid w:val="00D47AEE"/>
    <w:rsid w:val="00D518BB"/>
    <w:rsid w:val="00D56A5C"/>
    <w:rsid w:val="00D60DA9"/>
    <w:rsid w:val="00D62B30"/>
    <w:rsid w:val="00D73A81"/>
    <w:rsid w:val="00D73B9E"/>
    <w:rsid w:val="00D74027"/>
    <w:rsid w:val="00D80982"/>
    <w:rsid w:val="00D82521"/>
    <w:rsid w:val="00D827ED"/>
    <w:rsid w:val="00D86161"/>
    <w:rsid w:val="00D90712"/>
    <w:rsid w:val="00D90EBF"/>
    <w:rsid w:val="00D9156E"/>
    <w:rsid w:val="00D94157"/>
    <w:rsid w:val="00D94F1C"/>
    <w:rsid w:val="00D9691C"/>
    <w:rsid w:val="00D97EC3"/>
    <w:rsid w:val="00DA41DC"/>
    <w:rsid w:val="00DA6AC9"/>
    <w:rsid w:val="00DA6B46"/>
    <w:rsid w:val="00DB0E64"/>
    <w:rsid w:val="00DB0F06"/>
    <w:rsid w:val="00DB1C35"/>
    <w:rsid w:val="00DB56A8"/>
    <w:rsid w:val="00DB654D"/>
    <w:rsid w:val="00DC7C68"/>
    <w:rsid w:val="00DD1175"/>
    <w:rsid w:val="00DD18ED"/>
    <w:rsid w:val="00DD4F5D"/>
    <w:rsid w:val="00DD623D"/>
    <w:rsid w:val="00DD6721"/>
    <w:rsid w:val="00DD706D"/>
    <w:rsid w:val="00DE0C2C"/>
    <w:rsid w:val="00DE1F60"/>
    <w:rsid w:val="00DE3113"/>
    <w:rsid w:val="00DE41C6"/>
    <w:rsid w:val="00DE49D2"/>
    <w:rsid w:val="00DE55BE"/>
    <w:rsid w:val="00DF0D6A"/>
    <w:rsid w:val="00DF1359"/>
    <w:rsid w:val="00DF13F8"/>
    <w:rsid w:val="00DF5DEF"/>
    <w:rsid w:val="00DF6A22"/>
    <w:rsid w:val="00E02069"/>
    <w:rsid w:val="00E02F52"/>
    <w:rsid w:val="00E032D7"/>
    <w:rsid w:val="00E04CCC"/>
    <w:rsid w:val="00E05BF7"/>
    <w:rsid w:val="00E0765B"/>
    <w:rsid w:val="00E07844"/>
    <w:rsid w:val="00E07FA5"/>
    <w:rsid w:val="00E10581"/>
    <w:rsid w:val="00E14239"/>
    <w:rsid w:val="00E152C5"/>
    <w:rsid w:val="00E15F19"/>
    <w:rsid w:val="00E16837"/>
    <w:rsid w:val="00E17F88"/>
    <w:rsid w:val="00E2039E"/>
    <w:rsid w:val="00E23E35"/>
    <w:rsid w:val="00E25C19"/>
    <w:rsid w:val="00E32F3C"/>
    <w:rsid w:val="00E35CEF"/>
    <w:rsid w:val="00E42BC3"/>
    <w:rsid w:val="00E42DC2"/>
    <w:rsid w:val="00E458CD"/>
    <w:rsid w:val="00E51501"/>
    <w:rsid w:val="00E61758"/>
    <w:rsid w:val="00E65286"/>
    <w:rsid w:val="00E73EB6"/>
    <w:rsid w:val="00E74F38"/>
    <w:rsid w:val="00E815D2"/>
    <w:rsid w:val="00E82662"/>
    <w:rsid w:val="00E82852"/>
    <w:rsid w:val="00E85C22"/>
    <w:rsid w:val="00E918F7"/>
    <w:rsid w:val="00E930FE"/>
    <w:rsid w:val="00E94485"/>
    <w:rsid w:val="00E96ABD"/>
    <w:rsid w:val="00EA02BA"/>
    <w:rsid w:val="00EA2081"/>
    <w:rsid w:val="00EA218E"/>
    <w:rsid w:val="00EA62F3"/>
    <w:rsid w:val="00EA6C95"/>
    <w:rsid w:val="00EB26C6"/>
    <w:rsid w:val="00EC4E97"/>
    <w:rsid w:val="00EC5A9E"/>
    <w:rsid w:val="00EC6296"/>
    <w:rsid w:val="00EC649F"/>
    <w:rsid w:val="00EC76B3"/>
    <w:rsid w:val="00ED1A5B"/>
    <w:rsid w:val="00ED5625"/>
    <w:rsid w:val="00EE007B"/>
    <w:rsid w:val="00EE2244"/>
    <w:rsid w:val="00EE35FE"/>
    <w:rsid w:val="00EE399B"/>
    <w:rsid w:val="00EE6DA5"/>
    <w:rsid w:val="00EF0350"/>
    <w:rsid w:val="00EF2236"/>
    <w:rsid w:val="00EF4657"/>
    <w:rsid w:val="00F0604C"/>
    <w:rsid w:val="00F107B8"/>
    <w:rsid w:val="00F10AB9"/>
    <w:rsid w:val="00F1222D"/>
    <w:rsid w:val="00F144BB"/>
    <w:rsid w:val="00F25F63"/>
    <w:rsid w:val="00F30BD5"/>
    <w:rsid w:val="00F31FED"/>
    <w:rsid w:val="00F32BE2"/>
    <w:rsid w:val="00F32E03"/>
    <w:rsid w:val="00F40184"/>
    <w:rsid w:val="00F40B59"/>
    <w:rsid w:val="00F40CBD"/>
    <w:rsid w:val="00F4457E"/>
    <w:rsid w:val="00F46CD0"/>
    <w:rsid w:val="00F525C4"/>
    <w:rsid w:val="00F527E4"/>
    <w:rsid w:val="00F52EF1"/>
    <w:rsid w:val="00F52F32"/>
    <w:rsid w:val="00F53E2A"/>
    <w:rsid w:val="00F547C1"/>
    <w:rsid w:val="00F61FB1"/>
    <w:rsid w:val="00F637E6"/>
    <w:rsid w:val="00F66354"/>
    <w:rsid w:val="00F66607"/>
    <w:rsid w:val="00F66887"/>
    <w:rsid w:val="00F679D6"/>
    <w:rsid w:val="00F74D5C"/>
    <w:rsid w:val="00F7512A"/>
    <w:rsid w:val="00F7627A"/>
    <w:rsid w:val="00F77038"/>
    <w:rsid w:val="00F77786"/>
    <w:rsid w:val="00F77D6D"/>
    <w:rsid w:val="00F77EA6"/>
    <w:rsid w:val="00F807D9"/>
    <w:rsid w:val="00F84113"/>
    <w:rsid w:val="00F853FE"/>
    <w:rsid w:val="00F9104F"/>
    <w:rsid w:val="00F9283A"/>
    <w:rsid w:val="00F94A98"/>
    <w:rsid w:val="00FA000F"/>
    <w:rsid w:val="00FA0CB0"/>
    <w:rsid w:val="00FA1760"/>
    <w:rsid w:val="00FA1BA3"/>
    <w:rsid w:val="00FA4C6D"/>
    <w:rsid w:val="00FA75BF"/>
    <w:rsid w:val="00FA769B"/>
    <w:rsid w:val="00FB01E2"/>
    <w:rsid w:val="00FB45F4"/>
    <w:rsid w:val="00FB582A"/>
    <w:rsid w:val="00FC15CF"/>
    <w:rsid w:val="00FC2369"/>
    <w:rsid w:val="00FC40C8"/>
    <w:rsid w:val="00FC567A"/>
    <w:rsid w:val="00FD12C4"/>
    <w:rsid w:val="00FD1668"/>
    <w:rsid w:val="00FD49D7"/>
    <w:rsid w:val="00FD4FBC"/>
    <w:rsid w:val="00FD585F"/>
    <w:rsid w:val="00FD7CAF"/>
    <w:rsid w:val="00FE29DA"/>
    <w:rsid w:val="00FE71A8"/>
    <w:rsid w:val="0241A635"/>
    <w:rsid w:val="02DEBD2C"/>
    <w:rsid w:val="0345C6CF"/>
    <w:rsid w:val="03716E1C"/>
    <w:rsid w:val="038AA39D"/>
    <w:rsid w:val="0399D724"/>
    <w:rsid w:val="03BEF6A3"/>
    <w:rsid w:val="04B70CB7"/>
    <w:rsid w:val="07E4ED4D"/>
    <w:rsid w:val="0837DF81"/>
    <w:rsid w:val="08811F5A"/>
    <w:rsid w:val="09744FD7"/>
    <w:rsid w:val="0A4687B3"/>
    <w:rsid w:val="0B2400F0"/>
    <w:rsid w:val="0C23647C"/>
    <w:rsid w:val="0D307CA0"/>
    <w:rsid w:val="0DCF09EC"/>
    <w:rsid w:val="0EADA293"/>
    <w:rsid w:val="0EE50EC9"/>
    <w:rsid w:val="0F7080B9"/>
    <w:rsid w:val="12EC46F5"/>
    <w:rsid w:val="130BBAAE"/>
    <w:rsid w:val="133B5160"/>
    <w:rsid w:val="1568DB03"/>
    <w:rsid w:val="15C0F374"/>
    <w:rsid w:val="16B31597"/>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79645D9"/>
    <w:rsid w:val="59C02372"/>
    <w:rsid w:val="5BC4A993"/>
    <w:rsid w:val="5F6BCF49"/>
    <w:rsid w:val="64B52856"/>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9"/>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C677DD"/>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77DD"/>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jc w:val="both"/>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H4VU7HTV54JD-1874049231-3390</_dlc_DocId>
    <_dlc_DocIdUrl xmlns="ad0d64a9-ba0e-4a72-ba1e-a04c10d057a3">
      <Url>https://sharepoint.rsint.net/teams/MRT_Dev/_layouts/15/DocIdRedir.aspx?ID=H4VU7HTV54JD-1874049231-3390</Url>
      <Description>H4VU7HTV54JD-1874049231-3390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2.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3.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F8CF54FE-82D7-42C7-B319-E839F812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4440</Words>
  <Characters>27978</Characters>
  <Application>Microsoft Office Word</Application>
  <DocSecurity>0</DocSecurity>
  <Lines>233</Lines>
  <Paragraphs>64</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275</cp:revision>
  <cp:lastPrinted>2015-11-10T12:30:00Z</cp:lastPrinted>
  <dcterms:created xsi:type="dcterms:W3CDTF">2024-07-29T07:27:00Z</dcterms:created>
  <dcterms:modified xsi:type="dcterms:W3CDTF">2025-02-07T21:48:00Z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be8ef944-c72c-445e-bed3-09785138941c</vt:lpwstr>
  </property>
</Properties>
</file>