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5ACC" w14:textId="75A399A3" w:rsidR="00312FB5" w:rsidRPr="00B2486C" w:rsidRDefault="00312FB5" w:rsidP="00312FB5">
      <w:pPr>
        <w:tabs>
          <w:tab w:val="left" w:pos="1985"/>
          <w:tab w:val="left" w:pos="8160"/>
        </w:tabs>
        <w:spacing w:after="0"/>
        <w:jc w:val="both"/>
        <w:rPr>
          <w:rFonts w:ascii="Arial" w:hAnsi="Arial" w:cs="Arial"/>
          <w:b/>
          <w:sz w:val="24"/>
          <w:lang w:val="de-DE"/>
        </w:rPr>
      </w:pPr>
      <w:bookmarkStart w:id="0" w:name="Title"/>
      <w:bookmarkStart w:id="1" w:name="DocumentFor"/>
      <w:bookmarkStart w:id="2" w:name="_Hlk173937829"/>
      <w:bookmarkStart w:id="3" w:name="_Toc508617208"/>
      <w:bookmarkEnd w:id="0"/>
      <w:bookmarkEnd w:id="1"/>
      <w:bookmarkEnd w:id="2"/>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114</w:t>
      </w:r>
      <w:r w:rsidRPr="0012486F">
        <w:rPr>
          <w:rFonts w:ascii="Arial" w:hAnsi="Arial" w:cs="Arial"/>
          <w:b/>
          <w:sz w:val="24"/>
          <w:lang w:val="de-DE"/>
        </w:rPr>
        <w:tab/>
      </w:r>
      <w:r w:rsidRPr="00B06671">
        <w:rPr>
          <w:rFonts w:ascii="Arial" w:hAnsi="Arial" w:cs="Arial"/>
          <w:b/>
          <w:sz w:val="24"/>
          <w:lang w:val="de-DE"/>
        </w:rPr>
        <w:t>R4-2</w:t>
      </w:r>
      <w:r>
        <w:rPr>
          <w:rFonts w:ascii="Arial" w:hAnsi="Arial" w:cs="Arial"/>
          <w:b/>
          <w:sz w:val="24"/>
          <w:lang w:val="de-DE"/>
        </w:rPr>
        <w:t>5</w:t>
      </w:r>
      <w:r w:rsidR="00966BF1">
        <w:rPr>
          <w:rFonts w:ascii="Arial" w:hAnsi="Arial" w:cs="Arial"/>
          <w:b/>
          <w:sz w:val="24"/>
          <w:lang w:val="de-DE"/>
        </w:rPr>
        <w:t>01474</w:t>
      </w:r>
      <w:r w:rsidRPr="0012486F">
        <w:rPr>
          <w:rFonts w:ascii="Arial" w:hAnsi="Arial" w:cs="Arial"/>
          <w:b/>
          <w:sz w:val="24"/>
          <w:lang w:val="de-DE"/>
        </w:rPr>
        <w:br/>
      </w:r>
      <w:r w:rsidRPr="00172573">
        <w:rPr>
          <w:rFonts w:ascii="Arial" w:hAnsi="Arial" w:cs="Arial" w:hint="eastAsia"/>
          <w:b/>
          <w:sz w:val="24"/>
          <w:lang w:val="de-DE"/>
        </w:rPr>
        <w:t>Athens</w:t>
      </w:r>
      <w:r w:rsidRPr="00B2486C">
        <w:rPr>
          <w:rFonts w:ascii="Arial" w:hAnsi="Arial" w:cs="Arial"/>
          <w:b/>
          <w:sz w:val="24"/>
          <w:lang w:val="de-DE"/>
        </w:rPr>
        <w:t xml:space="preserve">, </w:t>
      </w:r>
      <w:r w:rsidRPr="00172573">
        <w:rPr>
          <w:rFonts w:ascii="Arial" w:hAnsi="Arial" w:cs="Arial" w:hint="eastAsia"/>
          <w:b/>
          <w:sz w:val="24"/>
          <w:lang w:val="de-DE"/>
        </w:rPr>
        <w:t>Greece</w:t>
      </w:r>
      <w:r w:rsidRPr="00B2486C">
        <w:rPr>
          <w:rFonts w:ascii="Arial" w:hAnsi="Arial" w:cs="Arial"/>
          <w:b/>
          <w:sz w:val="24"/>
          <w:lang w:val="de-DE"/>
        </w:rPr>
        <w:t>, 1</w:t>
      </w:r>
      <w:r>
        <w:rPr>
          <w:rFonts w:ascii="Arial" w:hAnsi="Arial" w:cs="Arial"/>
          <w:b/>
          <w:sz w:val="24"/>
          <w:lang w:val="de-DE"/>
        </w:rPr>
        <w:t>7</w:t>
      </w:r>
      <w:r w:rsidRPr="00B2486C">
        <w:rPr>
          <w:rFonts w:ascii="Arial" w:hAnsi="Arial" w:cs="Arial"/>
          <w:b/>
          <w:sz w:val="24"/>
          <w:lang w:val="de-DE"/>
        </w:rPr>
        <w:t>th – 2</w:t>
      </w:r>
      <w:r>
        <w:rPr>
          <w:rFonts w:ascii="Arial" w:hAnsi="Arial" w:cs="Arial"/>
          <w:b/>
          <w:sz w:val="24"/>
          <w:lang w:val="de-DE"/>
        </w:rPr>
        <w:t>1</w:t>
      </w:r>
      <w:r w:rsidRPr="00B2486C">
        <w:rPr>
          <w:rFonts w:ascii="Arial" w:hAnsi="Arial" w:cs="Arial"/>
          <w:b/>
          <w:sz w:val="24"/>
          <w:lang w:val="de-DE"/>
        </w:rPr>
        <w:t xml:space="preserve">nd </w:t>
      </w:r>
      <w:r w:rsidRPr="00D32930">
        <w:rPr>
          <w:rFonts w:ascii="Arial" w:hAnsi="Arial" w:cs="Arial" w:hint="eastAsia"/>
          <w:b/>
          <w:sz w:val="24"/>
          <w:lang w:val="de-DE"/>
        </w:rPr>
        <w:t>F</w:t>
      </w:r>
      <w:r>
        <w:rPr>
          <w:rFonts w:ascii="Arial" w:hAnsi="Arial" w:cs="Arial"/>
          <w:b/>
          <w:sz w:val="24"/>
          <w:lang w:val="de-DE"/>
        </w:rPr>
        <w:t>ebruary</w:t>
      </w:r>
      <w:r w:rsidRPr="00B2486C">
        <w:rPr>
          <w:rFonts w:ascii="Arial" w:hAnsi="Arial" w:cs="Arial"/>
          <w:b/>
          <w:sz w:val="24"/>
          <w:lang w:val="de-DE"/>
        </w:rPr>
        <w:t>, 202</w:t>
      </w:r>
      <w:r>
        <w:rPr>
          <w:rFonts w:ascii="Arial" w:hAnsi="Arial" w:cs="Arial"/>
          <w:b/>
          <w:sz w:val="24"/>
          <w:lang w:val="de-DE"/>
        </w:rPr>
        <w:t>5</w:t>
      </w:r>
    </w:p>
    <w:p w14:paraId="657E11A7" w14:textId="77777777" w:rsidR="00816C9D" w:rsidRPr="00312FB5" w:rsidRDefault="00816C9D" w:rsidP="00816C9D">
      <w:pPr>
        <w:rPr>
          <w:rFonts w:ascii="Arial" w:hAnsi="Arial" w:cs="Arial"/>
          <w:b/>
          <w:sz w:val="24"/>
          <w:szCs w:val="24"/>
          <w:lang w:val="de-DE"/>
        </w:rPr>
      </w:pPr>
    </w:p>
    <w:p w14:paraId="230C7CED" w14:textId="33982D71" w:rsidR="00C3592A" w:rsidRPr="00A803D1" w:rsidRDefault="00C3592A" w:rsidP="009D4D9F">
      <w:pPr>
        <w:tabs>
          <w:tab w:val="left" w:pos="1985"/>
        </w:tabs>
        <w:jc w:val="both"/>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151504">
        <w:rPr>
          <w:rFonts w:ascii="Arial" w:hAnsi="Arial"/>
          <w:sz w:val="24"/>
          <w:lang w:val="pt-BR"/>
        </w:rPr>
        <w:t>7</w:t>
      </w:r>
      <w:r>
        <w:rPr>
          <w:rFonts w:ascii="Arial" w:hAnsi="Arial"/>
          <w:sz w:val="24"/>
          <w:lang w:val="pt-BR"/>
        </w:rPr>
        <w:t>.</w:t>
      </w:r>
      <w:r w:rsidR="00312FB5">
        <w:rPr>
          <w:rFonts w:ascii="Arial" w:hAnsi="Arial"/>
          <w:sz w:val="24"/>
          <w:lang w:val="pt-BR"/>
        </w:rPr>
        <w:t>10</w:t>
      </w:r>
      <w:r>
        <w:rPr>
          <w:rFonts w:ascii="Arial" w:hAnsi="Arial"/>
          <w:sz w:val="24"/>
          <w:lang w:val="pt-BR"/>
        </w:rPr>
        <w:t>.2</w:t>
      </w:r>
      <w:r w:rsidR="00AA7C21">
        <w:rPr>
          <w:rFonts w:ascii="Arial" w:hAnsi="Arial"/>
          <w:sz w:val="24"/>
          <w:lang w:val="pt-BR"/>
        </w:rPr>
        <w:t>.</w:t>
      </w:r>
      <w:r w:rsidR="00156648">
        <w:rPr>
          <w:rFonts w:ascii="Arial" w:hAnsi="Arial"/>
          <w:sz w:val="24"/>
          <w:lang w:val="pt-BR"/>
        </w:rPr>
        <w:t>2.</w:t>
      </w:r>
      <w:r w:rsidR="00AA7C21">
        <w:rPr>
          <w:rFonts w:ascii="Arial" w:hAnsi="Arial"/>
          <w:sz w:val="24"/>
          <w:lang w:val="pt-BR"/>
        </w:rPr>
        <w:t>1</w:t>
      </w:r>
    </w:p>
    <w:p w14:paraId="3121684A" w14:textId="7ACF4C3F"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69AAB0B4" w14:textId="259A5BF9"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Discussion on</w:t>
      </w:r>
      <w:r w:rsidR="00B467E7" w:rsidRPr="00B467E7">
        <w:rPr>
          <w:rFonts w:ascii="Arial" w:hAnsi="Arial"/>
          <w:sz w:val="24"/>
          <w:lang w:val="en-US"/>
        </w:rPr>
        <w:t xml:space="preserve"> </w:t>
      </w:r>
      <w:r w:rsidR="00156648" w:rsidRPr="00156648">
        <w:rPr>
          <w:rFonts w:ascii="Arial" w:hAnsi="Arial"/>
          <w:sz w:val="24"/>
          <w:lang w:val="en-US"/>
        </w:rPr>
        <w:t xml:space="preserve">Tx requirements for </w:t>
      </w:r>
      <w:r w:rsidR="00156648" w:rsidRPr="00156648">
        <w:rPr>
          <w:rFonts w:ascii="Arial" w:hAnsi="Arial" w:hint="eastAsia"/>
          <w:sz w:val="24"/>
          <w:lang w:val="en-US"/>
        </w:rPr>
        <w:t>N</w:t>
      </w:r>
      <w:r w:rsidR="00156648" w:rsidRPr="00156648">
        <w:rPr>
          <w:rFonts w:ascii="Arial" w:hAnsi="Arial"/>
          <w:sz w:val="24"/>
          <w:lang w:val="en-US"/>
        </w:rPr>
        <w:t>R-NTN HPUE</w:t>
      </w:r>
    </w:p>
    <w:p w14:paraId="5449D0B7" w14:textId="77777777"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4B211A1" w14:textId="3D736ECA" w:rsidR="00C3696E" w:rsidRDefault="00413593" w:rsidP="00597583">
      <w:pPr>
        <w:spacing w:after="0"/>
        <w:rPr>
          <w:rFonts w:eastAsiaTheme="minorEastAsia"/>
          <w:lang w:eastAsia="zh-CN"/>
        </w:rPr>
      </w:pPr>
      <w:r>
        <w:rPr>
          <w:rFonts w:eastAsiaTheme="minorEastAsia"/>
          <w:lang w:eastAsia="zh-CN"/>
        </w:rPr>
        <w:t xml:space="preserve">In </w:t>
      </w:r>
      <w:r w:rsidR="00156648">
        <w:rPr>
          <w:rFonts w:eastAsiaTheme="minorEastAsia"/>
          <w:lang w:eastAsia="zh-CN"/>
        </w:rPr>
        <w:t>last</w:t>
      </w:r>
      <w:r w:rsidR="00B467E7">
        <w:rPr>
          <w:rFonts w:eastAsiaTheme="minorEastAsia"/>
          <w:lang w:eastAsia="zh-CN"/>
        </w:rPr>
        <w:t xml:space="preserve"> </w:t>
      </w:r>
      <w:r>
        <w:rPr>
          <w:rFonts w:eastAsiaTheme="minorEastAsia"/>
          <w:lang w:eastAsia="zh-CN"/>
        </w:rPr>
        <w:t xml:space="preserve">RAN4 meeting, </w:t>
      </w:r>
      <w:r w:rsidR="00B467E7">
        <w:rPr>
          <w:rFonts w:eastAsiaTheme="minorEastAsia"/>
          <w:lang w:eastAsia="zh-CN"/>
        </w:rPr>
        <w:t xml:space="preserve">the </w:t>
      </w:r>
      <w:r w:rsidR="00156648">
        <w:rPr>
          <w:rFonts w:eastAsiaTheme="minorEastAsia"/>
          <w:lang w:eastAsia="zh-CN"/>
        </w:rPr>
        <w:t>HP</w:t>
      </w:r>
      <w:r w:rsidR="00B467E7">
        <w:rPr>
          <w:rFonts w:eastAsiaTheme="minorEastAsia"/>
          <w:lang w:eastAsia="zh-CN"/>
        </w:rPr>
        <w:t xml:space="preserve">UE </w:t>
      </w:r>
      <w:r w:rsidR="00A01384">
        <w:rPr>
          <w:rFonts w:eastAsiaTheme="minorEastAsia"/>
          <w:lang w:eastAsia="zh-CN"/>
        </w:rPr>
        <w:t xml:space="preserve">Tx </w:t>
      </w:r>
      <w:r w:rsidR="00B467E7">
        <w:rPr>
          <w:rFonts w:eastAsiaTheme="minorEastAsia"/>
          <w:lang w:eastAsia="zh-CN"/>
        </w:rPr>
        <w:t>RF requirements with NR NTN operating in FR1-NTN bands</w:t>
      </w:r>
      <w:r>
        <w:rPr>
          <w:rFonts w:eastAsia="宋体"/>
          <w:lang w:eastAsia="ja-JP"/>
        </w:rPr>
        <w:t xml:space="preserve"> were</w:t>
      </w:r>
      <w:r w:rsidR="00B467E7">
        <w:rPr>
          <w:rFonts w:eastAsia="宋体"/>
          <w:lang w:eastAsia="ja-JP"/>
        </w:rPr>
        <w:t xml:space="preserve"> discussed and some agreements are</w:t>
      </w:r>
      <w:r>
        <w:rPr>
          <w:rFonts w:eastAsia="宋体"/>
          <w:lang w:eastAsia="ja-JP"/>
        </w:rPr>
        <w:t xml:space="preserve"> approved in WF [1]</w:t>
      </w:r>
      <w:r w:rsidRPr="002C7CA9">
        <w:rPr>
          <w:rFonts w:eastAsia="宋体"/>
          <w:lang w:eastAsia="ja-JP"/>
        </w:rPr>
        <w:t>:</w:t>
      </w:r>
    </w:p>
    <w:p w14:paraId="2D44EF3B" w14:textId="77777777" w:rsidR="008E6804" w:rsidRDefault="008E6804" w:rsidP="00597583">
      <w:pPr>
        <w:spacing w:after="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2034D5C0" w14:textId="645545CC" w:rsidR="005132CA" w:rsidRPr="005132CA" w:rsidRDefault="005132CA" w:rsidP="00DF1335">
            <w:pPr>
              <w:rPr>
                <w:rFonts w:eastAsiaTheme="minorEastAsia"/>
                <w:b/>
                <w:u w:val="single"/>
                <w:lang w:eastAsia="zh-CN"/>
              </w:rPr>
            </w:pPr>
            <w:r>
              <w:rPr>
                <w:rFonts w:eastAsiaTheme="minorEastAsia" w:hint="eastAsia"/>
                <w:b/>
                <w:u w:val="single"/>
                <w:lang w:eastAsia="zh-CN"/>
              </w:rPr>
              <w:t>A</w:t>
            </w:r>
            <w:r>
              <w:rPr>
                <w:rFonts w:eastAsiaTheme="minorEastAsia"/>
                <w:b/>
                <w:u w:val="single"/>
                <w:lang w:eastAsia="zh-CN"/>
              </w:rPr>
              <w:t>greements:</w:t>
            </w:r>
          </w:p>
          <w:p w14:paraId="646D26A5" w14:textId="559DC253" w:rsidR="00DF1335" w:rsidRPr="00FD5965" w:rsidRDefault="00DF1335" w:rsidP="00DF1335">
            <w:pPr>
              <w:rPr>
                <w:b/>
                <w:u w:val="single"/>
              </w:rPr>
            </w:pPr>
            <w:r w:rsidRPr="00FD5965">
              <w:rPr>
                <w:b/>
                <w:u w:val="single"/>
              </w:rPr>
              <w:t>Issue 2-1: MOP</w:t>
            </w:r>
          </w:p>
          <w:p w14:paraId="4A7066F3" w14:textId="77777777" w:rsidR="00DF1335" w:rsidRPr="00DF1335" w:rsidRDefault="00DF1335" w:rsidP="00DF1335">
            <w:pPr>
              <w:widowControl w:val="0"/>
              <w:numPr>
                <w:ilvl w:val="0"/>
                <w:numId w:val="11"/>
              </w:numPr>
              <w:spacing w:after="0"/>
              <w:jc w:val="both"/>
            </w:pPr>
            <w:r w:rsidRPr="00DF1335">
              <w:t xml:space="preserve">Agreement: </w:t>
            </w:r>
          </w:p>
          <w:p w14:paraId="552A5E67" w14:textId="77777777" w:rsidR="00DF1335" w:rsidRPr="000A4AF5" w:rsidRDefault="00DF1335" w:rsidP="00DF1335">
            <w:pPr>
              <w:widowControl w:val="0"/>
              <w:numPr>
                <w:ilvl w:val="1"/>
                <w:numId w:val="11"/>
              </w:numPr>
              <w:spacing w:after="0"/>
              <w:ind w:left="697" w:hanging="357"/>
              <w:jc w:val="both"/>
            </w:pPr>
            <w:r w:rsidRPr="001D4CD6">
              <w:t>Re-use NR TN TS 38.101-1 nominal MOP and +2/-3 tolerance for PC2 for NR-NTN Non-Redcap HPUE</w:t>
            </w:r>
          </w:p>
          <w:p w14:paraId="5574855C" w14:textId="77777777" w:rsidR="00DF1335" w:rsidRPr="00FD5965" w:rsidRDefault="00DF1335" w:rsidP="00DF1335">
            <w:pPr>
              <w:rPr>
                <w:b/>
                <w:u w:val="single"/>
              </w:rPr>
            </w:pPr>
            <w:r w:rsidRPr="00FD5965">
              <w:rPr>
                <w:b/>
                <w:u w:val="single"/>
              </w:rPr>
              <w:t>Issue 2-2: MPR/A-MPR</w:t>
            </w:r>
          </w:p>
          <w:p w14:paraId="722D027F" w14:textId="77777777" w:rsidR="00DF1335" w:rsidRPr="00DF1335" w:rsidRDefault="00DF1335" w:rsidP="00DF1335">
            <w:pPr>
              <w:widowControl w:val="0"/>
              <w:numPr>
                <w:ilvl w:val="0"/>
                <w:numId w:val="11"/>
              </w:numPr>
              <w:spacing w:after="0"/>
              <w:jc w:val="both"/>
            </w:pPr>
            <w:r w:rsidRPr="00DF1335">
              <w:t>Agreement:</w:t>
            </w:r>
          </w:p>
          <w:p w14:paraId="43C5A771" w14:textId="77777777" w:rsidR="00DF1335" w:rsidRPr="00DF1335" w:rsidRDefault="00DF1335" w:rsidP="00DF1335">
            <w:pPr>
              <w:widowControl w:val="0"/>
              <w:numPr>
                <w:ilvl w:val="1"/>
                <w:numId w:val="11"/>
              </w:numPr>
              <w:spacing w:after="0"/>
              <w:ind w:left="697" w:hanging="357"/>
              <w:jc w:val="both"/>
            </w:pPr>
            <w:r w:rsidRPr="001D4CD6">
              <w:t>MPR for NTN HPUE should be further evaluated according to the agreed ACLR value, PA model and other limiting factor for MPR evaluation.</w:t>
            </w:r>
          </w:p>
          <w:p w14:paraId="10B563B5" w14:textId="77777777" w:rsidR="00DF1335" w:rsidRPr="00FD5965" w:rsidRDefault="00DF1335" w:rsidP="00DF1335">
            <w:pPr>
              <w:rPr>
                <w:b/>
                <w:u w:val="single"/>
                <w:lang w:eastAsia="ko-KR"/>
              </w:rPr>
            </w:pPr>
            <w:r w:rsidRPr="00521020">
              <w:rPr>
                <w:b/>
                <w:u w:val="single"/>
                <w:lang w:eastAsia="ko-KR"/>
              </w:rPr>
              <w:t>Issue 2-</w:t>
            </w:r>
            <w:r w:rsidRPr="00FD5965">
              <w:rPr>
                <w:b/>
                <w:u w:val="single"/>
                <w:lang w:eastAsia="ko-KR"/>
              </w:rPr>
              <w:t>3: SEM</w:t>
            </w:r>
          </w:p>
          <w:p w14:paraId="19BEDF70" w14:textId="77777777" w:rsidR="00DF1335" w:rsidRPr="00DF1335" w:rsidRDefault="00DF1335" w:rsidP="00DF1335">
            <w:pPr>
              <w:widowControl w:val="0"/>
              <w:numPr>
                <w:ilvl w:val="0"/>
                <w:numId w:val="11"/>
              </w:numPr>
              <w:spacing w:after="0"/>
              <w:jc w:val="both"/>
            </w:pPr>
            <w:r w:rsidRPr="00DF1335">
              <w:t>Way forward:</w:t>
            </w:r>
          </w:p>
          <w:p w14:paraId="4A8E8682" w14:textId="77777777" w:rsidR="00DF1335" w:rsidRPr="00DF1335" w:rsidRDefault="00DF1335" w:rsidP="00DF1335">
            <w:pPr>
              <w:widowControl w:val="0"/>
              <w:numPr>
                <w:ilvl w:val="1"/>
                <w:numId w:val="11"/>
              </w:numPr>
              <w:spacing w:after="0"/>
              <w:ind w:left="697" w:hanging="357"/>
              <w:jc w:val="both"/>
            </w:pPr>
            <w:r w:rsidRPr="00DF1335">
              <w:t>Follow previous agreement that re-use existing SEM from PC3 to other PCs as starting point.</w:t>
            </w:r>
          </w:p>
          <w:p w14:paraId="58CAF341" w14:textId="77777777" w:rsidR="00DF1335" w:rsidRPr="00DF1335" w:rsidRDefault="00DF1335" w:rsidP="00DF1335">
            <w:pPr>
              <w:widowControl w:val="0"/>
              <w:numPr>
                <w:ilvl w:val="1"/>
                <w:numId w:val="11"/>
              </w:numPr>
              <w:spacing w:after="0"/>
              <w:ind w:left="697" w:hanging="357"/>
              <w:jc w:val="both"/>
            </w:pPr>
            <w:r w:rsidRPr="00DF1335">
              <w:t>Further discuss if SEM can be relaxed for the best power gains for NTN with co-ex study outcomes.</w:t>
            </w:r>
          </w:p>
          <w:p w14:paraId="7CE2F022" w14:textId="77777777" w:rsidR="00DF1335" w:rsidRPr="00FD5965" w:rsidRDefault="00DF1335" w:rsidP="00DF1335">
            <w:pPr>
              <w:rPr>
                <w:b/>
                <w:u w:val="single"/>
                <w:lang w:eastAsia="ko-KR"/>
              </w:rPr>
            </w:pPr>
            <w:r w:rsidRPr="00FD5965">
              <w:rPr>
                <w:b/>
                <w:u w:val="single"/>
                <w:lang w:eastAsia="ko-KR"/>
              </w:rPr>
              <w:t>Issue 2-4: ACLR</w:t>
            </w:r>
          </w:p>
          <w:p w14:paraId="2C722897" w14:textId="77777777" w:rsidR="00DF1335" w:rsidRPr="00DF1335" w:rsidRDefault="00DF1335" w:rsidP="00DF1335">
            <w:pPr>
              <w:widowControl w:val="0"/>
              <w:numPr>
                <w:ilvl w:val="0"/>
                <w:numId w:val="11"/>
              </w:numPr>
              <w:spacing w:after="0"/>
              <w:jc w:val="both"/>
            </w:pPr>
            <w:r w:rsidRPr="00DF1335">
              <w:t>Way forward:</w:t>
            </w:r>
          </w:p>
          <w:p w14:paraId="328BFAFA" w14:textId="77777777" w:rsidR="00DF1335" w:rsidRPr="00DF1335" w:rsidRDefault="00DF1335" w:rsidP="00DF1335">
            <w:pPr>
              <w:widowControl w:val="0"/>
              <w:numPr>
                <w:ilvl w:val="1"/>
                <w:numId w:val="11"/>
              </w:numPr>
              <w:spacing w:after="0"/>
              <w:ind w:left="697" w:hanging="357"/>
              <w:jc w:val="both"/>
            </w:pPr>
            <w:r w:rsidRPr="00DF1335">
              <w:t>Further discuss the ACLR requirements for NR-NTN HPUE</w:t>
            </w:r>
          </w:p>
          <w:p w14:paraId="3F2825A8" w14:textId="77777777" w:rsidR="00DF1335" w:rsidRPr="00DF1335" w:rsidRDefault="00DF1335" w:rsidP="00DF1335">
            <w:pPr>
              <w:widowControl w:val="0"/>
              <w:numPr>
                <w:ilvl w:val="1"/>
                <w:numId w:val="11"/>
              </w:numPr>
              <w:spacing w:after="0"/>
              <w:jc w:val="both"/>
            </w:pPr>
            <w:r w:rsidRPr="00DF1335">
              <w:t xml:space="preserve">Take into account the </w:t>
            </w:r>
            <w:proofErr w:type="gramStart"/>
            <w:r w:rsidRPr="00DF1335">
              <w:t>co-ex study</w:t>
            </w:r>
            <w:proofErr w:type="gramEnd"/>
            <w:r w:rsidRPr="00DF1335">
              <w:t xml:space="preserve"> outcomes in this #113 meeting with previous agreements.</w:t>
            </w:r>
          </w:p>
          <w:p w14:paraId="4E188A61" w14:textId="77777777" w:rsidR="005132CA" w:rsidRDefault="005132CA" w:rsidP="005132CA">
            <w:pPr>
              <w:rPr>
                <w:rFonts w:eastAsiaTheme="minorEastAsia"/>
                <w:b/>
                <w:u w:val="single"/>
                <w:lang w:eastAsia="zh-CN"/>
              </w:rPr>
            </w:pPr>
          </w:p>
          <w:p w14:paraId="0801316A" w14:textId="1C218C85" w:rsidR="00080AF9" w:rsidRPr="005132CA" w:rsidRDefault="005132CA" w:rsidP="005132CA">
            <w:pPr>
              <w:rPr>
                <w:rFonts w:eastAsiaTheme="minorEastAsia"/>
                <w:b/>
                <w:u w:val="single"/>
                <w:lang w:eastAsia="zh-CN"/>
              </w:rPr>
            </w:pPr>
            <w:r w:rsidRPr="005132CA">
              <w:rPr>
                <w:rFonts w:eastAsiaTheme="minorEastAsia" w:hint="eastAsia"/>
                <w:b/>
                <w:u w:val="single"/>
                <w:lang w:eastAsia="zh-CN"/>
              </w:rPr>
              <w:t>O</w:t>
            </w:r>
            <w:r w:rsidRPr="005132CA">
              <w:rPr>
                <w:rFonts w:eastAsiaTheme="minorEastAsia"/>
                <w:b/>
                <w:u w:val="single"/>
                <w:lang w:eastAsia="zh-CN"/>
              </w:rPr>
              <w:t>pen issues</w:t>
            </w:r>
          </w:p>
          <w:p w14:paraId="30D1623C" w14:textId="77777777" w:rsidR="005132CA" w:rsidRPr="007023B1" w:rsidRDefault="005132CA" w:rsidP="005132CA">
            <w:pPr>
              <w:rPr>
                <w:b/>
                <w:u w:val="single"/>
                <w:lang w:eastAsia="ko-KR"/>
              </w:rPr>
            </w:pPr>
            <w:r w:rsidRPr="007023B1">
              <w:rPr>
                <w:b/>
                <w:u w:val="single"/>
                <w:lang w:eastAsia="ko-KR"/>
              </w:rPr>
              <w:t>Issue 2-5: NR-NTN PC2 UE</w:t>
            </w:r>
          </w:p>
          <w:p w14:paraId="2DAFC9EC" w14:textId="77777777" w:rsidR="005132CA" w:rsidRPr="005132CA" w:rsidRDefault="005132CA" w:rsidP="005132CA">
            <w:pPr>
              <w:widowControl w:val="0"/>
              <w:numPr>
                <w:ilvl w:val="0"/>
                <w:numId w:val="11"/>
              </w:numPr>
              <w:spacing w:after="0"/>
              <w:jc w:val="both"/>
            </w:pPr>
            <w:r w:rsidRPr="005132CA">
              <w:t>Proposals</w:t>
            </w:r>
          </w:p>
          <w:p w14:paraId="4BE22AD1" w14:textId="77777777" w:rsidR="005132CA" w:rsidRPr="005132CA" w:rsidRDefault="005132CA" w:rsidP="005132CA">
            <w:pPr>
              <w:widowControl w:val="0"/>
              <w:numPr>
                <w:ilvl w:val="1"/>
                <w:numId w:val="11"/>
              </w:numPr>
              <w:spacing w:after="0"/>
              <w:ind w:left="697" w:hanging="357"/>
              <w:jc w:val="both"/>
            </w:pPr>
            <w:r w:rsidRPr="005132CA">
              <w:t>Option 1: In Rel-19 RAN WG4 can focus on 26dBm 1TX (PC2) for handheld devices. (P1a/R4-2417747)</w:t>
            </w:r>
          </w:p>
          <w:p w14:paraId="3E9163BA" w14:textId="77777777" w:rsidR="005132CA" w:rsidRPr="005132CA" w:rsidRDefault="005132CA" w:rsidP="005132CA">
            <w:pPr>
              <w:widowControl w:val="0"/>
              <w:numPr>
                <w:ilvl w:val="1"/>
                <w:numId w:val="11"/>
              </w:numPr>
              <w:spacing w:after="0"/>
              <w:ind w:left="697" w:hanging="357"/>
              <w:jc w:val="both"/>
            </w:pPr>
            <w:r w:rsidRPr="005132CA">
              <w:rPr>
                <w:rFonts w:hint="eastAsia"/>
              </w:rPr>
              <w:t>O</w:t>
            </w:r>
            <w:r w:rsidRPr="005132CA">
              <w:t>ption 2: For handheld UE, 1Tx and 2Tx are covered with existing TN 26dBm and 23dBm PAs respectively. (P1/R4-2419521)</w:t>
            </w:r>
          </w:p>
          <w:p w14:paraId="6AAB9B34" w14:textId="77777777" w:rsidR="005132CA" w:rsidRPr="007023B1" w:rsidRDefault="005132CA" w:rsidP="005132CA">
            <w:pPr>
              <w:rPr>
                <w:b/>
                <w:u w:val="single"/>
                <w:lang w:eastAsia="ko-KR"/>
              </w:rPr>
            </w:pPr>
            <w:r w:rsidRPr="007023B1">
              <w:rPr>
                <w:b/>
                <w:u w:val="single"/>
                <w:lang w:eastAsia="ko-KR"/>
              </w:rPr>
              <w:t>Issue 2-6: NR-NTN PC1.5 UE</w:t>
            </w:r>
          </w:p>
          <w:p w14:paraId="7DAC45AC" w14:textId="77777777" w:rsidR="005132CA" w:rsidRPr="005132CA" w:rsidRDefault="005132CA" w:rsidP="005132CA">
            <w:pPr>
              <w:widowControl w:val="0"/>
              <w:numPr>
                <w:ilvl w:val="0"/>
                <w:numId w:val="11"/>
              </w:numPr>
              <w:spacing w:after="0"/>
              <w:jc w:val="both"/>
            </w:pPr>
            <w:r w:rsidRPr="005132CA">
              <w:t>Proposals</w:t>
            </w:r>
          </w:p>
          <w:tbl>
            <w:tblPr>
              <w:tblStyle w:val="af9"/>
              <w:tblW w:w="0" w:type="auto"/>
              <w:tblInd w:w="720" w:type="dxa"/>
              <w:tblLook w:val="04A0" w:firstRow="1" w:lastRow="0" w:firstColumn="1" w:lastColumn="0" w:noHBand="0" w:noVBand="1"/>
            </w:tblPr>
            <w:tblGrid>
              <w:gridCol w:w="2899"/>
              <w:gridCol w:w="2893"/>
              <w:gridCol w:w="2893"/>
            </w:tblGrid>
            <w:tr w:rsidR="005132CA" w:rsidRPr="007023B1" w14:paraId="7F29EA73" w14:textId="77777777" w:rsidTr="00DD33EC">
              <w:tc>
                <w:tcPr>
                  <w:tcW w:w="3210" w:type="dxa"/>
                </w:tcPr>
                <w:p w14:paraId="54F9C567"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PC1.5 UE</w:t>
                  </w:r>
                </w:p>
              </w:tc>
              <w:tc>
                <w:tcPr>
                  <w:tcW w:w="3210" w:type="dxa"/>
                </w:tcPr>
                <w:p w14:paraId="0D16EC3E"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1</w:t>
                  </w:r>
                  <w:r w:rsidRPr="007023B1">
                    <w:rPr>
                      <w:rFonts w:eastAsia="宋体"/>
                      <w:szCs w:val="24"/>
                      <w:lang w:eastAsia="zh-CN"/>
                    </w:rPr>
                    <w:t>Tx</w:t>
                  </w:r>
                </w:p>
              </w:tc>
              <w:tc>
                <w:tcPr>
                  <w:tcW w:w="3211" w:type="dxa"/>
                </w:tcPr>
                <w:p w14:paraId="4371C89C"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2</w:t>
                  </w:r>
                  <w:r w:rsidRPr="007023B1">
                    <w:rPr>
                      <w:rFonts w:eastAsia="宋体"/>
                      <w:szCs w:val="24"/>
                      <w:lang w:eastAsia="zh-CN"/>
                    </w:rPr>
                    <w:t>Tx</w:t>
                  </w:r>
                </w:p>
              </w:tc>
            </w:tr>
            <w:tr w:rsidR="005132CA" w:rsidRPr="007023B1" w14:paraId="55D4A54A" w14:textId="77777777" w:rsidTr="00DD33EC">
              <w:tc>
                <w:tcPr>
                  <w:tcW w:w="3210" w:type="dxa"/>
                </w:tcPr>
                <w:p w14:paraId="06143F8F"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H</w:t>
                  </w:r>
                  <w:r w:rsidRPr="007023B1">
                    <w:rPr>
                      <w:rFonts w:eastAsia="宋体"/>
                      <w:szCs w:val="24"/>
                      <w:lang w:eastAsia="zh-CN"/>
                    </w:rPr>
                    <w:t>andheld</w:t>
                  </w:r>
                </w:p>
              </w:tc>
              <w:tc>
                <w:tcPr>
                  <w:tcW w:w="3210" w:type="dxa"/>
                </w:tcPr>
                <w:p w14:paraId="51D6F524"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To specify: </w:t>
                  </w:r>
                </w:p>
                <w:p w14:paraId="3E8735A7" w14:textId="77777777" w:rsidR="005132CA" w:rsidRPr="007023B1" w:rsidRDefault="005132CA" w:rsidP="005132CA">
                  <w:pPr>
                    <w:pStyle w:val="af6"/>
                    <w:spacing w:after="120"/>
                    <w:rPr>
                      <w:rFonts w:eastAsia="宋体"/>
                      <w:szCs w:val="24"/>
                      <w:lang w:eastAsia="zh-CN"/>
                    </w:rPr>
                  </w:pPr>
                </w:p>
                <w:p w14:paraId="64221DC2"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Not to specify: P1b/R4-2417747, P2/r4-2419072, </w:t>
                  </w:r>
                  <w:r w:rsidRPr="007023B1">
                    <w:rPr>
                      <w:rFonts w:eastAsia="宋体"/>
                      <w:szCs w:val="24"/>
                      <w:lang w:eastAsia="zh-CN"/>
                    </w:rPr>
                    <w:lastRenderedPageBreak/>
                    <w:t>P1/R4-2419015, P1/R4-2419521</w:t>
                  </w:r>
                </w:p>
                <w:p w14:paraId="0BDC905E" w14:textId="77777777" w:rsidR="005132CA" w:rsidRPr="007023B1" w:rsidRDefault="005132CA" w:rsidP="005132CA">
                  <w:pPr>
                    <w:pStyle w:val="af6"/>
                    <w:spacing w:after="120"/>
                    <w:rPr>
                      <w:rFonts w:eastAsia="宋体"/>
                      <w:szCs w:val="24"/>
                      <w:lang w:eastAsia="zh-CN"/>
                    </w:rPr>
                  </w:pPr>
                </w:p>
                <w:p w14:paraId="279B276A"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c>
                <w:tcPr>
                  <w:tcW w:w="3211" w:type="dxa"/>
                </w:tcPr>
                <w:p w14:paraId="0643C901"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To specify: P1/R4-2417814, P5/R4-2418200, P1/R4-2419521, P1/R4-2419532</w:t>
                  </w:r>
                </w:p>
                <w:p w14:paraId="7182E761" w14:textId="77777777" w:rsidR="005132CA" w:rsidRPr="007023B1" w:rsidRDefault="005132CA" w:rsidP="005132CA">
                  <w:pPr>
                    <w:pStyle w:val="af6"/>
                    <w:spacing w:after="120"/>
                    <w:rPr>
                      <w:rFonts w:eastAsia="宋体"/>
                      <w:szCs w:val="24"/>
                      <w:lang w:eastAsia="zh-CN"/>
                    </w:rPr>
                  </w:pPr>
                </w:p>
                <w:p w14:paraId="45F36109"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Not to specify: P1b/R4-2417747, P2/r4-2419072, P1/R4-2419015</w:t>
                  </w:r>
                </w:p>
                <w:p w14:paraId="24DE6638" w14:textId="77777777" w:rsidR="005132CA" w:rsidRPr="007023B1" w:rsidRDefault="005132CA" w:rsidP="005132CA">
                  <w:pPr>
                    <w:pStyle w:val="af6"/>
                    <w:spacing w:after="120"/>
                    <w:rPr>
                      <w:rFonts w:eastAsia="宋体"/>
                      <w:szCs w:val="24"/>
                      <w:lang w:eastAsia="zh-CN"/>
                    </w:rPr>
                  </w:pPr>
                </w:p>
                <w:p w14:paraId="030444EB"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r>
            <w:tr w:rsidR="005132CA" w:rsidRPr="007023B1" w14:paraId="1EC472B1" w14:textId="77777777" w:rsidTr="00DD33EC">
              <w:tc>
                <w:tcPr>
                  <w:tcW w:w="3210" w:type="dxa"/>
                </w:tcPr>
                <w:p w14:paraId="59D5F162"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lastRenderedPageBreak/>
                    <w:t>N</w:t>
                  </w:r>
                  <w:r w:rsidRPr="007023B1">
                    <w:rPr>
                      <w:rFonts w:eastAsia="宋体"/>
                      <w:szCs w:val="24"/>
                      <w:lang w:eastAsia="zh-CN"/>
                    </w:rPr>
                    <w:t>on-handheld</w:t>
                  </w:r>
                </w:p>
              </w:tc>
              <w:tc>
                <w:tcPr>
                  <w:tcW w:w="3210" w:type="dxa"/>
                </w:tcPr>
                <w:p w14:paraId="7F9A23D9"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w:t>
                  </w:r>
                </w:p>
                <w:p w14:paraId="575E4792" w14:textId="77777777" w:rsidR="005132CA" w:rsidRPr="007023B1" w:rsidRDefault="005132CA" w:rsidP="005132CA">
                  <w:pPr>
                    <w:pStyle w:val="af6"/>
                    <w:spacing w:after="120"/>
                    <w:rPr>
                      <w:rFonts w:eastAsia="宋体"/>
                      <w:szCs w:val="24"/>
                      <w:lang w:eastAsia="zh-CN"/>
                    </w:rPr>
                  </w:pPr>
                </w:p>
                <w:p w14:paraId="56ECA319"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P1/R4-2419668</w:t>
                  </w:r>
                  <w:r w:rsidRPr="007023B1">
                    <w:rPr>
                      <w:rFonts w:eastAsia="宋体" w:hint="eastAsia"/>
                      <w:szCs w:val="24"/>
                      <w:lang w:eastAsia="zh-CN"/>
                    </w:rPr>
                    <w:t>,</w:t>
                  </w:r>
                  <w:r w:rsidRPr="007023B1">
                    <w:rPr>
                      <w:rFonts w:eastAsia="宋体"/>
                      <w:szCs w:val="24"/>
                      <w:lang w:eastAsia="zh-CN"/>
                    </w:rPr>
                    <w:t xml:space="preserve"> P3/R4-2419072</w:t>
                  </w:r>
                </w:p>
                <w:p w14:paraId="4F39E7F9" w14:textId="77777777" w:rsidR="005132CA" w:rsidRPr="007023B1" w:rsidRDefault="005132CA" w:rsidP="005132CA">
                  <w:pPr>
                    <w:pStyle w:val="af6"/>
                    <w:spacing w:after="120"/>
                    <w:rPr>
                      <w:rFonts w:eastAsia="宋体"/>
                      <w:szCs w:val="24"/>
                      <w:lang w:eastAsia="zh-CN"/>
                    </w:rPr>
                  </w:pPr>
                </w:p>
                <w:p w14:paraId="7B8518E4"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 P5/R4-2418200, P1/R4-2419521</w:t>
                  </w:r>
                </w:p>
              </w:tc>
              <w:tc>
                <w:tcPr>
                  <w:tcW w:w="3211" w:type="dxa"/>
                </w:tcPr>
                <w:p w14:paraId="3C18D013"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 P1/R4-2417814, P5/R4-2418200, P1/R4-2419521, P1/R4-2419532, P2/R4-2419521</w:t>
                  </w:r>
                </w:p>
                <w:p w14:paraId="1EF33C73" w14:textId="77777777" w:rsidR="005132CA" w:rsidRPr="007023B1" w:rsidRDefault="005132CA" w:rsidP="005132CA">
                  <w:pPr>
                    <w:pStyle w:val="af6"/>
                    <w:spacing w:after="120"/>
                    <w:rPr>
                      <w:rFonts w:eastAsia="宋体"/>
                      <w:szCs w:val="24"/>
                      <w:lang w:eastAsia="zh-CN"/>
                    </w:rPr>
                  </w:pPr>
                </w:p>
                <w:p w14:paraId="7462CF8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P1/R4-2419668</w:t>
                  </w:r>
                  <w:r w:rsidRPr="007023B1">
                    <w:rPr>
                      <w:rFonts w:eastAsia="宋体" w:hint="eastAsia"/>
                      <w:szCs w:val="24"/>
                      <w:lang w:eastAsia="zh-CN"/>
                    </w:rPr>
                    <w:t>,</w:t>
                  </w:r>
                  <w:r w:rsidRPr="007023B1">
                    <w:rPr>
                      <w:rFonts w:eastAsia="宋体"/>
                      <w:szCs w:val="24"/>
                      <w:lang w:eastAsia="zh-CN"/>
                    </w:rPr>
                    <w:t xml:space="preserve"> P3/R4-2419072, P1b/R4-2417747</w:t>
                  </w:r>
                </w:p>
                <w:p w14:paraId="0DC17B3E" w14:textId="77777777" w:rsidR="005132CA" w:rsidRPr="007023B1" w:rsidRDefault="005132CA" w:rsidP="005132CA">
                  <w:pPr>
                    <w:pStyle w:val="af6"/>
                    <w:spacing w:after="120"/>
                    <w:rPr>
                      <w:rFonts w:eastAsia="宋体"/>
                      <w:szCs w:val="24"/>
                      <w:lang w:eastAsia="zh-CN"/>
                    </w:rPr>
                  </w:pPr>
                </w:p>
                <w:p w14:paraId="52A1A85A"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r>
          </w:tbl>
          <w:p w14:paraId="7170BCA6" w14:textId="77777777" w:rsidR="005132CA" w:rsidRPr="007023B1" w:rsidRDefault="005132CA" w:rsidP="005132CA">
            <w:pPr>
              <w:rPr>
                <w:rFonts w:eastAsiaTheme="minorEastAsia"/>
              </w:rPr>
            </w:pPr>
          </w:p>
          <w:p w14:paraId="0D023008" w14:textId="77777777" w:rsidR="005132CA" w:rsidRPr="007023B1" w:rsidRDefault="005132CA" w:rsidP="005132CA">
            <w:pPr>
              <w:rPr>
                <w:b/>
                <w:u w:val="single"/>
                <w:lang w:eastAsia="ko-KR"/>
              </w:rPr>
            </w:pPr>
            <w:r w:rsidRPr="007023B1">
              <w:rPr>
                <w:b/>
                <w:u w:val="single"/>
                <w:lang w:eastAsia="ko-KR"/>
              </w:rPr>
              <w:t>Issue 2-</w:t>
            </w:r>
            <w:r>
              <w:rPr>
                <w:b/>
                <w:u w:val="single"/>
                <w:lang w:eastAsia="ko-KR"/>
              </w:rPr>
              <w:t>7</w:t>
            </w:r>
            <w:r w:rsidRPr="007023B1">
              <w:rPr>
                <w:b/>
                <w:u w:val="single"/>
                <w:lang w:eastAsia="ko-KR"/>
              </w:rPr>
              <w:t>: NR-NTN PC1 UE</w:t>
            </w:r>
          </w:p>
          <w:p w14:paraId="55C59617" w14:textId="77777777" w:rsidR="005132CA" w:rsidRPr="005132CA" w:rsidRDefault="005132CA" w:rsidP="005132CA">
            <w:pPr>
              <w:widowControl w:val="0"/>
              <w:numPr>
                <w:ilvl w:val="0"/>
                <w:numId w:val="11"/>
              </w:numPr>
              <w:spacing w:after="0"/>
              <w:jc w:val="both"/>
            </w:pPr>
            <w:r w:rsidRPr="005132CA">
              <w:t>Proposals</w:t>
            </w:r>
          </w:p>
          <w:tbl>
            <w:tblPr>
              <w:tblStyle w:val="af9"/>
              <w:tblW w:w="0" w:type="auto"/>
              <w:tblInd w:w="720" w:type="dxa"/>
              <w:tblLook w:val="04A0" w:firstRow="1" w:lastRow="0" w:firstColumn="1" w:lastColumn="0" w:noHBand="0" w:noVBand="1"/>
            </w:tblPr>
            <w:tblGrid>
              <w:gridCol w:w="1812"/>
              <w:gridCol w:w="1746"/>
              <w:gridCol w:w="1745"/>
              <w:gridCol w:w="1691"/>
              <w:gridCol w:w="1691"/>
            </w:tblGrid>
            <w:tr w:rsidR="005132CA" w:rsidRPr="007023B1" w14:paraId="124D144A" w14:textId="77777777" w:rsidTr="00DD33EC">
              <w:tc>
                <w:tcPr>
                  <w:tcW w:w="1926" w:type="dxa"/>
                </w:tcPr>
                <w:p w14:paraId="181BE266"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P</w:t>
                  </w:r>
                  <w:r w:rsidRPr="007023B1">
                    <w:rPr>
                      <w:rFonts w:eastAsia="宋体"/>
                      <w:szCs w:val="24"/>
                      <w:lang w:eastAsia="zh-CN"/>
                    </w:rPr>
                    <w:t>C1</w:t>
                  </w:r>
                </w:p>
              </w:tc>
              <w:tc>
                <w:tcPr>
                  <w:tcW w:w="1926" w:type="dxa"/>
                </w:tcPr>
                <w:p w14:paraId="00C92811"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1</w:t>
                  </w:r>
                  <w:r w:rsidRPr="007023B1">
                    <w:rPr>
                      <w:rFonts w:eastAsia="宋体"/>
                      <w:szCs w:val="24"/>
                      <w:lang w:eastAsia="zh-CN"/>
                    </w:rPr>
                    <w:t>Tx</w:t>
                  </w:r>
                </w:p>
              </w:tc>
              <w:tc>
                <w:tcPr>
                  <w:tcW w:w="1926" w:type="dxa"/>
                </w:tcPr>
                <w:p w14:paraId="4012D2D1"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2</w:t>
                  </w:r>
                  <w:r w:rsidRPr="007023B1">
                    <w:rPr>
                      <w:rFonts w:eastAsia="宋体"/>
                      <w:szCs w:val="24"/>
                      <w:lang w:eastAsia="zh-CN"/>
                    </w:rPr>
                    <w:t>Tx</w:t>
                  </w:r>
                </w:p>
              </w:tc>
              <w:tc>
                <w:tcPr>
                  <w:tcW w:w="1926" w:type="dxa"/>
                </w:tcPr>
                <w:p w14:paraId="2D2E7013"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3</w:t>
                  </w:r>
                  <w:r w:rsidRPr="007023B1">
                    <w:rPr>
                      <w:rFonts w:eastAsia="宋体"/>
                      <w:szCs w:val="24"/>
                      <w:lang w:eastAsia="zh-CN"/>
                    </w:rPr>
                    <w:t>Tx</w:t>
                  </w:r>
                </w:p>
              </w:tc>
              <w:tc>
                <w:tcPr>
                  <w:tcW w:w="1927" w:type="dxa"/>
                </w:tcPr>
                <w:p w14:paraId="698E472A"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4</w:t>
                  </w:r>
                  <w:r w:rsidRPr="007023B1">
                    <w:rPr>
                      <w:rFonts w:eastAsia="宋体"/>
                      <w:szCs w:val="24"/>
                      <w:lang w:eastAsia="zh-CN"/>
                    </w:rPr>
                    <w:t>Tx</w:t>
                  </w:r>
                </w:p>
              </w:tc>
            </w:tr>
            <w:tr w:rsidR="005132CA" w:rsidRPr="007023B1" w14:paraId="090376B8" w14:textId="77777777" w:rsidTr="00DD33EC">
              <w:tc>
                <w:tcPr>
                  <w:tcW w:w="1926" w:type="dxa"/>
                </w:tcPr>
                <w:p w14:paraId="3210224A"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H</w:t>
                  </w:r>
                  <w:r w:rsidRPr="007023B1">
                    <w:rPr>
                      <w:rFonts w:eastAsia="宋体"/>
                      <w:szCs w:val="24"/>
                      <w:lang w:eastAsia="zh-CN"/>
                    </w:rPr>
                    <w:t>andheld</w:t>
                  </w:r>
                </w:p>
              </w:tc>
              <w:tc>
                <w:tcPr>
                  <w:tcW w:w="1926" w:type="dxa"/>
                </w:tcPr>
                <w:p w14:paraId="30004EB2"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w:t>
                  </w:r>
                </w:p>
                <w:p w14:paraId="16D7C607" w14:textId="77777777" w:rsidR="005132CA" w:rsidRPr="007023B1" w:rsidRDefault="005132CA" w:rsidP="005132CA">
                  <w:pPr>
                    <w:pStyle w:val="af6"/>
                    <w:spacing w:after="120"/>
                    <w:rPr>
                      <w:rFonts w:eastAsia="宋体"/>
                      <w:szCs w:val="24"/>
                      <w:lang w:eastAsia="zh-CN"/>
                    </w:rPr>
                  </w:pPr>
                </w:p>
                <w:p w14:paraId="6ED4B955"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P1/R4-2419521</w:t>
                  </w:r>
                </w:p>
                <w:p w14:paraId="71D6D3F5" w14:textId="77777777" w:rsidR="005132CA" w:rsidRPr="007023B1" w:rsidRDefault="005132CA" w:rsidP="005132CA">
                  <w:pPr>
                    <w:pStyle w:val="af6"/>
                    <w:spacing w:after="120"/>
                    <w:rPr>
                      <w:rFonts w:eastAsia="宋体"/>
                      <w:szCs w:val="24"/>
                      <w:lang w:eastAsia="zh-CN"/>
                    </w:rPr>
                  </w:pPr>
                </w:p>
                <w:p w14:paraId="598E555D"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FFS: </w:t>
                  </w:r>
                </w:p>
              </w:tc>
              <w:tc>
                <w:tcPr>
                  <w:tcW w:w="1926" w:type="dxa"/>
                </w:tcPr>
                <w:p w14:paraId="446DB843"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w:t>
                  </w:r>
                </w:p>
                <w:p w14:paraId="4042B643" w14:textId="77777777" w:rsidR="005132CA" w:rsidRPr="007023B1" w:rsidRDefault="005132CA" w:rsidP="005132CA">
                  <w:pPr>
                    <w:pStyle w:val="af6"/>
                    <w:spacing w:after="120"/>
                    <w:rPr>
                      <w:rFonts w:eastAsia="宋体"/>
                      <w:szCs w:val="24"/>
                      <w:lang w:eastAsia="zh-CN"/>
                    </w:rPr>
                  </w:pPr>
                </w:p>
                <w:p w14:paraId="5A56EC99"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P5/R4-2418200, P1/R4-2419521</w:t>
                  </w:r>
                </w:p>
                <w:p w14:paraId="53BF95A1" w14:textId="77777777" w:rsidR="005132CA" w:rsidRPr="007023B1" w:rsidRDefault="005132CA" w:rsidP="005132CA">
                  <w:pPr>
                    <w:pStyle w:val="af6"/>
                    <w:spacing w:after="120"/>
                    <w:rPr>
                      <w:rFonts w:eastAsia="宋体"/>
                      <w:szCs w:val="24"/>
                      <w:lang w:eastAsia="zh-CN"/>
                    </w:rPr>
                  </w:pPr>
                </w:p>
                <w:p w14:paraId="77DC187A"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c>
                <w:tcPr>
                  <w:tcW w:w="1926" w:type="dxa"/>
                </w:tcPr>
                <w:p w14:paraId="51A3FC1A"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 P1/R4-2419521</w:t>
                  </w:r>
                </w:p>
                <w:p w14:paraId="1B0B4DFC" w14:textId="77777777" w:rsidR="005132CA" w:rsidRPr="007023B1" w:rsidRDefault="005132CA" w:rsidP="005132CA">
                  <w:pPr>
                    <w:pStyle w:val="af6"/>
                    <w:spacing w:after="120"/>
                    <w:rPr>
                      <w:rFonts w:eastAsia="宋体"/>
                      <w:szCs w:val="24"/>
                      <w:lang w:eastAsia="zh-CN"/>
                    </w:rPr>
                  </w:pPr>
                </w:p>
                <w:p w14:paraId="1BBB7C8A"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P2/R4-2419668</w:t>
                  </w:r>
                </w:p>
                <w:p w14:paraId="02A57242" w14:textId="77777777" w:rsidR="005132CA" w:rsidRPr="007023B1" w:rsidRDefault="005132CA" w:rsidP="005132CA">
                  <w:pPr>
                    <w:pStyle w:val="af6"/>
                    <w:spacing w:after="120"/>
                    <w:rPr>
                      <w:rFonts w:eastAsia="宋体"/>
                      <w:szCs w:val="24"/>
                      <w:lang w:eastAsia="zh-CN"/>
                    </w:rPr>
                  </w:pPr>
                </w:p>
                <w:p w14:paraId="201D0354"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 P5/R4-2418200</w:t>
                  </w:r>
                </w:p>
              </w:tc>
              <w:tc>
                <w:tcPr>
                  <w:tcW w:w="1927" w:type="dxa"/>
                </w:tcPr>
                <w:p w14:paraId="14156D96"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To specify:</w:t>
                  </w:r>
                </w:p>
                <w:p w14:paraId="1519C339" w14:textId="77777777" w:rsidR="005132CA" w:rsidRPr="007023B1" w:rsidRDefault="005132CA" w:rsidP="005132CA">
                  <w:pPr>
                    <w:pStyle w:val="af6"/>
                    <w:spacing w:after="120"/>
                    <w:rPr>
                      <w:rFonts w:eastAsia="宋体"/>
                      <w:szCs w:val="24"/>
                      <w:lang w:eastAsia="zh-CN"/>
                    </w:rPr>
                  </w:pPr>
                </w:p>
                <w:p w14:paraId="1863303C"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Not to specify: </w:t>
                  </w:r>
                </w:p>
                <w:p w14:paraId="303E2F10" w14:textId="77777777" w:rsidR="005132CA" w:rsidRPr="007023B1" w:rsidRDefault="005132CA" w:rsidP="005132CA">
                  <w:pPr>
                    <w:pStyle w:val="af6"/>
                    <w:spacing w:after="120"/>
                    <w:rPr>
                      <w:rFonts w:eastAsia="宋体"/>
                      <w:szCs w:val="24"/>
                      <w:lang w:eastAsia="zh-CN"/>
                    </w:rPr>
                  </w:pPr>
                </w:p>
                <w:p w14:paraId="5CA0344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r>
            <w:tr w:rsidR="005132CA" w:rsidRPr="007023B1" w14:paraId="2C15DC2E" w14:textId="77777777" w:rsidTr="00DD33EC">
              <w:tc>
                <w:tcPr>
                  <w:tcW w:w="1926" w:type="dxa"/>
                </w:tcPr>
                <w:p w14:paraId="64EE3746" w14:textId="77777777" w:rsidR="005132CA" w:rsidRPr="007023B1" w:rsidRDefault="005132CA" w:rsidP="005132CA">
                  <w:pPr>
                    <w:pStyle w:val="af6"/>
                    <w:spacing w:after="120"/>
                    <w:rPr>
                      <w:rFonts w:eastAsia="宋体"/>
                      <w:szCs w:val="24"/>
                      <w:lang w:eastAsia="zh-CN"/>
                    </w:rPr>
                  </w:pPr>
                  <w:r w:rsidRPr="007023B1">
                    <w:rPr>
                      <w:rFonts w:eastAsia="宋体" w:hint="eastAsia"/>
                      <w:szCs w:val="24"/>
                      <w:lang w:eastAsia="zh-CN"/>
                    </w:rPr>
                    <w:t>N</w:t>
                  </w:r>
                  <w:r w:rsidRPr="007023B1">
                    <w:rPr>
                      <w:rFonts w:eastAsia="宋体"/>
                      <w:szCs w:val="24"/>
                      <w:lang w:eastAsia="zh-CN"/>
                    </w:rPr>
                    <w:t>on-handheld</w:t>
                  </w:r>
                </w:p>
                <w:p w14:paraId="21CB6EB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Only non-handheld: P2/R4-</w:t>
                  </w:r>
                  <w:r w:rsidRPr="007023B1">
                    <w:rPr>
                      <w:rFonts w:eastAsia="宋体"/>
                      <w:szCs w:val="24"/>
                      <w:lang w:eastAsia="zh-CN"/>
                    </w:rPr>
                    <w:lastRenderedPageBreak/>
                    <w:t>2419015, P1/R4-2419072</w:t>
                  </w:r>
                </w:p>
              </w:tc>
              <w:tc>
                <w:tcPr>
                  <w:tcW w:w="1926" w:type="dxa"/>
                </w:tcPr>
                <w:p w14:paraId="14644199"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To specify: P1a/R4-2417747</w:t>
                  </w:r>
                  <w:r w:rsidRPr="007023B1">
                    <w:rPr>
                      <w:rFonts w:eastAsia="宋体"/>
                      <w:szCs w:val="24"/>
                      <w:lang w:eastAsia="zh-CN"/>
                    </w:rPr>
                    <w:lastRenderedPageBreak/>
                    <w:t>, P2/R4-2419521</w:t>
                  </w:r>
                </w:p>
                <w:p w14:paraId="65354480" w14:textId="77777777" w:rsidR="005132CA" w:rsidRPr="007023B1" w:rsidRDefault="005132CA" w:rsidP="005132CA">
                  <w:pPr>
                    <w:pStyle w:val="af6"/>
                    <w:spacing w:after="120"/>
                    <w:rPr>
                      <w:rFonts w:eastAsia="宋体"/>
                      <w:szCs w:val="24"/>
                      <w:lang w:eastAsia="zh-CN"/>
                    </w:rPr>
                  </w:pPr>
                </w:p>
                <w:p w14:paraId="4791CC00"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Not to specify: </w:t>
                  </w:r>
                </w:p>
                <w:p w14:paraId="3F4BEC40" w14:textId="77777777" w:rsidR="005132CA" w:rsidRPr="007023B1" w:rsidRDefault="005132CA" w:rsidP="005132CA">
                  <w:pPr>
                    <w:pStyle w:val="af6"/>
                    <w:spacing w:after="120"/>
                    <w:rPr>
                      <w:rFonts w:eastAsia="宋体"/>
                      <w:szCs w:val="24"/>
                      <w:lang w:eastAsia="zh-CN"/>
                    </w:rPr>
                  </w:pPr>
                </w:p>
                <w:p w14:paraId="5EB31B54"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c>
                <w:tcPr>
                  <w:tcW w:w="1926" w:type="dxa"/>
                </w:tcPr>
                <w:p w14:paraId="182C5BA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To specify:</w:t>
                  </w:r>
                </w:p>
                <w:p w14:paraId="78C5E6D8" w14:textId="77777777" w:rsidR="005132CA" w:rsidRPr="007023B1" w:rsidRDefault="005132CA" w:rsidP="005132CA">
                  <w:pPr>
                    <w:pStyle w:val="af6"/>
                    <w:spacing w:after="120"/>
                    <w:rPr>
                      <w:rFonts w:eastAsia="宋体"/>
                      <w:szCs w:val="24"/>
                      <w:lang w:eastAsia="zh-CN"/>
                    </w:rPr>
                  </w:pPr>
                </w:p>
                <w:p w14:paraId="5B35D4F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Not to specify: </w:t>
                  </w:r>
                  <w:r w:rsidRPr="007023B1">
                    <w:rPr>
                      <w:rFonts w:eastAsia="宋体"/>
                      <w:szCs w:val="24"/>
                      <w:lang w:eastAsia="zh-CN"/>
                    </w:rPr>
                    <w:lastRenderedPageBreak/>
                    <w:t>P5/R4-2418200</w:t>
                  </w:r>
                </w:p>
                <w:p w14:paraId="3B38FD19" w14:textId="77777777" w:rsidR="005132CA" w:rsidRPr="007023B1" w:rsidRDefault="005132CA" w:rsidP="005132CA">
                  <w:pPr>
                    <w:pStyle w:val="af6"/>
                    <w:spacing w:after="120"/>
                    <w:rPr>
                      <w:rFonts w:eastAsia="宋体"/>
                      <w:szCs w:val="24"/>
                      <w:lang w:eastAsia="zh-CN"/>
                    </w:rPr>
                  </w:pPr>
                </w:p>
                <w:p w14:paraId="14528658"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c>
                <w:tcPr>
                  <w:tcW w:w="1926" w:type="dxa"/>
                </w:tcPr>
                <w:p w14:paraId="3CF8A4C7"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To specify: P2/R4-2419521</w:t>
                  </w:r>
                </w:p>
                <w:p w14:paraId="29D632B9" w14:textId="77777777" w:rsidR="005132CA" w:rsidRPr="007023B1" w:rsidRDefault="005132CA" w:rsidP="005132CA">
                  <w:pPr>
                    <w:pStyle w:val="af6"/>
                    <w:spacing w:after="120"/>
                    <w:rPr>
                      <w:rFonts w:eastAsia="宋体"/>
                      <w:szCs w:val="24"/>
                      <w:lang w:eastAsia="zh-CN"/>
                    </w:rPr>
                  </w:pPr>
                </w:p>
                <w:p w14:paraId="1964A12D"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Not to specify: P2/R4-2419668</w:t>
                  </w:r>
                </w:p>
                <w:p w14:paraId="4487F724" w14:textId="77777777" w:rsidR="005132CA" w:rsidRPr="007023B1" w:rsidRDefault="005132CA" w:rsidP="005132CA">
                  <w:pPr>
                    <w:pStyle w:val="af6"/>
                    <w:spacing w:after="120"/>
                    <w:rPr>
                      <w:rFonts w:eastAsia="宋体"/>
                      <w:szCs w:val="24"/>
                      <w:lang w:eastAsia="zh-CN"/>
                    </w:rPr>
                  </w:pPr>
                </w:p>
                <w:p w14:paraId="2F20F7F8"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 P5/R4-2418200</w:t>
                  </w:r>
                </w:p>
              </w:tc>
              <w:tc>
                <w:tcPr>
                  <w:tcW w:w="1927" w:type="dxa"/>
                </w:tcPr>
                <w:p w14:paraId="1ED5C168"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lastRenderedPageBreak/>
                    <w:t>To specify: P4/R4-2419072</w:t>
                  </w:r>
                </w:p>
                <w:p w14:paraId="0969843B" w14:textId="77777777" w:rsidR="005132CA" w:rsidRPr="007023B1" w:rsidRDefault="005132CA" w:rsidP="005132CA">
                  <w:pPr>
                    <w:pStyle w:val="af6"/>
                    <w:spacing w:after="120"/>
                    <w:rPr>
                      <w:rFonts w:eastAsia="宋体"/>
                      <w:szCs w:val="24"/>
                      <w:lang w:eastAsia="zh-CN"/>
                    </w:rPr>
                  </w:pPr>
                </w:p>
                <w:p w14:paraId="30028FEB"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 xml:space="preserve">Not to specify: </w:t>
                  </w:r>
                </w:p>
                <w:p w14:paraId="6D5804F5" w14:textId="77777777" w:rsidR="005132CA" w:rsidRPr="007023B1" w:rsidRDefault="005132CA" w:rsidP="005132CA">
                  <w:pPr>
                    <w:pStyle w:val="af6"/>
                    <w:spacing w:after="120"/>
                    <w:rPr>
                      <w:rFonts w:eastAsia="宋体"/>
                      <w:szCs w:val="24"/>
                      <w:lang w:eastAsia="zh-CN"/>
                    </w:rPr>
                  </w:pPr>
                </w:p>
                <w:p w14:paraId="64C31BFE" w14:textId="77777777" w:rsidR="005132CA" w:rsidRPr="007023B1" w:rsidRDefault="005132CA" w:rsidP="005132CA">
                  <w:pPr>
                    <w:pStyle w:val="af6"/>
                    <w:spacing w:after="120"/>
                    <w:rPr>
                      <w:rFonts w:eastAsia="宋体"/>
                      <w:szCs w:val="24"/>
                      <w:lang w:eastAsia="zh-CN"/>
                    </w:rPr>
                  </w:pPr>
                  <w:r w:rsidRPr="007023B1">
                    <w:rPr>
                      <w:rFonts w:eastAsia="宋体"/>
                      <w:szCs w:val="24"/>
                      <w:lang w:eastAsia="zh-CN"/>
                    </w:rPr>
                    <w:t>FFS:</w:t>
                  </w:r>
                </w:p>
              </w:tc>
            </w:tr>
          </w:tbl>
          <w:p w14:paraId="5DACA2AE" w14:textId="77777777" w:rsidR="005132CA" w:rsidRPr="007023B1" w:rsidRDefault="005132CA" w:rsidP="005132CA">
            <w:pPr>
              <w:spacing w:afterLines="50" w:after="120"/>
              <w:rPr>
                <w:rFonts w:eastAsiaTheme="minorEastAsia"/>
              </w:rPr>
            </w:pPr>
          </w:p>
          <w:p w14:paraId="42E9E279" w14:textId="77777777" w:rsidR="005132CA" w:rsidRPr="007023B1" w:rsidRDefault="005132CA" w:rsidP="005132CA">
            <w:pPr>
              <w:rPr>
                <w:b/>
                <w:u w:val="single"/>
                <w:lang w:eastAsia="ko-KR"/>
              </w:rPr>
            </w:pPr>
            <w:r w:rsidRPr="007023B1">
              <w:rPr>
                <w:b/>
                <w:u w:val="single"/>
                <w:lang w:eastAsia="ko-KR"/>
              </w:rPr>
              <w:t>Issue 3-1-1: General considerations</w:t>
            </w:r>
          </w:p>
          <w:p w14:paraId="21A22010" w14:textId="77777777" w:rsidR="005132CA" w:rsidRPr="005132CA" w:rsidRDefault="005132CA" w:rsidP="005132CA">
            <w:pPr>
              <w:widowControl w:val="0"/>
              <w:numPr>
                <w:ilvl w:val="0"/>
                <w:numId w:val="11"/>
              </w:numPr>
              <w:spacing w:after="0"/>
              <w:jc w:val="both"/>
            </w:pPr>
            <w:r w:rsidRPr="005132CA">
              <w:t>Proposals</w:t>
            </w:r>
          </w:p>
          <w:p w14:paraId="63B4D310" w14:textId="77777777" w:rsidR="005132CA" w:rsidRPr="005132CA" w:rsidRDefault="005132CA" w:rsidP="005132CA">
            <w:pPr>
              <w:widowControl w:val="0"/>
              <w:numPr>
                <w:ilvl w:val="1"/>
                <w:numId w:val="11"/>
              </w:numPr>
              <w:spacing w:after="0"/>
              <w:ind w:left="697" w:hanging="357"/>
              <w:jc w:val="both"/>
            </w:pPr>
            <w:r w:rsidRPr="005132CA">
              <w:t>Option 1: For power class 2, there is no differentiation of handheld and non-handheld UE. (P2b/R4-2418201)</w:t>
            </w:r>
          </w:p>
          <w:p w14:paraId="2B11F111" w14:textId="77777777" w:rsidR="005132CA" w:rsidRPr="005132CA" w:rsidRDefault="005132CA" w:rsidP="005132CA">
            <w:pPr>
              <w:widowControl w:val="0"/>
              <w:numPr>
                <w:ilvl w:val="1"/>
                <w:numId w:val="11"/>
              </w:numPr>
              <w:spacing w:after="0"/>
              <w:ind w:left="697" w:hanging="357"/>
              <w:jc w:val="both"/>
            </w:pPr>
            <w:r w:rsidRPr="005132CA">
              <w:t>Option 2: The uplink configuration for reference sensitivity normally doesn’t depend on the power class, so for PC2 NR NTN UE, the REFSENs test can adopt the same UL configuration as for PC3 NR NTN UE. (P2/R4-2419717)</w:t>
            </w:r>
          </w:p>
          <w:p w14:paraId="7CB3AAD0" w14:textId="78D11435" w:rsidR="005132CA" w:rsidRPr="006100DC" w:rsidRDefault="005132CA" w:rsidP="006100DC">
            <w:pPr>
              <w:spacing w:after="120"/>
              <w:rPr>
                <w:rFonts w:eastAsia="宋体"/>
                <w:szCs w:val="24"/>
                <w:lang w:eastAsia="zh-CN"/>
              </w:rPr>
            </w:pPr>
          </w:p>
        </w:tc>
      </w:tr>
    </w:tbl>
    <w:p w14:paraId="0FD6F967" w14:textId="77777777" w:rsidR="00257D9D" w:rsidRPr="004E1FBA" w:rsidRDefault="00257D9D" w:rsidP="00597583">
      <w:pPr>
        <w:spacing w:after="0"/>
        <w:rPr>
          <w:rFonts w:eastAsiaTheme="minorEastAsia"/>
          <w:lang w:eastAsia="zh-CN"/>
        </w:rPr>
      </w:pPr>
    </w:p>
    <w:p w14:paraId="743B2B58" w14:textId="37E672D7" w:rsidR="003B63B9" w:rsidRDefault="004D0C38" w:rsidP="00597583">
      <w:pPr>
        <w:spacing w:after="0"/>
        <w:rPr>
          <w:rFonts w:eastAsiaTheme="minorEastAsia"/>
          <w:lang w:eastAsia="zh-CN"/>
        </w:rPr>
      </w:pPr>
      <w:r>
        <w:rPr>
          <w:rFonts w:eastAsiaTheme="minorEastAsia" w:hint="eastAsia"/>
          <w:lang w:eastAsia="zh-CN"/>
        </w:rPr>
        <w:t>T</w:t>
      </w:r>
      <w:r>
        <w:rPr>
          <w:rFonts w:eastAsiaTheme="minorEastAsia"/>
          <w:lang w:eastAsia="zh-CN"/>
        </w:rPr>
        <w:t xml:space="preserve">his contribution further discussed the </w:t>
      </w:r>
      <w:r w:rsidR="00145F56">
        <w:rPr>
          <w:rFonts w:eastAsiaTheme="minorEastAsia"/>
          <w:lang w:eastAsia="zh-CN"/>
        </w:rPr>
        <w:t xml:space="preserve">UE </w:t>
      </w:r>
      <w:r w:rsidR="000D7F4E">
        <w:rPr>
          <w:rFonts w:eastAsiaTheme="minorEastAsia"/>
          <w:lang w:eastAsia="zh-CN"/>
        </w:rPr>
        <w:t xml:space="preserve">Tx </w:t>
      </w:r>
      <w:bookmarkStart w:id="4" w:name="_Hlk178591433"/>
      <w:r w:rsidR="00145F56">
        <w:rPr>
          <w:rFonts w:eastAsiaTheme="minorEastAsia"/>
          <w:lang w:eastAsia="zh-CN"/>
        </w:rPr>
        <w:t xml:space="preserve">RF requirements for </w:t>
      </w:r>
      <w:r w:rsidR="000D7F4E">
        <w:rPr>
          <w:rFonts w:eastAsiaTheme="minorEastAsia"/>
          <w:lang w:eastAsia="zh-CN"/>
        </w:rPr>
        <w:t xml:space="preserve">NR </w:t>
      </w:r>
      <w:r w:rsidR="00145F56">
        <w:rPr>
          <w:rFonts w:eastAsiaTheme="minorEastAsia"/>
          <w:lang w:eastAsia="zh-CN"/>
        </w:rPr>
        <w:t>NTN</w:t>
      </w:r>
      <w:r w:rsidR="000D7F4E">
        <w:rPr>
          <w:rFonts w:eastAsiaTheme="minorEastAsia"/>
          <w:lang w:eastAsia="zh-CN"/>
        </w:rPr>
        <w:t xml:space="preserve"> HPUE.</w:t>
      </w:r>
      <w:bookmarkEnd w:id="4"/>
    </w:p>
    <w:p w14:paraId="0F93E8BE" w14:textId="6CF6CCB3" w:rsidR="00D50C15" w:rsidRDefault="00D50C15" w:rsidP="00D50C15">
      <w:pPr>
        <w:pStyle w:val="1"/>
        <w:numPr>
          <w:ilvl w:val="0"/>
          <w:numId w:val="3"/>
        </w:numPr>
      </w:pPr>
      <w:r>
        <w:t>Discussion</w:t>
      </w:r>
    </w:p>
    <w:p w14:paraId="124EE352" w14:textId="77777777" w:rsidR="008B5857" w:rsidRPr="008B5857" w:rsidRDefault="008B5857" w:rsidP="008B5857">
      <w:pPr>
        <w:pStyle w:val="af6"/>
        <w:widowControl w:val="0"/>
        <w:spacing w:beforeLines="50" w:before="120" w:afterLines="50" w:after="120"/>
        <w:ind w:left="0"/>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 xml:space="preserve">In the R-19, the purpose of NTN HPUE is to introduce PC1, PC1.5 </w:t>
      </w:r>
      <w:r w:rsidRPr="008B5857">
        <w:rPr>
          <w:rFonts w:ascii="Times New Roman" w:eastAsiaTheme="minorEastAsia" w:hAnsi="Times New Roman" w:hint="eastAsia"/>
          <w:sz w:val="20"/>
          <w:szCs w:val="24"/>
          <w:lang w:val="en-GB" w:eastAsia="zh-CN"/>
        </w:rPr>
        <w:t>and</w:t>
      </w:r>
      <w:r w:rsidRPr="008B5857">
        <w:rPr>
          <w:rFonts w:ascii="Times New Roman" w:eastAsiaTheme="minorEastAsia" w:hAnsi="Times New Roman"/>
          <w:sz w:val="20"/>
          <w:szCs w:val="24"/>
          <w:lang w:val="en-GB" w:eastAsia="zh-CN"/>
        </w:rPr>
        <w:t xml:space="preserve"> PC2 for NTN bands and</w:t>
      </w:r>
    </w:p>
    <w:p w14:paraId="77737C94" w14:textId="77777777" w:rsidR="008B5857" w:rsidRPr="008B5857" w:rsidRDefault="008B5857" w:rsidP="008B5857">
      <w:pPr>
        <w:pStyle w:val="af6"/>
        <w:widowControl w:val="0"/>
        <w:numPr>
          <w:ilvl w:val="0"/>
          <w:numId w:val="36"/>
        </w:numPr>
        <w:spacing w:after="180" w:line="240" w:lineRule="auto"/>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PC2 will apply to both handheld and non-handheld UE</w:t>
      </w:r>
    </w:p>
    <w:p w14:paraId="247F3806" w14:textId="77777777" w:rsidR="008B5857" w:rsidRPr="008B5857" w:rsidRDefault="008B5857" w:rsidP="008B5857">
      <w:pPr>
        <w:pStyle w:val="af6"/>
        <w:widowControl w:val="0"/>
        <w:numPr>
          <w:ilvl w:val="0"/>
          <w:numId w:val="36"/>
        </w:numPr>
        <w:spacing w:after="180" w:line="240" w:lineRule="auto"/>
        <w:contextualSpacing w:val="0"/>
        <w:jc w:val="both"/>
        <w:rPr>
          <w:rFonts w:ascii="Times New Roman" w:eastAsiaTheme="minorEastAsia" w:hAnsi="Times New Roman"/>
          <w:sz w:val="20"/>
          <w:szCs w:val="24"/>
          <w:lang w:val="en-GB" w:eastAsia="zh-CN"/>
        </w:rPr>
      </w:pPr>
      <w:r w:rsidRPr="008B5857">
        <w:rPr>
          <w:rFonts w:ascii="Times New Roman" w:eastAsiaTheme="minorEastAsia" w:hAnsi="Times New Roman"/>
          <w:sz w:val="20"/>
          <w:szCs w:val="24"/>
          <w:lang w:val="en-GB" w:eastAsia="zh-CN"/>
        </w:rPr>
        <w:t>PC1 and PC1.5 are prioritized for non-handheld UE</w:t>
      </w:r>
    </w:p>
    <w:p w14:paraId="75A0481A" w14:textId="7A7F8F10" w:rsidR="00A72A16" w:rsidRDefault="00145F56" w:rsidP="00A72A16">
      <w:pPr>
        <w:pStyle w:val="af6"/>
        <w:widowControl w:val="0"/>
        <w:spacing w:beforeLines="50" w:before="120" w:afterLines="50" w:after="120"/>
        <w:ind w:left="0"/>
        <w:contextualSpacing w:val="0"/>
        <w:jc w:val="both"/>
        <w:rPr>
          <w:rFonts w:ascii="Times New Roman" w:eastAsiaTheme="minorEastAsia" w:hAnsi="Times New Roman"/>
          <w:sz w:val="20"/>
          <w:szCs w:val="24"/>
          <w:lang w:val="en-GB" w:eastAsia="zh-CN"/>
        </w:rPr>
      </w:pPr>
      <w:r w:rsidRPr="00A72A16">
        <w:rPr>
          <w:rFonts w:ascii="Times New Roman" w:eastAsiaTheme="minorEastAsia" w:hAnsi="Times New Roman"/>
          <w:sz w:val="20"/>
          <w:szCs w:val="24"/>
          <w:lang w:val="en-GB" w:eastAsia="zh-CN"/>
        </w:rPr>
        <w:t>In</w:t>
      </w:r>
      <w:r w:rsidR="00C73490">
        <w:rPr>
          <w:rFonts w:ascii="Times New Roman" w:eastAsiaTheme="minorEastAsia" w:hAnsi="Times New Roman"/>
          <w:sz w:val="20"/>
          <w:szCs w:val="24"/>
          <w:lang w:val="en-GB" w:eastAsia="zh-CN"/>
        </w:rPr>
        <w:t xml:space="preserve"> previous </w:t>
      </w:r>
      <w:r w:rsidRPr="00A72A16">
        <w:rPr>
          <w:rFonts w:ascii="Times New Roman" w:eastAsiaTheme="minorEastAsia" w:hAnsi="Times New Roman"/>
          <w:sz w:val="20"/>
          <w:szCs w:val="24"/>
          <w:lang w:val="en-GB" w:eastAsia="zh-CN"/>
        </w:rPr>
        <w:t xml:space="preserve">meeting, </w:t>
      </w:r>
      <w:r w:rsidR="00F35B01" w:rsidRPr="00A72A16">
        <w:rPr>
          <w:rFonts w:ascii="Times New Roman" w:eastAsiaTheme="minorEastAsia" w:hAnsi="Times New Roman"/>
          <w:sz w:val="20"/>
          <w:szCs w:val="24"/>
          <w:lang w:val="en-GB" w:eastAsia="zh-CN"/>
        </w:rPr>
        <w:t xml:space="preserve">the architecture of NTN HPUE was discussed, and </w:t>
      </w:r>
      <w:r w:rsidRPr="00A72A16">
        <w:rPr>
          <w:rFonts w:ascii="Times New Roman" w:eastAsiaTheme="minorEastAsia" w:hAnsi="Times New Roman"/>
          <w:sz w:val="20"/>
          <w:szCs w:val="24"/>
          <w:lang w:val="en-GB" w:eastAsia="zh-CN"/>
        </w:rPr>
        <w:t>it agreed</w:t>
      </w:r>
      <w:r w:rsidR="00A72A16" w:rsidRPr="00A72A16">
        <w:rPr>
          <w:rFonts w:ascii="Times New Roman" w:eastAsiaTheme="minorEastAsia" w:hAnsi="Times New Roman"/>
          <w:sz w:val="20"/>
          <w:szCs w:val="24"/>
          <w:lang w:val="en-GB" w:eastAsia="zh-CN"/>
        </w:rPr>
        <w:t xml:space="preserve"> </w:t>
      </w:r>
      <w:r w:rsidR="00C73490">
        <w:rPr>
          <w:rFonts w:ascii="Times New Roman" w:eastAsiaTheme="minorEastAsia" w:hAnsi="Times New Roman"/>
          <w:sz w:val="20"/>
          <w:szCs w:val="24"/>
          <w:lang w:val="en-GB" w:eastAsia="zh-CN"/>
        </w:rPr>
        <w:t>f</w:t>
      </w:r>
      <w:r w:rsidR="00A72A16" w:rsidRPr="00A72A16">
        <w:rPr>
          <w:rFonts w:ascii="Times New Roman" w:eastAsiaTheme="minorEastAsia" w:hAnsi="Times New Roman"/>
          <w:sz w:val="20"/>
          <w:szCs w:val="24"/>
          <w:lang w:val="en-GB" w:eastAsia="zh-CN"/>
        </w:rPr>
        <w:t>or PC2 (NR NTN), 1 Tx and 2 Tx</w:t>
      </w:r>
      <w:r w:rsidR="00A72A16">
        <w:rPr>
          <w:rFonts w:ascii="Times New Roman" w:eastAsiaTheme="minorEastAsia" w:hAnsi="Times New Roman"/>
          <w:sz w:val="20"/>
          <w:szCs w:val="24"/>
          <w:lang w:val="en-GB" w:eastAsia="zh-CN"/>
        </w:rPr>
        <w:t xml:space="preserve"> for PC2 NR NTN UE</w:t>
      </w:r>
      <w:r w:rsidR="00A72A16" w:rsidRPr="00A72A16">
        <w:rPr>
          <w:rFonts w:ascii="Times New Roman" w:eastAsiaTheme="minorEastAsia" w:hAnsi="Times New Roman"/>
          <w:sz w:val="20"/>
          <w:szCs w:val="24"/>
          <w:lang w:val="en-GB" w:eastAsia="zh-CN"/>
        </w:rPr>
        <w:t xml:space="preserve"> are to be considered for requirements</w:t>
      </w:r>
      <w:r w:rsidR="00A72A16">
        <w:rPr>
          <w:rFonts w:ascii="Times New Roman" w:eastAsiaTheme="minorEastAsia" w:hAnsi="Times New Roman"/>
          <w:sz w:val="20"/>
          <w:szCs w:val="24"/>
          <w:lang w:val="en-GB" w:eastAsia="zh-CN"/>
        </w:rPr>
        <w:t xml:space="preserve"> and </w:t>
      </w:r>
      <w:r w:rsidR="00A72A16" w:rsidRPr="00A72A16">
        <w:rPr>
          <w:rFonts w:ascii="Times New Roman" w:eastAsiaTheme="minorEastAsia" w:hAnsi="Times New Roman"/>
          <w:sz w:val="20"/>
          <w:szCs w:val="24"/>
          <w:lang w:val="en-GB" w:eastAsia="zh-CN"/>
        </w:rPr>
        <w:t>the architecture</w:t>
      </w:r>
      <w:r w:rsidR="00A72A16">
        <w:rPr>
          <w:rFonts w:ascii="Times New Roman" w:eastAsiaTheme="minorEastAsia" w:hAnsi="Times New Roman"/>
          <w:sz w:val="20"/>
          <w:szCs w:val="24"/>
          <w:lang w:val="en-GB" w:eastAsia="zh-CN"/>
        </w:rPr>
        <w:t xml:space="preserve"> for other power class need further study.</w:t>
      </w:r>
    </w:p>
    <w:p w14:paraId="3E1D41D4" w14:textId="77777777" w:rsidR="00263AE0" w:rsidRDefault="00A72A16" w:rsidP="00A72A16">
      <w:pPr>
        <w:rPr>
          <w:rFonts w:eastAsia="宋体"/>
          <w:lang w:eastAsia="zh-CN"/>
        </w:rPr>
      </w:pPr>
      <w:r>
        <w:rPr>
          <w:rFonts w:eastAsia="宋体" w:hint="eastAsia"/>
          <w:lang w:eastAsia="zh-CN"/>
        </w:rPr>
        <w:t xml:space="preserve">PC1.5 </w:t>
      </w:r>
      <w:r>
        <w:rPr>
          <w:rFonts w:eastAsia="宋体"/>
          <w:lang w:eastAsia="zh-CN"/>
        </w:rPr>
        <w:t>for TN was introduced only for TDD currently and the typical architecture is 2Tx</w:t>
      </w:r>
      <w:r w:rsidR="000E3F3B">
        <w:rPr>
          <w:rFonts w:eastAsia="宋体"/>
          <w:lang w:eastAsia="zh-CN"/>
        </w:rPr>
        <w:t xml:space="preserve"> and 4Tx also </w:t>
      </w:r>
      <w:r w:rsidR="00C73490">
        <w:rPr>
          <w:rFonts w:eastAsia="宋体"/>
          <w:lang w:eastAsia="zh-CN"/>
        </w:rPr>
        <w:t>is</w:t>
      </w:r>
      <w:r w:rsidR="000E3F3B">
        <w:rPr>
          <w:rFonts w:eastAsia="宋体"/>
          <w:lang w:eastAsia="zh-CN"/>
        </w:rPr>
        <w:t xml:space="preserve"> introduced</w:t>
      </w:r>
      <w:r>
        <w:rPr>
          <w:rFonts w:eastAsia="宋体"/>
          <w:lang w:eastAsia="zh-CN"/>
        </w:rPr>
        <w:t xml:space="preserve">. </w:t>
      </w:r>
      <w:r w:rsidR="00D17477">
        <w:rPr>
          <w:rFonts w:eastAsia="宋体"/>
          <w:lang w:eastAsia="zh-CN"/>
        </w:rPr>
        <w:t>Although it doesn’t need duplexer for TDD bands, it still needs 2Tx for PC1.5 for handheld UE</w:t>
      </w:r>
      <w:r w:rsidR="00413AE4">
        <w:rPr>
          <w:rFonts w:eastAsia="宋体"/>
          <w:lang w:eastAsia="zh-CN"/>
        </w:rPr>
        <w:t>.</w:t>
      </w:r>
      <w:r w:rsidR="00D17477">
        <w:rPr>
          <w:rFonts w:eastAsia="宋体"/>
          <w:lang w:eastAsia="zh-CN"/>
        </w:rPr>
        <w:t xml:space="preserve"> </w:t>
      </w:r>
      <w:r w:rsidR="00413AE4">
        <w:rPr>
          <w:rFonts w:eastAsia="宋体"/>
          <w:lang w:eastAsia="zh-CN"/>
        </w:rPr>
        <w:t>T</w:t>
      </w:r>
      <w:r w:rsidR="00D17477">
        <w:rPr>
          <w:rFonts w:eastAsia="宋体"/>
          <w:lang w:eastAsia="zh-CN"/>
        </w:rPr>
        <w:t xml:space="preserve">hat is, there is no </w:t>
      </w:r>
      <w:r w:rsidR="00413AE4">
        <w:rPr>
          <w:rFonts w:eastAsia="宋体"/>
          <w:lang w:eastAsia="zh-CN"/>
        </w:rPr>
        <w:t xml:space="preserve">single </w:t>
      </w:r>
      <w:r w:rsidR="00D17477">
        <w:rPr>
          <w:rFonts w:eastAsia="宋体"/>
          <w:lang w:eastAsia="zh-CN"/>
        </w:rPr>
        <w:t xml:space="preserve">PA </w:t>
      </w:r>
      <w:r w:rsidR="00413AE4">
        <w:rPr>
          <w:rFonts w:eastAsia="宋体"/>
          <w:lang w:eastAsia="zh-CN"/>
        </w:rPr>
        <w:t>whose</w:t>
      </w:r>
      <w:r w:rsidR="00D17477">
        <w:rPr>
          <w:rFonts w:eastAsia="宋体"/>
          <w:lang w:eastAsia="zh-CN"/>
        </w:rPr>
        <w:t xml:space="preserve"> output power </w:t>
      </w:r>
      <w:r w:rsidR="00413AE4">
        <w:rPr>
          <w:rFonts w:eastAsia="宋体"/>
          <w:lang w:eastAsia="zh-CN"/>
        </w:rPr>
        <w:t xml:space="preserve">are enough to support </w:t>
      </w:r>
      <w:r w:rsidR="00D17477">
        <w:rPr>
          <w:rFonts w:eastAsia="宋体"/>
          <w:lang w:eastAsia="zh-CN"/>
        </w:rPr>
        <w:t>29dBm</w:t>
      </w:r>
      <w:r w:rsidR="00413AE4">
        <w:rPr>
          <w:rFonts w:eastAsia="宋体"/>
          <w:lang w:eastAsia="zh-CN"/>
        </w:rPr>
        <w:t xml:space="preserve"> considering the front-end loss. </w:t>
      </w:r>
      <w:r w:rsidR="00413AE4">
        <w:rPr>
          <w:rFonts w:eastAsia="宋体" w:hint="eastAsia"/>
          <w:lang w:eastAsia="zh-CN"/>
        </w:rPr>
        <w:t>For FDD</w:t>
      </w:r>
      <w:r w:rsidR="00413AE4">
        <w:rPr>
          <w:rFonts w:eastAsia="宋体"/>
          <w:lang w:eastAsia="zh-CN"/>
        </w:rPr>
        <w:t xml:space="preserve"> bands</w:t>
      </w:r>
      <w:r w:rsidR="00413AE4">
        <w:rPr>
          <w:rFonts w:eastAsia="宋体" w:hint="eastAsia"/>
          <w:lang w:eastAsia="zh-CN"/>
        </w:rPr>
        <w:t xml:space="preserve">, </w:t>
      </w:r>
      <w:r w:rsidR="00413AE4">
        <w:rPr>
          <w:rFonts w:eastAsia="宋体"/>
          <w:lang w:eastAsia="zh-CN"/>
        </w:rPr>
        <w:t>the insertion loss of duplexer also needs consider into the PA’s output power</w:t>
      </w:r>
      <w:r w:rsidR="00263AE0">
        <w:rPr>
          <w:rFonts w:eastAsia="宋体"/>
          <w:lang w:eastAsia="zh-CN"/>
        </w:rPr>
        <w:t xml:space="preserve">, </w:t>
      </w:r>
      <w:r w:rsidR="00413AE4">
        <w:rPr>
          <w:rFonts w:eastAsia="宋体"/>
          <w:lang w:eastAsia="zh-CN"/>
        </w:rPr>
        <w:t xml:space="preserve">it’s hard to achieve by 1PA. In additional, there is no suitable duplexer for PC 1.5 handheld UE. </w:t>
      </w:r>
      <w:r w:rsidR="000E3F3B">
        <w:rPr>
          <w:rFonts w:eastAsia="宋体"/>
          <w:lang w:eastAsia="zh-CN"/>
        </w:rPr>
        <w:t xml:space="preserve">Therefore, </w:t>
      </w:r>
      <w:r w:rsidR="00CD252D">
        <w:rPr>
          <w:rFonts w:eastAsia="宋体"/>
          <w:lang w:eastAsia="zh-CN"/>
        </w:rPr>
        <w:t xml:space="preserve">it’s impossible for </w:t>
      </w:r>
      <w:r w:rsidR="00263AE0">
        <w:rPr>
          <w:rFonts w:eastAsia="宋体"/>
          <w:lang w:eastAsia="zh-CN"/>
        </w:rPr>
        <w:t xml:space="preserve">1 Tx to support PC1.5 </w:t>
      </w:r>
      <w:r w:rsidR="00CD252D">
        <w:rPr>
          <w:rFonts w:eastAsia="宋体"/>
          <w:lang w:eastAsia="zh-CN"/>
        </w:rPr>
        <w:t xml:space="preserve">handheld UE. </w:t>
      </w:r>
    </w:p>
    <w:p w14:paraId="629A55AB" w14:textId="7DDB257D" w:rsidR="00F97828" w:rsidRDefault="00F97828" w:rsidP="00A72A16">
      <w:pPr>
        <w:rPr>
          <w:rFonts w:eastAsiaTheme="minorEastAsia"/>
          <w:szCs w:val="24"/>
          <w:lang w:eastAsia="zh-CN"/>
        </w:rPr>
      </w:pPr>
      <w:r>
        <w:rPr>
          <w:rFonts w:eastAsia="宋体"/>
          <w:lang w:eastAsia="zh-CN"/>
        </w:rPr>
        <w:t xml:space="preserve">Although </w:t>
      </w:r>
      <w:r w:rsidR="00CD252D">
        <w:rPr>
          <w:rFonts w:eastAsiaTheme="minorEastAsia"/>
          <w:szCs w:val="24"/>
          <w:lang w:eastAsia="zh-CN"/>
        </w:rPr>
        <w:t xml:space="preserve">it’s </w:t>
      </w:r>
      <w:r>
        <w:rPr>
          <w:rFonts w:eastAsiaTheme="minorEastAsia"/>
          <w:szCs w:val="24"/>
          <w:lang w:eastAsia="zh-CN"/>
        </w:rPr>
        <w:t>feasible for 2Tx to support</w:t>
      </w:r>
      <w:r w:rsidR="00CD252D">
        <w:rPr>
          <w:rFonts w:eastAsiaTheme="minorEastAsia"/>
          <w:szCs w:val="24"/>
          <w:lang w:eastAsia="zh-CN"/>
        </w:rPr>
        <w:t xml:space="preserve"> PC1.5 NTN handheld UE</w:t>
      </w:r>
      <w:r>
        <w:rPr>
          <w:rFonts w:eastAsiaTheme="minorEastAsia"/>
          <w:szCs w:val="24"/>
          <w:lang w:eastAsia="zh-CN"/>
        </w:rPr>
        <w:t xml:space="preserve"> based on PC2 with 1Tx. Here we can review the MPR for PC1.5 with 2Tx </w:t>
      </w:r>
      <w:r w:rsidR="004F006A">
        <w:rPr>
          <w:rFonts w:eastAsiaTheme="minorEastAsia"/>
          <w:szCs w:val="24"/>
          <w:lang w:eastAsia="zh-CN"/>
        </w:rPr>
        <w:t xml:space="preserve">and PC2 with 1Tx </w:t>
      </w:r>
      <w:r>
        <w:rPr>
          <w:rFonts w:eastAsiaTheme="minorEastAsia"/>
          <w:szCs w:val="24"/>
          <w:lang w:eastAsia="zh-CN"/>
        </w:rPr>
        <w:t>in TN</w:t>
      </w:r>
      <w:r w:rsidR="007E73F6">
        <w:rPr>
          <w:rFonts w:eastAsiaTheme="minorEastAsia"/>
          <w:szCs w:val="24"/>
          <w:lang w:eastAsia="zh-CN"/>
        </w:rPr>
        <w:t xml:space="preserve"> for 16QAM as shown in Table 2-1, and compare the maximum output power between PC1.5 and PC2 considering MPR</w:t>
      </w:r>
      <w:r w:rsidR="00CC73AC">
        <w:rPr>
          <w:rFonts w:eastAsiaTheme="minorEastAsia"/>
          <w:szCs w:val="24"/>
          <w:lang w:eastAsia="zh-CN"/>
        </w:rPr>
        <w:t xml:space="preserve"> as Table 2-2:</w:t>
      </w:r>
    </w:p>
    <w:p w14:paraId="55D57209" w14:textId="1ECAA7AF" w:rsidR="00F97828" w:rsidRPr="00D07437" w:rsidRDefault="00F97828" w:rsidP="00F97828">
      <w:pPr>
        <w:pStyle w:val="TH"/>
        <w:rPr>
          <w:b w:val="0"/>
          <w:bCs/>
        </w:rPr>
      </w:pPr>
      <w:r w:rsidRPr="00D07437">
        <w:rPr>
          <w:b w:val="0"/>
          <w:bCs/>
        </w:rPr>
        <w:t xml:space="preserve">Table </w:t>
      </w:r>
      <w:r w:rsidR="00D07437" w:rsidRPr="00D07437">
        <w:rPr>
          <w:b w:val="0"/>
          <w:bCs/>
        </w:rPr>
        <w:t>2-1</w:t>
      </w:r>
      <w:r w:rsidRPr="00D07437">
        <w:rPr>
          <w:b w:val="0"/>
          <w:bCs/>
        </w:rPr>
        <w:t xml:space="preserve">: Maximum power reduction (MPR) for </w:t>
      </w:r>
      <w:r w:rsidR="007E73F6">
        <w:rPr>
          <w:b w:val="0"/>
          <w:bCs/>
        </w:rPr>
        <w:t>TN 16QAM</w:t>
      </w:r>
    </w:p>
    <w:tbl>
      <w:tblPr>
        <w:tblW w:w="10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3"/>
        <w:gridCol w:w="1154"/>
        <w:gridCol w:w="2098"/>
        <w:gridCol w:w="2161"/>
        <w:gridCol w:w="1996"/>
      </w:tblGrid>
      <w:tr w:rsidR="007E73F6" w:rsidRPr="00A1115A" w14:paraId="2AFAB0EF" w14:textId="77777777" w:rsidTr="007E73F6">
        <w:trPr>
          <w:jc w:val="center"/>
        </w:trPr>
        <w:tc>
          <w:tcPr>
            <w:tcW w:w="2307" w:type="dxa"/>
            <w:tcBorders>
              <w:top w:val="single" w:sz="4" w:space="0" w:color="auto"/>
              <w:left w:val="single" w:sz="4" w:space="0" w:color="auto"/>
              <w:bottom w:val="nil"/>
              <w:right w:val="single" w:sz="4" w:space="0" w:color="auto"/>
            </w:tcBorders>
          </w:tcPr>
          <w:p w14:paraId="1B2A405A" w14:textId="77777777" w:rsidR="007E73F6" w:rsidRPr="00A1115A" w:rsidRDefault="007E73F6" w:rsidP="00A46D3B">
            <w:pPr>
              <w:pStyle w:val="TAH"/>
            </w:pPr>
          </w:p>
        </w:tc>
        <w:tc>
          <w:tcPr>
            <w:tcW w:w="2307" w:type="dxa"/>
            <w:gridSpan w:val="2"/>
            <w:tcBorders>
              <w:top w:val="single" w:sz="4" w:space="0" w:color="auto"/>
              <w:left w:val="single" w:sz="4" w:space="0" w:color="auto"/>
              <w:bottom w:val="nil"/>
              <w:right w:val="single" w:sz="4" w:space="0" w:color="auto"/>
            </w:tcBorders>
            <w:shd w:val="clear" w:color="auto" w:fill="auto"/>
            <w:hideMark/>
          </w:tcPr>
          <w:p w14:paraId="7884B934" w14:textId="600AD8C1" w:rsidR="007E73F6" w:rsidRPr="00A1115A" w:rsidRDefault="007E73F6" w:rsidP="00A46D3B">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C1FC59" w14:textId="77777777" w:rsidR="007E73F6" w:rsidRPr="00A1115A" w:rsidRDefault="007E73F6" w:rsidP="00A46D3B">
            <w:pPr>
              <w:pStyle w:val="TAH"/>
            </w:pPr>
            <w:r w:rsidRPr="00A1115A">
              <w:t>MPR (dB)</w:t>
            </w:r>
          </w:p>
        </w:tc>
      </w:tr>
      <w:tr w:rsidR="007E73F6" w:rsidRPr="00A1115A" w14:paraId="5DEFAFA9" w14:textId="77777777" w:rsidTr="007E73F6">
        <w:trPr>
          <w:trHeight w:val="248"/>
          <w:jc w:val="center"/>
        </w:trPr>
        <w:tc>
          <w:tcPr>
            <w:tcW w:w="2307" w:type="dxa"/>
            <w:tcBorders>
              <w:top w:val="nil"/>
              <w:left w:val="single" w:sz="4" w:space="0" w:color="auto"/>
              <w:bottom w:val="single" w:sz="4" w:space="0" w:color="auto"/>
              <w:right w:val="single" w:sz="4" w:space="0" w:color="auto"/>
            </w:tcBorders>
          </w:tcPr>
          <w:p w14:paraId="1F9591F5" w14:textId="77777777" w:rsidR="007E73F6" w:rsidRPr="00A1115A" w:rsidRDefault="007E73F6" w:rsidP="00A46D3B">
            <w:pPr>
              <w:pStyle w:val="TAH"/>
              <w:rPr>
                <w:rFonts w:cs="Arial"/>
              </w:rPr>
            </w:pPr>
          </w:p>
        </w:tc>
        <w:tc>
          <w:tcPr>
            <w:tcW w:w="2307" w:type="dxa"/>
            <w:gridSpan w:val="2"/>
            <w:tcBorders>
              <w:top w:val="nil"/>
              <w:left w:val="single" w:sz="4" w:space="0" w:color="auto"/>
              <w:bottom w:val="single" w:sz="4" w:space="0" w:color="auto"/>
              <w:right w:val="single" w:sz="4" w:space="0" w:color="auto"/>
            </w:tcBorders>
            <w:shd w:val="clear" w:color="auto" w:fill="auto"/>
            <w:hideMark/>
          </w:tcPr>
          <w:p w14:paraId="6E62890D" w14:textId="3EF3872D" w:rsidR="007E73F6" w:rsidRPr="00A1115A" w:rsidRDefault="007E73F6" w:rsidP="00A46D3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5530BBD2" w14:textId="77777777" w:rsidR="007E73F6" w:rsidRPr="00A1115A" w:rsidRDefault="007E73F6" w:rsidP="00A46D3B">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A24A1F" w14:textId="77777777" w:rsidR="007E73F6" w:rsidRPr="00A1115A" w:rsidRDefault="007E73F6" w:rsidP="00A46D3B">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2025123" w14:textId="77777777" w:rsidR="007E73F6" w:rsidRPr="00A1115A" w:rsidRDefault="007E73F6" w:rsidP="00A46D3B">
            <w:pPr>
              <w:pStyle w:val="TAH"/>
            </w:pPr>
            <w:r w:rsidRPr="00A1115A">
              <w:t>Inner RB allocations</w:t>
            </w:r>
          </w:p>
        </w:tc>
      </w:tr>
      <w:tr w:rsidR="007E73F6" w:rsidRPr="00A1115A" w14:paraId="3D17E6C8" w14:textId="77777777" w:rsidTr="007E73F6">
        <w:trPr>
          <w:jc w:val="center"/>
        </w:trPr>
        <w:tc>
          <w:tcPr>
            <w:tcW w:w="2307" w:type="dxa"/>
            <w:tcBorders>
              <w:top w:val="single" w:sz="4" w:space="0" w:color="auto"/>
              <w:left w:val="single" w:sz="4" w:space="0" w:color="auto"/>
              <w:bottom w:val="single" w:sz="4" w:space="0" w:color="auto"/>
              <w:right w:val="single" w:sz="4" w:space="0" w:color="auto"/>
            </w:tcBorders>
          </w:tcPr>
          <w:p w14:paraId="3510701D" w14:textId="55C9619E" w:rsidR="007E73F6" w:rsidRPr="007E73F6" w:rsidRDefault="007E73F6" w:rsidP="007E73F6">
            <w:pPr>
              <w:pStyle w:val="TAC"/>
              <w:rPr>
                <w:rFonts w:eastAsiaTheme="minorEastAsia"/>
                <w:lang w:eastAsia="zh-CN"/>
              </w:rPr>
            </w:pPr>
            <w:r>
              <w:rPr>
                <w:rFonts w:eastAsiaTheme="minorEastAsia" w:hint="eastAsia"/>
                <w:lang w:eastAsia="zh-CN"/>
              </w:rPr>
              <w:t>P</w:t>
            </w:r>
            <w:r>
              <w:rPr>
                <w:rFonts w:eastAsiaTheme="minorEastAsia"/>
                <w:lang w:eastAsia="zh-CN"/>
              </w:rPr>
              <w:t>C1.5 with 2Tx</w:t>
            </w:r>
          </w:p>
        </w:tc>
        <w:tc>
          <w:tcPr>
            <w:tcW w:w="1153" w:type="dxa"/>
            <w:tcBorders>
              <w:top w:val="single" w:sz="4" w:space="0" w:color="auto"/>
              <w:left w:val="single" w:sz="4" w:space="0" w:color="auto"/>
              <w:bottom w:val="single" w:sz="4" w:space="0" w:color="auto"/>
              <w:right w:val="single" w:sz="4" w:space="0" w:color="auto"/>
            </w:tcBorders>
            <w:shd w:val="clear" w:color="auto" w:fill="auto"/>
            <w:hideMark/>
          </w:tcPr>
          <w:p w14:paraId="434CE018" w14:textId="767D0407" w:rsidR="007E73F6" w:rsidRPr="00A1115A" w:rsidRDefault="007E73F6" w:rsidP="007E73F6">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73DC84A" w14:textId="286DA352" w:rsidR="007E73F6" w:rsidRPr="00A1115A" w:rsidRDefault="007E73F6" w:rsidP="007E73F6">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839BB57" w14:textId="7678171D" w:rsidR="007E73F6" w:rsidRPr="00A1115A" w:rsidRDefault="007E73F6" w:rsidP="007E73F6">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9D4C734" w14:textId="55D758EE" w:rsidR="007E73F6" w:rsidRPr="00A1115A" w:rsidRDefault="007E73F6" w:rsidP="007E73F6">
            <w:pPr>
              <w:pStyle w:val="TAC"/>
              <w:rPr>
                <w:lang w:val="x-none"/>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72EB047B" w14:textId="394568AE" w:rsidR="007E73F6" w:rsidRPr="00A1115A" w:rsidRDefault="007E73F6" w:rsidP="007E73F6">
            <w:pPr>
              <w:pStyle w:val="TAC"/>
              <w:rPr>
                <w:lang w:val="x-none"/>
              </w:rPr>
            </w:pPr>
            <w:r w:rsidRPr="00A1115A">
              <w:t xml:space="preserve">≤ </w:t>
            </w:r>
            <w:r>
              <w:rPr>
                <w:lang w:val="en-CA"/>
              </w:rPr>
              <w:t>2</w:t>
            </w:r>
            <w:r w:rsidRPr="00A1115A">
              <w:rPr>
                <w:lang w:val="en-CA"/>
              </w:rPr>
              <w:t>.5</w:t>
            </w:r>
          </w:p>
        </w:tc>
      </w:tr>
      <w:tr w:rsidR="007E73F6" w:rsidRPr="00A1115A" w14:paraId="229312FC" w14:textId="77777777" w:rsidTr="007E73F6">
        <w:trPr>
          <w:jc w:val="center"/>
        </w:trPr>
        <w:tc>
          <w:tcPr>
            <w:tcW w:w="2307" w:type="dxa"/>
            <w:tcBorders>
              <w:top w:val="single" w:sz="4" w:space="0" w:color="auto"/>
              <w:left w:val="single" w:sz="4" w:space="0" w:color="auto"/>
              <w:bottom w:val="single" w:sz="4" w:space="0" w:color="auto"/>
              <w:right w:val="single" w:sz="4" w:space="0" w:color="auto"/>
            </w:tcBorders>
          </w:tcPr>
          <w:p w14:paraId="1D6AB313" w14:textId="17AAEF65" w:rsidR="007E73F6" w:rsidRPr="007E73F6" w:rsidRDefault="007E73F6" w:rsidP="007E73F6">
            <w:pPr>
              <w:pStyle w:val="TAC"/>
              <w:rPr>
                <w:rFonts w:eastAsiaTheme="minorEastAsia"/>
                <w:lang w:eastAsia="zh-CN"/>
              </w:rPr>
            </w:pPr>
            <w:r>
              <w:rPr>
                <w:rFonts w:eastAsiaTheme="minorEastAsia" w:hint="eastAsia"/>
                <w:lang w:eastAsia="zh-CN"/>
              </w:rPr>
              <w:t>P</w:t>
            </w:r>
            <w:r>
              <w:rPr>
                <w:rFonts w:eastAsiaTheme="minorEastAsia"/>
                <w:lang w:eastAsia="zh-CN"/>
              </w:rPr>
              <w:t>C2 with 1Tx</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21649B3F" w14:textId="07896279" w:rsidR="007E73F6" w:rsidRPr="00A1115A" w:rsidRDefault="007E73F6" w:rsidP="007E73F6">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BA49455" w14:textId="25921DA9" w:rsidR="007E73F6" w:rsidRPr="00A1115A" w:rsidRDefault="007E73F6" w:rsidP="007E73F6">
            <w:pPr>
              <w:pStyle w:val="TAC"/>
            </w:pPr>
            <w:r w:rsidRPr="00A1115A">
              <w:rPr>
                <w:rFonts w:cs="Arial"/>
              </w:rPr>
              <w:t>16 QAM</w:t>
            </w:r>
          </w:p>
        </w:tc>
        <w:tc>
          <w:tcPr>
            <w:tcW w:w="2098" w:type="dxa"/>
            <w:tcBorders>
              <w:top w:val="single" w:sz="4" w:space="0" w:color="auto"/>
              <w:left w:val="single" w:sz="4" w:space="0" w:color="auto"/>
              <w:bottom w:val="single" w:sz="4" w:space="0" w:color="auto"/>
              <w:right w:val="single" w:sz="4" w:space="0" w:color="auto"/>
            </w:tcBorders>
          </w:tcPr>
          <w:p w14:paraId="63DB4F8D" w14:textId="7188AFF0" w:rsidR="007E73F6" w:rsidRPr="00A1115A" w:rsidRDefault="007E73F6" w:rsidP="007E73F6">
            <w:pPr>
              <w:pStyle w:val="TAC"/>
            </w:pPr>
            <w:r w:rsidRPr="00A1115A">
              <w:rPr>
                <w:rFonts w:cs="Arial"/>
              </w:rPr>
              <w:t>≤ 3.5</w:t>
            </w:r>
          </w:p>
        </w:tc>
        <w:tc>
          <w:tcPr>
            <w:tcW w:w="2161" w:type="dxa"/>
            <w:tcBorders>
              <w:top w:val="single" w:sz="4" w:space="0" w:color="auto"/>
              <w:left w:val="single" w:sz="4" w:space="0" w:color="auto"/>
              <w:bottom w:val="single" w:sz="4" w:space="0" w:color="auto"/>
              <w:right w:val="single" w:sz="4" w:space="0" w:color="auto"/>
            </w:tcBorders>
          </w:tcPr>
          <w:p w14:paraId="6F87C9C8" w14:textId="23D27856" w:rsidR="007E73F6" w:rsidRPr="00A1115A" w:rsidRDefault="007E73F6" w:rsidP="007E73F6">
            <w:pPr>
              <w:pStyle w:val="TAC"/>
            </w:pPr>
            <w:r w:rsidRPr="00A1115A">
              <w:rPr>
                <w:rFonts w:cs="Arial"/>
              </w:rPr>
              <w:t>≤ 3</w:t>
            </w:r>
          </w:p>
        </w:tc>
        <w:tc>
          <w:tcPr>
            <w:tcW w:w="1996" w:type="dxa"/>
            <w:tcBorders>
              <w:top w:val="single" w:sz="4" w:space="0" w:color="auto"/>
              <w:left w:val="single" w:sz="4" w:space="0" w:color="auto"/>
              <w:bottom w:val="single" w:sz="4" w:space="0" w:color="auto"/>
              <w:right w:val="single" w:sz="4" w:space="0" w:color="auto"/>
            </w:tcBorders>
          </w:tcPr>
          <w:p w14:paraId="4754FDA2" w14:textId="5C5F2F51" w:rsidR="007E73F6" w:rsidRPr="00A1115A" w:rsidRDefault="007E73F6" w:rsidP="007E73F6">
            <w:pPr>
              <w:pStyle w:val="TAC"/>
            </w:pPr>
            <w:r w:rsidRPr="00A1115A">
              <w:rPr>
                <w:rFonts w:cs="Arial"/>
              </w:rPr>
              <w:t xml:space="preserve">≤ </w:t>
            </w:r>
            <w:r w:rsidRPr="00A1115A">
              <w:rPr>
                <w:rFonts w:cs="Arial"/>
                <w:lang w:val="en-CA"/>
              </w:rPr>
              <w:t>2</w:t>
            </w:r>
          </w:p>
        </w:tc>
      </w:tr>
    </w:tbl>
    <w:p w14:paraId="72276BF4" w14:textId="1C56C092" w:rsidR="00F97828" w:rsidRDefault="00F97828" w:rsidP="00F97828"/>
    <w:p w14:paraId="5F8FABC1" w14:textId="104C5E13" w:rsidR="007E73F6" w:rsidRPr="00D07437" w:rsidRDefault="007E73F6" w:rsidP="007E73F6">
      <w:pPr>
        <w:pStyle w:val="TH"/>
        <w:rPr>
          <w:b w:val="0"/>
          <w:bCs/>
        </w:rPr>
      </w:pPr>
      <w:r w:rsidRPr="00D07437">
        <w:rPr>
          <w:b w:val="0"/>
          <w:bCs/>
        </w:rPr>
        <w:lastRenderedPageBreak/>
        <w:t>Table 2-</w:t>
      </w:r>
      <w:r>
        <w:rPr>
          <w:b w:val="0"/>
          <w:bCs/>
        </w:rPr>
        <w:t>2</w:t>
      </w:r>
      <w:r w:rsidRPr="00D07437">
        <w:rPr>
          <w:b w:val="0"/>
          <w:bCs/>
        </w:rPr>
        <w:t xml:space="preserve">: </w:t>
      </w:r>
      <w:r>
        <w:rPr>
          <w:b w:val="0"/>
          <w:bCs/>
        </w:rPr>
        <w:t>Compared the maximum output power considering the MPR</w:t>
      </w:r>
    </w:p>
    <w:tbl>
      <w:tblPr>
        <w:tblW w:w="10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3"/>
        <w:gridCol w:w="1154"/>
        <w:gridCol w:w="2098"/>
        <w:gridCol w:w="2161"/>
        <w:gridCol w:w="1996"/>
      </w:tblGrid>
      <w:tr w:rsidR="007E73F6" w:rsidRPr="00A1115A" w14:paraId="64CD5042" w14:textId="77777777" w:rsidTr="00A46D3B">
        <w:trPr>
          <w:jc w:val="center"/>
        </w:trPr>
        <w:tc>
          <w:tcPr>
            <w:tcW w:w="2307" w:type="dxa"/>
            <w:tcBorders>
              <w:top w:val="single" w:sz="4" w:space="0" w:color="auto"/>
              <w:left w:val="single" w:sz="4" w:space="0" w:color="auto"/>
              <w:bottom w:val="nil"/>
              <w:right w:val="single" w:sz="4" w:space="0" w:color="auto"/>
            </w:tcBorders>
          </w:tcPr>
          <w:p w14:paraId="09CF584F" w14:textId="77777777" w:rsidR="007E73F6" w:rsidRPr="00A1115A" w:rsidRDefault="007E73F6" w:rsidP="00A46D3B">
            <w:pPr>
              <w:pStyle w:val="TAH"/>
            </w:pPr>
          </w:p>
        </w:tc>
        <w:tc>
          <w:tcPr>
            <w:tcW w:w="2307" w:type="dxa"/>
            <w:gridSpan w:val="2"/>
            <w:tcBorders>
              <w:top w:val="single" w:sz="4" w:space="0" w:color="auto"/>
              <w:left w:val="single" w:sz="4" w:space="0" w:color="auto"/>
              <w:bottom w:val="nil"/>
              <w:right w:val="single" w:sz="4" w:space="0" w:color="auto"/>
            </w:tcBorders>
            <w:shd w:val="clear" w:color="auto" w:fill="auto"/>
            <w:hideMark/>
          </w:tcPr>
          <w:p w14:paraId="727B77E8" w14:textId="77777777" w:rsidR="007E73F6" w:rsidRPr="00A1115A" w:rsidRDefault="007E73F6" w:rsidP="00A46D3B">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5B3FBBE" w14:textId="1DAE0D6F" w:rsidR="007E73F6" w:rsidRPr="007E73F6" w:rsidRDefault="007E73F6" w:rsidP="00A46D3B">
            <w:pPr>
              <w:pStyle w:val="TAH"/>
            </w:pPr>
            <w:r w:rsidRPr="007E73F6">
              <w:t>Maximum output power</w:t>
            </w:r>
            <w:r>
              <w:t>(dBm)</w:t>
            </w:r>
          </w:p>
        </w:tc>
      </w:tr>
      <w:tr w:rsidR="007E73F6" w:rsidRPr="00A1115A" w14:paraId="49906094" w14:textId="77777777" w:rsidTr="00A46D3B">
        <w:trPr>
          <w:trHeight w:val="248"/>
          <w:jc w:val="center"/>
        </w:trPr>
        <w:tc>
          <w:tcPr>
            <w:tcW w:w="2307" w:type="dxa"/>
            <w:tcBorders>
              <w:top w:val="nil"/>
              <w:left w:val="single" w:sz="4" w:space="0" w:color="auto"/>
              <w:bottom w:val="single" w:sz="4" w:space="0" w:color="auto"/>
              <w:right w:val="single" w:sz="4" w:space="0" w:color="auto"/>
            </w:tcBorders>
          </w:tcPr>
          <w:p w14:paraId="338CE292" w14:textId="77777777" w:rsidR="007E73F6" w:rsidRPr="00A1115A" w:rsidRDefault="007E73F6" w:rsidP="00A46D3B">
            <w:pPr>
              <w:pStyle w:val="TAH"/>
              <w:rPr>
                <w:rFonts w:cs="Arial"/>
              </w:rPr>
            </w:pPr>
          </w:p>
        </w:tc>
        <w:tc>
          <w:tcPr>
            <w:tcW w:w="2307" w:type="dxa"/>
            <w:gridSpan w:val="2"/>
            <w:tcBorders>
              <w:top w:val="nil"/>
              <w:left w:val="single" w:sz="4" w:space="0" w:color="auto"/>
              <w:bottom w:val="single" w:sz="4" w:space="0" w:color="auto"/>
              <w:right w:val="single" w:sz="4" w:space="0" w:color="auto"/>
            </w:tcBorders>
            <w:shd w:val="clear" w:color="auto" w:fill="auto"/>
            <w:hideMark/>
          </w:tcPr>
          <w:p w14:paraId="3EDCD8C6" w14:textId="77777777" w:rsidR="007E73F6" w:rsidRPr="00A1115A" w:rsidRDefault="007E73F6" w:rsidP="00A46D3B">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97506B0" w14:textId="77777777" w:rsidR="007E73F6" w:rsidRPr="00A1115A" w:rsidRDefault="007E73F6" w:rsidP="00A46D3B">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98E50D9" w14:textId="77777777" w:rsidR="007E73F6" w:rsidRPr="00A1115A" w:rsidRDefault="007E73F6" w:rsidP="00A46D3B">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3C0768A" w14:textId="77777777" w:rsidR="007E73F6" w:rsidRPr="00A1115A" w:rsidRDefault="007E73F6" w:rsidP="00A46D3B">
            <w:pPr>
              <w:pStyle w:val="TAH"/>
            </w:pPr>
            <w:r w:rsidRPr="00A1115A">
              <w:t>Inner RB allocations</w:t>
            </w:r>
          </w:p>
        </w:tc>
      </w:tr>
      <w:tr w:rsidR="007E73F6" w:rsidRPr="00A1115A" w14:paraId="335D7F1C" w14:textId="77777777" w:rsidTr="00A46D3B">
        <w:trPr>
          <w:jc w:val="center"/>
        </w:trPr>
        <w:tc>
          <w:tcPr>
            <w:tcW w:w="2307" w:type="dxa"/>
            <w:tcBorders>
              <w:top w:val="single" w:sz="4" w:space="0" w:color="auto"/>
              <w:left w:val="single" w:sz="4" w:space="0" w:color="auto"/>
              <w:bottom w:val="single" w:sz="4" w:space="0" w:color="auto"/>
              <w:right w:val="single" w:sz="4" w:space="0" w:color="auto"/>
            </w:tcBorders>
          </w:tcPr>
          <w:p w14:paraId="42D5DC71" w14:textId="77777777" w:rsidR="007E73F6" w:rsidRPr="007E73F6" w:rsidRDefault="007E73F6" w:rsidP="00A46D3B">
            <w:pPr>
              <w:pStyle w:val="TAC"/>
              <w:rPr>
                <w:rFonts w:eastAsiaTheme="minorEastAsia"/>
                <w:lang w:eastAsia="zh-CN"/>
              </w:rPr>
            </w:pPr>
            <w:r>
              <w:rPr>
                <w:rFonts w:eastAsiaTheme="minorEastAsia" w:hint="eastAsia"/>
                <w:lang w:eastAsia="zh-CN"/>
              </w:rPr>
              <w:t>P</w:t>
            </w:r>
            <w:r>
              <w:rPr>
                <w:rFonts w:eastAsiaTheme="minorEastAsia"/>
                <w:lang w:eastAsia="zh-CN"/>
              </w:rPr>
              <w:t>C1.5 with 2Tx</w:t>
            </w:r>
          </w:p>
        </w:tc>
        <w:tc>
          <w:tcPr>
            <w:tcW w:w="1153" w:type="dxa"/>
            <w:tcBorders>
              <w:top w:val="single" w:sz="4" w:space="0" w:color="auto"/>
              <w:left w:val="single" w:sz="4" w:space="0" w:color="auto"/>
              <w:bottom w:val="single" w:sz="4" w:space="0" w:color="auto"/>
              <w:right w:val="single" w:sz="4" w:space="0" w:color="auto"/>
            </w:tcBorders>
            <w:shd w:val="clear" w:color="auto" w:fill="auto"/>
            <w:hideMark/>
          </w:tcPr>
          <w:p w14:paraId="2176AA41" w14:textId="77777777" w:rsidR="007E73F6" w:rsidRPr="00A1115A" w:rsidRDefault="007E73F6" w:rsidP="00A46D3B">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06E32DD" w14:textId="77777777" w:rsidR="007E73F6" w:rsidRPr="00A1115A" w:rsidRDefault="007E73F6" w:rsidP="00A46D3B">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EA22B69" w14:textId="26FF6E80" w:rsidR="007E73F6" w:rsidRPr="00A1115A" w:rsidRDefault="007E73F6" w:rsidP="00A46D3B">
            <w:pPr>
              <w:pStyle w:val="TAC"/>
              <w:rPr>
                <w:lang w:val="x-none"/>
              </w:rPr>
            </w:pPr>
            <w:r>
              <w:t>22.5</w:t>
            </w:r>
          </w:p>
        </w:tc>
        <w:tc>
          <w:tcPr>
            <w:tcW w:w="2161" w:type="dxa"/>
            <w:tcBorders>
              <w:top w:val="single" w:sz="4" w:space="0" w:color="auto"/>
              <w:left w:val="single" w:sz="4" w:space="0" w:color="auto"/>
              <w:bottom w:val="single" w:sz="4" w:space="0" w:color="auto"/>
              <w:right w:val="single" w:sz="4" w:space="0" w:color="auto"/>
            </w:tcBorders>
            <w:hideMark/>
          </w:tcPr>
          <w:p w14:paraId="2E686743" w14:textId="36F0BEA8" w:rsidR="007E73F6" w:rsidRPr="00A1115A" w:rsidRDefault="007E73F6" w:rsidP="00A46D3B">
            <w:pPr>
              <w:pStyle w:val="TAC"/>
              <w:rPr>
                <w:lang w:val="x-none"/>
              </w:rPr>
            </w:pPr>
            <w:r>
              <w:t>24.5</w:t>
            </w:r>
          </w:p>
        </w:tc>
        <w:tc>
          <w:tcPr>
            <w:tcW w:w="1996" w:type="dxa"/>
            <w:tcBorders>
              <w:top w:val="single" w:sz="4" w:space="0" w:color="auto"/>
              <w:left w:val="single" w:sz="4" w:space="0" w:color="auto"/>
              <w:bottom w:val="single" w:sz="4" w:space="0" w:color="auto"/>
              <w:right w:val="single" w:sz="4" w:space="0" w:color="auto"/>
            </w:tcBorders>
            <w:hideMark/>
          </w:tcPr>
          <w:p w14:paraId="764E4297" w14:textId="43FF0B22" w:rsidR="007E73F6" w:rsidRPr="00A1115A" w:rsidRDefault="007E73F6" w:rsidP="00A46D3B">
            <w:pPr>
              <w:pStyle w:val="TAC"/>
              <w:rPr>
                <w:lang w:val="x-none"/>
              </w:rPr>
            </w:pPr>
            <w:r>
              <w:t>26.5</w:t>
            </w:r>
          </w:p>
        </w:tc>
      </w:tr>
      <w:tr w:rsidR="007E73F6" w:rsidRPr="00A1115A" w14:paraId="7A4A12C6" w14:textId="77777777" w:rsidTr="00A46D3B">
        <w:trPr>
          <w:jc w:val="center"/>
        </w:trPr>
        <w:tc>
          <w:tcPr>
            <w:tcW w:w="2307" w:type="dxa"/>
            <w:tcBorders>
              <w:top w:val="single" w:sz="4" w:space="0" w:color="auto"/>
              <w:left w:val="single" w:sz="4" w:space="0" w:color="auto"/>
              <w:bottom w:val="single" w:sz="4" w:space="0" w:color="auto"/>
              <w:right w:val="single" w:sz="4" w:space="0" w:color="auto"/>
            </w:tcBorders>
          </w:tcPr>
          <w:p w14:paraId="24E23083" w14:textId="77777777" w:rsidR="007E73F6" w:rsidRPr="007E73F6" w:rsidRDefault="007E73F6" w:rsidP="00A46D3B">
            <w:pPr>
              <w:pStyle w:val="TAC"/>
              <w:rPr>
                <w:rFonts w:eastAsiaTheme="minorEastAsia"/>
                <w:lang w:eastAsia="zh-CN"/>
              </w:rPr>
            </w:pPr>
            <w:r>
              <w:rPr>
                <w:rFonts w:eastAsiaTheme="minorEastAsia" w:hint="eastAsia"/>
                <w:lang w:eastAsia="zh-CN"/>
              </w:rPr>
              <w:t>P</w:t>
            </w:r>
            <w:r>
              <w:rPr>
                <w:rFonts w:eastAsiaTheme="minorEastAsia"/>
                <w:lang w:eastAsia="zh-CN"/>
              </w:rPr>
              <w:t>C2 with 1Tx</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146BD52E" w14:textId="77777777" w:rsidR="007E73F6" w:rsidRPr="00A1115A" w:rsidRDefault="007E73F6" w:rsidP="00A46D3B">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7DDF30C" w14:textId="77777777" w:rsidR="007E73F6" w:rsidRPr="00A1115A" w:rsidRDefault="007E73F6" w:rsidP="00A46D3B">
            <w:pPr>
              <w:pStyle w:val="TAC"/>
            </w:pPr>
            <w:r w:rsidRPr="00A1115A">
              <w:rPr>
                <w:rFonts w:cs="Arial"/>
              </w:rPr>
              <w:t>16 QAM</w:t>
            </w:r>
          </w:p>
        </w:tc>
        <w:tc>
          <w:tcPr>
            <w:tcW w:w="2098" w:type="dxa"/>
            <w:tcBorders>
              <w:top w:val="single" w:sz="4" w:space="0" w:color="auto"/>
              <w:left w:val="single" w:sz="4" w:space="0" w:color="auto"/>
              <w:bottom w:val="single" w:sz="4" w:space="0" w:color="auto"/>
              <w:right w:val="single" w:sz="4" w:space="0" w:color="auto"/>
            </w:tcBorders>
          </w:tcPr>
          <w:p w14:paraId="68C1C2B6" w14:textId="0EF050F0" w:rsidR="007E73F6" w:rsidRPr="00A1115A" w:rsidRDefault="007E73F6" w:rsidP="00A46D3B">
            <w:pPr>
              <w:pStyle w:val="TAC"/>
            </w:pPr>
            <w:r>
              <w:rPr>
                <w:rFonts w:cs="Arial"/>
              </w:rPr>
              <w:t>22.5</w:t>
            </w:r>
          </w:p>
        </w:tc>
        <w:tc>
          <w:tcPr>
            <w:tcW w:w="2161" w:type="dxa"/>
            <w:tcBorders>
              <w:top w:val="single" w:sz="4" w:space="0" w:color="auto"/>
              <w:left w:val="single" w:sz="4" w:space="0" w:color="auto"/>
              <w:bottom w:val="single" w:sz="4" w:space="0" w:color="auto"/>
              <w:right w:val="single" w:sz="4" w:space="0" w:color="auto"/>
            </w:tcBorders>
          </w:tcPr>
          <w:p w14:paraId="6C57B886" w14:textId="3D119E5A" w:rsidR="007E73F6" w:rsidRPr="00A1115A" w:rsidRDefault="007E73F6" w:rsidP="00A46D3B">
            <w:pPr>
              <w:pStyle w:val="TAC"/>
            </w:pPr>
            <w:r>
              <w:rPr>
                <w:rFonts w:cs="Arial"/>
              </w:rPr>
              <w:t>23</w:t>
            </w:r>
          </w:p>
        </w:tc>
        <w:tc>
          <w:tcPr>
            <w:tcW w:w="1996" w:type="dxa"/>
            <w:tcBorders>
              <w:top w:val="single" w:sz="4" w:space="0" w:color="auto"/>
              <w:left w:val="single" w:sz="4" w:space="0" w:color="auto"/>
              <w:bottom w:val="single" w:sz="4" w:space="0" w:color="auto"/>
              <w:right w:val="single" w:sz="4" w:space="0" w:color="auto"/>
            </w:tcBorders>
          </w:tcPr>
          <w:p w14:paraId="7C4EE8E8" w14:textId="5FAC09D3" w:rsidR="007E73F6" w:rsidRPr="00A1115A" w:rsidRDefault="007E73F6" w:rsidP="00A46D3B">
            <w:pPr>
              <w:pStyle w:val="TAC"/>
            </w:pPr>
            <w:r>
              <w:rPr>
                <w:rFonts w:cs="Arial"/>
              </w:rPr>
              <w:t>24</w:t>
            </w:r>
          </w:p>
        </w:tc>
      </w:tr>
      <w:tr w:rsidR="007E73F6" w:rsidRPr="00A1115A" w14:paraId="6015968E" w14:textId="77777777" w:rsidTr="00A46D3B">
        <w:trPr>
          <w:jc w:val="center"/>
        </w:trPr>
        <w:tc>
          <w:tcPr>
            <w:tcW w:w="2307" w:type="dxa"/>
            <w:tcBorders>
              <w:top w:val="single" w:sz="4" w:space="0" w:color="auto"/>
              <w:left w:val="single" w:sz="4" w:space="0" w:color="auto"/>
              <w:bottom w:val="single" w:sz="4" w:space="0" w:color="auto"/>
              <w:right w:val="single" w:sz="4" w:space="0" w:color="auto"/>
            </w:tcBorders>
          </w:tcPr>
          <w:p w14:paraId="68AAC1A9" w14:textId="11327239" w:rsidR="007E73F6" w:rsidRDefault="007E73F6" w:rsidP="007E73F6">
            <w:pPr>
              <w:pStyle w:val="TAC"/>
              <w:rPr>
                <w:rFonts w:eastAsiaTheme="minorEastAsia"/>
                <w:lang w:eastAsia="zh-CN"/>
              </w:rPr>
            </w:pPr>
            <w:r>
              <w:rPr>
                <w:rFonts w:eastAsiaTheme="minorEastAsia"/>
                <w:lang w:eastAsia="zh-CN"/>
              </w:rPr>
              <w:t>Delta between PC1.5 and PC2</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79D4667A" w14:textId="360A737A" w:rsidR="007E73F6" w:rsidRPr="00A1115A" w:rsidRDefault="007E73F6" w:rsidP="007E73F6">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46C60B6" w14:textId="49FCD202" w:rsidR="007E73F6" w:rsidRPr="00A1115A" w:rsidRDefault="007E73F6" w:rsidP="007E73F6">
            <w:pPr>
              <w:pStyle w:val="TAC"/>
              <w:rPr>
                <w:rFonts w:cs="Arial"/>
              </w:rPr>
            </w:pPr>
            <w:r w:rsidRPr="00A1115A">
              <w:rPr>
                <w:rFonts w:cs="Arial"/>
              </w:rPr>
              <w:t>16 QAM</w:t>
            </w:r>
          </w:p>
        </w:tc>
        <w:tc>
          <w:tcPr>
            <w:tcW w:w="2098" w:type="dxa"/>
            <w:tcBorders>
              <w:top w:val="single" w:sz="4" w:space="0" w:color="auto"/>
              <w:left w:val="single" w:sz="4" w:space="0" w:color="auto"/>
              <w:bottom w:val="single" w:sz="4" w:space="0" w:color="auto"/>
              <w:right w:val="single" w:sz="4" w:space="0" w:color="auto"/>
            </w:tcBorders>
          </w:tcPr>
          <w:p w14:paraId="2CC712D7" w14:textId="03116388" w:rsidR="007E73F6" w:rsidRPr="007E73F6" w:rsidRDefault="007E73F6" w:rsidP="007E73F6">
            <w:pPr>
              <w:pStyle w:val="TAC"/>
              <w:rPr>
                <w:rFonts w:eastAsiaTheme="minorEastAsia" w:cs="Arial"/>
                <w:lang w:eastAsia="zh-CN"/>
              </w:rPr>
            </w:pPr>
            <w:r>
              <w:rPr>
                <w:rFonts w:eastAsiaTheme="minorEastAsia" w:cs="Arial" w:hint="eastAsia"/>
                <w:lang w:eastAsia="zh-CN"/>
              </w:rPr>
              <w:t>0</w:t>
            </w:r>
          </w:p>
        </w:tc>
        <w:tc>
          <w:tcPr>
            <w:tcW w:w="2161" w:type="dxa"/>
            <w:tcBorders>
              <w:top w:val="single" w:sz="4" w:space="0" w:color="auto"/>
              <w:left w:val="single" w:sz="4" w:space="0" w:color="auto"/>
              <w:bottom w:val="single" w:sz="4" w:space="0" w:color="auto"/>
              <w:right w:val="single" w:sz="4" w:space="0" w:color="auto"/>
            </w:tcBorders>
          </w:tcPr>
          <w:p w14:paraId="6C2A8B15" w14:textId="5B1A4A27" w:rsidR="007E73F6" w:rsidRPr="007E73F6" w:rsidRDefault="007E73F6" w:rsidP="007E73F6">
            <w:pPr>
              <w:pStyle w:val="TAC"/>
              <w:rPr>
                <w:rFonts w:eastAsiaTheme="minorEastAsia" w:cs="Arial"/>
                <w:lang w:eastAsia="zh-CN"/>
              </w:rPr>
            </w:pPr>
            <w:r>
              <w:rPr>
                <w:rFonts w:eastAsiaTheme="minorEastAsia" w:cs="Arial" w:hint="eastAsia"/>
                <w:lang w:eastAsia="zh-CN"/>
              </w:rPr>
              <w:t>1</w:t>
            </w:r>
            <w:r>
              <w:rPr>
                <w:rFonts w:eastAsiaTheme="minorEastAsia" w:cs="Arial"/>
                <w:lang w:eastAsia="zh-CN"/>
              </w:rPr>
              <w:t>.5</w:t>
            </w:r>
          </w:p>
        </w:tc>
        <w:tc>
          <w:tcPr>
            <w:tcW w:w="1996" w:type="dxa"/>
            <w:tcBorders>
              <w:top w:val="single" w:sz="4" w:space="0" w:color="auto"/>
              <w:left w:val="single" w:sz="4" w:space="0" w:color="auto"/>
              <w:bottom w:val="single" w:sz="4" w:space="0" w:color="auto"/>
              <w:right w:val="single" w:sz="4" w:space="0" w:color="auto"/>
            </w:tcBorders>
          </w:tcPr>
          <w:p w14:paraId="3726A1AF" w14:textId="0E84CA71" w:rsidR="007E73F6" w:rsidRPr="007E73F6" w:rsidRDefault="007E73F6" w:rsidP="007E73F6">
            <w:pPr>
              <w:pStyle w:val="TAC"/>
              <w:rPr>
                <w:rFonts w:eastAsiaTheme="minorEastAsia" w:cs="Arial"/>
                <w:lang w:eastAsia="zh-CN"/>
              </w:rPr>
            </w:pPr>
            <w:r>
              <w:rPr>
                <w:rFonts w:eastAsiaTheme="minorEastAsia" w:cs="Arial" w:hint="eastAsia"/>
                <w:lang w:eastAsia="zh-CN"/>
              </w:rPr>
              <w:t>2</w:t>
            </w:r>
            <w:r>
              <w:rPr>
                <w:rFonts w:eastAsiaTheme="minorEastAsia" w:cs="Arial"/>
                <w:lang w:eastAsia="zh-CN"/>
              </w:rPr>
              <w:t>.5</w:t>
            </w:r>
          </w:p>
        </w:tc>
      </w:tr>
    </w:tbl>
    <w:p w14:paraId="61BFF580" w14:textId="7F080EFD" w:rsidR="00CC73AC" w:rsidRDefault="00CC73AC" w:rsidP="00CC73AC">
      <w:pPr>
        <w:spacing w:beforeLines="100" w:before="240"/>
        <w:rPr>
          <w:rFonts w:eastAsia="宋体"/>
          <w:lang w:eastAsia="zh-CN"/>
        </w:rPr>
      </w:pPr>
      <w:r>
        <w:rPr>
          <w:rFonts w:eastAsiaTheme="minorEastAsia"/>
          <w:lang w:eastAsia="zh-CN"/>
        </w:rPr>
        <w:t>Based on Table 2-2, PC1.5 with 2Tx can get the 2.5dB diversity gain compared with PC2 only under the inner RB allocations</w:t>
      </w:r>
      <w:r w:rsidR="006E229B">
        <w:rPr>
          <w:rFonts w:eastAsiaTheme="minorEastAsia"/>
          <w:lang w:eastAsia="zh-CN"/>
        </w:rPr>
        <w:t>. Although, the above analysis is based on MPR of TN, t</w:t>
      </w:r>
      <w:r w:rsidR="006E229B" w:rsidRPr="006E229B">
        <w:rPr>
          <w:rFonts w:eastAsiaTheme="minorEastAsia"/>
          <w:lang w:eastAsia="zh-CN"/>
        </w:rPr>
        <w:t xml:space="preserve">he ACLR of NTN </w:t>
      </w:r>
      <w:r w:rsidR="006E229B">
        <w:rPr>
          <w:rFonts w:eastAsiaTheme="minorEastAsia"/>
          <w:lang w:eastAsia="zh-CN"/>
        </w:rPr>
        <w:t xml:space="preserve">for </w:t>
      </w:r>
      <w:r w:rsidR="006E229B" w:rsidRPr="006E229B">
        <w:rPr>
          <w:rFonts w:eastAsiaTheme="minorEastAsia"/>
          <w:lang w:eastAsia="zh-CN"/>
        </w:rPr>
        <w:t>PC2 and PC1.5 is not significantly different from that of TN</w:t>
      </w:r>
      <w:r w:rsidR="006E229B">
        <w:rPr>
          <w:rFonts w:eastAsiaTheme="minorEastAsia"/>
          <w:lang w:eastAsia="zh-CN"/>
        </w:rPr>
        <w:t xml:space="preserve"> from the coexistence simulation results in last meeting. The MPR for NTN will very similar with the value of TN based on the same SEM and similar ACLR,</w:t>
      </w:r>
      <w:r>
        <w:rPr>
          <w:rFonts w:eastAsiaTheme="minorEastAsia"/>
          <w:lang w:eastAsia="zh-CN"/>
        </w:rPr>
        <w:t xml:space="preserve"> it’s unnecessary </w:t>
      </w:r>
      <w:r>
        <w:rPr>
          <w:rFonts w:eastAsia="宋体"/>
          <w:lang w:eastAsia="zh-CN"/>
        </w:rPr>
        <w:t>for 2 Tx to support PC1.5 handheld UE.</w:t>
      </w:r>
    </w:p>
    <w:p w14:paraId="6C7A2B82" w14:textId="3C61D899" w:rsidR="005B5340" w:rsidRPr="00E847F1" w:rsidRDefault="00CC73AC" w:rsidP="00CC73AC">
      <w:pPr>
        <w:rPr>
          <w:rFonts w:eastAsiaTheme="minorEastAsia"/>
          <w:b/>
          <w:bCs/>
          <w:szCs w:val="24"/>
          <w:lang w:eastAsia="zh-CN"/>
        </w:rPr>
      </w:pPr>
      <w:r w:rsidRPr="005B5340">
        <w:rPr>
          <w:rFonts w:eastAsia="宋体" w:hint="eastAsia"/>
          <w:b/>
          <w:bCs/>
          <w:lang w:eastAsia="zh-CN"/>
        </w:rPr>
        <w:t>P</w:t>
      </w:r>
      <w:r w:rsidRPr="005B5340">
        <w:rPr>
          <w:rFonts w:eastAsia="宋体"/>
          <w:b/>
          <w:bCs/>
          <w:lang w:eastAsia="zh-CN"/>
        </w:rPr>
        <w:t>roposal 1:</w:t>
      </w:r>
      <w:r w:rsidR="00526C31" w:rsidRPr="005B5340">
        <w:rPr>
          <w:rFonts w:eastAsia="宋体"/>
          <w:b/>
          <w:bCs/>
          <w:lang w:eastAsia="zh-CN"/>
        </w:rPr>
        <w:t xml:space="preserve"> </w:t>
      </w:r>
      <w:r w:rsidR="00526C31" w:rsidRPr="005B5340">
        <w:rPr>
          <w:rFonts w:eastAsiaTheme="minorEastAsia"/>
          <w:b/>
          <w:bCs/>
          <w:szCs w:val="24"/>
          <w:lang w:eastAsia="zh-CN"/>
        </w:rPr>
        <w:t>PC1.5 only apply to non-handheld UE</w:t>
      </w:r>
      <w:r w:rsidR="005B5340">
        <w:rPr>
          <w:rFonts w:eastAsiaTheme="minorEastAsia"/>
          <w:b/>
          <w:bCs/>
          <w:szCs w:val="24"/>
          <w:lang w:eastAsia="zh-CN"/>
        </w:rPr>
        <w:t xml:space="preserve"> in Rel-19.</w:t>
      </w:r>
    </w:p>
    <w:p w14:paraId="189042E2" w14:textId="599298D7" w:rsidR="00E93E89" w:rsidRDefault="00E93E89" w:rsidP="00A72A16">
      <w:pPr>
        <w:rPr>
          <w:rFonts w:eastAsia="宋体"/>
          <w:lang w:eastAsia="zh-CN"/>
        </w:rPr>
      </w:pPr>
      <w:r>
        <w:rPr>
          <w:rFonts w:eastAsia="宋体"/>
          <w:lang w:eastAsia="zh-CN"/>
        </w:rPr>
        <w:t>About PC1, it applied to</w:t>
      </w:r>
      <w:r w:rsidR="008E21AC">
        <w:rPr>
          <w:rFonts w:eastAsia="宋体" w:hint="eastAsia"/>
          <w:lang w:eastAsia="zh-CN"/>
        </w:rPr>
        <w:t xml:space="preserve"> non-handheld </w:t>
      </w:r>
      <w:r w:rsidR="008E21AC">
        <w:rPr>
          <w:rFonts w:eastAsia="宋体"/>
          <w:lang w:eastAsia="zh-CN"/>
        </w:rPr>
        <w:t xml:space="preserve">UE </w:t>
      </w:r>
      <w:r w:rsidR="008E21AC">
        <w:rPr>
          <w:rFonts w:eastAsia="宋体" w:hint="eastAsia"/>
          <w:lang w:eastAsia="zh-CN"/>
        </w:rPr>
        <w:t>only</w:t>
      </w:r>
      <w:r w:rsidR="008E21AC">
        <w:rPr>
          <w:rFonts w:eastAsia="宋体"/>
          <w:lang w:eastAsia="zh-CN"/>
        </w:rPr>
        <w:t>, the main limitation is still because of the higher power PA</w:t>
      </w:r>
      <w:r w:rsidR="00E847F1">
        <w:rPr>
          <w:rFonts w:eastAsia="宋体"/>
          <w:lang w:eastAsia="zh-CN"/>
        </w:rPr>
        <w:t xml:space="preserve"> and duplexer</w:t>
      </w:r>
      <w:r w:rsidR="008E21AC">
        <w:rPr>
          <w:rFonts w:eastAsia="宋体" w:hint="eastAsia"/>
          <w:lang w:eastAsia="zh-CN"/>
        </w:rPr>
        <w:t>.</w:t>
      </w:r>
    </w:p>
    <w:p w14:paraId="651491E3" w14:textId="22D3AD78" w:rsidR="00BB3274" w:rsidRPr="00F47640" w:rsidRDefault="008E21AC" w:rsidP="000973E9">
      <w:pPr>
        <w:rPr>
          <w:rFonts w:eastAsiaTheme="minorEastAsia"/>
          <w:b/>
          <w:bCs/>
          <w:szCs w:val="24"/>
          <w:lang w:eastAsia="zh-CN"/>
        </w:rPr>
      </w:pPr>
      <w:r w:rsidRPr="00E93E89">
        <w:rPr>
          <w:rFonts w:eastAsia="宋体"/>
          <w:b/>
          <w:bCs/>
          <w:lang w:eastAsia="zh-CN"/>
        </w:rPr>
        <w:t xml:space="preserve">Proposal </w:t>
      </w:r>
      <w:r w:rsidR="00E847F1">
        <w:rPr>
          <w:rFonts w:eastAsia="宋体"/>
          <w:b/>
          <w:bCs/>
          <w:lang w:eastAsia="zh-CN"/>
        </w:rPr>
        <w:t>2</w:t>
      </w:r>
      <w:r w:rsidRPr="00E93E89">
        <w:rPr>
          <w:rFonts w:eastAsia="宋体"/>
          <w:b/>
          <w:bCs/>
          <w:lang w:eastAsia="zh-CN"/>
        </w:rPr>
        <w:t>:</w:t>
      </w:r>
      <w:r w:rsidRPr="00E93E89">
        <w:rPr>
          <w:rFonts w:eastAsiaTheme="minorEastAsia"/>
          <w:b/>
          <w:bCs/>
          <w:szCs w:val="24"/>
          <w:lang w:eastAsia="zh-CN"/>
        </w:rPr>
        <w:t xml:space="preserve"> </w:t>
      </w:r>
      <w:r w:rsidR="00E847F1" w:rsidRPr="005B5340">
        <w:rPr>
          <w:rFonts w:eastAsiaTheme="minorEastAsia"/>
          <w:b/>
          <w:bCs/>
          <w:szCs w:val="24"/>
          <w:lang w:eastAsia="zh-CN"/>
        </w:rPr>
        <w:t>PC1</w:t>
      </w:r>
      <w:r w:rsidR="006E229B">
        <w:rPr>
          <w:rFonts w:eastAsiaTheme="minorEastAsia"/>
          <w:b/>
          <w:bCs/>
          <w:szCs w:val="24"/>
          <w:lang w:eastAsia="zh-CN"/>
        </w:rPr>
        <w:t xml:space="preserve"> </w:t>
      </w:r>
      <w:r w:rsidR="00E847F1" w:rsidRPr="005B5340">
        <w:rPr>
          <w:rFonts w:eastAsiaTheme="minorEastAsia"/>
          <w:b/>
          <w:bCs/>
          <w:szCs w:val="24"/>
          <w:lang w:eastAsia="zh-CN"/>
        </w:rPr>
        <w:t>only apply to non-handheld UE</w:t>
      </w:r>
      <w:r w:rsidR="00E847F1">
        <w:rPr>
          <w:rFonts w:eastAsiaTheme="minorEastAsia"/>
          <w:b/>
          <w:bCs/>
          <w:szCs w:val="24"/>
          <w:lang w:eastAsia="zh-CN"/>
        </w:rPr>
        <w:t xml:space="preserve"> in Rel-19.</w:t>
      </w:r>
    </w:p>
    <w:p w14:paraId="23F7D8A3" w14:textId="6E6DCC07" w:rsidR="002A4970" w:rsidRPr="004D0C38" w:rsidRDefault="0023469E" w:rsidP="004D0C38">
      <w:pPr>
        <w:pStyle w:val="1"/>
        <w:numPr>
          <w:ilvl w:val="0"/>
          <w:numId w:val="26"/>
        </w:numPr>
      </w:pPr>
      <w:r>
        <w:t>Conclusion</w:t>
      </w:r>
    </w:p>
    <w:p w14:paraId="51052A90" w14:textId="149D28FF" w:rsidR="00F13E53" w:rsidRPr="00DF15C4" w:rsidRDefault="00F13E53" w:rsidP="00F13E53">
      <w:pPr>
        <w:rPr>
          <w:rFonts w:eastAsiaTheme="minorEastAsia"/>
          <w:lang w:eastAsia="zh-CN"/>
        </w:rPr>
      </w:pPr>
      <w:r>
        <w:rPr>
          <w:rFonts w:eastAsiaTheme="minorEastAsia"/>
          <w:lang w:val="en-US" w:eastAsia="zh-CN"/>
        </w:rPr>
        <w:t>In t</w:t>
      </w:r>
      <w:r w:rsidR="0023469E">
        <w:rPr>
          <w:rFonts w:eastAsiaTheme="minorEastAsia"/>
          <w:lang w:val="en-US" w:eastAsia="zh-CN"/>
        </w:rPr>
        <w:t>his paper</w:t>
      </w:r>
      <w:r>
        <w:rPr>
          <w:rFonts w:eastAsiaTheme="minorEastAsia"/>
          <w:lang w:eastAsia="zh-CN"/>
        </w:rPr>
        <w:t xml:space="preserve"> we give further discussion on the TX requirement for HPUE NTN. The proposals are as following:</w:t>
      </w:r>
    </w:p>
    <w:p w14:paraId="0B9953DD" w14:textId="77777777" w:rsidR="00D4762B" w:rsidRPr="00E847F1" w:rsidRDefault="00D4762B" w:rsidP="00D4762B">
      <w:pPr>
        <w:rPr>
          <w:rFonts w:eastAsiaTheme="minorEastAsia"/>
          <w:b/>
          <w:bCs/>
          <w:szCs w:val="24"/>
          <w:lang w:eastAsia="zh-CN"/>
        </w:rPr>
      </w:pPr>
      <w:r w:rsidRPr="005B5340">
        <w:rPr>
          <w:rFonts w:eastAsia="宋体" w:hint="eastAsia"/>
          <w:b/>
          <w:bCs/>
          <w:lang w:eastAsia="zh-CN"/>
        </w:rPr>
        <w:t>P</w:t>
      </w:r>
      <w:r w:rsidRPr="005B5340">
        <w:rPr>
          <w:rFonts w:eastAsia="宋体"/>
          <w:b/>
          <w:bCs/>
          <w:lang w:eastAsia="zh-CN"/>
        </w:rPr>
        <w:t xml:space="preserve">roposal 1: </w:t>
      </w:r>
      <w:r w:rsidRPr="005B5340">
        <w:rPr>
          <w:rFonts w:eastAsiaTheme="minorEastAsia"/>
          <w:b/>
          <w:bCs/>
          <w:szCs w:val="24"/>
          <w:lang w:eastAsia="zh-CN"/>
        </w:rPr>
        <w:t>PC1.5 only apply to non-handheld UE</w:t>
      </w:r>
      <w:r>
        <w:rPr>
          <w:rFonts w:eastAsiaTheme="minorEastAsia"/>
          <w:b/>
          <w:bCs/>
          <w:szCs w:val="24"/>
          <w:lang w:eastAsia="zh-CN"/>
        </w:rPr>
        <w:t xml:space="preserve"> in Rel-19.</w:t>
      </w:r>
    </w:p>
    <w:p w14:paraId="7161C6B6" w14:textId="1FD35EB5" w:rsidR="004D0C38" w:rsidRPr="00D4762B" w:rsidRDefault="00D4762B" w:rsidP="00F13E53">
      <w:pPr>
        <w:rPr>
          <w:rFonts w:eastAsiaTheme="minorEastAsia"/>
          <w:b/>
          <w:bCs/>
          <w:szCs w:val="24"/>
          <w:lang w:eastAsia="zh-CN"/>
        </w:rPr>
      </w:pPr>
      <w:r w:rsidRPr="00E93E89">
        <w:rPr>
          <w:rFonts w:eastAsia="宋体"/>
          <w:b/>
          <w:bCs/>
          <w:lang w:eastAsia="zh-CN"/>
        </w:rPr>
        <w:t xml:space="preserve">Proposal </w:t>
      </w:r>
      <w:r>
        <w:rPr>
          <w:rFonts w:eastAsia="宋体"/>
          <w:b/>
          <w:bCs/>
          <w:lang w:eastAsia="zh-CN"/>
        </w:rPr>
        <w:t>2</w:t>
      </w:r>
      <w:r w:rsidRPr="00E93E89">
        <w:rPr>
          <w:rFonts w:eastAsia="宋体"/>
          <w:b/>
          <w:bCs/>
          <w:lang w:eastAsia="zh-CN"/>
        </w:rPr>
        <w:t>:</w:t>
      </w:r>
      <w:r w:rsidRPr="00E93E89">
        <w:rPr>
          <w:rFonts w:eastAsiaTheme="minorEastAsia"/>
          <w:b/>
          <w:bCs/>
          <w:szCs w:val="24"/>
          <w:lang w:eastAsia="zh-CN"/>
        </w:rPr>
        <w:t xml:space="preserve"> </w:t>
      </w:r>
      <w:r w:rsidRPr="005B5340">
        <w:rPr>
          <w:rFonts w:eastAsiaTheme="minorEastAsia"/>
          <w:b/>
          <w:bCs/>
          <w:szCs w:val="24"/>
          <w:lang w:eastAsia="zh-CN"/>
        </w:rPr>
        <w:t>PC1</w:t>
      </w:r>
      <w:r>
        <w:rPr>
          <w:rFonts w:eastAsiaTheme="minorEastAsia"/>
          <w:b/>
          <w:bCs/>
          <w:szCs w:val="24"/>
          <w:lang w:eastAsia="zh-CN"/>
        </w:rPr>
        <w:t xml:space="preserve"> </w:t>
      </w:r>
      <w:r w:rsidRPr="005B5340">
        <w:rPr>
          <w:rFonts w:eastAsiaTheme="minorEastAsia"/>
          <w:b/>
          <w:bCs/>
          <w:szCs w:val="24"/>
          <w:lang w:eastAsia="zh-CN"/>
        </w:rPr>
        <w:t>only apply to non-handheld UE</w:t>
      </w:r>
      <w:r>
        <w:rPr>
          <w:rFonts w:eastAsiaTheme="minorEastAsia"/>
          <w:b/>
          <w:bCs/>
          <w:szCs w:val="24"/>
          <w:lang w:eastAsia="zh-CN"/>
        </w:rPr>
        <w:t xml:space="preserve"> in Rel-19.</w:t>
      </w:r>
    </w:p>
    <w:bookmarkEnd w:id="3"/>
    <w:p w14:paraId="2A7D4084" w14:textId="77777777" w:rsidR="00F5037E" w:rsidRDefault="00F5037E" w:rsidP="00F5037E">
      <w:pPr>
        <w:pStyle w:val="1"/>
        <w:numPr>
          <w:ilvl w:val="0"/>
          <w:numId w:val="3"/>
        </w:numPr>
      </w:pPr>
      <w:r>
        <w:t>Reference</w:t>
      </w:r>
    </w:p>
    <w:p w14:paraId="25C37ECE" w14:textId="307895B5" w:rsidR="00145F56" w:rsidRPr="00156648" w:rsidRDefault="00F5037E" w:rsidP="00156648">
      <w:bookmarkStart w:id="5" w:name="OLE_LINK1"/>
      <w:r>
        <w:rPr>
          <w:rFonts w:eastAsiaTheme="minorEastAsia" w:hint="eastAsia"/>
          <w:lang w:eastAsia="zh-CN"/>
        </w:rPr>
        <w:t>[</w:t>
      </w:r>
      <w:r>
        <w:rPr>
          <w:rFonts w:eastAsiaTheme="minorEastAsia"/>
          <w:lang w:eastAsia="zh-CN"/>
        </w:rPr>
        <w:t xml:space="preserve">1] </w:t>
      </w:r>
      <w:hyperlink r:id="rId9" w:history="1">
        <w:r w:rsidR="00156648" w:rsidRPr="00156648">
          <w:rPr>
            <w:rFonts w:eastAsiaTheme="minorEastAsia"/>
            <w:lang w:eastAsia="zh-CN"/>
          </w:rPr>
          <w:t>R4-24</w:t>
        </w:r>
        <w:r w:rsidR="007E7829">
          <w:rPr>
            <w:rFonts w:eastAsiaTheme="minorEastAsia"/>
            <w:lang w:eastAsia="zh-CN"/>
          </w:rPr>
          <w:t>20403</w:t>
        </w:r>
      </w:hyperlink>
      <w:r w:rsidR="00156648" w:rsidRPr="00156648">
        <w:rPr>
          <w:rFonts w:eastAsiaTheme="minorEastAsia"/>
          <w:lang w:eastAsia="zh-CN"/>
        </w:rPr>
        <w:t>,</w:t>
      </w:r>
      <w:r w:rsidR="00156648">
        <w:rPr>
          <w:rFonts w:eastAsiaTheme="minorEastAsia"/>
          <w:lang w:eastAsia="zh-CN"/>
        </w:rPr>
        <w:t xml:space="preserve"> </w:t>
      </w:r>
      <w:bookmarkStart w:id="6" w:name="_Hlk181008164"/>
      <w:r w:rsidR="00F114ED" w:rsidRPr="008D6D08">
        <w:rPr>
          <w:rFonts w:eastAsia="华文楷体"/>
          <w:szCs w:val="28"/>
        </w:rPr>
        <w:t>WF on co-existence study and HPUE for NR-NTN</w:t>
      </w:r>
      <w:bookmarkEnd w:id="6"/>
      <w:r w:rsidRPr="00615E8A">
        <w:rPr>
          <w:rFonts w:eastAsiaTheme="minorEastAsia"/>
          <w:lang w:eastAsia="zh-CN"/>
        </w:rPr>
        <w:t xml:space="preserve">, </w:t>
      </w:r>
      <w:r w:rsidR="00156648">
        <w:rPr>
          <w:rFonts w:eastAsiaTheme="minorEastAsia"/>
          <w:lang w:eastAsia="zh-CN"/>
        </w:rPr>
        <w:t>Samsung</w:t>
      </w:r>
      <w:r w:rsidRPr="00615E8A">
        <w:rPr>
          <w:rFonts w:eastAsiaTheme="minorEastAsia"/>
          <w:lang w:eastAsia="zh-CN"/>
        </w:rPr>
        <w:t>, RAN4#11</w:t>
      </w:r>
      <w:r w:rsidR="007E7829">
        <w:rPr>
          <w:rFonts w:eastAsiaTheme="minorEastAsia"/>
          <w:lang w:eastAsia="zh-CN"/>
        </w:rPr>
        <w:t>3</w:t>
      </w:r>
      <w:r w:rsidRPr="00615E8A">
        <w:rPr>
          <w:rFonts w:eastAsiaTheme="minorEastAsia"/>
          <w:lang w:eastAsia="zh-CN"/>
        </w:rPr>
        <w:t xml:space="preserve"> 2024-</w:t>
      </w:r>
      <w:bookmarkEnd w:id="5"/>
      <w:r w:rsidR="00F114ED">
        <w:rPr>
          <w:rFonts w:eastAsiaTheme="minorEastAsia"/>
          <w:lang w:eastAsia="zh-CN"/>
        </w:rPr>
        <w:t>1</w:t>
      </w:r>
      <w:r w:rsidR="007E7829">
        <w:rPr>
          <w:rFonts w:eastAsiaTheme="minorEastAsia"/>
          <w:lang w:eastAsia="zh-CN"/>
        </w:rPr>
        <w:t>1</w:t>
      </w:r>
    </w:p>
    <w:sectPr w:rsidR="00145F56" w:rsidRPr="001566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59578" w14:textId="77777777" w:rsidR="00043963" w:rsidRDefault="00043963">
      <w:r>
        <w:separator/>
      </w:r>
    </w:p>
  </w:endnote>
  <w:endnote w:type="continuationSeparator" w:id="0">
    <w:p w14:paraId="3A3A4C40" w14:textId="77777777" w:rsidR="00043963" w:rsidRDefault="0004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8C2DA" w14:textId="77777777" w:rsidR="00043963" w:rsidRDefault="00043963">
      <w:r>
        <w:separator/>
      </w:r>
    </w:p>
  </w:footnote>
  <w:footnote w:type="continuationSeparator" w:id="0">
    <w:p w14:paraId="280EA9AD" w14:textId="77777777" w:rsidR="00043963" w:rsidRDefault="000439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5735"/>
    <w:multiLevelType w:val="hybridMultilevel"/>
    <w:tmpl w:val="956A85DC"/>
    <w:lvl w:ilvl="0" w:tplc="CEF2A472">
      <w:start w:val="1"/>
      <w:numFmt w:val="bullet"/>
      <w:lvlText w:val="◦"/>
      <w:lvlJc w:val="left"/>
      <w:pPr>
        <w:tabs>
          <w:tab w:val="num" w:pos="720"/>
        </w:tabs>
        <w:ind w:left="720" w:hanging="360"/>
      </w:pPr>
      <w:rPr>
        <w:rFonts w:ascii="Calibri" w:hAnsi="Calibri" w:hint="default"/>
      </w:rPr>
    </w:lvl>
    <w:lvl w:ilvl="1" w:tplc="4B685F9A" w:tentative="1">
      <w:start w:val="1"/>
      <w:numFmt w:val="bullet"/>
      <w:lvlText w:val="◦"/>
      <w:lvlJc w:val="left"/>
      <w:pPr>
        <w:tabs>
          <w:tab w:val="num" w:pos="1440"/>
        </w:tabs>
        <w:ind w:left="1440" w:hanging="360"/>
      </w:pPr>
      <w:rPr>
        <w:rFonts w:ascii="Calibri" w:hAnsi="Calibri" w:hint="default"/>
      </w:rPr>
    </w:lvl>
    <w:lvl w:ilvl="2" w:tplc="206AE25A" w:tentative="1">
      <w:start w:val="1"/>
      <w:numFmt w:val="bullet"/>
      <w:lvlText w:val="◦"/>
      <w:lvlJc w:val="left"/>
      <w:pPr>
        <w:tabs>
          <w:tab w:val="num" w:pos="2160"/>
        </w:tabs>
        <w:ind w:left="2160" w:hanging="360"/>
      </w:pPr>
      <w:rPr>
        <w:rFonts w:ascii="Calibri" w:hAnsi="Calibri" w:hint="default"/>
      </w:rPr>
    </w:lvl>
    <w:lvl w:ilvl="3" w:tplc="4F6C5FC8">
      <w:start w:val="1"/>
      <w:numFmt w:val="bullet"/>
      <w:lvlText w:val="◦"/>
      <w:lvlJc w:val="left"/>
      <w:pPr>
        <w:tabs>
          <w:tab w:val="num" w:pos="2880"/>
        </w:tabs>
        <w:ind w:left="2880" w:hanging="360"/>
      </w:pPr>
      <w:rPr>
        <w:rFonts w:ascii="Calibri" w:hAnsi="Calibri" w:hint="default"/>
      </w:rPr>
    </w:lvl>
    <w:lvl w:ilvl="4" w:tplc="10CEF7EC">
      <w:numFmt w:val="bullet"/>
      <w:lvlText w:val="◦"/>
      <w:lvlJc w:val="left"/>
      <w:pPr>
        <w:tabs>
          <w:tab w:val="num" w:pos="3600"/>
        </w:tabs>
        <w:ind w:left="3600" w:hanging="360"/>
      </w:pPr>
      <w:rPr>
        <w:rFonts w:ascii="Calibri" w:hAnsi="Calibri" w:hint="default"/>
      </w:rPr>
    </w:lvl>
    <w:lvl w:ilvl="5" w:tplc="B688F798">
      <w:numFmt w:val="bullet"/>
      <w:lvlText w:val="◦"/>
      <w:lvlJc w:val="left"/>
      <w:pPr>
        <w:tabs>
          <w:tab w:val="num" w:pos="4320"/>
        </w:tabs>
        <w:ind w:left="4320" w:hanging="360"/>
      </w:pPr>
      <w:rPr>
        <w:rFonts w:ascii="Calibri" w:hAnsi="Calibri" w:hint="default"/>
      </w:rPr>
    </w:lvl>
    <w:lvl w:ilvl="6" w:tplc="2110C40A" w:tentative="1">
      <w:start w:val="1"/>
      <w:numFmt w:val="bullet"/>
      <w:lvlText w:val="◦"/>
      <w:lvlJc w:val="left"/>
      <w:pPr>
        <w:tabs>
          <w:tab w:val="num" w:pos="5040"/>
        </w:tabs>
        <w:ind w:left="5040" w:hanging="360"/>
      </w:pPr>
      <w:rPr>
        <w:rFonts w:ascii="Calibri" w:hAnsi="Calibri" w:hint="default"/>
      </w:rPr>
    </w:lvl>
    <w:lvl w:ilvl="7" w:tplc="513A90D2" w:tentative="1">
      <w:start w:val="1"/>
      <w:numFmt w:val="bullet"/>
      <w:lvlText w:val="◦"/>
      <w:lvlJc w:val="left"/>
      <w:pPr>
        <w:tabs>
          <w:tab w:val="num" w:pos="5760"/>
        </w:tabs>
        <w:ind w:left="5760" w:hanging="360"/>
      </w:pPr>
      <w:rPr>
        <w:rFonts w:ascii="Calibri" w:hAnsi="Calibri" w:hint="default"/>
      </w:rPr>
    </w:lvl>
    <w:lvl w:ilvl="8" w:tplc="2D765CD4" w:tentative="1">
      <w:start w:val="1"/>
      <w:numFmt w:val="bullet"/>
      <w:lvlText w:val="◦"/>
      <w:lvlJc w:val="left"/>
      <w:pPr>
        <w:tabs>
          <w:tab w:val="num" w:pos="6480"/>
        </w:tabs>
        <w:ind w:left="6480" w:hanging="360"/>
      </w:pPr>
      <w:rPr>
        <w:rFonts w:ascii="Calibri" w:hAnsi="Calibri"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EB54F6"/>
    <w:multiLevelType w:val="hybridMultilevel"/>
    <w:tmpl w:val="32488466"/>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7819D2"/>
    <w:multiLevelType w:val="multilevel"/>
    <w:tmpl w:val="3B7819D2"/>
    <w:lvl w:ilvl="0">
      <w:start w:val="1"/>
      <w:numFmt w:val="bullet"/>
      <w:lvlText w:val=""/>
      <w:lvlJc w:val="left"/>
      <w:pPr>
        <w:ind w:left="936" w:hanging="360"/>
      </w:pPr>
      <w:rPr>
        <w:rFonts w:ascii="Symbol" w:hAnsi="Symbol" w:hint="default"/>
        <w:lang w:val="en-GB"/>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6"/>
      <w:numFmt w:val="bullet"/>
      <w:lvlText w:val="-"/>
      <w:lvlJc w:val="left"/>
      <w:pPr>
        <w:ind w:left="3216" w:hanging="480"/>
      </w:pPr>
      <w:rPr>
        <w:rFonts w:ascii="Times New Roman" w:eastAsiaTheme="minorEastAsia"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3D2E3C09"/>
    <w:multiLevelType w:val="hybridMultilevel"/>
    <w:tmpl w:val="391677BC"/>
    <w:lvl w:ilvl="0" w:tplc="EC7E22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0334C7"/>
    <w:multiLevelType w:val="hybridMultilevel"/>
    <w:tmpl w:val="0E6480B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AD6F70"/>
    <w:multiLevelType w:val="multilevel"/>
    <w:tmpl w:val="47AD6F70"/>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20"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7A2468"/>
    <w:multiLevelType w:val="hybridMultilevel"/>
    <w:tmpl w:val="ADAE6838"/>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3"/>
  </w:num>
  <w:num w:numId="2">
    <w:abstractNumId w:val="19"/>
  </w:num>
  <w:num w:numId="3">
    <w:abstractNumId w:val="6"/>
  </w:num>
  <w:num w:numId="4">
    <w:abstractNumId w:val="35"/>
  </w:num>
  <w:num w:numId="5">
    <w:abstractNumId w:val="10"/>
  </w:num>
  <w:num w:numId="6">
    <w:abstractNumId w:val="16"/>
  </w:num>
  <w:num w:numId="7">
    <w:abstractNumId w:val="15"/>
  </w:num>
  <w:num w:numId="8">
    <w:abstractNumId w:val="7"/>
  </w:num>
  <w:num w:numId="9">
    <w:abstractNumId w:val="30"/>
  </w:num>
  <w:num w:numId="10">
    <w:abstractNumId w:val="11"/>
  </w:num>
  <w:num w:numId="11">
    <w:abstractNumId w:val="26"/>
  </w:num>
  <w:num w:numId="12">
    <w:abstractNumId w:val="32"/>
  </w:num>
  <w:num w:numId="13">
    <w:abstractNumId w:val="20"/>
  </w:num>
  <w:num w:numId="14">
    <w:abstractNumId w:val="33"/>
  </w:num>
  <w:num w:numId="15">
    <w:abstractNumId w:val="38"/>
  </w:num>
  <w:num w:numId="16">
    <w:abstractNumId w:val="4"/>
  </w:num>
  <w:num w:numId="17">
    <w:abstractNumId w:val="21"/>
  </w:num>
  <w:num w:numId="18">
    <w:abstractNumId w:val="27"/>
  </w:num>
  <w:num w:numId="19">
    <w:abstractNumId w:val="34"/>
  </w:num>
  <w:num w:numId="20">
    <w:abstractNumId w:val="28"/>
  </w:num>
  <w:num w:numId="21">
    <w:abstractNumId w:val="36"/>
  </w:num>
  <w:num w:numId="22">
    <w:abstractNumId w:val="37"/>
  </w:num>
  <w:num w:numId="23">
    <w:abstractNumId w:val="8"/>
  </w:num>
  <w:num w:numId="24">
    <w:abstractNumId w:val="22"/>
  </w:num>
  <w:num w:numId="25">
    <w:abstractNumId w:val="39"/>
  </w:num>
  <w:num w:numId="26">
    <w:abstractNumId w:val="14"/>
  </w:num>
  <w:num w:numId="27">
    <w:abstractNumId w:val="18"/>
  </w:num>
  <w:num w:numId="28">
    <w:abstractNumId w:val="12"/>
  </w:num>
  <w:num w:numId="29">
    <w:abstractNumId w:val="25"/>
  </w:num>
  <w:num w:numId="30">
    <w:abstractNumId w:val="17"/>
  </w:num>
  <w:num w:numId="31">
    <w:abstractNumId w:val="13"/>
  </w:num>
  <w:num w:numId="32">
    <w:abstractNumId w:val="0"/>
  </w:num>
  <w:num w:numId="33">
    <w:abstractNumId w:val="9"/>
  </w:num>
  <w:num w:numId="34">
    <w:abstractNumId w:val="24"/>
  </w:num>
  <w:num w:numId="35">
    <w:abstractNumId w:val="29"/>
  </w:num>
  <w:num w:numId="36">
    <w:abstractNumId w:val="1"/>
  </w:num>
  <w:num w:numId="37">
    <w:abstractNumId w:val="5"/>
  </w:num>
  <w:num w:numId="38">
    <w:abstractNumId w:val="3"/>
  </w:num>
  <w:num w:numId="39">
    <w:abstractNumId w:val="31"/>
  </w:num>
  <w:num w:numId="4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45D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963"/>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0AF9"/>
    <w:rsid w:val="00081A68"/>
    <w:rsid w:val="00082322"/>
    <w:rsid w:val="00082810"/>
    <w:rsid w:val="00083267"/>
    <w:rsid w:val="00083540"/>
    <w:rsid w:val="00083D29"/>
    <w:rsid w:val="000852AB"/>
    <w:rsid w:val="00085C75"/>
    <w:rsid w:val="0008614B"/>
    <w:rsid w:val="00086BBD"/>
    <w:rsid w:val="000876CE"/>
    <w:rsid w:val="000901E3"/>
    <w:rsid w:val="00090200"/>
    <w:rsid w:val="00091E93"/>
    <w:rsid w:val="00092774"/>
    <w:rsid w:val="00092F75"/>
    <w:rsid w:val="00093E7E"/>
    <w:rsid w:val="00095C5B"/>
    <w:rsid w:val="00096EE4"/>
    <w:rsid w:val="000973E9"/>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E4B"/>
    <w:rsid w:val="000B36F2"/>
    <w:rsid w:val="000B3A93"/>
    <w:rsid w:val="000B3CFE"/>
    <w:rsid w:val="000B50EB"/>
    <w:rsid w:val="000B579B"/>
    <w:rsid w:val="000B7B3B"/>
    <w:rsid w:val="000C1198"/>
    <w:rsid w:val="000C2440"/>
    <w:rsid w:val="000C2598"/>
    <w:rsid w:val="000C25A5"/>
    <w:rsid w:val="000C2E8B"/>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B38"/>
    <w:rsid w:val="000D6B69"/>
    <w:rsid w:val="000D6CFC"/>
    <w:rsid w:val="000D7B93"/>
    <w:rsid w:val="000D7D6A"/>
    <w:rsid w:val="000D7F4E"/>
    <w:rsid w:val="000E080B"/>
    <w:rsid w:val="000E11ED"/>
    <w:rsid w:val="000E18FE"/>
    <w:rsid w:val="000E26EC"/>
    <w:rsid w:val="000E3EEF"/>
    <w:rsid w:val="000E3F3B"/>
    <w:rsid w:val="000E444B"/>
    <w:rsid w:val="000E5008"/>
    <w:rsid w:val="000E660C"/>
    <w:rsid w:val="000E7163"/>
    <w:rsid w:val="000F00E4"/>
    <w:rsid w:val="000F0972"/>
    <w:rsid w:val="000F2DB9"/>
    <w:rsid w:val="000F2E4A"/>
    <w:rsid w:val="000F5BDB"/>
    <w:rsid w:val="000F603A"/>
    <w:rsid w:val="000F625A"/>
    <w:rsid w:val="000F7D42"/>
    <w:rsid w:val="001003E3"/>
    <w:rsid w:val="00103359"/>
    <w:rsid w:val="001033D0"/>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2D47"/>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5F56"/>
    <w:rsid w:val="00146E22"/>
    <w:rsid w:val="0014754F"/>
    <w:rsid w:val="001511C0"/>
    <w:rsid w:val="00151504"/>
    <w:rsid w:val="00151FC2"/>
    <w:rsid w:val="00152172"/>
    <w:rsid w:val="00152F69"/>
    <w:rsid w:val="0015332E"/>
    <w:rsid w:val="00153528"/>
    <w:rsid w:val="00154C40"/>
    <w:rsid w:val="0015570F"/>
    <w:rsid w:val="0015587C"/>
    <w:rsid w:val="00155DE7"/>
    <w:rsid w:val="00156648"/>
    <w:rsid w:val="00157A11"/>
    <w:rsid w:val="001621EA"/>
    <w:rsid w:val="00162A00"/>
    <w:rsid w:val="00162B77"/>
    <w:rsid w:val="00163998"/>
    <w:rsid w:val="00164593"/>
    <w:rsid w:val="001647AF"/>
    <w:rsid w:val="001649EB"/>
    <w:rsid w:val="0016659E"/>
    <w:rsid w:val="0016690F"/>
    <w:rsid w:val="00170B91"/>
    <w:rsid w:val="00171DDF"/>
    <w:rsid w:val="0017300C"/>
    <w:rsid w:val="00173D4A"/>
    <w:rsid w:val="00175BBA"/>
    <w:rsid w:val="00175ECF"/>
    <w:rsid w:val="001828E7"/>
    <w:rsid w:val="001834ED"/>
    <w:rsid w:val="00183D73"/>
    <w:rsid w:val="00185093"/>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53E"/>
    <w:rsid w:val="00197D3C"/>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AFA"/>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2E84"/>
    <w:rsid w:val="002138EA"/>
    <w:rsid w:val="00214022"/>
    <w:rsid w:val="00214FBD"/>
    <w:rsid w:val="00216838"/>
    <w:rsid w:val="00216854"/>
    <w:rsid w:val="00216EB9"/>
    <w:rsid w:val="00217CA8"/>
    <w:rsid w:val="00217F27"/>
    <w:rsid w:val="00220566"/>
    <w:rsid w:val="00220D6F"/>
    <w:rsid w:val="00222897"/>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65F4"/>
    <w:rsid w:val="00257735"/>
    <w:rsid w:val="002578B0"/>
    <w:rsid w:val="00257D9D"/>
    <w:rsid w:val="00260691"/>
    <w:rsid w:val="00261145"/>
    <w:rsid w:val="0026179F"/>
    <w:rsid w:val="00262F4F"/>
    <w:rsid w:val="0026351C"/>
    <w:rsid w:val="00263619"/>
    <w:rsid w:val="00263AE0"/>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7D2"/>
    <w:rsid w:val="00286F44"/>
    <w:rsid w:val="00287895"/>
    <w:rsid w:val="00287CE3"/>
    <w:rsid w:val="00287D6C"/>
    <w:rsid w:val="002903FD"/>
    <w:rsid w:val="00292B09"/>
    <w:rsid w:val="00292E5D"/>
    <w:rsid w:val="002959A7"/>
    <w:rsid w:val="00296975"/>
    <w:rsid w:val="00296B9F"/>
    <w:rsid w:val="00297E6A"/>
    <w:rsid w:val="002A000E"/>
    <w:rsid w:val="002A0240"/>
    <w:rsid w:val="002A3662"/>
    <w:rsid w:val="002A390E"/>
    <w:rsid w:val="002A3B4C"/>
    <w:rsid w:val="002A3D2D"/>
    <w:rsid w:val="002A4686"/>
    <w:rsid w:val="002A4970"/>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28A4"/>
    <w:rsid w:val="00302C62"/>
    <w:rsid w:val="003035BA"/>
    <w:rsid w:val="00304069"/>
    <w:rsid w:val="00305FF2"/>
    <w:rsid w:val="003067FF"/>
    <w:rsid w:val="00307BAB"/>
    <w:rsid w:val="00307D2C"/>
    <w:rsid w:val="003109D0"/>
    <w:rsid w:val="00311460"/>
    <w:rsid w:val="00311B61"/>
    <w:rsid w:val="00311C4E"/>
    <w:rsid w:val="00312FB5"/>
    <w:rsid w:val="00313FE8"/>
    <w:rsid w:val="00314082"/>
    <w:rsid w:val="003146C1"/>
    <w:rsid w:val="003146DD"/>
    <w:rsid w:val="0031693B"/>
    <w:rsid w:val="0031715F"/>
    <w:rsid w:val="00317C19"/>
    <w:rsid w:val="00317F6B"/>
    <w:rsid w:val="0032053D"/>
    <w:rsid w:val="003220AA"/>
    <w:rsid w:val="0032242A"/>
    <w:rsid w:val="00323C3E"/>
    <w:rsid w:val="003249D5"/>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28C"/>
    <w:rsid w:val="00380C5B"/>
    <w:rsid w:val="00381785"/>
    <w:rsid w:val="00381AEF"/>
    <w:rsid w:val="00383F01"/>
    <w:rsid w:val="00385170"/>
    <w:rsid w:val="003861D5"/>
    <w:rsid w:val="003873FB"/>
    <w:rsid w:val="00387D2D"/>
    <w:rsid w:val="003900F6"/>
    <w:rsid w:val="00390BAF"/>
    <w:rsid w:val="003920BC"/>
    <w:rsid w:val="00393094"/>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A23"/>
    <w:rsid w:val="00407C46"/>
    <w:rsid w:val="004130E0"/>
    <w:rsid w:val="004133FA"/>
    <w:rsid w:val="00413593"/>
    <w:rsid w:val="00413AE4"/>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31"/>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E88"/>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63E"/>
    <w:rsid w:val="004C2D35"/>
    <w:rsid w:val="004C3AF6"/>
    <w:rsid w:val="004C503C"/>
    <w:rsid w:val="004C7C0E"/>
    <w:rsid w:val="004D0C38"/>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06A"/>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2CA"/>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C31"/>
    <w:rsid w:val="00526D23"/>
    <w:rsid w:val="005275FC"/>
    <w:rsid w:val="00530145"/>
    <w:rsid w:val="00531182"/>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87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340"/>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494"/>
    <w:rsid w:val="005E0BA1"/>
    <w:rsid w:val="005E108B"/>
    <w:rsid w:val="005E12CD"/>
    <w:rsid w:val="005E163E"/>
    <w:rsid w:val="005E2F1B"/>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3011"/>
    <w:rsid w:val="00604246"/>
    <w:rsid w:val="006050CA"/>
    <w:rsid w:val="00605241"/>
    <w:rsid w:val="00605814"/>
    <w:rsid w:val="00605A2E"/>
    <w:rsid w:val="006064C3"/>
    <w:rsid w:val="006071D3"/>
    <w:rsid w:val="00607743"/>
    <w:rsid w:val="00607D98"/>
    <w:rsid w:val="006100DC"/>
    <w:rsid w:val="006109F9"/>
    <w:rsid w:val="00610FBE"/>
    <w:rsid w:val="006112FB"/>
    <w:rsid w:val="00611CD9"/>
    <w:rsid w:val="00612745"/>
    <w:rsid w:val="00612CAE"/>
    <w:rsid w:val="00613518"/>
    <w:rsid w:val="00614F2A"/>
    <w:rsid w:val="00615C5D"/>
    <w:rsid w:val="00615E8A"/>
    <w:rsid w:val="0061691F"/>
    <w:rsid w:val="006210C4"/>
    <w:rsid w:val="0062126D"/>
    <w:rsid w:val="00621C46"/>
    <w:rsid w:val="00621EF2"/>
    <w:rsid w:val="00622B32"/>
    <w:rsid w:val="00622ECE"/>
    <w:rsid w:val="00623DE9"/>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4F00"/>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258"/>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229B"/>
    <w:rsid w:val="006E3412"/>
    <w:rsid w:val="006E3826"/>
    <w:rsid w:val="006E3885"/>
    <w:rsid w:val="006E3906"/>
    <w:rsid w:val="006E501B"/>
    <w:rsid w:val="006E6498"/>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4A3"/>
    <w:rsid w:val="007066FA"/>
    <w:rsid w:val="00706986"/>
    <w:rsid w:val="00706D01"/>
    <w:rsid w:val="00707941"/>
    <w:rsid w:val="00711C4E"/>
    <w:rsid w:val="00712236"/>
    <w:rsid w:val="007149AA"/>
    <w:rsid w:val="00715FB4"/>
    <w:rsid w:val="007162EF"/>
    <w:rsid w:val="007172A4"/>
    <w:rsid w:val="00720148"/>
    <w:rsid w:val="007204CA"/>
    <w:rsid w:val="00721148"/>
    <w:rsid w:val="00721398"/>
    <w:rsid w:val="00723BA0"/>
    <w:rsid w:val="007248FC"/>
    <w:rsid w:val="00724BA7"/>
    <w:rsid w:val="007250C2"/>
    <w:rsid w:val="00725E5A"/>
    <w:rsid w:val="007260F4"/>
    <w:rsid w:val="00726779"/>
    <w:rsid w:val="00726B32"/>
    <w:rsid w:val="007273B6"/>
    <w:rsid w:val="00730225"/>
    <w:rsid w:val="00730F9A"/>
    <w:rsid w:val="007313E3"/>
    <w:rsid w:val="00731654"/>
    <w:rsid w:val="00731656"/>
    <w:rsid w:val="00732297"/>
    <w:rsid w:val="00732B7B"/>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3F6"/>
    <w:rsid w:val="007E7829"/>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3D9E"/>
    <w:rsid w:val="00825101"/>
    <w:rsid w:val="008264ED"/>
    <w:rsid w:val="00826B31"/>
    <w:rsid w:val="00830167"/>
    <w:rsid w:val="0083080F"/>
    <w:rsid w:val="00830BED"/>
    <w:rsid w:val="00830FBB"/>
    <w:rsid w:val="00831A5E"/>
    <w:rsid w:val="00833404"/>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97F74"/>
    <w:rsid w:val="008A0242"/>
    <w:rsid w:val="008A088D"/>
    <w:rsid w:val="008A0A78"/>
    <w:rsid w:val="008A0DB0"/>
    <w:rsid w:val="008A196C"/>
    <w:rsid w:val="008A2729"/>
    <w:rsid w:val="008A377C"/>
    <w:rsid w:val="008A3C69"/>
    <w:rsid w:val="008A46C5"/>
    <w:rsid w:val="008A5C41"/>
    <w:rsid w:val="008A5C93"/>
    <w:rsid w:val="008A5CE8"/>
    <w:rsid w:val="008A5FBE"/>
    <w:rsid w:val="008A6143"/>
    <w:rsid w:val="008A6E47"/>
    <w:rsid w:val="008A743D"/>
    <w:rsid w:val="008B0710"/>
    <w:rsid w:val="008B0ABC"/>
    <w:rsid w:val="008B0B0F"/>
    <w:rsid w:val="008B0F05"/>
    <w:rsid w:val="008B16DD"/>
    <w:rsid w:val="008B1847"/>
    <w:rsid w:val="008B2287"/>
    <w:rsid w:val="008B345A"/>
    <w:rsid w:val="008B4433"/>
    <w:rsid w:val="008B448F"/>
    <w:rsid w:val="008B5857"/>
    <w:rsid w:val="008B597C"/>
    <w:rsid w:val="008B5C74"/>
    <w:rsid w:val="008B5FFF"/>
    <w:rsid w:val="008B63F0"/>
    <w:rsid w:val="008B68E7"/>
    <w:rsid w:val="008C0435"/>
    <w:rsid w:val="008C0C28"/>
    <w:rsid w:val="008C13BB"/>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09"/>
    <w:rsid w:val="008D59A3"/>
    <w:rsid w:val="008D5B52"/>
    <w:rsid w:val="008D5BEF"/>
    <w:rsid w:val="008D5DA6"/>
    <w:rsid w:val="008D68B5"/>
    <w:rsid w:val="008D6B45"/>
    <w:rsid w:val="008E0867"/>
    <w:rsid w:val="008E105C"/>
    <w:rsid w:val="008E14ED"/>
    <w:rsid w:val="008E21AC"/>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98E"/>
    <w:rsid w:val="00902CCE"/>
    <w:rsid w:val="00902D48"/>
    <w:rsid w:val="00903051"/>
    <w:rsid w:val="0090512F"/>
    <w:rsid w:val="009057C5"/>
    <w:rsid w:val="00906108"/>
    <w:rsid w:val="0090688A"/>
    <w:rsid w:val="00907120"/>
    <w:rsid w:val="00907B2C"/>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5CD2"/>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09A"/>
    <w:rsid w:val="00957E6B"/>
    <w:rsid w:val="00957EF1"/>
    <w:rsid w:val="009609F1"/>
    <w:rsid w:val="00961CD7"/>
    <w:rsid w:val="00962845"/>
    <w:rsid w:val="00962DDA"/>
    <w:rsid w:val="00962F49"/>
    <w:rsid w:val="00964105"/>
    <w:rsid w:val="009646AF"/>
    <w:rsid w:val="00964BDE"/>
    <w:rsid w:val="00966785"/>
    <w:rsid w:val="009668C6"/>
    <w:rsid w:val="00966BF1"/>
    <w:rsid w:val="0096752D"/>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6FC0"/>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10B"/>
    <w:rsid w:val="009C5DD4"/>
    <w:rsid w:val="009C5E85"/>
    <w:rsid w:val="009C6214"/>
    <w:rsid w:val="009C68B9"/>
    <w:rsid w:val="009C68CA"/>
    <w:rsid w:val="009C6EE6"/>
    <w:rsid w:val="009C7156"/>
    <w:rsid w:val="009C7664"/>
    <w:rsid w:val="009D3C9E"/>
    <w:rsid w:val="009D4D9F"/>
    <w:rsid w:val="009D594A"/>
    <w:rsid w:val="009D5CFC"/>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1384"/>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6D1"/>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40E"/>
    <w:rsid w:val="00A449AF"/>
    <w:rsid w:val="00A44FF1"/>
    <w:rsid w:val="00A452C2"/>
    <w:rsid w:val="00A452CC"/>
    <w:rsid w:val="00A45933"/>
    <w:rsid w:val="00A45E4D"/>
    <w:rsid w:val="00A46028"/>
    <w:rsid w:val="00A46A5C"/>
    <w:rsid w:val="00A47DDF"/>
    <w:rsid w:val="00A505DE"/>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2A16"/>
    <w:rsid w:val="00A73AA7"/>
    <w:rsid w:val="00A740E0"/>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EC8"/>
    <w:rsid w:val="00A934B3"/>
    <w:rsid w:val="00A93B37"/>
    <w:rsid w:val="00A96C33"/>
    <w:rsid w:val="00A97247"/>
    <w:rsid w:val="00A97442"/>
    <w:rsid w:val="00A97B06"/>
    <w:rsid w:val="00AA0462"/>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A7C21"/>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4018"/>
    <w:rsid w:val="00AC41D2"/>
    <w:rsid w:val="00AC4A90"/>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3D0E"/>
    <w:rsid w:val="00B442B4"/>
    <w:rsid w:val="00B45D4F"/>
    <w:rsid w:val="00B467E7"/>
    <w:rsid w:val="00B46BC2"/>
    <w:rsid w:val="00B474DD"/>
    <w:rsid w:val="00B4796E"/>
    <w:rsid w:val="00B5042F"/>
    <w:rsid w:val="00B5043F"/>
    <w:rsid w:val="00B50619"/>
    <w:rsid w:val="00B50A7E"/>
    <w:rsid w:val="00B52220"/>
    <w:rsid w:val="00B5296E"/>
    <w:rsid w:val="00B5441D"/>
    <w:rsid w:val="00B5483C"/>
    <w:rsid w:val="00B55048"/>
    <w:rsid w:val="00B55146"/>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739"/>
    <w:rsid w:val="00B948C0"/>
    <w:rsid w:val="00B95507"/>
    <w:rsid w:val="00B95B57"/>
    <w:rsid w:val="00B960EA"/>
    <w:rsid w:val="00B965FE"/>
    <w:rsid w:val="00B96A17"/>
    <w:rsid w:val="00B9705E"/>
    <w:rsid w:val="00BA0BB7"/>
    <w:rsid w:val="00BA0BBA"/>
    <w:rsid w:val="00BA0D2D"/>
    <w:rsid w:val="00BA1972"/>
    <w:rsid w:val="00BA25BC"/>
    <w:rsid w:val="00BA2DC3"/>
    <w:rsid w:val="00BA3526"/>
    <w:rsid w:val="00BA3829"/>
    <w:rsid w:val="00BA5EFD"/>
    <w:rsid w:val="00BB0923"/>
    <w:rsid w:val="00BB3274"/>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6853"/>
    <w:rsid w:val="00BC715D"/>
    <w:rsid w:val="00BD0714"/>
    <w:rsid w:val="00BD0905"/>
    <w:rsid w:val="00BD0D18"/>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92A"/>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3722"/>
    <w:rsid w:val="00C64A57"/>
    <w:rsid w:val="00C65303"/>
    <w:rsid w:val="00C66218"/>
    <w:rsid w:val="00C678B2"/>
    <w:rsid w:val="00C679BA"/>
    <w:rsid w:val="00C67D73"/>
    <w:rsid w:val="00C67F96"/>
    <w:rsid w:val="00C70505"/>
    <w:rsid w:val="00C70686"/>
    <w:rsid w:val="00C708DD"/>
    <w:rsid w:val="00C7255C"/>
    <w:rsid w:val="00C72798"/>
    <w:rsid w:val="00C73490"/>
    <w:rsid w:val="00C736A3"/>
    <w:rsid w:val="00C738A7"/>
    <w:rsid w:val="00C73B35"/>
    <w:rsid w:val="00C747CA"/>
    <w:rsid w:val="00C74B4D"/>
    <w:rsid w:val="00C75280"/>
    <w:rsid w:val="00C759A3"/>
    <w:rsid w:val="00C75FD9"/>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3AC"/>
    <w:rsid w:val="00CC7851"/>
    <w:rsid w:val="00CC79D1"/>
    <w:rsid w:val="00CC7CED"/>
    <w:rsid w:val="00CD0120"/>
    <w:rsid w:val="00CD08CE"/>
    <w:rsid w:val="00CD103D"/>
    <w:rsid w:val="00CD1ADE"/>
    <w:rsid w:val="00CD252D"/>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C12"/>
    <w:rsid w:val="00D06E89"/>
    <w:rsid w:val="00D07394"/>
    <w:rsid w:val="00D07437"/>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477"/>
    <w:rsid w:val="00D17CD5"/>
    <w:rsid w:val="00D21245"/>
    <w:rsid w:val="00D223D0"/>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8D5"/>
    <w:rsid w:val="00D46F53"/>
    <w:rsid w:val="00D4762B"/>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0F65"/>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12D"/>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57B"/>
    <w:rsid w:val="00DC7652"/>
    <w:rsid w:val="00DD0C2C"/>
    <w:rsid w:val="00DD129F"/>
    <w:rsid w:val="00DD2001"/>
    <w:rsid w:val="00DD3229"/>
    <w:rsid w:val="00DD4BF9"/>
    <w:rsid w:val="00DD503A"/>
    <w:rsid w:val="00DD58D1"/>
    <w:rsid w:val="00DD59F7"/>
    <w:rsid w:val="00DD71D0"/>
    <w:rsid w:val="00DD7E5E"/>
    <w:rsid w:val="00DE00E7"/>
    <w:rsid w:val="00DE05C0"/>
    <w:rsid w:val="00DE079A"/>
    <w:rsid w:val="00DE0C01"/>
    <w:rsid w:val="00DE34AD"/>
    <w:rsid w:val="00DE362C"/>
    <w:rsid w:val="00DE5E24"/>
    <w:rsid w:val="00DE5EC4"/>
    <w:rsid w:val="00DE649B"/>
    <w:rsid w:val="00DE6845"/>
    <w:rsid w:val="00DE7486"/>
    <w:rsid w:val="00DE7EDB"/>
    <w:rsid w:val="00DF0CC6"/>
    <w:rsid w:val="00DF127D"/>
    <w:rsid w:val="00DF1335"/>
    <w:rsid w:val="00DF1F4A"/>
    <w:rsid w:val="00DF24BD"/>
    <w:rsid w:val="00DF4663"/>
    <w:rsid w:val="00DF487F"/>
    <w:rsid w:val="00DF4FC4"/>
    <w:rsid w:val="00DF594E"/>
    <w:rsid w:val="00DF6AB0"/>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7F"/>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7F1"/>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20F"/>
    <w:rsid w:val="00E93E8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2ECF"/>
    <w:rsid w:val="00F03102"/>
    <w:rsid w:val="00F04035"/>
    <w:rsid w:val="00F0487B"/>
    <w:rsid w:val="00F04BD9"/>
    <w:rsid w:val="00F0557F"/>
    <w:rsid w:val="00F05B38"/>
    <w:rsid w:val="00F05D4D"/>
    <w:rsid w:val="00F05DFF"/>
    <w:rsid w:val="00F0614C"/>
    <w:rsid w:val="00F072D8"/>
    <w:rsid w:val="00F0785E"/>
    <w:rsid w:val="00F07C7D"/>
    <w:rsid w:val="00F10310"/>
    <w:rsid w:val="00F10B79"/>
    <w:rsid w:val="00F10C29"/>
    <w:rsid w:val="00F10D39"/>
    <w:rsid w:val="00F114ED"/>
    <w:rsid w:val="00F11517"/>
    <w:rsid w:val="00F12D23"/>
    <w:rsid w:val="00F13CED"/>
    <w:rsid w:val="00F13E53"/>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B0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0"/>
    <w:rsid w:val="00F47642"/>
    <w:rsid w:val="00F47FAA"/>
    <w:rsid w:val="00F5037E"/>
    <w:rsid w:val="00F508B8"/>
    <w:rsid w:val="00F5146D"/>
    <w:rsid w:val="00F5153F"/>
    <w:rsid w:val="00F51569"/>
    <w:rsid w:val="00F53597"/>
    <w:rsid w:val="00F5431E"/>
    <w:rsid w:val="00F54609"/>
    <w:rsid w:val="00F5534E"/>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7828"/>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E5C"/>
    <w:rsid w:val="00FC34CD"/>
    <w:rsid w:val="00FC34DF"/>
    <w:rsid w:val="00FC3BBF"/>
    <w:rsid w:val="00FC4C58"/>
    <w:rsid w:val="00FC5F9D"/>
    <w:rsid w:val="00FC63D4"/>
    <w:rsid w:val="00FC7503"/>
    <w:rsid w:val="00FD0445"/>
    <w:rsid w:val="00FD0C88"/>
    <w:rsid w:val="00FD109D"/>
    <w:rsid w:val="00FD1BEB"/>
    <w:rsid w:val="00FD30C9"/>
    <w:rsid w:val="00FD3252"/>
    <w:rsid w:val="00FD446A"/>
    <w:rsid w:val="00FD4C86"/>
    <w:rsid w:val="00FD4F68"/>
    <w:rsid w:val="00FD5C0C"/>
    <w:rsid w:val="00FD68FD"/>
    <w:rsid w:val="00FD7526"/>
    <w:rsid w:val="00FD76E1"/>
    <w:rsid w:val="00FE095C"/>
    <w:rsid w:val="00FE11AB"/>
    <w:rsid w:val="00FE2007"/>
    <w:rsid w:val="00FE2D57"/>
    <w:rsid w:val="00FE59D7"/>
    <w:rsid w:val="00FE61A4"/>
    <w:rsid w:val="00FE61FB"/>
    <w:rsid w:val="00FE6651"/>
    <w:rsid w:val="00FE72F5"/>
    <w:rsid w:val="00FF04B3"/>
    <w:rsid w:val="00FF0948"/>
    <w:rsid w:val="00FF1125"/>
    <w:rsid w:val="00FF1331"/>
    <w:rsid w:val="00FF3120"/>
    <w:rsid w:val="00FF54FC"/>
    <w:rsid w:val="00FF6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4762B"/>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qFormat/>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aliases w:val="TableGrid,SGS Table Basic 1,srs表格"/>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610FB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8058023">
      <w:bodyDiv w:val="1"/>
      <w:marLeft w:val="0"/>
      <w:marRight w:val="0"/>
      <w:marTop w:val="0"/>
      <w:marBottom w:val="0"/>
      <w:divBdr>
        <w:top w:val="none" w:sz="0" w:space="0" w:color="auto"/>
        <w:left w:val="none" w:sz="0" w:space="0" w:color="auto"/>
        <w:bottom w:val="none" w:sz="0" w:space="0" w:color="auto"/>
        <w:right w:val="none" w:sz="0" w:space="0" w:color="auto"/>
      </w:divBdr>
      <w:divsChild>
        <w:div w:id="1147279804">
          <w:marLeft w:val="1181"/>
          <w:marRight w:val="0"/>
          <w:marTop w:val="40"/>
          <w:marBottom w:val="80"/>
          <w:divBdr>
            <w:top w:val="none" w:sz="0" w:space="0" w:color="auto"/>
            <w:left w:val="none" w:sz="0" w:space="0" w:color="auto"/>
            <w:bottom w:val="none" w:sz="0" w:space="0" w:color="auto"/>
            <w:right w:val="none" w:sz="0" w:space="0" w:color="auto"/>
          </w:divBdr>
        </w:div>
        <w:div w:id="2110616331">
          <w:marLeft w:val="1469"/>
          <w:marRight w:val="0"/>
          <w:marTop w:val="40"/>
          <w:marBottom w:val="80"/>
          <w:divBdr>
            <w:top w:val="none" w:sz="0" w:space="0" w:color="auto"/>
            <w:left w:val="none" w:sz="0" w:space="0" w:color="auto"/>
            <w:bottom w:val="none" w:sz="0" w:space="0" w:color="auto"/>
            <w:right w:val="none" w:sz="0" w:space="0" w:color="auto"/>
          </w:divBdr>
        </w:div>
        <w:div w:id="821166627">
          <w:marLeft w:val="1728"/>
          <w:marRight w:val="0"/>
          <w:marTop w:val="40"/>
          <w:marBottom w:val="80"/>
          <w:divBdr>
            <w:top w:val="none" w:sz="0" w:space="0" w:color="auto"/>
            <w:left w:val="none" w:sz="0" w:space="0" w:color="auto"/>
            <w:bottom w:val="none" w:sz="0" w:space="0" w:color="auto"/>
            <w:right w:val="none" w:sz="0" w:space="0" w:color="auto"/>
          </w:divBdr>
        </w:div>
        <w:div w:id="2057272113">
          <w:marLeft w:val="1728"/>
          <w:marRight w:val="0"/>
          <w:marTop w:val="40"/>
          <w:marBottom w:val="80"/>
          <w:divBdr>
            <w:top w:val="none" w:sz="0" w:space="0" w:color="auto"/>
            <w:left w:val="none" w:sz="0" w:space="0" w:color="auto"/>
            <w:bottom w:val="none" w:sz="0" w:space="0" w:color="auto"/>
            <w:right w:val="none" w:sz="0" w:space="0" w:color="auto"/>
          </w:divBdr>
        </w:div>
        <w:div w:id="1129199396">
          <w:marLeft w:val="1469"/>
          <w:marRight w:val="0"/>
          <w:marTop w:val="40"/>
          <w:marBottom w:val="80"/>
          <w:divBdr>
            <w:top w:val="none" w:sz="0" w:space="0" w:color="auto"/>
            <w:left w:val="none" w:sz="0" w:space="0" w:color="auto"/>
            <w:bottom w:val="none" w:sz="0" w:space="0" w:color="auto"/>
            <w:right w:val="none" w:sz="0" w:space="0" w:color="auto"/>
          </w:divBdr>
        </w:div>
        <w:div w:id="684938125">
          <w:marLeft w:val="1469"/>
          <w:marRight w:val="0"/>
          <w:marTop w:val="40"/>
          <w:marBottom w:val="80"/>
          <w:divBdr>
            <w:top w:val="none" w:sz="0" w:space="0" w:color="auto"/>
            <w:left w:val="none" w:sz="0" w:space="0" w:color="auto"/>
            <w:bottom w:val="none" w:sz="0" w:space="0" w:color="auto"/>
            <w:right w:val="none" w:sz="0" w:space="0" w:color="auto"/>
          </w:divBdr>
        </w:div>
      </w:divsChild>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44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1424</TotalTime>
  <Pages>4</Pages>
  <Words>875</Words>
  <Characters>4993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496</cp:revision>
  <dcterms:created xsi:type="dcterms:W3CDTF">2023-08-11T00:59:00Z</dcterms:created>
  <dcterms:modified xsi:type="dcterms:W3CDTF">2025-02-07T10:39:00Z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