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026E">
        <w:rPr>
          <w:rFonts w:eastAsia="宋体" w:cs="Arial"/>
          <w:sz w:val="24"/>
          <w:szCs w:val="24"/>
          <w:lang w:eastAsia="zh-CN"/>
        </w:rPr>
        <w:t>4</w:t>
      </w:r>
      <w:r w:rsidRPr="00F82F01">
        <w:rPr>
          <w:rFonts w:eastAsia="宋体" w:cs="Arial"/>
          <w:sz w:val="24"/>
          <w:szCs w:val="24"/>
          <w:lang w:eastAsia="zh-CN"/>
        </w:rPr>
        <w:tab/>
        <w:t>R4-2</w:t>
      </w:r>
      <w:r w:rsidR="00B5026E">
        <w:rPr>
          <w:rFonts w:eastAsia="宋体" w:cs="Arial"/>
          <w:sz w:val="24"/>
          <w:szCs w:val="24"/>
          <w:lang w:eastAsia="zh-CN"/>
        </w:rPr>
        <w:t>5</w:t>
      </w:r>
      <w:r w:rsidR="00933ABB">
        <w:rPr>
          <w:rFonts w:eastAsia="宋体" w:cs="Arial"/>
          <w:sz w:val="24"/>
          <w:szCs w:val="24"/>
          <w:lang w:eastAsia="zh-CN"/>
        </w:rPr>
        <w:t>01456</w:t>
      </w:r>
      <w:bookmarkStart w:id="4" w:name="_GoBack"/>
      <w:bookmarkEnd w:id="4"/>
    </w:p>
    <w:p w:rsidR="007A209E" w:rsidRPr="00B5026E" w:rsidRDefault="00B5026E" w:rsidP="007A209E">
      <w:pPr>
        <w:pStyle w:val="CRCoverPage"/>
        <w:outlineLvl w:val="0"/>
        <w:rPr>
          <w:b/>
          <w:noProof/>
          <w:sz w:val="24"/>
        </w:rPr>
      </w:pPr>
      <w:r w:rsidRPr="00B5026E">
        <w:rPr>
          <w:rFonts w:cs="Arial"/>
          <w:b/>
          <w:sz w:val="24"/>
          <w:szCs w:val="24"/>
          <w:lang w:eastAsia="zh-CN"/>
        </w:rPr>
        <w:t>Athens, Greece, 17</w:t>
      </w:r>
      <w:r w:rsidRPr="00B5026E">
        <w:rPr>
          <w:rFonts w:cs="Arial"/>
          <w:b/>
          <w:sz w:val="24"/>
          <w:szCs w:val="24"/>
          <w:vertAlign w:val="superscript"/>
          <w:lang w:eastAsia="zh-CN"/>
        </w:rPr>
        <w:t>th</w:t>
      </w:r>
      <w:r w:rsidRPr="00B5026E">
        <w:rPr>
          <w:rFonts w:cs="Arial"/>
          <w:b/>
          <w:sz w:val="24"/>
          <w:szCs w:val="24"/>
          <w:lang w:eastAsia="zh-CN"/>
        </w:rPr>
        <w:t xml:space="preserve"> – 21</w:t>
      </w:r>
      <w:r w:rsidRPr="00B5026E">
        <w:rPr>
          <w:rFonts w:cs="Arial"/>
          <w:b/>
          <w:sz w:val="24"/>
          <w:szCs w:val="24"/>
          <w:vertAlign w:val="superscript"/>
          <w:lang w:eastAsia="zh-CN"/>
        </w:rPr>
        <w:t>st</w:t>
      </w:r>
      <w:r w:rsidRPr="00B5026E">
        <w:rPr>
          <w:rFonts w:cs="Arial"/>
          <w:b/>
          <w:sz w:val="24"/>
          <w:szCs w:val="24"/>
          <w:lang w:eastAsia="zh-CN"/>
        </w:rPr>
        <w:t xml:space="preserve"> February, 2025</w:t>
      </w:r>
    </w:p>
    <w:p w:rsidR="005929A6" w:rsidRPr="007A209E"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E726A" w:rsidRPr="000E726A">
        <w:rPr>
          <w:rFonts w:ascii="Arial" w:hAnsi="Arial" w:cs="Arial"/>
          <w:sz w:val="22"/>
        </w:rPr>
        <w:t>Discussion on VSAT requirements for NR NTN Ku band</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456995">
        <w:rPr>
          <w:rFonts w:ascii="Arial" w:eastAsia="宋体" w:hAnsi="Arial" w:cs="Arial"/>
          <w:sz w:val="22"/>
          <w:lang w:eastAsia="zh-CN"/>
        </w:rPr>
        <w:t>7</w:t>
      </w:r>
      <w:r w:rsidR="00AF1630" w:rsidRPr="00C73ADB">
        <w:rPr>
          <w:rFonts w:ascii="Arial" w:eastAsia="宋体" w:hAnsi="Arial" w:cs="Arial"/>
          <w:sz w:val="22"/>
          <w:lang w:eastAsia="zh-CN"/>
        </w:rPr>
        <w:t>.</w:t>
      </w:r>
      <w:r w:rsidR="00250F36">
        <w:rPr>
          <w:rFonts w:ascii="Arial" w:eastAsia="宋体" w:hAnsi="Arial" w:cs="Arial"/>
          <w:sz w:val="22"/>
          <w:lang w:eastAsia="zh-CN"/>
        </w:rPr>
        <w:t>11</w:t>
      </w:r>
      <w:r w:rsidR="00AF1630" w:rsidRPr="00C73ADB">
        <w:rPr>
          <w:rFonts w:ascii="Arial" w:eastAsia="宋体" w:hAnsi="Arial" w:cs="Arial"/>
          <w:sz w:val="22"/>
          <w:lang w:eastAsia="zh-CN"/>
        </w:rPr>
        <w:t>.</w:t>
      </w:r>
      <w:bookmarkEnd w:id="5"/>
      <w:r w:rsidR="00456995">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250F36"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883878">
        <w:rPr>
          <w:rFonts w:eastAsia="宋体" w:hint="eastAsia"/>
          <w:lang w:val="en-US" w:eastAsia="zh-CN"/>
        </w:rPr>
        <w:t>RAN</w:t>
      </w:r>
      <w:r w:rsidR="00B06152">
        <w:rPr>
          <w:rFonts w:eastAsia="宋体"/>
          <w:lang w:val="en-US" w:eastAsia="zh-CN"/>
        </w:rPr>
        <w:t>4</w:t>
      </w:r>
      <w:r w:rsidR="00883878">
        <w:rPr>
          <w:rFonts w:eastAsia="宋体"/>
          <w:lang w:val="en-US" w:eastAsia="zh-CN"/>
        </w:rPr>
        <w:t>#1</w:t>
      </w:r>
      <w:r w:rsidR="00B06152">
        <w:rPr>
          <w:rFonts w:eastAsia="宋体"/>
          <w:lang w:val="en-US" w:eastAsia="zh-CN"/>
        </w:rPr>
        <w:t>1</w:t>
      </w:r>
      <w:r w:rsidR="00250F36">
        <w:rPr>
          <w:rFonts w:eastAsia="宋体"/>
          <w:lang w:val="en-US" w:eastAsia="zh-CN"/>
        </w:rPr>
        <w:t>3</w:t>
      </w:r>
      <w:r w:rsidR="00883878">
        <w:rPr>
          <w:rFonts w:eastAsia="宋体"/>
          <w:lang w:val="en-US" w:eastAsia="zh-CN"/>
        </w:rPr>
        <w:t xml:space="preserve"> meeting, </w:t>
      </w:r>
      <w:r w:rsidR="00B06152">
        <w:rPr>
          <w:rFonts w:eastAsia="宋体"/>
          <w:lang w:val="en-US" w:eastAsia="zh-CN"/>
        </w:rPr>
        <w:t xml:space="preserve">RAN4 </w:t>
      </w:r>
      <w:r w:rsidR="00250F36">
        <w:rPr>
          <w:rFonts w:eastAsia="宋体"/>
          <w:lang w:val="en-US" w:eastAsia="zh-CN"/>
        </w:rPr>
        <w:t>made some progress on the Maximum EIRP and TRP requirements for Ku band [1].</w:t>
      </w:r>
    </w:p>
    <w:p w:rsidR="00250F36" w:rsidRDefault="00250F36"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F11801" w:rsidTr="00F11801">
        <w:tc>
          <w:tcPr>
            <w:tcW w:w="9631" w:type="dxa"/>
          </w:tcPr>
          <w:p w:rsidR="00F11801" w:rsidRDefault="00F11801" w:rsidP="00A779C9">
            <w:pPr>
              <w:widowControl w:val="0"/>
              <w:overflowPunct/>
              <w:autoSpaceDE/>
              <w:autoSpaceDN/>
              <w:adjustRightInd/>
              <w:spacing w:after="0"/>
              <w:textAlignment w:val="auto"/>
              <w:rPr>
                <w:rFonts w:eastAsia="宋体"/>
                <w:lang w:val="en-US" w:eastAsia="zh-CN"/>
              </w:rPr>
            </w:pPr>
          </w:p>
          <w:p w:rsidR="00F11801" w:rsidRPr="00F11801" w:rsidRDefault="00F11801" w:rsidP="00F11801">
            <w:pPr>
              <w:pStyle w:val="4"/>
              <w:numPr>
                <w:ilvl w:val="0"/>
                <w:numId w:val="0"/>
              </w:numPr>
              <w:spacing w:after="240"/>
              <w:outlineLvl w:val="3"/>
              <w:rPr>
                <w:rFonts w:ascii="Times New Roman" w:eastAsia="PMingLiU" w:hAnsi="Times New Roman"/>
                <w:sz w:val="20"/>
                <w:lang w:val="en-US" w:eastAsia="zh-TW"/>
              </w:rPr>
            </w:pPr>
            <w:r w:rsidRPr="00F11801">
              <w:rPr>
                <w:rFonts w:ascii="Times New Roman" w:hAnsi="Times New Roman"/>
                <w:sz w:val="20"/>
                <w:lang w:val="en-US"/>
              </w:rPr>
              <w:t>Issue 1-2-</w:t>
            </w:r>
            <w:r w:rsidRPr="00F11801">
              <w:rPr>
                <w:rFonts w:ascii="Times New Roman" w:hAnsi="Times New Roman"/>
                <w:sz w:val="20"/>
                <w:lang w:val="en-US" w:eastAsia="zh-TW"/>
              </w:rPr>
              <w:t>2</w:t>
            </w:r>
            <w:r w:rsidRPr="00F11801">
              <w:rPr>
                <w:rFonts w:ascii="Times New Roman" w:hAnsi="Times New Roman"/>
                <w:sz w:val="20"/>
                <w:lang w:val="en-US"/>
              </w:rPr>
              <w:t>:</w:t>
            </w:r>
            <w:r w:rsidRPr="00F11801">
              <w:rPr>
                <w:rFonts w:ascii="Times New Roman" w:eastAsia="PMingLiU" w:hAnsi="Times New Roman"/>
                <w:sz w:val="20"/>
                <w:lang w:val="en-US" w:eastAsia="zh-TW"/>
              </w:rPr>
              <w:t xml:space="preserve"> M</w:t>
            </w:r>
            <w:r w:rsidRPr="00F11801">
              <w:rPr>
                <w:rFonts w:ascii="Times New Roman" w:hAnsi="Times New Roman"/>
                <w:sz w:val="20"/>
                <w:lang w:val="en-US"/>
              </w:rPr>
              <w:t>aximum EIRP</w:t>
            </w:r>
            <w:r w:rsidRPr="00F11801">
              <w:rPr>
                <w:rFonts w:ascii="Times New Roman" w:hAnsi="Times New Roman"/>
                <w:sz w:val="20"/>
                <w:lang w:val="en-US" w:eastAsia="zh-TW"/>
              </w:rPr>
              <w:t xml:space="preserve"> and TRP requirement</w:t>
            </w:r>
          </w:p>
          <w:p w:rsidR="00F11801" w:rsidRPr="00F11801" w:rsidRDefault="00F11801" w:rsidP="00F11801">
            <w:pPr>
              <w:pStyle w:val="aff0"/>
              <w:keepNext/>
              <w:numPr>
                <w:ilvl w:val="0"/>
                <w:numId w:val="40"/>
              </w:numPr>
              <w:autoSpaceDN w:val="0"/>
              <w:spacing w:after="120" w:line="256" w:lineRule="auto"/>
              <w:ind w:firstLineChars="0"/>
              <w:rPr>
                <w:rFonts w:ascii="Times New Roman" w:eastAsia="PMingLiU" w:hAnsi="Times New Roman" w:cs="Times New Roman"/>
                <w:sz w:val="20"/>
                <w:szCs w:val="20"/>
                <w:lang w:val="en-GB" w:eastAsia="zh-TW"/>
              </w:rPr>
            </w:pPr>
            <w:r w:rsidRPr="00F11801">
              <w:rPr>
                <w:rFonts w:ascii="Times New Roman" w:eastAsia="PMingLiU" w:hAnsi="Times New Roman" w:cs="Times New Roman"/>
                <w:sz w:val="20"/>
                <w:szCs w:val="20"/>
                <w:lang w:eastAsia="zh-TW"/>
              </w:rPr>
              <w:t xml:space="preserve">The following aspects will be </w:t>
            </w:r>
            <w:proofErr w:type="gramStart"/>
            <w:r w:rsidRPr="00F11801">
              <w:rPr>
                <w:rFonts w:ascii="Times New Roman" w:eastAsia="PMingLiU" w:hAnsi="Times New Roman" w:cs="Times New Roman"/>
                <w:sz w:val="20"/>
                <w:szCs w:val="20"/>
                <w:lang w:eastAsia="zh-TW"/>
              </w:rPr>
              <w:t>consider</w:t>
            </w:r>
            <w:proofErr w:type="gramEnd"/>
            <w:r w:rsidRPr="00F11801">
              <w:rPr>
                <w:rFonts w:ascii="Times New Roman" w:eastAsia="PMingLiU" w:hAnsi="Times New Roman" w:cs="Times New Roman"/>
                <w:sz w:val="20"/>
                <w:szCs w:val="20"/>
                <w:lang w:eastAsia="zh-TW"/>
              </w:rPr>
              <w:t xml:space="preserve"> </w:t>
            </w:r>
            <w:r w:rsidRPr="00F11801">
              <w:rPr>
                <w:rFonts w:ascii="Times New Roman" w:eastAsia="Yu Mincho" w:hAnsi="Times New Roman" w:cs="Times New Roman"/>
                <w:sz w:val="20"/>
                <w:szCs w:val="20"/>
                <w:lang w:eastAsia="ja-JP"/>
              </w:rPr>
              <w:t>if</w:t>
            </w:r>
            <w:r w:rsidRPr="00F11801">
              <w:rPr>
                <w:rFonts w:ascii="Times New Roman" w:eastAsia="PMingLiU" w:hAnsi="Times New Roman" w:cs="Times New Roman"/>
                <w:sz w:val="20"/>
                <w:szCs w:val="20"/>
                <w:lang w:eastAsia="zh-TW"/>
              </w:rPr>
              <w:t xml:space="preserve"> setting the maximum EIRP &amp; TRP of the NTN Ku band in 38.101-5</w:t>
            </w:r>
          </w:p>
          <w:p w:rsidR="00F11801" w:rsidRPr="00F11801" w:rsidRDefault="00F11801" w:rsidP="00F11801">
            <w:pPr>
              <w:pStyle w:val="aff0"/>
              <w:keepNext/>
              <w:numPr>
                <w:ilvl w:val="1"/>
                <w:numId w:val="40"/>
              </w:numPr>
              <w:autoSpaceDN w:val="0"/>
              <w:spacing w:after="120" w:line="256" w:lineRule="auto"/>
              <w:ind w:firstLineChars="0"/>
              <w:rPr>
                <w:rFonts w:ascii="Times New Roman" w:eastAsia="PMingLiU" w:hAnsi="Times New Roman" w:cs="Times New Roman"/>
                <w:sz w:val="20"/>
                <w:szCs w:val="20"/>
                <w:lang w:eastAsia="zh-TW"/>
              </w:rPr>
            </w:pPr>
            <w:r w:rsidRPr="00F11801">
              <w:rPr>
                <w:rFonts w:ascii="Times New Roman" w:eastAsia="PMingLiU" w:hAnsi="Times New Roman" w:cs="Times New Roman"/>
                <w:sz w:val="20"/>
                <w:szCs w:val="20"/>
                <w:lang w:eastAsia="zh-TW"/>
              </w:rPr>
              <w:t>An absolute maximum upper limit on 88.2 dBm EIRP fulfilling GSO scenarios, while allowing separating consideration for non-GSO scenarios</w:t>
            </w:r>
          </w:p>
          <w:p w:rsidR="00F11801" w:rsidRPr="00F11801" w:rsidRDefault="00F11801" w:rsidP="00F11801">
            <w:pPr>
              <w:pStyle w:val="aff0"/>
              <w:keepNext/>
              <w:numPr>
                <w:ilvl w:val="1"/>
                <w:numId w:val="40"/>
              </w:numPr>
              <w:autoSpaceDN w:val="0"/>
              <w:spacing w:after="120" w:line="256" w:lineRule="auto"/>
              <w:ind w:firstLineChars="0"/>
              <w:rPr>
                <w:rFonts w:ascii="Times New Roman" w:eastAsia="PMingLiU" w:hAnsi="Times New Roman" w:cs="Times New Roman"/>
                <w:sz w:val="20"/>
                <w:szCs w:val="20"/>
                <w:lang w:eastAsia="zh-TW"/>
              </w:rPr>
            </w:pPr>
            <w:r w:rsidRPr="00F11801">
              <w:rPr>
                <w:rFonts w:ascii="Times New Roman" w:eastAsia="PMingLiU" w:hAnsi="Times New Roman" w:cs="Times New Roman"/>
                <w:sz w:val="20"/>
                <w:szCs w:val="20"/>
                <w:lang w:eastAsia="zh-TW"/>
              </w:rPr>
              <w:t>Upper EIRP limits in the regulation</w:t>
            </w:r>
          </w:p>
          <w:p w:rsidR="00F11801" w:rsidRPr="00F11801" w:rsidRDefault="00F11801" w:rsidP="00F11801">
            <w:pPr>
              <w:pStyle w:val="aff0"/>
              <w:keepNext/>
              <w:numPr>
                <w:ilvl w:val="1"/>
                <w:numId w:val="40"/>
              </w:numPr>
              <w:autoSpaceDN w:val="0"/>
              <w:spacing w:after="120" w:line="256" w:lineRule="auto"/>
              <w:ind w:firstLineChars="0"/>
              <w:rPr>
                <w:rFonts w:ascii="Times New Roman" w:eastAsia="PMingLiU" w:hAnsi="Times New Roman" w:cs="Times New Roman"/>
                <w:sz w:val="20"/>
                <w:szCs w:val="20"/>
                <w:lang w:eastAsia="zh-TW"/>
              </w:rPr>
            </w:pPr>
            <w:r w:rsidRPr="00F11801">
              <w:rPr>
                <w:rFonts w:ascii="Times New Roman" w:eastAsia="PMingLiU" w:hAnsi="Times New Roman" w:cs="Times New Roman"/>
                <w:sz w:val="20"/>
                <w:szCs w:val="20"/>
                <w:lang w:eastAsia="zh-TW"/>
              </w:rPr>
              <w:t>Enable flexibility for different application and scenarios</w:t>
            </w:r>
          </w:p>
          <w:p w:rsidR="00F11801" w:rsidRPr="00F11801" w:rsidRDefault="00F11801" w:rsidP="00F11801">
            <w:pPr>
              <w:keepNext/>
              <w:spacing w:after="120" w:line="256" w:lineRule="auto"/>
              <w:rPr>
                <w:rFonts w:eastAsia="PMingLiU"/>
                <w:lang w:eastAsia="zh-TW"/>
              </w:rPr>
            </w:pPr>
          </w:p>
          <w:p w:rsidR="00F11801" w:rsidRPr="00F11801" w:rsidRDefault="00F11801" w:rsidP="00F11801">
            <w:pPr>
              <w:pStyle w:val="4"/>
              <w:numPr>
                <w:ilvl w:val="0"/>
                <w:numId w:val="0"/>
              </w:numPr>
              <w:spacing w:after="240"/>
              <w:outlineLvl w:val="3"/>
              <w:rPr>
                <w:rFonts w:ascii="Times New Roman" w:eastAsia="PMingLiU" w:hAnsi="Times New Roman"/>
                <w:sz w:val="20"/>
                <w:lang w:val="en-US" w:eastAsia="zh-TW"/>
              </w:rPr>
            </w:pPr>
            <w:r w:rsidRPr="00F11801">
              <w:rPr>
                <w:rFonts w:ascii="Times New Roman" w:hAnsi="Times New Roman"/>
                <w:sz w:val="20"/>
                <w:lang w:val="en-US"/>
              </w:rPr>
              <w:t>Issue 1-2-</w:t>
            </w:r>
            <w:r w:rsidRPr="00F11801">
              <w:rPr>
                <w:rFonts w:ascii="Times New Roman" w:eastAsia="PMingLiU" w:hAnsi="Times New Roman"/>
                <w:sz w:val="20"/>
                <w:lang w:val="en-US" w:eastAsia="zh-TW"/>
              </w:rPr>
              <w:t>3</w:t>
            </w:r>
            <w:r w:rsidRPr="00F11801">
              <w:rPr>
                <w:rFonts w:ascii="Times New Roman" w:hAnsi="Times New Roman"/>
                <w:sz w:val="20"/>
                <w:lang w:val="en-US"/>
              </w:rPr>
              <w:t>:</w:t>
            </w:r>
            <w:r w:rsidRPr="00F11801">
              <w:rPr>
                <w:rFonts w:ascii="Times New Roman" w:eastAsia="PMingLiU" w:hAnsi="Times New Roman"/>
                <w:sz w:val="20"/>
                <w:lang w:val="en-US" w:eastAsia="zh-TW"/>
              </w:rPr>
              <w:t xml:space="preserve"> Maximum EIRP requirements and the minimum antenna size for the CEPT Ku band</w:t>
            </w:r>
          </w:p>
          <w:p w:rsidR="00F11801" w:rsidRPr="00F11801" w:rsidRDefault="00F11801" w:rsidP="00F11801">
            <w:pPr>
              <w:pStyle w:val="aff0"/>
              <w:keepNext/>
              <w:numPr>
                <w:ilvl w:val="0"/>
                <w:numId w:val="40"/>
              </w:numPr>
              <w:autoSpaceDN w:val="0"/>
              <w:spacing w:after="120" w:line="256" w:lineRule="auto"/>
              <w:ind w:firstLineChars="0"/>
              <w:rPr>
                <w:rFonts w:ascii="Times New Roman" w:eastAsia="PMingLiU" w:hAnsi="Times New Roman" w:cs="Times New Roman"/>
                <w:sz w:val="20"/>
                <w:szCs w:val="20"/>
                <w:lang w:val="en-GB" w:eastAsia="zh-TW"/>
              </w:rPr>
            </w:pPr>
            <w:r w:rsidRPr="00F11801">
              <w:rPr>
                <w:rFonts w:ascii="Times New Roman" w:eastAsia="PMingLiU" w:hAnsi="Times New Roman" w:cs="Times New Roman"/>
                <w:sz w:val="20"/>
                <w:szCs w:val="20"/>
                <w:lang w:eastAsia="zh-TW"/>
              </w:rPr>
              <w:t xml:space="preserve">For the </w:t>
            </w:r>
            <w:r w:rsidRPr="00F11801">
              <w:rPr>
                <w:rFonts w:ascii="Times New Roman" w:hAnsi="Times New Roman" w:cs="Times New Roman"/>
                <w:sz w:val="20"/>
                <w:szCs w:val="20"/>
                <w:lang w:eastAsia="zh-TW"/>
              </w:rPr>
              <w:t>CEPT Ku band</w:t>
            </w:r>
            <w:r w:rsidRPr="00F11801">
              <w:rPr>
                <w:rFonts w:ascii="Times New Roman" w:eastAsia="PMingLiU" w:hAnsi="Times New Roman" w:cs="Times New Roman"/>
                <w:sz w:val="20"/>
                <w:szCs w:val="20"/>
                <w:lang w:eastAsia="zh-TW"/>
              </w:rPr>
              <w:t>, the following requirements from ECC regulation will be considered, FFS on how to reflect to the specifications and the VSAT types.</w:t>
            </w:r>
          </w:p>
          <w:p w:rsidR="00F11801" w:rsidRPr="00F11801" w:rsidRDefault="00F11801" w:rsidP="00F11801">
            <w:pPr>
              <w:pStyle w:val="aff0"/>
              <w:keepNext/>
              <w:numPr>
                <w:ilvl w:val="1"/>
                <w:numId w:val="40"/>
              </w:numPr>
              <w:autoSpaceDN w:val="0"/>
              <w:spacing w:after="120" w:line="256" w:lineRule="auto"/>
              <w:ind w:firstLineChars="0"/>
              <w:rPr>
                <w:rFonts w:ascii="Times New Roman" w:eastAsia="MS Mincho" w:hAnsi="Times New Roman" w:cs="Times New Roman"/>
                <w:sz w:val="20"/>
                <w:szCs w:val="20"/>
                <w:lang w:eastAsia="en-US"/>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14.0 – 14.25 GHz</w:t>
            </w:r>
            <w:r w:rsidRPr="00F11801">
              <w:rPr>
                <w:rFonts w:ascii="Times New Roman" w:eastAsiaTheme="minorEastAsia" w:hAnsi="Times New Roman" w:cs="Times New Roman"/>
                <w:sz w:val="20"/>
                <w:szCs w:val="20"/>
                <w:lang w:eastAsia="zh-TW"/>
              </w:rPr>
              <w:tab/>
              <w:t xml:space="preserve">Max EIRP: 60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17)04)</w:t>
            </w:r>
          </w:p>
          <w:p w:rsidR="00F11801" w:rsidRPr="00F11801" w:rsidRDefault="00F11801" w:rsidP="00F11801">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14.25 – 14.5 GHz</w:t>
            </w:r>
            <w:r w:rsidRPr="00F11801">
              <w:rPr>
                <w:rFonts w:ascii="Times New Roman" w:eastAsiaTheme="minorEastAsia" w:hAnsi="Times New Roman" w:cs="Times New Roman"/>
                <w:sz w:val="20"/>
                <w:szCs w:val="20"/>
                <w:lang w:eastAsia="zh-TW"/>
              </w:rPr>
              <w:tab/>
              <w:t xml:space="preserve">Max EIRP: 50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03)04)</w:t>
            </w:r>
          </w:p>
          <w:p w:rsidR="00F11801" w:rsidRPr="00F11801" w:rsidRDefault="00F11801" w:rsidP="00F11801">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14.0 – 14.25 GHz</w:t>
            </w:r>
            <w:r w:rsidRPr="00F11801">
              <w:rPr>
                <w:rFonts w:ascii="Times New Roman" w:eastAsiaTheme="minorEastAsia" w:hAnsi="Times New Roman" w:cs="Times New Roman"/>
                <w:sz w:val="20"/>
                <w:szCs w:val="20"/>
                <w:lang w:eastAsia="zh-TW"/>
              </w:rPr>
              <w:tab/>
              <w:t xml:space="preserve">Max EIRP: 60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06)03)</w:t>
            </w:r>
          </w:p>
          <w:p w:rsidR="00F11801" w:rsidRPr="00F11801" w:rsidRDefault="00F11801" w:rsidP="00F11801">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Mobile VSAT / Land ESIM</w:t>
            </w:r>
            <w:r w:rsidRPr="00F11801">
              <w:rPr>
                <w:rFonts w:ascii="Times New Roman" w:eastAsiaTheme="minorEastAsia" w:hAnsi="Times New Roman" w:cs="Times New Roman"/>
                <w:sz w:val="20"/>
                <w:szCs w:val="20"/>
                <w:lang w:eastAsia="zh-TW"/>
              </w:rPr>
              <w:tab/>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14.0 – 14.5 GHz</w:t>
            </w:r>
            <w:r w:rsidRPr="00F11801">
              <w:rPr>
                <w:rFonts w:ascii="Times New Roman" w:eastAsiaTheme="minorEastAsia" w:hAnsi="Times New Roman" w:cs="Times New Roman"/>
                <w:sz w:val="20"/>
                <w:szCs w:val="20"/>
                <w:lang w:eastAsia="zh-TW"/>
              </w:rPr>
              <w:tab/>
            </w:r>
            <w:r w:rsidRPr="00F11801">
              <w:rPr>
                <w:rFonts w:ascii="Times New Roman" w:eastAsiaTheme="minorEastAsia" w:hAnsi="Times New Roman" w:cs="Times New Roman"/>
                <w:sz w:val="20"/>
                <w:szCs w:val="20"/>
                <w:lang w:eastAsia="zh-TW"/>
              </w:rPr>
              <w:tab/>
              <w:t xml:space="preserve">Max EIRP: 54.5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w:t>
            </w:r>
            <w:r w:rsidRPr="00F11801">
              <w:rPr>
                <w:rFonts w:ascii="Times New Roman" w:hAnsi="Times New Roman" w:cs="Times New Roman"/>
                <w:sz w:val="20"/>
                <w:szCs w:val="20"/>
              </w:rPr>
              <w:t xml:space="preserve">ECC </w:t>
            </w:r>
            <w:proofErr w:type="gramStart"/>
            <w:r w:rsidRPr="00F11801">
              <w:rPr>
                <w:rFonts w:ascii="Times New Roman" w:hAnsi="Times New Roman" w:cs="Times New Roman"/>
                <w:sz w:val="20"/>
                <w:szCs w:val="20"/>
              </w:rPr>
              <w:t>Decision(</w:t>
            </w:r>
            <w:proofErr w:type="gramEnd"/>
            <w:r w:rsidRPr="00F11801">
              <w:rPr>
                <w:rFonts w:ascii="Times New Roman" w:hAnsi="Times New Roman" w:cs="Times New Roman"/>
                <w:sz w:val="20"/>
                <w:szCs w:val="20"/>
              </w:rPr>
              <w:t>18)04</w:t>
            </w:r>
            <w:r w:rsidRPr="00F11801">
              <w:rPr>
                <w:rFonts w:ascii="Times New Roman" w:eastAsiaTheme="minorEastAsia" w:hAnsi="Times New Roman" w:cs="Times New Roman"/>
                <w:sz w:val="20"/>
                <w:szCs w:val="20"/>
                <w:lang w:eastAsia="zh-TW"/>
              </w:rPr>
              <w:t>)</w:t>
            </w:r>
          </w:p>
          <w:p w:rsidR="00F11801" w:rsidRDefault="00F11801" w:rsidP="00F11801">
            <w:pPr>
              <w:pStyle w:val="aff0"/>
              <w:keepNext/>
              <w:numPr>
                <w:ilvl w:val="1"/>
                <w:numId w:val="40"/>
              </w:numPr>
              <w:autoSpaceDN w:val="0"/>
              <w:spacing w:after="120" w:line="256" w:lineRule="auto"/>
              <w:ind w:firstLineChars="0"/>
            </w:pPr>
            <w:r w:rsidRPr="00F11801">
              <w:rPr>
                <w:rFonts w:ascii="Times New Roman" w:eastAsiaTheme="minorEastAsia" w:hAnsi="Times New Roman" w:cs="Times New Roman"/>
                <w:sz w:val="20"/>
                <w:szCs w:val="20"/>
                <w:lang w:eastAsia="zh-TW"/>
              </w:rPr>
              <w:t>Mobile VSAT / Maritime ESIM</w:t>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14.0 – 14.5 GHz</w:t>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minimum antenna size: 0.6 m</w:t>
            </w:r>
            <w:r w:rsidRPr="00F11801">
              <w:rPr>
                <w:rFonts w:ascii="Times New Roman" w:eastAsia="PMingLiU" w:hAnsi="Times New Roman" w:cs="Times New Roman"/>
                <w:sz w:val="20"/>
                <w:szCs w:val="20"/>
                <w:lang w:eastAsia="zh-TW"/>
              </w:rPr>
              <w:t xml:space="preserve"> (from </w:t>
            </w:r>
            <w:r w:rsidRPr="00F11801">
              <w:rPr>
                <w:rFonts w:ascii="Times New Roman" w:hAnsi="Times New Roman" w:cs="Times New Roman"/>
                <w:sz w:val="20"/>
                <w:szCs w:val="20"/>
                <w:lang w:eastAsia="zh-TW"/>
              </w:rPr>
              <w:t>ECC Decision (05)10</w:t>
            </w:r>
            <w:r w:rsidRPr="00F11801">
              <w:rPr>
                <w:rFonts w:ascii="Times New Roman" w:eastAsia="PMingLiU" w:hAnsi="Times New Roman" w:cs="Times New Roman"/>
                <w:sz w:val="20"/>
                <w:szCs w:val="20"/>
                <w:lang w:eastAsia="zh-TW"/>
              </w:rPr>
              <w:t>)</w:t>
            </w:r>
          </w:p>
          <w:p w:rsidR="00F11801" w:rsidRDefault="00F11801" w:rsidP="00F11801">
            <w:pPr>
              <w:keepNext/>
              <w:spacing w:after="120" w:line="256" w:lineRule="auto"/>
              <w:rPr>
                <w:rFonts w:eastAsia="PMingLiU"/>
                <w:lang w:eastAsia="zh-TW"/>
              </w:rPr>
            </w:pPr>
          </w:p>
          <w:p w:rsidR="00F11801" w:rsidRPr="00F11801" w:rsidRDefault="00F11801" w:rsidP="00A779C9">
            <w:pPr>
              <w:widowControl w:val="0"/>
              <w:overflowPunct/>
              <w:autoSpaceDE/>
              <w:autoSpaceDN/>
              <w:adjustRightInd/>
              <w:spacing w:after="0"/>
              <w:textAlignment w:val="auto"/>
              <w:rPr>
                <w:rFonts w:eastAsia="宋体"/>
                <w:lang w:eastAsia="zh-CN"/>
              </w:rPr>
            </w:pPr>
          </w:p>
          <w:p w:rsidR="00F11801" w:rsidRDefault="00F11801" w:rsidP="00A779C9">
            <w:pPr>
              <w:widowControl w:val="0"/>
              <w:overflowPunct/>
              <w:autoSpaceDE/>
              <w:autoSpaceDN/>
              <w:adjustRightInd/>
              <w:spacing w:after="0"/>
              <w:textAlignment w:val="auto"/>
              <w:rPr>
                <w:rFonts w:eastAsia="宋体"/>
                <w:lang w:val="en-US" w:eastAsia="zh-CN"/>
              </w:rPr>
            </w:pPr>
          </w:p>
          <w:p w:rsidR="00F11801" w:rsidRDefault="00F11801" w:rsidP="00A779C9">
            <w:pPr>
              <w:widowControl w:val="0"/>
              <w:overflowPunct/>
              <w:autoSpaceDE/>
              <w:autoSpaceDN/>
              <w:adjustRightInd/>
              <w:spacing w:after="0"/>
              <w:textAlignment w:val="auto"/>
              <w:rPr>
                <w:rFonts w:eastAsia="宋体"/>
                <w:lang w:val="en-US" w:eastAsia="zh-CN"/>
              </w:rPr>
            </w:pPr>
          </w:p>
        </w:tc>
      </w:tr>
    </w:tbl>
    <w:p w:rsidR="00250F36" w:rsidRPr="00250F36" w:rsidRDefault="00250F36" w:rsidP="00A779C9">
      <w:pPr>
        <w:widowControl w:val="0"/>
        <w:overflowPunct/>
        <w:autoSpaceDE/>
        <w:autoSpaceDN/>
        <w:adjustRightInd/>
        <w:spacing w:after="0"/>
        <w:textAlignment w:val="auto"/>
        <w:rPr>
          <w:rFonts w:eastAsia="宋体"/>
          <w:lang w:val="en-US" w:eastAsia="zh-CN"/>
        </w:rPr>
      </w:pPr>
    </w:p>
    <w:p w:rsidR="00250F36" w:rsidRDefault="00250F36" w:rsidP="00A779C9">
      <w:pPr>
        <w:widowControl w:val="0"/>
        <w:overflowPunct/>
        <w:autoSpaceDE/>
        <w:autoSpaceDN/>
        <w:adjustRightInd/>
        <w:spacing w:after="0"/>
        <w:textAlignment w:val="auto"/>
        <w:rPr>
          <w:rFonts w:eastAsia="宋体"/>
          <w:lang w:val="en-US" w:eastAsia="zh-CN"/>
        </w:rPr>
      </w:pPr>
    </w:p>
    <w:p w:rsidR="00DE6D48"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C26F41">
        <w:rPr>
          <w:rFonts w:eastAsia="宋体"/>
          <w:lang w:val="en-US" w:eastAsia="zh-CN"/>
        </w:rPr>
        <w:t xml:space="preserve">share our views </w:t>
      </w:r>
      <w:r w:rsidR="00584AF8">
        <w:rPr>
          <w:rFonts w:eastAsia="宋体"/>
          <w:lang w:val="en-US" w:eastAsia="zh-CN"/>
        </w:rPr>
        <w:t xml:space="preserve">on these </w:t>
      </w:r>
      <w:r w:rsidR="00BF3B3A">
        <w:rPr>
          <w:rFonts w:eastAsia="宋体"/>
          <w:lang w:val="en-US" w:eastAsia="zh-CN"/>
        </w:rPr>
        <w:t xml:space="preserve">open </w:t>
      </w:r>
      <w:r w:rsidR="00584AF8">
        <w:rPr>
          <w:rFonts w:eastAsia="宋体"/>
          <w:lang w:val="en-US" w:eastAsia="zh-CN"/>
        </w:rPr>
        <w:t>issues</w:t>
      </w:r>
      <w:r w:rsidR="00E63514">
        <w:rPr>
          <w:rFonts w:eastAsia="宋体"/>
          <w:lang w:val="en-US" w:eastAsia="zh-CN"/>
        </w:rPr>
        <w:t>.</w:t>
      </w:r>
    </w:p>
    <w:p w:rsidR="00DE6D48" w:rsidRPr="00BF3B3A" w:rsidRDefault="00DE6D48" w:rsidP="00A779C9">
      <w:pPr>
        <w:widowControl w:val="0"/>
        <w:overflowPunct/>
        <w:autoSpaceDE/>
        <w:autoSpaceDN/>
        <w:adjustRightInd/>
        <w:spacing w:after="0"/>
        <w:textAlignment w:val="auto"/>
        <w:rPr>
          <w:rFonts w:eastAsia="宋体"/>
          <w:lang w:val="en-US" w:eastAsia="zh-CN"/>
        </w:rPr>
      </w:pPr>
    </w:p>
    <w:p w:rsidR="00117499" w:rsidRDefault="00E63514" w:rsidP="00DE5740">
      <w:pPr>
        <w:pStyle w:val="1"/>
        <w:rPr>
          <w:lang w:eastAsia="zh-CN"/>
        </w:rPr>
      </w:pPr>
      <w:r>
        <w:rPr>
          <w:lang w:eastAsia="zh-CN"/>
        </w:rPr>
        <w:lastRenderedPageBreak/>
        <w:t>Discussion</w:t>
      </w:r>
    </w:p>
    <w:p w:rsidR="0042098F" w:rsidRDefault="0042098F"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For the </w:t>
      </w:r>
      <w:r w:rsidRPr="0042098F">
        <w:rPr>
          <w:rFonts w:eastAsia="宋体"/>
          <w:lang w:val="en-US" w:eastAsia="zh-CN"/>
        </w:rPr>
        <w:t>Maximum EIRP and TRP requirement</w:t>
      </w:r>
      <w:r>
        <w:rPr>
          <w:rFonts w:eastAsia="宋体"/>
          <w:lang w:val="en-US" w:eastAsia="zh-CN"/>
        </w:rPr>
        <w:t>,</w:t>
      </w:r>
      <w:r w:rsidRPr="0042098F">
        <w:rPr>
          <w:rFonts w:eastAsia="宋体" w:hint="eastAsia"/>
          <w:lang w:val="en-US" w:eastAsia="zh-CN"/>
        </w:rPr>
        <w:t xml:space="preserve"> </w:t>
      </w:r>
      <w:r>
        <w:rPr>
          <w:rFonts w:eastAsia="宋体"/>
          <w:lang w:val="en-US" w:eastAsia="zh-CN"/>
        </w:rPr>
        <w:t>RAN4 could consider some flexibilities for different scenarios. For example, a</w:t>
      </w:r>
      <w:r w:rsidRPr="0042098F">
        <w:rPr>
          <w:rFonts w:eastAsia="宋体"/>
          <w:lang w:val="en-US" w:eastAsia="zh-CN"/>
        </w:rPr>
        <w:t>n absolute maximum upper limit on 88.2 dBm EIRP fulfilling GSO scenarios</w:t>
      </w:r>
      <w:r>
        <w:rPr>
          <w:rFonts w:eastAsia="宋体"/>
          <w:lang w:val="en-US" w:eastAsia="zh-CN"/>
        </w:rPr>
        <w:t xml:space="preserve"> can be specified. For </w:t>
      </w:r>
      <w:r w:rsidR="005B6AA4">
        <w:rPr>
          <w:rFonts w:eastAsia="宋体"/>
          <w:lang w:val="en-US" w:eastAsia="zh-CN"/>
        </w:rPr>
        <w:t xml:space="preserve">Ku VSAT targeting </w:t>
      </w:r>
      <w:r w:rsidR="002166DD">
        <w:rPr>
          <w:rFonts w:eastAsia="宋体"/>
          <w:lang w:val="en-US" w:eastAsia="zh-CN"/>
        </w:rPr>
        <w:t>NGSO scenarios</w:t>
      </w:r>
      <w:r>
        <w:rPr>
          <w:rFonts w:eastAsia="宋体"/>
          <w:lang w:val="en-US" w:eastAsia="zh-CN"/>
        </w:rPr>
        <w:t xml:space="preserve">, </w:t>
      </w:r>
      <w:r w:rsidR="005B6AA4">
        <w:rPr>
          <w:rFonts w:eastAsia="宋体"/>
          <w:lang w:val="en-US" w:eastAsia="zh-CN"/>
        </w:rPr>
        <w:t xml:space="preserve">RAN4 can consider a separate </w:t>
      </w:r>
      <w:r w:rsidR="005B6AA4" w:rsidRPr="005B6AA4">
        <w:rPr>
          <w:rFonts w:eastAsia="宋体"/>
          <w:lang w:val="en-US" w:eastAsia="zh-CN"/>
        </w:rPr>
        <w:t>maximum upper limit</w:t>
      </w:r>
      <w:r w:rsidR="005B6AA4">
        <w:rPr>
          <w:rFonts w:eastAsia="宋体"/>
          <w:lang w:val="en-US" w:eastAsia="zh-CN"/>
        </w:rPr>
        <w:t>.</w:t>
      </w:r>
    </w:p>
    <w:p w:rsidR="00DA0F8D" w:rsidRDefault="00DA0F8D" w:rsidP="00F00487">
      <w:pPr>
        <w:widowControl w:val="0"/>
        <w:overflowPunct/>
        <w:autoSpaceDE/>
        <w:autoSpaceDN/>
        <w:adjustRightInd/>
        <w:spacing w:after="0"/>
        <w:textAlignment w:val="auto"/>
        <w:rPr>
          <w:rFonts w:eastAsia="宋体"/>
          <w:lang w:val="en-US" w:eastAsia="zh-CN"/>
        </w:rPr>
      </w:pPr>
    </w:p>
    <w:p w:rsidR="00B93822" w:rsidRDefault="00DA0F8D" w:rsidP="00B93822">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1</w:t>
      </w:r>
      <w:r w:rsidRPr="00CF6A45">
        <w:rPr>
          <w:rFonts w:eastAsia="宋体"/>
          <w:b/>
          <w:lang w:val="en-US" w:eastAsia="zh-CN"/>
        </w:rPr>
        <w:t>:</w:t>
      </w:r>
      <w:r w:rsidR="00B93822">
        <w:rPr>
          <w:rFonts w:eastAsia="宋体"/>
          <w:b/>
          <w:lang w:val="en-US" w:eastAsia="zh-CN"/>
        </w:rPr>
        <w:t xml:space="preserve"> When defining the </w:t>
      </w:r>
      <w:r w:rsidR="00B93822" w:rsidRPr="00B93822">
        <w:rPr>
          <w:rFonts w:eastAsia="宋体"/>
          <w:b/>
          <w:lang w:val="en-US" w:eastAsia="zh-CN"/>
        </w:rPr>
        <w:t>Maximum EIRP and TRP requirement</w:t>
      </w:r>
      <w:r w:rsidR="00B93822">
        <w:rPr>
          <w:rFonts w:eastAsia="宋体"/>
          <w:b/>
          <w:lang w:val="en-US" w:eastAsia="zh-CN"/>
        </w:rPr>
        <w:t xml:space="preserve">, </w:t>
      </w:r>
      <w:r w:rsidR="00B93822" w:rsidRPr="00B93822">
        <w:rPr>
          <w:rFonts w:eastAsia="宋体"/>
          <w:b/>
          <w:lang w:val="en-US" w:eastAsia="zh-CN"/>
        </w:rPr>
        <w:t>RAN4 could consider some flexibilities for different scenarios. For example</w:t>
      </w:r>
      <w:r w:rsidR="00B93822">
        <w:rPr>
          <w:rFonts w:eastAsia="宋体"/>
          <w:b/>
          <w:lang w:val="en-US" w:eastAsia="zh-CN"/>
        </w:rPr>
        <w:t>:</w:t>
      </w:r>
    </w:p>
    <w:p w:rsidR="00DA0F8D" w:rsidRDefault="002166DD" w:rsidP="00B93822">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A</w:t>
      </w:r>
      <w:r w:rsidR="00B93822" w:rsidRPr="00B93822">
        <w:rPr>
          <w:rFonts w:eastAsia="宋体"/>
          <w:b/>
          <w:lang w:val="en-US" w:eastAsia="zh-CN"/>
        </w:rPr>
        <w:t>n absolute maximum upper limit on 88.2 dBm EIRP fulfilling GSO scenarios can be specified.</w:t>
      </w:r>
    </w:p>
    <w:p w:rsidR="002166DD" w:rsidRPr="002166DD" w:rsidRDefault="002166DD" w:rsidP="00B93822">
      <w:pPr>
        <w:widowControl w:val="0"/>
        <w:overflowPunct/>
        <w:autoSpaceDE/>
        <w:autoSpaceDN/>
        <w:adjustRightInd/>
        <w:spacing w:after="0"/>
        <w:ind w:left="284" w:firstLine="284"/>
        <w:textAlignment w:val="auto"/>
        <w:rPr>
          <w:rFonts w:eastAsia="宋体"/>
          <w:b/>
          <w:lang w:val="en-US" w:eastAsia="zh-CN"/>
        </w:rPr>
      </w:pPr>
      <w:r w:rsidRPr="002166DD">
        <w:rPr>
          <w:rFonts w:eastAsia="宋体"/>
          <w:b/>
          <w:lang w:val="en-US" w:eastAsia="zh-CN"/>
        </w:rPr>
        <w:t>A separate maximum upper limit can be specified for Ku VSAT</w:t>
      </w:r>
      <w:r w:rsidRPr="002166DD">
        <w:rPr>
          <w:b/>
        </w:rPr>
        <w:t xml:space="preserve"> </w:t>
      </w:r>
      <w:r w:rsidRPr="002166DD">
        <w:rPr>
          <w:rFonts w:eastAsia="宋体"/>
          <w:b/>
          <w:lang w:val="en-US" w:eastAsia="zh-CN"/>
        </w:rPr>
        <w:t>targeting NGSO scenarios.</w:t>
      </w:r>
    </w:p>
    <w:p w:rsidR="0042098F" w:rsidRDefault="0042098F" w:rsidP="00F00487">
      <w:pPr>
        <w:widowControl w:val="0"/>
        <w:overflowPunct/>
        <w:autoSpaceDE/>
        <w:autoSpaceDN/>
        <w:adjustRightInd/>
        <w:spacing w:after="0"/>
        <w:textAlignment w:val="auto"/>
        <w:rPr>
          <w:rFonts w:eastAsia="宋体"/>
          <w:lang w:val="en-US" w:eastAsia="zh-CN"/>
        </w:rPr>
      </w:pPr>
    </w:p>
    <w:p w:rsidR="00C564C6" w:rsidRDefault="00C564C6" w:rsidP="00F00487">
      <w:pPr>
        <w:widowControl w:val="0"/>
        <w:overflowPunct/>
        <w:autoSpaceDE/>
        <w:autoSpaceDN/>
        <w:adjustRightInd/>
        <w:spacing w:after="0"/>
        <w:textAlignment w:val="auto"/>
        <w:rPr>
          <w:rFonts w:eastAsia="宋体"/>
          <w:lang w:val="en-US" w:eastAsia="zh-CN"/>
        </w:rPr>
      </w:pPr>
      <w:r>
        <w:rPr>
          <w:rFonts w:eastAsia="宋体" w:hint="eastAsia"/>
          <w:lang w:val="en-US" w:eastAsia="zh-CN"/>
        </w:rPr>
        <w:t>F</w:t>
      </w:r>
      <w:r>
        <w:rPr>
          <w:rFonts w:eastAsia="宋体"/>
          <w:lang w:val="en-US" w:eastAsia="zh-CN"/>
        </w:rPr>
        <w:t xml:space="preserve">or </w:t>
      </w:r>
      <w:r w:rsidRPr="00C564C6">
        <w:rPr>
          <w:rFonts w:eastAsia="宋体"/>
          <w:lang w:val="en-US" w:eastAsia="zh-CN"/>
        </w:rPr>
        <w:t>the CEPT Ku band, the following requirements from ECC regulation will be considered</w:t>
      </w:r>
      <w:r>
        <w:rPr>
          <w:rFonts w:eastAsia="宋体"/>
          <w:lang w:val="en-US" w:eastAsia="zh-CN"/>
        </w:rPr>
        <w:t xml:space="preserve"> in RAN4.</w:t>
      </w:r>
    </w:p>
    <w:p w:rsidR="00C564C6" w:rsidRDefault="00C564C6" w:rsidP="00F00487">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562906" w:rsidTr="00562906">
        <w:tc>
          <w:tcPr>
            <w:tcW w:w="9631" w:type="dxa"/>
          </w:tcPr>
          <w:p w:rsidR="00562906" w:rsidRDefault="00562906" w:rsidP="00F00487">
            <w:pPr>
              <w:widowControl w:val="0"/>
              <w:overflowPunct/>
              <w:autoSpaceDE/>
              <w:autoSpaceDN/>
              <w:adjustRightInd/>
              <w:spacing w:after="0"/>
              <w:textAlignment w:val="auto"/>
              <w:rPr>
                <w:rFonts w:eastAsia="宋体"/>
                <w:lang w:val="en-US" w:eastAsia="zh-CN"/>
              </w:rPr>
            </w:pPr>
          </w:p>
          <w:p w:rsidR="00562906" w:rsidRPr="00F11801" w:rsidRDefault="00562906" w:rsidP="00562906">
            <w:pPr>
              <w:pStyle w:val="aff0"/>
              <w:keepNext/>
              <w:numPr>
                <w:ilvl w:val="1"/>
                <w:numId w:val="40"/>
              </w:numPr>
              <w:autoSpaceDN w:val="0"/>
              <w:spacing w:after="120" w:line="256" w:lineRule="auto"/>
              <w:ind w:firstLineChars="0"/>
              <w:rPr>
                <w:rFonts w:ascii="Times New Roman" w:eastAsia="MS Mincho" w:hAnsi="Times New Roman" w:cs="Times New Roman"/>
                <w:sz w:val="20"/>
                <w:szCs w:val="20"/>
                <w:lang w:eastAsia="en-US"/>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14.0 – 14.25 GHz</w:t>
            </w:r>
            <w:r w:rsidRPr="00F11801">
              <w:rPr>
                <w:rFonts w:ascii="Times New Roman" w:eastAsiaTheme="minorEastAsia" w:hAnsi="Times New Roman" w:cs="Times New Roman"/>
                <w:sz w:val="20"/>
                <w:szCs w:val="20"/>
                <w:lang w:eastAsia="zh-TW"/>
              </w:rPr>
              <w:tab/>
              <w:t xml:space="preserve">Max EIRP: 60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17)04)</w:t>
            </w:r>
          </w:p>
          <w:p w:rsidR="00562906" w:rsidRPr="00F11801" w:rsidRDefault="00562906" w:rsidP="00562906">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14.25 – 14.5 GHz</w:t>
            </w:r>
            <w:r w:rsidRPr="00F11801">
              <w:rPr>
                <w:rFonts w:ascii="Times New Roman" w:eastAsiaTheme="minorEastAsia" w:hAnsi="Times New Roman" w:cs="Times New Roman"/>
                <w:sz w:val="20"/>
                <w:szCs w:val="20"/>
                <w:lang w:eastAsia="zh-TW"/>
              </w:rPr>
              <w:tab/>
              <w:t xml:space="preserve">Max EIRP: 50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03)04)</w:t>
            </w:r>
          </w:p>
          <w:p w:rsidR="00562906" w:rsidRPr="00F11801" w:rsidRDefault="00562906" w:rsidP="00562906">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NTN VSAT operating with GSO</w:t>
            </w:r>
            <w:r w:rsidRPr="00F11801">
              <w:rPr>
                <w:rFonts w:ascii="Times New Roman" w:eastAsiaTheme="minorEastAsia" w:hAnsi="Times New Roman" w:cs="Times New Roman"/>
                <w:sz w:val="20"/>
                <w:szCs w:val="20"/>
                <w:lang w:eastAsia="zh-TW"/>
              </w:rPr>
              <w:tab/>
              <w:t>14.0 – 14.25 GHz</w:t>
            </w:r>
            <w:r w:rsidRPr="00F11801">
              <w:rPr>
                <w:rFonts w:ascii="Times New Roman" w:eastAsiaTheme="minorEastAsia" w:hAnsi="Times New Roman" w:cs="Times New Roman"/>
                <w:sz w:val="20"/>
                <w:szCs w:val="20"/>
                <w:lang w:eastAsia="zh-TW"/>
              </w:rPr>
              <w:tab/>
              <w:t xml:space="preserve">Max EIRP: 60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ECC </w:t>
            </w:r>
            <w:proofErr w:type="gramStart"/>
            <w:r w:rsidRPr="00F11801">
              <w:rPr>
                <w:rFonts w:ascii="Times New Roman" w:eastAsiaTheme="minorEastAsia" w:hAnsi="Times New Roman" w:cs="Times New Roman"/>
                <w:sz w:val="20"/>
                <w:szCs w:val="20"/>
                <w:lang w:eastAsia="zh-TW"/>
              </w:rPr>
              <w:t>Decision(</w:t>
            </w:r>
            <w:proofErr w:type="gramEnd"/>
            <w:r w:rsidRPr="00F11801">
              <w:rPr>
                <w:rFonts w:ascii="Times New Roman" w:eastAsiaTheme="minorEastAsia" w:hAnsi="Times New Roman" w:cs="Times New Roman"/>
                <w:sz w:val="20"/>
                <w:szCs w:val="20"/>
                <w:lang w:eastAsia="zh-TW"/>
              </w:rPr>
              <w:t>06)03)</w:t>
            </w:r>
          </w:p>
          <w:p w:rsidR="00562906" w:rsidRPr="00F11801" w:rsidRDefault="00562906" w:rsidP="00562906">
            <w:pPr>
              <w:pStyle w:val="aff0"/>
              <w:keepNext/>
              <w:numPr>
                <w:ilvl w:val="1"/>
                <w:numId w:val="40"/>
              </w:numPr>
              <w:autoSpaceDN w:val="0"/>
              <w:spacing w:after="120" w:line="256" w:lineRule="auto"/>
              <w:ind w:firstLineChars="0"/>
              <w:rPr>
                <w:rFonts w:ascii="Times New Roman" w:hAnsi="Times New Roman" w:cs="Times New Roman"/>
                <w:sz w:val="20"/>
                <w:szCs w:val="20"/>
              </w:rPr>
            </w:pPr>
            <w:r w:rsidRPr="00F11801">
              <w:rPr>
                <w:rFonts w:ascii="Times New Roman" w:eastAsiaTheme="minorEastAsia" w:hAnsi="Times New Roman" w:cs="Times New Roman"/>
                <w:sz w:val="20"/>
                <w:szCs w:val="20"/>
                <w:lang w:eastAsia="zh-TW"/>
              </w:rPr>
              <w:t>Mobile VSAT / Land ESIM</w:t>
            </w:r>
            <w:r w:rsidRPr="00F11801">
              <w:rPr>
                <w:rFonts w:ascii="Times New Roman" w:eastAsiaTheme="minorEastAsia" w:hAnsi="Times New Roman" w:cs="Times New Roman"/>
                <w:sz w:val="20"/>
                <w:szCs w:val="20"/>
                <w:lang w:eastAsia="zh-TW"/>
              </w:rPr>
              <w:tab/>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14.0 – 14.5 GHz</w:t>
            </w:r>
            <w:r w:rsidRPr="00F11801">
              <w:rPr>
                <w:rFonts w:ascii="Times New Roman" w:eastAsiaTheme="minorEastAsia" w:hAnsi="Times New Roman" w:cs="Times New Roman"/>
                <w:sz w:val="20"/>
                <w:szCs w:val="20"/>
                <w:lang w:eastAsia="zh-TW"/>
              </w:rPr>
              <w:tab/>
            </w:r>
            <w:r w:rsidRPr="00F11801">
              <w:rPr>
                <w:rFonts w:ascii="Times New Roman" w:eastAsiaTheme="minorEastAsia" w:hAnsi="Times New Roman" w:cs="Times New Roman"/>
                <w:sz w:val="20"/>
                <w:szCs w:val="20"/>
                <w:lang w:eastAsia="zh-TW"/>
              </w:rPr>
              <w:tab/>
              <w:t xml:space="preserve">Max EIRP: 54.5 </w:t>
            </w:r>
            <w:proofErr w:type="spellStart"/>
            <w:r w:rsidRPr="00F11801">
              <w:rPr>
                <w:rFonts w:ascii="Times New Roman" w:eastAsiaTheme="minorEastAsia" w:hAnsi="Times New Roman" w:cs="Times New Roman"/>
                <w:sz w:val="20"/>
                <w:szCs w:val="20"/>
                <w:lang w:eastAsia="zh-TW"/>
              </w:rPr>
              <w:t>dBW</w:t>
            </w:r>
            <w:proofErr w:type="spellEnd"/>
            <w:r w:rsidRPr="00F11801">
              <w:rPr>
                <w:rFonts w:ascii="Times New Roman" w:eastAsiaTheme="minorEastAsia" w:hAnsi="Times New Roman" w:cs="Times New Roman"/>
                <w:sz w:val="20"/>
                <w:szCs w:val="20"/>
                <w:lang w:eastAsia="zh-TW"/>
              </w:rPr>
              <w:t xml:space="preserve"> (from </w:t>
            </w:r>
            <w:r w:rsidRPr="00F11801">
              <w:rPr>
                <w:rFonts w:ascii="Times New Roman" w:hAnsi="Times New Roman" w:cs="Times New Roman"/>
                <w:sz w:val="20"/>
                <w:szCs w:val="20"/>
              </w:rPr>
              <w:t xml:space="preserve">ECC </w:t>
            </w:r>
            <w:proofErr w:type="gramStart"/>
            <w:r w:rsidRPr="00F11801">
              <w:rPr>
                <w:rFonts w:ascii="Times New Roman" w:hAnsi="Times New Roman" w:cs="Times New Roman"/>
                <w:sz w:val="20"/>
                <w:szCs w:val="20"/>
              </w:rPr>
              <w:t>Decision(</w:t>
            </w:r>
            <w:proofErr w:type="gramEnd"/>
            <w:r w:rsidRPr="00F11801">
              <w:rPr>
                <w:rFonts w:ascii="Times New Roman" w:hAnsi="Times New Roman" w:cs="Times New Roman"/>
                <w:sz w:val="20"/>
                <w:szCs w:val="20"/>
              </w:rPr>
              <w:t>18)04</w:t>
            </w:r>
            <w:r w:rsidRPr="00F11801">
              <w:rPr>
                <w:rFonts w:ascii="Times New Roman" w:eastAsiaTheme="minorEastAsia" w:hAnsi="Times New Roman" w:cs="Times New Roman"/>
                <w:sz w:val="20"/>
                <w:szCs w:val="20"/>
                <w:lang w:eastAsia="zh-TW"/>
              </w:rPr>
              <w:t>)</w:t>
            </w:r>
          </w:p>
          <w:p w:rsidR="00562906" w:rsidRDefault="00562906" w:rsidP="00562906">
            <w:pPr>
              <w:pStyle w:val="aff0"/>
              <w:keepNext/>
              <w:numPr>
                <w:ilvl w:val="1"/>
                <w:numId w:val="40"/>
              </w:numPr>
              <w:autoSpaceDN w:val="0"/>
              <w:spacing w:after="120" w:line="256" w:lineRule="auto"/>
              <w:ind w:firstLineChars="0"/>
            </w:pPr>
            <w:r w:rsidRPr="00F11801">
              <w:rPr>
                <w:rFonts w:ascii="Times New Roman" w:eastAsiaTheme="minorEastAsia" w:hAnsi="Times New Roman" w:cs="Times New Roman"/>
                <w:sz w:val="20"/>
                <w:szCs w:val="20"/>
                <w:lang w:eastAsia="zh-TW"/>
              </w:rPr>
              <w:t>Mobile VSAT / Maritime ESIM</w:t>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14.0 – 14.5 GHz</w:t>
            </w:r>
            <w:r w:rsidRPr="00F11801">
              <w:rPr>
                <w:rFonts w:ascii="Times New Roman" w:eastAsiaTheme="minorEastAsia" w:hAnsi="Times New Roman" w:cs="Times New Roman"/>
                <w:sz w:val="20"/>
                <w:szCs w:val="20"/>
                <w:lang w:eastAsia="zh-TW"/>
              </w:rPr>
              <w:tab/>
            </w:r>
            <w:r w:rsidRPr="00F11801">
              <w:rPr>
                <w:rFonts w:ascii="Times New Roman" w:eastAsia="PMingLiU" w:hAnsi="Times New Roman" w:cs="Times New Roman"/>
                <w:sz w:val="20"/>
                <w:szCs w:val="20"/>
                <w:lang w:eastAsia="zh-TW"/>
              </w:rPr>
              <w:t xml:space="preserve">      </w:t>
            </w:r>
            <w:r w:rsidRPr="00F11801">
              <w:rPr>
                <w:rFonts w:ascii="Times New Roman" w:eastAsiaTheme="minorEastAsia" w:hAnsi="Times New Roman" w:cs="Times New Roman"/>
                <w:sz w:val="20"/>
                <w:szCs w:val="20"/>
                <w:lang w:eastAsia="zh-TW"/>
              </w:rPr>
              <w:t>minimum antenna size: 0.6 m</w:t>
            </w:r>
            <w:r w:rsidRPr="00F11801">
              <w:rPr>
                <w:rFonts w:ascii="Times New Roman" w:eastAsia="PMingLiU" w:hAnsi="Times New Roman" w:cs="Times New Roman"/>
                <w:sz w:val="20"/>
                <w:szCs w:val="20"/>
                <w:lang w:eastAsia="zh-TW"/>
              </w:rPr>
              <w:t xml:space="preserve"> (from </w:t>
            </w:r>
            <w:r w:rsidRPr="00F11801">
              <w:rPr>
                <w:rFonts w:ascii="Times New Roman" w:hAnsi="Times New Roman" w:cs="Times New Roman"/>
                <w:sz w:val="20"/>
                <w:szCs w:val="20"/>
                <w:lang w:eastAsia="zh-TW"/>
              </w:rPr>
              <w:t>ECC Decision (05)10</w:t>
            </w:r>
            <w:r w:rsidRPr="00F11801">
              <w:rPr>
                <w:rFonts w:ascii="Times New Roman" w:eastAsia="PMingLiU" w:hAnsi="Times New Roman" w:cs="Times New Roman"/>
                <w:sz w:val="20"/>
                <w:szCs w:val="20"/>
                <w:lang w:eastAsia="zh-TW"/>
              </w:rPr>
              <w:t>)</w:t>
            </w:r>
          </w:p>
          <w:p w:rsidR="00562906" w:rsidRDefault="00562906" w:rsidP="00F00487">
            <w:pPr>
              <w:widowControl w:val="0"/>
              <w:overflowPunct/>
              <w:autoSpaceDE/>
              <w:autoSpaceDN/>
              <w:adjustRightInd/>
              <w:spacing w:after="0"/>
              <w:textAlignment w:val="auto"/>
              <w:rPr>
                <w:rFonts w:eastAsia="宋体"/>
                <w:lang w:val="en-US" w:eastAsia="zh-CN"/>
              </w:rPr>
            </w:pPr>
          </w:p>
        </w:tc>
      </w:tr>
    </w:tbl>
    <w:p w:rsidR="00562906" w:rsidRDefault="00562906" w:rsidP="00F00487">
      <w:pPr>
        <w:widowControl w:val="0"/>
        <w:overflowPunct/>
        <w:autoSpaceDE/>
        <w:autoSpaceDN/>
        <w:adjustRightInd/>
        <w:spacing w:after="0"/>
        <w:textAlignment w:val="auto"/>
        <w:rPr>
          <w:rFonts w:eastAsia="宋体"/>
          <w:lang w:val="en-US" w:eastAsia="zh-CN"/>
        </w:rPr>
      </w:pPr>
    </w:p>
    <w:p w:rsidR="00562906" w:rsidRDefault="006B12DC" w:rsidP="00F00487">
      <w:pPr>
        <w:widowControl w:val="0"/>
        <w:overflowPunct/>
        <w:autoSpaceDE/>
        <w:autoSpaceDN/>
        <w:adjustRightInd/>
        <w:spacing w:after="0"/>
        <w:textAlignment w:val="auto"/>
        <w:rPr>
          <w:rFonts w:eastAsia="宋体"/>
          <w:lang w:val="en-US" w:eastAsia="zh-CN"/>
        </w:rPr>
      </w:pPr>
      <w:r>
        <w:rPr>
          <w:rFonts w:eastAsia="宋体"/>
          <w:lang w:val="en-US" w:eastAsia="zh-CN"/>
        </w:rPr>
        <w:t xml:space="preserve">One option is to specify the 50dBW which can meet all the ECC decision requirements. Another option is to consider </w:t>
      </w:r>
      <w:proofErr w:type="spellStart"/>
      <w:r>
        <w:rPr>
          <w:rFonts w:eastAsia="宋体"/>
          <w:lang w:val="en-US" w:eastAsia="zh-CN"/>
        </w:rPr>
        <w:t>Pemax</w:t>
      </w:r>
      <w:proofErr w:type="spellEnd"/>
      <w:r>
        <w:rPr>
          <w:rFonts w:eastAsia="宋体"/>
          <w:lang w:val="en-US" w:eastAsia="zh-CN"/>
        </w:rPr>
        <w:t xml:space="preserve"> which can limit the VSAT EIRP by network indication.</w:t>
      </w:r>
    </w:p>
    <w:p w:rsidR="006B12DC" w:rsidRDefault="006B12DC" w:rsidP="00F00487">
      <w:pPr>
        <w:widowControl w:val="0"/>
        <w:overflowPunct/>
        <w:autoSpaceDE/>
        <w:autoSpaceDN/>
        <w:adjustRightInd/>
        <w:spacing w:after="0"/>
        <w:textAlignment w:val="auto"/>
        <w:rPr>
          <w:rFonts w:eastAsia="宋体"/>
          <w:lang w:val="en-US" w:eastAsia="zh-CN"/>
        </w:rPr>
      </w:pPr>
    </w:p>
    <w:p w:rsidR="006B12DC" w:rsidRDefault="006B12DC" w:rsidP="00F0048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2</w:t>
      </w:r>
      <w:r w:rsidRPr="00CF6A45">
        <w:rPr>
          <w:rFonts w:eastAsia="宋体"/>
          <w:b/>
          <w:lang w:val="en-US" w:eastAsia="zh-CN"/>
        </w:rPr>
        <w:t>:</w:t>
      </w:r>
      <w:r>
        <w:rPr>
          <w:rFonts w:eastAsia="宋体"/>
          <w:b/>
          <w:lang w:val="en-US" w:eastAsia="zh-CN"/>
        </w:rPr>
        <w:t xml:space="preserve"> RAN4 can discuss the following two options on how to reflect</w:t>
      </w:r>
      <w:r w:rsidRPr="006B12DC">
        <w:rPr>
          <w:rFonts w:eastAsia="宋体"/>
          <w:b/>
          <w:lang w:val="en-US" w:eastAsia="zh-CN"/>
        </w:rPr>
        <w:t xml:space="preserve"> ECC decision Max EIRP requirements into the specification.</w:t>
      </w:r>
    </w:p>
    <w:p w:rsidR="006B12DC" w:rsidRDefault="001A13C7" w:rsidP="00F00487">
      <w:pPr>
        <w:widowControl w:val="0"/>
        <w:overflowPunct/>
        <w:autoSpaceDE/>
        <w:autoSpaceDN/>
        <w:adjustRightInd/>
        <w:spacing w:after="0"/>
        <w:textAlignment w:val="auto"/>
        <w:rPr>
          <w:rFonts w:eastAsia="宋体"/>
          <w:b/>
          <w:lang w:val="en-US" w:eastAsia="zh-CN"/>
        </w:rPr>
      </w:pPr>
      <w:r>
        <w:rPr>
          <w:rFonts w:eastAsia="宋体"/>
          <w:lang w:val="en-US" w:eastAsia="zh-CN"/>
        </w:rPr>
        <w:tab/>
      </w:r>
      <w:r>
        <w:rPr>
          <w:rFonts w:eastAsia="宋体"/>
          <w:lang w:val="en-US" w:eastAsia="zh-CN"/>
        </w:rPr>
        <w:tab/>
      </w:r>
      <w:r w:rsidRPr="001A13C7">
        <w:rPr>
          <w:rFonts w:eastAsia="宋体"/>
          <w:b/>
          <w:lang w:val="en-US" w:eastAsia="zh-CN"/>
        </w:rPr>
        <w:t xml:space="preserve">Option 1: </w:t>
      </w:r>
      <w:r w:rsidR="00B86B0A" w:rsidRPr="00B86B0A">
        <w:rPr>
          <w:rFonts w:eastAsia="宋体"/>
          <w:b/>
          <w:lang w:val="en-US" w:eastAsia="zh-CN"/>
        </w:rPr>
        <w:t xml:space="preserve">to specify the 50dBW which can meet all the ECC decision </w:t>
      </w:r>
      <w:r w:rsidR="00BC5D1D" w:rsidRPr="00BC5D1D">
        <w:rPr>
          <w:rFonts w:eastAsia="宋体"/>
          <w:b/>
          <w:lang w:val="en-US" w:eastAsia="zh-CN"/>
        </w:rPr>
        <w:t xml:space="preserve">Max EIRP </w:t>
      </w:r>
      <w:r w:rsidR="00B86B0A" w:rsidRPr="00B86B0A">
        <w:rPr>
          <w:rFonts w:eastAsia="宋体"/>
          <w:b/>
          <w:lang w:val="en-US" w:eastAsia="zh-CN"/>
        </w:rPr>
        <w:t>requirements.</w:t>
      </w:r>
    </w:p>
    <w:p w:rsidR="00BC5D1D" w:rsidRPr="00BC5D1D" w:rsidRDefault="00BC5D1D" w:rsidP="00F00487">
      <w:pPr>
        <w:widowControl w:val="0"/>
        <w:overflowPunct/>
        <w:autoSpaceDE/>
        <w:autoSpaceDN/>
        <w:adjustRightInd/>
        <w:spacing w:after="0"/>
        <w:textAlignment w:val="auto"/>
        <w:rPr>
          <w:rFonts w:eastAsia="宋体"/>
          <w:b/>
          <w:lang w:val="en-US" w:eastAsia="zh-CN"/>
        </w:rPr>
      </w:pPr>
      <w:r>
        <w:rPr>
          <w:rFonts w:eastAsia="宋体"/>
          <w:b/>
          <w:lang w:val="en-US" w:eastAsia="zh-CN"/>
        </w:rPr>
        <w:tab/>
      </w:r>
      <w:r>
        <w:rPr>
          <w:rFonts w:eastAsia="宋体"/>
          <w:b/>
          <w:lang w:val="en-US" w:eastAsia="zh-CN"/>
        </w:rPr>
        <w:tab/>
        <w:t xml:space="preserve">Option 2: </w:t>
      </w:r>
      <w:r w:rsidRPr="00BC5D1D">
        <w:rPr>
          <w:rFonts w:eastAsia="宋体"/>
          <w:b/>
          <w:lang w:val="en-US" w:eastAsia="zh-CN"/>
        </w:rPr>
        <w:t xml:space="preserve">to consider </w:t>
      </w:r>
      <w:proofErr w:type="spellStart"/>
      <w:r w:rsidRPr="00BC5D1D">
        <w:rPr>
          <w:rFonts w:eastAsia="宋体"/>
          <w:b/>
          <w:lang w:val="en-US" w:eastAsia="zh-CN"/>
        </w:rPr>
        <w:t>Pemax</w:t>
      </w:r>
      <w:proofErr w:type="spellEnd"/>
      <w:r w:rsidRPr="00BC5D1D">
        <w:rPr>
          <w:rFonts w:eastAsia="宋体"/>
          <w:b/>
          <w:lang w:val="en-US" w:eastAsia="zh-CN"/>
        </w:rPr>
        <w:t xml:space="preserve"> which can limit the VSAT EIRP by network indication.</w:t>
      </w:r>
    </w:p>
    <w:p w:rsidR="00C564C6" w:rsidRPr="0042098F" w:rsidRDefault="00C564C6"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CC3860" w:rsidRDefault="00CC3860" w:rsidP="00AC2078">
      <w:pPr>
        <w:widowControl w:val="0"/>
        <w:overflowPunct/>
        <w:autoSpaceDE/>
        <w:autoSpaceDN/>
        <w:adjustRightInd/>
        <w:spacing w:after="0"/>
        <w:textAlignment w:val="auto"/>
        <w:rPr>
          <w:rFonts w:eastAsia="宋体"/>
          <w:b/>
          <w:lang w:val="en-US" w:eastAsia="zh-CN"/>
        </w:rPr>
      </w:pPr>
    </w:p>
    <w:p w:rsidR="00431CF7" w:rsidRDefault="00431CF7" w:rsidP="00431C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1</w:t>
      </w:r>
      <w:r w:rsidRPr="00CF6A45">
        <w:rPr>
          <w:rFonts w:eastAsia="宋体"/>
          <w:b/>
          <w:lang w:val="en-US" w:eastAsia="zh-CN"/>
        </w:rPr>
        <w:t>:</w:t>
      </w:r>
      <w:r>
        <w:rPr>
          <w:rFonts w:eastAsia="宋体"/>
          <w:b/>
          <w:lang w:val="en-US" w:eastAsia="zh-CN"/>
        </w:rPr>
        <w:t xml:space="preserve"> When defining the </w:t>
      </w:r>
      <w:r w:rsidRPr="00B93822">
        <w:rPr>
          <w:rFonts w:eastAsia="宋体"/>
          <w:b/>
          <w:lang w:val="en-US" w:eastAsia="zh-CN"/>
        </w:rPr>
        <w:t>Maximum EIRP and TRP requirement</w:t>
      </w:r>
      <w:r>
        <w:rPr>
          <w:rFonts w:eastAsia="宋体"/>
          <w:b/>
          <w:lang w:val="en-US" w:eastAsia="zh-CN"/>
        </w:rPr>
        <w:t xml:space="preserve">, </w:t>
      </w:r>
      <w:r w:rsidRPr="00B93822">
        <w:rPr>
          <w:rFonts w:eastAsia="宋体"/>
          <w:b/>
          <w:lang w:val="en-US" w:eastAsia="zh-CN"/>
        </w:rPr>
        <w:t>RAN4 could consider some flexibilities for different scenarios. For example</w:t>
      </w:r>
      <w:r>
        <w:rPr>
          <w:rFonts w:eastAsia="宋体"/>
          <w:b/>
          <w:lang w:val="en-US" w:eastAsia="zh-CN"/>
        </w:rPr>
        <w:t>:</w:t>
      </w:r>
    </w:p>
    <w:p w:rsidR="00431CF7" w:rsidRDefault="00431CF7" w:rsidP="00431CF7">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A</w:t>
      </w:r>
      <w:r w:rsidRPr="00B93822">
        <w:rPr>
          <w:rFonts w:eastAsia="宋体"/>
          <w:b/>
          <w:lang w:val="en-US" w:eastAsia="zh-CN"/>
        </w:rPr>
        <w:t>n absolute maximum upper limit on 88.2 dBm EIRP fulfilling GSO scenarios can be specified.</w:t>
      </w:r>
    </w:p>
    <w:p w:rsidR="00431CF7" w:rsidRPr="002166DD" w:rsidRDefault="00431CF7" w:rsidP="00431CF7">
      <w:pPr>
        <w:widowControl w:val="0"/>
        <w:overflowPunct/>
        <w:autoSpaceDE/>
        <w:autoSpaceDN/>
        <w:adjustRightInd/>
        <w:spacing w:after="0"/>
        <w:ind w:left="284" w:firstLine="284"/>
        <w:textAlignment w:val="auto"/>
        <w:rPr>
          <w:rFonts w:eastAsia="宋体"/>
          <w:b/>
          <w:lang w:val="en-US" w:eastAsia="zh-CN"/>
        </w:rPr>
      </w:pPr>
      <w:r w:rsidRPr="002166DD">
        <w:rPr>
          <w:rFonts w:eastAsia="宋体"/>
          <w:b/>
          <w:lang w:val="en-US" w:eastAsia="zh-CN"/>
        </w:rPr>
        <w:t>A separate maximum upper limit can be specified for Ku VSAT</w:t>
      </w:r>
      <w:r w:rsidRPr="002166DD">
        <w:rPr>
          <w:b/>
        </w:rPr>
        <w:t xml:space="preserve"> </w:t>
      </w:r>
      <w:r w:rsidRPr="002166DD">
        <w:rPr>
          <w:rFonts w:eastAsia="宋体"/>
          <w:b/>
          <w:lang w:val="en-US" w:eastAsia="zh-CN"/>
        </w:rPr>
        <w:t>targeting NGSO scenarios.</w:t>
      </w:r>
    </w:p>
    <w:p w:rsidR="00431CF7" w:rsidRDefault="00431CF7" w:rsidP="00AC2078">
      <w:pPr>
        <w:widowControl w:val="0"/>
        <w:overflowPunct/>
        <w:autoSpaceDE/>
        <w:autoSpaceDN/>
        <w:adjustRightInd/>
        <w:spacing w:after="0"/>
        <w:textAlignment w:val="auto"/>
        <w:rPr>
          <w:rFonts w:eastAsia="宋体"/>
          <w:b/>
          <w:lang w:val="en-US" w:eastAsia="zh-CN"/>
        </w:rPr>
      </w:pPr>
    </w:p>
    <w:p w:rsidR="00431CF7" w:rsidRDefault="00431CF7" w:rsidP="00431CF7">
      <w:pPr>
        <w:widowControl w:val="0"/>
        <w:overflowPunct/>
        <w:autoSpaceDE/>
        <w:autoSpaceDN/>
        <w:adjustRightInd/>
        <w:spacing w:after="0"/>
        <w:textAlignment w:val="auto"/>
        <w:rPr>
          <w:rFonts w:eastAsia="宋体"/>
          <w:b/>
          <w:lang w:val="en-US" w:eastAsia="zh-CN"/>
        </w:rPr>
      </w:pPr>
      <w:r>
        <w:rPr>
          <w:rFonts w:eastAsia="宋体" w:hint="eastAsia"/>
          <w:b/>
          <w:lang w:val="en-US" w:eastAsia="zh-CN"/>
        </w:rPr>
        <w:t>Proposal</w:t>
      </w:r>
      <w:r w:rsidRPr="00CF6A45">
        <w:rPr>
          <w:rFonts w:eastAsia="宋体"/>
          <w:b/>
          <w:lang w:val="en-US" w:eastAsia="zh-CN"/>
        </w:rPr>
        <w:t xml:space="preserve"> </w:t>
      </w:r>
      <w:r>
        <w:rPr>
          <w:rFonts w:eastAsia="宋体"/>
          <w:b/>
          <w:lang w:val="en-US" w:eastAsia="zh-CN"/>
        </w:rPr>
        <w:t>2</w:t>
      </w:r>
      <w:r w:rsidRPr="00CF6A45">
        <w:rPr>
          <w:rFonts w:eastAsia="宋体"/>
          <w:b/>
          <w:lang w:val="en-US" w:eastAsia="zh-CN"/>
        </w:rPr>
        <w:t>:</w:t>
      </w:r>
      <w:r>
        <w:rPr>
          <w:rFonts w:eastAsia="宋体"/>
          <w:b/>
          <w:lang w:val="en-US" w:eastAsia="zh-CN"/>
        </w:rPr>
        <w:t xml:space="preserve"> RAN4 can discuss the following two options on how to reflect</w:t>
      </w:r>
      <w:r w:rsidRPr="006B12DC">
        <w:rPr>
          <w:rFonts w:eastAsia="宋体"/>
          <w:b/>
          <w:lang w:val="en-US" w:eastAsia="zh-CN"/>
        </w:rPr>
        <w:t xml:space="preserve"> ECC decision Max EIRP requirements into the specification.</w:t>
      </w:r>
    </w:p>
    <w:p w:rsidR="00431CF7" w:rsidRDefault="00431CF7" w:rsidP="00431CF7">
      <w:pPr>
        <w:widowControl w:val="0"/>
        <w:overflowPunct/>
        <w:autoSpaceDE/>
        <w:autoSpaceDN/>
        <w:adjustRightInd/>
        <w:spacing w:after="0"/>
        <w:textAlignment w:val="auto"/>
        <w:rPr>
          <w:rFonts w:eastAsia="宋体"/>
          <w:b/>
          <w:lang w:val="en-US" w:eastAsia="zh-CN"/>
        </w:rPr>
      </w:pPr>
      <w:r>
        <w:rPr>
          <w:rFonts w:eastAsia="宋体"/>
          <w:lang w:val="en-US" w:eastAsia="zh-CN"/>
        </w:rPr>
        <w:tab/>
      </w:r>
      <w:r>
        <w:rPr>
          <w:rFonts w:eastAsia="宋体"/>
          <w:lang w:val="en-US" w:eastAsia="zh-CN"/>
        </w:rPr>
        <w:tab/>
      </w:r>
      <w:r w:rsidRPr="001A13C7">
        <w:rPr>
          <w:rFonts w:eastAsia="宋体"/>
          <w:b/>
          <w:lang w:val="en-US" w:eastAsia="zh-CN"/>
        </w:rPr>
        <w:t xml:space="preserve">Option 1: </w:t>
      </w:r>
      <w:r w:rsidRPr="00B86B0A">
        <w:rPr>
          <w:rFonts w:eastAsia="宋体"/>
          <w:b/>
          <w:lang w:val="en-US" w:eastAsia="zh-CN"/>
        </w:rPr>
        <w:t xml:space="preserve">to specify the 50dBW which can meet all the ECC decision </w:t>
      </w:r>
      <w:r w:rsidRPr="00BC5D1D">
        <w:rPr>
          <w:rFonts w:eastAsia="宋体"/>
          <w:b/>
          <w:lang w:val="en-US" w:eastAsia="zh-CN"/>
        </w:rPr>
        <w:t xml:space="preserve">Max EIRP </w:t>
      </w:r>
      <w:r w:rsidRPr="00B86B0A">
        <w:rPr>
          <w:rFonts w:eastAsia="宋体"/>
          <w:b/>
          <w:lang w:val="en-US" w:eastAsia="zh-CN"/>
        </w:rPr>
        <w:t>requirements.</w:t>
      </w:r>
    </w:p>
    <w:p w:rsidR="00431CF7" w:rsidRPr="00BC5D1D" w:rsidRDefault="00431CF7" w:rsidP="00431CF7">
      <w:pPr>
        <w:widowControl w:val="0"/>
        <w:overflowPunct/>
        <w:autoSpaceDE/>
        <w:autoSpaceDN/>
        <w:adjustRightInd/>
        <w:spacing w:after="0"/>
        <w:textAlignment w:val="auto"/>
        <w:rPr>
          <w:rFonts w:eastAsia="宋体"/>
          <w:b/>
          <w:lang w:val="en-US" w:eastAsia="zh-CN"/>
        </w:rPr>
      </w:pPr>
      <w:r>
        <w:rPr>
          <w:rFonts w:eastAsia="宋体"/>
          <w:b/>
          <w:lang w:val="en-US" w:eastAsia="zh-CN"/>
        </w:rPr>
        <w:tab/>
      </w:r>
      <w:r>
        <w:rPr>
          <w:rFonts w:eastAsia="宋体"/>
          <w:b/>
          <w:lang w:val="en-US" w:eastAsia="zh-CN"/>
        </w:rPr>
        <w:tab/>
        <w:t xml:space="preserve">Option 2: </w:t>
      </w:r>
      <w:r w:rsidRPr="00BC5D1D">
        <w:rPr>
          <w:rFonts w:eastAsia="宋体"/>
          <w:b/>
          <w:lang w:val="en-US" w:eastAsia="zh-CN"/>
        </w:rPr>
        <w:t xml:space="preserve">to consider </w:t>
      </w:r>
      <w:proofErr w:type="spellStart"/>
      <w:r w:rsidRPr="00BC5D1D">
        <w:rPr>
          <w:rFonts w:eastAsia="宋体"/>
          <w:b/>
          <w:lang w:val="en-US" w:eastAsia="zh-CN"/>
        </w:rPr>
        <w:t>Pemax</w:t>
      </w:r>
      <w:proofErr w:type="spellEnd"/>
      <w:r w:rsidRPr="00BC5D1D">
        <w:rPr>
          <w:rFonts w:eastAsia="宋体"/>
          <w:b/>
          <w:lang w:val="en-US" w:eastAsia="zh-CN"/>
        </w:rPr>
        <w:t xml:space="preserve"> which can limit the VSAT EIRP by network indication.</w:t>
      </w:r>
    </w:p>
    <w:p w:rsidR="00CC3860" w:rsidRDefault="00CC3860" w:rsidP="00AC2078">
      <w:pPr>
        <w:widowControl w:val="0"/>
        <w:overflowPunct/>
        <w:autoSpaceDE/>
        <w:autoSpaceDN/>
        <w:adjustRightInd/>
        <w:spacing w:after="0"/>
        <w:textAlignment w:val="auto"/>
        <w:rPr>
          <w:rFonts w:eastAsia="宋体"/>
          <w:b/>
          <w:lang w:val="en-US" w:eastAsia="zh-CN"/>
        </w:rPr>
      </w:pPr>
    </w:p>
    <w:p w:rsidR="00B02AE0" w:rsidRPr="00A81A25" w:rsidRDefault="00B02AE0" w:rsidP="00572A4C">
      <w:pPr>
        <w:pStyle w:val="1"/>
        <w:numPr>
          <w:ilvl w:val="0"/>
          <w:numId w:val="0"/>
        </w:numPr>
      </w:pPr>
      <w:r>
        <w:t>References</w:t>
      </w:r>
    </w:p>
    <w:p w:rsidR="001D40A1" w:rsidRDefault="004F6226" w:rsidP="0056557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C79D2" w:rsidRPr="000C79D2">
        <w:rPr>
          <w:rFonts w:eastAsia="宋体"/>
          <w:lang w:eastAsia="zh-CN"/>
        </w:rPr>
        <w:t>R4-2419790</w:t>
      </w:r>
      <w:r>
        <w:rPr>
          <w:rFonts w:eastAsia="宋体"/>
          <w:lang w:eastAsia="zh-CN"/>
        </w:rPr>
        <w:t xml:space="preserve">, </w:t>
      </w:r>
      <w:r w:rsidR="000C79D2" w:rsidRPr="000C79D2">
        <w:rPr>
          <w:rFonts w:eastAsia="宋体"/>
          <w:lang w:eastAsia="zh-CN"/>
        </w:rPr>
        <w:t>Way Forward for [</w:t>
      </w:r>
      <w:proofErr w:type="gramStart"/>
      <w:r w:rsidR="000C79D2" w:rsidRPr="000C79D2">
        <w:rPr>
          <w:rFonts w:eastAsia="宋体"/>
          <w:lang w:eastAsia="zh-CN"/>
        </w:rPr>
        <w:t>11</w:t>
      </w:r>
      <w:r w:rsidR="000C79D2">
        <w:rPr>
          <w:rFonts w:eastAsia="宋体"/>
          <w:lang w:eastAsia="zh-CN"/>
        </w:rPr>
        <w:t>3</w:t>
      </w:r>
      <w:r w:rsidR="000C79D2" w:rsidRPr="000C79D2">
        <w:rPr>
          <w:rFonts w:eastAsia="宋体"/>
          <w:lang w:eastAsia="zh-CN"/>
        </w:rPr>
        <w:t>][</w:t>
      </w:r>
      <w:proofErr w:type="gramEnd"/>
      <w:r w:rsidR="000C79D2" w:rsidRPr="000C79D2">
        <w:rPr>
          <w:rFonts w:eastAsia="宋体"/>
          <w:lang w:eastAsia="zh-CN"/>
        </w:rPr>
        <w:t xml:space="preserve">314] </w:t>
      </w:r>
      <w:proofErr w:type="spellStart"/>
      <w:r w:rsidR="000C79D2" w:rsidRPr="000C79D2">
        <w:rPr>
          <w:rFonts w:eastAsia="宋体"/>
          <w:lang w:eastAsia="zh-CN"/>
        </w:rPr>
        <w:t>NR_NTN_Ku_Band_UE_SAN_RF</w:t>
      </w:r>
      <w:proofErr w:type="spellEnd"/>
      <w:r>
        <w:rPr>
          <w:rFonts w:eastAsia="宋体"/>
          <w:lang w:eastAsia="zh-CN"/>
        </w:rPr>
        <w:t xml:space="preserve">, </w:t>
      </w:r>
      <w:r w:rsidR="0063533B" w:rsidRPr="0063533B">
        <w:rPr>
          <w:rFonts w:eastAsia="宋体"/>
          <w:lang w:eastAsia="zh-CN"/>
        </w:rPr>
        <w:t>CHTTL</w:t>
      </w:r>
    </w:p>
    <w:sectPr w:rsidR="001D40A1"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368" w:rsidRDefault="00030368">
      <w:r>
        <w:separator/>
      </w:r>
    </w:p>
  </w:endnote>
  <w:endnote w:type="continuationSeparator" w:id="0">
    <w:p w:rsidR="00030368" w:rsidRDefault="00030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8F2" w:rsidRDefault="005278F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368" w:rsidRDefault="00030368">
      <w:r>
        <w:separator/>
      </w:r>
    </w:p>
  </w:footnote>
  <w:footnote w:type="continuationSeparator" w:id="0">
    <w:p w:rsidR="00030368" w:rsidRDefault="00030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1"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8"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1"/>
  </w:num>
  <w:num w:numId="3">
    <w:abstractNumId w:val="14"/>
  </w:num>
  <w:num w:numId="4">
    <w:abstractNumId w:val="26"/>
  </w:num>
  <w:num w:numId="5">
    <w:abstractNumId w:val="2"/>
  </w:num>
  <w:num w:numId="6">
    <w:abstractNumId w:val="21"/>
  </w:num>
  <w:num w:numId="7">
    <w:abstractNumId w:val="20"/>
  </w:num>
  <w:num w:numId="8">
    <w:abstractNumId w:val="8"/>
  </w:num>
  <w:num w:numId="9">
    <w:abstractNumId w:val="24"/>
  </w:num>
  <w:num w:numId="10">
    <w:abstractNumId w:val="0"/>
  </w:num>
  <w:num w:numId="11">
    <w:abstractNumId w:val="18"/>
  </w:num>
  <w:num w:numId="12">
    <w:abstractNumId w:val="10"/>
  </w:num>
  <w:num w:numId="13">
    <w:abstractNumId w:val="15"/>
  </w:num>
  <w:num w:numId="14">
    <w:abstractNumId w:val="5"/>
  </w:num>
  <w:num w:numId="15">
    <w:abstractNumId w:val="18"/>
  </w:num>
  <w:num w:numId="16">
    <w:abstractNumId w:val="7"/>
  </w:num>
  <w:num w:numId="17">
    <w:abstractNumId w:val="13"/>
  </w:num>
  <w:num w:numId="18">
    <w:abstractNumId w:val="29"/>
  </w:num>
  <w:num w:numId="19">
    <w:abstractNumId w:val="16"/>
  </w:num>
  <w:num w:numId="20">
    <w:abstractNumId w:val="19"/>
  </w:num>
  <w:num w:numId="21">
    <w:abstractNumId w:val="6"/>
  </w:num>
  <w:num w:numId="22">
    <w:abstractNumId w:val="17"/>
  </w:num>
  <w:num w:numId="23">
    <w:abstractNumId w:val="6"/>
  </w:num>
  <w:num w:numId="24">
    <w:abstractNumId w:val="9"/>
  </w:num>
  <w:num w:numId="25">
    <w:abstractNumId w:val="22"/>
  </w:num>
  <w:num w:numId="26">
    <w:abstractNumId w:val="6"/>
  </w:num>
  <w:num w:numId="27">
    <w:abstractNumId w:val="6"/>
  </w:num>
  <w:num w:numId="28">
    <w:abstractNumId w:val="6"/>
  </w:num>
  <w:num w:numId="29">
    <w:abstractNumId w:val="28"/>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27"/>
  </w:num>
  <w:num w:numId="33">
    <w:abstractNumId w:val="25"/>
  </w:num>
  <w:num w:numId="34">
    <w:abstractNumId w:val="3"/>
  </w:num>
  <w:num w:numId="35">
    <w:abstractNumId w:val="23"/>
  </w:num>
  <w:num w:numId="36">
    <w:abstractNumId w:val="12"/>
  </w:num>
  <w:num w:numId="37">
    <w:abstractNumId w:val="18"/>
  </w:num>
  <w:num w:numId="38">
    <w:abstractNumId w:val="18"/>
  </w:num>
  <w:num w:numId="39">
    <w:abstractNumId w:val="18"/>
  </w:num>
  <w:num w:numId="4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4D9A"/>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368"/>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076"/>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35F"/>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9D2"/>
    <w:rsid w:val="000C7AAF"/>
    <w:rsid w:val="000C7C7C"/>
    <w:rsid w:val="000D02AA"/>
    <w:rsid w:val="000D1A20"/>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26A"/>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838"/>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19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8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5C5"/>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3C7"/>
    <w:rsid w:val="001A183C"/>
    <w:rsid w:val="001A1F17"/>
    <w:rsid w:val="001A2071"/>
    <w:rsid w:val="001A2309"/>
    <w:rsid w:val="001A2D2D"/>
    <w:rsid w:val="001A3140"/>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1A41"/>
    <w:rsid w:val="00202159"/>
    <w:rsid w:val="002024BA"/>
    <w:rsid w:val="00202596"/>
    <w:rsid w:val="00203326"/>
    <w:rsid w:val="00203763"/>
    <w:rsid w:val="00204260"/>
    <w:rsid w:val="0020442C"/>
    <w:rsid w:val="0020478F"/>
    <w:rsid w:val="00204939"/>
    <w:rsid w:val="002056B6"/>
    <w:rsid w:val="00206039"/>
    <w:rsid w:val="00206EE4"/>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6DD"/>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0F3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B26"/>
    <w:rsid w:val="002C3D43"/>
    <w:rsid w:val="002C4051"/>
    <w:rsid w:val="002C43AB"/>
    <w:rsid w:val="002C497E"/>
    <w:rsid w:val="002C4FF0"/>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A12"/>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17F30"/>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8AD"/>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66D"/>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72A"/>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680"/>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098F"/>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1CF7"/>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6995"/>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16A"/>
    <w:rsid w:val="004F042D"/>
    <w:rsid w:val="004F16E2"/>
    <w:rsid w:val="004F21EE"/>
    <w:rsid w:val="004F30C6"/>
    <w:rsid w:val="004F46F2"/>
    <w:rsid w:val="004F622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691"/>
    <w:rsid w:val="00514955"/>
    <w:rsid w:val="00514C5A"/>
    <w:rsid w:val="00514D8A"/>
    <w:rsid w:val="00515A58"/>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278F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823"/>
    <w:rsid w:val="00545D6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906"/>
    <w:rsid w:val="00562EDA"/>
    <w:rsid w:val="00563A91"/>
    <w:rsid w:val="00563E2C"/>
    <w:rsid w:val="00564D36"/>
    <w:rsid w:val="00565571"/>
    <w:rsid w:val="005662C6"/>
    <w:rsid w:val="00566558"/>
    <w:rsid w:val="00566BB3"/>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4AF8"/>
    <w:rsid w:val="0058532E"/>
    <w:rsid w:val="005858EA"/>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7E1"/>
    <w:rsid w:val="005B6AA4"/>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33B"/>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2AA9"/>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62"/>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2DC"/>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B05"/>
    <w:rsid w:val="00722D1E"/>
    <w:rsid w:val="0072428F"/>
    <w:rsid w:val="007245D5"/>
    <w:rsid w:val="007246E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4FD"/>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2E66"/>
    <w:rsid w:val="007832CA"/>
    <w:rsid w:val="00783CB5"/>
    <w:rsid w:val="0078457D"/>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09E"/>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5D34"/>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ED8"/>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ABB"/>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B1"/>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4CA8"/>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13"/>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2F7"/>
    <w:rsid w:val="00A17B89"/>
    <w:rsid w:val="00A203FA"/>
    <w:rsid w:val="00A20760"/>
    <w:rsid w:val="00A215E8"/>
    <w:rsid w:val="00A217FC"/>
    <w:rsid w:val="00A22A3A"/>
    <w:rsid w:val="00A22A97"/>
    <w:rsid w:val="00A235F9"/>
    <w:rsid w:val="00A237FF"/>
    <w:rsid w:val="00A23F51"/>
    <w:rsid w:val="00A24669"/>
    <w:rsid w:val="00A2482D"/>
    <w:rsid w:val="00A24C6C"/>
    <w:rsid w:val="00A24C79"/>
    <w:rsid w:val="00A24F4F"/>
    <w:rsid w:val="00A252E4"/>
    <w:rsid w:val="00A2588A"/>
    <w:rsid w:val="00A25B41"/>
    <w:rsid w:val="00A26164"/>
    <w:rsid w:val="00A2629A"/>
    <w:rsid w:val="00A2647A"/>
    <w:rsid w:val="00A26541"/>
    <w:rsid w:val="00A27581"/>
    <w:rsid w:val="00A307F9"/>
    <w:rsid w:val="00A30FD0"/>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3EF2"/>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078"/>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4F9"/>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52"/>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2ED"/>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BEE"/>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26E"/>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6B0A"/>
    <w:rsid w:val="00B87776"/>
    <w:rsid w:val="00B879F1"/>
    <w:rsid w:val="00B9015F"/>
    <w:rsid w:val="00B9057B"/>
    <w:rsid w:val="00B9105D"/>
    <w:rsid w:val="00B9129A"/>
    <w:rsid w:val="00B91C0F"/>
    <w:rsid w:val="00B91DDC"/>
    <w:rsid w:val="00B925D4"/>
    <w:rsid w:val="00B929CC"/>
    <w:rsid w:val="00B93746"/>
    <w:rsid w:val="00B93822"/>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4580"/>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1D"/>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B3A"/>
    <w:rsid w:val="00BF3DD1"/>
    <w:rsid w:val="00BF540E"/>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6F41"/>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BAC"/>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4C6"/>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3ADB"/>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26E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3F7"/>
    <w:rsid w:val="00CC1754"/>
    <w:rsid w:val="00CC18E2"/>
    <w:rsid w:val="00CC1B2D"/>
    <w:rsid w:val="00CC1F35"/>
    <w:rsid w:val="00CC2159"/>
    <w:rsid w:val="00CC253B"/>
    <w:rsid w:val="00CC268C"/>
    <w:rsid w:val="00CC2994"/>
    <w:rsid w:val="00CC3141"/>
    <w:rsid w:val="00CC3588"/>
    <w:rsid w:val="00CC3860"/>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48CE"/>
    <w:rsid w:val="00CE589E"/>
    <w:rsid w:val="00CE5F3A"/>
    <w:rsid w:val="00CE66ED"/>
    <w:rsid w:val="00CE6C39"/>
    <w:rsid w:val="00CE72B9"/>
    <w:rsid w:val="00CE752E"/>
    <w:rsid w:val="00CF045F"/>
    <w:rsid w:val="00CF0CC0"/>
    <w:rsid w:val="00CF1715"/>
    <w:rsid w:val="00CF2558"/>
    <w:rsid w:val="00CF28A3"/>
    <w:rsid w:val="00CF2DA8"/>
    <w:rsid w:val="00CF3AB5"/>
    <w:rsid w:val="00CF4BD6"/>
    <w:rsid w:val="00CF4CB5"/>
    <w:rsid w:val="00CF681C"/>
    <w:rsid w:val="00CF692C"/>
    <w:rsid w:val="00CF6A45"/>
    <w:rsid w:val="00CF7DD7"/>
    <w:rsid w:val="00D0012F"/>
    <w:rsid w:val="00D0141B"/>
    <w:rsid w:val="00D01453"/>
    <w:rsid w:val="00D017E5"/>
    <w:rsid w:val="00D02792"/>
    <w:rsid w:val="00D027FD"/>
    <w:rsid w:val="00D03014"/>
    <w:rsid w:val="00D03243"/>
    <w:rsid w:val="00D03267"/>
    <w:rsid w:val="00D03666"/>
    <w:rsid w:val="00D03A72"/>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3E8"/>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92D"/>
    <w:rsid w:val="00D95A78"/>
    <w:rsid w:val="00D95D04"/>
    <w:rsid w:val="00D96638"/>
    <w:rsid w:val="00D966DF"/>
    <w:rsid w:val="00D968F2"/>
    <w:rsid w:val="00DA0F8D"/>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0F0F"/>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030"/>
    <w:rsid w:val="00DE556B"/>
    <w:rsid w:val="00DE5573"/>
    <w:rsid w:val="00DE5740"/>
    <w:rsid w:val="00DE581C"/>
    <w:rsid w:val="00DE6D48"/>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642"/>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514"/>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4636"/>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6F5"/>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45D4"/>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801"/>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A0A"/>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4914"/>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3A1"/>
    <w:rsid w:val="00FE6498"/>
    <w:rsid w:val="00FE6B2C"/>
    <w:rsid w:val="00FE6C70"/>
    <w:rsid w:val="00FE6F47"/>
    <w:rsid w:val="00FE72B2"/>
    <w:rsid w:val="00FE76B1"/>
    <w:rsid w:val="00FE7BA4"/>
    <w:rsid w:val="00FF057F"/>
    <w:rsid w:val="00FF0BCD"/>
    <w:rsid w:val="00FF0C84"/>
    <w:rsid w:val="00FF12D7"/>
    <w:rsid w:val="00FF167E"/>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5DB8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table" w:customStyle="1" w:styleId="12">
    <w:name w:val="网格型1"/>
    <w:basedOn w:val="a3"/>
    <w:qFormat/>
    <w:rsid w:val="00B33BE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5437379">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849288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3194529">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7758121">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0272683">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69E84-A15A-40D6-9AC2-A3536326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34190</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834</cp:revision>
  <cp:lastPrinted>2010-01-07T02:23:00Z</cp:lastPrinted>
  <dcterms:created xsi:type="dcterms:W3CDTF">2021-02-10T02:54:00Z</dcterms:created>
  <dcterms:modified xsi:type="dcterms:W3CDTF">2025-02-07T11:24:00Z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