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336ECC5B"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0C6203">
        <w:rPr>
          <w:rFonts w:ascii="Times New Roman" w:eastAsia="宋体" w:hAnsi="Times New Roman"/>
          <w:sz w:val="24"/>
          <w:szCs w:val="24"/>
          <w:lang w:eastAsia="zh-CN"/>
        </w:rPr>
        <w:t>4</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D6A7F">
        <w:rPr>
          <w:rFonts w:ascii="Times New Roman" w:hAnsi="Times New Roman"/>
          <w:sz w:val="24"/>
          <w:szCs w:val="24"/>
        </w:rPr>
        <w:t>5</w:t>
      </w:r>
      <w:r w:rsidR="00326A2E">
        <w:rPr>
          <w:rFonts w:ascii="Times New Roman" w:hAnsi="Times New Roman"/>
          <w:sz w:val="24"/>
          <w:szCs w:val="24"/>
        </w:rPr>
        <w:t>01196</w:t>
      </w:r>
    </w:p>
    <w:p w14:paraId="7312B522" w14:textId="5F00CC06" w:rsidR="00A06A1C" w:rsidRPr="00B44F57" w:rsidRDefault="000C6203" w:rsidP="00A06A1C">
      <w:pPr>
        <w:rPr>
          <w:rFonts w:eastAsia="宋体"/>
          <w:b/>
          <w:sz w:val="24"/>
          <w:szCs w:val="24"/>
          <w:lang w:eastAsia="zh-CN"/>
        </w:rPr>
      </w:pPr>
      <w:r>
        <w:rPr>
          <w:rFonts w:eastAsia="宋体"/>
          <w:b/>
          <w:sz w:val="24"/>
          <w:szCs w:val="24"/>
          <w:lang w:eastAsia="zh-CN"/>
        </w:rPr>
        <w:t>A</w:t>
      </w:r>
      <w:r>
        <w:rPr>
          <w:rFonts w:eastAsia="宋体" w:hint="eastAsia"/>
          <w:b/>
          <w:sz w:val="24"/>
          <w:szCs w:val="24"/>
          <w:lang w:eastAsia="zh-CN"/>
        </w:rPr>
        <w:t>thens</w:t>
      </w:r>
      <w:r w:rsidR="00A06A1C" w:rsidRPr="005C6546">
        <w:rPr>
          <w:rFonts w:eastAsia="宋体"/>
          <w:b/>
          <w:sz w:val="24"/>
          <w:szCs w:val="24"/>
          <w:lang w:eastAsia="zh-CN"/>
        </w:rPr>
        <w:t>,</w:t>
      </w:r>
      <w:r w:rsidR="00A06A1C">
        <w:rPr>
          <w:rFonts w:eastAsia="宋体"/>
          <w:b/>
          <w:sz w:val="24"/>
          <w:szCs w:val="24"/>
          <w:lang w:eastAsia="zh-CN"/>
        </w:rPr>
        <w:t xml:space="preserve"> </w:t>
      </w:r>
      <w:r>
        <w:rPr>
          <w:rFonts w:eastAsia="宋体"/>
          <w:b/>
          <w:sz w:val="24"/>
          <w:szCs w:val="24"/>
          <w:lang w:eastAsia="zh-CN"/>
        </w:rPr>
        <w:t>GR</w:t>
      </w:r>
      <w:r w:rsidR="00A06A1C" w:rsidRPr="005C6546">
        <w:rPr>
          <w:rFonts w:eastAsia="宋体"/>
          <w:b/>
          <w:sz w:val="24"/>
          <w:szCs w:val="24"/>
          <w:lang w:eastAsia="zh-CN"/>
        </w:rPr>
        <w:t xml:space="preserve">, </w:t>
      </w:r>
      <w:r>
        <w:rPr>
          <w:rFonts w:eastAsia="宋体"/>
          <w:b/>
          <w:sz w:val="24"/>
          <w:szCs w:val="24"/>
          <w:lang w:eastAsia="zh-CN"/>
        </w:rPr>
        <w:t>Feb</w:t>
      </w:r>
      <w:r w:rsidR="00A06A1C" w:rsidRPr="005C6546">
        <w:rPr>
          <w:rFonts w:eastAsia="宋体"/>
          <w:b/>
          <w:sz w:val="24"/>
          <w:szCs w:val="24"/>
          <w:lang w:eastAsia="zh-CN"/>
        </w:rPr>
        <w:t xml:space="preserve"> </w:t>
      </w:r>
      <w:r>
        <w:rPr>
          <w:rFonts w:eastAsia="宋体"/>
          <w:b/>
          <w:sz w:val="24"/>
          <w:szCs w:val="24"/>
          <w:lang w:eastAsia="zh-CN"/>
        </w:rPr>
        <w:t>17</w:t>
      </w:r>
      <w:r w:rsidR="00A06A1C" w:rsidRPr="008F0343">
        <w:rPr>
          <w:rFonts w:eastAsia="宋体"/>
          <w:b/>
          <w:sz w:val="24"/>
          <w:szCs w:val="24"/>
          <w:vertAlign w:val="superscript"/>
          <w:lang w:eastAsia="zh-CN"/>
        </w:rPr>
        <w:t>th</w:t>
      </w:r>
      <w:r w:rsidR="00A06A1C" w:rsidRPr="005C6546">
        <w:rPr>
          <w:rFonts w:eastAsia="宋体"/>
          <w:b/>
          <w:sz w:val="24"/>
          <w:szCs w:val="24"/>
          <w:lang w:eastAsia="zh-CN"/>
        </w:rPr>
        <w:t xml:space="preserve"> </w:t>
      </w:r>
      <w:r w:rsidR="00A06A1C">
        <w:rPr>
          <w:rFonts w:eastAsia="宋体"/>
          <w:b/>
          <w:sz w:val="24"/>
          <w:szCs w:val="24"/>
          <w:lang w:eastAsia="zh-CN"/>
        </w:rPr>
        <w:t>-</w:t>
      </w:r>
      <w:r w:rsidR="00E07598">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A06A1C" w:rsidRPr="005C6546">
        <w:rPr>
          <w:rFonts w:eastAsia="宋体"/>
          <w:b/>
          <w:sz w:val="24"/>
          <w:szCs w:val="24"/>
          <w:lang w:eastAsia="zh-CN"/>
        </w:rPr>
        <w:t>, 202</w:t>
      </w:r>
      <w:r w:rsidR="008D6A7F">
        <w:rPr>
          <w:rFonts w:eastAsia="宋体"/>
          <w:b/>
          <w:sz w:val="24"/>
          <w:szCs w:val="24"/>
          <w:lang w:eastAsia="zh-CN"/>
        </w:rPr>
        <w:t>5</w:t>
      </w:r>
    </w:p>
    <w:p w14:paraId="16783F2C" w14:textId="20500C75"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453FBD">
        <w:rPr>
          <w:sz w:val="24"/>
          <w:lang w:val="en-US"/>
        </w:rPr>
        <w:t>7.6.2</w:t>
      </w:r>
    </w:p>
    <w:p w14:paraId="1E1C2FD0" w14:textId="4F9D6660"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60E8FCE7"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F5408A">
        <w:rPr>
          <w:sz w:val="24"/>
          <w:lang w:val="en-US"/>
        </w:rPr>
        <w:t>methods for reducing the number of UE RX chains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0E37EE10" w:rsidR="00F5408A" w:rsidRDefault="009240A3" w:rsidP="008322A6">
      <w:pPr>
        <w:rPr>
          <w:rFonts w:eastAsia="等线"/>
          <w:lang w:eastAsia="zh-CN"/>
        </w:rPr>
      </w:pPr>
      <w:r>
        <w:t>In RAN</w:t>
      </w:r>
      <w:r w:rsidR="00D63FD1">
        <w:t>4#11</w:t>
      </w:r>
      <w:r w:rsidR="00850D73">
        <w:t>3</w:t>
      </w:r>
      <w:r w:rsidR="00D63FD1">
        <w:t xml:space="preserve"> </w:t>
      </w:r>
      <w:r>
        <w:t>meeting,</w:t>
      </w:r>
      <w:r w:rsidRPr="00F5408A">
        <w:t xml:space="preserve"> a </w:t>
      </w:r>
      <w:r w:rsidR="00D63FD1">
        <w:rPr>
          <w:rFonts w:eastAsia="等线"/>
          <w:lang w:eastAsia="zh-CN"/>
        </w:rPr>
        <w:t>WF</w:t>
      </w:r>
      <w:r w:rsidR="003D482A">
        <w:rPr>
          <w:rFonts w:eastAsia="等线"/>
          <w:lang w:eastAsia="zh-CN"/>
        </w:rPr>
        <w:t xml:space="preserve"> </w:t>
      </w:r>
      <w:r w:rsidR="00D63FD1">
        <w:rPr>
          <w:rFonts w:eastAsia="等线"/>
          <w:lang w:eastAsia="zh-CN"/>
        </w:rPr>
        <w:t>[1]</w:t>
      </w:r>
      <w:r w:rsidR="00F5408A">
        <w:t xml:space="preserve"> </w:t>
      </w:r>
      <w:r w:rsidR="00D63FD1">
        <w:t>was approved</w:t>
      </w:r>
      <w:r w:rsidR="00F5408A">
        <w:rPr>
          <w:rFonts w:eastAsia="等线"/>
          <w:lang w:eastAsia="zh-CN"/>
        </w:rPr>
        <w:t xml:space="preserve">. In this </w:t>
      </w:r>
      <w:r w:rsidR="003D482A">
        <w:rPr>
          <w:rFonts w:eastAsia="等线"/>
          <w:lang w:eastAsia="zh-CN"/>
        </w:rPr>
        <w:t xml:space="preserve">contribution, we continue to </w:t>
      </w:r>
      <w:r w:rsidR="00F5408A">
        <w:rPr>
          <w:rFonts w:eastAsia="等线"/>
          <w:lang w:eastAsia="zh-CN"/>
        </w:rPr>
        <w:t>provide some initial views on methods for reducing the number of UE RX chains.</w:t>
      </w:r>
    </w:p>
    <w:tbl>
      <w:tblPr>
        <w:tblStyle w:val="aff"/>
        <w:tblW w:w="0" w:type="auto"/>
        <w:tblLook w:val="04A0" w:firstRow="1" w:lastRow="0" w:firstColumn="1" w:lastColumn="0" w:noHBand="0" w:noVBand="1"/>
      </w:tblPr>
      <w:tblGrid>
        <w:gridCol w:w="9621"/>
      </w:tblGrid>
      <w:tr w:rsidR="00D146BB" w14:paraId="25008F33" w14:textId="77777777" w:rsidTr="00D146BB">
        <w:tc>
          <w:tcPr>
            <w:tcW w:w="9621" w:type="dxa"/>
          </w:tcPr>
          <w:p w14:paraId="0C42B66A" w14:textId="77777777" w:rsidR="00850D73" w:rsidRPr="003D12DC" w:rsidRDefault="00850D73" w:rsidP="00850D73">
            <w:pPr>
              <w:pStyle w:val="10"/>
              <w:numPr>
                <w:ilvl w:val="0"/>
                <w:numId w:val="0"/>
              </w:numPr>
              <w:ind w:left="432" w:hanging="432"/>
              <w:outlineLvl w:val="0"/>
              <w:rPr>
                <w:sz w:val="28"/>
                <w:szCs w:val="16"/>
                <w:lang w:eastAsia="ja-JP"/>
              </w:rPr>
            </w:pPr>
            <w:r w:rsidRPr="003D12DC">
              <w:rPr>
                <w:sz w:val="28"/>
                <w:szCs w:val="16"/>
                <w:lang w:eastAsia="ja-JP"/>
              </w:rPr>
              <w:lastRenderedPageBreak/>
              <w:t>Main session online agreements</w:t>
            </w:r>
          </w:p>
          <w:p w14:paraId="765CA585" w14:textId="77777777" w:rsidR="00850D73" w:rsidRDefault="00850D73" w:rsidP="00850D73">
            <w:pPr>
              <w:pStyle w:val="40"/>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2-1: Discussion on baseband assumptions</w:t>
            </w:r>
          </w:p>
          <w:p w14:paraId="5B46E0AE" w14:textId="77777777" w:rsidR="00850D73" w:rsidRDefault="00850D73" w:rsidP="00850D73">
            <w:pPr>
              <w:rPr>
                <w:rFonts w:eastAsia="PMingLiU"/>
                <w:highlight w:val="green"/>
                <w:lang w:eastAsia="zh-TW"/>
              </w:rPr>
            </w:pPr>
            <w:r>
              <w:rPr>
                <w:rFonts w:eastAsia="PMingLiU"/>
                <w:highlight w:val="green"/>
                <w:lang w:eastAsia="zh-TW"/>
              </w:rPr>
              <w:t>Agreement:</w:t>
            </w:r>
          </w:p>
          <w:p w14:paraId="49265119" w14:textId="77777777" w:rsidR="00850D73" w:rsidRPr="00733F95" w:rsidRDefault="00850D73" w:rsidP="00850D73">
            <w:pPr>
              <w:pStyle w:val="aff4"/>
              <w:numPr>
                <w:ilvl w:val="0"/>
                <w:numId w:val="35"/>
              </w:numPr>
              <w:contextualSpacing w:val="0"/>
              <w:textAlignment w:val="auto"/>
              <w:rPr>
                <w:rFonts w:eastAsia="PMingLiU"/>
                <w:lang w:eastAsia="zh-TW"/>
              </w:rPr>
            </w:pPr>
            <w:r w:rsidRPr="00733F95">
              <w:rPr>
                <w:rFonts w:eastAsia="PMingLiU"/>
                <w:szCs w:val="24"/>
                <w:lang w:eastAsia="zh-TW"/>
              </w:rPr>
              <w:t>Consider only same SCS for both CCs for one R</w:t>
            </w:r>
            <w:r>
              <w:rPr>
                <w:rFonts w:eastAsia="PMingLiU"/>
                <w:szCs w:val="24"/>
                <w:lang w:eastAsia="zh-TW"/>
              </w:rPr>
              <w:t>x</w:t>
            </w:r>
            <w:r w:rsidRPr="00733F95">
              <w:rPr>
                <w:rFonts w:eastAsia="PMingLiU"/>
                <w:szCs w:val="24"/>
                <w:lang w:eastAsia="zh-TW"/>
              </w:rPr>
              <w:t xml:space="preserve"> R</w:t>
            </w:r>
            <w:r>
              <w:rPr>
                <w:rFonts w:eastAsia="PMingLiU"/>
                <w:szCs w:val="24"/>
                <w:lang w:eastAsia="zh-TW"/>
              </w:rPr>
              <w:t>F</w:t>
            </w:r>
            <w:r w:rsidRPr="00733F95">
              <w:rPr>
                <w:rFonts w:eastAsia="PMingLiU"/>
                <w:szCs w:val="24"/>
                <w:lang w:eastAsia="zh-TW"/>
              </w:rPr>
              <w:t xml:space="preserve"> chain architecture in this SI</w:t>
            </w:r>
          </w:p>
          <w:p w14:paraId="5E01F669" w14:textId="77777777" w:rsidR="00850D73" w:rsidRPr="00733F95" w:rsidRDefault="00850D73" w:rsidP="00850D73">
            <w:pPr>
              <w:pStyle w:val="aff4"/>
              <w:numPr>
                <w:ilvl w:val="1"/>
                <w:numId w:val="35"/>
              </w:numPr>
              <w:contextualSpacing w:val="0"/>
              <w:textAlignment w:val="auto"/>
              <w:rPr>
                <w:rFonts w:eastAsia="PMingLiU"/>
                <w:lang w:eastAsia="zh-TW"/>
              </w:rPr>
            </w:pPr>
            <w:r w:rsidRPr="00733F95">
              <w:rPr>
                <w:rFonts w:eastAsia="PMingLiU"/>
                <w:szCs w:val="24"/>
                <w:lang w:eastAsia="zh-TW"/>
              </w:rPr>
              <w:t>15KHz SCS is used as the starting point</w:t>
            </w:r>
          </w:p>
          <w:p w14:paraId="0C56FB2E" w14:textId="77777777" w:rsidR="00850D73" w:rsidRPr="00733F95" w:rsidRDefault="00850D73" w:rsidP="00850D73">
            <w:pPr>
              <w:pStyle w:val="aff4"/>
              <w:numPr>
                <w:ilvl w:val="0"/>
                <w:numId w:val="35"/>
              </w:numPr>
              <w:contextualSpacing w:val="0"/>
              <w:textAlignment w:val="auto"/>
              <w:rPr>
                <w:rFonts w:eastAsia="PMingLiU"/>
                <w:lang w:eastAsia="zh-TW"/>
              </w:rPr>
            </w:pPr>
            <w:r w:rsidRPr="00733F95">
              <w:rPr>
                <w:rFonts w:eastAsia="PMingLiU"/>
                <w:szCs w:val="24"/>
                <w:lang w:eastAsia="zh-TW"/>
              </w:rPr>
              <w:t>Single FFT or separate FFT can be left to UE implementation, and however the condition of single FFT compared to separate FFT can be captured in the TR.</w:t>
            </w:r>
          </w:p>
          <w:p w14:paraId="7FEECFCD" w14:textId="77777777" w:rsidR="00850D73" w:rsidRPr="00733F95" w:rsidRDefault="00850D73" w:rsidP="00850D73">
            <w:pPr>
              <w:rPr>
                <w:color w:val="0070C0"/>
                <w:lang w:eastAsia="zh-CN"/>
              </w:rPr>
            </w:pPr>
          </w:p>
          <w:p w14:paraId="07A6DF3E" w14:textId="77777777" w:rsidR="00850D73" w:rsidRDefault="00850D73" w:rsidP="00850D73">
            <w:pPr>
              <w:rPr>
                <w:color w:val="0070C0"/>
                <w:lang w:eastAsia="zh-CN"/>
              </w:rPr>
            </w:pPr>
          </w:p>
          <w:p w14:paraId="27CEF310" w14:textId="77777777" w:rsidR="00850D73" w:rsidRPr="003D12DC" w:rsidRDefault="00850D73" w:rsidP="00850D73">
            <w:pPr>
              <w:pStyle w:val="10"/>
              <w:numPr>
                <w:ilvl w:val="0"/>
                <w:numId w:val="0"/>
              </w:numPr>
              <w:pBdr>
                <w:top w:val="none" w:sz="0" w:space="0" w:color="auto"/>
              </w:pBdr>
              <w:ind w:left="432" w:hanging="432"/>
              <w:outlineLvl w:val="0"/>
              <w:rPr>
                <w:sz w:val="28"/>
                <w:szCs w:val="16"/>
                <w:lang w:eastAsia="ja-JP"/>
              </w:rPr>
            </w:pPr>
            <w:r w:rsidRPr="003D12DC">
              <w:rPr>
                <w:rFonts w:hint="eastAsia"/>
                <w:sz w:val="28"/>
                <w:szCs w:val="16"/>
                <w:lang w:eastAsia="ja-JP"/>
              </w:rPr>
              <w:t>A</w:t>
            </w:r>
            <w:r w:rsidRPr="003D12DC">
              <w:rPr>
                <w:sz w:val="28"/>
                <w:szCs w:val="16"/>
                <w:lang w:eastAsia="ja-JP"/>
              </w:rPr>
              <w:t xml:space="preserve">d hoc </w:t>
            </w:r>
            <w:r>
              <w:rPr>
                <w:sz w:val="28"/>
                <w:szCs w:val="16"/>
                <w:lang w:eastAsia="ja-JP"/>
              </w:rPr>
              <w:t xml:space="preserve">meeting </w:t>
            </w:r>
            <w:r>
              <w:rPr>
                <w:rFonts w:eastAsia="PMingLiU"/>
                <w:sz w:val="28"/>
                <w:szCs w:val="16"/>
                <w:lang w:eastAsia="zh-TW"/>
              </w:rPr>
              <w:t>agreements</w:t>
            </w:r>
          </w:p>
          <w:p w14:paraId="494F86BA" w14:textId="77777777" w:rsidR="00850D73" w:rsidRPr="00733F95" w:rsidRDefault="00850D73" w:rsidP="00850D73">
            <w:pPr>
              <w:pStyle w:val="40"/>
              <w:outlineLvl w:val="3"/>
              <w:rPr>
                <w:rFonts w:ascii="Times New Roman" w:hAnsi="Times New Roman"/>
                <w:b/>
                <w:color w:val="0070C0"/>
                <w:sz w:val="20"/>
                <w:u w:val="single"/>
                <w:lang w:eastAsia="ko-KR"/>
              </w:rPr>
            </w:pPr>
            <w:r w:rsidRPr="00733F95">
              <w:rPr>
                <w:rFonts w:ascii="Times New Roman" w:hAnsi="Times New Roman"/>
                <w:b/>
                <w:color w:val="0070C0"/>
                <w:sz w:val="20"/>
                <w:u w:val="single"/>
                <w:lang w:eastAsia="ko-KR"/>
              </w:rPr>
              <w:t xml:space="preserve">Issue 2-5: Triggering condition to </w:t>
            </w:r>
            <w:proofErr w:type="gramStart"/>
            <w:r w:rsidRPr="00733F95">
              <w:rPr>
                <w:rFonts w:ascii="Times New Roman" w:hAnsi="Times New Roman"/>
                <w:b/>
                <w:color w:val="0070C0"/>
                <w:sz w:val="20"/>
                <w:u w:val="single"/>
                <w:lang w:eastAsia="ko-KR"/>
              </w:rPr>
              <w:t>enable ”</w:t>
            </w:r>
            <w:proofErr w:type="gramEnd"/>
            <w:r w:rsidRPr="00733F95">
              <w:rPr>
                <w:rFonts w:ascii="Times New Roman" w:hAnsi="Times New Roman"/>
                <w:b/>
                <w:color w:val="0070C0"/>
                <w:sz w:val="20"/>
                <w:u w:val="single"/>
                <w:lang w:eastAsia="ko-KR"/>
              </w:rPr>
              <w:t>One RF Rx chain”</w:t>
            </w:r>
          </w:p>
          <w:p w14:paraId="0AF06637" w14:textId="77777777" w:rsidR="00850D73" w:rsidRDefault="00850D73" w:rsidP="00850D73">
            <w:pPr>
              <w:spacing w:after="120"/>
              <w:rPr>
                <w:rFonts w:eastAsia="PMingLiU"/>
                <w:szCs w:val="24"/>
                <w:lang w:eastAsia="zh-TW"/>
              </w:rPr>
            </w:pPr>
          </w:p>
          <w:p w14:paraId="438DFAE3" w14:textId="77777777" w:rsidR="00850D73" w:rsidRPr="005333F0" w:rsidRDefault="00850D73" w:rsidP="00850D73">
            <w:pPr>
              <w:spacing w:after="120"/>
              <w:rPr>
                <w:rFonts w:eastAsia="PMingLiU"/>
                <w:szCs w:val="24"/>
                <w:lang w:eastAsia="zh-TW"/>
              </w:rPr>
            </w:pPr>
            <w:r w:rsidRPr="005333F0">
              <w:rPr>
                <w:rFonts w:eastAsia="PMingLiU"/>
                <w:szCs w:val="24"/>
                <w:lang w:eastAsia="zh-TW"/>
              </w:rPr>
              <w:t>RAN4 to identify the mechanisms that surround the UE implementation, i.e. whether one Rx RF chain operation can be enabled</w:t>
            </w:r>
          </w:p>
          <w:p w14:paraId="38DEA511" w14:textId="77777777" w:rsidR="00850D73" w:rsidRPr="005333F0" w:rsidRDefault="00850D73" w:rsidP="00850D73">
            <w:pPr>
              <w:pStyle w:val="aff4"/>
              <w:numPr>
                <w:ilvl w:val="0"/>
                <w:numId w:val="36"/>
              </w:numPr>
              <w:spacing w:after="120"/>
              <w:contextualSpacing w:val="0"/>
              <w:textAlignment w:val="auto"/>
              <w:rPr>
                <w:rFonts w:eastAsia="PMingLiU"/>
                <w:szCs w:val="24"/>
                <w:lang w:eastAsia="zh-TW"/>
              </w:rPr>
            </w:pPr>
            <w:r w:rsidRPr="005333F0">
              <w:rPr>
                <w:rFonts w:eastAsia="PMingLiU"/>
                <w:szCs w:val="24"/>
                <w:lang w:eastAsia="zh-TW"/>
              </w:rPr>
              <w:t>Further study whether the absolute power level of in-gap interferer and/or the PSD difference between in-gap interferer and target CC could be used to determine whether one Rx RF chain is enabled</w:t>
            </w:r>
          </w:p>
          <w:p w14:paraId="506F4568" w14:textId="77777777" w:rsidR="00850D73" w:rsidRPr="005333F0" w:rsidRDefault="00850D73" w:rsidP="00850D73">
            <w:pPr>
              <w:pStyle w:val="aff4"/>
              <w:numPr>
                <w:ilvl w:val="1"/>
                <w:numId w:val="36"/>
              </w:numPr>
              <w:spacing w:after="120"/>
              <w:contextualSpacing w:val="0"/>
              <w:textAlignment w:val="auto"/>
              <w:rPr>
                <w:rFonts w:eastAsia="PMingLiU"/>
                <w:szCs w:val="24"/>
                <w:lang w:eastAsia="zh-TW"/>
              </w:rPr>
            </w:pPr>
            <w:r w:rsidRPr="005333F0">
              <w:rPr>
                <w:rFonts w:eastAsia="PMingLiU" w:hint="eastAsia"/>
                <w:szCs w:val="24"/>
                <w:lang w:eastAsia="zh-TW"/>
              </w:rPr>
              <w:t>O</w:t>
            </w:r>
            <w:r w:rsidRPr="005333F0">
              <w:rPr>
                <w:rFonts w:eastAsia="PMingLiU"/>
                <w:szCs w:val="24"/>
                <w:lang w:eastAsia="zh-TW"/>
              </w:rPr>
              <w:t>ther determining factors are not precluded to be studied</w:t>
            </w:r>
          </w:p>
          <w:p w14:paraId="57C68484" w14:textId="77777777" w:rsidR="00850D73" w:rsidRPr="005333F0" w:rsidRDefault="00850D73" w:rsidP="00850D73">
            <w:pPr>
              <w:pStyle w:val="aff4"/>
              <w:numPr>
                <w:ilvl w:val="0"/>
                <w:numId w:val="36"/>
              </w:numPr>
              <w:spacing w:after="120"/>
              <w:contextualSpacing w:val="0"/>
              <w:textAlignment w:val="auto"/>
              <w:rPr>
                <w:rFonts w:eastAsia="PMingLiU"/>
                <w:szCs w:val="24"/>
                <w:lang w:eastAsia="zh-TW"/>
              </w:rPr>
            </w:pPr>
            <w:r w:rsidRPr="005333F0">
              <w:rPr>
                <w:rFonts w:eastAsia="PMingLiU"/>
                <w:szCs w:val="24"/>
                <w:lang w:eastAsia="zh-TW"/>
              </w:rPr>
              <w:t>Study feasibility to measure total aggregated power of all interferences in the gap between CC1 and CC2</w:t>
            </w:r>
          </w:p>
          <w:p w14:paraId="75D69EB5" w14:textId="77777777" w:rsidR="00850D73" w:rsidRDefault="00850D73" w:rsidP="00850D73">
            <w:pPr>
              <w:pStyle w:val="aff4"/>
              <w:spacing w:after="120"/>
              <w:ind w:left="764"/>
              <w:rPr>
                <w:rFonts w:eastAsia="PMingLiU"/>
                <w:szCs w:val="24"/>
                <w:lang w:eastAsia="zh-TW"/>
              </w:rPr>
            </w:pPr>
          </w:p>
          <w:p w14:paraId="45936F07" w14:textId="77777777" w:rsidR="00850D73" w:rsidRDefault="00850D73" w:rsidP="00850D73">
            <w:pPr>
              <w:pStyle w:val="aff4"/>
              <w:spacing w:after="120"/>
              <w:ind w:left="764"/>
              <w:rPr>
                <w:rFonts w:eastAsia="PMingLiU"/>
                <w:szCs w:val="24"/>
                <w:lang w:eastAsia="zh-TW"/>
              </w:rPr>
            </w:pPr>
          </w:p>
          <w:p w14:paraId="44174153" w14:textId="77777777" w:rsidR="00850D73" w:rsidRDefault="00850D73" w:rsidP="00850D73">
            <w:pPr>
              <w:rPr>
                <w:rFonts w:eastAsia="PMingLiU"/>
                <w:lang w:eastAsia="zh-TW"/>
              </w:rPr>
            </w:pPr>
          </w:p>
          <w:p w14:paraId="4B31E891" w14:textId="77777777" w:rsidR="00850D73" w:rsidRDefault="00850D73" w:rsidP="00850D73">
            <w:pPr>
              <w:rPr>
                <w:rFonts w:eastAsia="PMingLiU"/>
                <w:lang w:val="sv-SE" w:eastAsia="zh-TW"/>
              </w:rPr>
            </w:pPr>
          </w:p>
          <w:p w14:paraId="54B3CD3A" w14:textId="77777777" w:rsidR="00850D73" w:rsidRDefault="00850D73" w:rsidP="00850D73">
            <w:pPr>
              <w:pStyle w:val="40"/>
              <w:outlineLvl w:val="3"/>
              <w:rPr>
                <w:rFonts w:ascii="Times New Roman" w:hAnsi="Times New Roman"/>
                <w:b/>
                <w:color w:val="0070C0"/>
                <w:sz w:val="20"/>
                <w:u w:val="single"/>
                <w:lang w:eastAsia="ko-KR"/>
              </w:rPr>
            </w:pPr>
            <w:r w:rsidRPr="000F0CF9">
              <w:rPr>
                <w:rFonts w:ascii="Times New Roman" w:hAnsi="Times New Roman"/>
                <w:b/>
                <w:color w:val="0070C0"/>
                <w:sz w:val="20"/>
                <w:u w:val="single"/>
                <w:lang w:eastAsia="ko-KR"/>
              </w:rPr>
              <w:t>Issue 3-3: Discussion of impacts on DL performance for UE enabling fragmented carrier mode</w:t>
            </w:r>
          </w:p>
          <w:p w14:paraId="10D52003" w14:textId="77777777" w:rsidR="00850D73" w:rsidRPr="005333F0" w:rsidRDefault="00850D73" w:rsidP="00850D73">
            <w:pPr>
              <w:pStyle w:val="aff4"/>
              <w:numPr>
                <w:ilvl w:val="0"/>
                <w:numId w:val="37"/>
              </w:numPr>
              <w:contextualSpacing w:val="0"/>
              <w:rPr>
                <w:rFonts w:eastAsia="PMingLiU"/>
                <w:iCs/>
                <w:lang w:eastAsia="zh-TW"/>
              </w:rPr>
            </w:pPr>
            <w:r w:rsidRPr="005333F0">
              <w:rPr>
                <w:rFonts w:eastAsia="PMingLiU"/>
                <w:iCs/>
                <w:lang w:eastAsia="zh-TW"/>
              </w:rPr>
              <w:t>Companies are encouraged to bring analysis with their own assumptions following the table format</w:t>
            </w:r>
          </w:p>
          <w:p w14:paraId="5B39C2D1" w14:textId="77777777" w:rsidR="00850D73" w:rsidRPr="005333F0" w:rsidRDefault="00850D73" w:rsidP="00850D73">
            <w:pPr>
              <w:pStyle w:val="aff4"/>
              <w:numPr>
                <w:ilvl w:val="0"/>
                <w:numId w:val="37"/>
              </w:numPr>
              <w:contextualSpacing w:val="0"/>
              <w:rPr>
                <w:rFonts w:eastAsia="PMingLiU"/>
                <w:iCs/>
                <w:lang w:eastAsia="zh-TW"/>
              </w:rPr>
            </w:pPr>
            <w:r w:rsidRPr="005333F0">
              <w:rPr>
                <w:rFonts w:eastAsia="PMingLiU" w:hint="eastAsia"/>
                <w:iCs/>
                <w:lang w:eastAsia="zh-TW"/>
              </w:rPr>
              <w:t>A</w:t>
            </w:r>
            <w:r w:rsidRPr="005333F0">
              <w:rPr>
                <w:rFonts w:eastAsia="PMingLiU"/>
                <w:iCs/>
                <w:lang w:eastAsia="zh-TW"/>
              </w:rPr>
              <w:t xml:space="preserve"> separate table would be needed for </w:t>
            </w:r>
            <w:proofErr w:type="spellStart"/>
            <w:r w:rsidRPr="005333F0">
              <w:rPr>
                <w:rFonts w:eastAsia="PMingLiU"/>
                <w:iCs/>
                <w:lang w:eastAsia="zh-TW"/>
              </w:rPr>
              <w:t>Tx</w:t>
            </w:r>
            <w:proofErr w:type="spellEnd"/>
            <w:r w:rsidRPr="005333F0">
              <w:rPr>
                <w:rFonts w:eastAsia="PMingLiU"/>
                <w:iCs/>
                <w:lang w:eastAsia="zh-TW"/>
              </w:rPr>
              <w:t xml:space="preserve"> leakage + blocker and individual CA channel bandwidth combination in </w:t>
            </w:r>
            <w:bookmarkStart w:id="0" w:name="OLE_LINK8"/>
            <w:r w:rsidRPr="005333F0">
              <w:rPr>
                <w:szCs w:val="24"/>
                <w:lang w:eastAsia="zh-CN"/>
              </w:rPr>
              <w:t>Table 7.3A.2.2-1 of TS 38.101-1</w:t>
            </w:r>
            <w:bookmarkEnd w:id="0"/>
          </w:p>
          <w:p w14:paraId="51F3C0D0" w14:textId="77777777" w:rsidR="00850D73" w:rsidRDefault="00850D73" w:rsidP="00850D73">
            <w:pPr>
              <w:pStyle w:val="TH"/>
              <w:rPr>
                <w:lang w:val="en-US" w:eastAsia="zh-CN"/>
              </w:rPr>
            </w:pPr>
            <w:r>
              <w:rPr>
                <w:lang w:val="en-US"/>
              </w:rPr>
              <w:t>Table 1. Link budget of Self-interference for 1</w:t>
            </w:r>
            <w:r>
              <w:rPr>
                <w:vertAlign w:val="superscript"/>
                <w:lang w:val="en-US"/>
              </w:rPr>
              <w:t>st</w:t>
            </w:r>
            <w:r>
              <w:rPr>
                <w:lang w:val="en-US"/>
              </w:rPr>
              <w:t xml:space="preserve"> configuration on band n3</w:t>
            </w:r>
          </w:p>
          <w:tbl>
            <w:tblPr>
              <w:tblW w:w="50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184"/>
              <w:gridCol w:w="1510"/>
              <w:gridCol w:w="1510"/>
              <w:gridCol w:w="1461"/>
              <w:gridCol w:w="1326"/>
              <w:gridCol w:w="1237"/>
            </w:tblGrid>
            <w:tr w:rsidR="00850D73" w14:paraId="13264FBF" w14:textId="77777777" w:rsidTr="00E61188">
              <w:trPr>
                <w:trHeight w:val="800"/>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F38D331" w14:textId="77777777" w:rsidR="00850D73" w:rsidRDefault="00850D73" w:rsidP="00850D73">
                  <w:pPr>
                    <w:spacing w:after="0"/>
                    <w:rPr>
                      <w:rFonts w:ascii="Calibri" w:eastAsia="Times New Roman" w:hAnsi="Calibri" w:cs="Calibri"/>
                      <w:color w:val="000000"/>
                      <w:sz w:val="22"/>
                      <w:szCs w:val="22"/>
                      <w:lang w:val="en-US"/>
                    </w:rPr>
                  </w:pPr>
                  <w:bookmarkStart w:id="1" w:name="OLE_LINK5"/>
                  <w:r>
                    <w:rPr>
                      <w:rFonts w:ascii="Calibri" w:eastAsia="Times New Roman" w:hAnsi="Calibri" w:cs="Calibri"/>
                      <w:color w:val="000000"/>
                      <w:sz w:val="22"/>
                      <w:szCs w:val="22"/>
                      <w:lang w:val="en-US"/>
                    </w:rPr>
                    <w:t> </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20ABA4C" w14:textId="77777777" w:rsidR="00850D73" w:rsidRDefault="00850D73" w:rsidP="00850D73">
                  <w:pPr>
                    <w:spacing w:after="0"/>
                    <w:jc w:val="center"/>
                    <w:rPr>
                      <w:rFonts w:ascii="Arial" w:eastAsia="Times New Roman" w:hAnsi="Arial" w:cs="Arial"/>
                      <w:b/>
                      <w:bCs/>
                      <w:color w:val="000000"/>
                      <w:sz w:val="18"/>
                      <w:szCs w:val="18"/>
                      <w:lang w:val="en-US"/>
                    </w:rPr>
                  </w:pPr>
                  <w:proofErr w:type="spellStart"/>
                  <w:r>
                    <w:rPr>
                      <w:rFonts w:ascii="Arial" w:eastAsia="Times New Roman" w:hAnsi="Arial" w:cs="Arial"/>
                      <w:b/>
                      <w:bCs/>
                      <w:color w:val="000000"/>
                      <w:sz w:val="18"/>
                      <w:szCs w:val="18"/>
                      <w:lang w:val="en-US"/>
                    </w:rPr>
                    <w:t>Tx</w:t>
                  </w:r>
                  <w:proofErr w:type="spellEnd"/>
                  <w:r>
                    <w:rPr>
                      <w:rFonts w:ascii="Arial" w:eastAsia="Times New Roman" w:hAnsi="Arial" w:cs="Arial"/>
                      <w:b/>
                      <w:bCs/>
                      <w:color w:val="000000"/>
                      <w:sz w:val="18"/>
                      <w:szCs w:val="18"/>
                      <w:lang w:val="en-US"/>
                    </w:rPr>
                    <w:t xml:space="preserve"> leakage</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099B1A1"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Wanted Carrier</w:t>
                  </w:r>
                </w:p>
                <w:p w14:paraId="634033EB"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(PCC)</w:t>
                  </w:r>
                  <w:r>
                    <w:rPr>
                      <w:rFonts w:ascii="Calibri" w:eastAsia="Times New Roman" w:hAnsi="Calibri" w:cs="Calibri"/>
                      <w:color w:val="000000"/>
                      <w:sz w:val="22"/>
                      <w:szCs w:val="22"/>
                      <w:lang w:val="en-US"/>
                    </w:rPr>
                    <w:t> </w:t>
                  </w:r>
                </w:p>
              </w:tc>
              <w:tc>
                <w:tcPr>
                  <w:tcW w:w="808"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114B4AF"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Wanted Carrier</w:t>
                  </w:r>
                </w:p>
                <w:p w14:paraId="02647026"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(SCC)</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22F1BB9"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Noise floor</w:t>
                  </w:r>
                </w:p>
              </w:tc>
              <w:tc>
                <w:tcPr>
                  <w:tcW w:w="1351"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44771B5"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ADC noise (11 bit):</w:t>
                  </w:r>
                </w:p>
                <w:p w14:paraId="03E21402"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-68.0dBFs (6.02N+1.76)</w:t>
                  </w:r>
                </w:p>
              </w:tc>
            </w:tr>
            <w:tr w:rsidR="00850D73" w14:paraId="7BC18347" w14:textId="77777777" w:rsidTr="00E61188">
              <w:trPr>
                <w:trHeight w:val="11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DFCA6" w14:textId="77777777" w:rsidR="00850D73" w:rsidRDefault="00850D73" w:rsidP="00850D73">
                  <w:pPr>
                    <w:spacing w:after="0"/>
                    <w:rPr>
                      <w:rFonts w:ascii="Calibri" w:eastAsia="Times New Roman" w:hAnsi="Calibri" w:cs="Calibri"/>
                      <w:color w:val="000000"/>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30DD"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96FD8"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77FA"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B88BD" w14:textId="77777777" w:rsidR="00850D73" w:rsidRDefault="00850D73" w:rsidP="00850D73">
                  <w:pPr>
                    <w:spacing w:after="0"/>
                    <w:rPr>
                      <w:rFonts w:ascii="Arial" w:eastAsia="Times New Roman" w:hAnsi="Arial" w:cs="Arial"/>
                      <w:b/>
                      <w:bCs/>
                      <w:color w:val="000000"/>
                      <w:sz w:val="18"/>
                      <w:szCs w:val="18"/>
                      <w:lang w:val="en-US"/>
                    </w:rPr>
                  </w:pPr>
                </w:p>
              </w:tc>
              <w:tc>
                <w:tcPr>
                  <w:tcW w:w="7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B79891D" w14:textId="77777777" w:rsidR="00850D73" w:rsidRDefault="00850D73" w:rsidP="00850D73">
                  <w:pPr>
                    <w:spacing w:after="0"/>
                    <w:jc w:val="center"/>
                    <w:rPr>
                      <w:rFonts w:ascii="Arial" w:eastAsia="Times New Roman" w:hAnsi="Arial" w:cs="Arial"/>
                      <w:b/>
                      <w:bCs/>
                      <w:color w:val="000000"/>
                      <w:sz w:val="18"/>
                      <w:szCs w:val="18"/>
                      <w:lang w:val="en-US"/>
                    </w:rPr>
                  </w:pPr>
                  <w:proofErr w:type="spellStart"/>
                  <w:r>
                    <w:rPr>
                      <w:rFonts w:ascii="Arial" w:eastAsia="Times New Roman" w:hAnsi="Arial" w:cs="Arial"/>
                      <w:b/>
                      <w:bCs/>
                      <w:color w:val="000000"/>
                      <w:sz w:val="18"/>
                      <w:szCs w:val="18"/>
                      <w:lang w:val="en-US"/>
                    </w:rPr>
                    <w:t>Tx</w:t>
                  </w:r>
                  <w:proofErr w:type="spellEnd"/>
                  <w:r>
                    <w:rPr>
                      <w:rFonts w:ascii="Arial" w:eastAsia="Times New Roman" w:hAnsi="Arial" w:cs="Arial"/>
                      <w:b/>
                      <w:bCs/>
                      <w:color w:val="000000"/>
                      <w:sz w:val="18"/>
                      <w:szCs w:val="18"/>
                      <w:lang w:val="en-US"/>
                    </w:rPr>
                    <w:t xml:space="preserve"> leakage mapping to 0dBFs (PAPR is not considered)</w:t>
                  </w:r>
                </w:p>
              </w:tc>
              <w:tc>
                <w:tcPr>
                  <w:tcW w:w="64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08DD7D4" w14:textId="77777777" w:rsidR="00850D73" w:rsidRDefault="00850D73" w:rsidP="00850D73">
                  <w:pPr>
                    <w:spacing w:after="0"/>
                    <w:jc w:val="center"/>
                    <w:rPr>
                      <w:rFonts w:ascii="Arial" w:eastAsia="Times New Roman" w:hAnsi="Arial" w:cs="Arial"/>
                      <w:b/>
                      <w:bCs/>
                      <w:color w:val="000000"/>
                      <w:sz w:val="18"/>
                      <w:szCs w:val="18"/>
                      <w:lang w:val="en-US"/>
                    </w:rPr>
                  </w:pPr>
                  <w:proofErr w:type="spellStart"/>
                  <w:r>
                    <w:rPr>
                      <w:rFonts w:ascii="Arial" w:eastAsia="Times New Roman" w:hAnsi="Arial" w:cs="Arial"/>
                      <w:b/>
                      <w:bCs/>
                      <w:color w:val="000000"/>
                      <w:sz w:val="18"/>
                      <w:szCs w:val="18"/>
                      <w:lang w:val="en-US"/>
                    </w:rPr>
                    <w:t>Tx</w:t>
                  </w:r>
                  <w:proofErr w:type="spellEnd"/>
                  <w:r>
                    <w:rPr>
                      <w:rFonts w:ascii="Arial" w:eastAsia="Times New Roman" w:hAnsi="Arial" w:cs="Arial"/>
                      <w:b/>
                      <w:bCs/>
                      <w:color w:val="000000"/>
                      <w:sz w:val="18"/>
                      <w:szCs w:val="18"/>
                      <w:lang w:val="en-US"/>
                    </w:rPr>
                    <w:t xml:space="preserve"> leakage mapping to </w:t>
                  </w:r>
                </w:p>
                <w:p w14:paraId="6C9DC5FE"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-12dBFS (PAPR is considered)</w:t>
                  </w:r>
                </w:p>
              </w:tc>
            </w:tr>
            <w:tr w:rsidR="00850D73" w14:paraId="2D5141EF" w14:textId="77777777" w:rsidTr="00E61188">
              <w:trPr>
                <w:trHeight w:val="300"/>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D62B1C"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PA out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3840B5CD" w14:textId="77777777" w:rsidR="00850D73" w:rsidRDefault="00850D73" w:rsidP="00850D73">
                  <w:pPr>
                    <w:pStyle w:val="TAC"/>
                    <w:rPr>
                      <w:lang w:val="en-US"/>
                    </w:rPr>
                  </w:pPr>
                  <w:r>
                    <w:rPr>
                      <w:lang w:val="en-US"/>
                    </w:rPr>
                    <w:t>27</w:t>
                  </w:r>
                </w:p>
              </w:tc>
              <w:tc>
                <w:tcPr>
                  <w:tcW w:w="808" w:type="pct"/>
                  <w:tcBorders>
                    <w:top w:val="single" w:sz="4" w:space="0" w:color="auto"/>
                    <w:left w:val="single" w:sz="4" w:space="0" w:color="auto"/>
                    <w:bottom w:val="single" w:sz="4" w:space="0" w:color="auto"/>
                    <w:right w:val="single" w:sz="4" w:space="0" w:color="auto"/>
                  </w:tcBorders>
                  <w:vAlign w:val="center"/>
                  <w:hideMark/>
                </w:tcPr>
                <w:p w14:paraId="258B5124"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CB4997B" w14:textId="77777777" w:rsidR="00850D73" w:rsidRDefault="00850D73" w:rsidP="00850D73">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677107DB"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76474648"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27601D50" w14:textId="77777777" w:rsidR="00850D73" w:rsidRDefault="00850D73" w:rsidP="00850D73">
                  <w:pPr>
                    <w:pStyle w:val="TAC"/>
                    <w:rPr>
                      <w:lang w:val="en-US"/>
                    </w:rPr>
                  </w:pPr>
                  <w:r>
                    <w:rPr>
                      <w:lang w:val="en-US"/>
                    </w:rPr>
                    <w:t>-</w:t>
                  </w:r>
                </w:p>
              </w:tc>
            </w:tr>
            <w:tr w:rsidR="00850D73" w14:paraId="564AED92"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15B2653"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Duplexer isolation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40D9EFFB" w14:textId="77777777" w:rsidR="00850D73" w:rsidRDefault="00850D73" w:rsidP="00850D73">
                  <w:pPr>
                    <w:pStyle w:val="TAC"/>
                    <w:rPr>
                      <w:lang w:val="en-US"/>
                    </w:rPr>
                  </w:pPr>
                  <w:r>
                    <w:rPr>
                      <w:lang w:val="en-US"/>
                    </w:rPr>
                    <w:t>50</w:t>
                  </w:r>
                </w:p>
              </w:tc>
              <w:tc>
                <w:tcPr>
                  <w:tcW w:w="808" w:type="pct"/>
                  <w:tcBorders>
                    <w:top w:val="single" w:sz="4" w:space="0" w:color="auto"/>
                    <w:left w:val="single" w:sz="4" w:space="0" w:color="auto"/>
                    <w:bottom w:val="single" w:sz="4" w:space="0" w:color="auto"/>
                    <w:right w:val="single" w:sz="4" w:space="0" w:color="auto"/>
                  </w:tcBorders>
                  <w:vAlign w:val="center"/>
                  <w:hideMark/>
                </w:tcPr>
                <w:p w14:paraId="03D84202"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A6907B1" w14:textId="77777777" w:rsidR="00850D73" w:rsidRDefault="00850D73" w:rsidP="00850D73">
                  <w:pPr>
                    <w:pStyle w:val="TAC"/>
                    <w:rPr>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A58D749"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4D47D805"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837231D" w14:textId="77777777" w:rsidR="00850D73" w:rsidRDefault="00850D73" w:rsidP="00850D73">
                  <w:pPr>
                    <w:pStyle w:val="TAC"/>
                    <w:rPr>
                      <w:lang w:val="en-US"/>
                    </w:rPr>
                  </w:pPr>
                  <w:r>
                    <w:rPr>
                      <w:lang w:val="en-US"/>
                    </w:rPr>
                    <w:t>-</w:t>
                  </w:r>
                </w:p>
              </w:tc>
            </w:tr>
            <w:tr w:rsidR="00850D73" w14:paraId="7346FCB9"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88D24F"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Rx Antenna input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02F8D321"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EC855D5" w14:textId="77777777" w:rsidR="00850D73" w:rsidRDefault="00850D73" w:rsidP="00850D73">
                  <w:pPr>
                    <w:pStyle w:val="TAC"/>
                    <w:rPr>
                      <w:lang w:val="en-US"/>
                    </w:rPr>
                  </w:pPr>
                  <w:r>
                    <w:rPr>
                      <w:lang w:val="en-US"/>
                    </w:rPr>
                    <w:t>-97</w:t>
                  </w:r>
                </w:p>
              </w:tc>
              <w:tc>
                <w:tcPr>
                  <w:tcW w:w="808" w:type="pct"/>
                  <w:tcBorders>
                    <w:top w:val="single" w:sz="4" w:space="0" w:color="auto"/>
                    <w:left w:val="single" w:sz="4" w:space="0" w:color="auto"/>
                    <w:bottom w:val="single" w:sz="4" w:space="0" w:color="auto"/>
                    <w:right w:val="single" w:sz="4" w:space="0" w:color="auto"/>
                  </w:tcBorders>
                  <w:vAlign w:val="center"/>
                  <w:hideMark/>
                </w:tcPr>
                <w:p w14:paraId="069192BE" w14:textId="77777777" w:rsidR="00850D73" w:rsidRDefault="00850D73" w:rsidP="00850D73">
                  <w:pPr>
                    <w:pStyle w:val="TAC"/>
                    <w:rPr>
                      <w:lang w:val="en-US"/>
                    </w:rPr>
                  </w:pPr>
                  <w:r>
                    <w:rPr>
                      <w:lang w:val="en-US"/>
                    </w:rPr>
                    <w:t>-92.3</w:t>
                  </w:r>
                </w:p>
              </w:tc>
              <w:tc>
                <w:tcPr>
                  <w:tcW w:w="782" w:type="pct"/>
                  <w:tcBorders>
                    <w:top w:val="single" w:sz="4" w:space="0" w:color="auto"/>
                    <w:left w:val="single" w:sz="4" w:space="0" w:color="auto"/>
                    <w:bottom w:val="single" w:sz="4" w:space="0" w:color="auto"/>
                    <w:right w:val="single" w:sz="4" w:space="0" w:color="auto"/>
                  </w:tcBorders>
                  <w:vAlign w:val="center"/>
                  <w:hideMark/>
                </w:tcPr>
                <w:p w14:paraId="19B73CA5"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259E5392"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5F8C268" w14:textId="77777777" w:rsidR="00850D73" w:rsidRDefault="00850D73" w:rsidP="00850D73">
                  <w:pPr>
                    <w:pStyle w:val="TAC"/>
                    <w:rPr>
                      <w:lang w:val="en-US"/>
                    </w:rPr>
                  </w:pPr>
                  <w:r>
                    <w:rPr>
                      <w:lang w:val="en-US"/>
                    </w:rPr>
                    <w:t>-</w:t>
                  </w:r>
                </w:p>
              </w:tc>
            </w:tr>
            <w:tr w:rsidR="00850D73" w14:paraId="7BA95FE3"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55A4976"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FE loss</w:t>
                  </w:r>
                </w:p>
              </w:tc>
              <w:tc>
                <w:tcPr>
                  <w:tcW w:w="635" w:type="pct"/>
                  <w:tcBorders>
                    <w:top w:val="single" w:sz="4" w:space="0" w:color="auto"/>
                    <w:left w:val="single" w:sz="4" w:space="0" w:color="auto"/>
                    <w:bottom w:val="single" w:sz="4" w:space="0" w:color="auto"/>
                    <w:right w:val="single" w:sz="4" w:space="0" w:color="auto"/>
                  </w:tcBorders>
                  <w:vAlign w:val="center"/>
                  <w:hideMark/>
                </w:tcPr>
                <w:p w14:paraId="73C0D7E8" w14:textId="77777777" w:rsidR="00850D73" w:rsidRDefault="00850D73" w:rsidP="00850D73">
                  <w:pPr>
                    <w:pStyle w:val="TAC"/>
                    <w:rPr>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4827C748" w14:textId="77777777" w:rsidR="00850D73" w:rsidRDefault="00850D73" w:rsidP="00850D73">
                  <w:pPr>
                    <w:pStyle w:val="TAC"/>
                    <w:rPr>
                      <w:lang w:val="en-US"/>
                    </w:rPr>
                  </w:pPr>
                  <w:r>
                    <w:rPr>
                      <w:lang w:val="en-US"/>
                    </w:rPr>
                    <w:t>4</w:t>
                  </w:r>
                </w:p>
              </w:tc>
              <w:tc>
                <w:tcPr>
                  <w:tcW w:w="808" w:type="pct"/>
                  <w:tcBorders>
                    <w:top w:val="single" w:sz="4" w:space="0" w:color="auto"/>
                    <w:left w:val="single" w:sz="4" w:space="0" w:color="auto"/>
                    <w:bottom w:val="single" w:sz="4" w:space="0" w:color="auto"/>
                    <w:right w:val="single" w:sz="4" w:space="0" w:color="auto"/>
                  </w:tcBorders>
                  <w:vAlign w:val="center"/>
                  <w:hideMark/>
                </w:tcPr>
                <w:p w14:paraId="3914F37E" w14:textId="77777777" w:rsidR="00850D73" w:rsidRDefault="00850D73" w:rsidP="00850D73">
                  <w:pPr>
                    <w:pStyle w:val="TAC"/>
                    <w:rPr>
                      <w:lang w:val="en-US"/>
                    </w:rPr>
                  </w:pPr>
                  <w:r>
                    <w:rPr>
                      <w:lang w:val="en-US"/>
                    </w:rPr>
                    <w:t>4</w:t>
                  </w:r>
                </w:p>
              </w:tc>
              <w:tc>
                <w:tcPr>
                  <w:tcW w:w="782" w:type="pct"/>
                  <w:tcBorders>
                    <w:top w:val="single" w:sz="4" w:space="0" w:color="auto"/>
                    <w:left w:val="single" w:sz="4" w:space="0" w:color="auto"/>
                    <w:bottom w:val="single" w:sz="4" w:space="0" w:color="auto"/>
                    <w:right w:val="single" w:sz="4" w:space="0" w:color="auto"/>
                  </w:tcBorders>
                  <w:vAlign w:val="center"/>
                  <w:hideMark/>
                </w:tcPr>
                <w:p w14:paraId="73CDF68C"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F784787"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045CEAD3" w14:textId="77777777" w:rsidR="00850D73" w:rsidRDefault="00850D73" w:rsidP="00850D73">
                  <w:pPr>
                    <w:pStyle w:val="TAC"/>
                    <w:rPr>
                      <w:lang w:val="en-US"/>
                    </w:rPr>
                  </w:pPr>
                  <w:r>
                    <w:rPr>
                      <w:lang w:val="en-US"/>
                    </w:rPr>
                    <w:t>-</w:t>
                  </w:r>
                </w:p>
              </w:tc>
            </w:tr>
            <w:tr w:rsidR="00850D73" w14:paraId="4D993288"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BD0935C"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lastRenderedPageBreak/>
                    <w:t>Duplexer output</w:t>
                  </w:r>
                </w:p>
              </w:tc>
              <w:tc>
                <w:tcPr>
                  <w:tcW w:w="635" w:type="pct"/>
                  <w:tcBorders>
                    <w:top w:val="single" w:sz="4" w:space="0" w:color="auto"/>
                    <w:left w:val="single" w:sz="4" w:space="0" w:color="auto"/>
                    <w:bottom w:val="single" w:sz="4" w:space="0" w:color="auto"/>
                    <w:right w:val="single" w:sz="4" w:space="0" w:color="auto"/>
                  </w:tcBorders>
                  <w:vAlign w:val="center"/>
                  <w:hideMark/>
                </w:tcPr>
                <w:p w14:paraId="7BB1E8B1" w14:textId="77777777" w:rsidR="00850D73" w:rsidRDefault="00850D73" w:rsidP="00850D73">
                  <w:pPr>
                    <w:pStyle w:val="TAC"/>
                    <w:rPr>
                      <w:b/>
                      <w:bCs/>
                      <w:lang w:val="en-US"/>
                    </w:rPr>
                  </w:pPr>
                  <w:r>
                    <w:rPr>
                      <w:b/>
                      <w:bCs/>
                      <w:lang w:val="en-US"/>
                    </w:rPr>
                    <w:t>-23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338B7F2" w14:textId="77777777" w:rsidR="00850D73" w:rsidRDefault="00850D73" w:rsidP="00850D73">
                  <w:pPr>
                    <w:pStyle w:val="TAC"/>
                    <w:rPr>
                      <w:b/>
                      <w:bCs/>
                      <w:lang w:val="en-US"/>
                    </w:rPr>
                  </w:pPr>
                  <w:r>
                    <w:rPr>
                      <w:b/>
                      <w:bCs/>
                      <w:lang w:val="en-US"/>
                    </w:rPr>
                    <w:t>-101</w:t>
                  </w:r>
                </w:p>
              </w:tc>
              <w:tc>
                <w:tcPr>
                  <w:tcW w:w="808" w:type="pct"/>
                  <w:tcBorders>
                    <w:top w:val="single" w:sz="4" w:space="0" w:color="auto"/>
                    <w:left w:val="single" w:sz="4" w:space="0" w:color="auto"/>
                    <w:bottom w:val="single" w:sz="4" w:space="0" w:color="auto"/>
                    <w:right w:val="single" w:sz="4" w:space="0" w:color="auto"/>
                  </w:tcBorders>
                  <w:vAlign w:val="center"/>
                  <w:hideMark/>
                </w:tcPr>
                <w:p w14:paraId="61F5C39C" w14:textId="77777777" w:rsidR="00850D73" w:rsidRDefault="00850D73" w:rsidP="00850D73">
                  <w:pPr>
                    <w:pStyle w:val="TAC"/>
                    <w:rPr>
                      <w:b/>
                      <w:bCs/>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2C5E2BE3"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33C672BD"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F2C9D3E" w14:textId="77777777" w:rsidR="00850D73" w:rsidRDefault="00850D73" w:rsidP="00850D73">
                  <w:pPr>
                    <w:pStyle w:val="TAC"/>
                    <w:rPr>
                      <w:bCs/>
                      <w:lang w:val="en-US"/>
                    </w:rPr>
                  </w:pPr>
                  <w:r>
                    <w:rPr>
                      <w:lang w:val="en-US"/>
                    </w:rPr>
                    <w:t>-</w:t>
                  </w:r>
                </w:p>
              </w:tc>
            </w:tr>
            <w:tr w:rsidR="00850D73" w14:paraId="014C1DDC" w14:textId="77777777" w:rsidTr="00E61188">
              <w:trPr>
                <w:trHeight w:val="456"/>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934718A"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LPF attenuation</w:t>
                  </w:r>
                </w:p>
              </w:tc>
              <w:tc>
                <w:tcPr>
                  <w:tcW w:w="635" w:type="pct"/>
                  <w:tcBorders>
                    <w:top w:val="single" w:sz="4" w:space="0" w:color="auto"/>
                    <w:left w:val="single" w:sz="4" w:space="0" w:color="auto"/>
                    <w:bottom w:val="single" w:sz="4" w:space="0" w:color="auto"/>
                    <w:right w:val="single" w:sz="4" w:space="0" w:color="auto"/>
                  </w:tcBorders>
                  <w:vAlign w:val="center"/>
                  <w:hideMark/>
                </w:tcPr>
                <w:p w14:paraId="3BF45E5A" w14:textId="77777777" w:rsidR="00850D73" w:rsidRDefault="00850D73" w:rsidP="00850D73">
                  <w:pPr>
                    <w:pStyle w:val="TAC"/>
                    <w:rPr>
                      <w:lang w:val="en-US"/>
                    </w:rPr>
                  </w:pPr>
                  <w:r>
                    <w:rPr>
                      <w:lang w:val="en-US"/>
                    </w:rPr>
                    <w:t>13.4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D46469" w14:textId="77777777" w:rsidR="00850D73" w:rsidRDefault="00850D73" w:rsidP="00850D73">
                  <w:pPr>
                    <w:pStyle w:val="TAC"/>
                    <w:rPr>
                      <w:lang w:val="en-US"/>
                    </w:rPr>
                  </w:pPr>
                  <w:r>
                    <w:rPr>
                      <w:lang w:val="en-US"/>
                    </w:rPr>
                    <w:t>1</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1CCF15" w14:textId="77777777" w:rsidR="00850D73" w:rsidRDefault="00850D73" w:rsidP="00850D73">
                  <w:pPr>
                    <w:pStyle w:val="TAC"/>
                    <w:rPr>
                      <w:lang w:val="en-US"/>
                    </w:rPr>
                  </w:pPr>
                  <w:r>
                    <w:rPr>
                      <w:lang w:val="en-US"/>
                    </w:rPr>
                    <w:t>1</w:t>
                  </w:r>
                </w:p>
              </w:tc>
              <w:tc>
                <w:tcPr>
                  <w:tcW w:w="782" w:type="pct"/>
                  <w:tcBorders>
                    <w:top w:val="single" w:sz="4" w:space="0" w:color="auto"/>
                    <w:left w:val="single" w:sz="4" w:space="0" w:color="auto"/>
                    <w:bottom w:val="single" w:sz="4" w:space="0" w:color="auto"/>
                    <w:right w:val="single" w:sz="4" w:space="0" w:color="auto"/>
                  </w:tcBorders>
                  <w:vAlign w:val="center"/>
                  <w:hideMark/>
                </w:tcPr>
                <w:p w14:paraId="274148A6"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8CD110" w14:textId="77777777" w:rsidR="00850D73" w:rsidRDefault="00850D73" w:rsidP="00850D73">
                  <w:pPr>
                    <w:pStyle w:val="TAC"/>
                    <w:rPr>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4B3D1499" w14:textId="77777777" w:rsidR="00850D73" w:rsidRDefault="00850D73" w:rsidP="00850D73">
                  <w:pPr>
                    <w:pStyle w:val="TAC"/>
                    <w:rPr>
                      <w:lang w:val="en-US"/>
                    </w:rPr>
                  </w:pPr>
                  <w:r>
                    <w:rPr>
                      <w:lang w:val="en-US"/>
                    </w:rPr>
                    <w:t>-</w:t>
                  </w:r>
                </w:p>
              </w:tc>
            </w:tr>
            <w:tr w:rsidR="00850D73" w14:paraId="184EEC99" w14:textId="77777777" w:rsidTr="00E61188">
              <w:trPr>
                <w:trHeight w:val="73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222017"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LPF output (</w:t>
                  </w:r>
                  <w:proofErr w:type="spellStart"/>
                  <w:r>
                    <w:rPr>
                      <w:rFonts w:ascii="Arial" w:eastAsia="Times New Roman" w:hAnsi="Arial" w:cs="Arial"/>
                      <w:b/>
                      <w:bCs/>
                      <w:color w:val="000000"/>
                      <w:sz w:val="18"/>
                      <w:szCs w:val="18"/>
                      <w:lang w:val="en-US"/>
                    </w:rPr>
                    <w:t>dBm</w:t>
                  </w:r>
                  <w:proofErr w:type="spellEnd"/>
                  <w:r>
                    <w:rPr>
                      <w:rFonts w:ascii="Arial" w:eastAsia="Times New Roman" w:hAnsi="Arial" w:cs="Arial"/>
                      <w:b/>
                      <w:bCs/>
                      <w:color w:val="000000"/>
                      <w:sz w:val="18"/>
                      <w:szCs w:val="18"/>
                      <w:lang w:val="en-US"/>
                    </w:rPr>
                    <w:t>)</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3601C7" w14:textId="77777777" w:rsidR="00850D73" w:rsidRDefault="00850D73" w:rsidP="00850D73">
                  <w:pPr>
                    <w:pStyle w:val="TAC"/>
                    <w:rPr>
                      <w:b/>
                      <w:bCs/>
                      <w:lang w:val="en-US"/>
                    </w:rPr>
                  </w:pPr>
                  <w:r>
                    <w:rPr>
                      <w:b/>
                      <w:bCs/>
                      <w:lang w:val="en-US"/>
                    </w:rPr>
                    <w:t>-36.4</w:t>
                  </w:r>
                </w:p>
              </w:tc>
              <w:tc>
                <w:tcPr>
                  <w:tcW w:w="808" w:type="pct"/>
                  <w:tcBorders>
                    <w:top w:val="single" w:sz="4" w:space="0" w:color="auto"/>
                    <w:left w:val="single" w:sz="4" w:space="0" w:color="auto"/>
                    <w:bottom w:val="single" w:sz="4" w:space="0" w:color="auto"/>
                    <w:right w:val="single" w:sz="4" w:space="0" w:color="auto"/>
                  </w:tcBorders>
                  <w:vAlign w:val="center"/>
                  <w:hideMark/>
                </w:tcPr>
                <w:p w14:paraId="6AEEF20D" w14:textId="77777777" w:rsidR="00850D73" w:rsidRDefault="00850D73" w:rsidP="00850D73">
                  <w:pPr>
                    <w:pStyle w:val="TAC"/>
                    <w:rPr>
                      <w:b/>
                      <w:bCs/>
                      <w:lang w:val="en-US"/>
                    </w:rPr>
                  </w:pPr>
                  <w:r>
                    <w:rPr>
                      <w:b/>
                      <w:bCs/>
                      <w:lang w:val="en-US"/>
                    </w:rPr>
                    <w:t>-102</w:t>
                  </w:r>
                </w:p>
              </w:tc>
              <w:tc>
                <w:tcPr>
                  <w:tcW w:w="808" w:type="pct"/>
                  <w:tcBorders>
                    <w:top w:val="single" w:sz="4" w:space="0" w:color="auto"/>
                    <w:left w:val="single" w:sz="4" w:space="0" w:color="auto"/>
                    <w:bottom w:val="single" w:sz="4" w:space="0" w:color="auto"/>
                    <w:right w:val="single" w:sz="4" w:space="0" w:color="auto"/>
                  </w:tcBorders>
                  <w:vAlign w:val="center"/>
                  <w:hideMark/>
                </w:tcPr>
                <w:p w14:paraId="6BC8D6DA" w14:textId="77777777" w:rsidR="00850D73" w:rsidRDefault="00850D73" w:rsidP="00850D73">
                  <w:pPr>
                    <w:pStyle w:val="TAC"/>
                    <w:rPr>
                      <w:b/>
                      <w:bCs/>
                      <w:lang w:val="en-US"/>
                    </w:rPr>
                  </w:pPr>
                  <w:r>
                    <w:rPr>
                      <w:b/>
                      <w:bCs/>
                      <w:lang w:val="en-US"/>
                    </w:rPr>
                    <w:t>-97.3</w:t>
                  </w:r>
                </w:p>
              </w:tc>
              <w:tc>
                <w:tcPr>
                  <w:tcW w:w="782" w:type="pct"/>
                  <w:tcBorders>
                    <w:top w:val="single" w:sz="4" w:space="0" w:color="auto"/>
                    <w:left w:val="single" w:sz="4" w:space="0" w:color="auto"/>
                    <w:bottom w:val="single" w:sz="4" w:space="0" w:color="auto"/>
                    <w:right w:val="single" w:sz="4" w:space="0" w:color="auto"/>
                  </w:tcBorders>
                  <w:vAlign w:val="center"/>
                  <w:hideMark/>
                </w:tcPr>
                <w:p w14:paraId="12E76C66"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53363AA1"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62740775" w14:textId="77777777" w:rsidR="00850D73" w:rsidRDefault="00850D73" w:rsidP="00850D73">
                  <w:pPr>
                    <w:pStyle w:val="TAC"/>
                    <w:rPr>
                      <w:bCs/>
                      <w:lang w:val="en-US"/>
                    </w:rPr>
                  </w:pPr>
                  <w:r>
                    <w:rPr>
                      <w:lang w:val="en-US"/>
                    </w:rPr>
                    <w:t>-</w:t>
                  </w:r>
                </w:p>
              </w:tc>
            </w:tr>
            <w:tr w:rsidR="00850D73" w14:paraId="07E74ECB" w14:textId="77777777" w:rsidTr="00E61188">
              <w:trPr>
                <w:trHeight w:val="468"/>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D75BF0" w14:textId="77777777" w:rsidR="00850D73" w:rsidRDefault="00850D73" w:rsidP="00850D73">
                  <w:pPr>
                    <w:spacing w:after="0"/>
                    <w:jc w:val="center"/>
                    <w:rPr>
                      <w:rFonts w:ascii="Arial" w:eastAsia="Times New Roman" w:hAnsi="Arial" w:cs="Arial"/>
                      <w:color w:val="000000"/>
                      <w:sz w:val="18"/>
                      <w:szCs w:val="18"/>
                      <w:lang w:val="en-US"/>
                    </w:rPr>
                  </w:pPr>
                  <w:r>
                    <w:rPr>
                      <w:rFonts w:ascii="Arial" w:eastAsia="Times New Roman" w:hAnsi="Arial" w:cs="Arial"/>
                      <w:bCs/>
                      <w:color w:val="000000"/>
                      <w:sz w:val="18"/>
                      <w:szCs w:val="18"/>
                      <w:lang w:val="en-US"/>
                    </w:rPr>
                    <w:t>Noise floor for basic REFSENS</w:t>
                  </w:r>
                </w:p>
              </w:tc>
              <w:tc>
                <w:tcPr>
                  <w:tcW w:w="635" w:type="pct"/>
                  <w:tcBorders>
                    <w:top w:val="single" w:sz="4" w:space="0" w:color="auto"/>
                    <w:left w:val="single" w:sz="4" w:space="0" w:color="auto"/>
                    <w:bottom w:val="single" w:sz="4" w:space="0" w:color="auto"/>
                    <w:right w:val="single" w:sz="4" w:space="0" w:color="auto"/>
                  </w:tcBorders>
                  <w:vAlign w:val="center"/>
                  <w:hideMark/>
                </w:tcPr>
                <w:p w14:paraId="2EEEBC10"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7B17C4B"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EFA11DB"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2A8BB269" w14:textId="77777777" w:rsidR="00850D73" w:rsidRDefault="00850D73" w:rsidP="00850D73">
                  <w:pPr>
                    <w:pStyle w:val="TAC"/>
                    <w:rPr>
                      <w:lang w:val="en-US"/>
                    </w:rPr>
                  </w:pPr>
                  <w:r>
                    <w:rPr>
                      <w:bCs/>
                      <w:lang w:val="en-US"/>
                    </w:rPr>
                    <w:t>-101</w:t>
                  </w:r>
                </w:p>
              </w:tc>
              <w:tc>
                <w:tcPr>
                  <w:tcW w:w="710" w:type="pct"/>
                  <w:tcBorders>
                    <w:top w:val="single" w:sz="4" w:space="0" w:color="auto"/>
                    <w:left w:val="single" w:sz="4" w:space="0" w:color="auto"/>
                    <w:bottom w:val="single" w:sz="4" w:space="0" w:color="auto"/>
                    <w:right w:val="single" w:sz="4" w:space="0" w:color="auto"/>
                  </w:tcBorders>
                  <w:vAlign w:val="center"/>
                  <w:hideMark/>
                </w:tcPr>
                <w:p w14:paraId="4C48344B"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090B0C66" w14:textId="77777777" w:rsidR="00850D73" w:rsidRDefault="00850D73" w:rsidP="00850D73">
                  <w:pPr>
                    <w:pStyle w:val="TAC"/>
                    <w:rPr>
                      <w:bCs/>
                      <w:lang w:val="en-US"/>
                    </w:rPr>
                  </w:pPr>
                  <w:r>
                    <w:rPr>
                      <w:lang w:val="en-US"/>
                    </w:rPr>
                    <w:t>-</w:t>
                  </w:r>
                </w:p>
              </w:tc>
            </w:tr>
            <w:tr w:rsidR="00850D73" w14:paraId="7957803C" w14:textId="77777777" w:rsidTr="00E61188">
              <w:trPr>
                <w:trHeight w:val="864"/>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C67BE4" w14:textId="77777777" w:rsidR="00850D73" w:rsidRDefault="00850D73" w:rsidP="00850D73">
                  <w:pPr>
                    <w:spacing w:after="0"/>
                    <w:jc w:val="center"/>
                    <w:rPr>
                      <w:rFonts w:ascii="Arial" w:eastAsia="Times New Roman" w:hAnsi="Arial" w:cs="Arial"/>
                      <w:color w:val="000000"/>
                      <w:sz w:val="18"/>
                      <w:szCs w:val="18"/>
                      <w:lang w:val="en-US"/>
                    </w:rPr>
                  </w:pPr>
                  <w:r>
                    <w:rPr>
                      <w:rFonts w:ascii="Arial" w:eastAsia="Times New Roman" w:hAnsi="Arial" w:cs="Arial"/>
                      <w:bCs/>
                      <w:color w:val="000000"/>
                      <w:sz w:val="18"/>
                      <w:szCs w:val="18"/>
                      <w:lang w:val="en-US"/>
                    </w:rPr>
                    <w:t>NF increase due to AGC adjustment</w:t>
                  </w:r>
                </w:p>
              </w:tc>
              <w:tc>
                <w:tcPr>
                  <w:tcW w:w="635" w:type="pct"/>
                  <w:tcBorders>
                    <w:top w:val="single" w:sz="4" w:space="0" w:color="auto"/>
                    <w:left w:val="single" w:sz="4" w:space="0" w:color="auto"/>
                    <w:bottom w:val="single" w:sz="4" w:space="0" w:color="auto"/>
                    <w:right w:val="single" w:sz="4" w:space="0" w:color="auto"/>
                  </w:tcBorders>
                  <w:vAlign w:val="center"/>
                  <w:hideMark/>
                </w:tcPr>
                <w:p w14:paraId="0C8BB1DF"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6337BE5"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6024EFC2"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040ED114" w14:textId="77777777" w:rsidR="00850D73" w:rsidRDefault="00850D73" w:rsidP="00850D73">
                  <w:pPr>
                    <w:pStyle w:val="TAC"/>
                    <w:rPr>
                      <w:lang w:val="en-US"/>
                    </w:rPr>
                  </w:pPr>
                  <w:r>
                    <w:rPr>
                      <w:bCs/>
                      <w:lang w:val="en-US"/>
                    </w:rPr>
                    <w:t>10</w:t>
                  </w:r>
                </w:p>
              </w:tc>
              <w:tc>
                <w:tcPr>
                  <w:tcW w:w="710" w:type="pct"/>
                  <w:tcBorders>
                    <w:top w:val="single" w:sz="4" w:space="0" w:color="auto"/>
                    <w:left w:val="single" w:sz="4" w:space="0" w:color="auto"/>
                    <w:bottom w:val="single" w:sz="4" w:space="0" w:color="auto"/>
                    <w:right w:val="single" w:sz="4" w:space="0" w:color="auto"/>
                  </w:tcBorders>
                  <w:vAlign w:val="center"/>
                  <w:hideMark/>
                </w:tcPr>
                <w:p w14:paraId="47779972"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5246988F" w14:textId="77777777" w:rsidR="00850D73" w:rsidRDefault="00850D73" w:rsidP="00850D73">
                  <w:pPr>
                    <w:pStyle w:val="TAC"/>
                    <w:rPr>
                      <w:bCs/>
                      <w:lang w:val="en-US"/>
                    </w:rPr>
                  </w:pPr>
                  <w:r>
                    <w:rPr>
                      <w:lang w:val="en-US"/>
                    </w:rPr>
                    <w:t>-</w:t>
                  </w:r>
                </w:p>
              </w:tc>
            </w:tr>
            <w:tr w:rsidR="00850D73" w14:paraId="0A984575" w14:textId="77777777" w:rsidTr="00E61188">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F7948"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Noise floor</w:t>
                  </w:r>
                </w:p>
              </w:tc>
              <w:tc>
                <w:tcPr>
                  <w:tcW w:w="635" w:type="pct"/>
                  <w:tcBorders>
                    <w:top w:val="single" w:sz="4" w:space="0" w:color="auto"/>
                    <w:left w:val="single" w:sz="4" w:space="0" w:color="auto"/>
                    <w:bottom w:val="single" w:sz="4" w:space="0" w:color="auto"/>
                    <w:right w:val="single" w:sz="4" w:space="0" w:color="auto"/>
                  </w:tcBorders>
                  <w:vAlign w:val="center"/>
                  <w:hideMark/>
                </w:tcPr>
                <w:p w14:paraId="143C7FD3"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0006BC2"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5B32F4D3"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4CE72C87" w14:textId="77777777" w:rsidR="00850D73" w:rsidRDefault="00850D73" w:rsidP="00850D73">
                  <w:pPr>
                    <w:pStyle w:val="TAC"/>
                    <w:rPr>
                      <w:b/>
                      <w:bCs/>
                      <w:lang w:val="en-US"/>
                    </w:rPr>
                  </w:pPr>
                  <w:r>
                    <w:rPr>
                      <w:b/>
                      <w:bCs/>
                      <w:lang w:val="en-US"/>
                    </w:rPr>
                    <w:t>-91</w:t>
                  </w:r>
                </w:p>
              </w:tc>
              <w:tc>
                <w:tcPr>
                  <w:tcW w:w="710" w:type="pct"/>
                  <w:tcBorders>
                    <w:top w:val="single" w:sz="4" w:space="0" w:color="auto"/>
                    <w:left w:val="single" w:sz="4" w:space="0" w:color="auto"/>
                    <w:bottom w:val="single" w:sz="4" w:space="0" w:color="auto"/>
                    <w:right w:val="single" w:sz="4" w:space="0" w:color="auto"/>
                  </w:tcBorders>
                  <w:vAlign w:val="center"/>
                  <w:hideMark/>
                </w:tcPr>
                <w:p w14:paraId="5BA403C5"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3E317668" w14:textId="77777777" w:rsidR="00850D73" w:rsidRDefault="00850D73" w:rsidP="00850D73">
                  <w:pPr>
                    <w:pStyle w:val="TAC"/>
                    <w:rPr>
                      <w:bCs/>
                      <w:lang w:val="en-US"/>
                    </w:rPr>
                  </w:pPr>
                  <w:r>
                    <w:rPr>
                      <w:lang w:val="en-US"/>
                    </w:rPr>
                    <w:t>-</w:t>
                  </w:r>
                </w:p>
              </w:tc>
            </w:tr>
            <w:tr w:rsidR="00850D73" w14:paraId="770AE574" w14:textId="77777777" w:rsidTr="00E61188">
              <w:trPr>
                <w:trHeight w:val="97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AD4C89"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In-band noise (Derived based on MSD and SNR = -1dB)</w:t>
                  </w:r>
                </w:p>
              </w:tc>
              <w:tc>
                <w:tcPr>
                  <w:tcW w:w="635" w:type="pct"/>
                  <w:tcBorders>
                    <w:top w:val="single" w:sz="4" w:space="0" w:color="auto"/>
                    <w:left w:val="single" w:sz="4" w:space="0" w:color="auto"/>
                    <w:bottom w:val="single" w:sz="4" w:space="0" w:color="auto"/>
                    <w:right w:val="single" w:sz="4" w:space="0" w:color="auto"/>
                  </w:tcBorders>
                  <w:vAlign w:val="center"/>
                  <w:hideMark/>
                </w:tcPr>
                <w:p w14:paraId="295DCBA2"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0E59D19C"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26CAF34A" w14:textId="77777777" w:rsidR="00850D73" w:rsidRDefault="00850D73" w:rsidP="00850D73">
                  <w:pPr>
                    <w:pStyle w:val="TAC"/>
                    <w:rPr>
                      <w:b/>
                      <w:lang w:val="en-US"/>
                    </w:rPr>
                  </w:pPr>
                  <w:r>
                    <w:rPr>
                      <w:b/>
                      <w:bCs/>
                      <w:lang w:val="en-US"/>
                    </w:rPr>
                    <w:t>-96.3</w:t>
                  </w:r>
                </w:p>
              </w:tc>
              <w:tc>
                <w:tcPr>
                  <w:tcW w:w="782" w:type="pct"/>
                  <w:tcBorders>
                    <w:top w:val="single" w:sz="4" w:space="0" w:color="auto"/>
                    <w:left w:val="single" w:sz="4" w:space="0" w:color="auto"/>
                    <w:bottom w:val="single" w:sz="4" w:space="0" w:color="auto"/>
                    <w:right w:val="single" w:sz="4" w:space="0" w:color="auto"/>
                  </w:tcBorders>
                  <w:vAlign w:val="center"/>
                  <w:hideMark/>
                </w:tcPr>
                <w:p w14:paraId="52E41867" w14:textId="77777777" w:rsidR="00850D73" w:rsidRDefault="00850D73" w:rsidP="00850D73">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1388FBF1" w14:textId="77777777" w:rsidR="00850D73" w:rsidRDefault="00850D73" w:rsidP="00850D73">
                  <w:pPr>
                    <w:pStyle w:val="TAC"/>
                    <w:rPr>
                      <w:bCs/>
                      <w:lang w:val="en-US"/>
                    </w:rPr>
                  </w:pPr>
                  <w:r>
                    <w:rPr>
                      <w:lang w:val="en-US"/>
                    </w:rPr>
                    <w:t>-</w:t>
                  </w:r>
                </w:p>
              </w:tc>
              <w:tc>
                <w:tcPr>
                  <w:tcW w:w="641" w:type="pct"/>
                  <w:tcBorders>
                    <w:top w:val="single" w:sz="4" w:space="0" w:color="auto"/>
                    <w:left w:val="single" w:sz="4" w:space="0" w:color="auto"/>
                    <w:bottom w:val="single" w:sz="4" w:space="0" w:color="auto"/>
                    <w:right w:val="single" w:sz="4" w:space="0" w:color="auto"/>
                  </w:tcBorders>
                  <w:vAlign w:val="center"/>
                  <w:hideMark/>
                </w:tcPr>
                <w:p w14:paraId="0935FBD6" w14:textId="77777777" w:rsidR="00850D73" w:rsidRDefault="00850D73" w:rsidP="00850D73">
                  <w:pPr>
                    <w:pStyle w:val="TAC"/>
                    <w:rPr>
                      <w:bCs/>
                      <w:lang w:val="en-US"/>
                    </w:rPr>
                  </w:pPr>
                  <w:r>
                    <w:rPr>
                      <w:lang w:val="en-US"/>
                    </w:rPr>
                    <w:t>-</w:t>
                  </w:r>
                </w:p>
              </w:tc>
            </w:tr>
            <w:tr w:rsidR="00850D73" w14:paraId="2BBA326D" w14:textId="77777777" w:rsidTr="00E61188">
              <w:trPr>
                <w:trHeight w:val="492"/>
              </w:trPr>
              <w:tc>
                <w:tcPr>
                  <w:tcW w:w="61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11937D"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ADC output (</w:t>
                  </w:r>
                  <w:proofErr w:type="spellStart"/>
                  <w:r>
                    <w:rPr>
                      <w:rFonts w:ascii="Arial" w:eastAsia="Times New Roman" w:hAnsi="Arial" w:cs="Arial"/>
                      <w:b/>
                      <w:bCs/>
                      <w:color w:val="000000"/>
                      <w:sz w:val="18"/>
                      <w:szCs w:val="18"/>
                      <w:lang w:val="en-US"/>
                    </w:rPr>
                    <w:t>dBm</w:t>
                  </w:r>
                  <w:proofErr w:type="spellEnd"/>
                  <w:r>
                    <w:rPr>
                      <w:rFonts w:ascii="Arial" w:eastAsia="Times New Roman" w:hAnsi="Arial" w:cs="Arial"/>
                      <w:b/>
                      <w:bCs/>
                      <w:color w:val="000000"/>
                      <w:sz w:val="18"/>
                      <w:szCs w:val="18"/>
                      <w:lang w:val="en-US"/>
                    </w:rPr>
                    <w:t>)</w:t>
                  </w:r>
                </w:p>
              </w:tc>
              <w:tc>
                <w:tcPr>
                  <w:tcW w:w="635" w:type="pct"/>
                  <w:tcBorders>
                    <w:top w:val="single" w:sz="4" w:space="0" w:color="auto"/>
                    <w:left w:val="single" w:sz="4" w:space="0" w:color="auto"/>
                    <w:bottom w:val="single" w:sz="4" w:space="0" w:color="auto"/>
                    <w:right w:val="single" w:sz="4" w:space="0" w:color="auto"/>
                  </w:tcBorders>
                  <w:vAlign w:val="center"/>
                  <w:hideMark/>
                </w:tcPr>
                <w:p w14:paraId="55542875"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18A0E8B2" w14:textId="77777777" w:rsidR="00850D73" w:rsidRDefault="00850D73" w:rsidP="00850D73">
                  <w:pPr>
                    <w:pStyle w:val="TAC"/>
                    <w:rPr>
                      <w:bCs/>
                      <w:lang w:val="en-US"/>
                    </w:rPr>
                  </w:pPr>
                  <w:r>
                    <w:rPr>
                      <w:lang w:val="en-US"/>
                    </w:rPr>
                    <w:t>-</w:t>
                  </w:r>
                </w:p>
              </w:tc>
              <w:tc>
                <w:tcPr>
                  <w:tcW w:w="808" w:type="pct"/>
                  <w:tcBorders>
                    <w:top w:val="single" w:sz="4" w:space="0" w:color="auto"/>
                    <w:left w:val="single" w:sz="4" w:space="0" w:color="auto"/>
                    <w:bottom w:val="single" w:sz="4" w:space="0" w:color="auto"/>
                    <w:right w:val="single" w:sz="4" w:space="0" w:color="auto"/>
                  </w:tcBorders>
                  <w:vAlign w:val="center"/>
                  <w:hideMark/>
                </w:tcPr>
                <w:p w14:paraId="700BC67C" w14:textId="77777777" w:rsidR="00850D73" w:rsidRDefault="00850D73" w:rsidP="00850D73">
                  <w:pPr>
                    <w:pStyle w:val="TAC"/>
                    <w:rPr>
                      <w:bCs/>
                      <w:lang w:val="en-US"/>
                    </w:rPr>
                  </w:pPr>
                  <w:r>
                    <w:rPr>
                      <w:lang w:val="en-US"/>
                    </w:rPr>
                    <w:t>-</w:t>
                  </w:r>
                </w:p>
              </w:tc>
              <w:tc>
                <w:tcPr>
                  <w:tcW w:w="782" w:type="pct"/>
                  <w:tcBorders>
                    <w:top w:val="single" w:sz="4" w:space="0" w:color="auto"/>
                    <w:left w:val="single" w:sz="4" w:space="0" w:color="auto"/>
                    <w:bottom w:val="single" w:sz="4" w:space="0" w:color="auto"/>
                    <w:right w:val="single" w:sz="4" w:space="0" w:color="auto"/>
                  </w:tcBorders>
                  <w:vAlign w:val="center"/>
                  <w:hideMark/>
                </w:tcPr>
                <w:p w14:paraId="0ECA6A60" w14:textId="77777777" w:rsidR="00850D73" w:rsidRDefault="00850D73" w:rsidP="00850D73">
                  <w:pPr>
                    <w:pStyle w:val="TAC"/>
                    <w:rPr>
                      <w:bCs/>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65FAAF0" w14:textId="77777777" w:rsidR="00850D73" w:rsidRDefault="00850D73" w:rsidP="00850D73">
                  <w:pPr>
                    <w:pStyle w:val="TAC"/>
                    <w:rPr>
                      <w:b/>
                      <w:bCs/>
                      <w:lang w:val="en-US"/>
                    </w:rPr>
                  </w:pPr>
                  <w:r>
                    <w:rPr>
                      <w:b/>
                      <w:bCs/>
                      <w:lang w:val="en-US"/>
                    </w:rPr>
                    <w:t>-104.4</w:t>
                  </w:r>
                </w:p>
              </w:tc>
              <w:tc>
                <w:tcPr>
                  <w:tcW w:w="641" w:type="pct"/>
                  <w:tcBorders>
                    <w:top w:val="single" w:sz="4" w:space="0" w:color="auto"/>
                    <w:left w:val="single" w:sz="4" w:space="0" w:color="auto"/>
                    <w:bottom w:val="single" w:sz="4" w:space="0" w:color="auto"/>
                    <w:right w:val="single" w:sz="4" w:space="0" w:color="auto"/>
                  </w:tcBorders>
                  <w:vAlign w:val="center"/>
                  <w:hideMark/>
                </w:tcPr>
                <w:p w14:paraId="1F2D664C" w14:textId="77777777" w:rsidR="00850D73" w:rsidRDefault="00850D73" w:rsidP="00850D73">
                  <w:pPr>
                    <w:pStyle w:val="TAC"/>
                    <w:rPr>
                      <w:b/>
                      <w:bCs/>
                      <w:lang w:val="en-US"/>
                    </w:rPr>
                  </w:pPr>
                  <w:r>
                    <w:rPr>
                      <w:b/>
                      <w:bCs/>
                      <w:lang w:val="en-US"/>
                    </w:rPr>
                    <w:t>-92.4</w:t>
                  </w:r>
                </w:p>
              </w:tc>
            </w:tr>
            <w:tr w:rsidR="00850D73" w14:paraId="3B156BB5" w14:textId="77777777" w:rsidTr="00E61188">
              <w:trPr>
                <w:trHeight w:val="456"/>
              </w:trPr>
              <w:tc>
                <w:tcPr>
                  <w:tcW w:w="617"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12D37A5" w14:textId="77777777" w:rsidR="00850D73" w:rsidRDefault="00850D73" w:rsidP="00850D73">
                  <w:pPr>
                    <w:spacing w:after="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SNR after ADC (dB)</w:t>
                  </w:r>
                </w:p>
              </w:tc>
              <w:tc>
                <w:tcPr>
                  <w:tcW w:w="635" w:type="pct"/>
                  <w:vMerge w:val="restart"/>
                  <w:tcBorders>
                    <w:top w:val="single" w:sz="4" w:space="0" w:color="auto"/>
                    <w:left w:val="single" w:sz="4" w:space="0" w:color="auto"/>
                    <w:bottom w:val="single" w:sz="4" w:space="0" w:color="auto"/>
                    <w:right w:val="single" w:sz="4" w:space="0" w:color="auto"/>
                  </w:tcBorders>
                  <w:vAlign w:val="center"/>
                  <w:hideMark/>
                </w:tcPr>
                <w:p w14:paraId="5EBC89AF" w14:textId="77777777" w:rsidR="00850D73" w:rsidRDefault="00850D73" w:rsidP="00850D73">
                  <w:pPr>
                    <w:pStyle w:val="TAC"/>
                    <w:rPr>
                      <w:bCs/>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01FAE920" w14:textId="77777777" w:rsidR="00850D73" w:rsidRDefault="00850D73" w:rsidP="00850D73">
                  <w:pPr>
                    <w:pStyle w:val="TAC"/>
                    <w:rPr>
                      <w:lang w:val="en-US"/>
                    </w:rPr>
                  </w:pPr>
                  <w:r>
                    <w:rPr>
                      <w:lang w:val="en-US"/>
                    </w:rPr>
                    <w:t>-</w:t>
                  </w:r>
                </w:p>
              </w:tc>
              <w:tc>
                <w:tcPr>
                  <w:tcW w:w="808" w:type="pct"/>
                  <w:vMerge w:val="restart"/>
                  <w:tcBorders>
                    <w:top w:val="single" w:sz="4" w:space="0" w:color="auto"/>
                    <w:left w:val="single" w:sz="4" w:space="0" w:color="auto"/>
                    <w:bottom w:val="single" w:sz="4" w:space="0" w:color="auto"/>
                    <w:right w:val="single" w:sz="4" w:space="0" w:color="auto"/>
                  </w:tcBorders>
                  <w:vAlign w:val="center"/>
                  <w:hideMark/>
                </w:tcPr>
                <w:p w14:paraId="11CE2F58" w14:textId="77777777" w:rsidR="00850D73" w:rsidRDefault="00850D73" w:rsidP="00850D73">
                  <w:pPr>
                    <w:pStyle w:val="TAC"/>
                    <w:rPr>
                      <w:bCs/>
                      <w:lang w:val="en-US"/>
                    </w:rPr>
                  </w:pPr>
                  <w:r>
                    <w:rPr>
                      <w:lang w:val="en-US"/>
                    </w:rPr>
                    <w:t>-</w:t>
                  </w:r>
                </w:p>
              </w:tc>
              <w:tc>
                <w:tcPr>
                  <w:tcW w:w="782" w:type="pct"/>
                  <w:vMerge w:val="restart"/>
                  <w:tcBorders>
                    <w:top w:val="single" w:sz="4" w:space="0" w:color="auto"/>
                    <w:left w:val="single" w:sz="4" w:space="0" w:color="auto"/>
                    <w:bottom w:val="single" w:sz="4" w:space="0" w:color="auto"/>
                    <w:right w:val="single" w:sz="4" w:space="0" w:color="auto"/>
                  </w:tcBorders>
                  <w:vAlign w:val="center"/>
                  <w:hideMark/>
                </w:tcPr>
                <w:p w14:paraId="2DFAF7B9" w14:textId="77777777" w:rsidR="00850D73" w:rsidRDefault="00850D73" w:rsidP="00850D73">
                  <w:pPr>
                    <w:pStyle w:val="TAC"/>
                    <w:rPr>
                      <w:lang w:val="en-US"/>
                    </w:rPr>
                  </w:pPr>
                  <w:r>
                    <w:rPr>
                      <w:lang w:val="en-US"/>
                    </w:rPr>
                    <w:t>-</w:t>
                  </w:r>
                </w:p>
              </w:tc>
              <w:tc>
                <w:tcPr>
                  <w:tcW w:w="710" w:type="pct"/>
                  <w:tcBorders>
                    <w:top w:val="single" w:sz="4" w:space="0" w:color="auto"/>
                    <w:left w:val="single" w:sz="4" w:space="0" w:color="auto"/>
                    <w:bottom w:val="single" w:sz="4" w:space="0" w:color="auto"/>
                    <w:right w:val="single" w:sz="4" w:space="0" w:color="auto"/>
                  </w:tcBorders>
                  <w:vAlign w:val="center"/>
                  <w:hideMark/>
                </w:tcPr>
                <w:p w14:paraId="0FFE39E5" w14:textId="77777777" w:rsidR="00850D73" w:rsidRDefault="00850D73" w:rsidP="00850D73">
                  <w:pPr>
                    <w:pStyle w:val="TAC"/>
                    <w:rPr>
                      <w:color w:val="FF0000"/>
                      <w:lang w:val="en-US"/>
                    </w:rPr>
                  </w:pPr>
                  <w:r>
                    <w:rPr>
                      <w:color w:val="FF0000"/>
                      <w:lang w:val="en-US"/>
                    </w:rPr>
                    <w:t>-11.2(PCC)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26FFB6D2" w14:textId="77777777" w:rsidR="00850D73" w:rsidRDefault="00850D73" w:rsidP="00850D73">
                  <w:pPr>
                    <w:pStyle w:val="TAC"/>
                    <w:rPr>
                      <w:color w:val="FF0000"/>
                      <w:lang w:val="en-US"/>
                    </w:rPr>
                  </w:pPr>
                  <w:r>
                    <w:rPr>
                      <w:color w:val="FF0000"/>
                      <w:lang w:val="en-US"/>
                    </w:rPr>
                    <w:t>-13.4(PCC)</w:t>
                  </w:r>
                </w:p>
              </w:tc>
            </w:tr>
            <w:tr w:rsidR="00850D73" w14:paraId="141F52C2" w14:textId="77777777" w:rsidTr="00E61188">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1DB4A" w14:textId="77777777" w:rsidR="00850D73" w:rsidRDefault="00850D73" w:rsidP="00850D73">
                  <w:pPr>
                    <w:spacing w:after="0"/>
                    <w:rPr>
                      <w:rFonts w:ascii="Arial" w:eastAsia="Times New Roman" w:hAnsi="Arial" w:cs="Arial"/>
                      <w:b/>
                      <w:bCs/>
                      <w:color w:val="000000"/>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68C3B" w14:textId="77777777" w:rsidR="00850D73" w:rsidRDefault="00850D73" w:rsidP="00850D7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B847" w14:textId="77777777" w:rsidR="00850D73" w:rsidRDefault="00850D73" w:rsidP="00850D73">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07DF2" w14:textId="77777777" w:rsidR="00850D73" w:rsidRDefault="00850D73" w:rsidP="00850D73">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C7406" w14:textId="77777777" w:rsidR="00850D73" w:rsidRDefault="00850D73" w:rsidP="00850D73">
                  <w:pPr>
                    <w:spacing w:after="0"/>
                    <w:rPr>
                      <w:rFonts w:ascii="Arial" w:hAnsi="Arial"/>
                      <w:sz w:val="18"/>
                      <w:lang w:val="en-US"/>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9ABCC1D" w14:textId="77777777" w:rsidR="00850D73" w:rsidRDefault="00850D73" w:rsidP="00850D73">
                  <w:pPr>
                    <w:pStyle w:val="TAC"/>
                    <w:rPr>
                      <w:color w:val="FF0000"/>
                      <w:lang w:val="en-US"/>
                    </w:rPr>
                  </w:pPr>
                  <w:r>
                    <w:rPr>
                      <w:bCs/>
                      <w:color w:val="FF0000"/>
                      <w:lang w:val="en-US"/>
                    </w:rPr>
                    <w:t>-7.6(SCC)</w:t>
                  </w:r>
                </w:p>
              </w:tc>
              <w:tc>
                <w:tcPr>
                  <w:tcW w:w="641" w:type="pct"/>
                  <w:tcBorders>
                    <w:top w:val="single" w:sz="4" w:space="0" w:color="auto"/>
                    <w:left w:val="single" w:sz="4" w:space="0" w:color="auto"/>
                    <w:bottom w:val="single" w:sz="4" w:space="0" w:color="auto"/>
                    <w:right w:val="single" w:sz="4" w:space="0" w:color="auto"/>
                  </w:tcBorders>
                  <w:vAlign w:val="center"/>
                  <w:hideMark/>
                </w:tcPr>
                <w:p w14:paraId="4EC26EBE" w14:textId="77777777" w:rsidR="00850D73" w:rsidRDefault="00850D73" w:rsidP="00850D73">
                  <w:pPr>
                    <w:pStyle w:val="TAC"/>
                    <w:rPr>
                      <w:color w:val="FF0000"/>
                      <w:lang w:val="en-US"/>
                    </w:rPr>
                  </w:pPr>
                  <w:r>
                    <w:rPr>
                      <w:bCs/>
                      <w:color w:val="FF0000"/>
                      <w:lang w:val="en-US"/>
                    </w:rPr>
                    <w:t>-9.4(SCC)</w:t>
                  </w:r>
                </w:p>
              </w:tc>
            </w:tr>
            <w:bookmarkEnd w:id="1"/>
          </w:tbl>
          <w:p w14:paraId="10B686E4" w14:textId="77777777" w:rsidR="00850D73" w:rsidRPr="00D8439D" w:rsidRDefault="00850D73" w:rsidP="00850D73">
            <w:pPr>
              <w:rPr>
                <w:rFonts w:eastAsia="PMingLiU"/>
                <w:lang w:eastAsia="zh-TW"/>
              </w:rPr>
            </w:pPr>
          </w:p>
          <w:p w14:paraId="456184F6" w14:textId="77777777" w:rsidR="00850D73" w:rsidRDefault="00850D73" w:rsidP="00850D73">
            <w:pPr>
              <w:pStyle w:val="40"/>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3-4: D</w:t>
            </w:r>
            <w:r>
              <w:rPr>
                <w:rFonts w:ascii="Times New Roman" w:hAnsi="Times New Roman"/>
                <w:b/>
                <w:color w:val="0070C0"/>
                <w:sz w:val="20"/>
                <w:u w:val="single"/>
                <w:lang w:eastAsia="zh-TW"/>
              </w:rPr>
              <w:t>iscussion on in-gap requirements</w:t>
            </w:r>
          </w:p>
          <w:p w14:paraId="4936AAAE" w14:textId="77777777" w:rsidR="00850D73" w:rsidRDefault="00850D73" w:rsidP="00850D73">
            <w:pPr>
              <w:spacing w:after="120"/>
              <w:rPr>
                <w:szCs w:val="24"/>
                <w:lang w:eastAsia="zh-CN"/>
              </w:rPr>
            </w:pPr>
          </w:p>
          <w:p w14:paraId="513EC2D5" w14:textId="77777777" w:rsidR="00850D73" w:rsidRPr="00997F1C" w:rsidRDefault="00850D73" w:rsidP="00850D73">
            <w:pPr>
              <w:spacing w:after="120"/>
              <w:rPr>
                <w:rFonts w:eastAsia="PMingLiU"/>
                <w:szCs w:val="24"/>
                <w:lang w:eastAsia="zh-TW"/>
              </w:rPr>
            </w:pPr>
            <w:r w:rsidRPr="00997F1C">
              <w:rPr>
                <w:rFonts w:eastAsia="PMingLiU" w:hint="eastAsia"/>
                <w:szCs w:val="24"/>
                <w:lang w:eastAsia="zh-TW"/>
              </w:rPr>
              <w:t>R</w:t>
            </w:r>
            <w:r w:rsidRPr="00997F1C">
              <w:rPr>
                <w:rFonts w:eastAsia="PMingLiU"/>
                <w:szCs w:val="24"/>
                <w:lang w:eastAsia="zh-TW"/>
              </w:rPr>
              <w:t>AN4 evaluate performance impact on the cases</w:t>
            </w:r>
            <w:r>
              <w:rPr>
                <w:rFonts w:eastAsia="PMingLiU"/>
                <w:szCs w:val="24"/>
                <w:lang w:eastAsia="zh-TW"/>
              </w:rPr>
              <w:t>:</w:t>
            </w:r>
          </w:p>
          <w:p w14:paraId="6FC53540" w14:textId="77777777" w:rsidR="00850D73" w:rsidRPr="007B0E2B" w:rsidRDefault="00850D73" w:rsidP="00850D73">
            <w:pPr>
              <w:pStyle w:val="aff4"/>
              <w:numPr>
                <w:ilvl w:val="0"/>
                <w:numId w:val="40"/>
              </w:numPr>
              <w:spacing w:after="120"/>
              <w:ind w:hanging="272"/>
              <w:contextualSpacing w:val="0"/>
              <w:rPr>
                <w:rFonts w:eastAsia="PMingLiU"/>
                <w:szCs w:val="24"/>
                <w:lang w:eastAsia="zh-TW"/>
              </w:rPr>
            </w:pPr>
            <w:r w:rsidRPr="00997F1C">
              <w:rPr>
                <w:rFonts w:eastAsia="PMingLiU"/>
                <w:szCs w:val="24"/>
                <w:lang w:eastAsia="zh-TW"/>
              </w:rPr>
              <w:t>image of in-gap interference overlap</w:t>
            </w:r>
            <w:r>
              <w:rPr>
                <w:rFonts w:eastAsia="PMingLiU"/>
                <w:szCs w:val="24"/>
                <w:lang w:eastAsia="zh-TW"/>
              </w:rPr>
              <w:t>s</w:t>
            </w:r>
            <w:r w:rsidRPr="00997F1C">
              <w:rPr>
                <w:rFonts w:eastAsia="PMingLiU"/>
                <w:szCs w:val="24"/>
                <w:lang w:eastAsia="zh-TW"/>
              </w:rPr>
              <w:t xml:space="preserve"> with wanted carrier</w:t>
            </w:r>
          </w:p>
          <w:p w14:paraId="7B98CA36" w14:textId="77777777" w:rsidR="00850D73" w:rsidRPr="00997F1C" w:rsidRDefault="00850D73" w:rsidP="00850D73">
            <w:pPr>
              <w:pStyle w:val="aff4"/>
              <w:numPr>
                <w:ilvl w:val="0"/>
                <w:numId w:val="38"/>
              </w:numPr>
              <w:spacing w:after="120"/>
              <w:ind w:left="766" w:hanging="398"/>
              <w:contextualSpacing w:val="0"/>
              <w:rPr>
                <w:rFonts w:eastAsia="PMingLiU"/>
                <w:szCs w:val="24"/>
                <w:lang w:eastAsia="zh-TW"/>
              </w:rPr>
            </w:pPr>
            <w:r w:rsidRPr="00997F1C">
              <w:rPr>
                <w:rFonts w:eastAsia="PMingLiU"/>
                <w:szCs w:val="24"/>
                <w:lang w:eastAsia="zh-TW"/>
              </w:rPr>
              <w:t>For the cases, image of ACS/IBB1/IBB2/NBB overlaps with wanted CC</w:t>
            </w:r>
          </w:p>
          <w:p w14:paraId="2F928476" w14:textId="77777777" w:rsidR="00850D73" w:rsidRPr="00997F1C" w:rsidRDefault="00850D73" w:rsidP="00850D73">
            <w:pPr>
              <w:pStyle w:val="aff4"/>
              <w:numPr>
                <w:ilvl w:val="0"/>
                <w:numId w:val="40"/>
              </w:numPr>
              <w:spacing w:after="120"/>
              <w:ind w:hanging="272"/>
              <w:contextualSpacing w:val="0"/>
              <w:rPr>
                <w:rFonts w:eastAsia="PMingLiU"/>
                <w:szCs w:val="24"/>
                <w:lang w:eastAsia="zh-TW"/>
              </w:rPr>
            </w:pPr>
            <w:r w:rsidRPr="00997F1C">
              <w:rPr>
                <w:rFonts w:eastAsia="PMingLiU"/>
                <w:szCs w:val="24"/>
                <w:lang w:eastAsia="zh-TW"/>
              </w:rPr>
              <w:t>image of in-gap blocking interference does not overlap with wanted carrier</w:t>
            </w:r>
          </w:p>
          <w:p w14:paraId="22F06CAC" w14:textId="77777777" w:rsidR="00850D73" w:rsidRPr="0078139F" w:rsidRDefault="00850D73" w:rsidP="00850D73">
            <w:pPr>
              <w:spacing w:after="120"/>
              <w:rPr>
                <w:rFonts w:eastAsia="PMingLiU"/>
                <w:szCs w:val="24"/>
                <w:lang w:eastAsia="zh-TW"/>
              </w:rPr>
            </w:pPr>
          </w:p>
          <w:p w14:paraId="7C85D919" w14:textId="77777777" w:rsidR="00850D73" w:rsidRDefault="00850D73" w:rsidP="00850D73">
            <w:pPr>
              <w:pStyle w:val="40"/>
              <w:outlineLvl w:val="3"/>
              <w:rPr>
                <w:rFonts w:ascii="Times New Roman" w:hAnsi="Times New Roman"/>
                <w:b/>
                <w:color w:val="0070C0"/>
                <w:sz w:val="20"/>
                <w:u w:val="single"/>
                <w:lang w:eastAsia="ko-KR"/>
              </w:rPr>
            </w:pPr>
            <w:bookmarkStart w:id="2" w:name="OLE_LINK83"/>
            <w:r>
              <w:rPr>
                <w:rFonts w:ascii="Times New Roman" w:hAnsi="Times New Roman"/>
                <w:b/>
                <w:color w:val="0070C0"/>
                <w:sz w:val="20"/>
                <w:u w:val="single"/>
                <w:lang w:eastAsia="ko-KR"/>
              </w:rPr>
              <w:t>Issue 2-</w:t>
            </w:r>
            <w:bookmarkEnd w:id="2"/>
            <w:r>
              <w:rPr>
                <w:rFonts w:ascii="Times New Roman" w:hAnsi="Times New Roman"/>
                <w:b/>
                <w:color w:val="0070C0"/>
                <w:sz w:val="20"/>
                <w:u w:val="single"/>
                <w:lang w:eastAsia="ko-KR"/>
              </w:rPr>
              <w:t xml:space="preserve">4: </w:t>
            </w:r>
            <w:proofErr w:type="spellStart"/>
            <w:r>
              <w:rPr>
                <w:rFonts w:ascii="Times New Roman" w:hAnsi="Times New Roman"/>
                <w:b/>
                <w:color w:val="0070C0"/>
                <w:sz w:val="20"/>
                <w:u w:val="single"/>
                <w:lang w:eastAsia="ko-KR"/>
              </w:rPr>
              <w:t>Signaling</w:t>
            </w:r>
            <w:proofErr w:type="spellEnd"/>
            <w:r>
              <w:rPr>
                <w:rFonts w:ascii="Times New Roman" w:hAnsi="Times New Roman"/>
                <w:b/>
                <w:color w:val="0070C0"/>
                <w:sz w:val="20"/>
                <w:u w:val="single"/>
                <w:lang w:eastAsia="ko-KR"/>
              </w:rPr>
              <w:t xml:space="preserve"> related</w:t>
            </w:r>
          </w:p>
          <w:p w14:paraId="35E69363" w14:textId="77777777" w:rsidR="00850D73" w:rsidRDefault="00850D73" w:rsidP="00850D73">
            <w:pPr>
              <w:rPr>
                <w:rFonts w:eastAsia="PMingLiU"/>
                <w:szCs w:val="24"/>
                <w:lang w:eastAsia="zh-TW"/>
              </w:rPr>
            </w:pPr>
            <w:r>
              <w:rPr>
                <w:rFonts w:eastAsia="PMingLiU"/>
                <w:szCs w:val="24"/>
                <w:highlight w:val="yellow"/>
                <w:lang w:eastAsia="zh-TW"/>
              </w:rPr>
              <w:t>WF:</w:t>
            </w:r>
            <w:r>
              <w:rPr>
                <w:rFonts w:eastAsia="PMingLiU"/>
                <w:szCs w:val="24"/>
                <w:lang w:eastAsia="zh-TW"/>
              </w:rPr>
              <w:t xml:space="preserve"> </w:t>
            </w:r>
          </w:p>
          <w:p w14:paraId="69B107D1" w14:textId="77777777" w:rsidR="00850D73" w:rsidRDefault="00850D73" w:rsidP="00850D73">
            <w:pPr>
              <w:rPr>
                <w:rFonts w:eastAsia="PMingLiU"/>
                <w:szCs w:val="24"/>
                <w:lang w:eastAsia="zh-TW"/>
              </w:rPr>
            </w:pPr>
            <w:r>
              <w:rPr>
                <w:rFonts w:eastAsia="PMingLiU"/>
                <w:szCs w:val="24"/>
                <w:lang w:eastAsia="zh-TW"/>
              </w:rPr>
              <w:t>Companies are encouraged to provide analysis with pros and cons on preferred signalling solutions so that they can be discussed in next meeting.</w:t>
            </w:r>
          </w:p>
          <w:p w14:paraId="4785C85F" w14:textId="77777777" w:rsidR="00850D73" w:rsidRDefault="00850D73" w:rsidP="00850D73">
            <w:pPr>
              <w:pStyle w:val="40"/>
              <w:spacing w:before="0" w:after="60"/>
              <w:outlineLvl w:val="3"/>
              <w:rPr>
                <w:rFonts w:ascii="Times New Roman" w:hAnsi="Times New Roman"/>
                <w:b/>
                <w:color w:val="0070C0"/>
                <w:sz w:val="20"/>
                <w:u w:val="single"/>
                <w:lang w:eastAsia="ko-KR"/>
              </w:rPr>
            </w:pPr>
            <w:bookmarkStart w:id="3" w:name="OLE_LINK30"/>
            <w:r>
              <w:rPr>
                <w:rFonts w:ascii="Times New Roman" w:hAnsi="Times New Roman"/>
                <w:b/>
                <w:color w:val="0070C0"/>
                <w:sz w:val="20"/>
                <w:u w:val="single"/>
                <w:lang w:eastAsia="ko-KR"/>
              </w:rPr>
              <w:t>Issue 3-1: Discussion on evaluation priority of example bands</w:t>
            </w:r>
            <w:bookmarkEnd w:id="3"/>
          </w:p>
          <w:p w14:paraId="7264D07B" w14:textId="77777777" w:rsidR="00850D73" w:rsidRDefault="00850D73" w:rsidP="00850D73">
            <w:pPr>
              <w:rPr>
                <w:rFonts w:eastAsia="PMingLiU"/>
                <w:lang w:val="sv-SE" w:eastAsia="zh-TW"/>
              </w:rPr>
            </w:pPr>
            <w:r>
              <w:rPr>
                <w:rFonts w:eastAsia="PMingLiU"/>
                <w:highlight w:val="yellow"/>
                <w:lang w:val="sv-SE" w:eastAsia="zh-TW"/>
              </w:rPr>
              <w:t>WF:</w:t>
            </w:r>
          </w:p>
          <w:p w14:paraId="209EF513" w14:textId="77777777" w:rsidR="00850D73" w:rsidRDefault="00850D73" w:rsidP="00850D73">
            <w:pPr>
              <w:pStyle w:val="aff4"/>
              <w:overflowPunct/>
              <w:autoSpaceDE/>
              <w:adjustRightInd/>
              <w:spacing w:after="120"/>
              <w:rPr>
                <w:rFonts w:eastAsia="PMingLiU"/>
                <w:szCs w:val="24"/>
                <w:lang w:eastAsia="zh-TW"/>
              </w:rPr>
            </w:pPr>
            <w:r>
              <w:rPr>
                <w:rFonts w:eastAsia="PMingLiU"/>
                <w:szCs w:val="24"/>
                <w:lang w:eastAsia="zh-TW"/>
              </w:rPr>
              <w:t>It would be up to companies’ preference and contribution driven on the example bands evaluation. The study needs to cover evaluation on both FDD and TDD bands and focus on general requirements. Band specific requirements can be left for WI phase.</w:t>
            </w:r>
          </w:p>
          <w:p w14:paraId="0D2C8D15" w14:textId="77777777" w:rsidR="00850D73" w:rsidRPr="006C4150" w:rsidRDefault="00850D73" w:rsidP="00850D73">
            <w:pPr>
              <w:rPr>
                <w:rFonts w:eastAsia="Yu Mincho"/>
                <w:lang w:eastAsia="ja-JP"/>
              </w:rPr>
            </w:pPr>
          </w:p>
          <w:p w14:paraId="012D146E" w14:textId="77777777" w:rsidR="00850D73" w:rsidRPr="00CE2CDE" w:rsidRDefault="00850D73" w:rsidP="00850D73">
            <w:pPr>
              <w:pStyle w:val="10"/>
              <w:numPr>
                <w:ilvl w:val="0"/>
                <w:numId w:val="0"/>
              </w:numPr>
              <w:pBdr>
                <w:top w:val="single" w:sz="4" w:space="1" w:color="auto"/>
              </w:pBdr>
              <w:ind w:left="432" w:hanging="432"/>
              <w:outlineLvl w:val="0"/>
              <w:rPr>
                <w:sz w:val="28"/>
                <w:szCs w:val="16"/>
                <w:lang w:eastAsia="ja-JP"/>
              </w:rPr>
            </w:pPr>
            <w:r w:rsidRPr="00CE2CDE">
              <w:rPr>
                <w:rFonts w:hint="eastAsia"/>
                <w:sz w:val="28"/>
                <w:szCs w:val="16"/>
                <w:lang w:eastAsia="ja-JP"/>
              </w:rPr>
              <w:t>O</w:t>
            </w:r>
            <w:r w:rsidRPr="00CE2CDE">
              <w:rPr>
                <w:sz w:val="28"/>
                <w:szCs w:val="16"/>
                <w:lang w:eastAsia="ja-JP"/>
              </w:rPr>
              <w:t>pen issues</w:t>
            </w:r>
            <w:r>
              <w:rPr>
                <w:sz w:val="28"/>
                <w:szCs w:val="16"/>
                <w:lang w:eastAsia="ja-JP"/>
              </w:rPr>
              <w:t xml:space="preserve"> (for information)</w:t>
            </w:r>
          </w:p>
          <w:p w14:paraId="39758379" w14:textId="77777777" w:rsidR="00850D73" w:rsidRDefault="00850D73" w:rsidP="00850D73">
            <w:pPr>
              <w:rPr>
                <w:rFonts w:eastAsia="PMingLiU"/>
                <w:b/>
                <w:i/>
                <w:lang w:eastAsia="zh-TW"/>
              </w:rPr>
            </w:pPr>
            <w:r>
              <w:rPr>
                <w:rFonts w:eastAsia="PMingLiU" w:hint="eastAsia"/>
                <w:b/>
                <w:i/>
                <w:lang w:eastAsia="zh-TW"/>
              </w:rPr>
              <w:t>O</w:t>
            </w:r>
            <w:r>
              <w:rPr>
                <w:rFonts w:eastAsia="PMingLiU"/>
                <w:b/>
                <w:i/>
                <w:lang w:eastAsia="zh-TW"/>
              </w:rPr>
              <w:t>pen issues are to be discussed in the meetings later on. Other issues are not precluded to be further discussed</w:t>
            </w:r>
          </w:p>
          <w:p w14:paraId="6C4185AF" w14:textId="77777777" w:rsidR="00850D73" w:rsidRDefault="00850D73" w:rsidP="00850D73">
            <w:pPr>
              <w:spacing w:after="120"/>
              <w:rPr>
                <w:rFonts w:eastAsia="PMingLiU"/>
                <w:color w:val="0070C0"/>
                <w:szCs w:val="24"/>
                <w:lang w:eastAsia="zh-TW"/>
              </w:rPr>
            </w:pPr>
          </w:p>
          <w:p w14:paraId="28B26FE1" w14:textId="77777777" w:rsidR="00850D73" w:rsidRDefault="00850D73" w:rsidP="00850D73">
            <w:pPr>
              <w:spacing w:after="120"/>
              <w:rPr>
                <w:rFonts w:eastAsia="PMingLiU"/>
                <w:color w:val="0070C0"/>
                <w:szCs w:val="24"/>
                <w:lang w:eastAsia="zh-TW"/>
              </w:rPr>
            </w:pPr>
          </w:p>
          <w:p w14:paraId="607AD464" w14:textId="77777777" w:rsidR="00850D73" w:rsidRDefault="00850D73" w:rsidP="00850D73">
            <w:pPr>
              <w:pStyle w:val="40"/>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Issue 2-7: Others</w:t>
            </w:r>
          </w:p>
          <w:p w14:paraId="6332EF5F" w14:textId="77777777" w:rsidR="00850D73" w:rsidRDefault="00850D73" w:rsidP="00850D73">
            <w:pPr>
              <w:rPr>
                <w:rFonts w:eastAsia="PMingLiU"/>
                <w:lang w:eastAsia="zh-TW"/>
              </w:rPr>
            </w:pPr>
            <w:r>
              <w:rPr>
                <w:rFonts w:eastAsia="PMingLiU"/>
                <w:lang w:eastAsia="zh-TW"/>
              </w:rPr>
              <w:t>RAN4 to clarify whether either of the two fragmented carriers shall be a PCELL or if fragmented carriers can be defined purely as DL SCELL’s</w:t>
            </w:r>
          </w:p>
          <w:p w14:paraId="3415F0B2" w14:textId="77777777" w:rsidR="00850D73" w:rsidRDefault="00850D73" w:rsidP="00850D73">
            <w:pPr>
              <w:rPr>
                <w:rFonts w:eastAsia="PMingLiU"/>
                <w:lang w:eastAsia="zh-TW"/>
              </w:rPr>
            </w:pPr>
          </w:p>
          <w:p w14:paraId="48BFA6B1" w14:textId="77777777" w:rsidR="00850D73" w:rsidRDefault="00850D73" w:rsidP="00850D73">
            <w:pPr>
              <w:rPr>
                <w:rFonts w:eastAsia="PMingLiU"/>
                <w:lang w:val="sv-SE" w:eastAsia="zh-TW"/>
              </w:rPr>
            </w:pPr>
          </w:p>
          <w:p w14:paraId="7B6ABFD2" w14:textId="77777777" w:rsidR="00850D73" w:rsidRDefault="00850D73" w:rsidP="00850D73">
            <w:pPr>
              <w:pStyle w:val="40"/>
              <w:outlineLvl w:val="3"/>
              <w:rPr>
                <w:rFonts w:ascii="Times New Roman" w:eastAsia="PMingLiU" w:hAnsi="Times New Roman"/>
                <w:b/>
                <w:color w:val="0070C0"/>
                <w:sz w:val="20"/>
                <w:u w:val="single"/>
                <w:lang w:eastAsia="zh-TW"/>
              </w:rPr>
            </w:pPr>
            <w:r>
              <w:rPr>
                <w:rFonts w:ascii="Times New Roman" w:hAnsi="Times New Roman"/>
                <w:b/>
                <w:color w:val="0070C0"/>
                <w:sz w:val="20"/>
                <w:u w:val="single"/>
                <w:lang w:eastAsia="ko-KR"/>
              </w:rPr>
              <w:t xml:space="preserve">Issue 3-2: Discussion on maximum power level of in-gap interference </w:t>
            </w:r>
          </w:p>
          <w:p w14:paraId="494DCE3B" w14:textId="77777777" w:rsidR="00850D73" w:rsidRPr="005333F0" w:rsidRDefault="00850D73" w:rsidP="00850D73">
            <w:pPr>
              <w:rPr>
                <w:rFonts w:eastAsia="PMingLiU"/>
                <w:strike/>
                <w:lang w:val="sv-SE" w:eastAsia="zh-TW"/>
              </w:rPr>
            </w:pPr>
            <w:r w:rsidRPr="005333F0">
              <w:rPr>
                <w:rFonts w:eastAsia="PMingLiU"/>
                <w:strike/>
                <w:highlight w:val="yellow"/>
                <w:lang w:val="sv-SE" w:eastAsia="zh-TW"/>
              </w:rPr>
              <w:t>WF:</w:t>
            </w:r>
          </w:p>
          <w:p w14:paraId="48ED797C" w14:textId="77777777" w:rsidR="00850D73" w:rsidRDefault="00850D73" w:rsidP="00850D73">
            <w:pPr>
              <w:rPr>
                <w:rFonts w:eastAsia="PMingLiU"/>
                <w:lang w:val="sv-SE" w:eastAsia="zh-TW"/>
              </w:rPr>
            </w:pPr>
            <w:r>
              <w:rPr>
                <w:rFonts w:eastAsia="PMingLiU"/>
                <w:lang w:val="sv-SE" w:eastAsia="zh-TW"/>
              </w:rPr>
              <w:t>For one Rx RF chain, the maximum acceptable absolute power of in-gap interferer should be less than or equal to -25dBm, specific value is FFS</w:t>
            </w:r>
          </w:p>
          <w:p w14:paraId="595A71E5" w14:textId="77777777" w:rsidR="00850D73" w:rsidRDefault="00850D73" w:rsidP="00850D73">
            <w:pPr>
              <w:pStyle w:val="40"/>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3-5: D</w:t>
            </w:r>
            <w:r>
              <w:rPr>
                <w:rFonts w:ascii="Times New Roman" w:hAnsi="Times New Roman"/>
                <w:b/>
                <w:color w:val="0070C0"/>
                <w:sz w:val="20"/>
                <w:u w:val="single"/>
                <w:lang w:eastAsia="zh-TW"/>
              </w:rPr>
              <w:t>iscussion on DL fragmented carriers in TDD bands</w:t>
            </w:r>
          </w:p>
          <w:p w14:paraId="7DD054F3" w14:textId="77777777" w:rsidR="00850D73" w:rsidRPr="006968DA" w:rsidRDefault="00850D73" w:rsidP="00850D73">
            <w:pPr>
              <w:spacing w:after="120"/>
              <w:rPr>
                <w:szCs w:val="24"/>
                <w:lang w:eastAsia="zh-CN"/>
              </w:rPr>
            </w:pPr>
            <w:proofErr w:type="spellStart"/>
            <w:r w:rsidRPr="005333F0">
              <w:rPr>
                <w:strike/>
                <w:szCs w:val="24"/>
                <w:highlight w:val="yellow"/>
                <w:lang w:eastAsia="zh-CN"/>
              </w:rPr>
              <w:t>WF:</w:t>
            </w:r>
            <w:r>
              <w:rPr>
                <w:szCs w:val="24"/>
                <w:lang w:eastAsia="zh-CN"/>
              </w:rPr>
              <w:t>Background</w:t>
            </w:r>
            <w:proofErr w:type="spellEnd"/>
            <w:r>
              <w:rPr>
                <w:szCs w:val="24"/>
                <w:lang w:eastAsia="zh-CN"/>
              </w:rPr>
              <w:t>: To consider transition time if there’s one LO for the TDD band and study the feasibility</w:t>
            </w:r>
          </w:p>
          <w:p w14:paraId="3C57EAA9" w14:textId="77777777" w:rsidR="00850D73" w:rsidRDefault="00850D73" w:rsidP="00850D73">
            <w:pPr>
              <w:pStyle w:val="aff4"/>
              <w:overflowPunct/>
              <w:autoSpaceDE/>
              <w:adjustRightInd/>
              <w:spacing w:after="120"/>
              <w:rPr>
                <w:rFonts w:eastAsia="PMingLiU"/>
                <w:szCs w:val="24"/>
                <w:lang w:eastAsia="zh-TW"/>
              </w:rPr>
            </w:pPr>
            <w:r>
              <w:rPr>
                <w:rFonts w:eastAsia="PMingLiU"/>
                <w:szCs w:val="24"/>
                <w:lang w:eastAsia="zh-TW"/>
              </w:rPr>
              <w:t>Discuss following options for the number LO’s needed for fragmented carrier operation in TDD with one of the carriers having UL allocation:</w:t>
            </w:r>
            <w:r>
              <w:rPr>
                <w:rFonts w:eastAsia="PMingLiU"/>
                <w:szCs w:val="24"/>
                <w:lang w:eastAsia="zh-TW"/>
              </w:rPr>
              <w:tab/>
            </w:r>
          </w:p>
          <w:p w14:paraId="13D21CF4" w14:textId="77777777" w:rsidR="00850D73" w:rsidRDefault="00850D73" w:rsidP="00850D73">
            <w:pPr>
              <w:pStyle w:val="aff4"/>
              <w:numPr>
                <w:ilvl w:val="0"/>
                <w:numId w:val="39"/>
              </w:numPr>
              <w:spacing w:after="120"/>
              <w:contextualSpacing w:val="0"/>
              <w:textAlignment w:val="auto"/>
              <w:rPr>
                <w:rFonts w:eastAsia="PMingLiU"/>
                <w:szCs w:val="24"/>
                <w:lang w:eastAsia="zh-TW"/>
              </w:rPr>
            </w:pPr>
            <w:r>
              <w:rPr>
                <w:rFonts w:eastAsia="PMingLiU"/>
                <w:szCs w:val="24"/>
                <w:lang w:eastAsia="zh-TW"/>
              </w:rPr>
              <w:t>Option 1: One LO will be enough for both UL and DL.</w:t>
            </w:r>
          </w:p>
          <w:p w14:paraId="7EAD8205" w14:textId="77777777" w:rsidR="00850D73" w:rsidRDefault="00850D73" w:rsidP="00850D73">
            <w:pPr>
              <w:pStyle w:val="aff4"/>
              <w:numPr>
                <w:ilvl w:val="0"/>
                <w:numId w:val="39"/>
              </w:numPr>
              <w:overflowPunct/>
              <w:autoSpaceDE/>
              <w:adjustRightInd/>
              <w:spacing w:after="120"/>
              <w:contextualSpacing w:val="0"/>
              <w:textAlignment w:val="auto"/>
              <w:rPr>
                <w:rFonts w:eastAsia="宋体"/>
                <w:szCs w:val="24"/>
                <w:lang w:eastAsia="zh-CN"/>
              </w:rPr>
            </w:pPr>
            <w:r>
              <w:rPr>
                <w:rFonts w:eastAsia="宋体"/>
                <w:szCs w:val="24"/>
                <w:lang w:eastAsia="zh-CN"/>
              </w:rPr>
              <w:t>Option 2: Separate LOs will be needed for UL and DL.</w:t>
            </w:r>
          </w:p>
          <w:p w14:paraId="064876C1" w14:textId="00851351" w:rsidR="00D146BB" w:rsidRPr="00D146BB" w:rsidRDefault="00D146BB" w:rsidP="008322A6">
            <w:pPr>
              <w:pStyle w:val="aff4"/>
              <w:numPr>
                <w:ilvl w:val="1"/>
                <w:numId w:val="31"/>
              </w:numPr>
              <w:spacing w:after="120"/>
              <w:contextualSpacing w:val="0"/>
              <w:textAlignment w:val="auto"/>
              <w:rPr>
                <w:rFonts w:eastAsia="PMingLiU"/>
                <w:szCs w:val="24"/>
                <w:lang w:eastAsia="zh-TW"/>
              </w:rPr>
            </w:pPr>
          </w:p>
        </w:tc>
      </w:tr>
    </w:tbl>
    <w:p w14:paraId="709F6ACF" w14:textId="77777777" w:rsidR="00F5408A" w:rsidRPr="00F5408A" w:rsidRDefault="00F5408A" w:rsidP="008322A6">
      <w:pPr>
        <w:rPr>
          <w:rFonts w:eastAsia="等线"/>
          <w:lang w:eastAsia="zh-CN"/>
        </w:rPr>
      </w:pPr>
    </w:p>
    <w:p w14:paraId="5AC97CA8" w14:textId="70EBF3E0" w:rsidR="007563B6" w:rsidRPr="004F0E44" w:rsidRDefault="008322A6" w:rsidP="00300941">
      <w:pPr>
        <w:pStyle w:val="10"/>
        <w:tabs>
          <w:tab w:val="clear" w:pos="432"/>
          <w:tab w:val="num" w:pos="522"/>
        </w:tabs>
        <w:ind w:left="522" w:hanging="522"/>
        <w:rPr>
          <w:lang w:val="en-US"/>
        </w:rPr>
      </w:pPr>
      <w:r>
        <w:rPr>
          <w:lang w:val="en-US"/>
        </w:rPr>
        <w:t>Discussion</w:t>
      </w:r>
    </w:p>
    <w:p w14:paraId="7AF672DC" w14:textId="14D6DC01" w:rsidR="00BB7463" w:rsidRDefault="00850D73" w:rsidP="00DC3D2A">
      <w:pPr>
        <w:pStyle w:val="2"/>
        <w:rPr>
          <w:rFonts w:ascii="Times New Roman" w:eastAsiaTheme="minorEastAsia" w:hAnsi="Times New Roman"/>
          <w:b/>
          <w:sz w:val="24"/>
          <w:lang w:eastAsia="zh-CN"/>
        </w:rPr>
      </w:pPr>
      <w:r w:rsidRPr="00850D73">
        <w:rPr>
          <w:rFonts w:ascii="Times New Roman" w:eastAsiaTheme="minorEastAsia" w:hAnsi="Times New Roman"/>
          <w:b/>
          <w:sz w:val="24"/>
          <w:lang w:eastAsia="zh-CN"/>
        </w:rPr>
        <w:t xml:space="preserve"> </w:t>
      </w:r>
      <w:r w:rsidR="00E61188">
        <w:rPr>
          <w:rFonts w:ascii="Times New Roman" w:eastAsiaTheme="minorEastAsia" w:hAnsi="Times New Roman"/>
          <w:b/>
          <w:sz w:val="24"/>
          <w:lang w:eastAsia="zh-CN"/>
        </w:rPr>
        <w:t>Triggering condition to enable “</w:t>
      </w:r>
      <w:r w:rsidRPr="00850D73">
        <w:rPr>
          <w:rFonts w:ascii="Times New Roman" w:eastAsiaTheme="minorEastAsia" w:hAnsi="Times New Roman"/>
          <w:b/>
          <w:sz w:val="24"/>
          <w:lang w:eastAsia="zh-CN"/>
        </w:rPr>
        <w:t>One RF Rx chain</w:t>
      </w:r>
      <w:r w:rsidR="00E61188">
        <w:rPr>
          <w:rFonts w:ascii="Times New Roman" w:eastAsiaTheme="minorEastAsia" w:hAnsi="Times New Roman"/>
          <w:b/>
          <w:sz w:val="24"/>
          <w:lang w:eastAsia="zh-CN"/>
        </w:rPr>
        <w:t>”</w:t>
      </w:r>
    </w:p>
    <w:p w14:paraId="226C1A4A" w14:textId="51FAA161" w:rsidR="00850D73" w:rsidRDefault="00850D73" w:rsidP="00851E4E">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the last meeting agreement</w:t>
      </w:r>
      <w:r>
        <w:rPr>
          <w:rFonts w:eastAsiaTheme="minorEastAsia" w:hint="eastAsia"/>
          <w:lang w:eastAsia="zh-CN"/>
        </w:rPr>
        <w:t>,</w:t>
      </w:r>
      <w:r>
        <w:rPr>
          <w:rFonts w:eastAsiaTheme="minorEastAsia"/>
          <w:lang w:eastAsia="zh-CN"/>
        </w:rPr>
        <w:t xml:space="preserve"> RAN4 to </w:t>
      </w:r>
      <w:r w:rsidR="00683DF7">
        <w:rPr>
          <w:rFonts w:eastAsiaTheme="minorEastAsia"/>
          <w:lang w:eastAsia="zh-CN"/>
        </w:rPr>
        <w:t xml:space="preserve">identify the mechanisms that surround the UE implementation, i.e. whether one Rx RF </w:t>
      </w:r>
      <w:r w:rsidR="00683DF7">
        <w:rPr>
          <w:rFonts w:eastAsiaTheme="minorEastAsia" w:hint="eastAsia"/>
          <w:lang w:eastAsia="zh-CN"/>
        </w:rPr>
        <w:t>chain</w:t>
      </w:r>
      <w:r w:rsidR="00683DF7">
        <w:rPr>
          <w:rFonts w:eastAsiaTheme="minorEastAsia"/>
          <w:lang w:eastAsia="zh-CN"/>
        </w:rPr>
        <w:t xml:space="preserve"> operation can be enabled.</w:t>
      </w:r>
      <w:r w:rsidR="00530E04">
        <w:rPr>
          <w:rFonts w:eastAsiaTheme="minorEastAsia"/>
          <w:lang w:eastAsia="zh-CN"/>
        </w:rPr>
        <w:t xml:space="preserve"> Further st</w:t>
      </w:r>
      <w:r w:rsidR="00530E04">
        <w:rPr>
          <w:rFonts w:eastAsiaTheme="minorEastAsia" w:hint="eastAsia"/>
          <w:lang w:eastAsia="zh-CN"/>
        </w:rPr>
        <w:t>udy</w:t>
      </w:r>
      <w:r w:rsidR="00530E04">
        <w:rPr>
          <w:rFonts w:eastAsiaTheme="minorEastAsia"/>
          <w:lang w:eastAsia="zh-CN"/>
        </w:rPr>
        <w:t xml:space="preserve"> whether the absolute power level of in-gap interferer and/or the PSD difference in-gap interferer and target CC could be used to determine whether one Rx RF chain is enabled. In our understanding, in-gap interferer j</w:t>
      </w:r>
      <w:r w:rsidR="00BF372F">
        <w:rPr>
          <w:rFonts w:eastAsiaTheme="minorEastAsia"/>
          <w:lang w:eastAsia="zh-CN"/>
        </w:rPr>
        <w:t xml:space="preserve">ust comes from other operators. The other factors, </w:t>
      </w:r>
      <w:r w:rsidR="00530E04">
        <w:rPr>
          <w:rFonts w:eastAsiaTheme="minorEastAsia"/>
          <w:lang w:eastAsia="zh-CN"/>
        </w:rPr>
        <w:t xml:space="preserve">such as IMD5 and IMD7, image of </w:t>
      </w:r>
      <w:r w:rsidR="00117D87">
        <w:rPr>
          <w:rFonts w:eastAsiaTheme="minorEastAsia"/>
          <w:lang w:eastAsia="zh-CN"/>
        </w:rPr>
        <w:t xml:space="preserve">LO and TX leakage </w:t>
      </w:r>
      <w:r w:rsidR="00E61188">
        <w:rPr>
          <w:rFonts w:eastAsiaTheme="minorEastAsia"/>
          <w:lang w:eastAsia="zh-CN"/>
        </w:rPr>
        <w:t xml:space="preserve">all need to be considered. Hence, we need to consider total aggregated power of interferences in the gap between CC1 and CC2. In addition, how to measure </w:t>
      </w:r>
      <w:r w:rsidR="00BF372F">
        <w:rPr>
          <w:rFonts w:eastAsiaTheme="minorEastAsia"/>
          <w:lang w:eastAsia="zh-CN"/>
        </w:rPr>
        <w:t xml:space="preserve">the </w:t>
      </w:r>
      <w:r w:rsidR="00E61188">
        <w:rPr>
          <w:rFonts w:eastAsiaTheme="minorEastAsia"/>
          <w:lang w:eastAsia="zh-CN"/>
        </w:rPr>
        <w:t>total aggregated power of all interferences in the gap between CC1 and CC2. We</w:t>
      </w:r>
      <w:r w:rsidR="00EA6A58">
        <w:rPr>
          <w:rFonts w:eastAsiaTheme="minorEastAsia"/>
          <w:lang w:eastAsia="zh-CN"/>
        </w:rPr>
        <w:t xml:space="preserve"> can depend on </w:t>
      </w:r>
      <w:proofErr w:type="spellStart"/>
      <w:r w:rsidR="00EA6A58">
        <w:rPr>
          <w:rFonts w:eastAsiaTheme="minorEastAsia" w:hint="eastAsia"/>
          <w:lang w:eastAsia="zh-CN"/>
        </w:rPr>
        <w:t>g</w:t>
      </w:r>
      <w:r w:rsidR="00EA6A58">
        <w:rPr>
          <w:rFonts w:eastAsiaTheme="minorEastAsia"/>
          <w:lang w:eastAsia="zh-CN"/>
        </w:rPr>
        <w:t>NB</w:t>
      </w:r>
      <w:proofErr w:type="spellEnd"/>
      <w:r w:rsidR="00EA6A58">
        <w:rPr>
          <w:rFonts w:eastAsiaTheme="minorEastAsia"/>
          <w:lang w:eastAsia="zh-CN"/>
        </w:rPr>
        <w:t xml:space="preserve"> trigger</w:t>
      </w:r>
      <w:r w:rsidR="00BF372F">
        <w:rPr>
          <w:rFonts w:eastAsiaTheme="minorEastAsia"/>
          <w:lang w:eastAsia="zh-CN"/>
        </w:rPr>
        <w:t>ing</w:t>
      </w:r>
      <w:r w:rsidR="00EA6A58">
        <w:rPr>
          <w:rFonts w:eastAsiaTheme="minorEastAsia"/>
          <w:lang w:eastAsia="zh-CN"/>
        </w:rPr>
        <w:t xml:space="preserve"> </w:t>
      </w:r>
      <w:r w:rsidR="00BF372F">
        <w:rPr>
          <w:rFonts w:eastAsiaTheme="minorEastAsia"/>
          <w:lang w:eastAsia="zh-CN"/>
        </w:rPr>
        <w:t xml:space="preserve">the </w:t>
      </w:r>
      <w:r w:rsidR="00EA6A58">
        <w:rPr>
          <w:rFonts w:eastAsiaTheme="minorEastAsia"/>
          <w:lang w:eastAsia="zh-CN"/>
        </w:rPr>
        <w:t xml:space="preserve">UE </w:t>
      </w:r>
      <w:r w:rsidR="00D85998">
        <w:rPr>
          <w:rFonts w:eastAsiaTheme="minorEastAsia"/>
          <w:lang w:eastAsia="zh-CN"/>
        </w:rPr>
        <w:t xml:space="preserve">or UE </w:t>
      </w:r>
      <w:r w:rsidR="00D85998" w:rsidRPr="00D85998">
        <w:rPr>
          <w:rFonts w:eastAsiaTheme="minorEastAsia"/>
          <w:lang w:eastAsia="zh-CN"/>
        </w:rPr>
        <w:t>autonomously</w:t>
      </w:r>
      <w:r w:rsidR="00D85998">
        <w:rPr>
          <w:rFonts w:eastAsiaTheme="minorEastAsia"/>
          <w:lang w:eastAsia="zh-CN"/>
        </w:rPr>
        <w:t xml:space="preserve"> to </w:t>
      </w:r>
      <w:r w:rsidR="00EA6A58">
        <w:rPr>
          <w:rFonts w:eastAsiaTheme="minorEastAsia"/>
          <w:lang w:eastAsia="zh-CN"/>
        </w:rPr>
        <w:t xml:space="preserve">measure the total aggregated power of all interferences </w:t>
      </w:r>
      <w:r w:rsidR="00BF372F">
        <w:rPr>
          <w:rFonts w:eastAsiaTheme="minorEastAsia"/>
          <w:lang w:eastAsia="zh-CN"/>
        </w:rPr>
        <w:t xml:space="preserve">in the gap between CC1 and CC2, </w:t>
      </w:r>
      <w:r w:rsidR="00EA6A58">
        <w:rPr>
          <w:rFonts w:eastAsiaTheme="minorEastAsia"/>
          <w:lang w:eastAsia="zh-CN"/>
        </w:rPr>
        <w:t xml:space="preserve">there is no need to consider </w:t>
      </w:r>
      <w:r w:rsidR="00BF372F">
        <w:rPr>
          <w:rFonts w:eastAsiaTheme="minorEastAsia"/>
          <w:lang w:eastAsia="zh-CN"/>
        </w:rPr>
        <w:t xml:space="preserve">a </w:t>
      </w:r>
      <w:r w:rsidR="00EA6A58">
        <w:rPr>
          <w:rFonts w:eastAsiaTheme="minorEastAsia"/>
          <w:lang w:eastAsia="zh-CN"/>
        </w:rPr>
        <w:t>new reference signal.</w:t>
      </w:r>
    </w:p>
    <w:p w14:paraId="0E22FFBB" w14:textId="5D2D1DE4" w:rsidR="00D85998" w:rsidRDefault="00D85998" w:rsidP="00851E4E">
      <w:pPr>
        <w:jc w:val="both"/>
        <w:rPr>
          <w:rFonts w:eastAsiaTheme="minorEastAsia"/>
          <w:b/>
          <w:i/>
          <w:lang w:eastAsia="zh-CN"/>
        </w:rPr>
      </w:pPr>
      <w:r w:rsidRPr="00D85998">
        <w:rPr>
          <w:rFonts w:eastAsiaTheme="minorEastAsia"/>
          <w:b/>
          <w:i/>
          <w:lang w:eastAsia="zh-CN"/>
        </w:rPr>
        <w:t xml:space="preserve">Proposal 1: </w:t>
      </w:r>
      <w:r w:rsidR="00BF372F">
        <w:rPr>
          <w:rFonts w:eastAsiaTheme="minorEastAsia"/>
          <w:b/>
          <w:i/>
          <w:lang w:eastAsia="zh-CN"/>
        </w:rPr>
        <w:t>The t</w:t>
      </w:r>
      <w:r w:rsidRPr="00D85998">
        <w:rPr>
          <w:rFonts w:eastAsiaTheme="minorEastAsia"/>
          <w:b/>
          <w:i/>
          <w:lang w:eastAsia="zh-CN"/>
        </w:rPr>
        <w:t>otal aggregated power of all interferences in the gap between CC1 and CC2 need</w:t>
      </w:r>
      <w:r w:rsidR="00BF372F">
        <w:rPr>
          <w:rFonts w:eastAsiaTheme="minorEastAsia"/>
          <w:b/>
          <w:i/>
          <w:lang w:eastAsia="zh-CN"/>
        </w:rPr>
        <w:t>s</w:t>
      </w:r>
      <w:r w:rsidRPr="00D85998">
        <w:rPr>
          <w:rFonts w:eastAsiaTheme="minorEastAsia"/>
          <w:b/>
          <w:i/>
          <w:lang w:eastAsia="zh-CN"/>
        </w:rPr>
        <w:t xml:space="preserve"> to be studied.</w:t>
      </w:r>
    </w:p>
    <w:p w14:paraId="1F4794BD" w14:textId="72EA132B" w:rsidR="00D85998" w:rsidRPr="00D85998" w:rsidRDefault="00D85998" w:rsidP="00851E4E">
      <w:pPr>
        <w:jc w:val="both"/>
        <w:rPr>
          <w:rFonts w:eastAsiaTheme="minorEastAsia"/>
          <w:b/>
          <w:i/>
          <w:lang w:eastAsia="zh-CN"/>
        </w:rPr>
      </w:pPr>
      <w:r>
        <w:rPr>
          <w:rFonts w:eastAsiaTheme="minorEastAsia"/>
          <w:b/>
          <w:i/>
          <w:lang w:eastAsia="zh-CN"/>
        </w:rPr>
        <w:t xml:space="preserve">Proposal 2: </w:t>
      </w:r>
      <w:r w:rsidR="00E34658">
        <w:rPr>
          <w:rFonts w:eastAsiaTheme="minorEastAsia"/>
          <w:b/>
          <w:i/>
          <w:lang w:eastAsia="zh-CN"/>
        </w:rPr>
        <w:t xml:space="preserve">GNB </w:t>
      </w:r>
      <w:r w:rsidR="00E34658">
        <w:rPr>
          <w:rFonts w:eastAsiaTheme="minorEastAsia" w:hint="eastAsia"/>
          <w:b/>
          <w:i/>
          <w:lang w:eastAsia="zh-CN"/>
        </w:rPr>
        <w:t>triggers</w:t>
      </w:r>
      <w:r w:rsidR="00E34658">
        <w:rPr>
          <w:rFonts w:eastAsiaTheme="minorEastAsia"/>
          <w:b/>
          <w:i/>
          <w:lang w:eastAsia="zh-CN"/>
        </w:rPr>
        <w:t xml:space="preserve"> UE or UE autonomously to measure the total aggregated power of all interferences in the gap between CC1 and CC2, there is no need to consider </w:t>
      </w:r>
      <w:r w:rsidR="00BF372F">
        <w:rPr>
          <w:rFonts w:eastAsiaTheme="minorEastAsia"/>
          <w:b/>
          <w:i/>
          <w:lang w:eastAsia="zh-CN"/>
        </w:rPr>
        <w:t xml:space="preserve">a </w:t>
      </w:r>
      <w:r w:rsidR="00E34658">
        <w:rPr>
          <w:rFonts w:eastAsiaTheme="minorEastAsia"/>
          <w:b/>
          <w:i/>
          <w:lang w:eastAsia="zh-CN"/>
        </w:rPr>
        <w:t>new reference signal.</w:t>
      </w:r>
    </w:p>
    <w:p w14:paraId="24083086" w14:textId="796E4182" w:rsidR="002154B8" w:rsidRDefault="002154B8" w:rsidP="002154B8">
      <w:pPr>
        <w:pStyle w:val="2"/>
        <w:ind w:left="578" w:hanging="578"/>
        <w:jc w:val="both"/>
        <w:rPr>
          <w:rFonts w:ascii="Times New Roman" w:eastAsiaTheme="minorEastAsia" w:hAnsi="Times New Roman"/>
          <w:b/>
          <w:sz w:val="24"/>
          <w:lang w:eastAsia="zh-CN"/>
        </w:rPr>
      </w:pPr>
      <w:r>
        <w:rPr>
          <w:rFonts w:ascii="Times New Roman" w:eastAsiaTheme="minorEastAsia" w:hAnsi="Times New Roman" w:hint="eastAsia"/>
          <w:b/>
          <w:sz w:val="24"/>
          <w:lang w:eastAsia="zh-CN"/>
        </w:rPr>
        <w:t>D</w:t>
      </w:r>
      <w:r>
        <w:rPr>
          <w:rFonts w:ascii="Times New Roman" w:eastAsiaTheme="minorEastAsia" w:hAnsi="Times New Roman"/>
          <w:b/>
          <w:sz w:val="24"/>
          <w:lang w:eastAsia="zh-CN"/>
        </w:rPr>
        <w:t xml:space="preserve">iscussion on 2Rx </w:t>
      </w:r>
      <w:r>
        <w:rPr>
          <w:rFonts w:ascii="Times New Roman" w:eastAsiaTheme="minorEastAsia" w:hAnsi="Times New Roman" w:hint="eastAsia"/>
          <w:b/>
          <w:sz w:val="24"/>
          <w:lang w:eastAsia="zh-CN"/>
        </w:rPr>
        <w:t>applicability</w:t>
      </w:r>
    </w:p>
    <w:p w14:paraId="15D3FF1B" w14:textId="65865907" w:rsidR="002154B8" w:rsidRDefault="00BE3708" w:rsidP="002154B8">
      <w:pPr>
        <w:rPr>
          <w:rFonts w:eastAsiaTheme="minorEastAsia"/>
          <w:lang w:eastAsia="zh-CN"/>
        </w:rPr>
      </w:pPr>
      <w:r>
        <w:rPr>
          <w:rFonts w:eastAsiaTheme="minorEastAsia"/>
          <w:lang w:eastAsia="zh-CN"/>
        </w:rPr>
        <w:t xml:space="preserve">According to the </w:t>
      </w:r>
      <w:r w:rsidR="0050379C">
        <w:rPr>
          <w:rFonts w:eastAsiaTheme="minorEastAsia"/>
          <w:lang w:eastAsia="zh-CN"/>
        </w:rPr>
        <w:t xml:space="preserve">current spec, there is no clear specification about how many Rx </w:t>
      </w:r>
      <w:r w:rsidR="0050379C">
        <w:rPr>
          <w:rFonts w:eastAsiaTheme="minorEastAsia" w:hint="eastAsia"/>
          <w:lang w:eastAsia="zh-CN"/>
        </w:rPr>
        <w:t>should</w:t>
      </w:r>
      <w:r w:rsidR="0050379C">
        <w:rPr>
          <w:rFonts w:eastAsiaTheme="minorEastAsia"/>
          <w:lang w:eastAsia="zh-CN"/>
        </w:rPr>
        <w:t xml:space="preserve"> be implemented for DL NCCA. In our understanding, there is no need to limit the UE need to support 4R</w:t>
      </w:r>
      <w:r w:rsidR="0050379C">
        <w:rPr>
          <w:rFonts w:eastAsiaTheme="minorEastAsia" w:hint="eastAsia"/>
          <w:lang w:eastAsia="zh-CN"/>
        </w:rPr>
        <w:t>x</w:t>
      </w:r>
      <w:r w:rsidR="0050379C">
        <w:rPr>
          <w:rFonts w:eastAsiaTheme="minorEastAsia"/>
          <w:lang w:eastAsia="zh-CN"/>
        </w:rPr>
        <w:t xml:space="preserve"> when UE is configured DL NCCA in the mandatory </w:t>
      </w:r>
      <w:r>
        <w:rPr>
          <w:rFonts w:eastAsiaTheme="minorEastAsia"/>
          <w:lang w:eastAsia="zh-CN"/>
        </w:rPr>
        <w:t xml:space="preserve">when configured in fragmented carrier operation. It </w:t>
      </w:r>
      <w:r w:rsidR="00BF372F">
        <w:rPr>
          <w:rFonts w:eastAsiaTheme="minorEastAsia"/>
          <w:lang w:eastAsia="zh-CN"/>
        </w:rPr>
        <w:t>is up</w:t>
      </w:r>
      <w:r>
        <w:rPr>
          <w:rFonts w:eastAsiaTheme="minorEastAsia"/>
          <w:lang w:eastAsia="zh-CN"/>
        </w:rPr>
        <w:t xml:space="preserve"> to UE implementat</w:t>
      </w:r>
      <w:r w:rsidR="00BF372F">
        <w:rPr>
          <w:rFonts w:eastAsiaTheme="minorEastAsia"/>
          <w:lang w:eastAsia="zh-CN"/>
        </w:rPr>
        <w:t>ion. However, in order to simplify</w:t>
      </w:r>
      <w:r>
        <w:rPr>
          <w:rFonts w:eastAsiaTheme="minorEastAsia"/>
          <w:lang w:eastAsia="zh-CN"/>
        </w:rPr>
        <w:t xml:space="preserve"> the workload in SI, RAN4 doesn’t need to discuss 2Rx. We can assume UE can support 4Rx </w:t>
      </w:r>
      <w:r>
        <w:rPr>
          <w:rFonts w:eastAsiaTheme="minorEastAsia" w:hint="eastAsia"/>
          <w:lang w:eastAsia="zh-CN"/>
        </w:rPr>
        <w:t>when</w:t>
      </w:r>
      <w:r>
        <w:rPr>
          <w:rFonts w:eastAsiaTheme="minorEastAsia"/>
          <w:lang w:eastAsia="zh-CN"/>
        </w:rPr>
        <w:t xml:space="preserve"> UE is configured DL NCCA in the mandatory 4Rx </w:t>
      </w:r>
      <w:r>
        <w:rPr>
          <w:rFonts w:eastAsiaTheme="minorEastAsia" w:hint="eastAsia"/>
          <w:lang w:eastAsia="zh-CN"/>
        </w:rPr>
        <w:t>when</w:t>
      </w:r>
      <w:r>
        <w:rPr>
          <w:rFonts w:eastAsiaTheme="minorEastAsia"/>
          <w:lang w:eastAsia="zh-CN"/>
        </w:rPr>
        <w:t xml:space="preserve"> configured in fragmented carrier operation,</w:t>
      </w:r>
      <w:r w:rsidRPr="00BE3708">
        <w:rPr>
          <w:rFonts w:eastAsiaTheme="minorEastAsia"/>
          <w:lang w:eastAsia="zh-CN"/>
        </w:rPr>
        <w:t xml:space="preserve"> </w:t>
      </w:r>
      <w:r>
        <w:rPr>
          <w:rFonts w:eastAsiaTheme="minorEastAsia"/>
          <w:lang w:eastAsia="zh-CN"/>
        </w:rPr>
        <w:t>RAN4 doesn’t need to discuss 2Rx.</w:t>
      </w:r>
    </w:p>
    <w:p w14:paraId="5701D84C" w14:textId="3A012B0A" w:rsidR="00BE3708" w:rsidRPr="00692D6D" w:rsidRDefault="00BE3708" w:rsidP="002154B8">
      <w:pPr>
        <w:rPr>
          <w:rFonts w:eastAsiaTheme="minorEastAsia"/>
          <w:b/>
          <w:i/>
          <w:lang w:eastAsia="zh-CN"/>
        </w:rPr>
      </w:pPr>
      <w:r w:rsidRPr="00692D6D">
        <w:rPr>
          <w:rFonts w:eastAsiaTheme="minorEastAsia"/>
          <w:b/>
          <w:i/>
          <w:lang w:eastAsia="zh-CN"/>
        </w:rPr>
        <w:t>Proposal</w:t>
      </w:r>
      <w:r w:rsidR="00692D6D" w:rsidRPr="00692D6D">
        <w:rPr>
          <w:rFonts w:eastAsiaTheme="minorEastAsia"/>
          <w:b/>
          <w:i/>
          <w:lang w:eastAsia="zh-CN"/>
        </w:rPr>
        <w:t xml:space="preserve"> </w:t>
      </w:r>
      <w:r w:rsidRPr="00692D6D">
        <w:rPr>
          <w:rFonts w:eastAsiaTheme="minorEastAsia"/>
          <w:b/>
          <w:i/>
          <w:lang w:eastAsia="zh-CN"/>
        </w:rPr>
        <w:t xml:space="preserve">3: </w:t>
      </w:r>
      <w:r w:rsidR="00692D6D">
        <w:rPr>
          <w:rFonts w:eastAsiaTheme="minorEastAsia"/>
          <w:b/>
          <w:i/>
          <w:lang w:eastAsia="zh-CN"/>
        </w:rPr>
        <w:t xml:space="preserve">Whether </w:t>
      </w:r>
      <w:r w:rsidR="00692D6D" w:rsidRPr="00692D6D">
        <w:rPr>
          <w:rFonts w:eastAsiaTheme="minorEastAsia"/>
          <w:b/>
          <w:i/>
          <w:lang w:eastAsia="zh-CN"/>
        </w:rPr>
        <w:t xml:space="preserve">4Rx </w:t>
      </w:r>
      <w:r w:rsidR="00692D6D" w:rsidRPr="00692D6D">
        <w:rPr>
          <w:rFonts w:eastAsiaTheme="minorEastAsia" w:hint="eastAsia"/>
          <w:b/>
          <w:i/>
          <w:lang w:eastAsia="zh-CN"/>
        </w:rPr>
        <w:t>or</w:t>
      </w:r>
      <w:r w:rsidR="00692D6D" w:rsidRPr="00692D6D">
        <w:rPr>
          <w:rFonts w:eastAsiaTheme="minorEastAsia"/>
          <w:b/>
          <w:i/>
          <w:lang w:eastAsia="zh-CN"/>
        </w:rPr>
        <w:t xml:space="preserve"> 2Rx </w:t>
      </w:r>
      <w:r w:rsidR="00692D6D" w:rsidRPr="00692D6D">
        <w:rPr>
          <w:rFonts w:eastAsiaTheme="minorEastAsia" w:hint="eastAsia"/>
          <w:b/>
          <w:i/>
          <w:lang w:eastAsia="zh-CN"/>
        </w:rPr>
        <w:t>is</w:t>
      </w:r>
      <w:r w:rsidR="00692D6D" w:rsidRPr="00692D6D">
        <w:rPr>
          <w:rFonts w:eastAsiaTheme="minorEastAsia"/>
          <w:b/>
          <w:i/>
          <w:lang w:eastAsia="zh-CN"/>
        </w:rPr>
        <w:t xml:space="preserve"> </w:t>
      </w:r>
      <w:r w:rsidR="00692D6D" w:rsidRPr="00692D6D">
        <w:rPr>
          <w:rFonts w:eastAsiaTheme="minorEastAsia" w:hint="eastAsia"/>
          <w:b/>
          <w:i/>
          <w:lang w:eastAsia="zh-CN"/>
        </w:rPr>
        <w:t>applicable</w:t>
      </w:r>
      <w:r w:rsidR="00692D6D" w:rsidRPr="00692D6D">
        <w:rPr>
          <w:rFonts w:eastAsiaTheme="minorEastAsia"/>
          <w:b/>
          <w:i/>
          <w:lang w:eastAsia="zh-CN"/>
        </w:rPr>
        <w:t xml:space="preserve"> to DL NCCA up to UE implementation. In SI stage, UE can support 4Rx </w:t>
      </w:r>
      <w:r w:rsidR="00692D6D" w:rsidRPr="00692D6D">
        <w:rPr>
          <w:rFonts w:eastAsiaTheme="minorEastAsia" w:hint="eastAsia"/>
          <w:b/>
          <w:i/>
          <w:lang w:eastAsia="zh-CN"/>
        </w:rPr>
        <w:t>when</w:t>
      </w:r>
      <w:r w:rsidR="00692D6D" w:rsidRPr="00692D6D">
        <w:rPr>
          <w:rFonts w:eastAsiaTheme="minorEastAsia"/>
          <w:b/>
          <w:i/>
          <w:lang w:eastAsia="zh-CN"/>
        </w:rPr>
        <w:t xml:space="preserve"> UE is configured DL NCCA in the mandatory 4RX </w:t>
      </w:r>
      <w:r w:rsidR="00692D6D" w:rsidRPr="00692D6D">
        <w:rPr>
          <w:rFonts w:eastAsiaTheme="minorEastAsia" w:hint="eastAsia"/>
          <w:b/>
          <w:i/>
          <w:lang w:eastAsia="zh-CN"/>
        </w:rPr>
        <w:t>wh</w:t>
      </w:r>
      <w:r w:rsidR="00692D6D" w:rsidRPr="00692D6D">
        <w:rPr>
          <w:rFonts w:eastAsiaTheme="minorEastAsia"/>
          <w:b/>
          <w:i/>
          <w:lang w:eastAsia="zh-CN"/>
        </w:rPr>
        <w:t xml:space="preserve">en </w:t>
      </w:r>
      <w:r w:rsidR="00692D6D" w:rsidRPr="00692D6D">
        <w:rPr>
          <w:rFonts w:eastAsiaTheme="minorEastAsia" w:hint="eastAsia"/>
          <w:b/>
          <w:i/>
          <w:lang w:eastAsia="zh-CN"/>
        </w:rPr>
        <w:t>configured</w:t>
      </w:r>
      <w:r w:rsidR="00692D6D" w:rsidRPr="00692D6D">
        <w:rPr>
          <w:rFonts w:eastAsiaTheme="minorEastAsia"/>
          <w:b/>
          <w:i/>
          <w:lang w:eastAsia="zh-CN"/>
        </w:rPr>
        <w:t xml:space="preserve"> in fragmented carrier operation.</w:t>
      </w:r>
    </w:p>
    <w:p w14:paraId="244B5618" w14:textId="3A8C7DE5" w:rsidR="004E7DB9" w:rsidRDefault="00E34658" w:rsidP="004C4695">
      <w:pPr>
        <w:pStyle w:val="2"/>
        <w:ind w:left="578" w:hanging="578"/>
        <w:jc w:val="both"/>
        <w:rPr>
          <w:rFonts w:ascii="Times New Roman" w:hAnsi="Times New Roman"/>
          <w:b/>
          <w:sz w:val="24"/>
          <w:lang w:eastAsia="zh-CN"/>
        </w:rPr>
      </w:pPr>
      <w:r>
        <w:rPr>
          <w:rFonts w:ascii="Times New Roman" w:hAnsi="Times New Roman"/>
          <w:b/>
          <w:sz w:val="24"/>
          <w:lang w:eastAsia="zh-CN"/>
        </w:rPr>
        <w:t>Discussion of impacts on DL performance for UE enabling fragmented carrier mode</w:t>
      </w:r>
    </w:p>
    <w:p w14:paraId="3AC68113" w14:textId="1CD3A003" w:rsidR="00591912" w:rsidRPr="00591912" w:rsidRDefault="00591912" w:rsidP="00591912">
      <w:pPr>
        <w:rPr>
          <w:rFonts w:eastAsiaTheme="minorEastAsia"/>
          <w:b/>
          <w:u w:val="single"/>
          <w:lang w:eastAsia="zh-CN"/>
        </w:rPr>
      </w:pPr>
      <w:r w:rsidRPr="00591912">
        <w:rPr>
          <w:rFonts w:eastAsiaTheme="minorEastAsia"/>
          <w:b/>
          <w:u w:val="single"/>
          <w:lang w:eastAsia="zh-CN"/>
        </w:rPr>
        <w:t>PSD difference</w:t>
      </w:r>
    </w:p>
    <w:p w14:paraId="70A9FFE9" w14:textId="6A6E51D0" w:rsidR="00D146BB" w:rsidRDefault="00ED30DA" w:rsidP="004C4695">
      <w:pPr>
        <w:jc w:val="both"/>
        <w:rPr>
          <w:rFonts w:eastAsia="等线"/>
          <w:lang w:eastAsia="zh-CN"/>
        </w:rPr>
      </w:pPr>
      <w:r>
        <w:rPr>
          <w:rFonts w:eastAsia="等线"/>
          <w:lang w:eastAsia="zh-CN"/>
        </w:rPr>
        <w:lastRenderedPageBreak/>
        <w:t>Regarding performance evaluation based on existing ACS requirements, due to the limited time, we didn’t do simulation and testing evaluation.</w:t>
      </w:r>
      <w:r w:rsidR="004E5C72">
        <w:rPr>
          <w:rFonts w:eastAsia="等线"/>
          <w:lang w:eastAsia="zh-CN"/>
        </w:rPr>
        <w:t xml:space="preserve"> F</w:t>
      </w:r>
      <w:r w:rsidR="004E5C72">
        <w:rPr>
          <w:rFonts w:eastAsia="等线" w:hint="eastAsia"/>
          <w:lang w:eastAsia="zh-CN"/>
        </w:rPr>
        <w:t>or</w:t>
      </w:r>
      <w:r w:rsidR="004E5C72">
        <w:rPr>
          <w:rFonts w:eastAsia="等线"/>
          <w:lang w:eastAsia="zh-CN"/>
        </w:rPr>
        <w:t xml:space="preserve"> ACS DL NCCA </w:t>
      </w:r>
      <w:r w:rsidR="004E5C72">
        <w:rPr>
          <w:rFonts w:eastAsia="等线" w:hint="eastAsia"/>
          <w:lang w:eastAsia="zh-CN"/>
        </w:rPr>
        <w:t>requirements,</w:t>
      </w:r>
      <w:r w:rsidR="004E5C72">
        <w:rPr>
          <w:rFonts w:eastAsia="等线"/>
          <w:lang w:eastAsia="zh-CN"/>
        </w:rPr>
        <w:t xml:space="preserve"> </w:t>
      </w:r>
      <w:r w:rsidR="000E1226">
        <w:rPr>
          <w:rFonts w:eastAsia="等线"/>
          <w:lang w:eastAsia="zh-CN"/>
        </w:rPr>
        <w:t>which are defined with the uplink configuration in accordance with Table 7.3A.2.2-1.For this uplink configuration, the UE shall meet the requirements for each sub-block are specified in clauses 7.5 for one component carrier.</w:t>
      </w:r>
      <w:r w:rsidR="0085038B">
        <w:rPr>
          <w:rFonts w:eastAsia="等线"/>
          <w:lang w:eastAsia="zh-CN"/>
        </w:rPr>
        <w:t xml:space="preserve"> According to the Table 7.5-3 for case1 and Table 7.5-4 for case2, it is observed that </w:t>
      </w:r>
      <w:r w:rsidR="00811CFD">
        <w:rPr>
          <w:rFonts w:eastAsia="等线"/>
          <w:lang w:eastAsia="zh-CN"/>
        </w:rPr>
        <w:t xml:space="preserve">the power of interferer is higher than 31.5dB </w:t>
      </w:r>
      <w:r w:rsidR="00811CFD">
        <w:rPr>
          <w:rFonts w:eastAsia="等线" w:hint="eastAsia"/>
          <w:lang w:eastAsia="zh-CN"/>
        </w:rPr>
        <w:t>compared</w:t>
      </w:r>
      <w:r w:rsidR="00811CFD">
        <w:rPr>
          <w:rFonts w:eastAsia="等线"/>
          <w:lang w:eastAsia="zh-CN"/>
        </w:rPr>
        <w:t xml:space="preserve"> </w:t>
      </w:r>
      <w:r w:rsidR="00811CFD">
        <w:rPr>
          <w:rFonts w:eastAsia="等线" w:hint="eastAsia"/>
          <w:lang w:eastAsia="zh-CN"/>
        </w:rPr>
        <w:t>to</w:t>
      </w:r>
      <w:r w:rsidR="00811CFD">
        <w:rPr>
          <w:rFonts w:eastAsia="等线"/>
          <w:lang w:eastAsia="zh-CN"/>
        </w:rPr>
        <w:t xml:space="preserve"> wanted signals.</w:t>
      </w:r>
      <w:r w:rsidR="00D479B6">
        <w:rPr>
          <w:rFonts w:eastAsia="等线"/>
          <w:lang w:eastAsia="zh-CN"/>
        </w:rPr>
        <w:t xml:space="preserve"> In our understanding, power spectral density (PSD) difference</w:t>
      </w:r>
      <w:r w:rsidR="00001B60">
        <w:rPr>
          <w:rFonts w:eastAsia="等线"/>
          <w:lang w:eastAsia="zh-CN"/>
        </w:rPr>
        <w:t xml:space="preserve">, </w:t>
      </w:r>
      <w:r w:rsidR="00D479B6">
        <w:rPr>
          <w:rFonts w:eastAsia="等线"/>
          <w:lang w:eastAsia="zh-CN"/>
        </w:rPr>
        <w:t xml:space="preserve"> as we assumed here</w:t>
      </w:r>
      <w:r w:rsidR="00001B60">
        <w:rPr>
          <w:rFonts w:eastAsia="等线"/>
          <w:lang w:eastAsia="zh-CN"/>
        </w:rPr>
        <w:t xml:space="preserve">, </w:t>
      </w:r>
      <w:r w:rsidR="00D479B6">
        <w:rPr>
          <w:rFonts w:eastAsia="等线"/>
          <w:lang w:eastAsia="zh-CN"/>
        </w:rPr>
        <w:t xml:space="preserve">is confined by the ADC dynamic range, since there will be nothing helped from the filter when we use a wide filter covering both carrier components. </w:t>
      </w:r>
      <w:r w:rsidR="00AF644B">
        <w:rPr>
          <w:rFonts w:eastAsia="等线"/>
          <w:lang w:eastAsia="zh-CN"/>
        </w:rPr>
        <w:t>I</w:t>
      </w:r>
      <w:r w:rsidR="00AF644B">
        <w:rPr>
          <w:rFonts w:eastAsia="等线" w:hint="eastAsia"/>
          <w:lang w:eastAsia="zh-CN"/>
        </w:rPr>
        <w:t>t</w:t>
      </w:r>
      <w:r w:rsidR="00AF644B">
        <w:rPr>
          <w:rFonts w:eastAsia="等线"/>
          <w:lang w:eastAsia="zh-CN"/>
        </w:rPr>
        <w:t xml:space="preserve"> is a cha</w:t>
      </w:r>
      <w:r w:rsidR="00CF56AA">
        <w:rPr>
          <w:rFonts w:eastAsia="等线"/>
          <w:lang w:eastAsia="zh-CN"/>
        </w:rPr>
        <w:t>llenge to control the AGC table</w:t>
      </w:r>
      <w:r w:rsidR="00AF644B">
        <w:rPr>
          <w:rFonts w:eastAsia="等线"/>
          <w:lang w:eastAsia="zh-CN"/>
        </w:rPr>
        <w:t xml:space="preserve">, which will cause performance degradation. </w:t>
      </w:r>
      <w:r w:rsidR="00D479B6">
        <w:rPr>
          <w:rFonts w:eastAsia="等线"/>
          <w:lang w:eastAsia="zh-CN"/>
        </w:rPr>
        <w:t xml:space="preserve">Depending on the waveforms of the in-gap interference, the peak to average ratio has to be reserved. </w:t>
      </w:r>
      <w:r w:rsidR="003A74CF">
        <w:rPr>
          <w:rFonts w:eastAsia="等线"/>
          <w:lang w:eastAsia="zh-CN"/>
        </w:rPr>
        <w:t>I</w:t>
      </w:r>
      <w:r w:rsidR="003A74CF">
        <w:rPr>
          <w:rFonts w:eastAsia="等线" w:hint="eastAsia"/>
          <w:lang w:eastAsia="zh-CN"/>
        </w:rPr>
        <w:t>f</w:t>
      </w:r>
      <w:r w:rsidR="003A74CF">
        <w:rPr>
          <w:rFonts w:eastAsia="等线"/>
          <w:lang w:eastAsia="zh-CN"/>
        </w:rPr>
        <w:t xml:space="preserve"> </w:t>
      </w:r>
      <w:r w:rsidR="003A74CF">
        <w:rPr>
          <w:rFonts w:eastAsia="等线" w:hint="eastAsia"/>
          <w:lang w:eastAsia="zh-CN"/>
        </w:rPr>
        <w:t>we</w:t>
      </w:r>
      <w:r w:rsidR="003A74CF">
        <w:rPr>
          <w:rFonts w:eastAsia="等线"/>
          <w:lang w:eastAsia="zh-CN"/>
        </w:rPr>
        <w:t xml:space="preserve"> </w:t>
      </w:r>
      <w:r w:rsidR="003A74CF">
        <w:rPr>
          <w:rFonts w:eastAsia="等线" w:hint="eastAsia"/>
          <w:lang w:eastAsia="zh-CN"/>
        </w:rPr>
        <w:t>use</w:t>
      </w:r>
      <w:r w:rsidR="003A74CF">
        <w:rPr>
          <w:rFonts w:eastAsia="等线"/>
          <w:lang w:eastAsia="zh-CN"/>
        </w:rPr>
        <w:t xml:space="preserve"> partially shared architecture, we can suppress the in-gap interference by 30dB. However, now we need to use fully shared architecture, we can bear the in-gap interference by </w:t>
      </w:r>
      <w:r w:rsidR="000C4348">
        <w:rPr>
          <w:rFonts w:eastAsia="等线"/>
          <w:lang w:eastAsia="zh-CN"/>
        </w:rPr>
        <w:t>31.5-30=</w:t>
      </w:r>
      <w:r w:rsidR="003A74CF">
        <w:rPr>
          <w:rFonts w:eastAsia="等线"/>
          <w:lang w:eastAsia="zh-CN"/>
        </w:rPr>
        <w:t>1.5dB</w:t>
      </w:r>
      <w:r w:rsidR="003A74CF">
        <w:rPr>
          <w:rFonts w:eastAsia="等线" w:hint="eastAsia"/>
          <w:lang w:eastAsia="zh-CN"/>
        </w:rPr>
        <w:t>.</w:t>
      </w:r>
      <w:r w:rsidR="003A74CF">
        <w:rPr>
          <w:rFonts w:eastAsia="等线"/>
          <w:lang w:eastAsia="zh-CN"/>
        </w:rPr>
        <w:t xml:space="preserve"> </w:t>
      </w:r>
      <w:r w:rsidR="000C4348">
        <w:rPr>
          <w:rFonts w:eastAsia="等线"/>
          <w:lang w:eastAsia="zh-CN"/>
        </w:rPr>
        <w:t>C</w:t>
      </w:r>
      <w:r w:rsidR="003A74CF">
        <w:rPr>
          <w:rFonts w:eastAsia="等线"/>
          <w:lang w:eastAsia="zh-CN"/>
        </w:rPr>
        <w:t xml:space="preserve">onsidering the margin, </w:t>
      </w:r>
      <w:r w:rsidR="002A3E6A">
        <w:rPr>
          <w:rFonts w:eastAsia="等线"/>
          <w:lang w:eastAsia="zh-CN"/>
        </w:rPr>
        <w:t xml:space="preserve">our </w:t>
      </w:r>
      <w:r w:rsidR="003A74CF">
        <w:rPr>
          <w:rFonts w:eastAsia="等线"/>
          <w:lang w:eastAsia="zh-CN"/>
        </w:rPr>
        <w:t xml:space="preserve">ADC </w:t>
      </w:r>
      <w:r w:rsidR="002A3E6A">
        <w:rPr>
          <w:rFonts w:eastAsia="等线"/>
          <w:lang w:eastAsia="zh-CN"/>
        </w:rPr>
        <w:t xml:space="preserve">resolution </w:t>
      </w:r>
      <w:r w:rsidR="003A74CF">
        <w:rPr>
          <w:rFonts w:eastAsia="等线"/>
          <w:lang w:eastAsia="zh-CN"/>
        </w:rPr>
        <w:t xml:space="preserve">will reserve two bits of accuracy, it can bear </w:t>
      </w:r>
      <w:r w:rsidR="00001B60">
        <w:rPr>
          <w:rFonts w:eastAsia="等线"/>
          <w:lang w:eastAsia="zh-CN"/>
        </w:rPr>
        <w:t xml:space="preserve">an </w:t>
      </w:r>
      <w:r w:rsidR="002A3E6A">
        <w:rPr>
          <w:rFonts w:eastAsia="等线"/>
          <w:lang w:eastAsia="zh-CN"/>
        </w:rPr>
        <w:t>additional 12dB</w:t>
      </w:r>
      <w:r w:rsidR="003A74CF">
        <w:rPr>
          <w:rFonts w:eastAsia="等线" w:hint="eastAsia"/>
          <w:lang w:eastAsia="zh-CN"/>
        </w:rPr>
        <w:t>.</w:t>
      </w:r>
      <w:r w:rsidR="003A74CF">
        <w:rPr>
          <w:rFonts w:eastAsia="等线"/>
          <w:lang w:eastAsia="zh-CN"/>
        </w:rPr>
        <w:t xml:space="preserve"> </w:t>
      </w:r>
      <w:r w:rsidR="00C06514">
        <w:rPr>
          <w:rFonts w:eastAsia="等线"/>
          <w:lang w:eastAsia="zh-CN"/>
        </w:rPr>
        <w:t xml:space="preserve">And we need to consider the margin </w:t>
      </w:r>
      <w:r w:rsidR="002A3E6A">
        <w:rPr>
          <w:rFonts w:eastAsia="等线"/>
          <w:lang w:eastAsia="zh-CN"/>
        </w:rPr>
        <w:t xml:space="preserve">from 3dB to </w:t>
      </w:r>
      <w:r w:rsidR="00C06514">
        <w:rPr>
          <w:rFonts w:eastAsia="等线"/>
          <w:lang w:eastAsia="zh-CN"/>
        </w:rPr>
        <w:t>6dB</w:t>
      </w:r>
      <w:r w:rsidR="00C06514">
        <w:rPr>
          <w:rFonts w:eastAsia="等线" w:hint="eastAsia"/>
          <w:lang w:eastAsia="zh-CN"/>
        </w:rPr>
        <w:t>.</w:t>
      </w:r>
      <w:r w:rsidR="00C06514">
        <w:rPr>
          <w:rFonts w:eastAsia="等线"/>
          <w:lang w:eastAsia="zh-CN"/>
        </w:rPr>
        <w:t xml:space="preserve"> Hence, 1.5dB+12</w:t>
      </w:r>
      <w:r w:rsidR="00C06514">
        <w:rPr>
          <w:rFonts w:eastAsia="等线" w:hint="eastAsia"/>
          <w:lang w:eastAsia="zh-CN"/>
        </w:rPr>
        <w:t>d</w:t>
      </w:r>
      <w:r w:rsidR="00C06514">
        <w:rPr>
          <w:rFonts w:eastAsia="等线"/>
          <w:lang w:eastAsia="zh-CN"/>
        </w:rPr>
        <w:t>B-6</w:t>
      </w:r>
      <w:r w:rsidR="00C06514">
        <w:rPr>
          <w:rFonts w:eastAsia="等线" w:hint="eastAsia"/>
          <w:lang w:eastAsia="zh-CN"/>
        </w:rPr>
        <w:t>d</w:t>
      </w:r>
      <w:r w:rsidR="00C06514">
        <w:rPr>
          <w:rFonts w:eastAsia="等线"/>
          <w:lang w:eastAsia="zh-CN"/>
        </w:rPr>
        <w:t>B=7.5</w:t>
      </w:r>
      <w:r w:rsidR="00C06514">
        <w:rPr>
          <w:rFonts w:eastAsia="等线" w:hint="eastAsia"/>
          <w:lang w:eastAsia="zh-CN"/>
        </w:rPr>
        <w:t>d</w:t>
      </w:r>
      <w:r w:rsidR="00C06514">
        <w:rPr>
          <w:rFonts w:eastAsia="等线"/>
          <w:lang w:eastAsia="zh-CN"/>
        </w:rPr>
        <w:t>B.</w:t>
      </w:r>
      <w:r w:rsidR="00B239BF">
        <w:rPr>
          <w:rFonts w:eastAsia="等线"/>
          <w:lang w:eastAsia="zh-CN"/>
        </w:rPr>
        <w:t xml:space="preserve"> </w:t>
      </w:r>
      <w:r w:rsidR="000C4348">
        <w:rPr>
          <w:rFonts w:eastAsia="等线"/>
          <w:lang w:eastAsia="zh-CN"/>
        </w:rPr>
        <w:t>In addition, based on the above analy</w:t>
      </w:r>
      <w:r w:rsidR="00001B60">
        <w:rPr>
          <w:rFonts w:eastAsia="等线"/>
          <w:lang w:eastAsia="zh-CN"/>
        </w:rPr>
        <w:t>sis</w:t>
      </w:r>
      <w:r w:rsidR="000C4348">
        <w:rPr>
          <w:rFonts w:eastAsia="等线"/>
          <w:lang w:eastAsia="zh-CN"/>
        </w:rPr>
        <w:t xml:space="preserve">, </w:t>
      </w:r>
      <w:r w:rsidR="00B239BF">
        <w:rPr>
          <w:rFonts w:eastAsia="等线"/>
          <w:lang w:eastAsia="zh-CN"/>
        </w:rPr>
        <w:t>we need to keep some margin to consider the interference caused by IMD5 and IMD7, except the interference caused by adjacent channel operators.</w:t>
      </w:r>
      <w:r w:rsidR="00C729CB">
        <w:rPr>
          <w:rFonts w:eastAsia="等线"/>
          <w:lang w:eastAsia="zh-CN"/>
        </w:rPr>
        <w:t xml:space="preserve"> Generally speaking, in our understanding, we can use 6dB </w:t>
      </w:r>
      <w:r w:rsidR="00C729CB">
        <w:rPr>
          <w:rFonts w:eastAsia="等线" w:hint="eastAsia"/>
          <w:lang w:eastAsia="zh-CN"/>
        </w:rPr>
        <w:t>as</w:t>
      </w:r>
      <w:r w:rsidR="00C729CB">
        <w:rPr>
          <w:rFonts w:eastAsia="等线"/>
          <w:lang w:eastAsia="zh-CN"/>
        </w:rPr>
        <w:t xml:space="preserve"> PSD </w:t>
      </w:r>
      <w:r w:rsidR="00C729CB">
        <w:rPr>
          <w:rFonts w:eastAsia="等线" w:hint="eastAsia"/>
          <w:lang w:eastAsia="zh-CN"/>
        </w:rPr>
        <w:t>difference</w:t>
      </w:r>
      <w:r w:rsidR="00C729CB">
        <w:rPr>
          <w:rFonts w:eastAsia="等线"/>
          <w:lang w:eastAsia="zh-CN"/>
        </w:rPr>
        <w:t xml:space="preserve"> </w:t>
      </w:r>
      <w:r w:rsidR="002A3E6A">
        <w:rPr>
          <w:rFonts w:eastAsia="等线"/>
          <w:lang w:eastAsia="zh-CN"/>
        </w:rPr>
        <w:t xml:space="preserve">between carriers of co-located adjacent channel operators </w:t>
      </w:r>
      <w:r w:rsidR="00C729CB">
        <w:rPr>
          <w:rFonts w:eastAsia="等线" w:hint="eastAsia"/>
          <w:lang w:eastAsia="zh-CN"/>
        </w:rPr>
        <w:t>to</w:t>
      </w:r>
      <w:r w:rsidR="00C729CB">
        <w:rPr>
          <w:rFonts w:eastAsia="等线"/>
          <w:lang w:eastAsia="zh-CN"/>
        </w:rPr>
        <w:t xml:space="preserve"> be a starting point. I</w:t>
      </w:r>
      <w:r w:rsidR="00C729CB">
        <w:rPr>
          <w:rFonts w:eastAsia="等线" w:hint="eastAsia"/>
          <w:lang w:eastAsia="zh-CN"/>
        </w:rPr>
        <w:t>f</w:t>
      </w:r>
      <w:r w:rsidR="00C729CB">
        <w:rPr>
          <w:rFonts w:eastAsia="等线"/>
          <w:lang w:eastAsia="zh-CN"/>
        </w:rPr>
        <w:t xml:space="preserve"> </w:t>
      </w:r>
      <w:r w:rsidR="00C729CB">
        <w:rPr>
          <w:rFonts w:eastAsia="等线" w:hint="eastAsia"/>
          <w:lang w:eastAsia="zh-CN"/>
        </w:rPr>
        <w:t>the</w:t>
      </w:r>
      <w:r w:rsidR="00C729CB">
        <w:rPr>
          <w:rFonts w:eastAsia="等线"/>
          <w:lang w:eastAsia="zh-CN"/>
        </w:rPr>
        <w:t xml:space="preserve"> </w:t>
      </w:r>
      <w:r w:rsidR="00C729CB">
        <w:rPr>
          <w:rFonts w:eastAsia="等线" w:hint="eastAsia"/>
          <w:lang w:eastAsia="zh-CN"/>
        </w:rPr>
        <w:t>operator</w:t>
      </w:r>
      <w:r w:rsidR="002A3E6A">
        <w:rPr>
          <w:rFonts w:eastAsia="等线"/>
          <w:lang w:eastAsia="zh-CN"/>
        </w:rPr>
        <w:t>s</w:t>
      </w:r>
      <w:r w:rsidR="00C729CB">
        <w:rPr>
          <w:rFonts w:eastAsia="等线"/>
          <w:lang w:eastAsia="zh-CN"/>
        </w:rPr>
        <w:t xml:space="preserve"> </w:t>
      </w:r>
      <w:r w:rsidR="00C729CB">
        <w:rPr>
          <w:rFonts w:eastAsia="等线" w:hint="eastAsia"/>
          <w:lang w:eastAsia="zh-CN"/>
        </w:rPr>
        <w:t>cannot</w:t>
      </w:r>
      <w:r w:rsidR="00C729CB">
        <w:rPr>
          <w:rFonts w:eastAsia="等线"/>
          <w:lang w:eastAsia="zh-CN"/>
        </w:rPr>
        <w:t xml:space="preserve"> guarantee </w:t>
      </w:r>
      <w:r w:rsidR="00C729CB">
        <w:rPr>
          <w:rFonts w:eastAsia="等线" w:hint="eastAsia"/>
          <w:lang w:eastAsia="zh-CN"/>
        </w:rPr>
        <w:t>or control</w:t>
      </w:r>
      <w:r w:rsidR="00C729CB">
        <w:rPr>
          <w:rFonts w:eastAsia="等线"/>
          <w:lang w:eastAsia="zh-CN"/>
        </w:rPr>
        <w:t xml:space="preserve"> </w:t>
      </w:r>
      <w:r w:rsidR="00C729CB">
        <w:rPr>
          <w:rFonts w:eastAsia="等线" w:hint="eastAsia"/>
          <w:lang w:eastAsia="zh-CN"/>
        </w:rPr>
        <w:t>the</w:t>
      </w:r>
      <w:r w:rsidR="00C729CB">
        <w:rPr>
          <w:rFonts w:eastAsia="等线"/>
          <w:lang w:eastAsia="zh-CN"/>
        </w:rPr>
        <w:t xml:space="preserve"> </w:t>
      </w:r>
      <w:r w:rsidR="00C729CB">
        <w:rPr>
          <w:rFonts w:eastAsia="等线" w:hint="eastAsia"/>
          <w:lang w:eastAsia="zh-CN"/>
        </w:rPr>
        <w:t>power</w:t>
      </w:r>
      <w:r w:rsidR="00C729CB">
        <w:rPr>
          <w:rFonts w:eastAsia="等线"/>
          <w:lang w:eastAsia="zh-CN"/>
        </w:rPr>
        <w:t xml:space="preserve"> level of the interference</w:t>
      </w:r>
      <w:r w:rsidR="002A3E6A">
        <w:rPr>
          <w:rFonts w:eastAsia="等线"/>
          <w:lang w:eastAsia="zh-CN"/>
        </w:rPr>
        <w:t xml:space="preserve"> </w:t>
      </w:r>
      <w:r w:rsidR="00001B60">
        <w:rPr>
          <w:rFonts w:eastAsia="等线"/>
          <w:lang w:eastAsia="zh-CN"/>
        </w:rPr>
        <w:t>by 6dB</w:t>
      </w:r>
      <w:r w:rsidR="00C729CB">
        <w:rPr>
          <w:rFonts w:eastAsia="等线"/>
          <w:lang w:eastAsia="zh-CN"/>
        </w:rPr>
        <w:t xml:space="preserve">, </w:t>
      </w:r>
      <w:r w:rsidR="00C729CB">
        <w:rPr>
          <w:rFonts w:eastAsia="等线" w:hint="eastAsia"/>
          <w:lang w:eastAsia="zh-CN"/>
        </w:rPr>
        <w:t>we</w:t>
      </w:r>
      <w:r w:rsidR="00C729CB">
        <w:rPr>
          <w:rFonts w:eastAsia="等线"/>
          <w:lang w:eastAsia="zh-CN"/>
        </w:rPr>
        <w:t xml:space="preserve"> can judge by UE measurement and reporting.</w:t>
      </w:r>
    </w:p>
    <w:p w14:paraId="5BF1C879" w14:textId="2584EBEC" w:rsidR="00264728" w:rsidRDefault="00264728" w:rsidP="004C4695">
      <w:pPr>
        <w:jc w:val="both"/>
        <w:rPr>
          <w:rFonts w:eastAsia="等线"/>
          <w:b/>
          <w:i/>
          <w:lang w:eastAsia="zh-CN"/>
        </w:rPr>
      </w:pPr>
      <w:r w:rsidRPr="002A3E6A">
        <w:rPr>
          <w:rFonts w:eastAsia="等线"/>
          <w:b/>
          <w:i/>
          <w:lang w:eastAsia="zh-CN"/>
        </w:rPr>
        <w:t xml:space="preserve">Proposal </w:t>
      </w:r>
      <w:r w:rsidR="00BF372F">
        <w:rPr>
          <w:rFonts w:eastAsia="等线"/>
          <w:b/>
          <w:i/>
          <w:lang w:eastAsia="zh-CN"/>
        </w:rPr>
        <w:t>4</w:t>
      </w:r>
      <w:r w:rsidRPr="002A3E6A">
        <w:rPr>
          <w:rFonts w:eastAsia="等线"/>
          <w:b/>
          <w:i/>
          <w:lang w:eastAsia="zh-CN"/>
        </w:rPr>
        <w:t xml:space="preserve">: Use </w:t>
      </w:r>
      <w:r w:rsidR="002A3E6A" w:rsidRPr="002A3E6A">
        <w:rPr>
          <w:rFonts w:eastAsia="等线"/>
          <w:b/>
          <w:i/>
          <w:lang w:eastAsia="zh-CN"/>
        </w:rPr>
        <w:t xml:space="preserve">6dB </w:t>
      </w:r>
      <w:r w:rsidR="002A3E6A" w:rsidRPr="002A3E6A">
        <w:rPr>
          <w:rFonts w:eastAsia="等线" w:hint="eastAsia"/>
          <w:b/>
          <w:i/>
          <w:lang w:eastAsia="zh-CN"/>
        </w:rPr>
        <w:t>as</w:t>
      </w:r>
      <w:r w:rsidR="002A3E6A" w:rsidRPr="002A3E6A">
        <w:rPr>
          <w:rFonts w:eastAsia="等线"/>
          <w:b/>
          <w:i/>
          <w:lang w:eastAsia="zh-CN"/>
        </w:rPr>
        <w:t xml:space="preserve"> PSD difference </w:t>
      </w:r>
      <w:r w:rsidR="002A3E6A">
        <w:rPr>
          <w:rFonts w:eastAsia="等线"/>
          <w:b/>
          <w:i/>
          <w:lang w:eastAsia="zh-CN"/>
        </w:rPr>
        <w:t>between</w:t>
      </w:r>
      <w:r w:rsidR="002A3E6A" w:rsidRPr="002A3E6A">
        <w:rPr>
          <w:b/>
          <w:sz w:val="24"/>
          <w:lang w:eastAsia="zh-CN"/>
        </w:rPr>
        <w:t xml:space="preserve"> </w:t>
      </w:r>
      <w:r w:rsidR="002A3E6A" w:rsidRPr="002A3E6A">
        <w:rPr>
          <w:rFonts w:eastAsia="等线"/>
          <w:b/>
          <w:i/>
          <w:lang w:eastAsia="zh-CN"/>
        </w:rPr>
        <w:t>carriers of co-located adjacent channel operators</w:t>
      </w:r>
      <w:r w:rsidR="002A3E6A">
        <w:rPr>
          <w:rFonts w:eastAsia="等线"/>
          <w:b/>
          <w:i/>
          <w:lang w:eastAsia="zh-CN"/>
        </w:rPr>
        <w:t xml:space="preserve"> </w:t>
      </w:r>
      <w:r w:rsidR="002A3E6A" w:rsidRPr="002A3E6A">
        <w:rPr>
          <w:rFonts w:eastAsia="等线"/>
          <w:b/>
          <w:i/>
          <w:lang w:eastAsia="zh-CN"/>
        </w:rPr>
        <w:t>to be a starting point.</w:t>
      </w:r>
    </w:p>
    <w:p w14:paraId="77C1891D" w14:textId="23B27FA4" w:rsidR="004B1D4C" w:rsidRPr="000A022E" w:rsidRDefault="009B2A8D" w:rsidP="000A022E">
      <w:pPr>
        <w:pStyle w:val="2"/>
        <w:rPr>
          <w:rFonts w:ascii="Times New Roman" w:hAnsi="Times New Roman"/>
          <w:b/>
          <w:sz w:val="24"/>
          <w:lang w:eastAsia="zh-CN"/>
        </w:rPr>
      </w:pPr>
      <w:r>
        <w:rPr>
          <w:rFonts w:ascii="Times New Roman" w:hAnsi="Times New Roman"/>
          <w:b/>
          <w:sz w:val="24"/>
          <w:lang w:eastAsia="zh-CN"/>
        </w:rPr>
        <w:t>Signalling related</w:t>
      </w:r>
    </w:p>
    <w:p w14:paraId="0BC1748F" w14:textId="31249BF8" w:rsidR="00FD3B2C" w:rsidRDefault="00594E24" w:rsidP="00724261">
      <w:pPr>
        <w:jc w:val="both"/>
        <w:rPr>
          <w:rFonts w:eastAsia="等线"/>
          <w:lang w:eastAsia="zh-CN"/>
        </w:rPr>
      </w:pPr>
      <w:r w:rsidRPr="00594E24">
        <w:rPr>
          <w:rFonts w:eastAsia="等线"/>
          <w:lang w:eastAsia="zh-CN"/>
        </w:rPr>
        <w:t>The SID</w:t>
      </w:r>
      <w:r w:rsidR="009D3D40">
        <w:rPr>
          <w:rFonts w:eastAsia="等线"/>
          <w:lang w:eastAsia="zh-CN"/>
        </w:rPr>
        <w:t xml:space="preserve"> [2]</w:t>
      </w:r>
      <w:r>
        <w:rPr>
          <w:rFonts w:eastAsia="等线"/>
          <w:lang w:eastAsia="zh-CN"/>
        </w:rPr>
        <w:t xml:space="preserve"> mentioned that the ability to semi-statically switch hardware resources means that </w:t>
      </w:r>
      <w:r w:rsidR="009D3D40">
        <w:rPr>
          <w:rFonts w:eastAsia="等线"/>
          <w:lang w:eastAsia="zh-CN"/>
        </w:rPr>
        <w:t xml:space="preserve">UE is </w:t>
      </w:r>
      <w:r w:rsidR="00724261">
        <w:rPr>
          <w:rFonts w:eastAsia="等线"/>
          <w:lang w:eastAsia="zh-CN"/>
        </w:rPr>
        <w:t xml:space="preserve">needed </w:t>
      </w:r>
      <w:r w:rsidR="009D3D40">
        <w:rPr>
          <w:rFonts w:eastAsia="等线"/>
          <w:lang w:eastAsia="zh-CN"/>
        </w:rPr>
        <w:t>to switch between fully shared RX chain and separate RX chain</w:t>
      </w:r>
      <w:r w:rsidR="00430A6D">
        <w:rPr>
          <w:rFonts w:eastAsia="等线"/>
          <w:lang w:eastAsia="zh-CN"/>
        </w:rPr>
        <w:t>s</w:t>
      </w:r>
      <w:r w:rsidR="009D3D40">
        <w:rPr>
          <w:rFonts w:eastAsia="等线"/>
          <w:lang w:eastAsia="zh-CN"/>
        </w:rPr>
        <w:t xml:space="preserve"> for DL NCCA</w:t>
      </w:r>
      <w:r w:rsidR="00CE30B8">
        <w:rPr>
          <w:rFonts w:eastAsia="等线"/>
          <w:lang w:eastAsia="zh-CN"/>
        </w:rPr>
        <w:t>( two intra-band non-contiguous carriers)</w:t>
      </w:r>
      <w:r w:rsidR="009D3D40">
        <w:rPr>
          <w:rFonts w:eastAsia="等线"/>
          <w:lang w:eastAsia="zh-CN"/>
        </w:rPr>
        <w:t>.</w:t>
      </w:r>
      <w:r w:rsidR="00724261" w:rsidRPr="00724261">
        <w:rPr>
          <w:rFonts w:eastAsia="等线" w:hint="eastAsia"/>
          <w:lang w:eastAsia="zh-CN"/>
        </w:rPr>
        <w:t xml:space="preserve"> </w:t>
      </w:r>
      <w:r w:rsidR="00FD3B2C">
        <w:rPr>
          <w:rFonts w:eastAsia="等线"/>
          <w:lang w:eastAsia="zh-CN"/>
        </w:rPr>
        <w:t xml:space="preserve">However, according to the last meeting agreements, when the one RF Rx </w:t>
      </w:r>
      <w:r w:rsidR="00FD3B2C">
        <w:rPr>
          <w:rFonts w:eastAsia="等线" w:hint="eastAsia"/>
          <w:lang w:eastAsia="zh-CN"/>
        </w:rPr>
        <w:t>chain</w:t>
      </w:r>
      <w:r w:rsidR="00FD3B2C">
        <w:rPr>
          <w:rFonts w:eastAsia="等线"/>
          <w:lang w:eastAsia="zh-CN"/>
        </w:rPr>
        <w:t xml:space="preserve"> </w:t>
      </w:r>
      <w:r w:rsidR="00FD3B2C">
        <w:rPr>
          <w:rFonts w:eastAsia="等线" w:hint="eastAsia"/>
          <w:lang w:eastAsia="zh-CN"/>
        </w:rPr>
        <w:t>cannot</w:t>
      </w:r>
      <w:r w:rsidR="00FD3B2C">
        <w:rPr>
          <w:rFonts w:eastAsia="等线"/>
          <w:lang w:eastAsia="zh-CN"/>
        </w:rPr>
        <w:t xml:space="preserve"> be enabled, UE can fall back to single carrier, which means that </w:t>
      </w:r>
      <w:r w:rsidR="00BF372F">
        <w:rPr>
          <w:rFonts w:eastAsia="等线"/>
          <w:lang w:eastAsia="zh-CN"/>
        </w:rPr>
        <w:t xml:space="preserve">the </w:t>
      </w:r>
      <w:r w:rsidR="00FD3B2C">
        <w:rPr>
          <w:rFonts w:eastAsia="等线"/>
          <w:lang w:eastAsia="zh-CN"/>
        </w:rPr>
        <w:t>UE doesn’t need to switch between fully shared RX chain and separate RX chains for DL NCCA. It is simplified for switching. In case of UE ability to switch, UE needs to report the supported CA configuration</w:t>
      </w:r>
      <w:r w:rsidR="00350FBF">
        <w:rPr>
          <w:rFonts w:eastAsia="等线"/>
          <w:lang w:eastAsia="zh-CN"/>
        </w:rPr>
        <w:t xml:space="preserve"> to the network by RRC signalling. An alternative way is to report the </w:t>
      </w:r>
      <w:r w:rsidR="00F1552E">
        <w:rPr>
          <w:rFonts w:eastAsia="等线"/>
          <w:lang w:eastAsia="zh-CN"/>
        </w:rPr>
        <w:t xml:space="preserve">supported CA configuration to the network by separate RX chains with UE capability by default. When </w:t>
      </w:r>
      <w:r w:rsidR="00BF372F">
        <w:rPr>
          <w:rFonts w:eastAsia="等线"/>
          <w:lang w:eastAsia="zh-CN"/>
        </w:rPr>
        <w:t xml:space="preserve">the </w:t>
      </w:r>
      <w:r w:rsidR="00F1552E">
        <w:rPr>
          <w:rFonts w:eastAsia="等线"/>
          <w:lang w:eastAsia="zh-CN"/>
        </w:rPr>
        <w:t xml:space="preserve">network needs more DL throughput, </w:t>
      </w:r>
      <w:r w:rsidR="00BF372F">
        <w:rPr>
          <w:rFonts w:eastAsia="等线"/>
          <w:lang w:eastAsia="zh-CN"/>
        </w:rPr>
        <w:t xml:space="preserve">the </w:t>
      </w:r>
      <w:proofErr w:type="spellStart"/>
      <w:r w:rsidR="00F1552E">
        <w:rPr>
          <w:rFonts w:eastAsia="等线"/>
          <w:lang w:eastAsia="zh-CN"/>
        </w:rPr>
        <w:t>gNB</w:t>
      </w:r>
      <w:proofErr w:type="spellEnd"/>
      <w:r w:rsidR="00F1552E">
        <w:rPr>
          <w:rFonts w:eastAsia="等线"/>
          <w:lang w:eastAsia="zh-CN"/>
        </w:rPr>
        <w:t xml:space="preserve"> </w:t>
      </w:r>
      <w:r w:rsidR="00F1552E">
        <w:rPr>
          <w:rFonts w:eastAsia="等线" w:hint="eastAsia"/>
          <w:lang w:eastAsia="zh-CN"/>
        </w:rPr>
        <w:t>triggers</w:t>
      </w:r>
      <w:r w:rsidR="00F1552E">
        <w:rPr>
          <w:rFonts w:eastAsia="等线"/>
          <w:lang w:eastAsia="zh-CN"/>
        </w:rPr>
        <w:t xml:space="preserve"> UE to </w:t>
      </w:r>
      <w:r w:rsidR="00BF372F">
        <w:rPr>
          <w:rFonts w:eastAsia="等线"/>
          <w:lang w:eastAsia="zh-CN"/>
        </w:rPr>
        <w:t>measure the in-gap interference</w:t>
      </w:r>
      <w:r w:rsidR="00F1552E">
        <w:rPr>
          <w:rFonts w:eastAsia="等线"/>
          <w:lang w:eastAsia="zh-CN"/>
        </w:rPr>
        <w:t xml:space="preserve">, if the UE </w:t>
      </w:r>
      <w:r w:rsidR="00BF372F">
        <w:rPr>
          <w:rFonts w:eastAsia="等线"/>
          <w:lang w:eastAsia="zh-CN"/>
        </w:rPr>
        <w:t xml:space="preserve">has a </w:t>
      </w:r>
      <w:r w:rsidR="00F1552E">
        <w:rPr>
          <w:rFonts w:eastAsia="等线"/>
          <w:lang w:eastAsia="zh-CN"/>
        </w:rPr>
        <w:t>fully shared RX chain, UE mea</w:t>
      </w:r>
      <w:r w:rsidR="00BF372F">
        <w:rPr>
          <w:rFonts w:eastAsia="等线"/>
          <w:lang w:eastAsia="zh-CN"/>
        </w:rPr>
        <w:t>sures the in-gap interferences. I</w:t>
      </w:r>
      <w:r w:rsidR="00F1552E">
        <w:rPr>
          <w:rFonts w:eastAsia="等线"/>
          <w:lang w:eastAsia="zh-CN"/>
        </w:rPr>
        <w:t xml:space="preserve">f the UE measures that in-gap interference </w:t>
      </w:r>
      <w:r w:rsidR="002154B8">
        <w:rPr>
          <w:rFonts w:eastAsia="等线"/>
          <w:lang w:eastAsia="zh-CN"/>
        </w:rPr>
        <w:t xml:space="preserve">meet </w:t>
      </w:r>
      <w:r w:rsidR="00F1552E">
        <w:rPr>
          <w:rFonts w:eastAsia="等线"/>
          <w:lang w:eastAsia="zh-CN"/>
        </w:rPr>
        <w:t xml:space="preserve">the threshold which </w:t>
      </w:r>
      <w:r w:rsidR="00BF372F">
        <w:rPr>
          <w:rFonts w:eastAsia="等线"/>
          <w:lang w:eastAsia="zh-CN"/>
        </w:rPr>
        <w:t xml:space="preserve">is defined in the </w:t>
      </w:r>
      <w:r w:rsidR="00F1552E">
        <w:rPr>
          <w:rFonts w:eastAsia="等线"/>
          <w:lang w:eastAsia="zh-CN"/>
        </w:rPr>
        <w:t>spec, the UE can report the new supported CA configuration to the network.</w:t>
      </w:r>
      <w:r w:rsidR="002154B8">
        <w:rPr>
          <w:rFonts w:eastAsia="等线"/>
          <w:lang w:eastAsia="zh-CN"/>
        </w:rPr>
        <w:t xml:space="preserve"> If the UE m</w:t>
      </w:r>
      <w:r w:rsidR="00BF372F">
        <w:rPr>
          <w:rFonts w:eastAsia="等线"/>
          <w:lang w:eastAsia="zh-CN"/>
        </w:rPr>
        <w:t>easures the in-gap interference</w:t>
      </w:r>
      <w:r w:rsidR="002154B8">
        <w:rPr>
          <w:rFonts w:eastAsia="等线"/>
          <w:lang w:eastAsia="zh-CN"/>
        </w:rPr>
        <w:t xml:space="preserve"> doesn’t meet the threshold, UE report the existing CA configuration by separate RX chains with UE capability.</w:t>
      </w:r>
    </w:p>
    <w:p w14:paraId="62E5B9EE" w14:textId="029A9A1B" w:rsidR="002154B8" w:rsidRPr="002154B8" w:rsidRDefault="002154B8" w:rsidP="00724261">
      <w:pPr>
        <w:jc w:val="both"/>
        <w:rPr>
          <w:rFonts w:eastAsia="等线"/>
          <w:b/>
          <w:i/>
          <w:lang w:eastAsia="zh-CN"/>
        </w:rPr>
      </w:pPr>
      <w:r w:rsidRPr="002154B8">
        <w:rPr>
          <w:rFonts w:eastAsia="等线"/>
          <w:b/>
          <w:i/>
          <w:lang w:eastAsia="zh-CN"/>
        </w:rPr>
        <w:t xml:space="preserve">Proposal </w:t>
      </w:r>
      <w:r w:rsidR="00BF372F">
        <w:rPr>
          <w:rFonts w:eastAsia="等线"/>
          <w:b/>
          <w:i/>
          <w:lang w:eastAsia="zh-CN"/>
        </w:rPr>
        <w:t>5</w:t>
      </w:r>
      <w:r w:rsidRPr="002154B8">
        <w:rPr>
          <w:rFonts w:eastAsia="等线"/>
          <w:b/>
          <w:i/>
          <w:lang w:eastAsia="zh-CN"/>
        </w:rPr>
        <w:t>: UE can report the new CA configuration to the network with the fully shared Rx chain together if UE m</w:t>
      </w:r>
      <w:r w:rsidR="00BF372F">
        <w:rPr>
          <w:rFonts w:eastAsia="等线"/>
          <w:b/>
          <w:i/>
          <w:lang w:eastAsia="zh-CN"/>
        </w:rPr>
        <w:t>easures the in-gap interference</w:t>
      </w:r>
      <w:r w:rsidRPr="002154B8">
        <w:rPr>
          <w:rFonts w:eastAsia="等线"/>
          <w:b/>
          <w:i/>
          <w:lang w:eastAsia="zh-CN"/>
        </w:rPr>
        <w:t xml:space="preserve"> meet</w:t>
      </w:r>
      <w:r w:rsidR="00BF372F">
        <w:rPr>
          <w:rFonts w:eastAsia="等线"/>
          <w:b/>
          <w:i/>
          <w:lang w:eastAsia="zh-CN"/>
        </w:rPr>
        <w:t>s</w:t>
      </w:r>
      <w:r w:rsidRPr="002154B8">
        <w:rPr>
          <w:rFonts w:eastAsia="等线"/>
          <w:b/>
          <w:i/>
          <w:lang w:eastAsia="zh-CN"/>
        </w:rPr>
        <w:t xml:space="preserve"> the threshold.</w:t>
      </w:r>
    </w:p>
    <w:p w14:paraId="3196C038" w14:textId="3C9B8B7B" w:rsidR="002A3E6A" w:rsidRDefault="002A3E6A" w:rsidP="007B2BB5">
      <w:pPr>
        <w:pStyle w:val="2"/>
        <w:rPr>
          <w:rFonts w:ascii="Times New Roman" w:hAnsi="Times New Roman"/>
          <w:b/>
          <w:sz w:val="24"/>
          <w:lang w:eastAsia="zh-CN"/>
        </w:rPr>
      </w:pPr>
      <w:r w:rsidRPr="007B2BB5">
        <w:rPr>
          <w:rFonts w:ascii="Times New Roman" w:hAnsi="Times New Roman"/>
          <w:b/>
          <w:sz w:val="24"/>
          <w:lang w:eastAsia="zh-CN"/>
        </w:rPr>
        <w:t>Impacts on DL RX requirements</w:t>
      </w:r>
    </w:p>
    <w:p w14:paraId="3642C14E" w14:textId="1AEE1C44" w:rsidR="007B2BB5" w:rsidRDefault="008F1A1F" w:rsidP="00CB056F">
      <w:pPr>
        <w:jc w:val="both"/>
        <w:rPr>
          <w:rFonts w:eastAsia="宋体"/>
          <w:lang w:eastAsia="zh-CN"/>
        </w:rPr>
      </w:pPr>
      <w:r>
        <w:rPr>
          <w:rFonts w:eastAsia="宋体"/>
          <w:lang w:eastAsia="zh-CN"/>
        </w:rPr>
        <w:t xml:space="preserve">In </w:t>
      </w:r>
      <w:r w:rsidR="007834AD">
        <w:rPr>
          <w:rFonts w:eastAsia="宋体"/>
          <w:lang w:eastAsia="zh-CN"/>
        </w:rPr>
        <w:t xml:space="preserve">the </w:t>
      </w:r>
      <w:r>
        <w:rPr>
          <w:rFonts w:eastAsia="宋体"/>
          <w:lang w:eastAsia="zh-CN"/>
        </w:rPr>
        <w:t>last meeting, some companies</w:t>
      </w:r>
      <w:r w:rsidR="00895279">
        <w:rPr>
          <w:rFonts w:eastAsia="宋体"/>
          <w:lang w:eastAsia="zh-CN"/>
        </w:rPr>
        <w:t xml:space="preserve"> </w:t>
      </w:r>
      <w:r>
        <w:rPr>
          <w:rFonts w:eastAsia="宋体"/>
          <w:lang w:eastAsia="zh-CN"/>
        </w:rPr>
        <w:t>discussed the impacts on DL Rx requirements. In our understanding, t</w:t>
      </w:r>
      <w:r w:rsidR="00AF7369">
        <w:rPr>
          <w:rFonts w:eastAsia="宋体"/>
          <w:lang w:eastAsia="zh-CN"/>
        </w:rPr>
        <w:t xml:space="preserve">he purpose of reducing </w:t>
      </w:r>
      <w:r w:rsidR="007834AD">
        <w:rPr>
          <w:rFonts w:eastAsia="宋体"/>
          <w:lang w:eastAsia="zh-CN"/>
        </w:rPr>
        <w:t xml:space="preserve">the </w:t>
      </w:r>
      <w:r w:rsidR="00AF7369">
        <w:rPr>
          <w:rFonts w:eastAsia="宋体"/>
          <w:lang w:eastAsia="zh-CN"/>
        </w:rPr>
        <w:t xml:space="preserve">number of RX chains is to </w:t>
      </w:r>
      <w:r w:rsidR="00AF7369">
        <w:rPr>
          <w:rFonts w:eastAsia="宋体" w:hint="eastAsia"/>
          <w:lang w:eastAsia="zh-CN"/>
        </w:rPr>
        <w:t>enable</w:t>
      </w:r>
      <w:r w:rsidR="00AF7369">
        <w:rPr>
          <w:rFonts w:eastAsia="宋体"/>
          <w:lang w:eastAsia="zh-CN"/>
        </w:rPr>
        <w:t xml:space="preserve"> </w:t>
      </w:r>
      <w:r w:rsidR="00AF7369">
        <w:rPr>
          <w:rFonts w:eastAsia="宋体" w:hint="eastAsia"/>
          <w:lang w:eastAsia="zh-CN"/>
        </w:rPr>
        <w:t>more</w:t>
      </w:r>
      <w:r w:rsidR="00AF7369">
        <w:rPr>
          <w:rFonts w:eastAsia="宋体"/>
          <w:lang w:eastAsia="zh-CN"/>
        </w:rPr>
        <w:t xml:space="preserve"> number of CC</w:t>
      </w:r>
      <w:r w:rsidR="00AF7369">
        <w:rPr>
          <w:rFonts w:eastAsia="宋体" w:hint="eastAsia"/>
          <w:lang w:eastAsia="zh-CN"/>
        </w:rPr>
        <w:t>s.</w:t>
      </w:r>
      <w:r w:rsidR="00AF7369">
        <w:rPr>
          <w:rFonts w:eastAsia="宋体"/>
          <w:lang w:eastAsia="zh-CN"/>
        </w:rPr>
        <w:t xml:space="preserve"> SNR dynamic range of fully shared architecture compared to partially shared architecture </w:t>
      </w:r>
      <w:r w:rsidR="00AF7369">
        <w:rPr>
          <w:rFonts w:eastAsia="宋体" w:hint="eastAsia"/>
          <w:lang w:eastAsia="zh-CN"/>
        </w:rPr>
        <w:t>can</w:t>
      </w:r>
      <w:r w:rsidR="00AF7369">
        <w:rPr>
          <w:rFonts w:eastAsia="宋体"/>
          <w:lang w:eastAsia="zh-CN"/>
        </w:rPr>
        <w:t xml:space="preserve"> be decreased. However, there </w:t>
      </w:r>
      <w:r>
        <w:rPr>
          <w:rFonts w:eastAsia="宋体"/>
          <w:lang w:eastAsia="zh-CN"/>
        </w:rPr>
        <w:t xml:space="preserve">should be no performance degradation. Otherwise, it can’t be called DL NCCA. </w:t>
      </w:r>
      <w:r w:rsidR="00AF7369">
        <w:rPr>
          <w:rFonts w:eastAsia="宋体"/>
          <w:lang w:eastAsia="zh-CN"/>
        </w:rPr>
        <w:t>W</w:t>
      </w:r>
      <w:r w:rsidR="00AF7369">
        <w:rPr>
          <w:rFonts w:eastAsia="宋体" w:hint="eastAsia"/>
          <w:lang w:eastAsia="zh-CN"/>
        </w:rPr>
        <w:t>hich</w:t>
      </w:r>
      <w:r w:rsidR="00AF7369">
        <w:rPr>
          <w:rFonts w:eastAsia="宋体"/>
          <w:lang w:eastAsia="zh-CN"/>
        </w:rPr>
        <w:t xml:space="preserve"> </w:t>
      </w:r>
      <w:r w:rsidR="00AF7369">
        <w:rPr>
          <w:rFonts w:eastAsia="宋体" w:hint="eastAsia"/>
          <w:lang w:eastAsia="zh-CN"/>
        </w:rPr>
        <w:t>means</w:t>
      </w:r>
      <w:r w:rsidR="00AF7369">
        <w:rPr>
          <w:rFonts w:eastAsia="宋体"/>
          <w:lang w:eastAsia="zh-CN"/>
        </w:rPr>
        <w:t xml:space="preserve"> that the coverage range can be reduced, such as REFESENS and Max input level</w:t>
      </w:r>
      <w:r w:rsidR="007834AD">
        <w:rPr>
          <w:rFonts w:eastAsia="宋体"/>
          <w:lang w:eastAsia="zh-CN"/>
        </w:rPr>
        <w:t>,</w:t>
      </w:r>
      <w:r w:rsidR="00E83D9F">
        <w:rPr>
          <w:rFonts w:eastAsia="宋体"/>
          <w:lang w:eastAsia="zh-CN"/>
        </w:rPr>
        <w:t xml:space="preserve"> but performance </w:t>
      </w:r>
      <w:r w:rsidR="007834AD">
        <w:rPr>
          <w:rFonts w:eastAsia="宋体"/>
          <w:lang w:eastAsia="zh-CN"/>
        </w:rPr>
        <w:t xml:space="preserve">is </w:t>
      </w:r>
      <w:r w:rsidR="00E83D9F">
        <w:rPr>
          <w:rFonts w:eastAsia="宋体"/>
          <w:lang w:eastAsia="zh-CN"/>
        </w:rPr>
        <w:t>retain</w:t>
      </w:r>
      <w:r w:rsidR="007834AD">
        <w:rPr>
          <w:rFonts w:eastAsia="宋体"/>
          <w:lang w:eastAsia="zh-CN"/>
        </w:rPr>
        <w:t>ed</w:t>
      </w:r>
      <w:r w:rsidR="00AF7369">
        <w:rPr>
          <w:rFonts w:eastAsia="宋体"/>
          <w:lang w:eastAsia="zh-CN"/>
        </w:rPr>
        <w:t>. At the same time, the interferer for ACS and IBB/NBB requirements can be reduced</w:t>
      </w:r>
      <w:r w:rsidR="00825960">
        <w:rPr>
          <w:rFonts w:eastAsia="宋体"/>
          <w:lang w:eastAsia="zh-CN"/>
        </w:rPr>
        <w:t xml:space="preserve"> but throughput can be retain</w:t>
      </w:r>
      <w:r w:rsidR="007834AD">
        <w:rPr>
          <w:rFonts w:eastAsia="宋体"/>
          <w:lang w:eastAsia="zh-CN"/>
        </w:rPr>
        <w:t>ed</w:t>
      </w:r>
      <w:r w:rsidR="00AF7369">
        <w:rPr>
          <w:rFonts w:eastAsia="宋体"/>
          <w:lang w:eastAsia="zh-CN"/>
        </w:rPr>
        <w:t>.</w:t>
      </w:r>
      <w:r w:rsidR="008F3CCD">
        <w:rPr>
          <w:rFonts w:eastAsia="宋体"/>
          <w:lang w:eastAsia="zh-CN"/>
        </w:rPr>
        <w:t xml:space="preserve"> If the interfere</w:t>
      </w:r>
      <w:r w:rsidR="007834AD">
        <w:rPr>
          <w:rFonts w:eastAsia="宋体"/>
          <w:lang w:eastAsia="zh-CN"/>
        </w:rPr>
        <w:t>nce</w:t>
      </w:r>
      <w:r w:rsidR="008F3CCD">
        <w:rPr>
          <w:rFonts w:eastAsia="宋体"/>
          <w:lang w:eastAsia="zh-CN"/>
        </w:rPr>
        <w:t xml:space="preserve"> is too </w:t>
      </w:r>
      <w:r>
        <w:rPr>
          <w:rFonts w:eastAsia="宋体"/>
          <w:lang w:eastAsia="zh-CN"/>
        </w:rPr>
        <w:t>high</w:t>
      </w:r>
      <w:r w:rsidR="008F3CCD">
        <w:rPr>
          <w:rFonts w:eastAsia="宋体"/>
          <w:lang w:eastAsia="zh-CN"/>
        </w:rPr>
        <w:t xml:space="preserve">, we can switch </w:t>
      </w:r>
      <w:r w:rsidR="00825960">
        <w:rPr>
          <w:rFonts w:eastAsia="宋体"/>
          <w:lang w:eastAsia="zh-CN"/>
        </w:rPr>
        <w:t xml:space="preserve">from </w:t>
      </w:r>
      <w:r w:rsidR="008F3CCD">
        <w:rPr>
          <w:rFonts w:eastAsia="宋体"/>
          <w:lang w:eastAsia="zh-CN"/>
        </w:rPr>
        <w:t xml:space="preserve">fully shared architecture to partially shared architecture or </w:t>
      </w:r>
      <w:r w:rsidR="00825960">
        <w:rPr>
          <w:rFonts w:eastAsia="宋体"/>
          <w:lang w:eastAsia="zh-CN"/>
        </w:rPr>
        <w:t xml:space="preserve">switch from 2CC </w:t>
      </w:r>
      <w:r w:rsidR="008F3CCD">
        <w:rPr>
          <w:rFonts w:eastAsia="宋体"/>
          <w:lang w:eastAsia="zh-CN"/>
        </w:rPr>
        <w:t>to single CC.</w:t>
      </w:r>
    </w:p>
    <w:p w14:paraId="543746B3" w14:textId="7BC3FBA3" w:rsidR="008F3CCD" w:rsidRDefault="00CB056F" w:rsidP="007834AD">
      <w:pPr>
        <w:tabs>
          <w:tab w:val="left" w:pos="5890"/>
        </w:tabs>
        <w:jc w:val="both"/>
        <w:rPr>
          <w:rFonts w:eastAsia="宋体"/>
          <w:b/>
          <w:i/>
          <w:lang w:eastAsia="zh-CN"/>
        </w:rPr>
      </w:pPr>
      <w:r w:rsidRPr="007834AD">
        <w:rPr>
          <w:rFonts w:eastAsia="宋体" w:hint="eastAsia"/>
          <w:b/>
          <w:i/>
          <w:lang w:eastAsia="zh-CN"/>
        </w:rPr>
        <w:t>P</w:t>
      </w:r>
      <w:r w:rsidRPr="007834AD">
        <w:rPr>
          <w:rFonts w:eastAsia="宋体"/>
          <w:b/>
          <w:i/>
          <w:lang w:eastAsia="zh-CN"/>
        </w:rPr>
        <w:t xml:space="preserve">roposal </w:t>
      </w:r>
      <w:r w:rsidR="00BF372F">
        <w:rPr>
          <w:rFonts w:eastAsia="宋体"/>
          <w:b/>
          <w:i/>
          <w:lang w:eastAsia="zh-CN"/>
        </w:rPr>
        <w:t>6</w:t>
      </w:r>
      <w:r w:rsidRPr="007834AD">
        <w:rPr>
          <w:rFonts w:eastAsia="宋体"/>
          <w:b/>
          <w:i/>
          <w:lang w:eastAsia="zh-CN"/>
        </w:rPr>
        <w:t xml:space="preserve">: </w:t>
      </w:r>
      <w:r w:rsidR="00F42939">
        <w:rPr>
          <w:rFonts w:eastAsia="宋体"/>
          <w:b/>
          <w:i/>
          <w:lang w:eastAsia="zh-CN"/>
        </w:rPr>
        <w:t>T</w:t>
      </w:r>
      <w:r w:rsidR="007834AD" w:rsidRPr="007834AD">
        <w:rPr>
          <w:rFonts w:eastAsia="宋体"/>
          <w:b/>
          <w:i/>
          <w:lang w:eastAsia="zh-CN"/>
        </w:rPr>
        <w:t xml:space="preserve">olerable interference reduced may </w:t>
      </w:r>
      <w:r w:rsidR="007834AD">
        <w:rPr>
          <w:rFonts w:eastAsia="宋体"/>
          <w:b/>
          <w:i/>
          <w:lang w:eastAsia="zh-CN"/>
        </w:rPr>
        <w:t xml:space="preserve">be </w:t>
      </w:r>
      <w:r w:rsidR="007834AD" w:rsidRPr="007834AD">
        <w:rPr>
          <w:rFonts w:eastAsia="宋体"/>
          <w:b/>
          <w:i/>
          <w:lang w:eastAsia="zh-CN"/>
        </w:rPr>
        <w:t>considered</w:t>
      </w:r>
      <w:r w:rsidR="007834AD">
        <w:rPr>
          <w:rFonts w:eastAsia="宋体"/>
          <w:b/>
          <w:i/>
          <w:lang w:eastAsia="zh-CN"/>
        </w:rPr>
        <w:t xml:space="preserve">. </w:t>
      </w:r>
    </w:p>
    <w:p w14:paraId="2899A26A" w14:textId="523D7F0F" w:rsidR="00E53784" w:rsidRDefault="00E53784" w:rsidP="00E53784">
      <w:pPr>
        <w:pStyle w:val="2"/>
        <w:rPr>
          <w:rFonts w:ascii="Times New Roman" w:hAnsi="Times New Roman"/>
          <w:b/>
          <w:sz w:val="24"/>
          <w:lang w:eastAsia="zh-CN"/>
        </w:rPr>
      </w:pPr>
      <w:r w:rsidRPr="00E53784">
        <w:rPr>
          <w:rFonts w:ascii="Times New Roman" w:hAnsi="Times New Roman"/>
          <w:b/>
          <w:sz w:val="24"/>
          <w:lang w:eastAsia="zh-CN"/>
        </w:rPr>
        <w:t>Discussion on DL fragmented carriers in TDD bands</w:t>
      </w:r>
    </w:p>
    <w:p w14:paraId="7D726F4E" w14:textId="23D79C1C" w:rsidR="00E53784" w:rsidRDefault="00E53784" w:rsidP="00E53784">
      <w:pPr>
        <w:spacing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there </w:t>
      </w:r>
      <w:r w:rsidR="00EB604D">
        <w:rPr>
          <w:rFonts w:eastAsiaTheme="minorEastAsia"/>
          <w:lang w:eastAsia="zh-CN"/>
        </w:rPr>
        <w:t>was</w:t>
      </w:r>
      <w:r>
        <w:rPr>
          <w:rFonts w:eastAsiaTheme="minorEastAsia"/>
          <w:lang w:eastAsia="zh-CN"/>
        </w:rPr>
        <w:t xml:space="preserve"> an open issue to consider transition time if there’s one LO for the TDD band and study the feasibility. We need to discuss </w:t>
      </w:r>
      <w:r>
        <w:rPr>
          <w:rFonts w:eastAsiaTheme="minorEastAsia" w:hint="eastAsia"/>
          <w:lang w:eastAsia="zh-CN"/>
        </w:rPr>
        <w:t>one</w:t>
      </w:r>
      <w:r>
        <w:rPr>
          <w:rFonts w:eastAsiaTheme="minorEastAsia"/>
          <w:lang w:eastAsia="zh-CN"/>
        </w:rPr>
        <w:t xml:space="preserve"> LO or separate Los for both UL and DL for TDD. In our view, the total aggregation bandwidth for uplink and downlink are usually asymmetric. Generally speaking, the total downlink bandwidth is larger than the total uplink bandwidth. Hence, we support opti</w:t>
      </w:r>
      <w:r w:rsidR="009A73E8">
        <w:rPr>
          <w:rFonts w:eastAsiaTheme="minorEastAsia"/>
          <w:lang w:eastAsia="zh-CN"/>
        </w:rPr>
        <w:t>on2, separate LO</w:t>
      </w:r>
      <w:bookmarkStart w:id="4" w:name="_GoBack"/>
      <w:bookmarkEnd w:id="4"/>
      <w:r>
        <w:rPr>
          <w:rFonts w:eastAsiaTheme="minorEastAsia"/>
          <w:lang w:eastAsia="zh-CN"/>
        </w:rPr>
        <w:t>s will be needed for UL and DL.</w:t>
      </w:r>
    </w:p>
    <w:p w14:paraId="1C403EC3" w14:textId="00922DDF" w:rsidR="00E53784" w:rsidRPr="00E53784" w:rsidRDefault="00E53784" w:rsidP="00E53784">
      <w:pPr>
        <w:rPr>
          <w:rFonts w:eastAsiaTheme="minorEastAsia"/>
          <w:b/>
          <w:i/>
          <w:lang w:eastAsia="zh-CN"/>
        </w:rPr>
      </w:pPr>
      <w:r w:rsidRPr="00E53784">
        <w:rPr>
          <w:b/>
          <w:i/>
          <w:szCs w:val="24"/>
          <w:lang w:eastAsia="zh-CN"/>
        </w:rPr>
        <w:t>Proposal 7:</w:t>
      </w:r>
      <w:r w:rsidR="009A73E8">
        <w:rPr>
          <w:b/>
          <w:i/>
          <w:szCs w:val="24"/>
          <w:lang w:eastAsia="zh-CN"/>
        </w:rPr>
        <w:t xml:space="preserve"> We support option2, separate LO</w:t>
      </w:r>
      <w:r w:rsidRPr="00E53784">
        <w:rPr>
          <w:b/>
          <w:i/>
          <w:szCs w:val="24"/>
          <w:lang w:eastAsia="zh-CN"/>
        </w:rPr>
        <w:t>s will be needed for UL and DL in TDD bands.</w:t>
      </w:r>
    </w:p>
    <w:p w14:paraId="25BD6D27" w14:textId="1D4D0AFF" w:rsidR="00DF60C1" w:rsidRPr="00DF60C1" w:rsidRDefault="002E4704" w:rsidP="00DF60C1">
      <w:pPr>
        <w:pStyle w:val="10"/>
        <w:rPr>
          <w:lang w:val="en-US"/>
        </w:rPr>
      </w:pPr>
      <w:r>
        <w:rPr>
          <w:lang w:val="en-US"/>
        </w:rPr>
        <w:t>Conclusions</w:t>
      </w:r>
    </w:p>
    <w:p w14:paraId="76B9F0BD" w14:textId="575F8B61"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E44C5B">
        <w:rPr>
          <w:rFonts w:eastAsia="等线"/>
          <w:lang w:val="en-US" w:eastAsia="zh-CN"/>
        </w:rPr>
        <w:t>methods for reducing the number of UE RX chains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4C229B34" w14:textId="77777777" w:rsidR="00BF372F" w:rsidRDefault="00BF372F" w:rsidP="00BF372F">
      <w:pPr>
        <w:jc w:val="both"/>
        <w:rPr>
          <w:rFonts w:eastAsiaTheme="minorEastAsia"/>
          <w:b/>
          <w:i/>
          <w:lang w:eastAsia="zh-CN"/>
        </w:rPr>
      </w:pPr>
      <w:r w:rsidRPr="00D85998">
        <w:rPr>
          <w:rFonts w:eastAsiaTheme="minorEastAsia"/>
          <w:b/>
          <w:i/>
          <w:lang w:eastAsia="zh-CN"/>
        </w:rPr>
        <w:lastRenderedPageBreak/>
        <w:t xml:space="preserve">Proposal 1: </w:t>
      </w:r>
      <w:r>
        <w:rPr>
          <w:rFonts w:eastAsiaTheme="minorEastAsia"/>
          <w:b/>
          <w:i/>
          <w:lang w:eastAsia="zh-CN"/>
        </w:rPr>
        <w:t>The t</w:t>
      </w:r>
      <w:r w:rsidRPr="00D85998">
        <w:rPr>
          <w:rFonts w:eastAsiaTheme="minorEastAsia"/>
          <w:b/>
          <w:i/>
          <w:lang w:eastAsia="zh-CN"/>
        </w:rPr>
        <w:t>otal aggregated power of all interferences in the gap between CC1 and CC2 need</w:t>
      </w:r>
      <w:r>
        <w:rPr>
          <w:rFonts w:eastAsiaTheme="minorEastAsia"/>
          <w:b/>
          <w:i/>
          <w:lang w:eastAsia="zh-CN"/>
        </w:rPr>
        <w:t>s</w:t>
      </w:r>
      <w:r w:rsidRPr="00D85998">
        <w:rPr>
          <w:rFonts w:eastAsiaTheme="minorEastAsia"/>
          <w:b/>
          <w:i/>
          <w:lang w:eastAsia="zh-CN"/>
        </w:rPr>
        <w:t xml:space="preserve"> to be studied.</w:t>
      </w:r>
    </w:p>
    <w:p w14:paraId="66A8F00E" w14:textId="77777777" w:rsidR="00BF372F" w:rsidRPr="00D85998" w:rsidRDefault="00BF372F" w:rsidP="00BF372F">
      <w:pPr>
        <w:jc w:val="both"/>
        <w:rPr>
          <w:rFonts w:eastAsiaTheme="minorEastAsia"/>
          <w:b/>
          <w:i/>
          <w:lang w:eastAsia="zh-CN"/>
        </w:rPr>
      </w:pPr>
      <w:r>
        <w:rPr>
          <w:rFonts w:eastAsiaTheme="minorEastAsia"/>
          <w:b/>
          <w:i/>
          <w:lang w:eastAsia="zh-CN"/>
        </w:rPr>
        <w:t xml:space="preserve">Proposal 2: GNB </w:t>
      </w:r>
      <w:r>
        <w:rPr>
          <w:rFonts w:eastAsiaTheme="minorEastAsia" w:hint="eastAsia"/>
          <w:b/>
          <w:i/>
          <w:lang w:eastAsia="zh-CN"/>
        </w:rPr>
        <w:t>triggers</w:t>
      </w:r>
      <w:r>
        <w:rPr>
          <w:rFonts w:eastAsiaTheme="minorEastAsia"/>
          <w:b/>
          <w:i/>
          <w:lang w:eastAsia="zh-CN"/>
        </w:rPr>
        <w:t xml:space="preserve"> UE or UE autonomously to measure the total aggregated power of all interferences in the gap between CC1 and CC2, there is no need to consider a new reference signal.</w:t>
      </w:r>
    </w:p>
    <w:p w14:paraId="61BE3DB7" w14:textId="77777777" w:rsidR="00BF372F" w:rsidRPr="00692D6D" w:rsidRDefault="00BF372F" w:rsidP="00BF372F">
      <w:pPr>
        <w:rPr>
          <w:rFonts w:eastAsiaTheme="minorEastAsia"/>
          <w:b/>
          <w:i/>
          <w:lang w:eastAsia="zh-CN"/>
        </w:rPr>
      </w:pPr>
      <w:r w:rsidRPr="00692D6D">
        <w:rPr>
          <w:rFonts w:eastAsiaTheme="minorEastAsia"/>
          <w:b/>
          <w:i/>
          <w:lang w:eastAsia="zh-CN"/>
        </w:rPr>
        <w:t xml:space="preserve">Proposal 3: </w:t>
      </w:r>
      <w:r>
        <w:rPr>
          <w:rFonts w:eastAsiaTheme="minorEastAsia"/>
          <w:b/>
          <w:i/>
          <w:lang w:eastAsia="zh-CN"/>
        </w:rPr>
        <w:t xml:space="preserve">Whether </w:t>
      </w:r>
      <w:r w:rsidRPr="00692D6D">
        <w:rPr>
          <w:rFonts w:eastAsiaTheme="minorEastAsia"/>
          <w:b/>
          <w:i/>
          <w:lang w:eastAsia="zh-CN"/>
        </w:rPr>
        <w:t xml:space="preserve">4Rx </w:t>
      </w:r>
      <w:r w:rsidRPr="00692D6D">
        <w:rPr>
          <w:rFonts w:eastAsiaTheme="minorEastAsia" w:hint="eastAsia"/>
          <w:b/>
          <w:i/>
          <w:lang w:eastAsia="zh-CN"/>
        </w:rPr>
        <w:t>or</w:t>
      </w:r>
      <w:r w:rsidRPr="00692D6D">
        <w:rPr>
          <w:rFonts w:eastAsiaTheme="minorEastAsia"/>
          <w:b/>
          <w:i/>
          <w:lang w:eastAsia="zh-CN"/>
        </w:rPr>
        <w:t xml:space="preserve"> 2Rx </w:t>
      </w:r>
      <w:r w:rsidRPr="00692D6D">
        <w:rPr>
          <w:rFonts w:eastAsiaTheme="minorEastAsia" w:hint="eastAsia"/>
          <w:b/>
          <w:i/>
          <w:lang w:eastAsia="zh-CN"/>
        </w:rPr>
        <w:t>is</w:t>
      </w:r>
      <w:r w:rsidRPr="00692D6D">
        <w:rPr>
          <w:rFonts w:eastAsiaTheme="minorEastAsia"/>
          <w:b/>
          <w:i/>
          <w:lang w:eastAsia="zh-CN"/>
        </w:rPr>
        <w:t xml:space="preserve"> </w:t>
      </w:r>
      <w:r w:rsidRPr="00692D6D">
        <w:rPr>
          <w:rFonts w:eastAsiaTheme="minorEastAsia" w:hint="eastAsia"/>
          <w:b/>
          <w:i/>
          <w:lang w:eastAsia="zh-CN"/>
        </w:rPr>
        <w:t>applicable</w:t>
      </w:r>
      <w:r w:rsidRPr="00692D6D">
        <w:rPr>
          <w:rFonts w:eastAsiaTheme="minorEastAsia"/>
          <w:b/>
          <w:i/>
          <w:lang w:eastAsia="zh-CN"/>
        </w:rPr>
        <w:t xml:space="preserve"> to DL NCCA up to UE implementation. In SI stage, UE can support 4Rx </w:t>
      </w:r>
      <w:r w:rsidRPr="00692D6D">
        <w:rPr>
          <w:rFonts w:eastAsiaTheme="minorEastAsia" w:hint="eastAsia"/>
          <w:b/>
          <w:i/>
          <w:lang w:eastAsia="zh-CN"/>
        </w:rPr>
        <w:t>when</w:t>
      </w:r>
      <w:r w:rsidRPr="00692D6D">
        <w:rPr>
          <w:rFonts w:eastAsiaTheme="minorEastAsia"/>
          <w:b/>
          <w:i/>
          <w:lang w:eastAsia="zh-CN"/>
        </w:rPr>
        <w:t xml:space="preserve"> UE is configured DL NCCA in the mandatory 4RX </w:t>
      </w:r>
      <w:r w:rsidRPr="00692D6D">
        <w:rPr>
          <w:rFonts w:eastAsiaTheme="minorEastAsia" w:hint="eastAsia"/>
          <w:b/>
          <w:i/>
          <w:lang w:eastAsia="zh-CN"/>
        </w:rPr>
        <w:t>wh</w:t>
      </w:r>
      <w:r w:rsidRPr="00692D6D">
        <w:rPr>
          <w:rFonts w:eastAsiaTheme="minorEastAsia"/>
          <w:b/>
          <w:i/>
          <w:lang w:eastAsia="zh-CN"/>
        </w:rPr>
        <w:t xml:space="preserve">en </w:t>
      </w:r>
      <w:r w:rsidRPr="00692D6D">
        <w:rPr>
          <w:rFonts w:eastAsiaTheme="minorEastAsia" w:hint="eastAsia"/>
          <w:b/>
          <w:i/>
          <w:lang w:eastAsia="zh-CN"/>
        </w:rPr>
        <w:t>configured</w:t>
      </w:r>
      <w:r w:rsidRPr="00692D6D">
        <w:rPr>
          <w:rFonts w:eastAsiaTheme="minorEastAsia"/>
          <w:b/>
          <w:i/>
          <w:lang w:eastAsia="zh-CN"/>
        </w:rPr>
        <w:t xml:space="preserve"> in fragmented carrier operation.</w:t>
      </w:r>
    </w:p>
    <w:p w14:paraId="0351AE67" w14:textId="77777777" w:rsidR="00BF372F" w:rsidRDefault="00BF372F" w:rsidP="00BF372F">
      <w:pPr>
        <w:jc w:val="both"/>
        <w:rPr>
          <w:rFonts w:eastAsia="等线"/>
          <w:b/>
          <w:i/>
          <w:lang w:eastAsia="zh-CN"/>
        </w:rPr>
      </w:pPr>
      <w:r w:rsidRPr="002A3E6A">
        <w:rPr>
          <w:rFonts w:eastAsia="等线"/>
          <w:b/>
          <w:i/>
          <w:lang w:eastAsia="zh-CN"/>
        </w:rPr>
        <w:t xml:space="preserve">Proposal </w:t>
      </w:r>
      <w:r>
        <w:rPr>
          <w:rFonts w:eastAsia="等线"/>
          <w:b/>
          <w:i/>
          <w:lang w:eastAsia="zh-CN"/>
        </w:rPr>
        <w:t>4</w:t>
      </w:r>
      <w:r w:rsidRPr="002A3E6A">
        <w:rPr>
          <w:rFonts w:eastAsia="等线"/>
          <w:b/>
          <w:i/>
          <w:lang w:eastAsia="zh-CN"/>
        </w:rPr>
        <w:t xml:space="preserve">: Use 6dB </w:t>
      </w:r>
      <w:r w:rsidRPr="002A3E6A">
        <w:rPr>
          <w:rFonts w:eastAsia="等线" w:hint="eastAsia"/>
          <w:b/>
          <w:i/>
          <w:lang w:eastAsia="zh-CN"/>
        </w:rPr>
        <w:t>as</w:t>
      </w:r>
      <w:r w:rsidRPr="002A3E6A">
        <w:rPr>
          <w:rFonts w:eastAsia="等线"/>
          <w:b/>
          <w:i/>
          <w:lang w:eastAsia="zh-CN"/>
        </w:rPr>
        <w:t xml:space="preserve"> PSD difference </w:t>
      </w:r>
      <w:r>
        <w:rPr>
          <w:rFonts w:eastAsia="等线"/>
          <w:b/>
          <w:i/>
          <w:lang w:eastAsia="zh-CN"/>
        </w:rPr>
        <w:t>between</w:t>
      </w:r>
      <w:r w:rsidRPr="002A3E6A">
        <w:rPr>
          <w:b/>
          <w:sz w:val="24"/>
          <w:lang w:eastAsia="zh-CN"/>
        </w:rPr>
        <w:t xml:space="preserve"> </w:t>
      </w:r>
      <w:r w:rsidRPr="002A3E6A">
        <w:rPr>
          <w:rFonts w:eastAsia="等线"/>
          <w:b/>
          <w:i/>
          <w:lang w:eastAsia="zh-CN"/>
        </w:rPr>
        <w:t>carriers of co-located adjacent channel operators</w:t>
      </w:r>
      <w:r>
        <w:rPr>
          <w:rFonts w:eastAsia="等线"/>
          <w:b/>
          <w:i/>
          <w:lang w:eastAsia="zh-CN"/>
        </w:rPr>
        <w:t xml:space="preserve"> </w:t>
      </w:r>
      <w:r w:rsidRPr="002A3E6A">
        <w:rPr>
          <w:rFonts w:eastAsia="等线"/>
          <w:b/>
          <w:i/>
          <w:lang w:eastAsia="zh-CN"/>
        </w:rPr>
        <w:t>to be a starting point.</w:t>
      </w:r>
    </w:p>
    <w:p w14:paraId="70039B60" w14:textId="77777777" w:rsidR="00BF372F" w:rsidRPr="002154B8" w:rsidRDefault="00BF372F" w:rsidP="00BF372F">
      <w:pPr>
        <w:jc w:val="both"/>
        <w:rPr>
          <w:rFonts w:eastAsia="等线"/>
          <w:b/>
          <w:i/>
          <w:lang w:eastAsia="zh-CN"/>
        </w:rPr>
      </w:pPr>
      <w:r w:rsidRPr="002154B8">
        <w:rPr>
          <w:rFonts w:eastAsia="等线"/>
          <w:b/>
          <w:i/>
          <w:lang w:eastAsia="zh-CN"/>
        </w:rPr>
        <w:t xml:space="preserve">Proposal </w:t>
      </w:r>
      <w:r>
        <w:rPr>
          <w:rFonts w:eastAsia="等线"/>
          <w:b/>
          <w:i/>
          <w:lang w:eastAsia="zh-CN"/>
        </w:rPr>
        <w:t>5</w:t>
      </w:r>
      <w:r w:rsidRPr="002154B8">
        <w:rPr>
          <w:rFonts w:eastAsia="等线"/>
          <w:b/>
          <w:i/>
          <w:lang w:eastAsia="zh-CN"/>
        </w:rPr>
        <w:t>: UE can report the new CA configuration to the network with the fully shared Rx chain together if UE m</w:t>
      </w:r>
      <w:r>
        <w:rPr>
          <w:rFonts w:eastAsia="等线"/>
          <w:b/>
          <w:i/>
          <w:lang w:eastAsia="zh-CN"/>
        </w:rPr>
        <w:t>easures the in-gap interference</w:t>
      </w:r>
      <w:r w:rsidRPr="002154B8">
        <w:rPr>
          <w:rFonts w:eastAsia="等线"/>
          <w:b/>
          <w:i/>
          <w:lang w:eastAsia="zh-CN"/>
        </w:rPr>
        <w:t xml:space="preserve"> meet</w:t>
      </w:r>
      <w:r>
        <w:rPr>
          <w:rFonts w:eastAsia="等线"/>
          <w:b/>
          <w:i/>
          <w:lang w:eastAsia="zh-CN"/>
        </w:rPr>
        <w:t>s</w:t>
      </w:r>
      <w:r w:rsidRPr="002154B8">
        <w:rPr>
          <w:rFonts w:eastAsia="等线"/>
          <w:b/>
          <w:i/>
          <w:lang w:eastAsia="zh-CN"/>
        </w:rPr>
        <w:t xml:space="preserve"> the threshold.</w:t>
      </w:r>
    </w:p>
    <w:p w14:paraId="3630527E" w14:textId="6C2139E9" w:rsidR="00BF372F" w:rsidRDefault="00BF372F" w:rsidP="00BF372F">
      <w:pPr>
        <w:tabs>
          <w:tab w:val="left" w:pos="5890"/>
        </w:tabs>
        <w:jc w:val="both"/>
        <w:rPr>
          <w:rFonts w:eastAsia="宋体"/>
          <w:b/>
          <w:i/>
          <w:lang w:eastAsia="zh-CN"/>
        </w:rPr>
      </w:pPr>
      <w:r w:rsidRPr="007834AD">
        <w:rPr>
          <w:rFonts w:eastAsia="宋体" w:hint="eastAsia"/>
          <w:b/>
          <w:i/>
          <w:lang w:eastAsia="zh-CN"/>
        </w:rPr>
        <w:t>P</w:t>
      </w:r>
      <w:r w:rsidRPr="007834AD">
        <w:rPr>
          <w:rFonts w:eastAsia="宋体"/>
          <w:b/>
          <w:i/>
          <w:lang w:eastAsia="zh-CN"/>
        </w:rPr>
        <w:t xml:space="preserve">roposal </w:t>
      </w:r>
      <w:r>
        <w:rPr>
          <w:rFonts w:eastAsia="宋体"/>
          <w:b/>
          <w:i/>
          <w:lang w:eastAsia="zh-CN"/>
        </w:rPr>
        <w:t>6</w:t>
      </w:r>
      <w:r w:rsidRPr="007834AD">
        <w:rPr>
          <w:rFonts w:eastAsia="宋体"/>
          <w:b/>
          <w:i/>
          <w:lang w:eastAsia="zh-CN"/>
        </w:rPr>
        <w:t xml:space="preserve">: </w:t>
      </w:r>
      <w:r>
        <w:rPr>
          <w:rFonts w:eastAsia="宋体"/>
          <w:b/>
          <w:i/>
          <w:lang w:eastAsia="zh-CN"/>
        </w:rPr>
        <w:t>T</w:t>
      </w:r>
      <w:r w:rsidRPr="007834AD">
        <w:rPr>
          <w:rFonts w:eastAsia="宋体"/>
          <w:b/>
          <w:i/>
          <w:lang w:eastAsia="zh-CN"/>
        </w:rPr>
        <w:t xml:space="preserve">olerable interference reduced may </w:t>
      </w:r>
      <w:r>
        <w:rPr>
          <w:rFonts w:eastAsia="宋体"/>
          <w:b/>
          <w:i/>
          <w:lang w:eastAsia="zh-CN"/>
        </w:rPr>
        <w:t xml:space="preserve">be </w:t>
      </w:r>
      <w:r w:rsidRPr="007834AD">
        <w:rPr>
          <w:rFonts w:eastAsia="宋体"/>
          <w:b/>
          <w:i/>
          <w:lang w:eastAsia="zh-CN"/>
        </w:rPr>
        <w:t>considered</w:t>
      </w:r>
      <w:r>
        <w:rPr>
          <w:rFonts w:eastAsia="宋体"/>
          <w:b/>
          <w:i/>
          <w:lang w:eastAsia="zh-CN"/>
        </w:rPr>
        <w:t xml:space="preserve">. </w:t>
      </w:r>
    </w:p>
    <w:p w14:paraId="51B783D3" w14:textId="381EF12B" w:rsidR="00EB604D" w:rsidRPr="00EB604D" w:rsidRDefault="00EB604D" w:rsidP="00EB604D">
      <w:pPr>
        <w:rPr>
          <w:rFonts w:eastAsiaTheme="minorEastAsia"/>
          <w:b/>
          <w:i/>
          <w:lang w:eastAsia="zh-CN"/>
        </w:rPr>
      </w:pPr>
      <w:r w:rsidRPr="00E53784">
        <w:rPr>
          <w:b/>
          <w:i/>
          <w:szCs w:val="24"/>
          <w:lang w:eastAsia="zh-CN"/>
        </w:rPr>
        <w:t>Proposal 7:</w:t>
      </w:r>
      <w:r w:rsidR="009A73E8">
        <w:rPr>
          <w:b/>
          <w:i/>
          <w:szCs w:val="24"/>
          <w:lang w:eastAsia="zh-CN"/>
        </w:rPr>
        <w:t xml:space="preserve"> We support option2, separate LO</w:t>
      </w:r>
      <w:r w:rsidRPr="00E53784">
        <w:rPr>
          <w:b/>
          <w:i/>
          <w:szCs w:val="24"/>
          <w:lang w:eastAsia="zh-CN"/>
        </w:rPr>
        <w:t>s will be needed for UL and DL in TDD bands.</w:t>
      </w:r>
    </w:p>
    <w:p w14:paraId="28C94D65" w14:textId="77777777" w:rsidR="00C152C1" w:rsidRDefault="00C152C1" w:rsidP="00C152C1">
      <w:pPr>
        <w:pStyle w:val="10"/>
        <w:numPr>
          <w:ilvl w:val="0"/>
          <w:numId w:val="0"/>
        </w:numPr>
        <w:ind w:left="432" w:hanging="432"/>
        <w:rPr>
          <w:lang w:val="en-US"/>
        </w:rPr>
      </w:pPr>
      <w:r>
        <w:rPr>
          <w:lang w:val="en-US"/>
        </w:rPr>
        <w:t>Reference</w:t>
      </w:r>
    </w:p>
    <w:p w14:paraId="1E861D5A" w14:textId="4FA5ADC2" w:rsidR="00E44C5B" w:rsidRDefault="00E44C5B" w:rsidP="00785B4D">
      <w:pPr>
        <w:pStyle w:val="aff4"/>
        <w:numPr>
          <w:ilvl w:val="0"/>
          <w:numId w:val="13"/>
        </w:numPr>
        <w:overflowPunct/>
        <w:autoSpaceDE/>
        <w:autoSpaceDN/>
        <w:adjustRightInd/>
        <w:spacing w:after="160" w:line="259" w:lineRule="auto"/>
        <w:ind w:right="-22"/>
        <w:textAlignment w:val="auto"/>
      </w:pPr>
      <w:r w:rsidRPr="00E44C5B">
        <w:t>R4-24</w:t>
      </w:r>
      <w:r w:rsidR="00BF372F">
        <w:t>20519</w:t>
      </w:r>
      <w:r w:rsidRPr="00E44C5B">
        <w:t>,WF on fragmented DL carriers study,</w:t>
      </w:r>
      <w:r w:rsidR="00E83D9F">
        <w:t xml:space="preserve"> Mediatek Inc</w:t>
      </w:r>
      <w:r w:rsidRPr="00E44C5B">
        <w:t>.</w:t>
      </w:r>
      <w:r w:rsidR="00E83D9F">
        <w:t xml:space="preserve"> </w:t>
      </w:r>
      <w:r w:rsidRPr="00E44C5B">
        <w:t>TSG-RAN WG4 11</w:t>
      </w:r>
      <w:r w:rsidR="00BF372F">
        <w:t>3</w:t>
      </w:r>
      <w:r w:rsidRPr="00E44C5B">
        <w:t xml:space="preserve"> meeting</w:t>
      </w:r>
    </w:p>
    <w:p w14:paraId="7DE1E8D1" w14:textId="77777777" w:rsidR="00895279" w:rsidRDefault="00895279" w:rsidP="00534EF5">
      <w:pPr>
        <w:spacing w:after="160" w:line="259" w:lineRule="auto"/>
        <w:ind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B1821" w14:textId="77777777" w:rsidR="00EE78C6" w:rsidRDefault="00EE78C6">
      <w:r>
        <w:separator/>
      </w:r>
    </w:p>
  </w:endnote>
  <w:endnote w:type="continuationSeparator" w:id="0">
    <w:p w14:paraId="59074261" w14:textId="77777777" w:rsidR="00EE78C6" w:rsidRDefault="00EE78C6">
      <w:r>
        <w:continuationSeparator/>
      </w:r>
    </w:p>
  </w:endnote>
  <w:endnote w:type="continuationNotice" w:id="1">
    <w:p w14:paraId="062A0E0B" w14:textId="77777777" w:rsidR="00EE78C6" w:rsidRDefault="00EE7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0379C" w:rsidRDefault="0050379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50379C" w:rsidRDefault="005037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B36DD21" w:rsidR="0050379C" w:rsidRDefault="0050379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A73E8">
      <w:rPr>
        <w:rStyle w:val="afb"/>
      </w:rPr>
      <w:t>5</w:t>
    </w:r>
    <w:r>
      <w:rPr>
        <w:rStyle w:val="afb"/>
      </w:rPr>
      <w:fldChar w:fldCharType="end"/>
    </w:r>
  </w:p>
  <w:p w14:paraId="0FACBD0C" w14:textId="77777777" w:rsidR="0050379C" w:rsidRDefault="0050379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DC449" w14:textId="77777777" w:rsidR="00EE78C6" w:rsidRDefault="00EE78C6">
      <w:r>
        <w:separator/>
      </w:r>
    </w:p>
  </w:footnote>
  <w:footnote w:type="continuationSeparator" w:id="0">
    <w:p w14:paraId="0F2E0234" w14:textId="77777777" w:rsidR="00EE78C6" w:rsidRDefault="00EE78C6">
      <w:r>
        <w:continuationSeparator/>
      </w:r>
    </w:p>
  </w:footnote>
  <w:footnote w:type="continuationNotice" w:id="1">
    <w:p w14:paraId="5FA8DF7D" w14:textId="77777777" w:rsidR="00EE78C6" w:rsidRDefault="00EE78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6"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AD37A3D"/>
    <w:multiLevelType w:val="multilevel"/>
    <w:tmpl w:val="55761504"/>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7"/>
  </w:num>
  <w:num w:numId="3">
    <w:abstractNumId w:val="29"/>
  </w:num>
  <w:num w:numId="4">
    <w:abstractNumId w:val="21"/>
  </w:num>
  <w:num w:numId="5">
    <w:abstractNumId w:val="11"/>
  </w:num>
  <w:num w:numId="6">
    <w:abstractNumId w:val="2"/>
  </w:num>
  <w:num w:numId="7">
    <w:abstractNumId w:val="25"/>
  </w:num>
  <w:num w:numId="8">
    <w:abstractNumId w:val="12"/>
  </w:num>
  <w:num w:numId="9">
    <w:abstractNumId w:val="20"/>
  </w:num>
  <w:num w:numId="10">
    <w:abstractNumId w:val="30"/>
  </w:num>
  <w:num w:numId="11">
    <w:abstractNumId w:val="9"/>
  </w:num>
  <w:num w:numId="12">
    <w:abstractNumId w:val="31"/>
  </w:num>
  <w:num w:numId="13">
    <w:abstractNumId w:val="24"/>
  </w:num>
  <w:num w:numId="14">
    <w:abstractNumId w:val="22"/>
  </w:num>
  <w:num w:numId="15">
    <w:abstractNumId w:val="0"/>
  </w:num>
  <w:num w:numId="16">
    <w:abstractNumId w:val="17"/>
  </w:num>
  <w:num w:numId="17">
    <w:abstractNumId w:val="18"/>
  </w:num>
  <w:num w:numId="18">
    <w:abstractNumId w:val="7"/>
  </w:num>
  <w:num w:numId="19">
    <w:abstractNumId w:val="1"/>
  </w:num>
  <w:num w:numId="20">
    <w:abstractNumId w:val="17"/>
  </w:num>
  <w:num w:numId="21">
    <w:abstractNumId w:val="10"/>
  </w:num>
  <w:num w:numId="22">
    <w:abstractNumId w:val="17"/>
  </w:num>
  <w:num w:numId="23">
    <w:abstractNumId w:val="17"/>
  </w:num>
  <w:num w:numId="24">
    <w:abstractNumId w:val="23"/>
  </w:num>
  <w:num w:numId="25">
    <w:abstractNumId w:val="13"/>
  </w:num>
  <w:num w:numId="26">
    <w:abstractNumId w:val="17"/>
  </w:num>
  <w:num w:numId="27">
    <w:abstractNumId w:val="19"/>
  </w:num>
  <w:num w:numId="28">
    <w:abstractNumId w:val="15"/>
  </w:num>
  <w:num w:numId="29">
    <w:abstractNumId w:val="17"/>
  </w:num>
  <w:num w:numId="30">
    <w:abstractNumId w:val="17"/>
  </w:num>
  <w:num w:numId="31">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num>
  <w:num w:numId="34">
    <w:abstractNumId w:val="17"/>
  </w:num>
  <w:num w:numId="35">
    <w:abstractNumId w:val="3"/>
  </w:num>
  <w:num w:numId="36">
    <w:abstractNumId w:val="4"/>
  </w:num>
  <w:num w:numId="37">
    <w:abstractNumId w:val="6"/>
  </w:num>
  <w:num w:numId="38">
    <w:abstractNumId w:val="28"/>
  </w:num>
  <w:num w:numId="39">
    <w:abstractNumId w:val="5"/>
  </w:num>
  <w:num w:numId="40">
    <w:abstractNumId w:val="8"/>
  </w:num>
  <w:num w:numId="4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B60"/>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4A4F"/>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DF4"/>
    <w:rsid w:val="002212FA"/>
    <w:rsid w:val="0022148C"/>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FD"/>
    <w:rsid w:val="002A3E6A"/>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6A2E"/>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3A"/>
    <w:rsid w:val="003517BE"/>
    <w:rsid w:val="00351BED"/>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A6D"/>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72"/>
    <w:rsid w:val="004E5CB3"/>
    <w:rsid w:val="004E6967"/>
    <w:rsid w:val="004E696A"/>
    <w:rsid w:val="004E7064"/>
    <w:rsid w:val="004E716B"/>
    <w:rsid w:val="004E7590"/>
    <w:rsid w:val="004E78C8"/>
    <w:rsid w:val="004E7DA8"/>
    <w:rsid w:val="004E7DB9"/>
    <w:rsid w:val="004E7EB8"/>
    <w:rsid w:val="004F0E44"/>
    <w:rsid w:val="004F11C4"/>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0E04"/>
    <w:rsid w:val="00531A02"/>
    <w:rsid w:val="00531BFA"/>
    <w:rsid w:val="00532111"/>
    <w:rsid w:val="005327B6"/>
    <w:rsid w:val="00532855"/>
    <w:rsid w:val="00532A9F"/>
    <w:rsid w:val="00532FEC"/>
    <w:rsid w:val="005331CE"/>
    <w:rsid w:val="0053361B"/>
    <w:rsid w:val="005340DE"/>
    <w:rsid w:val="005342A2"/>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0D8C"/>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91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2C2E"/>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7DB"/>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0C11"/>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A7F"/>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D00"/>
    <w:rsid w:val="008F2D80"/>
    <w:rsid w:val="008F2E34"/>
    <w:rsid w:val="008F2E41"/>
    <w:rsid w:val="008F30A5"/>
    <w:rsid w:val="008F33AA"/>
    <w:rsid w:val="008F38FD"/>
    <w:rsid w:val="008F3CC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3A9"/>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A89"/>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3E8"/>
    <w:rsid w:val="009A7566"/>
    <w:rsid w:val="009A7E3C"/>
    <w:rsid w:val="009B0165"/>
    <w:rsid w:val="009B0506"/>
    <w:rsid w:val="009B0A5F"/>
    <w:rsid w:val="009B1475"/>
    <w:rsid w:val="009B15FC"/>
    <w:rsid w:val="009B17EC"/>
    <w:rsid w:val="009B23DD"/>
    <w:rsid w:val="009B27D6"/>
    <w:rsid w:val="009B2851"/>
    <w:rsid w:val="009B2A8D"/>
    <w:rsid w:val="009B2DD8"/>
    <w:rsid w:val="009B2E2E"/>
    <w:rsid w:val="009B3CD8"/>
    <w:rsid w:val="009B45EB"/>
    <w:rsid w:val="009B46A0"/>
    <w:rsid w:val="009B4B74"/>
    <w:rsid w:val="009B5391"/>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BC"/>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6A"/>
    <w:rsid w:val="00A66C74"/>
    <w:rsid w:val="00A66EFA"/>
    <w:rsid w:val="00A6706C"/>
    <w:rsid w:val="00A6723E"/>
    <w:rsid w:val="00A6754A"/>
    <w:rsid w:val="00A67790"/>
    <w:rsid w:val="00A67F8B"/>
    <w:rsid w:val="00A700FC"/>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E13"/>
    <w:rsid w:val="00A82F3F"/>
    <w:rsid w:val="00A83401"/>
    <w:rsid w:val="00A834BF"/>
    <w:rsid w:val="00A83663"/>
    <w:rsid w:val="00A84425"/>
    <w:rsid w:val="00A84F18"/>
    <w:rsid w:val="00A8583F"/>
    <w:rsid w:val="00A86144"/>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44B"/>
    <w:rsid w:val="00AF66EB"/>
    <w:rsid w:val="00AF674C"/>
    <w:rsid w:val="00AF6B61"/>
    <w:rsid w:val="00AF6CB1"/>
    <w:rsid w:val="00AF7369"/>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054"/>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63"/>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6BB"/>
    <w:rsid w:val="00D14749"/>
    <w:rsid w:val="00D1499B"/>
    <w:rsid w:val="00D14C4B"/>
    <w:rsid w:val="00D14CE9"/>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98"/>
    <w:rsid w:val="00E075F2"/>
    <w:rsid w:val="00E07E56"/>
    <w:rsid w:val="00E1019E"/>
    <w:rsid w:val="00E10226"/>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580F"/>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784"/>
    <w:rsid w:val="00E53C5E"/>
    <w:rsid w:val="00E53C93"/>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04D"/>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0DA"/>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8C6"/>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3B2C"/>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7850D172-BFBA-47DF-9489-D9146F33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243</TotalTime>
  <Pages>6</Pages>
  <Words>1867</Words>
  <Characters>10643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13</cp:revision>
  <cp:lastPrinted>2017-09-11T16:45:00Z</cp:lastPrinted>
  <dcterms:created xsi:type="dcterms:W3CDTF">2025-01-26T07:28:00Z</dcterms:created>
  <dcterms:modified xsi:type="dcterms:W3CDTF">2025-02-07T10:46:00Z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