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7795B" w14:textId="0ECF4CFF" w:rsidR="005274D1" w:rsidRPr="00754D26" w:rsidRDefault="005274D1" w:rsidP="005274D1">
      <w:pPr>
        <w:pStyle w:val="a5"/>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sidRPr="00754D26">
        <w:rPr>
          <w:rFonts w:ascii="Times New Roman" w:hAnsi="Times New Roman"/>
          <w:sz w:val="22"/>
          <w:szCs w:val="22"/>
        </w:rPr>
        <w:tab/>
      </w:r>
      <w:r w:rsidR="00EC38DF" w:rsidRPr="00EC38DF">
        <w:rPr>
          <w:rFonts w:ascii="Times New Roman" w:hAnsi="Times New Roman"/>
          <w:sz w:val="22"/>
          <w:szCs w:val="22"/>
        </w:rPr>
        <w:t>R4-2501135</w:t>
      </w:r>
    </w:p>
    <w:p w14:paraId="2C0EE027" w14:textId="5057859B" w:rsidR="005274D1" w:rsidRPr="00754D26" w:rsidRDefault="005274D1" w:rsidP="005274D1">
      <w:pPr>
        <w:pStyle w:val="a5"/>
        <w:tabs>
          <w:tab w:val="right" w:pos="9781"/>
          <w:tab w:val="right" w:pos="13323"/>
        </w:tabs>
        <w:spacing w:before="60" w:after="60"/>
        <w:outlineLvl w:val="0"/>
        <w:rPr>
          <w:rFonts w:ascii="Times New Roman" w:hAnsi="Times New Roman"/>
          <w:sz w:val="22"/>
          <w:szCs w:val="22"/>
        </w:rPr>
      </w:pPr>
      <w:r w:rsidRPr="00754D26">
        <w:rPr>
          <w:rFonts w:ascii="Times New Roman" w:hAnsi="Times New Roman"/>
          <w:sz w:val="22"/>
          <w:szCs w:val="22"/>
        </w:rPr>
        <w:t>Athens, Greece, 17th – 21st February, 2025</w:t>
      </w:r>
    </w:p>
    <w:bookmarkEnd w:id="0"/>
    <w:p w14:paraId="038E9536" w14:textId="38E5E38E" w:rsidR="00712CC1" w:rsidRPr="00754D26" w:rsidRDefault="00712CC1" w:rsidP="00712CC1">
      <w:pPr>
        <w:tabs>
          <w:tab w:val="left" w:pos="1985"/>
        </w:tabs>
        <w:spacing w:after="120"/>
        <w:jc w:val="both"/>
        <w:rPr>
          <w:b/>
          <w:sz w:val="22"/>
          <w:szCs w:val="22"/>
        </w:rPr>
      </w:pPr>
      <w:r w:rsidRPr="00754D26">
        <w:rPr>
          <w:b/>
          <w:sz w:val="22"/>
          <w:szCs w:val="22"/>
        </w:rPr>
        <w:t>Agenda item:</w:t>
      </w:r>
      <w:bookmarkStart w:id="1" w:name="Source"/>
      <w:bookmarkEnd w:id="1"/>
      <w:r w:rsidRPr="00754D26">
        <w:rPr>
          <w:b/>
          <w:sz w:val="22"/>
          <w:szCs w:val="22"/>
        </w:rPr>
        <w:tab/>
      </w:r>
      <w:r w:rsidR="00C969BF" w:rsidRPr="00C969BF">
        <w:rPr>
          <w:b/>
          <w:sz w:val="22"/>
          <w:szCs w:val="22"/>
        </w:rPr>
        <w:t>7.26.4.2</w:t>
      </w:r>
    </w:p>
    <w:p w14:paraId="0FFEF949" w14:textId="76F92093" w:rsidR="00712CC1" w:rsidRPr="00754D26" w:rsidRDefault="00712CC1" w:rsidP="00712CC1">
      <w:pPr>
        <w:tabs>
          <w:tab w:val="left" w:pos="1985"/>
        </w:tabs>
        <w:spacing w:after="120"/>
        <w:jc w:val="both"/>
        <w:rPr>
          <w:sz w:val="22"/>
          <w:szCs w:val="22"/>
        </w:rPr>
      </w:pPr>
      <w:r w:rsidRPr="00754D26">
        <w:rPr>
          <w:b/>
          <w:sz w:val="22"/>
          <w:szCs w:val="22"/>
        </w:rPr>
        <w:t>Source:</w:t>
      </w:r>
      <w:r w:rsidRPr="00754D26">
        <w:rPr>
          <w:b/>
          <w:sz w:val="22"/>
          <w:szCs w:val="22"/>
        </w:rPr>
        <w:tab/>
      </w:r>
      <w:r w:rsidR="003A1BD9" w:rsidRPr="00754D26">
        <w:rPr>
          <w:b/>
          <w:sz w:val="22"/>
          <w:szCs w:val="22"/>
        </w:rPr>
        <w:t>OPPO</w:t>
      </w:r>
    </w:p>
    <w:p w14:paraId="43AE0FA1" w14:textId="4C911142" w:rsidR="00712CC1" w:rsidRPr="00754D26" w:rsidRDefault="00712CC1" w:rsidP="00494761">
      <w:pPr>
        <w:tabs>
          <w:tab w:val="left" w:pos="1985"/>
        </w:tabs>
        <w:spacing w:after="120"/>
        <w:jc w:val="both"/>
        <w:rPr>
          <w:b/>
          <w:sz w:val="22"/>
          <w:szCs w:val="22"/>
        </w:rPr>
      </w:pPr>
      <w:r w:rsidRPr="00754D26">
        <w:rPr>
          <w:b/>
          <w:sz w:val="22"/>
          <w:szCs w:val="22"/>
        </w:rPr>
        <w:t>Title:</w:t>
      </w:r>
      <w:r w:rsidRPr="00754D26">
        <w:rPr>
          <w:b/>
          <w:sz w:val="22"/>
          <w:szCs w:val="22"/>
        </w:rPr>
        <w:tab/>
      </w:r>
      <w:r w:rsidR="00E52B7F" w:rsidRPr="00754D26">
        <w:rPr>
          <w:b/>
          <w:sz w:val="22"/>
          <w:szCs w:val="22"/>
        </w:rPr>
        <w:t xml:space="preserve">Discussion on </w:t>
      </w:r>
      <w:r w:rsidR="007D4FD7" w:rsidRPr="00754D26">
        <w:rPr>
          <w:b/>
          <w:sz w:val="22"/>
          <w:szCs w:val="22"/>
        </w:rPr>
        <w:t>core</w:t>
      </w:r>
      <w:r w:rsidR="00E52B7F" w:rsidRPr="00754D26">
        <w:rPr>
          <w:b/>
          <w:sz w:val="22"/>
          <w:szCs w:val="22"/>
        </w:rPr>
        <w:t xml:space="preserve"> requirements for </w:t>
      </w:r>
      <w:r w:rsidR="007D4FD7" w:rsidRPr="00754D26">
        <w:rPr>
          <w:b/>
          <w:sz w:val="22"/>
          <w:szCs w:val="22"/>
        </w:rPr>
        <w:t>LP-WU</w:t>
      </w:r>
      <w:r w:rsidR="00F81B5C" w:rsidRPr="00754D26">
        <w:rPr>
          <w:b/>
          <w:sz w:val="22"/>
          <w:szCs w:val="22"/>
        </w:rPr>
        <w:t>S</w:t>
      </w:r>
      <w:r w:rsidR="007D4FD7" w:rsidRPr="00754D26">
        <w:rPr>
          <w:b/>
          <w:sz w:val="22"/>
          <w:szCs w:val="22"/>
        </w:rPr>
        <w:t>/WU</w:t>
      </w:r>
      <w:r w:rsidR="00F81B5C" w:rsidRPr="00754D26">
        <w:rPr>
          <w:b/>
          <w:sz w:val="22"/>
          <w:szCs w:val="22"/>
        </w:rPr>
        <w:t>R</w:t>
      </w:r>
    </w:p>
    <w:p w14:paraId="079A707A" w14:textId="3C882E1D" w:rsidR="00712CC1" w:rsidRPr="00754D26" w:rsidRDefault="00712CC1" w:rsidP="00712CC1">
      <w:pPr>
        <w:tabs>
          <w:tab w:val="left" w:pos="1985"/>
        </w:tabs>
        <w:spacing w:after="120"/>
        <w:jc w:val="both"/>
        <w:rPr>
          <w:b/>
          <w:sz w:val="22"/>
          <w:szCs w:val="22"/>
        </w:rPr>
      </w:pPr>
      <w:r w:rsidRPr="00754D26">
        <w:rPr>
          <w:b/>
          <w:sz w:val="22"/>
          <w:szCs w:val="22"/>
        </w:rPr>
        <w:t>Document for:</w:t>
      </w:r>
      <w:r w:rsidRPr="00754D26">
        <w:rPr>
          <w:b/>
          <w:sz w:val="22"/>
          <w:szCs w:val="22"/>
        </w:rPr>
        <w:tab/>
      </w:r>
      <w:bookmarkStart w:id="2" w:name="DocumentFor"/>
      <w:bookmarkEnd w:id="2"/>
      <w:r w:rsidR="00FE6AD1" w:rsidRPr="00C969BF">
        <w:rPr>
          <w:b/>
          <w:sz w:val="22"/>
          <w:szCs w:val="22"/>
        </w:rPr>
        <w:t>Approval</w:t>
      </w:r>
    </w:p>
    <w:p w14:paraId="723A669E" w14:textId="77777777" w:rsidR="00A74337" w:rsidRPr="00DF67AC" w:rsidRDefault="00A74337" w:rsidP="00A74337">
      <w:pPr>
        <w:pStyle w:val="10"/>
        <w:numPr>
          <w:ilvl w:val="0"/>
          <w:numId w:val="10"/>
        </w:numPr>
        <w:pBdr>
          <w:top w:val="single" w:sz="12" w:space="2" w:color="auto"/>
        </w:pBdr>
        <w:jc w:val="both"/>
        <w:rPr>
          <w:sz w:val="32"/>
        </w:rPr>
      </w:pPr>
      <w:r w:rsidRPr="00DF67AC">
        <w:rPr>
          <w:sz w:val="32"/>
        </w:rPr>
        <w:t>Introduction</w:t>
      </w:r>
    </w:p>
    <w:p w14:paraId="69A48CEF" w14:textId="4F45F2E7" w:rsidR="004F479A" w:rsidRPr="00DF67AC" w:rsidRDefault="00781CE6" w:rsidP="00BC76F5">
      <w:pPr>
        <w:spacing w:after="120"/>
        <w:jc w:val="both"/>
        <w:rPr>
          <w:sz w:val="20"/>
          <w:lang w:val="en-GB"/>
        </w:rPr>
      </w:pPr>
      <w:r w:rsidRPr="00DF67AC">
        <w:rPr>
          <w:sz w:val="20"/>
          <w:lang w:val="en-GB"/>
        </w:rPr>
        <w:t xml:space="preserve">Previous </w:t>
      </w:r>
      <w:r w:rsidR="00D955EA" w:rsidRPr="00DF67AC">
        <w:rPr>
          <w:sz w:val="20"/>
          <w:lang w:val="en-GB"/>
        </w:rPr>
        <w:t xml:space="preserve">meeting </w:t>
      </w:r>
      <w:r w:rsidR="00D016F5" w:rsidRPr="00DF67AC">
        <w:rPr>
          <w:sz w:val="20"/>
          <w:lang w:val="en-GB"/>
        </w:rPr>
        <w:t xml:space="preserve">discussed </w:t>
      </w:r>
      <w:r w:rsidR="007A18A0" w:rsidRPr="00DF67AC">
        <w:rPr>
          <w:sz w:val="20"/>
          <w:lang w:val="en-GB"/>
        </w:rPr>
        <w:t xml:space="preserve">and reached some agreements </w:t>
      </w:r>
      <w:r w:rsidR="000837B0" w:rsidRPr="00DF67AC">
        <w:rPr>
          <w:sz w:val="20"/>
          <w:lang w:val="en-GB"/>
        </w:rPr>
        <w:t xml:space="preserve">regarding LP-WUS/WUR </w:t>
      </w:r>
      <w:r w:rsidR="007A18A0" w:rsidRPr="00DF67AC">
        <w:rPr>
          <w:sz w:val="20"/>
          <w:lang w:val="en-GB"/>
        </w:rPr>
        <w:t xml:space="preserve">in </w:t>
      </w:r>
      <w:r w:rsidR="00D016F5" w:rsidRPr="00DF67AC">
        <w:rPr>
          <w:sz w:val="20"/>
          <w:lang w:val="en-GB"/>
        </w:rPr>
        <w:t>[1]</w:t>
      </w:r>
      <w:r w:rsidR="006B31C0" w:rsidRPr="00DF67AC">
        <w:rPr>
          <w:sz w:val="20"/>
          <w:lang w:val="en-GB"/>
        </w:rPr>
        <w:t xml:space="preserve"> [2]</w:t>
      </w:r>
      <w:r w:rsidR="007A18A0" w:rsidRPr="00DF67AC">
        <w:rPr>
          <w:sz w:val="20"/>
          <w:lang w:val="en-GB"/>
        </w:rPr>
        <w:t>.</w:t>
      </w:r>
      <w:r w:rsidR="00D016F5" w:rsidRPr="00DF67AC">
        <w:rPr>
          <w:sz w:val="20"/>
          <w:lang w:val="en-GB"/>
        </w:rPr>
        <w:t xml:space="preserve"> </w:t>
      </w:r>
      <w:r w:rsidR="00FE3D7C" w:rsidRPr="00DF67AC">
        <w:rPr>
          <w:sz w:val="20"/>
          <w:lang w:val="en-GB"/>
        </w:rPr>
        <w:t>T</w:t>
      </w:r>
      <w:r w:rsidR="004F479A" w:rsidRPr="00DF67AC">
        <w:rPr>
          <w:sz w:val="20"/>
          <w:lang w:val="en-GB"/>
        </w:rPr>
        <w:t xml:space="preserve">his </w:t>
      </w:r>
      <w:r w:rsidR="009C5147" w:rsidRPr="00DF67AC">
        <w:rPr>
          <w:sz w:val="20"/>
          <w:lang w:val="en-GB"/>
        </w:rPr>
        <w:t xml:space="preserve">contribution will </w:t>
      </w:r>
      <w:r w:rsidR="004F479A" w:rsidRPr="00DF67AC">
        <w:rPr>
          <w:sz w:val="20"/>
          <w:lang w:val="en-GB"/>
        </w:rPr>
        <w:t xml:space="preserve">provide our </w:t>
      </w:r>
      <w:r w:rsidR="00FB7742" w:rsidRPr="00DF67AC">
        <w:rPr>
          <w:sz w:val="20"/>
          <w:lang w:val="en-GB"/>
        </w:rPr>
        <w:t xml:space="preserve">further </w:t>
      </w:r>
      <w:r w:rsidR="004F479A" w:rsidRPr="00DF67AC">
        <w:rPr>
          <w:sz w:val="20"/>
          <w:lang w:val="en-GB"/>
        </w:rPr>
        <w:t>consideration</w:t>
      </w:r>
      <w:r w:rsidR="000B43E1" w:rsidRPr="00DF67AC">
        <w:rPr>
          <w:sz w:val="20"/>
          <w:lang w:val="en-GB"/>
        </w:rPr>
        <w:t>s</w:t>
      </w:r>
      <w:r w:rsidR="004F479A" w:rsidRPr="00DF67AC">
        <w:rPr>
          <w:sz w:val="20"/>
          <w:lang w:val="en-GB"/>
        </w:rPr>
        <w:t xml:space="preserve"> on </w:t>
      </w:r>
      <w:r w:rsidR="00FB7742" w:rsidRPr="00DF67AC">
        <w:rPr>
          <w:sz w:val="20"/>
          <w:lang w:val="en-GB"/>
        </w:rPr>
        <w:t xml:space="preserve">the open issues </w:t>
      </w:r>
      <w:r w:rsidR="003F546C" w:rsidRPr="00DF67AC">
        <w:rPr>
          <w:sz w:val="20"/>
          <w:lang w:val="en-GB"/>
        </w:rPr>
        <w:t xml:space="preserve">captured </w:t>
      </w:r>
      <w:r w:rsidR="00FB7742" w:rsidRPr="00DF67AC">
        <w:rPr>
          <w:sz w:val="20"/>
          <w:lang w:val="en-GB"/>
        </w:rPr>
        <w:t>in [</w:t>
      </w:r>
      <w:r w:rsidR="006B31C0" w:rsidRPr="00DF67AC">
        <w:rPr>
          <w:sz w:val="20"/>
          <w:lang w:val="en-GB"/>
        </w:rPr>
        <w:t>3</w:t>
      </w:r>
      <w:r w:rsidR="00FB7742" w:rsidRPr="00DF67AC">
        <w:rPr>
          <w:sz w:val="20"/>
          <w:lang w:val="en-GB"/>
        </w:rPr>
        <w:t>]</w:t>
      </w:r>
      <w:r w:rsidR="004F479A" w:rsidRPr="00DF67AC">
        <w:rPr>
          <w:sz w:val="20"/>
          <w:lang w:val="en-GB"/>
        </w:rPr>
        <w:t>.</w:t>
      </w:r>
      <w:r w:rsidR="00B237DD" w:rsidRPr="00DF67AC">
        <w:rPr>
          <w:sz w:val="20"/>
          <w:lang w:val="en-GB"/>
        </w:rPr>
        <w:t xml:space="preserve"> </w:t>
      </w:r>
    </w:p>
    <w:p w14:paraId="6F578878" w14:textId="445B83A9" w:rsidR="00352A71" w:rsidRPr="00DF67AC" w:rsidRDefault="004B44C4" w:rsidP="00952CCD">
      <w:pPr>
        <w:pStyle w:val="10"/>
        <w:numPr>
          <w:ilvl w:val="0"/>
          <w:numId w:val="10"/>
        </w:numPr>
        <w:pBdr>
          <w:top w:val="single" w:sz="12" w:space="2" w:color="auto"/>
        </w:pBdr>
        <w:jc w:val="both"/>
        <w:rPr>
          <w:sz w:val="32"/>
        </w:rPr>
      </w:pPr>
      <w:r w:rsidRPr="00DF67AC">
        <w:rPr>
          <w:sz w:val="32"/>
        </w:rPr>
        <w:t>Discussion</w:t>
      </w:r>
    </w:p>
    <w:tbl>
      <w:tblPr>
        <w:tblStyle w:val="aff"/>
        <w:tblW w:w="0" w:type="auto"/>
        <w:tblLook w:val="04A0" w:firstRow="1" w:lastRow="0" w:firstColumn="1" w:lastColumn="0" w:noHBand="0" w:noVBand="1"/>
      </w:tblPr>
      <w:tblGrid>
        <w:gridCol w:w="9629"/>
      </w:tblGrid>
      <w:tr w:rsidR="00A67C6D" w:rsidRPr="00DF67AC" w14:paraId="7B730C67" w14:textId="77777777" w:rsidTr="00A67C6D">
        <w:tc>
          <w:tcPr>
            <w:tcW w:w="9629" w:type="dxa"/>
          </w:tcPr>
          <w:p w14:paraId="03828ED4" w14:textId="1BB33D3C" w:rsidR="00A67C6D" w:rsidRPr="00DF67AC" w:rsidRDefault="00A67C6D" w:rsidP="00A67C6D">
            <w:pPr>
              <w:rPr>
                <w:b/>
                <w:color w:val="000000" w:themeColor="text1"/>
                <w:sz w:val="20"/>
                <w:szCs w:val="20"/>
                <w:u w:val="single"/>
                <w:lang w:eastAsia="ko-KR"/>
              </w:rPr>
            </w:pPr>
            <w:r w:rsidRPr="00DF67AC">
              <w:rPr>
                <w:b/>
                <w:color w:val="000000" w:themeColor="text1"/>
                <w:sz w:val="20"/>
                <w:szCs w:val="20"/>
                <w:u w:val="single"/>
                <w:lang w:eastAsia="ko-KR"/>
              </w:rPr>
              <w:t>Issue 1-1-</w:t>
            </w:r>
            <w:r w:rsidR="00C43BD0" w:rsidRPr="00DF67AC">
              <w:rPr>
                <w:b/>
                <w:color w:val="000000" w:themeColor="text1"/>
                <w:sz w:val="20"/>
                <w:szCs w:val="20"/>
                <w:u w:val="single"/>
                <w:lang w:eastAsia="ko-KR"/>
              </w:rPr>
              <w:t>1</w:t>
            </w:r>
            <w:r w:rsidRPr="00DF67AC">
              <w:rPr>
                <w:b/>
                <w:color w:val="000000" w:themeColor="text1"/>
                <w:sz w:val="20"/>
                <w:szCs w:val="20"/>
                <w:u w:val="single"/>
                <w:lang w:eastAsia="ko-KR"/>
              </w:rPr>
              <w:t xml:space="preserve">: </w:t>
            </w:r>
            <w:r w:rsidR="00C43BD0" w:rsidRPr="00DF67AC">
              <w:rPr>
                <w:b/>
                <w:color w:val="000000" w:themeColor="text1"/>
                <w:sz w:val="20"/>
                <w:szCs w:val="20"/>
                <w:u w:val="single"/>
                <w:lang w:eastAsia="ko-KR"/>
              </w:rPr>
              <w:t>Cases/states to be considered for RRM relaxation and serving cell measurement offloading</w:t>
            </w:r>
          </w:p>
          <w:p w14:paraId="7B1A7770" w14:textId="77777777" w:rsidR="00C63728" w:rsidRPr="00DF67AC" w:rsidRDefault="00C63728" w:rsidP="00C63728">
            <w:pPr>
              <w:rPr>
                <w:bCs/>
                <w:i/>
                <w:sz w:val="20"/>
                <w:szCs w:val="20"/>
                <w:lang w:bidi="ar"/>
              </w:rPr>
            </w:pPr>
            <w:r w:rsidRPr="00DF67AC">
              <w:rPr>
                <w:bCs/>
                <w:i/>
                <w:sz w:val="20"/>
                <w:szCs w:val="20"/>
                <w:lang w:bidi="ar"/>
              </w:rPr>
              <w:t>Background:</w:t>
            </w:r>
          </w:p>
          <w:p w14:paraId="4164EE9C" w14:textId="77777777" w:rsidR="00C63728" w:rsidRPr="00DF67AC" w:rsidRDefault="00C63728" w:rsidP="00C63728">
            <w:pPr>
              <w:rPr>
                <w:bCs/>
                <w:sz w:val="20"/>
                <w:szCs w:val="20"/>
                <w:lang w:bidi="ar"/>
              </w:rPr>
            </w:pPr>
            <w:r w:rsidRPr="00DF67AC">
              <w:rPr>
                <w:bCs/>
                <w:sz w:val="20"/>
                <w:szCs w:val="20"/>
                <w:lang w:bidi="ar"/>
              </w:rPr>
              <w:t>Case #1 and #3 have been agreed</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F67AC" w14:paraId="6EDB1A41" w14:textId="77777777" w:rsidTr="007E422F">
              <w:tc>
                <w:tcPr>
                  <w:tcW w:w="1985" w:type="dxa"/>
                </w:tcPr>
                <w:p w14:paraId="6F4A8B09" w14:textId="77777777" w:rsidR="00C63728" w:rsidRPr="00DF67AC" w:rsidRDefault="00C63728" w:rsidP="00C63728">
                  <w:pPr>
                    <w:spacing w:line="256" w:lineRule="auto"/>
                    <w:rPr>
                      <w:rFonts w:eastAsia="Malgun Gothic"/>
                      <w:b/>
                      <w:bCs/>
                      <w:color w:val="000000" w:themeColor="text1"/>
                      <w:sz w:val="18"/>
                      <w:szCs w:val="21"/>
                      <w:lang w:eastAsia="ko-KR"/>
                    </w:rPr>
                  </w:pPr>
                  <w:r w:rsidRPr="00DF67AC">
                    <w:rPr>
                      <w:rFonts w:eastAsia="Malgun Gothic"/>
                      <w:b/>
                      <w:bCs/>
                      <w:color w:val="000000" w:themeColor="text1"/>
                      <w:sz w:val="18"/>
                      <w:szCs w:val="21"/>
                      <w:lang w:eastAsia="ko-KR"/>
                    </w:rPr>
                    <w:t>RRM measurement case index</w:t>
                  </w:r>
                </w:p>
              </w:tc>
              <w:tc>
                <w:tcPr>
                  <w:tcW w:w="1559" w:type="dxa"/>
                </w:tcPr>
                <w:p w14:paraId="19C4C55E" w14:textId="77777777" w:rsidR="00C63728" w:rsidRPr="00DF67AC" w:rsidRDefault="00C63728" w:rsidP="00C63728">
                  <w:pPr>
                    <w:spacing w:line="256" w:lineRule="auto"/>
                    <w:rPr>
                      <w:rFonts w:eastAsia="Malgun Gothic"/>
                      <w:b/>
                      <w:bCs/>
                      <w:color w:val="000000" w:themeColor="text1"/>
                      <w:sz w:val="18"/>
                      <w:szCs w:val="21"/>
                      <w:lang w:eastAsia="ko-KR"/>
                    </w:rPr>
                  </w:pPr>
                  <w:r w:rsidRPr="00DF67AC">
                    <w:rPr>
                      <w:rFonts w:eastAsia="Malgun Gothic"/>
                      <w:b/>
                      <w:bCs/>
                      <w:color w:val="000000" w:themeColor="text1"/>
                      <w:sz w:val="18"/>
                      <w:szCs w:val="21"/>
                      <w:lang w:eastAsia="ko-KR"/>
                    </w:rPr>
                    <w:t>MR serving cell measurement</w:t>
                  </w:r>
                </w:p>
              </w:tc>
              <w:tc>
                <w:tcPr>
                  <w:tcW w:w="1843" w:type="dxa"/>
                </w:tcPr>
                <w:p w14:paraId="2CD46C9C" w14:textId="77777777" w:rsidR="00C63728" w:rsidRPr="00DF67AC" w:rsidRDefault="00C63728" w:rsidP="00C63728">
                  <w:pPr>
                    <w:spacing w:line="256" w:lineRule="auto"/>
                    <w:rPr>
                      <w:rFonts w:eastAsia="Malgun Gothic"/>
                      <w:b/>
                      <w:bCs/>
                      <w:color w:val="000000" w:themeColor="text1"/>
                      <w:sz w:val="18"/>
                      <w:szCs w:val="21"/>
                      <w:lang w:eastAsia="ko-KR"/>
                    </w:rPr>
                  </w:pPr>
                  <w:r w:rsidRPr="00DF67AC">
                    <w:rPr>
                      <w:rFonts w:eastAsia="Malgun Gothic"/>
                      <w:b/>
                      <w:bCs/>
                      <w:color w:val="000000" w:themeColor="text1"/>
                      <w:sz w:val="18"/>
                      <w:szCs w:val="21"/>
                      <w:lang w:eastAsia="ko-KR"/>
                    </w:rPr>
                    <w:t>MR neighboring cell measurement</w:t>
                  </w:r>
                </w:p>
              </w:tc>
              <w:tc>
                <w:tcPr>
                  <w:tcW w:w="1850" w:type="dxa"/>
                </w:tcPr>
                <w:p w14:paraId="6C575EC2" w14:textId="77777777" w:rsidR="00C63728" w:rsidRPr="00DF67AC" w:rsidRDefault="00C63728" w:rsidP="00C63728">
                  <w:pPr>
                    <w:spacing w:line="256" w:lineRule="auto"/>
                    <w:rPr>
                      <w:rFonts w:eastAsia="Malgun Gothic"/>
                      <w:b/>
                      <w:bCs/>
                      <w:color w:val="000000" w:themeColor="text1"/>
                      <w:sz w:val="18"/>
                      <w:szCs w:val="21"/>
                      <w:lang w:eastAsia="ko-KR"/>
                    </w:rPr>
                  </w:pPr>
                  <w:r w:rsidRPr="00DF67AC">
                    <w:rPr>
                      <w:rFonts w:eastAsia="Malgun Gothic"/>
                      <w:b/>
                      <w:bCs/>
                      <w:color w:val="000000" w:themeColor="text1"/>
                      <w:sz w:val="18"/>
                      <w:szCs w:val="21"/>
                      <w:lang w:eastAsia="ko-KR"/>
                    </w:rPr>
                    <w:t>LR measurement</w:t>
                  </w:r>
                </w:p>
              </w:tc>
            </w:tr>
            <w:tr w:rsidR="00C63728" w:rsidRPr="00DF67AC" w14:paraId="67F241A5" w14:textId="77777777" w:rsidTr="007E422F">
              <w:tc>
                <w:tcPr>
                  <w:tcW w:w="1985" w:type="dxa"/>
                </w:tcPr>
                <w:p w14:paraId="668B3176"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#1 Fully offloading case</w:t>
                  </w:r>
                </w:p>
              </w:tc>
              <w:tc>
                <w:tcPr>
                  <w:tcW w:w="1559" w:type="dxa"/>
                </w:tcPr>
                <w:p w14:paraId="04F573D5"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 xml:space="preserve">Off </w:t>
                  </w:r>
                </w:p>
              </w:tc>
              <w:tc>
                <w:tcPr>
                  <w:tcW w:w="1843" w:type="dxa"/>
                </w:tcPr>
                <w:p w14:paraId="57695E70"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Off: FFS the condition and the details</w:t>
                  </w:r>
                </w:p>
              </w:tc>
              <w:tc>
                <w:tcPr>
                  <w:tcW w:w="1850" w:type="dxa"/>
                </w:tcPr>
                <w:p w14:paraId="0058C10A"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w:t>
                  </w:r>
                </w:p>
              </w:tc>
            </w:tr>
            <w:tr w:rsidR="00C63728" w:rsidRPr="00DF67AC" w14:paraId="7EB064E9" w14:textId="77777777" w:rsidTr="007E422F">
              <w:tc>
                <w:tcPr>
                  <w:tcW w:w="1985" w:type="dxa"/>
                  <w:tcBorders>
                    <w:top w:val="single" w:sz="4" w:space="0" w:color="auto"/>
                    <w:left w:val="single" w:sz="4" w:space="0" w:color="auto"/>
                    <w:bottom w:val="single" w:sz="4" w:space="0" w:color="auto"/>
                    <w:right w:val="single" w:sz="4" w:space="0" w:color="auto"/>
                  </w:tcBorders>
                </w:tcPr>
                <w:p w14:paraId="53CD4CCE"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#3 Relaxed case b</w:t>
                  </w:r>
                </w:p>
              </w:tc>
              <w:tc>
                <w:tcPr>
                  <w:tcW w:w="1559" w:type="dxa"/>
                  <w:tcBorders>
                    <w:top w:val="single" w:sz="4" w:space="0" w:color="auto"/>
                    <w:left w:val="single" w:sz="4" w:space="0" w:color="auto"/>
                    <w:bottom w:val="single" w:sz="4" w:space="0" w:color="auto"/>
                    <w:right w:val="single" w:sz="4" w:space="0" w:color="auto"/>
                  </w:tcBorders>
                </w:tcPr>
                <w:p w14:paraId="0608585A"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tcPr>
                <w:p w14:paraId="09321C30"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tcPr>
                <w:p w14:paraId="62700659"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w:t>
                  </w:r>
                </w:p>
              </w:tc>
            </w:tr>
          </w:tbl>
          <w:p w14:paraId="4FE2F03B" w14:textId="2333B54D" w:rsidR="005776A8" w:rsidRPr="00DF67AC" w:rsidRDefault="005776A8" w:rsidP="005776A8">
            <w:pPr>
              <w:rPr>
                <w:rFonts w:eastAsia="等线"/>
                <w:color w:val="000000" w:themeColor="text1"/>
                <w:sz w:val="20"/>
                <w:szCs w:val="20"/>
              </w:rPr>
            </w:pPr>
            <w:r w:rsidRPr="00DF67AC">
              <w:rPr>
                <w:rFonts w:eastAsia="等线"/>
                <w:color w:val="000000" w:themeColor="text1"/>
                <w:sz w:val="20"/>
                <w:szCs w:val="20"/>
              </w:rPr>
              <w:t>RAN4 to further discuss case #2</w:t>
            </w:r>
            <w:r w:rsidRPr="00DF67AC">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F67AC" w14:paraId="4EA58815" w14:textId="77777777" w:rsidTr="007E422F">
              <w:tc>
                <w:tcPr>
                  <w:tcW w:w="1985" w:type="dxa"/>
                </w:tcPr>
                <w:p w14:paraId="5C2D3162"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RRM measurement case index</w:t>
                  </w:r>
                </w:p>
              </w:tc>
              <w:tc>
                <w:tcPr>
                  <w:tcW w:w="1559" w:type="dxa"/>
                </w:tcPr>
                <w:p w14:paraId="4CCC5DEF"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MR serving cell measurement</w:t>
                  </w:r>
                </w:p>
              </w:tc>
              <w:tc>
                <w:tcPr>
                  <w:tcW w:w="1843" w:type="dxa"/>
                </w:tcPr>
                <w:p w14:paraId="573C71CA"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MR neighbouring cell measurement</w:t>
                  </w:r>
                </w:p>
              </w:tc>
              <w:tc>
                <w:tcPr>
                  <w:tcW w:w="1850" w:type="dxa"/>
                </w:tcPr>
                <w:p w14:paraId="44E635AA"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LR measurement</w:t>
                  </w:r>
                </w:p>
              </w:tc>
            </w:tr>
            <w:tr w:rsidR="00C63728" w:rsidRPr="00DF67AC" w14:paraId="640F3D46" w14:textId="77777777" w:rsidTr="007E422F">
              <w:tc>
                <w:tcPr>
                  <w:tcW w:w="1985" w:type="dxa"/>
                </w:tcPr>
                <w:p w14:paraId="3F6278DA"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#2 Relaxed case a</w:t>
                  </w:r>
                </w:p>
              </w:tc>
              <w:tc>
                <w:tcPr>
                  <w:tcW w:w="1559" w:type="dxa"/>
                </w:tcPr>
                <w:p w14:paraId="3FC31A43"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On with relaxation measurement</w:t>
                  </w:r>
                </w:p>
              </w:tc>
              <w:tc>
                <w:tcPr>
                  <w:tcW w:w="1843" w:type="dxa"/>
                </w:tcPr>
                <w:p w14:paraId="3AD358BA"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Off</w:t>
                  </w:r>
                </w:p>
              </w:tc>
              <w:tc>
                <w:tcPr>
                  <w:tcW w:w="1850" w:type="dxa"/>
                </w:tcPr>
                <w:p w14:paraId="58FFAFFC"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w:t>
                  </w:r>
                </w:p>
              </w:tc>
            </w:tr>
          </w:tbl>
          <w:p w14:paraId="3CA6C6CD" w14:textId="6F6C56CC" w:rsidR="00C63728" w:rsidRPr="00DF67AC" w:rsidRDefault="00C63728" w:rsidP="00C63728">
            <w:pPr>
              <w:rPr>
                <w:rFonts w:eastAsia="等线"/>
                <w:color w:val="000000" w:themeColor="text1"/>
                <w:sz w:val="20"/>
                <w:szCs w:val="20"/>
              </w:rPr>
            </w:pPr>
            <w:r w:rsidRPr="00DF67AC">
              <w:rPr>
                <w:rFonts w:eastAsia="等线"/>
                <w:color w:val="000000" w:themeColor="text1"/>
                <w:sz w:val="20"/>
                <w:szCs w:val="20"/>
              </w:rPr>
              <w:t>Case #4 is covered by issue for higher priority frequency layer</w:t>
            </w:r>
            <w:r w:rsidRPr="00DF67AC">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F67AC" w14:paraId="4970D877" w14:textId="77777777" w:rsidTr="007E422F">
              <w:tc>
                <w:tcPr>
                  <w:tcW w:w="1985" w:type="dxa"/>
                </w:tcPr>
                <w:p w14:paraId="6B3738F8"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RRM measurement case index</w:t>
                  </w:r>
                </w:p>
              </w:tc>
              <w:tc>
                <w:tcPr>
                  <w:tcW w:w="1559" w:type="dxa"/>
                </w:tcPr>
                <w:p w14:paraId="409176FB"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MR serving cell measurement</w:t>
                  </w:r>
                </w:p>
              </w:tc>
              <w:tc>
                <w:tcPr>
                  <w:tcW w:w="1843" w:type="dxa"/>
                </w:tcPr>
                <w:p w14:paraId="278E62D0"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MR neighboring cell measurement</w:t>
                  </w:r>
                </w:p>
              </w:tc>
              <w:tc>
                <w:tcPr>
                  <w:tcW w:w="1850" w:type="dxa"/>
                </w:tcPr>
                <w:p w14:paraId="1C71810F"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LR measurement</w:t>
                  </w:r>
                </w:p>
              </w:tc>
            </w:tr>
            <w:tr w:rsidR="00C63728" w:rsidRPr="00DF67AC" w14:paraId="711E4ABF" w14:textId="77777777" w:rsidTr="007E422F">
              <w:tc>
                <w:tcPr>
                  <w:tcW w:w="1985" w:type="dxa"/>
                </w:tcPr>
                <w:p w14:paraId="092D3A08"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#4 Relaxed case c</w:t>
                  </w:r>
                </w:p>
              </w:tc>
              <w:tc>
                <w:tcPr>
                  <w:tcW w:w="1559" w:type="dxa"/>
                </w:tcPr>
                <w:p w14:paraId="2717EE7E"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 xml:space="preserve">Off </w:t>
                  </w:r>
                </w:p>
              </w:tc>
              <w:tc>
                <w:tcPr>
                  <w:tcW w:w="1843" w:type="dxa"/>
                </w:tcPr>
                <w:p w14:paraId="5C252A58"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On, FFS the condition and the details</w:t>
                  </w:r>
                </w:p>
              </w:tc>
              <w:tc>
                <w:tcPr>
                  <w:tcW w:w="1850" w:type="dxa"/>
                </w:tcPr>
                <w:p w14:paraId="18D65241"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w:t>
                  </w:r>
                </w:p>
              </w:tc>
            </w:tr>
          </w:tbl>
          <w:p w14:paraId="0257C025" w14:textId="45EB8238" w:rsidR="00C63728" w:rsidRPr="00DF67AC" w:rsidRDefault="00C63728" w:rsidP="00A67C6D"/>
        </w:tc>
      </w:tr>
    </w:tbl>
    <w:p w14:paraId="3BC54C84" w14:textId="74C59F66" w:rsidR="00ED10F3" w:rsidRDefault="003F7604" w:rsidP="0057313B">
      <w:pPr>
        <w:overflowPunct w:val="0"/>
        <w:autoSpaceDE w:val="0"/>
        <w:autoSpaceDN w:val="0"/>
        <w:spacing w:beforeLines="50" w:before="120" w:after="120"/>
        <w:jc w:val="both"/>
        <w:rPr>
          <w:sz w:val="20"/>
          <w:szCs w:val="22"/>
        </w:rPr>
      </w:pPr>
      <w:r w:rsidRPr="00DF67AC">
        <w:rPr>
          <w:sz w:val="20"/>
          <w:szCs w:val="22"/>
        </w:rPr>
        <w:t xml:space="preserve">During previous meeting, 4 different RRM offloading / relaxation cases were proposed while only case #1 and case #3 were agreed. </w:t>
      </w:r>
      <w:r w:rsidR="00A77E93" w:rsidRPr="00DF67AC">
        <w:rPr>
          <w:sz w:val="20"/>
          <w:szCs w:val="22"/>
        </w:rPr>
        <w:t xml:space="preserve">The remaining issue is whether to additional consider case #2 and case #4. </w:t>
      </w:r>
      <w:r w:rsidR="0017346E" w:rsidRPr="00DF67AC">
        <w:rPr>
          <w:sz w:val="20"/>
          <w:szCs w:val="22"/>
        </w:rPr>
        <w:t>Comparing the case</w:t>
      </w:r>
      <w:r w:rsidR="000277BC" w:rsidRPr="00DF67AC">
        <w:rPr>
          <w:sz w:val="20"/>
          <w:szCs w:val="22"/>
        </w:rPr>
        <w:t xml:space="preserve"> #2 and case #3</w:t>
      </w:r>
      <w:r w:rsidR="0017346E" w:rsidRPr="00DF67AC">
        <w:rPr>
          <w:sz w:val="20"/>
          <w:szCs w:val="22"/>
        </w:rPr>
        <w:t xml:space="preserve">, we think case #3 is more reasonable. </w:t>
      </w:r>
      <w:r w:rsidR="00502C1C" w:rsidRPr="00DF67AC">
        <w:rPr>
          <w:sz w:val="20"/>
          <w:szCs w:val="22"/>
        </w:rPr>
        <w:t>Firstly, i</w:t>
      </w:r>
      <w:r w:rsidR="002F345E" w:rsidRPr="00DF67AC">
        <w:rPr>
          <w:sz w:val="20"/>
          <w:szCs w:val="22"/>
        </w:rPr>
        <w:t xml:space="preserve">f </w:t>
      </w:r>
      <w:r w:rsidR="00843D49" w:rsidRPr="00DF67AC">
        <w:rPr>
          <w:sz w:val="20"/>
          <w:szCs w:val="22"/>
        </w:rPr>
        <w:t xml:space="preserve">the UE already turns on the </w:t>
      </w:r>
      <w:r w:rsidR="002F345E" w:rsidRPr="00DF67AC">
        <w:rPr>
          <w:sz w:val="20"/>
          <w:szCs w:val="22"/>
        </w:rPr>
        <w:t xml:space="preserve">MR </w:t>
      </w:r>
      <w:r w:rsidR="002D34FA" w:rsidRPr="00DF67AC">
        <w:rPr>
          <w:sz w:val="20"/>
          <w:szCs w:val="22"/>
        </w:rPr>
        <w:t xml:space="preserve">for serving cell measurement, </w:t>
      </w:r>
      <w:r w:rsidR="00C8098C" w:rsidRPr="00DF67AC">
        <w:rPr>
          <w:sz w:val="20"/>
          <w:szCs w:val="22"/>
        </w:rPr>
        <w:t>it</w:t>
      </w:r>
      <w:r w:rsidR="002D34FA" w:rsidRPr="00DF67AC">
        <w:rPr>
          <w:sz w:val="20"/>
          <w:szCs w:val="22"/>
        </w:rPr>
        <w:t xml:space="preserve"> c</w:t>
      </w:r>
      <w:r w:rsidR="00234699" w:rsidRPr="00DF67AC">
        <w:rPr>
          <w:sz w:val="20"/>
          <w:szCs w:val="22"/>
        </w:rPr>
        <w:t>ould</w:t>
      </w:r>
      <w:r w:rsidR="002D34FA" w:rsidRPr="00DF67AC">
        <w:rPr>
          <w:sz w:val="20"/>
          <w:szCs w:val="22"/>
        </w:rPr>
        <w:t xml:space="preserve"> also perform neighboring cell measurement with MR without much extra power consumption. </w:t>
      </w:r>
      <w:r w:rsidR="00C4063A" w:rsidRPr="00DF67AC">
        <w:rPr>
          <w:sz w:val="20"/>
          <w:szCs w:val="22"/>
        </w:rPr>
        <w:t xml:space="preserve">Secondly, </w:t>
      </w:r>
      <w:r w:rsidR="00D9211D" w:rsidRPr="00DF67AC">
        <w:rPr>
          <w:sz w:val="20"/>
          <w:szCs w:val="22"/>
        </w:rPr>
        <w:t>work</w:t>
      </w:r>
      <w:r w:rsidR="009E225E" w:rsidRPr="00DF67AC">
        <w:rPr>
          <w:sz w:val="20"/>
          <w:szCs w:val="22"/>
        </w:rPr>
        <w:t>ing</w:t>
      </w:r>
      <w:r w:rsidR="00D9211D" w:rsidRPr="00DF67AC">
        <w:rPr>
          <w:sz w:val="20"/>
          <w:szCs w:val="22"/>
        </w:rPr>
        <w:t xml:space="preserve"> in relaxed cases rather than fully offloading case #1 </w:t>
      </w:r>
      <w:r w:rsidR="00311FE1" w:rsidRPr="00DF67AC">
        <w:rPr>
          <w:sz w:val="20"/>
          <w:szCs w:val="22"/>
        </w:rPr>
        <w:t xml:space="preserve">means that the serving cell quality is not good enough and </w:t>
      </w:r>
      <w:r w:rsidR="00244264" w:rsidRPr="00DF67AC">
        <w:rPr>
          <w:sz w:val="20"/>
          <w:szCs w:val="22"/>
        </w:rPr>
        <w:t>is likely to further deteriorate</w:t>
      </w:r>
      <w:r w:rsidR="008D0846" w:rsidRPr="00DF67AC">
        <w:rPr>
          <w:sz w:val="20"/>
          <w:szCs w:val="22"/>
        </w:rPr>
        <w:t xml:space="preserve">, </w:t>
      </w:r>
      <w:proofErr w:type="gramStart"/>
      <w:r w:rsidR="008D0846" w:rsidRPr="00DF67AC">
        <w:rPr>
          <w:sz w:val="20"/>
          <w:szCs w:val="22"/>
        </w:rPr>
        <w:t>e.g.</w:t>
      </w:r>
      <w:proofErr w:type="gramEnd"/>
      <w:r w:rsidR="008D0846" w:rsidRPr="00DF67AC">
        <w:rPr>
          <w:sz w:val="20"/>
          <w:szCs w:val="22"/>
        </w:rPr>
        <w:t xml:space="preserve"> </w:t>
      </w:r>
      <w:r w:rsidR="00A21A45" w:rsidRPr="00DF67AC">
        <w:rPr>
          <w:sz w:val="20"/>
          <w:szCs w:val="22"/>
        </w:rPr>
        <w:t xml:space="preserve">does </w:t>
      </w:r>
      <w:r w:rsidR="008D0846" w:rsidRPr="00DF67AC">
        <w:rPr>
          <w:sz w:val="20"/>
          <w:szCs w:val="22"/>
        </w:rPr>
        <w:t>not meet the criterion S any longer</w:t>
      </w:r>
      <w:r w:rsidR="00244264" w:rsidRPr="00DF67AC">
        <w:rPr>
          <w:sz w:val="20"/>
          <w:szCs w:val="22"/>
        </w:rPr>
        <w:t>.</w:t>
      </w:r>
      <w:r w:rsidR="007A717A" w:rsidRPr="00DF67AC">
        <w:rPr>
          <w:sz w:val="20"/>
          <w:szCs w:val="22"/>
        </w:rPr>
        <w:t xml:space="preserve"> To</w:t>
      </w:r>
      <w:r w:rsidR="00BB564C" w:rsidRPr="00DF67AC">
        <w:rPr>
          <w:sz w:val="20"/>
          <w:szCs w:val="22"/>
        </w:rPr>
        <w:t xml:space="preserve"> make sure the UE could reselect to </w:t>
      </w:r>
      <w:r w:rsidR="00200A14" w:rsidRPr="00DF67AC">
        <w:rPr>
          <w:sz w:val="20"/>
          <w:szCs w:val="22"/>
        </w:rPr>
        <w:t>a</w:t>
      </w:r>
      <w:r w:rsidR="00BB564C" w:rsidRPr="00DF67AC">
        <w:rPr>
          <w:sz w:val="20"/>
          <w:szCs w:val="22"/>
        </w:rPr>
        <w:t xml:space="preserve"> suitable neighboring cell in time, even with equal or lower priority,</w:t>
      </w:r>
      <w:r w:rsidR="008D0846" w:rsidRPr="00DF67AC">
        <w:rPr>
          <w:sz w:val="20"/>
          <w:szCs w:val="22"/>
        </w:rPr>
        <w:t xml:space="preserve"> </w:t>
      </w:r>
      <w:r w:rsidR="00A95A0A" w:rsidRPr="00DF67AC">
        <w:rPr>
          <w:sz w:val="20"/>
          <w:szCs w:val="22"/>
        </w:rPr>
        <w:t xml:space="preserve">neighboring cell measurement </w:t>
      </w:r>
      <w:r w:rsidR="00515F8E" w:rsidRPr="00DF67AC">
        <w:rPr>
          <w:sz w:val="20"/>
          <w:szCs w:val="22"/>
        </w:rPr>
        <w:t xml:space="preserve">is necessary. </w:t>
      </w:r>
      <w:r w:rsidR="00E15A9F" w:rsidRPr="00DF67AC">
        <w:rPr>
          <w:sz w:val="20"/>
          <w:szCs w:val="22"/>
        </w:rPr>
        <w:t xml:space="preserve">Therefore, </w:t>
      </w:r>
      <w:r w:rsidR="00E15A9F" w:rsidRPr="00DF67AC">
        <w:rPr>
          <w:rFonts w:hint="eastAsia"/>
          <w:sz w:val="20"/>
          <w:szCs w:val="22"/>
        </w:rPr>
        <w:t>w</w:t>
      </w:r>
      <w:r w:rsidR="00E15A9F" w:rsidRPr="00DF67AC">
        <w:rPr>
          <w:sz w:val="20"/>
          <w:szCs w:val="22"/>
        </w:rPr>
        <w:t xml:space="preserve">e propose to </w:t>
      </w:r>
      <w:r w:rsidR="009D7079" w:rsidRPr="00DF67AC">
        <w:rPr>
          <w:sz w:val="20"/>
          <w:szCs w:val="22"/>
        </w:rPr>
        <w:t>de</w:t>
      </w:r>
      <w:r w:rsidR="00E15A9F" w:rsidRPr="00DF67AC">
        <w:rPr>
          <w:sz w:val="20"/>
          <w:szCs w:val="22"/>
        </w:rPr>
        <w:t xml:space="preserve">prioritize case #2. </w:t>
      </w:r>
      <w:r w:rsidR="00BD752F" w:rsidRPr="00DF67AC">
        <w:rPr>
          <w:sz w:val="20"/>
          <w:szCs w:val="22"/>
        </w:rPr>
        <w:t xml:space="preserve">The main purpose </w:t>
      </w:r>
      <w:r w:rsidR="00002CAF" w:rsidRPr="00DF67AC">
        <w:rPr>
          <w:sz w:val="20"/>
          <w:szCs w:val="22"/>
        </w:rPr>
        <w:t>of</w:t>
      </w:r>
      <w:r w:rsidR="00BD752F" w:rsidRPr="00DF67AC">
        <w:rPr>
          <w:sz w:val="20"/>
          <w:szCs w:val="22"/>
        </w:rPr>
        <w:t xml:space="preserve"> c</w:t>
      </w:r>
      <w:r w:rsidR="001E72B5" w:rsidRPr="00DF67AC">
        <w:rPr>
          <w:sz w:val="20"/>
          <w:szCs w:val="22"/>
        </w:rPr>
        <w:t>ase #4</w:t>
      </w:r>
      <w:r w:rsidR="00BD752F" w:rsidRPr="00DF67AC">
        <w:rPr>
          <w:sz w:val="20"/>
          <w:szCs w:val="22"/>
        </w:rPr>
        <w:t xml:space="preserve"> is to cover higher priority frequency layers, which should be </w:t>
      </w:r>
      <w:r w:rsidR="002645EA" w:rsidRPr="00DF67AC">
        <w:rPr>
          <w:sz w:val="20"/>
          <w:szCs w:val="22"/>
        </w:rPr>
        <w:t xml:space="preserve">always </w:t>
      </w:r>
      <w:r w:rsidR="00BD752F" w:rsidRPr="00DF67AC">
        <w:rPr>
          <w:sz w:val="20"/>
          <w:szCs w:val="22"/>
        </w:rPr>
        <w:t xml:space="preserve">measured </w:t>
      </w:r>
      <w:r w:rsidR="004E5D59" w:rsidRPr="00DF67AC">
        <w:rPr>
          <w:sz w:val="20"/>
          <w:szCs w:val="22"/>
        </w:rPr>
        <w:t>even if the current serving cell has good channel quality</w:t>
      </w:r>
      <w:r w:rsidR="00A626B9">
        <w:rPr>
          <w:sz w:val="20"/>
          <w:szCs w:val="22"/>
        </w:rPr>
        <w:t xml:space="preserve"> </w:t>
      </w:r>
      <w:r w:rsidR="00A626B9" w:rsidRPr="007430B9">
        <w:rPr>
          <w:rFonts w:hint="eastAsia"/>
          <w:sz w:val="20"/>
          <w:szCs w:val="22"/>
        </w:rPr>
        <w:t>in</w:t>
      </w:r>
      <w:r w:rsidR="00A626B9">
        <w:rPr>
          <w:sz w:val="20"/>
          <w:szCs w:val="22"/>
        </w:rPr>
        <w:t xml:space="preserve"> </w:t>
      </w:r>
      <w:r w:rsidR="00A626B9" w:rsidRPr="007430B9">
        <w:rPr>
          <w:rFonts w:hint="eastAsia"/>
          <w:sz w:val="20"/>
          <w:szCs w:val="22"/>
        </w:rPr>
        <w:t>the</w:t>
      </w:r>
      <w:r w:rsidR="00A626B9">
        <w:rPr>
          <w:sz w:val="20"/>
          <w:szCs w:val="22"/>
        </w:rPr>
        <w:t xml:space="preserve"> </w:t>
      </w:r>
      <w:r w:rsidR="00A626B9" w:rsidRPr="007430B9">
        <w:rPr>
          <w:rFonts w:hint="eastAsia"/>
          <w:sz w:val="20"/>
          <w:szCs w:val="22"/>
        </w:rPr>
        <w:t>legacy</w:t>
      </w:r>
      <w:r w:rsidR="00A626B9">
        <w:rPr>
          <w:sz w:val="20"/>
          <w:szCs w:val="22"/>
        </w:rPr>
        <w:t xml:space="preserve"> </w:t>
      </w:r>
      <w:r w:rsidR="00A626B9" w:rsidRPr="007430B9">
        <w:rPr>
          <w:rFonts w:hint="eastAsia"/>
          <w:sz w:val="20"/>
          <w:szCs w:val="22"/>
        </w:rPr>
        <w:t>procedure</w:t>
      </w:r>
      <w:r w:rsidR="00BD752F" w:rsidRPr="00DF67AC">
        <w:rPr>
          <w:sz w:val="20"/>
          <w:szCs w:val="22"/>
        </w:rPr>
        <w:t xml:space="preserve">. </w:t>
      </w:r>
      <w:r w:rsidR="00260B03" w:rsidRPr="007430B9">
        <w:rPr>
          <w:sz w:val="20"/>
          <w:szCs w:val="22"/>
        </w:rPr>
        <w:t>T</w:t>
      </w:r>
      <w:r w:rsidR="00260B03" w:rsidRPr="007430B9">
        <w:rPr>
          <w:rFonts w:hint="eastAsia"/>
          <w:sz w:val="20"/>
          <w:szCs w:val="22"/>
        </w:rPr>
        <w:t>he</w:t>
      </w:r>
      <w:r w:rsidR="00260B03">
        <w:rPr>
          <w:sz w:val="20"/>
          <w:szCs w:val="22"/>
        </w:rPr>
        <w:t xml:space="preserve"> case </w:t>
      </w:r>
      <w:r w:rsidR="002C6F77" w:rsidRPr="007430B9">
        <w:rPr>
          <w:rFonts w:hint="eastAsia"/>
          <w:sz w:val="20"/>
          <w:szCs w:val="22"/>
        </w:rPr>
        <w:t>is</w:t>
      </w:r>
      <w:r w:rsidR="002C6F77">
        <w:rPr>
          <w:sz w:val="20"/>
          <w:szCs w:val="22"/>
        </w:rPr>
        <w:t xml:space="preserve"> </w:t>
      </w:r>
      <w:r w:rsidR="001541A1" w:rsidRPr="007430B9">
        <w:rPr>
          <w:rFonts w:hint="eastAsia"/>
          <w:sz w:val="20"/>
          <w:szCs w:val="22"/>
        </w:rPr>
        <w:t>one</w:t>
      </w:r>
      <w:r w:rsidR="001541A1" w:rsidRPr="007430B9">
        <w:rPr>
          <w:sz w:val="20"/>
          <w:szCs w:val="22"/>
        </w:rPr>
        <w:t xml:space="preserve"> </w:t>
      </w:r>
      <w:r w:rsidR="001541A1" w:rsidRPr="007430B9">
        <w:rPr>
          <w:rFonts w:hint="eastAsia"/>
          <w:sz w:val="20"/>
          <w:szCs w:val="22"/>
        </w:rPr>
        <w:t>special</w:t>
      </w:r>
      <w:r w:rsidR="001541A1" w:rsidRPr="007430B9">
        <w:rPr>
          <w:sz w:val="20"/>
          <w:szCs w:val="22"/>
        </w:rPr>
        <w:t xml:space="preserve"> case between </w:t>
      </w:r>
      <w:r w:rsidR="001541A1" w:rsidRPr="007430B9">
        <w:rPr>
          <w:rFonts w:hint="eastAsia"/>
          <w:sz w:val="20"/>
          <w:szCs w:val="22"/>
        </w:rPr>
        <w:t>case</w:t>
      </w:r>
      <w:r w:rsidR="001541A1" w:rsidRPr="007430B9">
        <w:rPr>
          <w:sz w:val="20"/>
          <w:szCs w:val="22"/>
        </w:rPr>
        <w:t xml:space="preserve"> #1 </w:t>
      </w:r>
      <w:r w:rsidR="001541A1" w:rsidRPr="007430B9">
        <w:rPr>
          <w:rFonts w:hint="eastAsia"/>
          <w:sz w:val="20"/>
          <w:szCs w:val="22"/>
        </w:rPr>
        <w:t>and</w:t>
      </w:r>
      <w:r w:rsidR="001541A1" w:rsidRPr="007430B9">
        <w:rPr>
          <w:sz w:val="20"/>
          <w:szCs w:val="22"/>
        </w:rPr>
        <w:t xml:space="preserve"> </w:t>
      </w:r>
      <w:r w:rsidR="001541A1" w:rsidRPr="007430B9">
        <w:rPr>
          <w:rFonts w:hint="eastAsia"/>
          <w:sz w:val="20"/>
          <w:szCs w:val="22"/>
        </w:rPr>
        <w:t>case</w:t>
      </w:r>
      <w:r w:rsidR="001541A1" w:rsidRPr="007430B9">
        <w:rPr>
          <w:sz w:val="20"/>
          <w:szCs w:val="22"/>
        </w:rPr>
        <w:t xml:space="preserve"> #3</w:t>
      </w:r>
      <w:r w:rsidR="001541A1">
        <w:rPr>
          <w:sz w:val="20"/>
          <w:szCs w:val="22"/>
        </w:rPr>
        <w:t xml:space="preserve"> and is </w:t>
      </w:r>
      <w:r w:rsidR="002C6F77" w:rsidRPr="007430B9">
        <w:rPr>
          <w:rFonts w:hint="eastAsia"/>
          <w:sz w:val="20"/>
          <w:szCs w:val="22"/>
        </w:rPr>
        <w:t>trying</w:t>
      </w:r>
      <w:r w:rsidR="00260B03">
        <w:rPr>
          <w:sz w:val="20"/>
          <w:szCs w:val="22"/>
        </w:rPr>
        <w:t xml:space="preserve"> </w:t>
      </w:r>
      <w:r w:rsidR="00260B03" w:rsidRPr="007430B9">
        <w:rPr>
          <w:rFonts w:hint="eastAsia"/>
          <w:sz w:val="20"/>
          <w:szCs w:val="22"/>
        </w:rPr>
        <w:t>to</w:t>
      </w:r>
      <w:r w:rsidR="00260B03">
        <w:rPr>
          <w:sz w:val="20"/>
          <w:szCs w:val="22"/>
        </w:rPr>
        <w:t xml:space="preserve"> </w:t>
      </w:r>
      <w:r w:rsidR="00260B03" w:rsidRPr="007430B9">
        <w:rPr>
          <w:rFonts w:hint="eastAsia"/>
          <w:sz w:val="20"/>
          <w:szCs w:val="22"/>
        </w:rPr>
        <w:t>open</w:t>
      </w:r>
      <w:r w:rsidR="00260B03">
        <w:rPr>
          <w:sz w:val="20"/>
          <w:szCs w:val="22"/>
        </w:rPr>
        <w:t xml:space="preserve"> </w:t>
      </w:r>
      <w:r w:rsidR="00337808" w:rsidRPr="00337808">
        <w:rPr>
          <w:rFonts w:hint="eastAsia"/>
          <w:sz w:val="20"/>
          <w:szCs w:val="22"/>
        </w:rPr>
        <w:t>the</w:t>
      </w:r>
      <w:r w:rsidR="00337808">
        <w:rPr>
          <w:sz w:val="20"/>
          <w:szCs w:val="22"/>
        </w:rPr>
        <w:t xml:space="preserve"> </w:t>
      </w:r>
      <w:r w:rsidR="00337808" w:rsidRPr="00337808">
        <w:rPr>
          <w:rFonts w:hint="eastAsia"/>
          <w:sz w:val="20"/>
          <w:szCs w:val="22"/>
        </w:rPr>
        <w:t>measurement</w:t>
      </w:r>
      <w:r w:rsidR="00337808">
        <w:rPr>
          <w:sz w:val="20"/>
          <w:szCs w:val="22"/>
        </w:rPr>
        <w:t xml:space="preserve"> on </w:t>
      </w:r>
      <w:r w:rsidR="00260B03" w:rsidRPr="007430B9">
        <w:rPr>
          <w:rFonts w:hint="eastAsia"/>
          <w:sz w:val="20"/>
          <w:szCs w:val="22"/>
        </w:rPr>
        <w:t>high</w:t>
      </w:r>
      <w:r w:rsidR="00260B03">
        <w:rPr>
          <w:sz w:val="20"/>
          <w:szCs w:val="22"/>
        </w:rPr>
        <w:t xml:space="preserve"> </w:t>
      </w:r>
      <w:r w:rsidR="00260B03" w:rsidRPr="007430B9">
        <w:rPr>
          <w:rFonts w:hint="eastAsia"/>
          <w:sz w:val="20"/>
          <w:szCs w:val="22"/>
        </w:rPr>
        <w:t>priority</w:t>
      </w:r>
      <w:r w:rsidR="00260B03">
        <w:rPr>
          <w:sz w:val="20"/>
          <w:szCs w:val="22"/>
        </w:rPr>
        <w:t xml:space="preserve"> </w:t>
      </w:r>
      <w:r w:rsidR="00260B03" w:rsidRPr="007430B9">
        <w:rPr>
          <w:rFonts w:hint="eastAsia"/>
          <w:sz w:val="20"/>
          <w:szCs w:val="22"/>
        </w:rPr>
        <w:t>layers</w:t>
      </w:r>
      <w:r w:rsidR="001E0297" w:rsidRPr="007430B9">
        <w:rPr>
          <w:sz w:val="20"/>
          <w:szCs w:val="22"/>
        </w:rPr>
        <w:t xml:space="preserve"> </w:t>
      </w:r>
      <w:r w:rsidR="006B3EB2" w:rsidRPr="007430B9">
        <w:rPr>
          <w:rFonts w:hint="eastAsia"/>
          <w:sz w:val="20"/>
          <w:szCs w:val="22"/>
        </w:rPr>
        <w:t>for</w:t>
      </w:r>
      <w:r w:rsidR="006B3EB2">
        <w:rPr>
          <w:sz w:val="20"/>
          <w:szCs w:val="22"/>
        </w:rPr>
        <w:t xml:space="preserve"> </w:t>
      </w:r>
      <w:r w:rsidR="006B3EB2" w:rsidRPr="007430B9">
        <w:rPr>
          <w:rFonts w:hint="eastAsia"/>
          <w:sz w:val="20"/>
          <w:szCs w:val="22"/>
        </w:rPr>
        <w:t>fully</w:t>
      </w:r>
      <w:r w:rsidR="006B3EB2">
        <w:rPr>
          <w:sz w:val="20"/>
          <w:szCs w:val="22"/>
        </w:rPr>
        <w:t xml:space="preserve"> </w:t>
      </w:r>
      <w:r w:rsidR="006B3EB2" w:rsidRPr="007430B9">
        <w:rPr>
          <w:rFonts w:hint="eastAsia"/>
          <w:sz w:val="20"/>
          <w:szCs w:val="22"/>
        </w:rPr>
        <w:t>offloading</w:t>
      </w:r>
      <w:r w:rsidR="006B3EB2">
        <w:rPr>
          <w:sz w:val="20"/>
          <w:szCs w:val="22"/>
        </w:rPr>
        <w:t xml:space="preserve"> </w:t>
      </w:r>
      <w:r w:rsidR="006B3EB2" w:rsidRPr="007430B9">
        <w:rPr>
          <w:rFonts w:hint="eastAsia"/>
          <w:sz w:val="20"/>
          <w:szCs w:val="22"/>
        </w:rPr>
        <w:t>case</w:t>
      </w:r>
      <w:r w:rsidR="006B3EB2">
        <w:rPr>
          <w:sz w:val="20"/>
          <w:szCs w:val="22"/>
        </w:rPr>
        <w:t xml:space="preserve">. </w:t>
      </w:r>
      <w:r w:rsidR="00124C33">
        <w:rPr>
          <w:sz w:val="20"/>
          <w:szCs w:val="22"/>
        </w:rPr>
        <w:t xml:space="preserve">We </w:t>
      </w:r>
      <w:r w:rsidR="00124C33" w:rsidRPr="007430B9">
        <w:rPr>
          <w:rFonts w:hint="eastAsia"/>
          <w:sz w:val="20"/>
          <w:szCs w:val="22"/>
        </w:rPr>
        <w:t>understand</w:t>
      </w:r>
      <w:r w:rsidR="00124C33">
        <w:rPr>
          <w:sz w:val="20"/>
          <w:szCs w:val="22"/>
        </w:rPr>
        <w:t xml:space="preserve"> </w:t>
      </w:r>
      <w:r w:rsidR="00124C33" w:rsidRPr="007430B9">
        <w:rPr>
          <w:rFonts w:hint="eastAsia"/>
          <w:sz w:val="20"/>
          <w:szCs w:val="22"/>
        </w:rPr>
        <w:t>it</w:t>
      </w:r>
      <w:r w:rsidR="00124C33">
        <w:rPr>
          <w:sz w:val="20"/>
          <w:szCs w:val="22"/>
        </w:rPr>
        <w:t xml:space="preserve"> </w:t>
      </w:r>
      <w:r w:rsidR="00124C33" w:rsidRPr="007430B9">
        <w:rPr>
          <w:rFonts w:hint="eastAsia"/>
          <w:sz w:val="20"/>
          <w:szCs w:val="22"/>
        </w:rPr>
        <w:t>is</w:t>
      </w:r>
      <w:r w:rsidR="00124C33">
        <w:rPr>
          <w:sz w:val="20"/>
          <w:szCs w:val="22"/>
        </w:rPr>
        <w:t xml:space="preserve"> </w:t>
      </w:r>
      <w:r w:rsidR="00124C33" w:rsidRPr="007430B9">
        <w:rPr>
          <w:rFonts w:hint="eastAsia"/>
          <w:sz w:val="20"/>
          <w:szCs w:val="22"/>
        </w:rPr>
        <w:t>not</w:t>
      </w:r>
      <w:r w:rsidR="00124C33">
        <w:rPr>
          <w:sz w:val="20"/>
          <w:szCs w:val="22"/>
        </w:rPr>
        <w:t xml:space="preserve"> </w:t>
      </w:r>
      <w:r w:rsidR="00124C33" w:rsidRPr="007430B9">
        <w:rPr>
          <w:rFonts w:hint="eastAsia"/>
          <w:sz w:val="20"/>
          <w:szCs w:val="22"/>
        </w:rPr>
        <w:t>necessary</w:t>
      </w:r>
      <w:r w:rsidR="00124C33">
        <w:rPr>
          <w:sz w:val="20"/>
          <w:szCs w:val="22"/>
        </w:rPr>
        <w:t xml:space="preserve"> </w:t>
      </w:r>
      <w:r w:rsidR="002950F9">
        <w:rPr>
          <w:sz w:val="20"/>
          <w:szCs w:val="22"/>
        </w:rPr>
        <w:t xml:space="preserve">since </w:t>
      </w:r>
      <w:r w:rsidR="000E6805" w:rsidRPr="00A85C91">
        <w:rPr>
          <w:rFonts w:hint="eastAsia"/>
          <w:sz w:val="20"/>
          <w:szCs w:val="22"/>
        </w:rPr>
        <w:t>t</w:t>
      </w:r>
      <w:r w:rsidR="00936EDD" w:rsidRPr="00A85C91">
        <w:rPr>
          <w:rFonts w:hint="eastAsia"/>
          <w:sz w:val="20"/>
          <w:szCs w:val="22"/>
        </w:rPr>
        <w:t>he</w:t>
      </w:r>
      <w:r w:rsidR="00936EDD" w:rsidRPr="00A85C91">
        <w:rPr>
          <w:sz w:val="20"/>
          <w:szCs w:val="22"/>
        </w:rPr>
        <w:t xml:space="preserve"> </w:t>
      </w:r>
      <w:r w:rsidR="00936EDD" w:rsidRPr="00A85C91">
        <w:rPr>
          <w:rFonts w:hint="eastAsia"/>
          <w:sz w:val="20"/>
          <w:szCs w:val="22"/>
        </w:rPr>
        <w:t>neighbor</w:t>
      </w:r>
      <w:r w:rsidR="00936EDD" w:rsidRPr="00A85C91">
        <w:rPr>
          <w:sz w:val="20"/>
          <w:szCs w:val="22"/>
        </w:rPr>
        <w:t xml:space="preserve"> </w:t>
      </w:r>
      <w:r w:rsidR="00936EDD" w:rsidRPr="00A85C91">
        <w:rPr>
          <w:rFonts w:hint="eastAsia"/>
          <w:sz w:val="20"/>
          <w:szCs w:val="22"/>
        </w:rPr>
        <w:t>cell</w:t>
      </w:r>
      <w:r w:rsidR="00936EDD" w:rsidRPr="00A85C91">
        <w:rPr>
          <w:sz w:val="20"/>
          <w:szCs w:val="22"/>
        </w:rPr>
        <w:t xml:space="preserve"> </w:t>
      </w:r>
      <w:r w:rsidR="00936EDD" w:rsidRPr="00A85C91">
        <w:rPr>
          <w:rFonts w:hint="eastAsia"/>
          <w:sz w:val="20"/>
          <w:szCs w:val="22"/>
        </w:rPr>
        <w:t>measurement</w:t>
      </w:r>
      <w:r w:rsidR="00936EDD" w:rsidRPr="00A85C91">
        <w:rPr>
          <w:sz w:val="20"/>
          <w:szCs w:val="22"/>
        </w:rPr>
        <w:t xml:space="preserve"> </w:t>
      </w:r>
      <w:r w:rsidR="00936EDD" w:rsidRPr="00A85C91">
        <w:rPr>
          <w:rFonts w:hint="eastAsia"/>
          <w:sz w:val="20"/>
          <w:szCs w:val="22"/>
        </w:rPr>
        <w:t>can</w:t>
      </w:r>
      <w:r w:rsidR="00936EDD" w:rsidRPr="00A85C91">
        <w:rPr>
          <w:sz w:val="20"/>
          <w:szCs w:val="22"/>
        </w:rPr>
        <w:t xml:space="preserve"> </w:t>
      </w:r>
      <w:r w:rsidR="00936EDD" w:rsidRPr="00A85C91">
        <w:rPr>
          <w:rFonts w:hint="eastAsia"/>
          <w:sz w:val="20"/>
          <w:szCs w:val="22"/>
        </w:rPr>
        <w:t>be</w:t>
      </w:r>
      <w:r w:rsidR="00936EDD" w:rsidRPr="00A85C91">
        <w:rPr>
          <w:sz w:val="20"/>
          <w:szCs w:val="22"/>
        </w:rPr>
        <w:t xml:space="preserve"> </w:t>
      </w:r>
      <w:r w:rsidR="00936EDD" w:rsidRPr="00A85C91">
        <w:rPr>
          <w:rFonts w:hint="eastAsia"/>
          <w:sz w:val="20"/>
          <w:szCs w:val="22"/>
        </w:rPr>
        <w:t>triggered</w:t>
      </w:r>
      <w:r w:rsidR="00936EDD" w:rsidRPr="00A85C91">
        <w:rPr>
          <w:sz w:val="20"/>
          <w:szCs w:val="22"/>
        </w:rPr>
        <w:t xml:space="preserve"> </w:t>
      </w:r>
      <w:r w:rsidR="00936EDD" w:rsidRPr="00A85C91">
        <w:rPr>
          <w:rFonts w:hint="eastAsia"/>
          <w:sz w:val="20"/>
          <w:szCs w:val="22"/>
        </w:rPr>
        <w:t>by</w:t>
      </w:r>
      <w:r w:rsidR="00936EDD" w:rsidRPr="00A85C91">
        <w:rPr>
          <w:sz w:val="20"/>
          <w:szCs w:val="22"/>
        </w:rPr>
        <w:t xml:space="preserve"> </w:t>
      </w:r>
      <w:r w:rsidR="00936EDD" w:rsidRPr="00A85C91">
        <w:rPr>
          <w:rFonts w:hint="eastAsia"/>
          <w:sz w:val="20"/>
          <w:szCs w:val="22"/>
        </w:rPr>
        <w:t>setting</w:t>
      </w:r>
      <w:r w:rsidR="00936EDD" w:rsidRPr="00A85C91">
        <w:rPr>
          <w:sz w:val="20"/>
          <w:szCs w:val="22"/>
        </w:rPr>
        <w:t xml:space="preserve"> </w:t>
      </w:r>
      <w:r w:rsidR="00936EDD" w:rsidRPr="00A85C91">
        <w:rPr>
          <w:rFonts w:hint="eastAsia"/>
          <w:sz w:val="20"/>
          <w:szCs w:val="22"/>
        </w:rPr>
        <w:t>proper</w:t>
      </w:r>
      <w:r w:rsidR="00936EDD" w:rsidRPr="00A85C91">
        <w:rPr>
          <w:sz w:val="20"/>
          <w:szCs w:val="22"/>
        </w:rPr>
        <w:t xml:space="preserve"> </w:t>
      </w:r>
      <w:r w:rsidR="00936EDD" w:rsidRPr="00A85C91">
        <w:rPr>
          <w:rFonts w:hint="eastAsia"/>
          <w:sz w:val="20"/>
          <w:szCs w:val="22"/>
        </w:rPr>
        <w:t>threshold</w:t>
      </w:r>
      <w:r w:rsidR="00936EDD" w:rsidRPr="00A85C91">
        <w:rPr>
          <w:sz w:val="20"/>
          <w:szCs w:val="22"/>
        </w:rPr>
        <w:t xml:space="preserve"> </w:t>
      </w:r>
      <w:r w:rsidR="00936EDD" w:rsidRPr="00A85C91">
        <w:rPr>
          <w:rFonts w:hint="eastAsia"/>
          <w:sz w:val="20"/>
          <w:szCs w:val="22"/>
        </w:rPr>
        <w:t>of</w:t>
      </w:r>
      <w:r w:rsidR="00936EDD" w:rsidRPr="00A85C91">
        <w:rPr>
          <w:sz w:val="20"/>
          <w:szCs w:val="22"/>
        </w:rPr>
        <w:t xml:space="preserve"> </w:t>
      </w:r>
      <w:r w:rsidR="00936EDD" w:rsidRPr="00A85C91">
        <w:rPr>
          <w:rFonts w:hint="eastAsia"/>
          <w:sz w:val="20"/>
          <w:szCs w:val="22"/>
        </w:rPr>
        <w:t>case</w:t>
      </w:r>
      <w:r w:rsidR="00936EDD" w:rsidRPr="00A85C91">
        <w:rPr>
          <w:sz w:val="20"/>
          <w:szCs w:val="22"/>
        </w:rPr>
        <w:t xml:space="preserve"> #3</w:t>
      </w:r>
      <w:r w:rsidR="0077035F">
        <w:rPr>
          <w:sz w:val="20"/>
          <w:szCs w:val="22"/>
        </w:rPr>
        <w:t xml:space="preserve"> </w:t>
      </w:r>
      <w:r w:rsidR="0077035F" w:rsidRPr="00673145">
        <w:rPr>
          <w:rFonts w:hint="eastAsia"/>
          <w:sz w:val="20"/>
          <w:szCs w:val="22"/>
        </w:rPr>
        <w:t>to</w:t>
      </w:r>
      <w:r w:rsidR="0077035F">
        <w:rPr>
          <w:sz w:val="20"/>
          <w:szCs w:val="22"/>
        </w:rPr>
        <w:t xml:space="preserve"> </w:t>
      </w:r>
      <w:r w:rsidR="0077035F" w:rsidRPr="00673145">
        <w:rPr>
          <w:rFonts w:hint="eastAsia"/>
          <w:sz w:val="20"/>
          <w:szCs w:val="22"/>
        </w:rPr>
        <w:t>cover</w:t>
      </w:r>
      <w:r w:rsidR="0077035F">
        <w:rPr>
          <w:sz w:val="20"/>
          <w:szCs w:val="22"/>
        </w:rPr>
        <w:t xml:space="preserve"> </w:t>
      </w:r>
      <w:r w:rsidR="0077035F" w:rsidRPr="00673145">
        <w:rPr>
          <w:rFonts w:hint="eastAsia"/>
          <w:sz w:val="20"/>
          <w:szCs w:val="22"/>
        </w:rPr>
        <w:t>the</w:t>
      </w:r>
      <w:r w:rsidR="0077035F">
        <w:rPr>
          <w:sz w:val="20"/>
          <w:szCs w:val="22"/>
        </w:rPr>
        <w:t xml:space="preserve"> </w:t>
      </w:r>
      <w:r w:rsidR="0077035F" w:rsidRPr="00673145">
        <w:rPr>
          <w:rFonts w:hint="eastAsia"/>
          <w:sz w:val="20"/>
          <w:szCs w:val="22"/>
        </w:rPr>
        <w:t>possible</w:t>
      </w:r>
      <w:r w:rsidR="0077035F">
        <w:rPr>
          <w:sz w:val="20"/>
          <w:szCs w:val="22"/>
        </w:rPr>
        <w:t xml:space="preserve"> </w:t>
      </w:r>
      <w:r w:rsidR="0077035F" w:rsidRPr="00673145">
        <w:rPr>
          <w:rFonts w:hint="eastAsia"/>
          <w:sz w:val="20"/>
          <w:szCs w:val="22"/>
        </w:rPr>
        <w:t>mobility</w:t>
      </w:r>
      <w:r w:rsidR="0077035F">
        <w:rPr>
          <w:sz w:val="20"/>
          <w:szCs w:val="22"/>
        </w:rPr>
        <w:t xml:space="preserve"> </w:t>
      </w:r>
      <w:r w:rsidR="0077035F" w:rsidRPr="00673145">
        <w:rPr>
          <w:rFonts w:hint="eastAsia"/>
          <w:sz w:val="20"/>
          <w:szCs w:val="22"/>
        </w:rPr>
        <w:t>issue</w:t>
      </w:r>
      <w:r w:rsidR="00A03CEA" w:rsidRPr="007430B9">
        <w:rPr>
          <w:sz w:val="20"/>
          <w:szCs w:val="22"/>
        </w:rPr>
        <w:t>.</w:t>
      </w:r>
      <w:r w:rsidR="007430B9">
        <w:rPr>
          <w:sz w:val="20"/>
          <w:szCs w:val="22"/>
        </w:rPr>
        <w:t xml:space="preserve"> </w:t>
      </w:r>
      <w:r w:rsidR="00726C82" w:rsidRPr="00DA5F65">
        <w:rPr>
          <w:sz w:val="20"/>
          <w:szCs w:val="22"/>
        </w:rPr>
        <w:t>C</w:t>
      </w:r>
      <w:r w:rsidR="00726C82" w:rsidRPr="00DA5F65">
        <w:rPr>
          <w:rFonts w:hint="eastAsia"/>
          <w:sz w:val="20"/>
          <w:szCs w:val="22"/>
        </w:rPr>
        <w:t>onsidering</w:t>
      </w:r>
      <w:r w:rsidR="00726C82" w:rsidRPr="00DA5F65">
        <w:rPr>
          <w:sz w:val="20"/>
          <w:szCs w:val="22"/>
        </w:rPr>
        <w:t xml:space="preserve"> </w:t>
      </w:r>
      <w:r w:rsidR="00726C82" w:rsidRPr="00DA5F65">
        <w:rPr>
          <w:rFonts w:hint="eastAsia"/>
          <w:sz w:val="20"/>
          <w:szCs w:val="22"/>
        </w:rPr>
        <w:t>the</w:t>
      </w:r>
      <w:r w:rsidR="00726C82" w:rsidRPr="00DA5F65">
        <w:rPr>
          <w:sz w:val="20"/>
          <w:szCs w:val="22"/>
        </w:rPr>
        <w:t xml:space="preserve"> </w:t>
      </w:r>
      <w:r w:rsidR="00726C82" w:rsidRPr="00DA5F65">
        <w:rPr>
          <w:rFonts w:hint="eastAsia"/>
          <w:sz w:val="20"/>
          <w:szCs w:val="22"/>
        </w:rPr>
        <w:t>reasons</w:t>
      </w:r>
      <w:r w:rsidR="00726C82" w:rsidRPr="00DA5F65">
        <w:rPr>
          <w:sz w:val="20"/>
          <w:szCs w:val="22"/>
        </w:rPr>
        <w:t xml:space="preserve"> </w:t>
      </w:r>
      <w:r w:rsidR="00726C82" w:rsidRPr="00DA5F65">
        <w:rPr>
          <w:rFonts w:hint="eastAsia"/>
          <w:sz w:val="20"/>
          <w:szCs w:val="22"/>
        </w:rPr>
        <w:t>above</w:t>
      </w:r>
      <w:r w:rsidR="00726C82" w:rsidRPr="00DA5F65">
        <w:rPr>
          <w:sz w:val="20"/>
          <w:szCs w:val="22"/>
        </w:rPr>
        <w:t xml:space="preserve"> </w:t>
      </w:r>
      <w:r w:rsidR="00726C82" w:rsidRPr="00DA5F65">
        <w:rPr>
          <w:rFonts w:hint="eastAsia"/>
          <w:sz w:val="20"/>
          <w:szCs w:val="22"/>
        </w:rPr>
        <w:t>and</w:t>
      </w:r>
      <w:r w:rsidR="00726C82" w:rsidRPr="00DA5F65">
        <w:rPr>
          <w:sz w:val="20"/>
          <w:szCs w:val="22"/>
        </w:rPr>
        <w:t xml:space="preserve"> </w:t>
      </w:r>
      <w:r w:rsidR="00726C82" w:rsidRPr="00DA5F65">
        <w:rPr>
          <w:rFonts w:hint="eastAsia"/>
          <w:sz w:val="20"/>
          <w:szCs w:val="22"/>
        </w:rPr>
        <w:t>workload,</w:t>
      </w:r>
      <w:r w:rsidR="00726C82" w:rsidRPr="00DA5F65">
        <w:rPr>
          <w:sz w:val="20"/>
          <w:szCs w:val="22"/>
        </w:rPr>
        <w:t xml:space="preserve"> we </w:t>
      </w:r>
      <w:r w:rsidR="00726C82" w:rsidRPr="00DA5F65">
        <w:rPr>
          <w:rFonts w:hint="eastAsia"/>
          <w:sz w:val="20"/>
          <w:szCs w:val="22"/>
        </w:rPr>
        <w:t>prefer</w:t>
      </w:r>
      <w:r w:rsidR="00726C82" w:rsidRPr="00DA5F65">
        <w:rPr>
          <w:sz w:val="20"/>
          <w:szCs w:val="22"/>
        </w:rPr>
        <w:t xml:space="preserve"> </w:t>
      </w:r>
      <w:r w:rsidR="00726C82" w:rsidRPr="00DA5F65">
        <w:rPr>
          <w:rFonts w:hint="eastAsia"/>
          <w:sz w:val="20"/>
          <w:szCs w:val="22"/>
        </w:rPr>
        <w:t>to</w:t>
      </w:r>
      <w:r w:rsidR="00726C82" w:rsidRPr="00DA5F65">
        <w:rPr>
          <w:sz w:val="20"/>
          <w:szCs w:val="22"/>
        </w:rPr>
        <w:t xml:space="preserve"> </w:t>
      </w:r>
      <w:r w:rsidR="00726C82" w:rsidRPr="00DA5F65">
        <w:rPr>
          <w:rFonts w:hint="eastAsia"/>
          <w:sz w:val="20"/>
          <w:szCs w:val="22"/>
        </w:rPr>
        <w:t>deprioritize</w:t>
      </w:r>
      <w:r w:rsidR="00726C82" w:rsidRPr="00DA5F65">
        <w:rPr>
          <w:sz w:val="20"/>
          <w:szCs w:val="22"/>
        </w:rPr>
        <w:t xml:space="preserve"> </w:t>
      </w:r>
      <w:r w:rsidR="00726C82" w:rsidRPr="00DA5F65">
        <w:rPr>
          <w:rFonts w:hint="eastAsia"/>
          <w:sz w:val="20"/>
          <w:szCs w:val="22"/>
        </w:rPr>
        <w:t>case</w:t>
      </w:r>
      <w:r w:rsidR="00726C82" w:rsidRPr="00DA5F65">
        <w:rPr>
          <w:sz w:val="20"/>
          <w:szCs w:val="22"/>
        </w:rPr>
        <w:t xml:space="preserve"> #4 and </w:t>
      </w:r>
      <w:r w:rsidR="00726C82" w:rsidRPr="00DA5F65">
        <w:rPr>
          <w:rFonts w:hint="eastAsia"/>
          <w:sz w:val="20"/>
          <w:szCs w:val="22"/>
        </w:rPr>
        <w:t>focus</w:t>
      </w:r>
      <w:r w:rsidR="00726C82" w:rsidRPr="00DA5F65">
        <w:rPr>
          <w:sz w:val="20"/>
          <w:szCs w:val="22"/>
        </w:rPr>
        <w:t xml:space="preserve"> </w:t>
      </w:r>
      <w:r w:rsidR="00726C82" w:rsidRPr="00DA5F65">
        <w:rPr>
          <w:rFonts w:hint="eastAsia"/>
          <w:sz w:val="20"/>
          <w:szCs w:val="22"/>
        </w:rPr>
        <w:t>on</w:t>
      </w:r>
      <w:r w:rsidR="00726C82" w:rsidRPr="00DA5F65">
        <w:rPr>
          <w:sz w:val="20"/>
          <w:szCs w:val="22"/>
        </w:rPr>
        <w:t xml:space="preserve"> </w:t>
      </w:r>
      <w:r w:rsidR="00726C82" w:rsidRPr="00DA5F65">
        <w:rPr>
          <w:rFonts w:hint="eastAsia"/>
          <w:sz w:val="20"/>
          <w:szCs w:val="22"/>
        </w:rPr>
        <w:t>the</w:t>
      </w:r>
      <w:r w:rsidR="00726C82" w:rsidRPr="00DA5F65">
        <w:rPr>
          <w:sz w:val="20"/>
          <w:szCs w:val="22"/>
        </w:rPr>
        <w:t xml:space="preserve"> </w:t>
      </w:r>
      <w:r w:rsidR="00726C82" w:rsidRPr="00DA5F65">
        <w:rPr>
          <w:rFonts w:hint="eastAsia"/>
          <w:sz w:val="20"/>
          <w:szCs w:val="22"/>
        </w:rPr>
        <w:t>requirements</w:t>
      </w:r>
      <w:r w:rsidR="00726C82" w:rsidRPr="00DA5F65">
        <w:rPr>
          <w:sz w:val="20"/>
          <w:szCs w:val="22"/>
        </w:rPr>
        <w:t xml:space="preserve"> </w:t>
      </w:r>
      <w:r w:rsidR="00726C82" w:rsidRPr="00DA5F65">
        <w:rPr>
          <w:rFonts w:hint="eastAsia"/>
          <w:sz w:val="20"/>
          <w:szCs w:val="22"/>
        </w:rPr>
        <w:t>for</w:t>
      </w:r>
      <w:r w:rsidR="00726C82" w:rsidRPr="00DA5F65">
        <w:rPr>
          <w:sz w:val="20"/>
          <w:szCs w:val="22"/>
        </w:rPr>
        <w:t xml:space="preserve"> </w:t>
      </w:r>
      <w:r w:rsidR="00726C82" w:rsidRPr="00DA5F65">
        <w:rPr>
          <w:rFonts w:hint="eastAsia"/>
          <w:sz w:val="20"/>
          <w:szCs w:val="22"/>
        </w:rPr>
        <w:t>the</w:t>
      </w:r>
      <w:r w:rsidR="00726C82" w:rsidRPr="00DA5F65">
        <w:rPr>
          <w:sz w:val="20"/>
          <w:szCs w:val="22"/>
        </w:rPr>
        <w:t xml:space="preserve"> </w:t>
      </w:r>
      <w:r w:rsidR="00726C82" w:rsidRPr="00DA5F65">
        <w:rPr>
          <w:rFonts w:hint="eastAsia"/>
          <w:sz w:val="20"/>
          <w:szCs w:val="22"/>
        </w:rPr>
        <w:t>already</w:t>
      </w:r>
      <w:r w:rsidR="00726C82" w:rsidRPr="00DA5F65">
        <w:rPr>
          <w:sz w:val="20"/>
          <w:szCs w:val="22"/>
        </w:rPr>
        <w:t xml:space="preserve"> </w:t>
      </w:r>
      <w:r w:rsidR="00726C82" w:rsidRPr="00DA5F65">
        <w:rPr>
          <w:rFonts w:hint="eastAsia"/>
          <w:sz w:val="20"/>
          <w:szCs w:val="22"/>
        </w:rPr>
        <w:t>agreed</w:t>
      </w:r>
      <w:r w:rsidR="00726C82" w:rsidRPr="00DA5F65">
        <w:rPr>
          <w:sz w:val="20"/>
          <w:szCs w:val="22"/>
        </w:rPr>
        <w:t xml:space="preserve"> </w:t>
      </w:r>
      <w:r w:rsidR="00726C82" w:rsidRPr="00DA5F65">
        <w:rPr>
          <w:rFonts w:hint="eastAsia"/>
          <w:sz w:val="20"/>
          <w:szCs w:val="22"/>
        </w:rPr>
        <w:t>cases</w:t>
      </w:r>
      <w:r w:rsidR="00726C82" w:rsidRPr="00DA5F65">
        <w:rPr>
          <w:sz w:val="20"/>
          <w:szCs w:val="22"/>
        </w:rPr>
        <w:t xml:space="preserve">. </w:t>
      </w:r>
    </w:p>
    <w:p w14:paraId="09FD00ED" w14:textId="05875876" w:rsidR="00A67C6D" w:rsidRPr="00DF67AC" w:rsidRDefault="00647BCA" w:rsidP="000350F3">
      <w:pPr>
        <w:overflowPunct w:val="0"/>
        <w:autoSpaceDE w:val="0"/>
        <w:autoSpaceDN w:val="0"/>
        <w:spacing w:after="180"/>
        <w:rPr>
          <w:b/>
          <w:sz w:val="20"/>
          <w:szCs w:val="22"/>
        </w:rPr>
      </w:pPr>
      <w:r w:rsidRPr="00DF67AC">
        <w:rPr>
          <w:b/>
          <w:sz w:val="20"/>
          <w:szCs w:val="22"/>
        </w:rPr>
        <w:t xml:space="preserve">Proposal </w:t>
      </w:r>
      <w:r w:rsidR="006E312F" w:rsidRPr="00DF67AC">
        <w:rPr>
          <w:b/>
          <w:sz w:val="20"/>
          <w:szCs w:val="22"/>
        </w:rPr>
        <w:t>1</w:t>
      </w:r>
      <w:r w:rsidRPr="00DF67AC">
        <w:rPr>
          <w:b/>
          <w:sz w:val="20"/>
          <w:szCs w:val="22"/>
        </w:rPr>
        <w:t xml:space="preserve">: </w:t>
      </w:r>
      <w:r w:rsidR="001E72B5" w:rsidRPr="00DF67AC">
        <w:rPr>
          <w:b/>
          <w:sz w:val="20"/>
          <w:szCs w:val="22"/>
        </w:rPr>
        <w:t>D</w:t>
      </w:r>
      <w:r w:rsidR="00C64597" w:rsidRPr="00DF67AC">
        <w:rPr>
          <w:b/>
          <w:sz w:val="20"/>
          <w:szCs w:val="22"/>
        </w:rPr>
        <w:t>e</w:t>
      </w:r>
      <w:r w:rsidR="00111055" w:rsidRPr="00DF67AC">
        <w:rPr>
          <w:b/>
          <w:sz w:val="20"/>
          <w:szCs w:val="22"/>
        </w:rPr>
        <w:t>prioritize</w:t>
      </w:r>
      <w:r w:rsidR="001E72B5" w:rsidRPr="00DF67AC">
        <w:rPr>
          <w:b/>
          <w:sz w:val="20"/>
          <w:szCs w:val="22"/>
        </w:rPr>
        <w:t xml:space="preserve"> case #2 and case #4</w:t>
      </w:r>
      <w:r w:rsidR="0088033C" w:rsidRPr="00DF67AC">
        <w:rPr>
          <w:b/>
          <w:sz w:val="20"/>
          <w:szCs w:val="22"/>
        </w:rPr>
        <w:t xml:space="preserve">. </w:t>
      </w:r>
    </w:p>
    <w:tbl>
      <w:tblPr>
        <w:tblStyle w:val="aff"/>
        <w:tblW w:w="0" w:type="auto"/>
        <w:tblLook w:val="04A0" w:firstRow="1" w:lastRow="0" w:firstColumn="1" w:lastColumn="0" w:noHBand="0" w:noVBand="1"/>
      </w:tblPr>
      <w:tblGrid>
        <w:gridCol w:w="9629"/>
      </w:tblGrid>
      <w:tr w:rsidR="00075A81" w:rsidRPr="00FB6924" w14:paraId="092E5FB4" w14:textId="77777777" w:rsidTr="00075A81">
        <w:tc>
          <w:tcPr>
            <w:tcW w:w="9629" w:type="dxa"/>
          </w:tcPr>
          <w:p w14:paraId="3EA8C62F" w14:textId="77777777" w:rsidR="00FB6924" w:rsidRPr="00FB6924" w:rsidRDefault="00FB6924" w:rsidP="00FB6924">
            <w:pPr>
              <w:spacing w:after="120"/>
              <w:rPr>
                <w:b/>
                <w:color w:val="000000" w:themeColor="text1"/>
                <w:sz w:val="20"/>
                <w:szCs w:val="20"/>
                <w:u w:val="single"/>
                <w:lang w:eastAsia="ko-KR"/>
              </w:rPr>
            </w:pPr>
            <w:r w:rsidRPr="00FB6924">
              <w:rPr>
                <w:b/>
                <w:color w:val="000000" w:themeColor="text1"/>
                <w:sz w:val="20"/>
                <w:szCs w:val="20"/>
                <w:u w:val="single"/>
                <w:lang w:eastAsia="ko-KR"/>
              </w:rPr>
              <w:t xml:space="preserve">Issue 1-1-3: Measurement requirements to be specified for LP-WUR </w:t>
            </w:r>
          </w:p>
          <w:p w14:paraId="6BC7C3ED" w14:textId="77777777" w:rsidR="00FB6924" w:rsidRPr="00FB6924" w:rsidRDefault="00FB6924" w:rsidP="007F4FC8">
            <w:pPr>
              <w:pStyle w:val="affd"/>
              <w:widowControl/>
              <w:numPr>
                <w:ilvl w:val="0"/>
                <w:numId w:val="12"/>
              </w:numPr>
              <w:spacing w:after="120" w:line="240" w:lineRule="auto"/>
              <w:ind w:left="720" w:firstLineChars="0"/>
              <w:rPr>
                <w:color w:val="000000" w:themeColor="text1"/>
                <w:sz w:val="20"/>
                <w:szCs w:val="20"/>
                <w:lang w:eastAsia="zh-CN"/>
              </w:rPr>
            </w:pPr>
            <w:r w:rsidRPr="00FB6924">
              <w:rPr>
                <w:color w:val="000000" w:themeColor="text1"/>
                <w:sz w:val="20"/>
                <w:szCs w:val="20"/>
                <w:lang w:eastAsia="zh-CN"/>
              </w:rPr>
              <w:lastRenderedPageBreak/>
              <w:t xml:space="preserve">Proposals </w:t>
            </w:r>
          </w:p>
          <w:p w14:paraId="69B4468B" w14:textId="77777777" w:rsidR="00FB6924" w:rsidRPr="00FB6924" w:rsidRDefault="00FB6924" w:rsidP="007F4FC8">
            <w:pPr>
              <w:pStyle w:val="affd"/>
              <w:widowControl/>
              <w:numPr>
                <w:ilvl w:val="1"/>
                <w:numId w:val="12"/>
              </w:numPr>
              <w:spacing w:after="120" w:line="240" w:lineRule="auto"/>
              <w:ind w:left="1440" w:firstLineChars="0"/>
              <w:rPr>
                <w:color w:val="000000" w:themeColor="text1"/>
                <w:sz w:val="20"/>
                <w:szCs w:val="20"/>
                <w:lang w:eastAsia="zh-CN"/>
              </w:rPr>
            </w:pPr>
            <w:r w:rsidRPr="00FB6924">
              <w:rPr>
                <w:color w:val="000000" w:themeColor="text1"/>
                <w:sz w:val="20"/>
                <w:szCs w:val="20"/>
                <w:lang w:eastAsia="zh-CN"/>
              </w:rPr>
              <w:t xml:space="preserve">P1: Do not </w:t>
            </w:r>
            <w:r w:rsidRPr="00FB6924">
              <w:rPr>
                <w:rFonts w:hint="eastAsia"/>
                <w:bCs/>
                <w:sz w:val="20"/>
                <w:szCs w:val="20"/>
                <w:lang w:val="en-US" w:eastAsia="zh-CN"/>
              </w:rPr>
              <w:t>define requirements for OFDM-based LR serving cell measurement based on LP-SS</w:t>
            </w:r>
            <w:r w:rsidRPr="00FB6924">
              <w:rPr>
                <w:bCs/>
                <w:sz w:val="20"/>
                <w:szCs w:val="20"/>
                <w:lang w:val="en-US" w:eastAsia="zh-CN"/>
              </w:rPr>
              <w:t>;</w:t>
            </w:r>
            <w:r w:rsidRPr="00FB6924">
              <w:rPr>
                <w:rFonts w:hint="eastAsia"/>
                <w:color w:val="000000" w:themeColor="text1"/>
                <w:sz w:val="20"/>
                <w:szCs w:val="20"/>
                <w:lang w:eastAsia="zh-CN"/>
              </w:rPr>
              <w:t xml:space="preserve"> RAN4 define</w:t>
            </w:r>
            <w:r w:rsidRPr="00FB6924">
              <w:rPr>
                <w:color w:val="000000" w:themeColor="text1"/>
                <w:sz w:val="20"/>
                <w:szCs w:val="20"/>
                <w:lang w:eastAsia="zh-CN"/>
              </w:rPr>
              <w:t>s</w:t>
            </w:r>
            <w:r w:rsidRPr="00FB6924">
              <w:rPr>
                <w:rFonts w:hint="eastAsia"/>
                <w:color w:val="000000" w:themeColor="text1"/>
                <w:sz w:val="20"/>
                <w:szCs w:val="20"/>
                <w:lang w:eastAsia="zh-CN"/>
              </w:rPr>
              <w:t xml:space="preserve"> measurement requirements for</w:t>
            </w:r>
            <w:r w:rsidRPr="00FB6924">
              <w:rPr>
                <w:color w:val="000000" w:themeColor="text1"/>
                <w:sz w:val="20"/>
                <w:szCs w:val="20"/>
                <w:lang w:eastAsia="zh-CN"/>
              </w:rPr>
              <w:t xml:space="preserve"> the following: (xiaomi CMCC ZTE Apple oppo) </w:t>
            </w:r>
          </w:p>
          <w:p w14:paraId="44032E9E" w14:textId="77777777" w:rsidR="00FB6924" w:rsidRPr="00FB6924" w:rsidRDefault="00FB6924" w:rsidP="007F4FC8">
            <w:pPr>
              <w:widowControl w:val="0"/>
              <w:numPr>
                <w:ilvl w:val="2"/>
                <w:numId w:val="12"/>
              </w:numPr>
              <w:spacing w:after="0"/>
              <w:jc w:val="both"/>
              <w:rPr>
                <w:bCs/>
                <w:i/>
                <w:iCs/>
                <w:sz w:val="20"/>
                <w:szCs w:val="20"/>
              </w:rPr>
            </w:pPr>
            <w:r w:rsidRPr="00FB6924">
              <w:rPr>
                <w:bCs/>
                <w:i/>
                <w:iCs/>
                <w:sz w:val="20"/>
                <w:szCs w:val="20"/>
              </w:rPr>
              <w:t xml:space="preserve">Measurement requirements for </w:t>
            </w:r>
            <w:r w:rsidRPr="00FB6924">
              <w:rPr>
                <w:rFonts w:hint="eastAsia"/>
                <w:bCs/>
                <w:i/>
                <w:iCs/>
                <w:sz w:val="20"/>
                <w:szCs w:val="20"/>
              </w:rPr>
              <w:t xml:space="preserve">OOK-based </w:t>
            </w:r>
            <w:r w:rsidRPr="00FB6924">
              <w:rPr>
                <w:bCs/>
                <w:i/>
                <w:iCs/>
                <w:sz w:val="20"/>
                <w:szCs w:val="20"/>
              </w:rPr>
              <w:t xml:space="preserve">LP-WUR serving cell measurement based on LP-SS at Idle/Inactive state; </w:t>
            </w:r>
          </w:p>
          <w:p w14:paraId="4920415C" w14:textId="77777777" w:rsidR="00FB6924" w:rsidRPr="00FB6924" w:rsidRDefault="00FB6924" w:rsidP="007F4FC8">
            <w:pPr>
              <w:widowControl w:val="0"/>
              <w:numPr>
                <w:ilvl w:val="3"/>
                <w:numId w:val="12"/>
              </w:numPr>
              <w:spacing w:after="0"/>
              <w:jc w:val="both"/>
              <w:rPr>
                <w:bCs/>
                <w:i/>
                <w:iCs/>
                <w:sz w:val="20"/>
                <w:szCs w:val="20"/>
              </w:rPr>
            </w:pPr>
            <w:r w:rsidRPr="00FB6924">
              <w:rPr>
                <w:bCs/>
                <w:i/>
                <w:iCs/>
                <w:sz w:val="20"/>
                <w:szCs w:val="20"/>
              </w:rPr>
              <w:t>S</w:t>
            </w:r>
            <w:r w:rsidRPr="00FB6924">
              <w:rPr>
                <w:rFonts w:hint="eastAsia"/>
                <w:bCs/>
                <w:i/>
                <w:iCs/>
                <w:sz w:val="20"/>
                <w:szCs w:val="20"/>
              </w:rPr>
              <w:t>ame requirement shall be applied for OOK-based LP-WUR serving cell measurement based on LP-SS with and without overlaid OFDM sequence at Idle/Inactive state.</w:t>
            </w:r>
            <w:r w:rsidRPr="00FB6924">
              <w:rPr>
                <w:bCs/>
                <w:i/>
                <w:iCs/>
                <w:sz w:val="20"/>
                <w:szCs w:val="20"/>
              </w:rPr>
              <w:t xml:space="preserve"> (Apple)</w:t>
            </w:r>
          </w:p>
          <w:p w14:paraId="757837B7" w14:textId="77777777" w:rsidR="00FB6924" w:rsidRPr="00FB6924" w:rsidRDefault="00FB6924" w:rsidP="007F4FC8">
            <w:pPr>
              <w:widowControl w:val="0"/>
              <w:numPr>
                <w:ilvl w:val="2"/>
                <w:numId w:val="12"/>
              </w:numPr>
              <w:spacing w:after="0"/>
              <w:jc w:val="both"/>
              <w:rPr>
                <w:bCs/>
                <w:i/>
                <w:iCs/>
                <w:sz w:val="20"/>
                <w:szCs w:val="20"/>
              </w:rPr>
            </w:pPr>
            <w:r w:rsidRPr="00FB6924">
              <w:rPr>
                <w:bCs/>
                <w:i/>
                <w:iCs/>
                <w:sz w:val="20"/>
                <w:szCs w:val="20"/>
              </w:rPr>
              <w:t xml:space="preserve">Measurement requirements for </w:t>
            </w:r>
            <w:r w:rsidRPr="00FB6924">
              <w:rPr>
                <w:rFonts w:hint="eastAsia"/>
                <w:bCs/>
                <w:i/>
                <w:iCs/>
                <w:sz w:val="20"/>
                <w:szCs w:val="20"/>
              </w:rPr>
              <w:t xml:space="preserve">OFDM-based </w:t>
            </w:r>
            <w:r w:rsidRPr="00FB6924">
              <w:rPr>
                <w:bCs/>
                <w:i/>
                <w:iCs/>
                <w:sz w:val="20"/>
                <w:szCs w:val="20"/>
              </w:rPr>
              <w:t>LP-WUR serving cell measurement based on existing PSS/SSS at Idle/Inactive state</w:t>
            </w:r>
          </w:p>
          <w:p w14:paraId="66273523" w14:textId="77F0ACBC" w:rsidR="00F97D5C" w:rsidRPr="00FB6924" w:rsidRDefault="00FB6924" w:rsidP="007F4FC8">
            <w:pPr>
              <w:pStyle w:val="affd"/>
              <w:widowControl/>
              <w:numPr>
                <w:ilvl w:val="1"/>
                <w:numId w:val="12"/>
              </w:numPr>
              <w:spacing w:before="120" w:after="120" w:line="240" w:lineRule="auto"/>
              <w:ind w:left="1434" w:firstLineChars="0" w:hanging="357"/>
              <w:rPr>
                <w:color w:val="000000" w:themeColor="text1"/>
                <w:sz w:val="20"/>
                <w:szCs w:val="20"/>
                <w:lang w:eastAsia="zh-CN"/>
              </w:rPr>
            </w:pPr>
            <w:r w:rsidRPr="00FB6924">
              <w:rPr>
                <w:color w:val="000000" w:themeColor="text1"/>
                <w:sz w:val="20"/>
                <w:szCs w:val="20"/>
                <w:lang w:eastAsia="zh-CN"/>
              </w:rPr>
              <w:t xml:space="preserve">P2: The measurement requirements of OFDM based LP-WUR based on LP-SS with or without </w:t>
            </w:r>
            <w:r w:rsidRPr="00FB6924">
              <w:rPr>
                <w:rFonts w:eastAsia="微软雅黑" w:hint="eastAsia"/>
                <w:sz w:val="20"/>
                <w:szCs w:val="20"/>
              </w:rPr>
              <w:t>overlaid OFDM sequence(s)</w:t>
            </w:r>
            <w:r w:rsidRPr="00FB6924">
              <w:rPr>
                <w:rFonts w:eastAsia="微软雅黑"/>
                <w:sz w:val="20"/>
                <w:szCs w:val="20"/>
              </w:rPr>
              <w:t xml:space="preserve"> will be the same as that of </w:t>
            </w:r>
            <w:r w:rsidRPr="00FB6924">
              <w:rPr>
                <w:color w:val="000000" w:themeColor="text1"/>
                <w:sz w:val="20"/>
                <w:szCs w:val="20"/>
                <w:lang w:eastAsia="zh-CN"/>
              </w:rPr>
              <w:t>OOK based LP-WUR based on LP-SS. (Huawei vivo)</w:t>
            </w:r>
          </w:p>
        </w:tc>
      </w:tr>
      <w:tr w:rsidR="00743CF5" w:rsidRPr="00FB6924" w14:paraId="21532840" w14:textId="77777777" w:rsidTr="00075A81">
        <w:tc>
          <w:tcPr>
            <w:tcW w:w="9629" w:type="dxa"/>
          </w:tcPr>
          <w:p w14:paraId="55928A2F" w14:textId="73F10E95" w:rsidR="002D0B14" w:rsidRPr="00FB6924" w:rsidRDefault="002D0B14" w:rsidP="002D0B14">
            <w:pPr>
              <w:rPr>
                <w:sz w:val="20"/>
                <w:szCs w:val="20"/>
                <w:lang w:eastAsia="ko-KR" w:bidi="ar"/>
              </w:rPr>
            </w:pPr>
            <w:r w:rsidRPr="00FB6924">
              <w:rPr>
                <w:rFonts w:eastAsia="Batang"/>
                <w:sz w:val="20"/>
                <w:szCs w:val="20"/>
                <w:lang w:val="en-GB" w:eastAsia="x-none"/>
              </w:rPr>
              <w:lastRenderedPageBreak/>
              <w:t>Agreement in RAN1 #118bis meeting</w:t>
            </w:r>
          </w:p>
          <w:p w14:paraId="71CC03EA" w14:textId="77777777" w:rsidR="002D0B14" w:rsidRPr="00FB6924" w:rsidRDefault="002D0B14" w:rsidP="002D0B14">
            <w:pPr>
              <w:rPr>
                <w:rFonts w:eastAsia="Batang"/>
                <w:sz w:val="20"/>
                <w:szCs w:val="20"/>
                <w:lang w:val="en-GB" w:eastAsia="x-none"/>
              </w:rPr>
            </w:pPr>
            <w:r w:rsidRPr="00FB6924">
              <w:rPr>
                <w:rFonts w:eastAsia="Batang"/>
                <w:sz w:val="20"/>
                <w:szCs w:val="20"/>
                <w:lang w:val="en-GB" w:eastAsia="x-none"/>
              </w:rPr>
              <w:t>Support overlaid OFDM sequence(s) for LP-SS:</w:t>
            </w:r>
          </w:p>
          <w:p w14:paraId="3ABF15DA" w14:textId="77777777" w:rsidR="002D0B14" w:rsidRPr="00FB6924" w:rsidRDefault="002D0B14" w:rsidP="007F4FC8">
            <w:pPr>
              <w:pStyle w:val="affd"/>
              <w:widowControl/>
              <w:numPr>
                <w:ilvl w:val="0"/>
                <w:numId w:val="12"/>
              </w:numPr>
              <w:spacing w:after="120" w:line="240" w:lineRule="auto"/>
              <w:ind w:left="720" w:firstLineChars="0"/>
              <w:rPr>
                <w:color w:val="000000" w:themeColor="text1"/>
                <w:sz w:val="20"/>
                <w:szCs w:val="20"/>
                <w:lang w:eastAsia="zh-CN"/>
              </w:rPr>
            </w:pPr>
            <w:r w:rsidRPr="00FB6924">
              <w:rPr>
                <w:color w:val="000000" w:themeColor="text1"/>
                <w:sz w:val="20"/>
                <w:szCs w:val="20"/>
                <w:lang w:eastAsia="zh-CN"/>
              </w:rPr>
              <w:t>LP-SS reuses the overlaid OFDM sequence(s) specified for LP-WUS. The design on overlaid OFDM sequence(s) specified for LP-WUS doesn’t target for sync and RRM measurement performance based on overlaid OFDM sequence for LP-SS.</w:t>
            </w:r>
          </w:p>
          <w:p w14:paraId="4FB63120" w14:textId="77777777" w:rsidR="002D0B14" w:rsidRPr="00AF10A6" w:rsidRDefault="002D0B14" w:rsidP="007F4FC8">
            <w:pPr>
              <w:pStyle w:val="affd"/>
              <w:widowControl/>
              <w:numPr>
                <w:ilvl w:val="0"/>
                <w:numId w:val="12"/>
              </w:numPr>
              <w:spacing w:after="120" w:line="240" w:lineRule="auto"/>
              <w:ind w:left="720" w:firstLineChars="0"/>
              <w:rPr>
                <w:color w:val="000000" w:themeColor="text1"/>
                <w:sz w:val="20"/>
                <w:szCs w:val="20"/>
                <w:highlight w:val="yellow"/>
                <w:lang w:eastAsia="zh-CN"/>
              </w:rPr>
            </w:pPr>
            <w:r w:rsidRPr="00AF10A6">
              <w:rPr>
                <w:color w:val="000000" w:themeColor="text1"/>
                <w:sz w:val="20"/>
                <w:szCs w:val="20"/>
                <w:highlight w:val="yellow"/>
                <w:lang w:eastAsia="zh-CN"/>
              </w:rPr>
              <w:t>Whether to transmit LP-SS by using a specified overlaid OFDM sequence is configurable.</w:t>
            </w:r>
          </w:p>
          <w:p w14:paraId="1B8765CE" w14:textId="77777777" w:rsidR="002D0B14" w:rsidRPr="00FB6924" w:rsidRDefault="002D0B14" w:rsidP="007F4FC8">
            <w:pPr>
              <w:pStyle w:val="affd"/>
              <w:widowControl/>
              <w:numPr>
                <w:ilvl w:val="1"/>
                <w:numId w:val="12"/>
              </w:numPr>
              <w:spacing w:after="120" w:line="240" w:lineRule="auto"/>
              <w:ind w:firstLineChars="0"/>
              <w:rPr>
                <w:color w:val="000000" w:themeColor="text1"/>
                <w:sz w:val="20"/>
                <w:szCs w:val="20"/>
                <w:lang w:eastAsia="zh-CN"/>
              </w:rPr>
            </w:pPr>
            <w:r w:rsidRPr="00FB6924">
              <w:rPr>
                <w:color w:val="000000" w:themeColor="text1"/>
                <w:sz w:val="20"/>
                <w:szCs w:val="20"/>
                <w:lang w:eastAsia="zh-CN"/>
              </w:rPr>
              <w:t>Applicable at least for OOK-1 and FFS for OOK-4</w:t>
            </w:r>
          </w:p>
          <w:p w14:paraId="1EC5B23A" w14:textId="139CBA00" w:rsidR="002D0B14" w:rsidRPr="00FB6924" w:rsidRDefault="002D0B14" w:rsidP="007F4FC8">
            <w:pPr>
              <w:pStyle w:val="affd"/>
              <w:widowControl/>
              <w:numPr>
                <w:ilvl w:val="0"/>
                <w:numId w:val="12"/>
              </w:numPr>
              <w:spacing w:after="120" w:line="240" w:lineRule="auto"/>
              <w:ind w:left="720" w:firstLineChars="0"/>
              <w:rPr>
                <w:color w:val="000000" w:themeColor="text1"/>
                <w:sz w:val="20"/>
                <w:szCs w:val="20"/>
                <w:lang w:eastAsia="zh-CN"/>
              </w:rPr>
            </w:pPr>
            <w:r w:rsidRPr="00FB6924">
              <w:rPr>
                <w:color w:val="000000" w:themeColor="text1"/>
                <w:sz w:val="20"/>
                <w:szCs w:val="20"/>
                <w:lang w:eastAsia="zh-CN"/>
              </w:rPr>
              <w:t>From RAN1 perspective, it is not intended to introduce new RAN4 requirements specific to overlaid sequences</w:t>
            </w:r>
          </w:p>
        </w:tc>
      </w:tr>
    </w:tbl>
    <w:p w14:paraId="6F9D1773" w14:textId="11F4A9A7" w:rsidR="00EA0A91" w:rsidRDefault="00BE6280" w:rsidP="00536232">
      <w:pPr>
        <w:overflowPunct w:val="0"/>
        <w:autoSpaceDE w:val="0"/>
        <w:autoSpaceDN w:val="0"/>
        <w:spacing w:beforeLines="50" w:before="120" w:after="120"/>
        <w:rPr>
          <w:sz w:val="20"/>
          <w:szCs w:val="22"/>
        </w:rPr>
      </w:pPr>
      <w:r w:rsidRPr="00DF67AC">
        <w:rPr>
          <w:sz w:val="20"/>
          <w:szCs w:val="22"/>
        </w:rPr>
        <w:t xml:space="preserve">Different </w:t>
      </w:r>
      <w:r w:rsidR="00634BDB" w:rsidRPr="00DF67AC">
        <w:rPr>
          <w:sz w:val="20"/>
          <w:szCs w:val="22"/>
        </w:rPr>
        <w:t xml:space="preserve">measurement types could be supported by LP-WUR and whether to define the corresponding RRM requirements for each type </w:t>
      </w:r>
      <w:r w:rsidR="00743CF5" w:rsidRPr="00DF67AC">
        <w:rPr>
          <w:sz w:val="20"/>
          <w:szCs w:val="22"/>
        </w:rPr>
        <w:t>needs to be discussed</w:t>
      </w:r>
      <w:r w:rsidR="00937162" w:rsidRPr="00DF67AC">
        <w:rPr>
          <w:sz w:val="20"/>
          <w:szCs w:val="22"/>
        </w:rPr>
        <w:t>.</w:t>
      </w:r>
      <w:r w:rsidR="00743CF5" w:rsidRPr="00DF67AC">
        <w:rPr>
          <w:sz w:val="20"/>
          <w:szCs w:val="22"/>
        </w:rPr>
        <w:t xml:space="preserve"> </w:t>
      </w:r>
      <w:r w:rsidR="009014B8" w:rsidRPr="009956F1">
        <w:rPr>
          <w:sz w:val="20"/>
          <w:szCs w:val="22"/>
        </w:rPr>
        <w:t xml:space="preserve">There should be </w:t>
      </w:r>
      <w:r w:rsidR="009956F1" w:rsidRPr="009956F1">
        <w:rPr>
          <w:rFonts w:hint="eastAsia"/>
          <w:sz w:val="20"/>
          <w:szCs w:val="22"/>
        </w:rPr>
        <w:t>common</w:t>
      </w:r>
      <w:r w:rsidR="009956F1" w:rsidRPr="009956F1">
        <w:rPr>
          <w:sz w:val="20"/>
          <w:szCs w:val="22"/>
        </w:rPr>
        <w:t xml:space="preserve"> </w:t>
      </w:r>
      <w:r w:rsidR="009956F1" w:rsidRPr="009956F1">
        <w:rPr>
          <w:rFonts w:hint="eastAsia"/>
          <w:sz w:val="20"/>
          <w:szCs w:val="22"/>
        </w:rPr>
        <w:t>understanding</w:t>
      </w:r>
      <w:r w:rsidR="009956F1" w:rsidRPr="009956F1">
        <w:rPr>
          <w:sz w:val="20"/>
          <w:szCs w:val="22"/>
        </w:rPr>
        <w:t xml:space="preserve"> </w:t>
      </w:r>
      <w:r w:rsidR="009956F1" w:rsidRPr="009956F1">
        <w:rPr>
          <w:rFonts w:hint="eastAsia"/>
          <w:sz w:val="20"/>
          <w:szCs w:val="22"/>
        </w:rPr>
        <w:t>to</w:t>
      </w:r>
      <w:r w:rsidR="0015517D">
        <w:rPr>
          <w:sz w:val="20"/>
          <w:szCs w:val="22"/>
        </w:rPr>
        <w:t xml:space="preserve"> define </w:t>
      </w:r>
      <w:r w:rsidR="009956F1" w:rsidRPr="009956F1">
        <w:rPr>
          <w:rFonts w:hint="eastAsia"/>
          <w:sz w:val="20"/>
          <w:szCs w:val="22"/>
        </w:rPr>
        <w:t>requirements</w:t>
      </w:r>
      <w:r w:rsidR="009956F1">
        <w:rPr>
          <w:sz w:val="20"/>
          <w:szCs w:val="22"/>
        </w:rPr>
        <w:t xml:space="preserve"> </w:t>
      </w:r>
      <w:r w:rsidR="009956F1" w:rsidRPr="009956F1">
        <w:rPr>
          <w:rFonts w:hint="eastAsia"/>
          <w:sz w:val="20"/>
          <w:szCs w:val="22"/>
        </w:rPr>
        <w:t>for</w:t>
      </w:r>
      <w:r w:rsidR="009956F1">
        <w:rPr>
          <w:sz w:val="20"/>
          <w:szCs w:val="22"/>
        </w:rPr>
        <w:t xml:space="preserve"> </w:t>
      </w:r>
      <w:r w:rsidR="009956F1" w:rsidRPr="009956F1">
        <w:rPr>
          <w:sz w:val="20"/>
          <w:szCs w:val="22"/>
        </w:rPr>
        <w:t>OOK based LP-WUR</w:t>
      </w:r>
      <w:r w:rsidR="00D857CC">
        <w:rPr>
          <w:sz w:val="20"/>
          <w:szCs w:val="22"/>
        </w:rPr>
        <w:t xml:space="preserve"> </w:t>
      </w:r>
      <w:r w:rsidR="00D857CC" w:rsidRPr="00D857CC">
        <w:rPr>
          <w:sz w:val="20"/>
          <w:szCs w:val="22"/>
        </w:rPr>
        <w:t>measurement</w:t>
      </w:r>
      <w:r w:rsidR="009956F1" w:rsidRPr="009956F1">
        <w:rPr>
          <w:sz w:val="20"/>
          <w:szCs w:val="22"/>
        </w:rPr>
        <w:t xml:space="preserve"> based on LP-SS and OFDM based LP-WUR </w:t>
      </w:r>
      <w:r w:rsidR="00D857CC" w:rsidRPr="00D857CC">
        <w:rPr>
          <w:sz w:val="20"/>
          <w:szCs w:val="22"/>
        </w:rPr>
        <w:t>measurement</w:t>
      </w:r>
      <w:r w:rsidR="00D857CC" w:rsidRPr="009956F1">
        <w:rPr>
          <w:sz w:val="20"/>
          <w:szCs w:val="22"/>
        </w:rPr>
        <w:t xml:space="preserve"> </w:t>
      </w:r>
      <w:r w:rsidR="009956F1" w:rsidRPr="009956F1">
        <w:rPr>
          <w:sz w:val="20"/>
          <w:szCs w:val="22"/>
        </w:rPr>
        <w:t>based on existing SSS</w:t>
      </w:r>
      <w:r w:rsidR="00F73BD9" w:rsidRPr="00F73BD9">
        <w:rPr>
          <w:rFonts w:hint="eastAsia"/>
          <w:sz w:val="20"/>
          <w:szCs w:val="22"/>
        </w:rPr>
        <w:t>,</w:t>
      </w:r>
      <w:r w:rsidR="00F73BD9" w:rsidRPr="00F73BD9">
        <w:rPr>
          <w:sz w:val="20"/>
          <w:szCs w:val="22"/>
        </w:rPr>
        <w:t xml:space="preserve"> but </w:t>
      </w:r>
      <w:r w:rsidR="00F73BD9" w:rsidRPr="00F73BD9">
        <w:rPr>
          <w:rFonts w:hint="eastAsia"/>
          <w:sz w:val="20"/>
          <w:szCs w:val="22"/>
        </w:rPr>
        <w:t>the</w:t>
      </w:r>
      <w:r w:rsidR="00060BCA">
        <w:rPr>
          <w:sz w:val="20"/>
          <w:szCs w:val="22"/>
        </w:rPr>
        <w:t xml:space="preserve"> </w:t>
      </w:r>
      <w:r w:rsidR="002F6537" w:rsidRPr="00DF67AC">
        <w:rPr>
          <w:sz w:val="20"/>
          <w:szCs w:val="22"/>
        </w:rPr>
        <w:t>controversial</w:t>
      </w:r>
      <w:r w:rsidR="00743CF5" w:rsidRPr="00DF67AC">
        <w:rPr>
          <w:sz w:val="20"/>
          <w:szCs w:val="22"/>
        </w:rPr>
        <w:t xml:space="preserve"> part is </w:t>
      </w:r>
      <w:r w:rsidR="002F6537" w:rsidRPr="00DF67AC">
        <w:rPr>
          <w:sz w:val="20"/>
          <w:szCs w:val="22"/>
        </w:rPr>
        <w:t xml:space="preserve">whether to </w:t>
      </w:r>
      <w:r w:rsidR="00E86799" w:rsidRPr="00DF67AC">
        <w:rPr>
          <w:sz w:val="20"/>
          <w:szCs w:val="22"/>
        </w:rPr>
        <w:t xml:space="preserve">consider requirements for </w:t>
      </w:r>
      <w:r w:rsidR="002F6537" w:rsidRPr="00DF67AC">
        <w:rPr>
          <w:sz w:val="20"/>
          <w:szCs w:val="22"/>
        </w:rPr>
        <w:t xml:space="preserve">OFDM based LP-WUR </w:t>
      </w:r>
      <w:r w:rsidR="00E86799" w:rsidRPr="00DF67AC">
        <w:rPr>
          <w:sz w:val="20"/>
          <w:szCs w:val="22"/>
        </w:rPr>
        <w:t>measurement based on</w:t>
      </w:r>
      <w:r w:rsidR="00BE7425" w:rsidRPr="00DF67AC">
        <w:rPr>
          <w:sz w:val="20"/>
          <w:szCs w:val="22"/>
        </w:rPr>
        <w:t xml:space="preserve"> </w:t>
      </w:r>
      <w:r w:rsidR="00E86799" w:rsidRPr="00DF67AC">
        <w:rPr>
          <w:sz w:val="20"/>
          <w:szCs w:val="22"/>
        </w:rPr>
        <w:t>LP-SS.</w:t>
      </w:r>
      <w:r w:rsidR="002F6537" w:rsidRPr="00DF67AC">
        <w:rPr>
          <w:sz w:val="20"/>
          <w:szCs w:val="22"/>
        </w:rPr>
        <w:t xml:space="preserve"> </w:t>
      </w:r>
    </w:p>
    <w:p w14:paraId="2B998B67" w14:textId="11A98769" w:rsidR="002F6537" w:rsidRPr="00DF67AC" w:rsidRDefault="00066151" w:rsidP="00536232">
      <w:pPr>
        <w:overflowPunct w:val="0"/>
        <w:autoSpaceDE w:val="0"/>
        <w:autoSpaceDN w:val="0"/>
        <w:spacing w:beforeLines="50" w:before="120" w:after="120"/>
        <w:rPr>
          <w:sz w:val="20"/>
          <w:szCs w:val="22"/>
        </w:rPr>
      </w:pPr>
      <w:r w:rsidRPr="00DF67AC">
        <w:rPr>
          <w:sz w:val="20"/>
          <w:szCs w:val="22"/>
        </w:rPr>
        <w:t>F</w:t>
      </w:r>
      <w:r w:rsidR="00BD5D90" w:rsidRPr="00DF67AC">
        <w:rPr>
          <w:sz w:val="20"/>
          <w:szCs w:val="22"/>
        </w:rPr>
        <w:t>rom RAN1 perspective</w:t>
      </w:r>
      <w:r>
        <w:rPr>
          <w:sz w:val="20"/>
          <w:szCs w:val="22"/>
        </w:rPr>
        <w:t xml:space="preserve">, there will not have specific </w:t>
      </w:r>
      <w:r w:rsidRPr="00404670">
        <w:rPr>
          <w:rFonts w:hint="eastAsia"/>
          <w:sz w:val="20"/>
          <w:szCs w:val="22"/>
        </w:rPr>
        <w:t>LP-SS</w:t>
      </w:r>
      <w:r>
        <w:rPr>
          <w:sz w:val="20"/>
          <w:szCs w:val="22"/>
        </w:rPr>
        <w:t xml:space="preserve"> </w:t>
      </w:r>
      <w:r w:rsidRPr="00404670">
        <w:rPr>
          <w:rFonts w:hint="eastAsia"/>
          <w:sz w:val="20"/>
          <w:szCs w:val="22"/>
        </w:rPr>
        <w:t>design</w:t>
      </w:r>
      <w:r>
        <w:rPr>
          <w:sz w:val="20"/>
          <w:szCs w:val="22"/>
        </w:rPr>
        <w:t xml:space="preserve"> </w:t>
      </w:r>
      <w:r w:rsidRPr="00404670">
        <w:rPr>
          <w:rFonts w:hint="eastAsia"/>
          <w:sz w:val="20"/>
          <w:szCs w:val="22"/>
        </w:rPr>
        <w:t>for</w:t>
      </w:r>
      <w:r>
        <w:rPr>
          <w:sz w:val="20"/>
          <w:szCs w:val="22"/>
        </w:rPr>
        <w:t xml:space="preserve"> </w:t>
      </w:r>
      <w:r w:rsidRPr="00404670">
        <w:rPr>
          <w:rFonts w:hint="eastAsia"/>
          <w:sz w:val="20"/>
          <w:szCs w:val="22"/>
        </w:rPr>
        <w:t>OFDM</w:t>
      </w:r>
      <w:r>
        <w:rPr>
          <w:sz w:val="20"/>
          <w:szCs w:val="22"/>
        </w:rPr>
        <w:t xml:space="preserve"> </w:t>
      </w:r>
      <w:r w:rsidRPr="00404670">
        <w:rPr>
          <w:rFonts w:hint="eastAsia"/>
          <w:sz w:val="20"/>
          <w:szCs w:val="22"/>
        </w:rPr>
        <w:t>based</w:t>
      </w:r>
      <w:r>
        <w:rPr>
          <w:sz w:val="20"/>
          <w:szCs w:val="22"/>
        </w:rPr>
        <w:t xml:space="preserve"> </w:t>
      </w:r>
      <w:r w:rsidRPr="00404670">
        <w:rPr>
          <w:rFonts w:hint="eastAsia"/>
          <w:sz w:val="20"/>
          <w:szCs w:val="22"/>
        </w:rPr>
        <w:t>LP-WU</w:t>
      </w:r>
      <w:r w:rsidR="00FF6EF9" w:rsidRPr="00404670">
        <w:rPr>
          <w:sz w:val="20"/>
          <w:szCs w:val="22"/>
        </w:rPr>
        <w:t>R. I</w:t>
      </w:r>
      <w:r w:rsidR="00FF6EF9" w:rsidRPr="00404670">
        <w:rPr>
          <w:rFonts w:hint="eastAsia"/>
          <w:sz w:val="20"/>
          <w:szCs w:val="22"/>
        </w:rPr>
        <w:t>f</w:t>
      </w:r>
      <w:r w:rsidR="00FF6EF9" w:rsidRPr="00404670">
        <w:rPr>
          <w:sz w:val="20"/>
          <w:szCs w:val="22"/>
        </w:rPr>
        <w:t xml:space="preserve"> </w:t>
      </w:r>
      <w:r w:rsidR="00FF6EF9" w:rsidRPr="00404670">
        <w:rPr>
          <w:rFonts w:hint="eastAsia"/>
          <w:sz w:val="20"/>
          <w:szCs w:val="22"/>
        </w:rPr>
        <w:t>we</w:t>
      </w:r>
      <w:r w:rsidR="00FF6EF9" w:rsidRPr="00404670">
        <w:rPr>
          <w:sz w:val="20"/>
          <w:szCs w:val="22"/>
        </w:rPr>
        <w:t xml:space="preserve"> </w:t>
      </w:r>
      <w:r w:rsidR="00FF6EF9" w:rsidRPr="00404670">
        <w:rPr>
          <w:rFonts w:hint="eastAsia"/>
          <w:sz w:val="20"/>
          <w:szCs w:val="22"/>
        </w:rPr>
        <w:t>are</w:t>
      </w:r>
      <w:r w:rsidR="00FF6EF9" w:rsidRPr="00404670">
        <w:rPr>
          <w:sz w:val="20"/>
          <w:szCs w:val="22"/>
        </w:rPr>
        <w:t xml:space="preserve"> </w:t>
      </w:r>
      <w:r w:rsidR="00FF6EF9" w:rsidRPr="00404670">
        <w:rPr>
          <w:rFonts w:hint="eastAsia"/>
          <w:sz w:val="20"/>
          <w:szCs w:val="22"/>
        </w:rPr>
        <w:t>going</w:t>
      </w:r>
      <w:r w:rsidR="00FF6EF9" w:rsidRPr="00404670">
        <w:rPr>
          <w:sz w:val="20"/>
          <w:szCs w:val="22"/>
        </w:rPr>
        <w:t xml:space="preserve"> </w:t>
      </w:r>
      <w:r w:rsidR="00FF6EF9" w:rsidRPr="00404670">
        <w:rPr>
          <w:rFonts w:hint="eastAsia"/>
          <w:sz w:val="20"/>
          <w:szCs w:val="22"/>
        </w:rPr>
        <w:t>to</w:t>
      </w:r>
      <w:r w:rsidR="00FF6EF9" w:rsidRPr="00404670">
        <w:rPr>
          <w:sz w:val="20"/>
          <w:szCs w:val="22"/>
        </w:rPr>
        <w:t xml:space="preserve"> </w:t>
      </w:r>
      <w:r w:rsidR="00FF6EF9" w:rsidRPr="00404670">
        <w:rPr>
          <w:rFonts w:hint="eastAsia"/>
          <w:sz w:val="20"/>
          <w:szCs w:val="22"/>
        </w:rPr>
        <w:t>define</w:t>
      </w:r>
      <w:r w:rsidR="00FF6EF9" w:rsidRPr="00404670">
        <w:rPr>
          <w:sz w:val="20"/>
          <w:szCs w:val="22"/>
        </w:rPr>
        <w:t xml:space="preserve"> </w:t>
      </w:r>
      <w:r w:rsidR="00FF6EF9" w:rsidRPr="00404670">
        <w:rPr>
          <w:rFonts w:hint="eastAsia"/>
          <w:sz w:val="20"/>
          <w:szCs w:val="22"/>
        </w:rPr>
        <w:t>the</w:t>
      </w:r>
      <w:r w:rsidR="00FF6EF9" w:rsidRPr="00404670">
        <w:rPr>
          <w:sz w:val="20"/>
          <w:szCs w:val="22"/>
        </w:rPr>
        <w:t xml:space="preserve"> </w:t>
      </w:r>
      <w:r w:rsidR="00FF6EF9" w:rsidRPr="00404670">
        <w:rPr>
          <w:rFonts w:hint="eastAsia"/>
          <w:sz w:val="20"/>
          <w:szCs w:val="22"/>
        </w:rPr>
        <w:t>requirements</w:t>
      </w:r>
      <w:r w:rsidR="00FF6EF9" w:rsidRPr="00404670">
        <w:rPr>
          <w:sz w:val="20"/>
          <w:szCs w:val="22"/>
        </w:rPr>
        <w:t xml:space="preserve">, </w:t>
      </w:r>
      <w:r w:rsidR="00FE7F1C" w:rsidRPr="00404670">
        <w:rPr>
          <w:sz w:val="20"/>
          <w:szCs w:val="22"/>
        </w:rPr>
        <w:t>the evaluation</w:t>
      </w:r>
      <w:r w:rsidR="00A861EE">
        <w:rPr>
          <w:sz w:val="20"/>
          <w:szCs w:val="22"/>
        </w:rPr>
        <w:t>s</w:t>
      </w:r>
      <w:r w:rsidR="00FE7F1C" w:rsidRPr="00404670">
        <w:rPr>
          <w:sz w:val="20"/>
          <w:szCs w:val="22"/>
        </w:rPr>
        <w:t xml:space="preserve"> on </w:t>
      </w:r>
      <w:r w:rsidR="00FE7F1C" w:rsidRPr="00404670">
        <w:rPr>
          <w:rFonts w:hint="eastAsia"/>
          <w:sz w:val="20"/>
          <w:szCs w:val="22"/>
        </w:rPr>
        <w:t>OFDM</w:t>
      </w:r>
      <w:r w:rsidR="00FE7F1C" w:rsidRPr="00404670">
        <w:rPr>
          <w:sz w:val="20"/>
          <w:szCs w:val="22"/>
        </w:rPr>
        <w:t xml:space="preserve"> </w:t>
      </w:r>
      <w:r w:rsidR="00FE7F1C" w:rsidRPr="00404670">
        <w:rPr>
          <w:rFonts w:hint="eastAsia"/>
          <w:sz w:val="20"/>
          <w:szCs w:val="22"/>
        </w:rPr>
        <w:t>based</w:t>
      </w:r>
      <w:r w:rsidR="00FE7F1C" w:rsidRPr="00404670">
        <w:rPr>
          <w:sz w:val="20"/>
          <w:szCs w:val="22"/>
        </w:rPr>
        <w:t xml:space="preserve"> </w:t>
      </w:r>
      <w:r w:rsidR="00FE7F1C" w:rsidRPr="00404670">
        <w:rPr>
          <w:rFonts w:hint="eastAsia"/>
          <w:sz w:val="20"/>
          <w:szCs w:val="22"/>
        </w:rPr>
        <w:t>LP-WUR</w:t>
      </w:r>
      <w:r w:rsidR="00FE7F1C" w:rsidRPr="00404670">
        <w:rPr>
          <w:sz w:val="20"/>
          <w:szCs w:val="22"/>
        </w:rPr>
        <w:t xml:space="preserve"> </w:t>
      </w:r>
      <w:r w:rsidR="00FE7F1C" w:rsidRPr="00404670">
        <w:rPr>
          <w:rFonts w:hint="eastAsia"/>
          <w:sz w:val="20"/>
          <w:szCs w:val="22"/>
        </w:rPr>
        <w:t>measurement</w:t>
      </w:r>
      <w:r w:rsidR="00FE7F1C" w:rsidRPr="00404670">
        <w:rPr>
          <w:sz w:val="20"/>
          <w:szCs w:val="22"/>
        </w:rPr>
        <w:t xml:space="preserve"> </w:t>
      </w:r>
      <w:r w:rsidR="00FE7F1C" w:rsidRPr="00404670">
        <w:rPr>
          <w:rFonts w:hint="eastAsia"/>
          <w:sz w:val="20"/>
          <w:szCs w:val="22"/>
        </w:rPr>
        <w:t>on</w:t>
      </w:r>
      <w:r w:rsidR="00FE7F1C" w:rsidRPr="00404670">
        <w:rPr>
          <w:sz w:val="20"/>
          <w:szCs w:val="22"/>
        </w:rPr>
        <w:t xml:space="preserve"> </w:t>
      </w:r>
      <w:r w:rsidR="00FE7F1C" w:rsidRPr="00404670">
        <w:rPr>
          <w:rFonts w:hint="eastAsia"/>
          <w:sz w:val="20"/>
          <w:szCs w:val="22"/>
        </w:rPr>
        <w:t>LP-SS</w:t>
      </w:r>
      <w:r w:rsidR="00FE7F1C" w:rsidRPr="00404670">
        <w:rPr>
          <w:sz w:val="20"/>
          <w:szCs w:val="22"/>
        </w:rPr>
        <w:t xml:space="preserve"> </w:t>
      </w:r>
      <w:r w:rsidR="00FE7F1C" w:rsidRPr="00404670">
        <w:rPr>
          <w:rFonts w:hint="eastAsia"/>
          <w:sz w:val="20"/>
          <w:szCs w:val="22"/>
        </w:rPr>
        <w:t>are</w:t>
      </w:r>
      <w:r w:rsidR="00FE7F1C" w:rsidRPr="00404670">
        <w:rPr>
          <w:sz w:val="20"/>
          <w:szCs w:val="22"/>
        </w:rPr>
        <w:t xml:space="preserve"> </w:t>
      </w:r>
      <w:r w:rsidR="00FE7F1C" w:rsidRPr="00404670">
        <w:rPr>
          <w:rFonts w:hint="eastAsia"/>
          <w:sz w:val="20"/>
          <w:szCs w:val="22"/>
        </w:rPr>
        <w:t>needed</w:t>
      </w:r>
      <w:r w:rsidR="006C6E1B" w:rsidRPr="00404670">
        <w:rPr>
          <w:sz w:val="20"/>
          <w:szCs w:val="22"/>
        </w:rPr>
        <w:t xml:space="preserve">. </w:t>
      </w:r>
      <w:r w:rsidR="00125FDD">
        <w:rPr>
          <w:sz w:val="20"/>
          <w:szCs w:val="22"/>
        </w:rPr>
        <w:t xml:space="preserve">According to the </w:t>
      </w:r>
      <w:r w:rsidR="00125FDD" w:rsidRPr="00495035">
        <w:rPr>
          <w:rFonts w:hint="eastAsia"/>
          <w:sz w:val="20"/>
          <w:szCs w:val="22"/>
        </w:rPr>
        <w:t>options</w:t>
      </w:r>
      <w:r w:rsidR="00125FDD">
        <w:rPr>
          <w:sz w:val="20"/>
          <w:szCs w:val="22"/>
        </w:rPr>
        <w:t xml:space="preserve"> in </w:t>
      </w:r>
      <w:r w:rsidR="00AD20E1">
        <w:rPr>
          <w:sz w:val="20"/>
          <w:szCs w:val="22"/>
        </w:rPr>
        <w:t>i</w:t>
      </w:r>
      <w:r w:rsidR="00125FDD" w:rsidRPr="00495035">
        <w:rPr>
          <w:sz w:val="20"/>
          <w:szCs w:val="22"/>
        </w:rPr>
        <w:t xml:space="preserve">ssue 1-1-3 </w:t>
      </w:r>
      <w:r w:rsidR="00125FDD">
        <w:rPr>
          <w:sz w:val="20"/>
          <w:szCs w:val="22"/>
        </w:rPr>
        <w:t>above, the propo</w:t>
      </w:r>
      <w:r w:rsidR="00125FDD" w:rsidRPr="00495035">
        <w:rPr>
          <w:rFonts w:hint="eastAsia"/>
          <w:sz w:val="20"/>
          <w:szCs w:val="22"/>
        </w:rPr>
        <w:t>nents</w:t>
      </w:r>
      <w:r w:rsidR="00125FDD">
        <w:rPr>
          <w:sz w:val="20"/>
          <w:szCs w:val="22"/>
        </w:rPr>
        <w:t xml:space="preserve"> suggest using the </w:t>
      </w:r>
      <w:r w:rsidR="00125FDD" w:rsidRPr="00495035">
        <w:rPr>
          <w:rFonts w:hint="eastAsia"/>
          <w:sz w:val="20"/>
          <w:szCs w:val="22"/>
        </w:rPr>
        <w:t>same</w:t>
      </w:r>
      <w:r w:rsidR="00125FDD">
        <w:rPr>
          <w:sz w:val="20"/>
          <w:szCs w:val="22"/>
        </w:rPr>
        <w:t xml:space="preserve"> </w:t>
      </w:r>
      <w:r w:rsidR="00125FDD" w:rsidRPr="00495035">
        <w:rPr>
          <w:rFonts w:hint="eastAsia"/>
          <w:sz w:val="20"/>
          <w:szCs w:val="22"/>
        </w:rPr>
        <w:t>requirements</w:t>
      </w:r>
      <w:r w:rsidR="00125FDD">
        <w:rPr>
          <w:sz w:val="20"/>
          <w:szCs w:val="22"/>
        </w:rPr>
        <w:t xml:space="preserve"> </w:t>
      </w:r>
      <w:r w:rsidR="00125FDD" w:rsidRPr="00125FDD">
        <w:rPr>
          <w:sz w:val="20"/>
          <w:szCs w:val="22"/>
        </w:rPr>
        <w:t>as that of OOK based LP-WUR based on LP-SS.</w:t>
      </w:r>
      <w:r w:rsidR="00125FDD">
        <w:rPr>
          <w:sz w:val="20"/>
          <w:szCs w:val="22"/>
        </w:rPr>
        <w:t xml:space="preserve"> </w:t>
      </w:r>
      <w:r w:rsidR="00125FDD" w:rsidRPr="00495035">
        <w:rPr>
          <w:sz w:val="20"/>
          <w:szCs w:val="22"/>
        </w:rPr>
        <w:t>B</w:t>
      </w:r>
      <w:r w:rsidR="00125FDD" w:rsidRPr="00495035">
        <w:rPr>
          <w:rFonts w:hint="eastAsia"/>
          <w:sz w:val="20"/>
          <w:szCs w:val="22"/>
        </w:rPr>
        <w:t>ut</w:t>
      </w:r>
      <w:r w:rsidR="00F92596">
        <w:rPr>
          <w:sz w:val="20"/>
          <w:szCs w:val="22"/>
        </w:rPr>
        <w:t xml:space="preserve"> </w:t>
      </w:r>
      <w:r w:rsidR="00F92596" w:rsidRPr="00F92596">
        <w:rPr>
          <w:rFonts w:hint="eastAsia"/>
          <w:sz w:val="20"/>
          <w:szCs w:val="22"/>
        </w:rPr>
        <w:t>based</w:t>
      </w:r>
      <w:r w:rsidR="00F92596">
        <w:rPr>
          <w:sz w:val="20"/>
          <w:szCs w:val="22"/>
        </w:rPr>
        <w:t xml:space="preserve"> </w:t>
      </w:r>
      <w:r w:rsidR="00F92596" w:rsidRPr="00F92596">
        <w:rPr>
          <w:rFonts w:hint="eastAsia"/>
          <w:sz w:val="20"/>
          <w:szCs w:val="22"/>
        </w:rPr>
        <w:t>on</w:t>
      </w:r>
      <w:r w:rsidR="00F92596">
        <w:rPr>
          <w:sz w:val="20"/>
          <w:szCs w:val="22"/>
        </w:rPr>
        <w:t xml:space="preserve"> </w:t>
      </w:r>
      <w:r w:rsidR="00F92596" w:rsidRPr="00F92596">
        <w:rPr>
          <w:rFonts w:hint="eastAsia"/>
          <w:sz w:val="20"/>
          <w:szCs w:val="22"/>
        </w:rPr>
        <w:t>RAN</w:t>
      </w:r>
      <w:r w:rsidR="00F92596">
        <w:rPr>
          <w:sz w:val="20"/>
          <w:szCs w:val="22"/>
        </w:rPr>
        <w:t xml:space="preserve">1 </w:t>
      </w:r>
      <w:r w:rsidR="00F92596" w:rsidRPr="00F92596">
        <w:rPr>
          <w:rFonts w:hint="eastAsia"/>
          <w:sz w:val="20"/>
          <w:szCs w:val="22"/>
        </w:rPr>
        <w:t>agreements</w:t>
      </w:r>
      <w:r w:rsidR="00F92596">
        <w:rPr>
          <w:sz w:val="20"/>
          <w:szCs w:val="22"/>
        </w:rPr>
        <w:t xml:space="preserve">, </w:t>
      </w:r>
      <w:r w:rsidR="00F92596" w:rsidRPr="00F92596">
        <w:rPr>
          <w:sz w:val="20"/>
          <w:szCs w:val="22"/>
        </w:rPr>
        <w:t>whether to transmit LP-SS by using a specified overlaid OFDM sequence is configurable, which m</w:t>
      </w:r>
      <w:r w:rsidR="00F92596" w:rsidRPr="00F92596">
        <w:rPr>
          <w:rFonts w:hint="eastAsia"/>
          <w:sz w:val="20"/>
          <w:szCs w:val="22"/>
        </w:rPr>
        <w:t>ea</w:t>
      </w:r>
      <w:r w:rsidR="00F92596" w:rsidRPr="00F92596">
        <w:rPr>
          <w:sz w:val="20"/>
          <w:szCs w:val="22"/>
        </w:rPr>
        <w:t>n</w:t>
      </w:r>
      <w:r w:rsidR="00F92596" w:rsidRPr="00F92596">
        <w:rPr>
          <w:rFonts w:hint="eastAsia"/>
          <w:sz w:val="20"/>
          <w:szCs w:val="22"/>
        </w:rPr>
        <w:t>s</w:t>
      </w:r>
      <w:r w:rsidR="00F92596" w:rsidRPr="00F92596">
        <w:rPr>
          <w:sz w:val="20"/>
          <w:szCs w:val="22"/>
        </w:rPr>
        <w:t xml:space="preserve"> the </w:t>
      </w:r>
      <w:r w:rsidR="00F92596" w:rsidRPr="00F92596">
        <w:rPr>
          <w:rFonts w:hint="eastAsia"/>
          <w:sz w:val="20"/>
          <w:szCs w:val="22"/>
        </w:rPr>
        <w:t>overlaid</w:t>
      </w:r>
      <w:r w:rsidR="00F92596" w:rsidRPr="00F92596">
        <w:rPr>
          <w:sz w:val="20"/>
          <w:szCs w:val="22"/>
        </w:rPr>
        <w:t xml:space="preserve"> </w:t>
      </w:r>
      <w:r w:rsidR="00F92596" w:rsidRPr="00F92596">
        <w:rPr>
          <w:rFonts w:hint="eastAsia"/>
          <w:sz w:val="20"/>
          <w:szCs w:val="22"/>
        </w:rPr>
        <w:t>sequence</w:t>
      </w:r>
      <w:r w:rsidR="00F92596" w:rsidRPr="00F92596">
        <w:rPr>
          <w:sz w:val="20"/>
          <w:szCs w:val="22"/>
        </w:rPr>
        <w:t xml:space="preserve"> </w:t>
      </w:r>
      <w:r w:rsidR="00F92596" w:rsidRPr="00F92596">
        <w:rPr>
          <w:rFonts w:hint="eastAsia"/>
          <w:sz w:val="20"/>
          <w:szCs w:val="22"/>
        </w:rPr>
        <w:t>may</w:t>
      </w:r>
      <w:r w:rsidR="00F92596" w:rsidRPr="00F92596">
        <w:rPr>
          <w:sz w:val="20"/>
          <w:szCs w:val="22"/>
        </w:rPr>
        <w:t xml:space="preserve"> </w:t>
      </w:r>
      <w:r w:rsidR="00F92596" w:rsidRPr="00F92596">
        <w:rPr>
          <w:rFonts w:hint="eastAsia"/>
          <w:sz w:val="20"/>
          <w:szCs w:val="22"/>
        </w:rPr>
        <w:t>not</w:t>
      </w:r>
      <w:r w:rsidR="00F92596" w:rsidRPr="00F92596">
        <w:rPr>
          <w:sz w:val="20"/>
          <w:szCs w:val="22"/>
        </w:rPr>
        <w:t xml:space="preserve"> </w:t>
      </w:r>
      <w:r w:rsidR="00F92596" w:rsidRPr="00F92596">
        <w:rPr>
          <w:rFonts w:hint="eastAsia"/>
          <w:sz w:val="20"/>
          <w:szCs w:val="22"/>
        </w:rPr>
        <w:t>be</w:t>
      </w:r>
      <w:r w:rsidR="00F92596" w:rsidRPr="00F92596">
        <w:rPr>
          <w:sz w:val="20"/>
          <w:szCs w:val="22"/>
        </w:rPr>
        <w:t xml:space="preserve"> </w:t>
      </w:r>
      <w:r w:rsidR="008B0192" w:rsidRPr="00F92596">
        <w:rPr>
          <w:sz w:val="20"/>
          <w:szCs w:val="22"/>
        </w:rPr>
        <w:t>standar</w:t>
      </w:r>
      <w:r w:rsidR="008B0192">
        <w:rPr>
          <w:sz w:val="20"/>
          <w:szCs w:val="22"/>
        </w:rPr>
        <w:t>d</w:t>
      </w:r>
      <w:r w:rsidR="008B0192" w:rsidRPr="00F92596">
        <w:rPr>
          <w:sz w:val="20"/>
          <w:szCs w:val="22"/>
        </w:rPr>
        <w:t>ized</w:t>
      </w:r>
      <w:r w:rsidR="00F92596" w:rsidRPr="00F92596">
        <w:rPr>
          <w:sz w:val="20"/>
          <w:szCs w:val="22"/>
        </w:rPr>
        <w:t xml:space="preserve"> </w:t>
      </w:r>
      <w:r w:rsidR="00F92596" w:rsidRPr="00F92596">
        <w:rPr>
          <w:rFonts w:hint="eastAsia"/>
          <w:sz w:val="20"/>
          <w:szCs w:val="22"/>
        </w:rPr>
        <w:t>and</w:t>
      </w:r>
      <w:r w:rsidR="00F92596" w:rsidRPr="00F92596">
        <w:rPr>
          <w:sz w:val="20"/>
          <w:szCs w:val="22"/>
        </w:rPr>
        <w:t xml:space="preserve"> </w:t>
      </w:r>
      <w:r w:rsidR="00F92596" w:rsidRPr="00F92596">
        <w:rPr>
          <w:rFonts w:hint="eastAsia"/>
          <w:sz w:val="20"/>
          <w:szCs w:val="22"/>
        </w:rPr>
        <w:t>can</w:t>
      </w:r>
      <w:r w:rsidR="00F92596" w:rsidRPr="00F92596">
        <w:rPr>
          <w:sz w:val="20"/>
          <w:szCs w:val="22"/>
        </w:rPr>
        <w:t xml:space="preserve"> </w:t>
      </w:r>
      <w:r w:rsidR="00F92596" w:rsidRPr="00F92596">
        <w:rPr>
          <w:rFonts w:hint="eastAsia"/>
          <w:sz w:val="20"/>
          <w:szCs w:val="22"/>
        </w:rPr>
        <w:t>be</w:t>
      </w:r>
      <w:r w:rsidR="00F92596" w:rsidRPr="00F92596">
        <w:rPr>
          <w:sz w:val="20"/>
          <w:szCs w:val="22"/>
        </w:rPr>
        <w:t xml:space="preserve"> </w:t>
      </w:r>
      <w:r w:rsidR="00F92596" w:rsidRPr="00F92596">
        <w:rPr>
          <w:rFonts w:hint="eastAsia"/>
          <w:sz w:val="20"/>
          <w:szCs w:val="22"/>
        </w:rPr>
        <w:t>left</w:t>
      </w:r>
      <w:r w:rsidR="00F92596" w:rsidRPr="00F92596">
        <w:rPr>
          <w:sz w:val="20"/>
          <w:szCs w:val="22"/>
        </w:rPr>
        <w:t xml:space="preserve"> </w:t>
      </w:r>
      <w:r w:rsidR="00F92596" w:rsidRPr="00F92596">
        <w:rPr>
          <w:rFonts w:hint="eastAsia"/>
          <w:sz w:val="20"/>
          <w:szCs w:val="22"/>
        </w:rPr>
        <w:t>to</w:t>
      </w:r>
      <w:r w:rsidR="00F92596" w:rsidRPr="00F92596">
        <w:rPr>
          <w:sz w:val="20"/>
          <w:szCs w:val="22"/>
        </w:rPr>
        <w:t xml:space="preserve"> </w:t>
      </w:r>
      <w:r w:rsidR="00F92596" w:rsidRPr="00F92596">
        <w:rPr>
          <w:rFonts w:hint="eastAsia"/>
          <w:sz w:val="20"/>
          <w:szCs w:val="22"/>
        </w:rPr>
        <w:t>NW</w:t>
      </w:r>
      <w:r w:rsidR="00F92596" w:rsidRPr="00F92596">
        <w:rPr>
          <w:sz w:val="20"/>
          <w:szCs w:val="22"/>
        </w:rPr>
        <w:t xml:space="preserve"> </w:t>
      </w:r>
      <w:r w:rsidR="00F92596" w:rsidRPr="00F92596">
        <w:rPr>
          <w:rFonts w:hint="eastAsia"/>
          <w:sz w:val="20"/>
          <w:szCs w:val="22"/>
        </w:rPr>
        <w:t>implementation</w:t>
      </w:r>
      <w:r w:rsidR="00F92596" w:rsidRPr="00F92596">
        <w:rPr>
          <w:sz w:val="20"/>
          <w:szCs w:val="22"/>
        </w:rPr>
        <w:t xml:space="preserve">. </w:t>
      </w:r>
      <w:r w:rsidR="00273912">
        <w:rPr>
          <w:sz w:val="20"/>
          <w:szCs w:val="22"/>
        </w:rPr>
        <w:t xml:space="preserve">If NW </w:t>
      </w:r>
      <w:r w:rsidR="00273912" w:rsidRPr="00F53A41">
        <w:rPr>
          <w:rFonts w:hint="eastAsia"/>
          <w:sz w:val="20"/>
          <w:szCs w:val="22"/>
        </w:rPr>
        <w:t>transmit</w:t>
      </w:r>
      <w:r w:rsidR="00273912">
        <w:rPr>
          <w:sz w:val="20"/>
          <w:szCs w:val="22"/>
        </w:rPr>
        <w:t xml:space="preserve"> </w:t>
      </w:r>
      <w:r w:rsidR="00273912" w:rsidRPr="00F53A41">
        <w:rPr>
          <w:rFonts w:hint="eastAsia"/>
          <w:sz w:val="20"/>
          <w:szCs w:val="22"/>
        </w:rPr>
        <w:t>the</w:t>
      </w:r>
      <w:r w:rsidR="00273912">
        <w:rPr>
          <w:sz w:val="20"/>
          <w:szCs w:val="22"/>
        </w:rPr>
        <w:t xml:space="preserve"> </w:t>
      </w:r>
      <w:r w:rsidR="00273912" w:rsidRPr="00F53A41">
        <w:rPr>
          <w:rFonts w:hint="eastAsia"/>
          <w:sz w:val="20"/>
          <w:szCs w:val="22"/>
        </w:rPr>
        <w:t>unstandardized</w:t>
      </w:r>
      <w:r w:rsidR="00273912">
        <w:rPr>
          <w:sz w:val="20"/>
          <w:szCs w:val="22"/>
        </w:rPr>
        <w:t xml:space="preserve"> </w:t>
      </w:r>
      <w:r w:rsidR="00D46854" w:rsidRPr="00F53A41">
        <w:rPr>
          <w:rFonts w:hint="eastAsia"/>
          <w:sz w:val="20"/>
          <w:szCs w:val="22"/>
        </w:rPr>
        <w:t>overlaid</w:t>
      </w:r>
      <w:r w:rsidR="00D46854">
        <w:rPr>
          <w:sz w:val="20"/>
          <w:szCs w:val="22"/>
        </w:rPr>
        <w:t xml:space="preserve"> </w:t>
      </w:r>
      <w:r w:rsidR="00D46854" w:rsidRPr="00F53A41">
        <w:rPr>
          <w:rFonts w:hint="eastAsia"/>
          <w:sz w:val="20"/>
          <w:szCs w:val="22"/>
        </w:rPr>
        <w:t>sequence</w:t>
      </w:r>
      <w:r w:rsidR="00D46854">
        <w:rPr>
          <w:sz w:val="20"/>
          <w:szCs w:val="22"/>
        </w:rPr>
        <w:t xml:space="preserve">, </w:t>
      </w:r>
      <w:r w:rsidR="00D46854" w:rsidRPr="00F53A41">
        <w:rPr>
          <w:rFonts w:hint="eastAsia"/>
          <w:sz w:val="20"/>
          <w:szCs w:val="22"/>
        </w:rPr>
        <w:t>it</w:t>
      </w:r>
      <w:r w:rsidR="00D46854">
        <w:rPr>
          <w:sz w:val="20"/>
          <w:szCs w:val="22"/>
        </w:rPr>
        <w:t xml:space="preserve"> </w:t>
      </w:r>
      <w:r w:rsidR="00D46854" w:rsidRPr="00F53A41">
        <w:rPr>
          <w:rFonts w:hint="eastAsia"/>
          <w:sz w:val="20"/>
          <w:szCs w:val="22"/>
        </w:rPr>
        <w:t>is</w:t>
      </w:r>
      <w:r w:rsidR="00D46854">
        <w:rPr>
          <w:sz w:val="20"/>
          <w:szCs w:val="22"/>
        </w:rPr>
        <w:t xml:space="preserve"> </w:t>
      </w:r>
      <w:r w:rsidR="00D46854" w:rsidRPr="00F53A41">
        <w:rPr>
          <w:rFonts w:hint="eastAsia"/>
          <w:sz w:val="20"/>
          <w:szCs w:val="22"/>
        </w:rPr>
        <w:t>not</w:t>
      </w:r>
      <w:r w:rsidR="00D46854">
        <w:rPr>
          <w:sz w:val="20"/>
          <w:szCs w:val="22"/>
        </w:rPr>
        <w:t xml:space="preserve"> </w:t>
      </w:r>
      <w:r w:rsidR="00D46854" w:rsidRPr="00F53A41">
        <w:rPr>
          <w:rFonts w:hint="eastAsia"/>
          <w:sz w:val="20"/>
          <w:szCs w:val="22"/>
        </w:rPr>
        <w:t>sure</w:t>
      </w:r>
      <w:r w:rsidR="00D46854" w:rsidRPr="00F53A41">
        <w:rPr>
          <w:sz w:val="20"/>
          <w:szCs w:val="22"/>
        </w:rPr>
        <w:t xml:space="preserve"> </w:t>
      </w:r>
      <w:r w:rsidR="00D46854" w:rsidRPr="00F53A41">
        <w:rPr>
          <w:rFonts w:hint="eastAsia"/>
          <w:sz w:val="20"/>
          <w:szCs w:val="22"/>
        </w:rPr>
        <w:t>whether</w:t>
      </w:r>
      <w:r w:rsidR="00D46854" w:rsidRPr="00F53A41">
        <w:rPr>
          <w:sz w:val="20"/>
          <w:szCs w:val="22"/>
        </w:rPr>
        <w:t xml:space="preserve"> </w:t>
      </w:r>
      <w:r w:rsidR="00D46854" w:rsidRPr="00F53A41">
        <w:rPr>
          <w:rFonts w:hint="eastAsia"/>
          <w:sz w:val="20"/>
          <w:szCs w:val="22"/>
        </w:rPr>
        <w:t>the</w:t>
      </w:r>
      <w:r w:rsidR="00D46854" w:rsidRPr="00F53A41">
        <w:rPr>
          <w:sz w:val="20"/>
          <w:szCs w:val="22"/>
        </w:rPr>
        <w:t xml:space="preserve"> UE can meet the </w:t>
      </w:r>
      <w:r w:rsidR="00D46854" w:rsidRPr="00F53A41">
        <w:rPr>
          <w:rFonts w:hint="eastAsia"/>
          <w:sz w:val="20"/>
          <w:szCs w:val="22"/>
        </w:rPr>
        <w:t>requirements</w:t>
      </w:r>
      <w:r w:rsidR="00D46854" w:rsidRPr="00F53A41">
        <w:rPr>
          <w:sz w:val="20"/>
          <w:szCs w:val="22"/>
        </w:rPr>
        <w:t xml:space="preserve">. </w:t>
      </w:r>
      <w:proofErr w:type="gramStart"/>
      <w:r w:rsidR="00581156">
        <w:rPr>
          <w:rFonts w:eastAsiaTheme="minorEastAsia" w:hint="eastAsia"/>
          <w:sz w:val="20"/>
          <w:szCs w:val="22"/>
        </w:rPr>
        <w:t>S</w:t>
      </w:r>
      <w:r w:rsidR="00581156">
        <w:rPr>
          <w:rFonts w:eastAsiaTheme="minorEastAsia"/>
          <w:sz w:val="20"/>
          <w:szCs w:val="22"/>
        </w:rPr>
        <w:t>o</w:t>
      </w:r>
      <w:proofErr w:type="gramEnd"/>
      <w:r w:rsidR="00581156">
        <w:rPr>
          <w:rFonts w:eastAsiaTheme="minorEastAsia"/>
          <w:sz w:val="20"/>
          <w:szCs w:val="22"/>
        </w:rPr>
        <w:t xml:space="preserve"> we prefer to</w:t>
      </w:r>
      <w:r w:rsidR="00E47D19" w:rsidRPr="00DF67AC">
        <w:rPr>
          <w:sz w:val="20"/>
          <w:szCs w:val="22"/>
        </w:rPr>
        <w:t xml:space="preserve"> focus on the uncontroversial cases, i.e. OOK based LP-WUR </w:t>
      </w:r>
      <w:r w:rsidR="003D459E" w:rsidRPr="00DF67AC">
        <w:rPr>
          <w:sz w:val="20"/>
          <w:szCs w:val="22"/>
        </w:rPr>
        <w:t xml:space="preserve">serving cell measurement </w:t>
      </w:r>
      <w:r w:rsidR="00E47D19" w:rsidRPr="00DF67AC">
        <w:rPr>
          <w:sz w:val="20"/>
          <w:szCs w:val="22"/>
        </w:rPr>
        <w:t xml:space="preserve">based on LP-SS and OFDM based LP-WUR </w:t>
      </w:r>
      <w:r w:rsidR="003D459E" w:rsidRPr="00DF67AC">
        <w:rPr>
          <w:sz w:val="20"/>
          <w:szCs w:val="22"/>
        </w:rPr>
        <w:t xml:space="preserve">serving cell measurement </w:t>
      </w:r>
      <w:r w:rsidR="00E47D19" w:rsidRPr="00DF67AC">
        <w:rPr>
          <w:sz w:val="20"/>
          <w:szCs w:val="22"/>
        </w:rPr>
        <w:t xml:space="preserve">based on existing SSS. </w:t>
      </w:r>
    </w:p>
    <w:p w14:paraId="1F644277" w14:textId="2DC2ED1B" w:rsidR="00EA47F9" w:rsidRPr="00DF67AC" w:rsidRDefault="00EA47F9" w:rsidP="00B10F37">
      <w:pPr>
        <w:overflowPunct w:val="0"/>
        <w:autoSpaceDE w:val="0"/>
        <w:autoSpaceDN w:val="0"/>
        <w:rPr>
          <w:b/>
          <w:sz w:val="20"/>
          <w:szCs w:val="22"/>
        </w:rPr>
      </w:pPr>
      <w:r w:rsidRPr="00DF67AC">
        <w:rPr>
          <w:b/>
          <w:sz w:val="20"/>
          <w:szCs w:val="22"/>
        </w:rPr>
        <w:t xml:space="preserve">Proposal </w:t>
      </w:r>
      <w:r w:rsidR="00D3135D" w:rsidRPr="00DF67AC">
        <w:rPr>
          <w:b/>
          <w:sz w:val="20"/>
          <w:szCs w:val="22"/>
        </w:rPr>
        <w:t>2</w:t>
      </w:r>
      <w:r w:rsidRPr="00DF67AC">
        <w:rPr>
          <w:b/>
          <w:sz w:val="20"/>
          <w:szCs w:val="22"/>
        </w:rPr>
        <w:t>:</w:t>
      </w:r>
      <w:r w:rsidRPr="00DF67AC">
        <w:t xml:space="preserve"> </w:t>
      </w:r>
      <w:r w:rsidRPr="00DF67AC">
        <w:rPr>
          <w:b/>
          <w:sz w:val="20"/>
          <w:szCs w:val="22"/>
        </w:rPr>
        <w:t xml:space="preserve">RAN4 </w:t>
      </w:r>
      <w:r w:rsidR="00E07C9A">
        <w:rPr>
          <w:b/>
          <w:sz w:val="20"/>
          <w:szCs w:val="22"/>
        </w:rPr>
        <w:t xml:space="preserve">to </w:t>
      </w:r>
      <w:r w:rsidR="00E07C9A" w:rsidRPr="00E07C9A">
        <w:rPr>
          <w:rFonts w:hint="eastAsia"/>
          <w:b/>
          <w:sz w:val="20"/>
          <w:szCs w:val="22"/>
        </w:rPr>
        <w:t>firstly</w:t>
      </w:r>
      <w:r w:rsidR="00580A7A" w:rsidRPr="00DF67AC">
        <w:rPr>
          <w:b/>
          <w:sz w:val="20"/>
          <w:szCs w:val="22"/>
        </w:rPr>
        <w:t xml:space="preserve"> </w:t>
      </w:r>
      <w:r w:rsidRPr="00DF67AC">
        <w:rPr>
          <w:b/>
          <w:sz w:val="20"/>
          <w:szCs w:val="22"/>
        </w:rPr>
        <w:t xml:space="preserve">focus on </w:t>
      </w:r>
      <w:r w:rsidR="00E07C9A">
        <w:rPr>
          <w:b/>
          <w:sz w:val="20"/>
          <w:szCs w:val="22"/>
        </w:rPr>
        <w:t xml:space="preserve">the measurement requirements for the </w:t>
      </w:r>
      <w:r w:rsidRPr="00DF67AC">
        <w:rPr>
          <w:b/>
          <w:sz w:val="20"/>
          <w:szCs w:val="22"/>
        </w:rPr>
        <w:t xml:space="preserve">following </w:t>
      </w:r>
      <w:r w:rsidR="00775700" w:rsidRPr="00DF67AC">
        <w:rPr>
          <w:b/>
          <w:sz w:val="20"/>
          <w:szCs w:val="22"/>
        </w:rPr>
        <w:t xml:space="preserve">two </w:t>
      </w:r>
      <w:r w:rsidRPr="00DF67AC">
        <w:rPr>
          <w:b/>
          <w:sz w:val="20"/>
          <w:szCs w:val="22"/>
        </w:rPr>
        <w:t>cases:</w:t>
      </w:r>
    </w:p>
    <w:p w14:paraId="6456997C" w14:textId="53760635" w:rsidR="00EA47F9" w:rsidRPr="00DF67AC" w:rsidRDefault="00EA47F9" w:rsidP="007F4FC8">
      <w:pPr>
        <w:pStyle w:val="affd"/>
        <w:widowControl/>
        <w:numPr>
          <w:ilvl w:val="0"/>
          <w:numId w:val="12"/>
        </w:numPr>
        <w:spacing w:line="240" w:lineRule="auto"/>
        <w:ind w:left="720" w:firstLineChars="0"/>
        <w:rPr>
          <w:b/>
          <w:color w:val="000000" w:themeColor="text1"/>
          <w:sz w:val="20"/>
          <w:szCs w:val="20"/>
          <w:lang w:eastAsia="zh-CN"/>
        </w:rPr>
      </w:pPr>
      <w:r w:rsidRPr="00DF67AC">
        <w:rPr>
          <w:b/>
          <w:color w:val="000000" w:themeColor="text1"/>
          <w:sz w:val="20"/>
          <w:szCs w:val="20"/>
          <w:lang w:eastAsia="zh-CN"/>
        </w:rPr>
        <w:t>OOK</w:t>
      </w:r>
      <w:r w:rsidR="00C42879" w:rsidRPr="00DF67AC">
        <w:rPr>
          <w:b/>
          <w:color w:val="000000" w:themeColor="text1"/>
          <w:sz w:val="20"/>
          <w:szCs w:val="20"/>
          <w:lang w:eastAsia="zh-CN"/>
        </w:rPr>
        <w:t xml:space="preserve"> </w:t>
      </w:r>
      <w:r w:rsidRPr="00DF67AC">
        <w:rPr>
          <w:b/>
          <w:color w:val="000000" w:themeColor="text1"/>
          <w:sz w:val="20"/>
          <w:szCs w:val="20"/>
          <w:lang w:eastAsia="zh-CN"/>
        </w:rPr>
        <w:t>based LP-WUR serving cell measurement based on LP-SS at Idle/Inactive state</w:t>
      </w:r>
    </w:p>
    <w:p w14:paraId="3BAFB33F" w14:textId="27340009" w:rsidR="00075A81" w:rsidRDefault="00EA47F9" w:rsidP="007F4FC8">
      <w:pPr>
        <w:pStyle w:val="affd"/>
        <w:widowControl/>
        <w:numPr>
          <w:ilvl w:val="0"/>
          <w:numId w:val="12"/>
        </w:numPr>
        <w:spacing w:afterLines="50" w:after="120" w:line="240" w:lineRule="auto"/>
        <w:ind w:left="714" w:firstLineChars="0" w:hanging="357"/>
        <w:rPr>
          <w:b/>
          <w:color w:val="000000" w:themeColor="text1"/>
          <w:sz w:val="20"/>
          <w:szCs w:val="20"/>
          <w:lang w:eastAsia="zh-CN"/>
        </w:rPr>
      </w:pPr>
      <w:r w:rsidRPr="00DF67AC">
        <w:rPr>
          <w:b/>
          <w:color w:val="000000" w:themeColor="text1"/>
          <w:sz w:val="20"/>
          <w:szCs w:val="20"/>
          <w:lang w:eastAsia="zh-CN"/>
        </w:rPr>
        <w:t>OFDM</w:t>
      </w:r>
      <w:r w:rsidR="00C42879" w:rsidRPr="00DF67AC">
        <w:rPr>
          <w:b/>
          <w:color w:val="000000" w:themeColor="text1"/>
          <w:sz w:val="20"/>
          <w:szCs w:val="20"/>
          <w:lang w:eastAsia="zh-CN"/>
        </w:rPr>
        <w:t xml:space="preserve"> </w:t>
      </w:r>
      <w:r w:rsidRPr="00DF67AC">
        <w:rPr>
          <w:b/>
          <w:color w:val="000000" w:themeColor="text1"/>
          <w:sz w:val="20"/>
          <w:szCs w:val="20"/>
          <w:lang w:eastAsia="zh-CN"/>
        </w:rPr>
        <w:t>based LP-WUR serving cell measurement based on existing SSS at Idle/Inactive state</w:t>
      </w:r>
    </w:p>
    <w:tbl>
      <w:tblPr>
        <w:tblStyle w:val="aff"/>
        <w:tblW w:w="0" w:type="auto"/>
        <w:tblLook w:val="04A0" w:firstRow="1" w:lastRow="0" w:firstColumn="1" w:lastColumn="0" w:noHBand="0" w:noVBand="1"/>
      </w:tblPr>
      <w:tblGrid>
        <w:gridCol w:w="9629"/>
      </w:tblGrid>
      <w:tr w:rsidR="00F174EE" w:rsidRPr="00F174EE" w14:paraId="6EC1519F" w14:textId="77777777" w:rsidTr="00F174EE">
        <w:tc>
          <w:tcPr>
            <w:tcW w:w="9629" w:type="dxa"/>
          </w:tcPr>
          <w:p w14:paraId="0A4F4E84" w14:textId="77777777" w:rsidR="00F174EE" w:rsidRPr="00F174EE" w:rsidRDefault="00F174EE" w:rsidP="00F174EE">
            <w:pPr>
              <w:rPr>
                <w:b/>
                <w:color w:val="000000" w:themeColor="text1"/>
                <w:sz w:val="20"/>
                <w:szCs w:val="20"/>
                <w:u w:val="single"/>
                <w:lang w:eastAsia="ko-KR"/>
              </w:rPr>
            </w:pPr>
            <w:r w:rsidRPr="00F174EE">
              <w:rPr>
                <w:b/>
                <w:color w:val="000000" w:themeColor="text1"/>
                <w:sz w:val="20"/>
                <w:szCs w:val="20"/>
                <w:u w:val="single"/>
                <w:lang w:eastAsia="ko-KR"/>
              </w:rPr>
              <w:t xml:space="preserve">Issue 1-1-9: LP-WUR status at legacy case (not at LP-WUS monitoring case/fully </w:t>
            </w:r>
            <w:proofErr w:type="gramStart"/>
            <w:r w:rsidRPr="00F174EE">
              <w:rPr>
                <w:b/>
                <w:color w:val="000000" w:themeColor="text1"/>
                <w:sz w:val="20"/>
                <w:szCs w:val="20"/>
                <w:u w:val="single"/>
                <w:lang w:eastAsia="ko-KR"/>
              </w:rPr>
              <w:t>offloading(</w:t>
            </w:r>
            <w:proofErr w:type="gramEnd"/>
            <w:r w:rsidRPr="00F174EE">
              <w:rPr>
                <w:b/>
                <w:color w:val="000000" w:themeColor="text1"/>
                <w:sz w:val="20"/>
                <w:szCs w:val="20"/>
                <w:u w:val="single"/>
                <w:lang w:eastAsia="ko-KR"/>
              </w:rPr>
              <w:t xml:space="preserve">case 1) case/RRM relaxation (case 3) case)  </w:t>
            </w:r>
          </w:p>
          <w:p w14:paraId="1F83D4A7" w14:textId="77777777" w:rsidR="00F174EE" w:rsidRPr="00F174EE" w:rsidRDefault="00F174EE" w:rsidP="007F4FC8">
            <w:pPr>
              <w:pStyle w:val="affd"/>
              <w:widowControl/>
              <w:numPr>
                <w:ilvl w:val="0"/>
                <w:numId w:val="12"/>
              </w:numPr>
              <w:spacing w:after="120" w:line="240" w:lineRule="auto"/>
              <w:ind w:left="720" w:firstLineChars="0"/>
              <w:rPr>
                <w:color w:val="000000" w:themeColor="text1"/>
                <w:sz w:val="20"/>
                <w:szCs w:val="20"/>
                <w:lang w:eastAsia="zh-CN"/>
              </w:rPr>
            </w:pPr>
            <w:r w:rsidRPr="00F174EE">
              <w:rPr>
                <w:color w:val="000000" w:themeColor="text1"/>
                <w:sz w:val="20"/>
                <w:szCs w:val="20"/>
                <w:lang w:eastAsia="zh-CN"/>
              </w:rPr>
              <w:t xml:space="preserve">Proposals </w:t>
            </w:r>
          </w:p>
          <w:p w14:paraId="1F81D513" w14:textId="77777777" w:rsidR="00F174EE" w:rsidRPr="00F174EE" w:rsidRDefault="00F174EE" w:rsidP="007F4FC8">
            <w:pPr>
              <w:pStyle w:val="affd"/>
              <w:widowControl/>
              <w:numPr>
                <w:ilvl w:val="1"/>
                <w:numId w:val="12"/>
              </w:numPr>
              <w:spacing w:after="120" w:line="240" w:lineRule="auto"/>
              <w:ind w:left="1440" w:firstLineChars="0"/>
              <w:rPr>
                <w:color w:val="000000" w:themeColor="text1"/>
                <w:sz w:val="20"/>
                <w:szCs w:val="20"/>
                <w:lang w:eastAsia="zh-CN"/>
              </w:rPr>
            </w:pPr>
            <w:r w:rsidRPr="00F174EE">
              <w:rPr>
                <w:bCs/>
                <w:sz w:val="20"/>
                <w:szCs w:val="20"/>
                <w:lang w:val="en-US" w:eastAsia="zh-CN"/>
              </w:rPr>
              <w:t xml:space="preserve">P1: </w:t>
            </w:r>
            <w:r w:rsidRPr="00F174EE">
              <w:rPr>
                <w:rFonts w:hint="eastAsia"/>
                <w:bCs/>
                <w:sz w:val="20"/>
                <w:szCs w:val="20"/>
                <w:lang w:val="en-US" w:eastAsia="zh-CN"/>
              </w:rPr>
              <w:t xml:space="preserve">LR status is ON </w:t>
            </w:r>
            <w:r w:rsidRPr="00F174EE">
              <w:rPr>
                <w:bCs/>
                <w:sz w:val="20"/>
                <w:szCs w:val="20"/>
                <w:lang w:val="en-US" w:eastAsia="zh-CN"/>
              </w:rPr>
              <w:t>(xiaomi)</w:t>
            </w:r>
          </w:p>
          <w:p w14:paraId="52D7FB8A" w14:textId="77777777" w:rsidR="00F174EE" w:rsidRPr="00F174EE" w:rsidRDefault="00F174EE" w:rsidP="007F4FC8">
            <w:pPr>
              <w:pStyle w:val="affd"/>
              <w:widowControl/>
              <w:numPr>
                <w:ilvl w:val="1"/>
                <w:numId w:val="12"/>
              </w:numPr>
              <w:spacing w:after="120" w:line="240" w:lineRule="auto"/>
              <w:ind w:left="1440" w:firstLineChars="0"/>
              <w:rPr>
                <w:color w:val="000000" w:themeColor="text1"/>
                <w:sz w:val="20"/>
                <w:szCs w:val="20"/>
                <w:lang w:eastAsia="zh-CN"/>
              </w:rPr>
            </w:pPr>
            <w:r w:rsidRPr="00F174EE">
              <w:rPr>
                <w:rFonts w:hint="eastAsia"/>
                <w:color w:val="000000" w:themeColor="text1"/>
                <w:sz w:val="20"/>
                <w:szCs w:val="20"/>
                <w:lang w:eastAsia="zh-CN"/>
              </w:rPr>
              <w:t>P</w:t>
            </w:r>
            <w:r w:rsidRPr="00F174EE">
              <w:rPr>
                <w:color w:val="000000" w:themeColor="text1"/>
                <w:sz w:val="20"/>
                <w:szCs w:val="20"/>
                <w:lang w:eastAsia="zh-CN"/>
              </w:rPr>
              <w:t xml:space="preserve">2: </w:t>
            </w:r>
            <w:r w:rsidRPr="00F174EE">
              <w:rPr>
                <w:rFonts w:hint="eastAsia"/>
                <w:color w:val="000000" w:themeColor="text1"/>
                <w:sz w:val="20"/>
                <w:szCs w:val="20"/>
                <w:lang w:eastAsia="zh-CN"/>
              </w:rPr>
              <w:t>LP-WUR can be ON or OFF for serving cell measurement. If the threshold for LP-WUS monitoring and LP-WUR RRM measurement are same the LP-WUR can be OFF, else if the threshold for LP-WUS monitoring is higher than for the LP-WUR RRM measurement the LP-WUR can be ON.</w:t>
            </w:r>
            <w:r w:rsidRPr="00F174EE">
              <w:rPr>
                <w:color w:val="000000" w:themeColor="text1"/>
                <w:sz w:val="20"/>
                <w:szCs w:val="20"/>
                <w:lang w:eastAsia="zh-CN"/>
              </w:rPr>
              <w:t xml:space="preserve"> (LG)</w:t>
            </w:r>
          </w:p>
          <w:p w14:paraId="42D9BB78" w14:textId="77777777" w:rsidR="00F174EE" w:rsidRPr="00F174EE" w:rsidRDefault="00F174EE" w:rsidP="007F4FC8">
            <w:pPr>
              <w:pStyle w:val="affd"/>
              <w:widowControl/>
              <w:numPr>
                <w:ilvl w:val="1"/>
                <w:numId w:val="12"/>
              </w:numPr>
              <w:spacing w:after="120" w:line="240" w:lineRule="auto"/>
              <w:ind w:left="1440" w:firstLineChars="0"/>
              <w:rPr>
                <w:color w:val="000000" w:themeColor="text1"/>
                <w:sz w:val="20"/>
                <w:szCs w:val="20"/>
                <w:lang w:eastAsia="zh-CN"/>
              </w:rPr>
            </w:pPr>
            <w:r w:rsidRPr="00F174EE">
              <w:rPr>
                <w:color w:val="000000" w:themeColor="text1"/>
                <w:sz w:val="20"/>
                <w:szCs w:val="20"/>
                <w:lang w:eastAsia="zh-CN"/>
              </w:rPr>
              <w:t xml:space="preserve">P3-1: </w:t>
            </w:r>
            <w:r w:rsidRPr="00F174EE">
              <w:rPr>
                <w:rFonts w:hint="eastAsia"/>
                <w:color w:val="000000" w:themeColor="text1"/>
                <w:sz w:val="20"/>
                <w:szCs w:val="20"/>
                <w:lang w:eastAsia="zh-CN"/>
              </w:rPr>
              <w:t>LP-WUR is ON for serving cell measurement, but when and how to turn on LR for serving cell measurement is up to UE implementation.</w:t>
            </w:r>
            <w:r w:rsidRPr="00F174EE">
              <w:rPr>
                <w:color w:val="000000" w:themeColor="text1"/>
                <w:sz w:val="20"/>
                <w:szCs w:val="20"/>
                <w:lang w:eastAsia="zh-CN"/>
              </w:rPr>
              <w:t xml:space="preserve"> (Apple)</w:t>
            </w:r>
          </w:p>
          <w:p w14:paraId="35F9B85F" w14:textId="77777777" w:rsidR="00F174EE" w:rsidRPr="00F174EE" w:rsidRDefault="00F174EE" w:rsidP="007F4FC8">
            <w:pPr>
              <w:pStyle w:val="affd"/>
              <w:widowControl/>
              <w:numPr>
                <w:ilvl w:val="1"/>
                <w:numId w:val="12"/>
              </w:numPr>
              <w:spacing w:after="120" w:line="240" w:lineRule="auto"/>
              <w:ind w:left="1440" w:firstLineChars="0"/>
              <w:rPr>
                <w:color w:val="000000" w:themeColor="text1"/>
                <w:sz w:val="20"/>
                <w:szCs w:val="20"/>
                <w:lang w:eastAsia="zh-CN"/>
              </w:rPr>
            </w:pPr>
            <w:r w:rsidRPr="00F174EE">
              <w:rPr>
                <w:color w:val="000000" w:themeColor="text1"/>
                <w:sz w:val="20"/>
                <w:szCs w:val="20"/>
                <w:lang w:eastAsia="zh-CN"/>
              </w:rPr>
              <w:t>P3-2: When a LP-based threshold is configured, at legacy case LP-WUR needs be “ON” at least some duration early before comparing with a LP-based threshold. (vivo Huawei Ericsson)</w:t>
            </w:r>
          </w:p>
          <w:p w14:paraId="500519F3" w14:textId="7367A4C1" w:rsidR="00F174EE" w:rsidRPr="00F174EE" w:rsidRDefault="00F174EE" w:rsidP="007F4FC8">
            <w:pPr>
              <w:pStyle w:val="affd"/>
              <w:widowControl/>
              <w:numPr>
                <w:ilvl w:val="2"/>
                <w:numId w:val="12"/>
              </w:numPr>
              <w:spacing w:after="120" w:line="240" w:lineRule="auto"/>
              <w:ind w:firstLineChars="0"/>
              <w:rPr>
                <w:color w:val="000000" w:themeColor="text1"/>
                <w:sz w:val="20"/>
                <w:szCs w:val="20"/>
                <w:lang w:eastAsia="zh-CN"/>
              </w:rPr>
            </w:pPr>
            <w:r w:rsidRPr="00F174EE">
              <w:rPr>
                <w:color w:val="000000" w:themeColor="text1"/>
                <w:sz w:val="20"/>
                <w:szCs w:val="20"/>
                <w:lang w:eastAsia="zh-CN"/>
              </w:rPr>
              <w:lastRenderedPageBreak/>
              <w:t>No need</w:t>
            </w:r>
            <w:r w:rsidRPr="00F174EE">
              <w:rPr>
                <w:rFonts w:hint="eastAsia"/>
                <w:color w:val="000000" w:themeColor="text1"/>
                <w:sz w:val="20"/>
                <w:szCs w:val="20"/>
                <w:lang w:eastAsia="zh-CN"/>
              </w:rPr>
              <w:t xml:space="preserve"> define</w:t>
            </w:r>
            <w:r w:rsidRPr="00F174EE">
              <w:rPr>
                <w:color w:val="000000" w:themeColor="text1"/>
                <w:sz w:val="20"/>
                <w:szCs w:val="20"/>
                <w:lang w:eastAsia="zh-CN"/>
              </w:rPr>
              <w:t xml:space="preserve"> any </w:t>
            </w:r>
            <w:r w:rsidRPr="00F174EE">
              <w:rPr>
                <w:rFonts w:hint="eastAsia"/>
                <w:color w:val="000000" w:themeColor="text1"/>
                <w:sz w:val="20"/>
                <w:szCs w:val="20"/>
                <w:lang w:eastAsia="zh-CN"/>
              </w:rPr>
              <w:t xml:space="preserve">LR measurement requirements </w:t>
            </w:r>
            <w:r w:rsidRPr="00F174EE">
              <w:rPr>
                <w:color w:val="000000" w:themeColor="text1"/>
                <w:sz w:val="20"/>
                <w:szCs w:val="20"/>
                <w:lang w:eastAsia="zh-CN"/>
              </w:rPr>
              <w:t>when a UE is at legacy case (vivo Huawei)</w:t>
            </w:r>
          </w:p>
        </w:tc>
      </w:tr>
      <w:tr w:rsidR="00CC3F04" w:rsidRPr="009E6C67" w14:paraId="46001B5C" w14:textId="77777777" w:rsidTr="00F174EE">
        <w:tc>
          <w:tcPr>
            <w:tcW w:w="9629" w:type="dxa"/>
          </w:tcPr>
          <w:p w14:paraId="7ABBDBCD" w14:textId="77777777" w:rsidR="00CC3F04" w:rsidRPr="009E6C67" w:rsidRDefault="00CC3F04" w:rsidP="009E6C67">
            <w:pPr>
              <w:spacing w:after="0"/>
              <w:rPr>
                <w:rFonts w:eastAsiaTheme="minorEastAsia"/>
                <w:b/>
                <w:bCs/>
                <w:sz w:val="20"/>
                <w:szCs w:val="20"/>
                <w:u w:val="single"/>
              </w:rPr>
            </w:pPr>
            <w:r w:rsidRPr="009E6C67">
              <w:rPr>
                <w:rFonts w:eastAsiaTheme="minorEastAsia" w:hint="eastAsia"/>
                <w:b/>
                <w:bCs/>
                <w:sz w:val="20"/>
                <w:szCs w:val="20"/>
                <w:u w:val="single"/>
              </w:rPr>
              <w:lastRenderedPageBreak/>
              <w:t>RAN2</w:t>
            </w:r>
            <w:r w:rsidRPr="009E6C67">
              <w:rPr>
                <w:rFonts w:eastAsiaTheme="minorEastAsia"/>
                <w:b/>
                <w:bCs/>
                <w:sz w:val="20"/>
                <w:szCs w:val="20"/>
                <w:u w:val="single"/>
              </w:rPr>
              <w:t xml:space="preserve">#127 </w:t>
            </w:r>
          </w:p>
          <w:p w14:paraId="13EC4521" w14:textId="77777777" w:rsidR="00CC3F04" w:rsidRPr="009E6C67" w:rsidRDefault="00CC3F04" w:rsidP="009E6C67">
            <w:pPr>
              <w:pStyle w:val="Agreement"/>
              <w:tabs>
                <w:tab w:val="clear" w:pos="1800"/>
                <w:tab w:val="num" w:pos="1619"/>
              </w:tabs>
              <w:spacing w:before="0" w:after="0"/>
              <w:ind w:left="1619"/>
              <w:rPr>
                <w:sz w:val="20"/>
                <w:szCs w:val="20"/>
                <w:lang w:eastAsia="zh-CN"/>
              </w:rPr>
            </w:pPr>
            <w:r w:rsidRPr="009E6C67">
              <w:rPr>
                <w:sz w:val="20"/>
                <w:szCs w:val="20"/>
                <w:lang w:eastAsia="zh-CN"/>
              </w:rPr>
              <w:t>For serving cell measurement offloading (i.e., there is no serving cell measurement by MR):</w:t>
            </w:r>
          </w:p>
          <w:p w14:paraId="6A24CDFD" w14:textId="77777777" w:rsidR="00CC3F04" w:rsidRPr="009E6C67" w:rsidRDefault="00CC3F04" w:rsidP="009E6C67">
            <w:pPr>
              <w:pStyle w:val="Agreement"/>
              <w:numPr>
                <w:ilvl w:val="2"/>
                <w:numId w:val="11"/>
              </w:numPr>
              <w:tabs>
                <w:tab w:val="clear" w:pos="1800"/>
                <w:tab w:val="num" w:pos="2160"/>
              </w:tabs>
              <w:spacing w:before="0" w:after="0"/>
              <w:ind w:left="2160"/>
              <w:rPr>
                <w:rFonts w:eastAsia="宋体"/>
                <w:sz w:val="20"/>
                <w:szCs w:val="20"/>
                <w:lang w:eastAsia="zh-CN"/>
              </w:rPr>
            </w:pPr>
            <w:r w:rsidRPr="009E6C67">
              <w:rPr>
                <w:rFonts w:eastAsia="宋体"/>
                <w:sz w:val="20"/>
                <w:szCs w:val="20"/>
                <w:lang w:eastAsia="zh-CN"/>
              </w:rPr>
              <w:t xml:space="preserve">The entry conditions for serving cell measurement offloading can be defined as at least MR greater than a certain RSRP threshold, and LR could also be considered. </w:t>
            </w:r>
          </w:p>
          <w:p w14:paraId="20FF5C4C" w14:textId="598B04B8" w:rsidR="00CC3F04" w:rsidRPr="009E6C67" w:rsidRDefault="00CC3F04" w:rsidP="009E6C67">
            <w:pPr>
              <w:pStyle w:val="Agreement"/>
              <w:numPr>
                <w:ilvl w:val="2"/>
                <w:numId w:val="11"/>
              </w:numPr>
              <w:tabs>
                <w:tab w:val="clear" w:pos="1800"/>
                <w:tab w:val="num" w:pos="2160"/>
              </w:tabs>
              <w:spacing w:before="0" w:after="0"/>
              <w:ind w:left="2160"/>
              <w:rPr>
                <w:rFonts w:eastAsia="宋体"/>
                <w:sz w:val="20"/>
                <w:szCs w:val="20"/>
                <w:lang w:eastAsia="zh-CN"/>
              </w:rPr>
            </w:pPr>
            <w:r w:rsidRPr="009E6C67">
              <w:rPr>
                <w:rFonts w:eastAsia="宋体"/>
                <w:sz w:val="20"/>
                <w:szCs w:val="20"/>
                <w:lang w:eastAsia="zh-CN"/>
              </w:rPr>
              <w:t>The exit condition is based on the LR measurement results.</w:t>
            </w:r>
          </w:p>
          <w:p w14:paraId="4540E824" w14:textId="604AFDDF" w:rsidR="00CC3F04" w:rsidRPr="009E6C67" w:rsidRDefault="00CC3F04" w:rsidP="009E6C67">
            <w:pPr>
              <w:pStyle w:val="Agreement"/>
              <w:tabs>
                <w:tab w:val="clear" w:pos="500"/>
                <w:tab w:val="clear" w:pos="1800"/>
                <w:tab w:val="num" w:pos="1619"/>
              </w:tabs>
              <w:spacing w:before="0" w:after="0"/>
              <w:ind w:left="1619"/>
              <w:rPr>
                <w:sz w:val="20"/>
                <w:szCs w:val="20"/>
                <w:lang w:eastAsia="zh-CN"/>
              </w:rPr>
            </w:pPr>
            <w:r w:rsidRPr="009E6C67">
              <w:rPr>
                <w:sz w:val="20"/>
                <w:szCs w:val="20"/>
                <w:lang w:eastAsia="zh-CN"/>
              </w:rPr>
              <w:t>Working assumption (can revisit if R1/R4 reached different conclusions): If the entry/exit conditions are configured, besides MR-based thresholds, LP-WUS monitoring entry condition can also include LR-based thresholds.</w:t>
            </w:r>
          </w:p>
          <w:p w14:paraId="69BB320F" w14:textId="77777777" w:rsidR="00CC3F04" w:rsidRPr="009E6C67" w:rsidRDefault="00CC3F04" w:rsidP="009E6C67">
            <w:pPr>
              <w:spacing w:after="0"/>
              <w:rPr>
                <w:rFonts w:eastAsiaTheme="minorEastAsia"/>
                <w:b/>
                <w:bCs/>
                <w:sz w:val="20"/>
                <w:szCs w:val="20"/>
                <w:u w:val="single"/>
              </w:rPr>
            </w:pPr>
            <w:r w:rsidRPr="009E6C67">
              <w:rPr>
                <w:rFonts w:eastAsiaTheme="minorEastAsia" w:hint="eastAsia"/>
                <w:b/>
                <w:bCs/>
                <w:sz w:val="20"/>
                <w:szCs w:val="20"/>
                <w:u w:val="single"/>
              </w:rPr>
              <w:t>RAN</w:t>
            </w:r>
            <w:r w:rsidRPr="009E6C67">
              <w:rPr>
                <w:rFonts w:eastAsiaTheme="minorEastAsia"/>
                <w:b/>
                <w:bCs/>
                <w:sz w:val="20"/>
                <w:szCs w:val="20"/>
                <w:u w:val="single"/>
              </w:rPr>
              <w:t>2#127</w:t>
            </w:r>
            <w:r w:rsidRPr="009E6C67">
              <w:rPr>
                <w:rFonts w:eastAsiaTheme="minorEastAsia" w:hint="eastAsia"/>
                <w:b/>
                <w:bCs/>
                <w:sz w:val="20"/>
                <w:szCs w:val="20"/>
                <w:u w:val="single"/>
              </w:rPr>
              <w:t>bis</w:t>
            </w:r>
          </w:p>
          <w:p w14:paraId="4D7C5DD0" w14:textId="77777777" w:rsidR="00CC3F04" w:rsidRPr="009E6C67" w:rsidRDefault="00CC3F04" w:rsidP="009E6C67">
            <w:pPr>
              <w:pStyle w:val="Agreement"/>
              <w:numPr>
                <w:ilvl w:val="0"/>
                <w:numId w:val="0"/>
              </w:numPr>
              <w:spacing w:before="0" w:after="0"/>
              <w:ind w:left="1619" w:hanging="360"/>
              <w:rPr>
                <w:sz w:val="20"/>
                <w:szCs w:val="20"/>
                <w:lang w:eastAsia="zh-CN"/>
              </w:rPr>
            </w:pPr>
            <w:r w:rsidRPr="009E6C67">
              <w:rPr>
                <w:sz w:val="20"/>
                <w:szCs w:val="20"/>
                <w:lang w:eastAsia="zh-CN"/>
              </w:rPr>
              <w:t>Working assumption</w:t>
            </w:r>
          </w:p>
          <w:p w14:paraId="3727D1C6" w14:textId="77777777" w:rsidR="00CC3F04" w:rsidRPr="009E6C67" w:rsidRDefault="00CC3F04" w:rsidP="009E6C67">
            <w:pPr>
              <w:pStyle w:val="Agreement"/>
              <w:tabs>
                <w:tab w:val="clear" w:pos="500"/>
                <w:tab w:val="clear" w:pos="1800"/>
                <w:tab w:val="num" w:pos="1619"/>
              </w:tabs>
              <w:spacing w:before="0" w:after="0"/>
              <w:ind w:left="1619"/>
              <w:rPr>
                <w:iCs/>
                <w:sz w:val="20"/>
                <w:szCs w:val="20"/>
                <w:lang w:eastAsia="zh-CN"/>
              </w:rPr>
            </w:pPr>
            <w:r w:rsidRPr="009E6C67">
              <w:rPr>
                <w:rFonts w:eastAsia="宋体"/>
                <w:iCs/>
                <w:sz w:val="20"/>
                <w:szCs w:val="20"/>
                <w:lang w:eastAsia="zh-CN"/>
              </w:rPr>
              <w:t>For neighbor cell measurement relaxation for UEs capable of LP-WUS, do not define additional MR-based criterion over the R16 criteria. RAN2 assume ‘UE not at cell edge’ is reused, FFS on ‘UE with low mobility’.</w:t>
            </w:r>
          </w:p>
          <w:p w14:paraId="3B1E4ED2" w14:textId="77777777" w:rsidR="00CC3F04" w:rsidRPr="009E6C67" w:rsidRDefault="00CC3F04" w:rsidP="009E6C67">
            <w:pPr>
              <w:pStyle w:val="Agreement"/>
              <w:tabs>
                <w:tab w:val="clear" w:pos="500"/>
                <w:tab w:val="clear" w:pos="1800"/>
                <w:tab w:val="num" w:pos="1619"/>
              </w:tabs>
              <w:spacing w:before="0" w:after="0"/>
              <w:ind w:left="1619"/>
              <w:rPr>
                <w:rFonts w:eastAsia="宋体"/>
                <w:iCs/>
                <w:sz w:val="20"/>
                <w:szCs w:val="20"/>
                <w:lang w:eastAsia="zh-CN"/>
              </w:rPr>
            </w:pPr>
            <w:r w:rsidRPr="009E6C67">
              <w:rPr>
                <w:rFonts w:eastAsia="宋体"/>
                <w:iCs/>
                <w:sz w:val="20"/>
                <w:szCs w:val="20"/>
                <w:lang w:eastAsia="zh-CN"/>
              </w:rPr>
              <w:t xml:space="preserve">FFS (if needed) on enhancements based on R16 criteria (e.g., based on the LR measurements) for the case when MR serving cell measurement results are not available. </w:t>
            </w:r>
          </w:p>
          <w:p w14:paraId="66D0B206" w14:textId="77777777" w:rsidR="009E6C67" w:rsidRPr="009E6C67" w:rsidRDefault="009E6C67" w:rsidP="009E6C67">
            <w:pPr>
              <w:spacing w:after="0"/>
              <w:rPr>
                <w:rFonts w:eastAsiaTheme="minorEastAsia"/>
                <w:b/>
                <w:bCs/>
                <w:sz w:val="20"/>
                <w:szCs w:val="20"/>
                <w:u w:val="single"/>
              </w:rPr>
            </w:pPr>
            <w:r w:rsidRPr="009E6C67">
              <w:rPr>
                <w:rFonts w:eastAsiaTheme="minorEastAsia" w:hint="eastAsia"/>
                <w:b/>
                <w:bCs/>
                <w:sz w:val="20"/>
                <w:szCs w:val="20"/>
                <w:u w:val="single"/>
              </w:rPr>
              <w:t>R</w:t>
            </w:r>
            <w:r w:rsidRPr="009E6C67">
              <w:rPr>
                <w:rFonts w:eastAsiaTheme="minorEastAsia"/>
                <w:b/>
                <w:bCs/>
                <w:sz w:val="20"/>
                <w:szCs w:val="20"/>
                <w:u w:val="single"/>
              </w:rPr>
              <w:t>AN2#128</w:t>
            </w:r>
          </w:p>
          <w:p w14:paraId="61CA993D" w14:textId="77777777" w:rsidR="009E6C67" w:rsidRPr="009E6C67" w:rsidRDefault="009E6C67" w:rsidP="009E6C67">
            <w:pPr>
              <w:pStyle w:val="Agreement"/>
              <w:tabs>
                <w:tab w:val="clear" w:pos="500"/>
                <w:tab w:val="clear" w:pos="1800"/>
                <w:tab w:val="left" w:pos="1619"/>
              </w:tabs>
              <w:spacing w:before="0" w:after="0"/>
              <w:ind w:left="1619"/>
              <w:rPr>
                <w:sz w:val="20"/>
                <w:szCs w:val="20"/>
                <w:lang w:eastAsia="zh-CN"/>
              </w:rPr>
            </w:pPr>
            <w:r w:rsidRPr="009E6C67">
              <w:rPr>
                <w:sz w:val="20"/>
                <w:szCs w:val="20"/>
                <w:lang w:eastAsia="zh-CN"/>
              </w:rPr>
              <w:t xml:space="preserve">The entry condition for </w:t>
            </w:r>
            <w:r w:rsidRPr="009E6C67">
              <w:rPr>
                <w:rFonts w:hint="eastAsia"/>
                <w:sz w:val="20"/>
                <w:szCs w:val="20"/>
                <w:lang w:eastAsia="zh-CN"/>
              </w:rPr>
              <w:t xml:space="preserve">serving cell </w:t>
            </w:r>
            <w:r w:rsidRPr="009E6C67">
              <w:rPr>
                <w:sz w:val="20"/>
                <w:szCs w:val="20"/>
                <w:lang w:eastAsia="zh-CN"/>
              </w:rPr>
              <w:t>RRM relaxation is</w:t>
            </w:r>
            <w:r w:rsidRPr="009E6C67">
              <w:rPr>
                <w:rFonts w:hint="eastAsia"/>
                <w:sz w:val="20"/>
                <w:szCs w:val="20"/>
                <w:lang w:eastAsia="zh-CN"/>
              </w:rPr>
              <w:t xml:space="preserve"> at least</w:t>
            </w:r>
            <w:r w:rsidRPr="009E6C67">
              <w:rPr>
                <w:sz w:val="20"/>
                <w:szCs w:val="20"/>
                <w:lang w:eastAsia="zh-CN"/>
              </w:rPr>
              <w:t xml:space="preserve"> ‘if serving cell quality measured by MR is higher than relaxation threshold, </w:t>
            </w:r>
            <w:proofErr w:type="gramStart"/>
            <w:r w:rsidRPr="009E6C67">
              <w:rPr>
                <w:sz w:val="20"/>
                <w:szCs w:val="20"/>
                <w:lang w:eastAsia="zh-CN"/>
              </w:rPr>
              <w:t>e.g.</w:t>
            </w:r>
            <w:proofErr w:type="gramEnd"/>
            <w:r w:rsidRPr="009E6C67">
              <w:rPr>
                <w:sz w:val="20"/>
                <w:szCs w:val="20"/>
                <w:lang w:eastAsia="zh-CN"/>
              </w:rPr>
              <w:t xml:space="preserve"> RSRP and/or RSRQ’. </w:t>
            </w:r>
            <w:r w:rsidRPr="009E6C67">
              <w:rPr>
                <w:rFonts w:hint="eastAsia"/>
                <w:sz w:val="20"/>
                <w:szCs w:val="20"/>
                <w:lang w:eastAsia="zh-CN"/>
              </w:rPr>
              <w:t xml:space="preserve">FFS if </w:t>
            </w:r>
            <w:r w:rsidRPr="009E6C67">
              <w:rPr>
                <w:sz w:val="20"/>
                <w:szCs w:val="20"/>
                <w:lang w:eastAsia="zh-CN"/>
              </w:rPr>
              <w:t xml:space="preserve">LR measurement is </w:t>
            </w:r>
            <w:r w:rsidRPr="009E6C67">
              <w:rPr>
                <w:rFonts w:hint="eastAsia"/>
                <w:sz w:val="20"/>
                <w:szCs w:val="20"/>
                <w:lang w:eastAsia="zh-CN"/>
              </w:rPr>
              <w:t>needed</w:t>
            </w:r>
            <w:r w:rsidRPr="009E6C67">
              <w:rPr>
                <w:sz w:val="20"/>
                <w:szCs w:val="20"/>
                <w:lang w:eastAsia="zh-CN"/>
              </w:rPr>
              <w:t>.</w:t>
            </w:r>
            <w:r w:rsidRPr="009E6C67">
              <w:rPr>
                <w:rFonts w:hint="eastAsia"/>
                <w:sz w:val="20"/>
                <w:szCs w:val="20"/>
                <w:lang w:eastAsia="zh-CN"/>
              </w:rPr>
              <w:t xml:space="preserve"> </w:t>
            </w:r>
          </w:p>
          <w:p w14:paraId="3465A5BB" w14:textId="77777777" w:rsidR="009E6C67" w:rsidRPr="009E6C67" w:rsidRDefault="009E6C67" w:rsidP="009E6C67">
            <w:pPr>
              <w:pStyle w:val="Agreement"/>
              <w:tabs>
                <w:tab w:val="clear" w:pos="500"/>
                <w:tab w:val="clear" w:pos="1800"/>
                <w:tab w:val="left" w:pos="1619"/>
              </w:tabs>
              <w:spacing w:before="0" w:after="0"/>
              <w:ind w:left="1619"/>
              <w:rPr>
                <w:sz w:val="20"/>
                <w:szCs w:val="20"/>
                <w:lang w:eastAsia="zh-CN"/>
              </w:rPr>
            </w:pPr>
            <w:r w:rsidRPr="009E6C67">
              <w:rPr>
                <w:rFonts w:hint="eastAsia"/>
                <w:sz w:val="20"/>
                <w:szCs w:val="20"/>
                <w:lang w:eastAsia="zh-CN"/>
              </w:rPr>
              <w:t xml:space="preserve">FFS on exit condition for serving cell </w:t>
            </w:r>
            <w:r w:rsidRPr="009E6C67">
              <w:rPr>
                <w:sz w:val="20"/>
                <w:szCs w:val="20"/>
                <w:lang w:eastAsia="zh-CN"/>
              </w:rPr>
              <w:t>RRM relaxation</w:t>
            </w:r>
            <w:r w:rsidRPr="009E6C67">
              <w:rPr>
                <w:rFonts w:hint="eastAsia"/>
                <w:sz w:val="20"/>
                <w:szCs w:val="20"/>
                <w:lang w:eastAsia="zh-CN"/>
              </w:rPr>
              <w:t xml:space="preserve">, e.g., whether a </w:t>
            </w:r>
            <w:r w:rsidRPr="009E6C67">
              <w:rPr>
                <w:sz w:val="20"/>
                <w:szCs w:val="20"/>
                <w:lang w:eastAsia="zh-CN"/>
              </w:rPr>
              <w:t>separate</w:t>
            </w:r>
            <w:r w:rsidRPr="009E6C67">
              <w:rPr>
                <w:rFonts w:hint="eastAsia"/>
                <w:sz w:val="20"/>
                <w:szCs w:val="20"/>
                <w:lang w:eastAsia="zh-CN"/>
              </w:rPr>
              <w:t xml:space="preserve"> exit condition other than </w:t>
            </w:r>
            <w:r w:rsidRPr="009E6C67">
              <w:rPr>
                <w:rFonts w:eastAsia="宋体"/>
                <w:sz w:val="20"/>
                <w:szCs w:val="20"/>
                <w:lang w:eastAsia="zh-CN"/>
              </w:rPr>
              <w:t>‘</w:t>
            </w:r>
            <w:r w:rsidRPr="009E6C67">
              <w:rPr>
                <w:rFonts w:eastAsia="宋体" w:hint="eastAsia"/>
                <w:sz w:val="20"/>
                <w:szCs w:val="20"/>
                <w:lang w:eastAsia="zh-CN"/>
              </w:rPr>
              <w:t xml:space="preserve">not </w:t>
            </w:r>
            <w:r w:rsidRPr="009E6C67">
              <w:rPr>
                <w:rFonts w:eastAsia="宋体"/>
                <w:sz w:val="20"/>
                <w:szCs w:val="20"/>
                <w:lang w:eastAsia="zh-CN"/>
              </w:rPr>
              <w:t>fulfilling</w:t>
            </w:r>
            <w:r w:rsidRPr="009E6C67">
              <w:rPr>
                <w:rFonts w:eastAsia="宋体" w:hint="eastAsia"/>
                <w:sz w:val="20"/>
                <w:szCs w:val="20"/>
                <w:lang w:eastAsia="zh-CN"/>
              </w:rPr>
              <w:t xml:space="preserve"> </w:t>
            </w:r>
            <w:r w:rsidRPr="009E6C67">
              <w:rPr>
                <w:rFonts w:hint="eastAsia"/>
                <w:sz w:val="20"/>
                <w:szCs w:val="20"/>
                <w:lang w:eastAsia="zh-CN"/>
              </w:rPr>
              <w:t>the entry condition</w:t>
            </w:r>
            <w:r w:rsidRPr="009E6C67">
              <w:rPr>
                <w:rFonts w:eastAsia="宋体"/>
                <w:sz w:val="20"/>
                <w:szCs w:val="20"/>
                <w:lang w:eastAsia="zh-CN"/>
              </w:rPr>
              <w:t>’</w:t>
            </w:r>
            <w:r w:rsidRPr="009E6C67">
              <w:rPr>
                <w:rFonts w:hint="eastAsia"/>
                <w:sz w:val="20"/>
                <w:szCs w:val="20"/>
                <w:lang w:eastAsia="zh-CN"/>
              </w:rPr>
              <w:t xml:space="preserve"> is needed, or whether exit condition include MR and/or LR-based </w:t>
            </w:r>
            <w:r w:rsidRPr="009E6C67">
              <w:rPr>
                <w:sz w:val="20"/>
                <w:szCs w:val="20"/>
                <w:lang w:eastAsia="zh-CN"/>
              </w:rPr>
              <w:t>measurements</w:t>
            </w:r>
          </w:p>
          <w:p w14:paraId="0B8D4797" w14:textId="3562206F" w:rsidR="009E6C67" w:rsidRPr="009E6C67" w:rsidRDefault="009E6C67" w:rsidP="009E6C67">
            <w:pPr>
              <w:pStyle w:val="Agreement"/>
              <w:tabs>
                <w:tab w:val="clear" w:pos="500"/>
                <w:tab w:val="clear" w:pos="1800"/>
                <w:tab w:val="left" w:pos="1619"/>
              </w:tabs>
              <w:spacing w:before="0" w:after="0"/>
              <w:ind w:left="1619"/>
              <w:rPr>
                <w:sz w:val="20"/>
                <w:szCs w:val="20"/>
                <w:lang w:eastAsia="zh-CN"/>
              </w:rPr>
            </w:pPr>
            <w:r w:rsidRPr="009E6C67">
              <w:rPr>
                <w:rFonts w:hint="eastAsia"/>
                <w:sz w:val="20"/>
                <w:szCs w:val="20"/>
                <w:lang w:eastAsia="zh-CN"/>
              </w:rPr>
              <w:t xml:space="preserve">FFS if the entry </w:t>
            </w:r>
            <w:r w:rsidRPr="009E6C67">
              <w:rPr>
                <w:sz w:val="20"/>
                <w:szCs w:val="20"/>
                <w:lang w:eastAsia="zh-CN"/>
              </w:rPr>
              <w:t>condition</w:t>
            </w:r>
            <w:r w:rsidRPr="009E6C67">
              <w:rPr>
                <w:rFonts w:hint="eastAsia"/>
                <w:sz w:val="20"/>
                <w:szCs w:val="20"/>
                <w:lang w:eastAsia="zh-CN"/>
              </w:rPr>
              <w:t xml:space="preserve"> for serving cell RRM </w:t>
            </w:r>
            <w:r w:rsidRPr="009E6C67">
              <w:rPr>
                <w:sz w:val="20"/>
                <w:szCs w:val="20"/>
                <w:lang w:eastAsia="zh-CN"/>
              </w:rPr>
              <w:t>measurement</w:t>
            </w:r>
            <w:r w:rsidRPr="009E6C67">
              <w:rPr>
                <w:rFonts w:hint="eastAsia"/>
                <w:sz w:val="20"/>
                <w:szCs w:val="20"/>
                <w:lang w:eastAsia="zh-CN"/>
              </w:rPr>
              <w:t xml:space="preserve"> relaxation is the same as neighbour cell </w:t>
            </w:r>
            <w:r w:rsidRPr="009E6C67">
              <w:rPr>
                <w:rFonts w:eastAsia="宋体" w:hint="eastAsia"/>
                <w:sz w:val="20"/>
                <w:szCs w:val="20"/>
                <w:lang w:eastAsia="zh-CN"/>
              </w:rPr>
              <w:t>R</w:t>
            </w:r>
            <w:r w:rsidRPr="009E6C67">
              <w:rPr>
                <w:rFonts w:hint="eastAsia"/>
                <w:sz w:val="20"/>
                <w:szCs w:val="20"/>
                <w:lang w:eastAsia="zh-CN"/>
              </w:rPr>
              <w:t xml:space="preserve">RM </w:t>
            </w:r>
            <w:r w:rsidRPr="009E6C67">
              <w:rPr>
                <w:sz w:val="20"/>
                <w:szCs w:val="20"/>
                <w:lang w:eastAsia="zh-CN"/>
              </w:rPr>
              <w:t>measurement</w:t>
            </w:r>
            <w:r w:rsidRPr="009E6C67">
              <w:rPr>
                <w:rFonts w:hint="eastAsia"/>
                <w:sz w:val="20"/>
                <w:szCs w:val="20"/>
                <w:lang w:eastAsia="zh-CN"/>
              </w:rPr>
              <w:t xml:space="preserve"> relaxation.</w:t>
            </w:r>
          </w:p>
        </w:tc>
      </w:tr>
    </w:tbl>
    <w:p w14:paraId="10F21823" w14:textId="328C88E1" w:rsidR="00F174EE" w:rsidRPr="00C942E6" w:rsidRDefault="000A0807" w:rsidP="002357E1">
      <w:pPr>
        <w:spacing w:beforeLines="50" w:before="120" w:afterLines="50" w:after="120"/>
        <w:rPr>
          <w:rFonts w:eastAsiaTheme="minorEastAsia"/>
          <w:bCs/>
          <w:color w:val="000000" w:themeColor="text1"/>
          <w:sz w:val="20"/>
          <w:szCs w:val="20"/>
        </w:rPr>
      </w:pPr>
      <w:r w:rsidRPr="00C942E6">
        <w:rPr>
          <w:rFonts w:eastAsiaTheme="minorEastAsia"/>
          <w:bCs/>
          <w:color w:val="000000" w:themeColor="text1"/>
          <w:sz w:val="20"/>
          <w:szCs w:val="20"/>
        </w:rPr>
        <w:t>I</w:t>
      </w:r>
      <w:r w:rsidRPr="00C942E6">
        <w:rPr>
          <w:rFonts w:eastAsiaTheme="minorEastAsia" w:hint="eastAsia"/>
          <w:bCs/>
          <w:color w:val="000000" w:themeColor="text1"/>
          <w:sz w:val="20"/>
          <w:szCs w:val="20"/>
        </w:rPr>
        <w:t>n</w:t>
      </w:r>
      <w:r w:rsidRPr="00C942E6">
        <w:rPr>
          <w:rFonts w:eastAsiaTheme="minorEastAsia"/>
          <w:bCs/>
          <w:color w:val="000000" w:themeColor="text1"/>
          <w:sz w:val="20"/>
          <w:szCs w:val="20"/>
        </w:rPr>
        <w:t xml:space="preserve"> </w:t>
      </w:r>
      <w:r w:rsidRPr="00C942E6">
        <w:rPr>
          <w:rFonts w:eastAsiaTheme="minorEastAsia" w:hint="eastAsia"/>
          <w:bCs/>
          <w:color w:val="000000" w:themeColor="text1"/>
          <w:sz w:val="20"/>
          <w:szCs w:val="20"/>
        </w:rPr>
        <w:t>previous</w:t>
      </w:r>
      <w:r w:rsidRPr="00C942E6">
        <w:rPr>
          <w:rFonts w:eastAsiaTheme="minorEastAsia"/>
          <w:bCs/>
          <w:color w:val="000000" w:themeColor="text1"/>
          <w:sz w:val="20"/>
          <w:szCs w:val="20"/>
        </w:rPr>
        <w:t xml:space="preserve"> </w:t>
      </w:r>
      <w:r w:rsidRPr="00C942E6">
        <w:rPr>
          <w:rFonts w:eastAsiaTheme="minorEastAsia" w:hint="eastAsia"/>
          <w:bCs/>
          <w:color w:val="000000" w:themeColor="text1"/>
          <w:sz w:val="20"/>
          <w:szCs w:val="20"/>
        </w:rPr>
        <w:t>meeting</w:t>
      </w:r>
      <w:r w:rsidRPr="00C942E6">
        <w:rPr>
          <w:rFonts w:eastAsiaTheme="minorEastAsia"/>
          <w:bCs/>
          <w:color w:val="000000" w:themeColor="text1"/>
          <w:sz w:val="20"/>
          <w:szCs w:val="20"/>
        </w:rPr>
        <w:t xml:space="preserve">, the LP-WUR status at legacy case was </w:t>
      </w:r>
      <w:r w:rsidRPr="00C942E6">
        <w:rPr>
          <w:rFonts w:eastAsiaTheme="minorEastAsia" w:hint="eastAsia"/>
          <w:bCs/>
          <w:color w:val="000000" w:themeColor="text1"/>
          <w:sz w:val="20"/>
          <w:szCs w:val="20"/>
        </w:rPr>
        <w:t>proposed</w:t>
      </w:r>
      <w:r w:rsidRPr="00C942E6">
        <w:rPr>
          <w:rFonts w:eastAsiaTheme="minorEastAsia"/>
          <w:bCs/>
          <w:color w:val="000000" w:themeColor="text1"/>
          <w:sz w:val="20"/>
          <w:szCs w:val="20"/>
        </w:rPr>
        <w:t xml:space="preserve"> </w:t>
      </w:r>
      <w:r w:rsidRPr="00C942E6">
        <w:rPr>
          <w:rFonts w:eastAsiaTheme="minorEastAsia" w:hint="eastAsia"/>
          <w:bCs/>
          <w:color w:val="000000" w:themeColor="text1"/>
          <w:sz w:val="20"/>
          <w:szCs w:val="20"/>
        </w:rPr>
        <w:t>to</w:t>
      </w:r>
      <w:r w:rsidRPr="00C942E6">
        <w:rPr>
          <w:rFonts w:eastAsiaTheme="minorEastAsia"/>
          <w:bCs/>
          <w:color w:val="000000" w:themeColor="text1"/>
          <w:sz w:val="20"/>
          <w:szCs w:val="20"/>
        </w:rPr>
        <w:t xml:space="preserve"> be clarified. </w:t>
      </w:r>
      <w:r w:rsidR="00B9724B">
        <w:rPr>
          <w:rFonts w:eastAsiaTheme="minorEastAsia"/>
          <w:bCs/>
          <w:color w:val="000000" w:themeColor="text1"/>
          <w:sz w:val="20"/>
          <w:szCs w:val="20"/>
        </w:rPr>
        <w:t xml:space="preserve">Based on RAN2 </w:t>
      </w:r>
      <w:r w:rsidR="00B9724B">
        <w:rPr>
          <w:rFonts w:eastAsiaTheme="minorEastAsia" w:hint="eastAsia"/>
          <w:bCs/>
          <w:color w:val="000000" w:themeColor="text1"/>
          <w:sz w:val="20"/>
          <w:szCs w:val="20"/>
        </w:rPr>
        <w:t>agreements</w:t>
      </w:r>
      <w:r w:rsidR="00B9724B">
        <w:rPr>
          <w:rFonts w:eastAsiaTheme="minorEastAsia"/>
          <w:bCs/>
          <w:color w:val="000000" w:themeColor="text1"/>
          <w:sz w:val="20"/>
          <w:szCs w:val="20"/>
        </w:rPr>
        <w:t xml:space="preserve">, </w:t>
      </w:r>
      <w:r w:rsidR="00BE40E9">
        <w:rPr>
          <w:rFonts w:eastAsiaTheme="minorEastAsia" w:hint="eastAsia"/>
          <w:bCs/>
          <w:color w:val="000000" w:themeColor="text1"/>
          <w:sz w:val="20"/>
          <w:szCs w:val="20"/>
        </w:rPr>
        <w:t>LR</w:t>
      </w:r>
      <w:r w:rsidR="00BE40E9">
        <w:rPr>
          <w:rFonts w:eastAsiaTheme="minorEastAsia"/>
          <w:bCs/>
          <w:color w:val="000000" w:themeColor="text1"/>
          <w:sz w:val="20"/>
          <w:szCs w:val="20"/>
        </w:rPr>
        <w:t xml:space="preserve"> measurement can </w:t>
      </w:r>
      <w:r w:rsidR="00BE40E9">
        <w:rPr>
          <w:rFonts w:eastAsiaTheme="minorEastAsia" w:hint="eastAsia"/>
          <w:bCs/>
          <w:color w:val="000000" w:themeColor="text1"/>
          <w:sz w:val="20"/>
          <w:szCs w:val="20"/>
        </w:rPr>
        <w:t>be</w:t>
      </w:r>
      <w:r w:rsidR="00BE40E9">
        <w:rPr>
          <w:rFonts w:eastAsiaTheme="minorEastAsia"/>
          <w:bCs/>
          <w:color w:val="000000" w:themeColor="text1"/>
          <w:sz w:val="20"/>
          <w:szCs w:val="20"/>
        </w:rPr>
        <w:t xml:space="preserve"> </w:t>
      </w:r>
      <w:r w:rsidR="00BE40E9">
        <w:rPr>
          <w:rFonts w:eastAsiaTheme="minorEastAsia" w:hint="eastAsia"/>
          <w:bCs/>
          <w:color w:val="000000" w:themeColor="text1"/>
          <w:sz w:val="20"/>
          <w:szCs w:val="20"/>
        </w:rPr>
        <w:t>considered</w:t>
      </w:r>
      <w:r w:rsidR="00BE40E9">
        <w:rPr>
          <w:rFonts w:eastAsiaTheme="minorEastAsia"/>
          <w:bCs/>
          <w:color w:val="000000" w:themeColor="text1"/>
          <w:sz w:val="20"/>
          <w:szCs w:val="20"/>
        </w:rPr>
        <w:t xml:space="preserve"> </w:t>
      </w:r>
      <w:r w:rsidR="00BE40E9">
        <w:rPr>
          <w:rFonts w:eastAsiaTheme="minorEastAsia" w:hint="eastAsia"/>
          <w:bCs/>
          <w:color w:val="000000" w:themeColor="text1"/>
          <w:sz w:val="20"/>
          <w:szCs w:val="20"/>
        </w:rPr>
        <w:t>for</w:t>
      </w:r>
      <w:r w:rsidR="00BE40E9">
        <w:rPr>
          <w:rFonts w:eastAsiaTheme="minorEastAsia"/>
          <w:bCs/>
          <w:color w:val="000000" w:themeColor="text1"/>
          <w:sz w:val="20"/>
          <w:szCs w:val="20"/>
        </w:rPr>
        <w:t xml:space="preserve"> </w:t>
      </w:r>
      <w:r w:rsidR="00B9724B">
        <w:rPr>
          <w:rFonts w:eastAsiaTheme="minorEastAsia"/>
          <w:bCs/>
          <w:color w:val="000000" w:themeColor="text1"/>
          <w:sz w:val="20"/>
          <w:szCs w:val="20"/>
        </w:rPr>
        <w:t xml:space="preserve">the entry </w:t>
      </w:r>
      <w:r w:rsidR="00B9724B">
        <w:rPr>
          <w:rFonts w:eastAsiaTheme="minorEastAsia" w:hint="eastAsia"/>
          <w:bCs/>
          <w:color w:val="000000" w:themeColor="text1"/>
          <w:sz w:val="20"/>
          <w:szCs w:val="20"/>
        </w:rPr>
        <w:t>condition</w:t>
      </w:r>
      <w:r w:rsidR="00B9724B">
        <w:rPr>
          <w:rFonts w:eastAsiaTheme="minorEastAsia"/>
          <w:bCs/>
          <w:color w:val="000000" w:themeColor="text1"/>
          <w:sz w:val="20"/>
          <w:szCs w:val="20"/>
        </w:rPr>
        <w:t xml:space="preserve"> </w:t>
      </w:r>
      <w:r w:rsidR="00B9724B">
        <w:rPr>
          <w:rFonts w:eastAsiaTheme="minorEastAsia" w:hint="eastAsia"/>
          <w:bCs/>
          <w:color w:val="000000" w:themeColor="text1"/>
          <w:sz w:val="20"/>
          <w:szCs w:val="20"/>
        </w:rPr>
        <w:t>for</w:t>
      </w:r>
      <w:r w:rsidR="00B9724B">
        <w:rPr>
          <w:rFonts w:eastAsiaTheme="minorEastAsia"/>
          <w:bCs/>
          <w:color w:val="000000" w:themeColor="text1"/>
          <w:sz w:val="20"/>
          <w:szCs w:val="20"/>
        </w:rPr>
        <w:t xml:space="preserve"> </w:t>
      </w:r>
      <w:r w:rsidR="00B9724B">
        <w:rPr>
          <w:rFonts w:eastAsiaTheme="minorEastAsia" w:hint="eastAsia"/>
          <w:bCs/>
          <w:color w:val="000000" w:themeColor="text1"/>
          <w:sz w:val="20"/>
          <w:szCs w:val="20"/>
        </w:rPr>
        <w:t>LP-WUS</w:t>
      </w:r>
      <w:r w:rsidR="00B9724B">
        <w:rPr>
          <w:rFonts w:eastAsiaTheme="minorEastAsia"/>
          <w:bCs/>
          <w:color w:val="000000" w:themeColor="text1"/>
          <w:sz w:val="20"/>
          <w:szCs w:val="20"/>
        </w:rPr>
        <w:t xml:space="preserve"> monitoring </w:t>
      </w:r>
      <w:r w:rsidR="00B9724B">
        <w:rPr>
          <w:rFonts w:eastAsiaTheme="minorEastAsia" w:hint="eastAsia"/>
          <w:bCs/>
          <w:color w:val="000000" w:themeColor="text1"/>
          <w:sz w:val="20"/>
          <w:szCs w:val="20"/>
        </w:rPr>
        <w:t>and</w:t>
      </w:r>
      <w:r w:rsidR="00B9724B">
        <w:rPr>
          <w:rFonts w:eastAsiaTheme="minorEastAsia"/>
          <w:bCs/>
          <w:color w:val="000000" w:themeColor="text1"/>
          <w:sz w:val="20"/>
          <w:szCs w:val="20"/>
        </w:rPr>
        <w:t xml:space="preserve"> </w:t>
      </w:r>
      <w:r w:rsidR="00B9724B">
        <w:rPr>
          <w:rFonts w:eastAsiaTheme="minorEastAsia" w:hint="eastAsia"/>
          <w:bCs/>
          <w:color w:val="000000" w:themeColor="text1"/>
          <w:sz w:val="20"/>
          <w:szCs w:val="20"/>
        </w:rPr>
        <w:t>fully</w:t>
      </w:r>
      <w:r w:rsidR="00B9724B">
        <w:rPr>
          <w:rFonts w:eastAsiaTheme="minorEastAsia"/>
          <w:bCs/>
          <w:color w:val="000000" w:themeColor="text1"/>
          <w:sz w:val="20"/>
          <w:szCs w:val="20"/>
        </w:rPr>
        <w:t xml:space="preserve"> </w:t>
      </w:r>
      <w:r w:rsidR="00B9724B">
        <w:rPr>
          <w:rFonts w:eastAsiaTheme="minorEastAsia" w:hint="eastAsia"/>
          <w:bCs/>
          <w:color w:val="000000" w:themeColor="text1"/>
          <w:sz w:val="20"/>
          <w:szCs w:val="20"/>
        </w:rPr>
        <w:t>offloading</w:t>
      </w:r>
      <w:r w:rsidR="00BE40E9">
        <w:rPr>
          <w:rFonts w:eastAsiaTheme="minorEastAsia"/>
          <w:bCs/>
          <w:color w:val="000000" w:themeColor="text1"/>
          <w:sz w:val="20"/>
          <w:szCs w:val="20"/>
        </w:rPr>
        <w:t xml:space="preserve">, and whether to </w:t>
      </w:r>
      <w:r w:rsidR="00BF4485">
        <w:rPr>
          <w:rFonts w:eastAsiaTheme="minorEastAsia" w:hint="eastAsia"/>
          <w:bCs/>
          <w:color w:val="000000" w:themeColor="text1"/>
          <w:sz w:val="20"/>
          <w:szCs w:val="20"/>
        </w:rPr>
        <w:t>consider</w:t>
      </w:r>
      <w:r w:rsidR="00BF4485">
        <w:rPr>
          <w:rFonts w:eastAsiaTheme="minorEastAsia"/>
          <w:bCs/>
          <w:color w:val="000000" w:themeColor="text1"/>
          <w:sz w:val="20"/>
          <w:szCs w:val="20"/>
        </w:rPr>
        <w:t xml:space="preserve"> </w:t>
      </w:r>
      <w:r w:rsidR="00BF4485">
        <w:rPr>
          <w:rFonts w:eastAsiaTheme="minorEastAsia" w:hint="eastAsia"/>
          <w:bCs/>
          <w:color w:val="000000" w:themeColor="text1"/>
          <w:sz w:val="20"/>
          <w:szCs w:val="20"/>
        </w:rPr>
        <w:t>LR</w:t>
      </w:r>
      <w:r w:rsidR="00BF4485">
        <w:rPr>
          <w:rFonts w:eastAsiaTheme="minorEastAsia"/>
          <w:bCs/>
          <w:color w:val="000000" w:themeColor="text1"/>
          <w:sz w:val="20"/>
          <w:szCs w:val="20"/>
        </w:rPr>
        <w:t xml:space="preserve"> </w:t>
      </w:r>
      <w:r w:rsidR="00BF4485">
        <w:rPr>
          <w:rFonts w:eastAsiaTheme="minorEastAsia" w:hint="eastAsia"/>
          <w:bCs/>
          <w:color w:val="000000" w:themeColor="text1"/>
          <w:sz w:val="20"/>
          <w:szCs w:val="20"/>
        </w:rPr>
        <w:t>measurement</w:t>
      </w:r>
      <w:r w:rsidR="00BF4485">
        <w:rPr>
          <w:rFonts w:eastAsiaTheme="minorEastAsia"/>
          <w:bCs/>
          <w:color w:val="000000" w:themeColor="text1"/>
          <w:sz w:val="20"/>
          <w:szCs w:val="20"/>
        </w:rPr>
        <w:t xml:space="preserve"> </w:t>
      </w:r>
      <w:r w:rsidR="00BF4485">
        <w:rPr>
          <w:rFonts w:eastAsiaTheme="minorEastAsia" w:hint="eastAsia"/>
          <w:bCs/>
          <w:color w:val="000000" w:themeColor="text1"/>
          <w:sz w:val="20"/>
          <w:szCs w:val="20"/>
        </w:rPr>
        <w:t>for</w:t>
      </w:r>
      <w:r w:rsidR="00BF4485">
        <w:rPr>
          <w:rFonts w:eastAsiaTheme="minorEastAsia"/>
          <w:bCs/>
          <w:color w:val="000000" w:themeColor="text1"/>
          <w:sz w:val="20"/>
          <w:szCs w:val="20"/>
        </w:rPr>
        <w:t xml:space="preserve"> </w:t>
      </w:r>
      <w:r w:rsidR="00BF4485">
        <w:rPr>
          <w:rFonts w:eastAsiaTheme="minorEastAsia" w:hint="eastAsia"/>
          <w:bCs/>
          <w:color w:val="000000" w:themeColor="text1"/>
          <w:sz w:val="20"/>
          <w:szCs w:val="20"/>
        </w:rPr>
        <w:t>entry</w:t>
      </w:r>
      <w:r w:rsidR="00BF4485">
        <w:rPr>
          <w:rFonts w:eastAsiaTheme="minorEastAsia"/>
          <w:bCs/>
          <w:color w:val="000000" w:themeColor="text1"/>
          <w:sz w:val="20"/>
          <w:szCs w:val="20"/>
        </w:rPr>
        <w:t xml:space="preserve"> </w:t>
      </w:r>
      <w:r w:rsidR="00BF4485">
        <w:rPr>
          <w:rFonts w:eastAsiaTheme="minorEastAsia" w:hint="eastAsia"/>
          <w:bCs/>
          <w:color w:val="000000" w:themeColor="text1"/>
          <w:sz w:val="20"/>
          <w:szCs w:val="20"/>
        </w:rPr>
        <w:t>condition</w:t>
      </w:r>
      <w:r w:rsidR="00BF4485">
        <w:rPr>
          <w:rFonts w:eastAsiaTheme="minorEastAsia"/>
          <w:bCs/>
          <w:color w:val="000000" w:themeColor="text1"/>
          <w:sz w:val="20"/>
          <w:szCs w:val="20"/>
        </w:rPr>
        <w:t xml:space="preserve"> </w:t>
      </w:r>
      <w:r w:rsidR="00BF4485">
        <w:rPr>
          <w:rFonts w:eastAsiaTheme="minorEastAsia" w:hint="eastAsia"/>
          <w:bCs/>
          <w:color w:val="000000" w:themeColor="text1"/>
          <w:sz w:val="20"/>
          <w:szCs w:val="20"/>
        </w:rPr>
        <w:t>of</w:t>
      </w:r>
      <w:r w:rsidR="00BF4485">
        <w:rPr>
          <w:rFonts w:eastAsiaTheme="minorEastAsia"/>
          <w:bCs/>
          <w:color w:val="000000" w:themeColor="text1"/>
          <w:sz w:val="20"/>
          <w:szCs w:val="20"/>
        </w:rPr>
        <w:t xml:space="preserve"> </w:t>
      </w:r>
      <w:r w:rsidR="00BE40E9">
        <w:rPr>
          <w:rFonts w:eastAsiaTheme="minorEastAsia"/>
          <w:bCs/>
          <w:color w:val="000000" w:themeColor="text1"/>
          <w:sz w:val="20"/>
          <w:szCs w:val="20"/>
        </w:rPr>
        <w:t xml:space="preserve">RRM </w:t>
      </w:r>
      <w:r w:rsidR="00BE40E9">
        <w:rPr>
          <w:rFonts w:eastAsiaTheme="minorEastAsia" w:hint="eastAsia"/>
          <w:bCs/>
          <w:color w:val="000000" w:themeColor="text1"/>
          <w:sz w:val="20"/>
          <w:szCs w:val="20"/>
        </w:rPr>
        <w:t>relaxation</w:t>
      </w:r>
      <w:r w:rsidR="00BE40E9">
        <w:rPr>
          <w:rFonts w:eastAsiaTheme="minorEastAsia"/>
          <w:bCs/>
          <w:color w:val="000000" w:themeColor="text1"/>
          <w:sz w:val="20"/>
          <w:szCs w:val="20"/>
        </w:rPr>
        <w:t xml:space="preserve"> </w:t>
      </w:r>
      <w:r w:rsidR="00BE40E9">
        <w:rPr>
          <w:rFonts w:eastAsiaTheme="minorEastAsia" w:hint="eastAsia"/>
          <w:bCs/>
          <w:color w:val="000000" w:themeColor="text1"/>
          <w:sz w:val="20"/>
          <w:szCs w:val="20"/>
        </w:rPr>
        <w:t>is</w:t>
      </w:r>
      <w:r w:rsidR="00BE40E9">
        <w:rPr>
          <w:rFonts w:eastAsiaTheme="minorEastAsia"/>
          <w:bCs/>
          <w:color w:val="000000" w:themeColor="text1"/>
          <w:sz w:val="20"/>
          <w:szCs w:val="20"/>
        </w:rPr>
        <w:t xml:space="preserve"> </w:t>
      </w:r>
      <w:r w:rsidR="00BE40E9">
        <w:rPr>
          <w:rFonts w:eastAsiaTheme="minorEastAsia" w:hint="eastAsia"/>
          <w:bCs/>
          <w:color w:val="000000" w:themeColor="text1"/>
          <w:sz w:val="20"/>
          <w:szCs w:val="20"/>
        </w:rPr>
        <w:t>still</w:t>
      </w:r>
      <w:r w:rsidR="00BE40E9">
        <w:rPr>
          <w:rFonts w:eastAsiaTheme="minorEastAsia"/>
          <w:bCs/>
          <w:color w:val="000000" w:themeColor="text1"/>
          <w:sz w:val="20"/>
          <w:szCs w:val="20"/>
        </w:rPr>
        <w:t xml:space="preserve"> </w:t>
      </w:r>
      <w:r w:rsidR="00BE40E9">
        <w:rPr>
          <w:rFonts w:eastAsiaTheme="minorEastAsia" w:hint="eastAsia"/>
          <w:bCs/>
          <w:color w:val="000000" w:themeColor="text1"/>
          <w:sz w:val="20"/>
          <w:szCs w:val="20"/>
        </w:rPr>
        <w:t>FFS</w:t>
      </w:r>
      <w:r w:rsidR="00BE40E9">
        <w:rPr>
          <w:rFonts w:eastAsiaTheme="minorEastAsia"/>
          <w:bCs/>
          <w:color w:val="000000" w:themeColor="text1"/>
          <w:sz w:val="20"/>
          <w:szCs w:val="20"/>
        </w:rPr>
        <w:t>.</w:t>
      </w:r>
      <w:r w:rsidR="00B9724B">
        <w:rPr>
          <w:rFonts w:eastAsiaTheme="minorEastAsia"/>
          <w:bCs/>
          <w:color w:val="000000" w:themeColor="text1"/>
          <w:sz w:val="20"/>
          <w:szCs w:val="20"/>
        </w:rPr>
        <w:t xml:space="preserve"> </w:t>
      </w:r>
      <w:r w:rsidR="00E92831">
        <w:rPr>
          <w:rFonts w:eastAsiaTheme="minorEastAsia" w:hint="eastAsia"/>
          <w:bCs/>
          <w:color w:val="000000" w:themeColor="text1"/>
          <w:sz w:val="20"/>
          <w:szCs w:val="20"/>
        </w:rPr>
        <w:t>If</w:t>
      </w:r>
      <w:r w:rsidR="00E92831">
        <w:rPr>
          <w:rFonts w:eastAsiaTheme="minorEastAsia"/>
          <w:bCs/>
          <w:color w:val="000000" w:themeColor="text1"/>
          <w:sz w:val="20"/>
          <w:szCs w:val="20"/>
        </w:rPr>
        <w:t xml:space="preserve"> </w:t>
      </w:r>
      <w:r w:rsidR="00E92831">
        <w:rPr>
          <w:rFonts w:eastAsiaTheme="minorEastAsia" w:hint="eastAsia"/>
          <w:bCs/>
          <w:color w:val="000000" w:themeColor="text1"/>
          <w:sz w:val="20"/>
          <w:szCs w:val="20"/>
        </w:rPr>
        <w:t>LR</w:t>
      </w:r>
      <w:r w:rsidR="00E92831">
        <w:rPr>
          <w:rFonts w:eastAsiaTheme="minorEastAsia"/>
          <w:bCs/>
          <w:color w:val="000000" w:themeColor="text1"/>
          <w:sz w:val="20"/>
          <w:szCs w:val="20"/>
        </w:rPr>
        <w:t xml:space="preserve"> </w:t>
      </w:r>
      <w:r w:rsidR="00E92831">
        <w:rPr>
          <w:rFonts w:eastAsiaTheme="minorEastAsia" w:hint="eastAsia"/>
          <w:bCs/>
          <w:color w:val="000000" w:themeColor="text1"/>
          <w:sz w:val="20"/>
          <w:szCs w:val="20"/>
        </w:rPr>
        <w:t>based</w:t>
      </w:r>
      <w:r w:rsidR="00E92831">
        <w:rPr>
          <w:rFonts w:eastAsiaTheme="minorEastAsia"/>
          <w:bCs/>
          <w:color w:val="000000" w:themeColor="text1"/>
          <w:sz w:val="20"/>
          <w:szCs w:val="20"/>
        </w:rPr>
        <w:t xml:space="preserve"> </w:t>
      </w:r>
      <w:r w:rsidR="00E92831">
        <w:rPr>
          <w:rFonts w:eastAsiaTheme="minorEastAsia" w:hint="eastAsia"/>
          <w:bCs/>
          <w:color w:val="000000" w:themeColor="text1"/>
          <w:sz w:val="20"/>
          <w:szCs w:val="20"/>
        </w:rPr>
        <w:t>threshold</w:t>
      </w:r>
      <w:r w:rsidR="00E92831">
        <w:rPr>
          <w:rFonts w:eastAsiaTheme="minorEastAsia"/>
          <w:bCs/>
          <w:color w:val="000000" w:themeColor="text1"/>
          <w:sz w:val="20"/>
          <w:szCs w:val="20"/>
        </w:rPr>
        <w:t xml:space="preserve"> </w:t>
      </w:r>
      <w:r w:rsidR="00E92831">
        <w:rPr>
          <w:rFonts w:eastAsiaTheme="minorEastAsia" w:hint="eastAsia"/>
          <w:bCs/>
          <w:color w:val="000000" w:themeColor="text1"/>
          <w:sz w:val="20"/>
          <w:szCs w:val="20"/>
        </w:rPr>
        <w:t>is</w:t>
      </w:r>
      <w:r w:rsidR="00E92831">
        <w:rPr>
          <w:rFonts w:eastAsiaTheme="minorEastAsia"/>
          <w:bCs/>
          <w:color w:val="000000" w:themeColor="text1"/>
          <w:sz w:val="20"/>
          <w:szCs w:val="20"/>
        </w:rPr>
        <w:t xml:space="preserve"> </w:t>
      </w:r>
      <w:r w:rsidR="00E92831">
        <w:rPr>
          <w:rFonts w:eastAsiaTheme="minorEastAsia" w:hint="eastAsia"/>
          <w:bCs/>
          <w:color w:val="000000" w:themeColor="text1"/>
          <w:sz w:val="20"/>
          <w:szCs w:val="20"/>
        </w:rPr>
        <w:t>configured</w:t>
      </w:r>
      <w:r w:rsidR="00E92831">
        <w:rPr>
          <w:rFonts w:eastAsiaTheme="minorEastAsia"/>
          <w:bCs/>
          <w:color w:val="000000" w:themeColor="text1"/>
          <w:sz w:val="20"/>
          <w:szCs w:val="20"/>
        </w:rPr>
        <w:t xml:space="preserve"> for the </w:t>
      </w:r>
      <w:r w:rsidR="00E92831">
        <w:rPr>
          <w:rFonts w:eastAsiaTheme="minorEastAsia" w:hint="eastAsia"/>
          <w:bCs/>
          <w:color w:val="000000" w:themeColor="text1"/>
          <w:sz w:val="20"/>
          <w:szCs w:val="20"/>
        </w:rPr>
        <w:t>evaluation</w:t>
      </w:r>
      <w:r w:rsidR="00E92831">
        <w:rPr>
          <w:rFonts w:eastAsiaTheme="minorEastAsia"/>
          <w:bCs/>
          <w:color w:val="000000" w:themeColor="text1"/>
          <w:sz w:val="20"/>
          <w:szCs w:val="20"/>
        </w:rPr>
        <w:t xml:space="preserve"> </w:t>
      </w:r>
      <w:r w:rsidR="00E92831">
        <w:rPr>
          <w:rFonts w:eastAsiaTheme="minorEastAsia" w:hint="eastAsia"/>
          <w:bCs/>
          <w:color w:val="000000" w:themeColor="text1"/>
          <w:sz w:val="20"/>
          <w:szCs w:val="20"/>
        </w:rPr>
        <w:t>of</w:t>
      </w:r>
      <w:r w:rsidR="00E92831">
        <w:rPr>
          <w:rFonts w:eastAsiaTheme="minorEastAsia"/>
          <w:bCs/>
          <w:color w:val="000000" w:themeColor="text1"/>
          <w:sz w:val="20"/>
          <w:szCs w:val="20"/>
        </w:rPr>
        <w:t xml:space="preserve"> </w:t>
      </w:r>
      <w:r w:rsidR="0084280A">
        <w:rPr>
          <w:rFonts w:eastAsiaTheme="minorEastAsia" w:hint="eastAsia"/>
          <w:bCs/>
          <w:color w:val="000000" w:themeColor="text1"/>
          <w:sz w:val="20"/>
          <w:szCs w:val="20"/>
        </w:rPr>
        <w:t>entry</w:t>
      </w:r>
      <w:r w:rsidR="0084280A">
        <w:rPr>
          <w:rFonts w:eastAsiaTheme="minorEastAsia"/>
          <w:bCs/>
          <w:color w:val="000000" w:themeColor="text1"/>
          <w:sz w:val="20"/>
          <w:szCs w:val="20"/>
        </w:rPr>
        <w:t xml:space="preserve"> </w:t>
      </w:r>
      <w:r w:rsidR="0084280A">
        <w:rPr>
          <w:rFonts w:eastAsiaTheme="minorEastAsia" w:hint="eastAsia"/>
          <w:bCs/>
          <w:color w:val="000000" w:themeColor="text1"/>
          <w:sz w:val="20"/>
          <w:szCs w:val="20"/>
        </w:rPr>
        <w:t>condition</w:t>
      </w:r>
      <w:r w:rsidR="008B1DFF">
        <w:rPr>
          <w:rFonts w:eastAsiaTheme="minorEastAsia" w:hint="eastAsia"/>
          <w:bCs/>
          <w:color w:val="000000" w:themeColor="text1"/>
          <w:sz w:val="20"/>
          <w:szCs w:val="20"/>
        </w:rPr>
        <w:t>,</w:t>
      </w:r>
      <w:r w:rsidR="008B1DFF">
        <w:rPr>
          <w:rFonts w:eastAsiaTheme="minorEastAsia"/>
          <w:bCs/>
          <w:color w:val="000000" w:themeColor="text1"/>
          <w:sz w:val="20"/>
          <w:szCs w:val="20"/>
        </w:rPr>
        <w:t xml:space="preserve"> </w:t>
      </w:r>
      <w:r w:rsidR="008B1DFF">
        <w:rPr>
          <w:rFonts w:eastAsiaTheme="minorEastAsia" w:hint="eastAsia"/>
          <w:bCs/>
          <w:color w:val="000000" w:themeColor="text1"/>
          <w:sz w:val="20"/>
          <w:szCs w:val="20"/>
        </w:rPr>
        <w:t>technically</w:t>
      </w:r>
      <w:r w:rsidR="008B1DFF">
        <w:rPr>
          <w:rFonts w:eastAsiaTheme="minorEastAsia"/>
          <w:bCs/>
          <w:color w:val="000000" w:themeColor="text1"/>
          <w:sz w:val="20"/>
          <w:szCs w:val="20"/>
        </w:rPr>
        <w:t xml:space="preserve"> </w:t>
      </w:r>
      <w:r w:rsidR="008B1DFF" w:rsidRPr="008B1DFF">
        <w:rPr>
          <w:rFonts w:eastAsiaTheme="minorEastAsia"/>
          <w:bCs/>
          <w:color w:val="000000" w:themeColor="text1"/>
          <w:sz w:val="20"/>
          <w:szCs w:val="20"/>
        </w:rPr>
        <w:t xml:space="preserve">LP-WUR needs </w:t>
      </w:r>
      <w:r w:rsidR="003118A5">
        <w:rPr>
          <w:rFonts w:eastAsiaTheme="minorEastAsia"/>
          <w:bCs/>
          <w:color w:val="000000" w:themeColor="text1"/>
          <w:sz w:val="20"/>
          <w:szCs w:val="20"/>
        </w:rPr>
        <w:t xml:space="preserve">to </w:t>
      </w:r>
      <w:r w:rsidR="008B1DFF" w:rsidRPr="008B1DFF">
        <w:rPr>
          <w:rFonts w:eastAsiaTheme="minorEastAsia"/>
          <w:bCs/>
          <w:color w:val="000000" w:themeColor="text1"/>
          <w:sz w:val="20"/>
          <w:szCs w:val="20"/>
        </w:rPr>
        <w:t>be “ON” at least some duration early before comparing with a LP-based threshold</w:t>
      </w:r>
      <w:r w:rsidR="0084280A">
        <w:rPr>
          <w:rFonts w:eastAsiaTheme="minorEastAsia"/>
          <w:bCs/>
          <w:color w:val="000000" w:themeColor="text1"/>
          <w:sz w:val="20"/>
          <w:szCs w:val="20"/>
        </w:rPr>
        <w:t xml:space="preserve">. But </w:t>
      </w:r>
      <w:r w:rsidR="003118A5">
        <w:rPr>
          <w:rFonts w:eastAsiaTheme="minorEastAsia"/>
          <w:bCs/>
          <w:color w:val="000000" w:themeColor="text1"/>
          <w:sz w:val="20"/>
          <w:szCs w:val="20"/>
        </w:rPr>
        <w:t xml:space="preserve">we </w:t>
      </w:r>
      <w:r w:rsidR="003118A5">
        <w:rPr>
          <w:rFonts w:eastAsiaTheme="minorEastAsia" w:hint="eastAsia"/>
          <w:bCs/>
          <w:color w:val="000000" w:themeColor="text1"/>
          <w:sz w:val="20"/>
          <w:szCs w:val="20"/>
        </w:rPr>
        <w:t>don</w:t>
      </w:r>
      <w:r w:rsidR="003118A5">
        <w:rPr>
          <w:rFonts w:eastAsiaTheme="minorEastAsia"/>
          <w:bCs/>
          <w:color w:val="000000" w:themeColor="text1"/>
          <w:sz w:val="20"/>
          <w:szCs w:val="20"/>
        </w:rPr>
        <w:t>’</w:t>
      </w:r>
      <w:r w:rsidR="003118A5">
        <w:rPr>
          <w:rFonts w:eastAsiaTheme="minorEastAsia" w:hint="eastAsia"/>
          <w:bCs/>
          <w:color w:val="000000" w:themeColor="text1"/>
          <w:sz w:val="20"/>
          <w:szCs w:val="20"/>
        </w:rPr>
        <w:t>t</w:t>
      </w:r>
      <w:r w:rsidR="003118A5">
        <w:rPr>
          <w:rFonts w:eastAsiaTheme="minorEastAsia"/>
          <w:bCs/>
          <w:color w:val="000000" w:themeColor="text1"/>
          <w:sz w:val="20"/>
          <w:szCs w:val="20"/>
        </w:rPr>
        <w:t xml:space="preserve"> </w:t>
      </w:r>
      <w:r w:rsidR="003118A5">
        <w:rPr>
          <w:rFonts w:eastAsiaTheme="minorEastAsia" w:hint="eastAsia"/>
          <w:bCs/>
          <w:color w:val="000000" w:themeColor="text1"/>
          <w:sz w:val="20"/>
          <w:szCs w:val="20"/>
        </w:rPr>
        <w:t>think</w:t>
      </w:r>
      <w:r w:rsidR="003118A5">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the</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requirements</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for</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this</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duration</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is</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needed</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since</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the</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time</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for</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turning</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on</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LR</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is</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up</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to</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UE</w:t>
      </w:r>
      <w:r w:rsidR="005F3F39">
        <w:rPr>
          <w:rFonts w:eastAsiaTheme="minorEastAsia"/>
          <w:bCs/>
          <w:color w:val="000000" w:themeColor="text1"/>
          <w:sz w:val="20"/>
          <w:szCs w:val="20"/>
        </w:rPr>
        <w:t xml:space="preserve"> </w:t>
      </w:r>
      <w:r w:rsidR="005F3F39">
        <w:rPr>
          <w:rFonts w:eastAsiaTheme="minorEastAsia" w:hint="eastAsia"/>
          <w:bCs/>
          <w:color w:val="000000" w:themeColor="text1"/>
          <w:sz w:val="20"/>
          <w:szCs w:val="20"/>
        </w:rPr>
        <w:t>implementation</w:t>
      </w:r>
      <w:r w:rsidR="005F3F39">
        <w:rPr>
          <w:rFonts w:eastAsiaTheme="minorEastAsia"/>
          <w:bCs/>
          <w:color w:val="000000" w:themeColor="text1"/>
          <w:sz w:val="20"/>
          <w:szCs w:val="20"/>
        </w:rPr>
        <w:t xml:space="preserve">. </w:t>
      </w:r>
      <w:r w:rsidR="00FD525F">
        <w:rPr>
          <w:rFonts w:eastAsiaTheme="minorEastAsia"/>
          <w:bCs/>
          <w:color w:val="000000" w:themeColor="text1"/>
          <w:sz w:val="20"/>
          <w:szCs w:val="20"/>
        </w:rPr>
        <w:t>A</w:t>
      </w:r>
      <w:r w:rsidR="00FD525F">
        <w:rPr>
          <w:rFonts w:eastAsiaTheme="minorEastAsia" w:hint="eastAsia"/>
          <w:bCs/>
          <w:color w:val="000000" w:themeColor="text1"/>
          <w:sz w:val="20"/>
          <w:szCs w:val="20"/>
        </w:rPr>
        <w:t>nd</w:t>
      </w:r>
      <w:r w:rsidR="00FD525F">
        <w:rPr>
          <w:rFonts w:eastAsiaTheme="minorEastAsia"/>
          <w:bCs/>
          <w:color w:val="000000" w:themeColor="text1"/>
          <w:sz w:val="20"/>
          <w:szCs w:val="20"/>
        </w:rPr>
        <w:t xml:space="preserve"> </w:t>
      </w:r>
      <w:r w:rsidR="00FD525F">
        <w:rPr>
          <w:rFonts w:eastAsiaTheme="minorEastAsia" w:hint="eastAsia"/>
          <w:bCs/>
          <w:color w:val="000000" w:themeColor="text1"/>
          <w:sz w:val="20"/>
          <w:szCs w:val="20"/>
        </w:rPr>
        <w:t>since</w:t>
      </w:r>
      <w:r w:rsidR="00FD525F">
        <w:rPr>
          <w:rFonts w:eastAsiaTheme="minorEastAsia"/>
          <w:bCs/>
          <w:color w:val="000000" w:themeColor="text1"/>
          <w:sz w:val="20"/>
          <w:szCs w:val="20"/>
        </w:rPr>
        <w:t xml:space="preserve"> </w:t>
      </w:r>
      <w:r w:rsidR="00FD525F">
        <w:rPr>
          <w:rFonts w:eastAsiaTheme="minorEastAsia" w:hint="eastAsia"/>
          <w:bCs/>
          <w:color w:val="000000" w:themeColor="text1"/>
          <w:sz w:val="20"/>
          <w:szCs w:val="20"/>
        </w:rPr>
        <w:t>for</w:t>
      </w:r>
      <w:r w:rsidR="00FD525F">
        <w:rPr>
          <w:rFonts w:eastAsiaTheme="minorEastAsia"/>
          <w:bCs/>
          <w:color w:val="000000" w:themeColor="text1"/>
          <w:sz w:val="20"/>
          <w:szCs w:val="20"/>
        </w:rPr>
        <w:t xml:space="preserve"> </w:t>
      </w:r>
      <w:r w:rsidR="0016272A">
        <w:rPr>
          <w:rFonts w:eastAsiaTheme="minorEastAsia" w:hint="eastAsia"/>
          <w:bCs/>
          <w:color w:val="000000" w:themeColor="text1"/>
          <w:sz w:val="20"/>
          <w:szCs w:val="20"/>
        </w:rPr>
        <w:t>legacy</w:t>
      </w:r>
      <w:r w:rsidR="0016272A">
        <w:rPr>
          <w:rFonts w:eastAsiaTheme="minorEastAsia"/>
          <w:bCs/>
          <w:color w:val="000000" w:themeColor="text1"/>
          <w:sz w:val="20"/>
          <w:szCs w:val="20"/>
        </w:rPr>
        <w:t xml:space="preserve"> </w:t>
      </w:r>
      <w:r w:rsidR="0016272A">
        <w:rPr>
          <w:rFonts w:eastAsiaTheme="minorEastAsia" w:hint="eastAsia"/>
          <w:bCs/>
          <w:color w:val="000000" w:themeColor="text1"/>
          <w:sz w:val="20"/>
          <w:szCs w:val="20"/>
        </w:rPr>
        <w:t>case,</w:t>
      </w:r>
      <w:r w:rsidR="0016272A">
        <w:rPr>
          <w:rFonts w:eastAsiaTheme="minorEastAsia"/>
          <w:bCs/>
          <w:color w:val="000000" w:themeColor="text1"/>
          <w:sz w:val="20"/>
          <w:szCs w:val="20"/>
        </w:rPr>
        <w:t xml:space="preserve"> </w:t>
      </w:r>
      <w:r w:rsidR="007F569B">
        <w:rPr>
          <w:rFonts w:eastAsiaTheme="minorEastAsia"/>
          <w:bCs/>
          <w:color w:val="000000" w:themeColor="text1"/>
          <w:sz w:val="20"/>
          <w:szCs w:val="20"/>
        </w:rPr>
        <w:t>t</w:t>
      </w:r>
      <w:r w:rsidR="00CC6A7F">
        <w:rPr>
          <w:rFonts w:eastAsiaTheme="minorEastAsia" w:hint="eastAsia"/>
          <w:bCs/>
          <w:color w:val="000000" w:themeColor="text1"/>
          <w:sz w:val="20"/>
          <w:szCs w:val="20"/>
        </w:rPr>
        <w:t>he</w:t>
      </w:r>
      <w:r w:rsidR="00CC6A7F">
        <w:rPr>
          <w:rFonts w:eastAsiaTheme="minorEastAsia"/>
          <w:bCs/>
          <w:color w:val="000000" w:themeColor="text1"/>
          <w:sz w:val="20"/>
          <w:szCs w:val="20"/>
        </w:rPr>
        <w:t xml:space="preserve"> </w:t>
      </w:r>
      <w:r w:rsidR="0016272A">
        <w:rPr>
          <w:rFonts w:eastAsiaTheme="minorEastAsia" w:hint="eastAsia"/>
          <w:bCs/>
          <w:color w:val="000000" w:themeColor="text1"/>
          <w:sz w:val="20"/>
          <w:szCs w:val="20"/>
        </w:rPr>
        <w:t>measurement</w:t>
      </w:r>
      <w:r w:rsidR="0016272A">
        <w:rPr>
          <w:rFonts w:eastAsiaTheme="minorEastAsia"/>
          <w:bCs/>
          <w:color w:val="000000" w:themeColor="text1"/>
          <w:sz w:val="20"/>
          <w:szCs w:val="20"/>
        </w:rPr>
        <w:t xml:space="preserve"> </w:t>
      </w:r>
      <w:r w:rsidR="0016272A">
        <w:rPr>
          <w:rFonts w:eastAsiaTheme="minorEastAsia" w:hint="eastAsia"/>
          <w:bCs/>
          <w:color w:val="000000" w:themeColor="text1"/>
          <w:sz w:val="20"/>
          <w:szCs w:val="20"/>
        </w:rPr>
        <w:t>is</w:t>
      </w:r>
      <w:r w:rsidR="0016272A">
        <w:rPr>
          <w:rFonts w:eastAsiaTheme="minorEastAsia"/>
          <w:bCs/>
          <w:color w:val="000000" w:themeColor="text1"/>
          <w:sz w:val="20"/>
          <w:szCs w:val="20"/>
        </w:rPr>
        <w:t xml:space="preserve"> </w:t>
      </w:r>
      <w:r w:rsidR="0016272A">
        <w:rPr>
          <w:rFonts w:eastAsiaTheme="minorEastAsia" w:hint="eastAsia"/>
          <w:bCs/>
          <w:color w:val="000000" w:themeColor="text1"/>
          <w:sz w:val="20"/>
          <w:szCs w:val="20"/>
        </w:rPr>
        <w:t>relying</w:t>
      </w:r>
      <w:r w:rsidR="0016272A">
        <w:rPr>
          <w:rFonts w:eastAsiaTheme="minorEastAsia"/>
          <w:bCs/>
          <w:color w:val="000000" w:themeColor="text1"/>
          <w:sz w:val="20"/>
          <w:szCs w:val="20"/>
        </w:rPr>
        <w:t xml:space="preserve"> </w:t>
      </w:r>
      <w:r w:rsidR="0016272A">
        <w:rPr>
          <w:rFonts w:eastAsiaTheme="minorEastAsia" w:hint="eastAsia"/>
          <w:bCs/>
          <w:color w:val="000000" w:themeColor="text1"/>
          <w:sz w:val="20"/>
          <w:szCs w:val="20"/>
        </w:rPr>
        <w:t>on</w:t>
      </w:r>
      <w:r w:rsidR="0016272A">
        <w:rPr>
          <w:rFonts w:eastAsiaTheme="minorEastAsia"/>
          <w:bCs/>
          <w:color w:val="000000" w:themeColor="text1"/>
          <w:sz w:val="20"/>
          <w:szCs w:val="20"/>
        </w:rPr>
        <w:t xml:space="preserve"> </w:t>
      </w:r>
      <w:r w:rsidR="0016272A">
        <w:rPr>
          <w:rFonts w:eastAsiaTheme="minorEastAsia" w:hint="eastAsia"/>
          <w:bCs/>
          <w:color w:val="000000" w:themeColor="text1"/>
          <w:sz w:val="20"/>
          <w:szCs w:val="20"/>
        </w:rPr>
        <w:t>MR</w:t>
      </w:r>
      <w:r w:rsidR="0016272A">
        <w:rPr>
          <w:rFonts w:eastAsiaTheme="minorEastAsia"/>
          <w:bCs/>
          <w:color w:val="000000" w:themeColor="text1"/>
          <w:sz w:val="20"/>
          <w:szCs w:val="20"/>
        </w:rPr>
        <w:t xml:space="preserve"> </w:t>
      </w:r>
      <w:r w:rsidR="0016272A">
        <w:rPr>
          <w:rFonts w:eastAsiaTheme="minorEastAsia" w:hint="eastAsia"/>
          <w:bCs/>
          <w:color w:val="000000" w:themeColor="text1"/>
          <w:sz w:val="20"/>
          <w:szCs w:val="20"/>
        </w:rPr>
        <w:t>and</w:t>
      </w:r>
      <w:r w:rsidR="0016272A">
        <w:rPr>
          <w:rFonts w:eastAsiaTheme="minorEastAsia"/>
          <w:bCs/>
          <w:color w:val="000000" w:themeColor="text1"/>
          <w:sz w:val="20"/>
          <w:szCs w:val="20"/>
        </w:rPr>
        <w:t xml:space="preserve"> </w:t>
      </w:r>
      <w:r w:rsidR="007F569B">
        <w:rPr>
          <w:rFonts w:eastAsiaTheme="minorEastAsia" w:hint="eastAsia"/>
          <w:bCs/>
          <w:color w:val="000000" w:themeColor="text1"/>
          <w:sz w:val="20"/>
          <w:szCs w:val="20"/>
        </w:rPr>
        <w:t>UE</w:t>
      </w:r>
      <w:r w:rsidR="007F569B">
        <w:rPr>
          <w:rFonts w:eastAsiaTheme="minorEastAsia"/>
          <w:bCs/>
          <w:color w:val="000000" w:themeColor="text1"/>
          <w:sz w:val="20"/>
          <w:szCs w:val="20"/>
        </w:rPr>
        <w:t xml:space="preserve"> </w:t>
      </w:r>
      <w:r w:rsidR="007F569B">
        <w:rPr>
          <w:rFonts w:eastAsiaTheme="minorEastAsia" w:hint="eastAsia"/>
          <w:bCs/>
          <w:color w:val="000000" w:themeColor="text1"/>
          <w:sz w:val="20"/>
          <w:szCs w:val="20"/>
        </w:rPr>
        <w:t>is</w:t>
      </w:r>
      <w:r w:rsidR="007F569B">
        <w:rPr>
          <w:rFonts w:eastAsiaTheme="minorEastAsia"/>
          <w:bCs/>
          <w:color w:val="000000" w:themeColor="text1"/>
          <w:sz w:val="20"/>
          <w:szCs w:val="20"/>
        </w:rPr>
        <w:t xml:space="preserve"> </w:t>
      </w:r>
      <w:r w:rsidR="007F569B">
        <w:rPr>
          <w:rFonts w:eastAsiaTheme="minorEastAsia" w:hint="eastAsia"/>
          <w:bCs/>
          <w:color w:val="000000" w:themeColor="text1"/>
          <w:sz w:val="20"/>
          <w:szCs w:val="20"/>
        </w:rPr>
        <w:t>not</w:t>
      </w:r>
      <w:r w:rsidR="007F569B">
        <w:rPr>
          <w:rFonts w:eastAsiaTheme="minorEastAsia"/>
          <w:bCs/>
          <w:color w:val="000000" w:themeColor="text1"/>
          <w:sz w:val="20"/>
          <w:szCs w:val="20"/>
        </w:rPr>
        <w:t xml:space="preserve"> </w:t>
      </w:r>
      <w:r w:rsidR="007F569B">
        <w:rPr>
          <w:rFonts w:eastAsiaTheme="minorEastAsia" w:hint="eastAsia"/>
          <w:bCs/>
          <w:color w:val="000000" w:themeColor="text1"/>
          <w:sz w:val="20"/>
          <w:szCs w:val="20"/>
        </w:rPr>
        <w:t>required</w:t>
      </w:r>
      <w:r w:rsidR="007F569B">
        <w:rPr>
          <w:rFonts w:eastAsiaTheme="minorEastAsia"/>
          <w:bCs/>
          <w:color w:val="000000" w:themeColor="text1"/>
          <w:sz w:val="20"/>
          <w:szCs w:val="20"/>
        </w:rPr>
        <w:t xml:space="preserve"> </w:t>
      </w:r>
      <w:r w:rsidR="007F569B">
        <w:rPr>
          <w:rFonts w:eastAsiaTheme="minorEastAsia" w:hint="eastAsia"/>
          <w:bCs/>
          <w:color w:val="000000" w:themeColor="text1"/>
          <w:sz w:val="20"/>
          <w:szCs w:val="20"/>
        </w:rPr>
        <w:t>to</w:t>
      </w:r>
      <w:r w:rsidR="007F569B">
        <w:rPr>
          <w:rFonts w:eastAsiaTheme="minorEastAsia"/>
          <w:bCs/>
          <w:color w:val="000000" w:themeColor="text1"/>
          <w:sz w:val="20"/>
          <w:szCs w:val="20"/>
        </w:rPr>
        <w:t xml:space="preserve"> </w:t>
      </w:r>
      <w:r w:rsidR="007F569B">
        <w:rPr>
          <w:rFonts w:eastAsiaTheme="minorEastAsia" w:hint="eastAsia"/>
          <w:bCs/>
          <w:color w:val="000000" w:themeColor="text1"/>
          <w:sz w:val="20"/>
          <w:szCs w:val="20"/>
        </w:rPr>
        <w:t>keep</w:t>
      </w:r>
      <w:r w:rsidR="007F569B">
        <w:rPr>
          <w:rFonts w:eastAsiaTheme="minorEastAsia"/>
          <w:bCs/>
          <w:color w:val="000000" w:themeColor="text1"/>
          <w:sz w:val="20"/>
          <w:szCs w:val="20"/>
        </w:rPr>
        <w:t xml:space="preserve"> </w:t>
      </w:r>
      <w:r w:rsidR="007F569B">
        <w:rPr>
          <w:rFonts w:eastAsiaTheme="minorEastAsia" w:hint="eastAsia"/>
          <w:bCs/>
          <w:color w:val="000000" w:themeColor="text1"/>
          <w:sz w:val="20"/>
          <w:szCs w:val="20"/>
        </w:rPr>
        <w:t>the</w:t>
      </w:r>
      <w:r w:rsidR="007F569B">
        <w:rPr>
          <w:rFonts w:eastAsiaTheme="minorEastAsia"/>
          <w:bCs/>
          <w:color w:val="000000" w:themeColor="text1"/>
          <w:sz w:val="20"/>
          <w:szCs w:val="20"/>
        </w:rPr>
        <w:t xml:space="preserve"> LR </w:t>
      </w:r>
      <w:r w:rsidR="00235E9C">
        <w:rPr>
          <w:rFonts w:eastAsiaTheme="minorEastAsia" w:hint="eastAsia"/>
          <w:bCs/>
          <w:color w:val="000000" w:themeColor="text1"/>
          <w:sz w:val="20"/>
          <w:szCs w:val="20"/>
        </w:rPr>
        <w:t>always</w:t>
      </w:r>
      <w:r w:rsidR="00235E9C">
        <w:rPr>
          <w:rFonts w:eastAsiaTheme="minorEastAsia"/>
          <w:bCs/>
          <w:color w:val="000000" w:themeColor="text1"/>
          <w:sz w:val="20"/>
          <w:szCs w:val="20"/>
        </w:rPr>
        <w:t xml:space="preserve"> </w:t>
      </w:r>
      <w:r w:rsidR="007F569B">
        <w:rPr>
          <w:rFonts w:eastAsiaTheme="minorEastAsia" w:hint="eastAsia"/>
          <w:bCs/>
          <w:color w:val="000000" w:themeColor="text1"/>
          <w:sz w:val="20"/>
          <w:szCs w:val="20"/>
        </w:rPr>
        <w:t>on</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we</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think</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we</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do</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not</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need</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to</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define</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the</w:t>
      </w:r>
      <w:r w:rsidR="00A0507C">
        <w:rPr>
          <w:rFonts w:eastAsiaTheme="minorEastAsia"/>
          <w:bCs/>
          <w:color w:val="000000" w:themeColor="text1"/>
          <w:sz w:val="20"/>
          <w:szCs w:val="20"/>
        </w:rPr>
        <w:t xml:space="preserve"> m</w:t>
      </w:r>
      <w:r w:rsidR="00A0507C">
        <w:rPr>
          <w:rFonts w:eastAsiaTheme="minorEastAsia" w:hint="eastAsia"/>
          <w:bCs/>
          <w:color w:val="000000" w:themeColor="text1"/>
          <w:sz w:val="20"/>
          <w:szCs w:val="20"/>
        </w:rPr>
        <w:t>easurement</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requirements</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for</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LP-WUR</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in</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this</w:t>
      </w:r>
      <w:r w:rsidR="00A0507C">
        <w:rPr>
          <w:rFonts w:eastAsiaTheme="minorEastAsia"/>
          <w:bCs/>
          <w:color w:val="000000" w:themeColor="text1"/>
          <w:sz w:val="20"/>
          <w:szCs w:val="20"/>
        </w:rPr>
        <w:t xml:space="preserve"> </w:t>
      </w:r>
      <w:r w:rsidR="00A0507C">
        <w:rPr>
          <w:rFonts w:eastAsiaTheme="minorEastAsia" w:hint="eastAsia"/>
          <w:bCs/>
          <w:color w:val="000000" w:themeColor="text1"/>
          <w:sz w:val="20"/>
          <w:szCs w:val="20"/>
        </w:rPr>
        <w:t>scenario</w:t>
      </w:r>
      <w:r w:rsidR="00A0507C">
        <w:rPr>
          <w:rFonts w:eastAsiaTheme="minorEastAsia"/>
          <w:bCs/>
          <w:color w:val="000000" w:themeColor="text1"/>
          <w:sz w:val="20"/>
          <w:szCs w:val="20"/>
        </w:rPr>
        <w:t xml:space="preserve">. </w:t>
      </w:r>
    </w:p>
    <w:p w14:paraId="2DE47943" w14:textId="18516BD7" w:rsidR="000E07F1" w:rsidRPr="0095603D" w:rsidRDefault="00235E9C" w:rsidP="00F174EE">
      <w:pPr>
        <w:spacing w:afterLines="50" w:after="120"/>
        <w:rPr>
          <w:rFonts w:eastAsiaTheme="minorEastAsia"/>
          <w:b/>
          <w:color w:val="000000" w:themeColor="text1"/>
          <w:sz w:val="20"/>
          <w:szCs w:val="20"/>
        </w:rPr>
      </w:pPr>
      <w:r w:rsidRPr="00570BA0">
        <w:rPr>
          <w:b/>
          <w:sz w:val="20"/>
          <w:szCs w:val="22"/>
        </w:rPr>
        <w:t xml:space="preserve">Proposal </w:t>
      </w:r>
      <w:r w:rsidR="0078005F">
        <w:rPr>
          <w:b/>
          <w:sz w:val="20"/>
          <w:szCs w:val="22"/>
        </w:rPr>
        <w:t>3</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sidR="00570BA0">
        <w:rPr>
          <w:rFonts w:eastAsia="宋体"/>
          <w:b/>
          <w:color w:val="000000" w:themeColor="text1"/>
          <w:sz w:val="20"/>
          <w:szCs w:val="20"/>
        </w:rPr>
        <w:t xml:space="preserve">to </w:t>
      </w:r>
      <w:r w:rsidR="00570BA0">
        <w:rPr>
          <w:rFonts w:eastAsia="宋体" w:hint="eastAsia"/>
          <w:b/>
          <w:color w:val="000000" w:themeColor="text1"/>
          <w:sz w:val="20"/>
          <w:szCs w:val="20"/>
        </w:rPr>
        <w:t>specify</w:t>
      </w:r>
      <w:r w:rsidRPr="00570BA0">
        <w:rPr>
          <w:rFonts w:eastAsia="宋体"/>
          <w:b/>
          <w:color w:val="000000" w:themeColor="text1"/>
          <w:sz w:val="20"/>
          <w:szCs w:val="20"/>
        </w:rPr>
        <w:t xml:space="preserve"> </w:t>
      </w:r>
      <w:r w:rsidRPr="00570BA0">
        <w:rPr>
          <w:rFonts w:eastAsia="宋体" w:hint="eastAsia"/>
          <w:b/>
          <w:color w:val="000000" w:themeColor="text1"/>
          <w:sz w:val="20"/>
          <w:szCs w:val="20"/>
        </w:rPr>
        <w:t>LR</w:t>
      </w:r>
      <w:r w:rsidRPr="00570BA0">
        <w:rPr>
          <w:rFonts w:eastAsia="宋体"/>
          <w:b/>
          <w:color w:val="000000" w:themeColor="text1"/>
          <w:sz w:val="20"/>
          <w:szCs w:val="20"/>
        </w:rPr>
        <w:t xml:space="preserve"> </w:t>
      </w:r>
      <w:r w:rsidRPr="00570BA0">
        <w:rPr>
          <w:rFonts w:eastAsia="宋体" w:hint="eastAsia"/>
          <w:b/>
          <w:color w:val="000000" w:themeColor="text1"/>
          <w:sz w:val="20"/>
          <w:szCs w:val="20"/>
        </w:rPr>
        <w:t>status</w:t>
      </w:r>
      <w:r w:rsidRPr="00570BA0">
        <w:rPr>
          <w:rFonts w:eastAsia="宋体"/>
          <w:b/>
          <w:color w:val="000000" w:themeColor="text1"/>
          <w:sz w:val="20"/>
          <w:szCs w:val="20"/>
        </w:rPr>
        <w:t xml:space="preserve"> </w:t>
      </w:r>
      <w:r w:rsidRPr="00570BA0">
        <w:rPr>
          <w:rFonts w:eastAsia="宋体" w:hint="eastAsia"/>
          <w:b/>
          <w:color w:val="000000" w:themeColor="text1"/>
          <w:sz w:val="20"/>
          <w:szCs w:val="20"/>
        </w:rPr>
        <w:t>or</w:t>
      </w:r>
      <w:r w:rsidRPr="00570BA0">
        <w:rPr>
          <w:rFonts w:eastAsia="宋体"/>
          <w:b/>
          <w:color w:val="000000" w:themeColor="text1"/>
          <w:sz w:val="20"/>
          <w:szCs w:val="20"/>
        </w:rPr>
        <w:t xml:space="preserve"> any </w:t>
      </w:r>
      <w:r w:rsidRPr="00570BA0">
        <w:rPr>
          <w:rFonts w:eastAsia="宋体" w:hint="eastAsia"/>
          <w:b/>
          <w:color w:val="000000" w:themeColor="text1"/>
          <w:sz w:val="20"/>
          <w:szCs w:val="20"/>
        </w:rPr>
        <w:t xml:space="preserve">LR measurement requirements </w:t>
      </w:r>
      <w:r w:rsidRPr="00570BA0">
        <w:rPr>
          <w:rFonts w:eastAsia="宋体"/>
          <w:b/>
          <w:color w:val="000000" w:themeColor="text1"/>
          <w:sz w:val="20"/>
          <w:szCs w:val="20"/>
        </w:rPr>
        <w:t>when a UE is at legacy case</w:t>
      </w:r>
      <w:r w:rsidR="00213D73" w:rsidRPr="00570BA0">
        <w:rPr>
          <w:rFonts w:eastAsia="宋体" w:hint="eastAsia"/>
          <w:b/>
          <w:color w:val="000000" w:themeColor="text1"/>
          <w:sz w:val="20"/>
          <w:szCs w:val="20"/>
        </w:rPr>
        <w:t>.</w:t>
      </w:r>
      <w:r w:rsidR="00213D73" w:rsidRPr="00570BA0">
        <w:rPr>
          <w:rFonts w:eastAsia="宋体"/>
          <w:b/>
          <w:color w:val="000000" w:themeColor="text1"/>
          <w:sz w:val="20"/>
          <w:szCs w:val="20"/>
        </w:rPr>
        <w:t xml:space="preserve"> </w:t>
      </w:r>
    </w:p>
    <w:tbl>
      <w:tblPr>
        <w:tblStyle w:val="aff"/>
        <w:tblW w:w="0" w:type="auto"/>
        <w:tblLook w:val="04A0" w:firstRow="1" w:lastRow="0" w:firstColumn="1" w:lastColumn="0" w:noHBand="0" w:noVBand="1"/>
      </w:tblPr>
      <w:tblGrid>
        <w:gridCol w:w="9629"/>
      </w:tblGrid>
      <w:tr w:rsidR="00766415" w:rsidRPr="00A14D57" w14:paraId="70BDF4E5" w14:textId="77777777" w:rsidTr="00766415">
        <w:tc>
          <w:tcPr>
            <w:tcW w:w="9629" w:type="dxa"/>
          </w:tcPr>
          <w:p w14:paraId="2D077F14" w14:textId="77777777" w:rsidR="00766415" w:rsidRPr="00A14D57" w:rsidRDefault="00766415" w:rsidP="00766415">
            <w:pPr>
              <w:snapToGrid w:val="0"/>
              <w:spacing w:after="120"/>
              <w:rPr>
                <w:b/>
                <w:bCs/>
                <w:sz w:val="20"/>
                <w:szCs w:val="20"/>
                <w:u w:val="single"/>
              </w:rPr>
            </w:pPr>
            <w:r w:rsidRPr="00A14D57">
              <w:rPr>
                <w:b/>
                <w:bCs/>
                <w:color w:val="000000"/>
                <w:sz w:val="20"/>
                <w:szCs w:val="20"/>
                <w:u w:val="single"/>
                <w:lang w:eastAsia="ko-KR"/>
              </w:rPr>
              <w:t xml:space="preserve">Issue 1-2-2: </w:t>
            </w:r>
            <w:r w:rsidRPr="00A14D57">
              <w:rPr>
                <w:b/>
                <w:bCs/>
                <w:sz w:val="20"/>
                <w:szCs w:val="20"/>
                <w:u w:val="single"/>
              </w:rPr>
              <w:t>Periodicity for SSB based LP-WUR measurement delay requirements</w:t>
            </w:r>
          </w:p>
          <w:p w14:paraId="13A2E4BB" w14:textId="77777777" w:rsidR="00766415" w:rsidRPr="00A14D57" w:rsidRDefault="00766415" w:rsidP="00766415">
            <w:pPr>
              <w:snapToGrid w:val="0"/>
              <w:spacing w:after="120"/>
              <w:rPr>
                <w:sz w:val="20"/>
                <w:szCs w:val="20"/>
              </w:rPr>
            </w:pPr>
            <w:r w:rsidRPr="00A14D57">
              <w:rPr>
                <w:rFonts w:hint="eastAsia"/>
                <w:sz w:val="20"/>
                <w:szCs w:val="20"/>
              </w:rPr>
              <w:t>A</w:t>
            </w:r>
            <w:r w:rsidRPr="00A14D57">
              <w:rPr>
                <w:sz w:val="20"/>
                <w:szCs w:val="20"/>
              </w:rPr>
              <w:t xml:space="preserve">greement: </w:t>
            </w:r>
          </w:p>
          <w:p w14:paraId="6B2D91D4" w14:textId="77777777" w:rsidR="00766415" w:rsidRPr="00A14D57" w:rsidRDefault="00766415" w:rsidP="00766415">
            <w:pPr>
              <w:snapToGrid w:val="0"/>
              <w:spacing w:after="120"/>
              <w:rPr>
                <w:iCs/>
                <w:color w:val="000000"/>
                <w:sz w:val="20"/>
                <w:szCs w:val="20"/>
              </w:rPr>
            </w:pPr>
            <w:r w:rsidRPr="00A14D57">
              <w:rPr>
                <w:iCs/>
                <w:color w:val="000000"/>
                <w:sz w:val="20"/>
                <w:szCs w:val="20"/>
              </w:rPr>
              <w:t>If LP-SS is not configured, periodicity for SSB based LP-WUR measurement delay requirements</w:t>
            </w:r>
          </w:p>
          <w:p w14:paraId="4E405F30" w14:textId="77777777" w:rsidR="00766415" w:rsidRPr="00A14D57" w:rsidRDefault="00766415" w:rsidP="007F4FC8">
            <w:pPr>
              <w:pStyle w:val="affd"/>
              <w:widowControl/>
              <w:numPr>
                <w:ilvl w:val="0"/>
                <w:numId w:val="15"/>
              </w:numPr>
              <w:snapToGrid w:val="0"/>
              <w:spacing w:after="120" w:line="240" w:lineRule="auto"/>
              <w:ind w:firstLineChars="0"/>
              <w:rPr>
                <w:iCs/>
                <w:color w:val="000000"/>
                <w:sz w:val="20"/>
                <w:szCs w:val="20"/>
              </w:rPr>
            </w:pPr>
            <w:r w:rsidRPr="00A14D57">
              <w:rPr>
                <w:iCs/>
                <w:color w:val="000000"/>
                <w:sz w:val="20"/>
                <w:szCs w:val="20"/>
              </w:rPr>
              <w:t>based on LO periodicity</w:t>
            </w:r>
          </w:p>
          <w:p w14:paraId="169080F1" w14:textId="77777777" w:rsidR="00766415" w:rsidRPr="00A14D57" w:rsidRDefault="00766415" w:rsidP="007F4FC8">
            <w:pPr>
              <w:pStyle w:val="affd"/>
              <w:widowControl/>
              <w:numPr>
                <w:ilvl w:val="1"/>
                <w:numId w:val="15"/>
              </w:numPr>
              <w:snapToGrid w:val="0"/>
              <w:spacing w:after="120" w:line="240" w:lineRule="auto"/>
              <w:ind w:firstLineChars="0"/>
              <w:rPr>
                <w:iCs/>
                <w:color w:val="000000"/>
                <w:sz w:val="20"/>
                <w:szCs w:val="20"/>
              </w:rPr>
            </w:pPr>
            <w:r w:rsidRPr="00A14D57">
              <w:rPr>
                <w:rFonts w:hint="eastAsia"/>
                <w:iCs/>
                <w:color w:val="000000"/>
                <w:sz w:val="20"/>
                <w:szCs w:val="20"/>
              </w:rPr>
              <w:t>F</w:t>
            </w:r>
            <w:r w:rsidRPr="00A14D57">
              <w:rPr>
                <w:iCs/>
                <w:color w:val="000000"/>
                <w:sz w:val="20"/>
                <w:szCs w:val="20"/>
              </w:rPr>
              <w:t>FS whether to define an upper bound</w:t>
            </w:r>
          </w:p>
          <w:p w14:paraId="40AF627C" w14:textId="77777777" w:rsidR="00766415" w:rsidRPr="00A14D57" w:rsidRDefault="00766415" w:rsidP="007F4FC8">
            <w:pPr>
              <w:pStyle w:val="affd"/>
              <w:widowControl/>
              <w:numPr>
                <w:ilvl w:val="1"/>
                <w:numId w:val="15"/>
              </w:numPr>
              <w:snapToGrid w:val="0"/>
              <w:spacing w:after="120" w:line="240" w:lineRule="auto"/>
              <w:ind w:firstLineChars="0"/>
              <w:rPr>
                <w:iCs/>
                <w:color w:val="000000"/>
                <w:sz w:val="20"/>
                <w:szCs w:val="20"/>
              </w:rPr>
            </w:pPr>
            <w:r w:rsidRPr="00A14D57">
              <w:rPr>
                <w:iCs/>
                <w:color w:val="000000"/>
                <w:sz w:val="20"/>
                <w:szCs w:val="20"/>
              </w:rPr>
              <w:t>Note: DRX cycle and LO periodicity are the same based on RAN1 agreement.</w:t>
            </w:r>
          </w:p>
          <w:p w14:paraId="23620D15" w14:textId="77777777" w:rsidR="00766415" w:rsidRPr="00A14D57" w:rsidRDefault="00766415" w:rsidP="00766415">
            <w:pPr>
              <w:snapToGrid w:val="0"/>
              <w:spacing w:after="120"/>
              <w:rPr>
                <w:sz w:val="20"/>
                <w:szCs w:val="20"/>
              </w:rPr>
            </w:pPr>
            <w:r w:rsidRPr="00A14D57">
              <w:rPr>
                <w:rFonts w:hint="eastAsia"/>
                <w:sz w:val="20"/>
                <w:szCs w:val="20"/>
              </w:rPr>
              <w:t>A</w:t>
            </w:r>
            <w:r w:rsidRPr="00A14D57">
              <w:rPr>
                <w:sz w:val="20"/>
                <w:szCs w:val="20"/>
              </w:rPr>
              <w:t>greement:</w:t>
            </w:r>
          </w:p>
          <w:p w14:paraId="039CB6E6" w14:textId="77777777" w:rsidR="00766415" w:rsidRPr="00A14D57" w:rsidRDefault="00766415" w:rsidP="00766415">
            <w:pPr>
              <w:snapToGrid w:val="0"/>
              <w:spacing w:after="120"/>
              <w:rPr>
                <w:iCs/>
                <w:color w:val="000000"/>
                <w:sz w:val="20"/>
                <w:szCs w:val="20"/>
              </w:rPr>
            </w:pPr>
            <w:r w:rsidRPr="00A14D57">
              <w:rPr>
                <w:iCs/>
                <w:color w:val="000000"/>
                <w:sz w:val="20"/>
                <w:szCs w:val="20"/>
              </w:rPr>
              <w:t>When LP-SS is configured, apply the same agreement as for when LP-SS is not configured</w:t>
            </w:r>
          </w:p>
          <w:p w14:paraId="17E2BEC9" w14:textId="0D4BE14A" w:rsidR="00766415" w:rsidRPr="00A14D57" w:rsidRDefault="00766415" w:rsidP="007F4FC8">
            <w:pPr>
              <w:pStyle w:val="affd"/>
              <w:widowControl/>
              <w:numPr>
                <w:ilvl w:val="0"/>
                <w:numId w:val="16"/>
              </w:numPr>
              <w:snapToGrid w:val="0"/>
              <w:spacing w:after="120" w:line="240" w:lineRule="auto"/>
              <w:ind w:firstLineChars="0"/>
              <w:rPr>
                <w:sz w:val="20"/>
                <w:szCs w:val="20"/>
              </w:rPr>
            </w:pPr>
            <w:r w:rsidRPr="00A14D57">
              <w:rPr>
                <w:sz w:val="20"/>
                <w:szCs w:val="20"/>
              </w:rPr>
              <w:t>The above agreement applies if LO periodicity is equal to or larger than LP-SS periodicity, FFS if LO periodicity is smaller than LP-SS periodicity.</w:t>
            </w:r>
          </w:p>
        </w:tc>
      </w:tr>
    </w:tbl>
    <w:p w14:paraId="53C6B8F6" w14:textId="37F55D11" w:rsidR="000E07F1" w:rsidRDefault="00F40DBB" w:rsidP="00FE4566">
      <w:pPr>
        <w:spacing w:beforeLines="50" w:before="120" w:afterLines="50" w:after="120"/>
        <w:rPr>
          <w:rFonts w:eastAsiaTheme="minorEastAsia"/>
          <w:bCs/>
          <w:color w:val="000000" w:themeColor="text1"/>
          <w:sz w:val="20"/>
          <w:szCs w:val="20"/>
        </w:rPr>
      </w:pPr>
      <w:r w:rsidRPr="00FE4566">
        <w:rPr>
          <w:rFonts w:eastAsiaTheme="minorEastAsia"/>
          <w:bCs/>
          <w:color w:val="000000" w:themeColor="text1"/>
          <w:sz w:val="20"/>
          <w:szCs w:val="20"/>
        </w:rPr>
        <w:t>I</w:t>
      </w:r>
      <w:r w:rsidRPr="00FE4566">
        <w:rPr>
          <w:rFonts w:eastAsiaTheme="minorEastAsia" w:hint="eastAsia"/>
          <w:bCs/>
          <w:color w:val="000000" w:themeColor="text1"/>
          <w:sz w:val="20"/>
          <w:szCs w:val="20"/>
        </w:rPr>
        <w:t>n</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last</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meeting</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the</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periodicity</w:t>
      </w:r>
      <w:r w:rsidR="008F1161" w:rsidRPr="00FE4566">
        <w:rPr>
          <w:rFonts w:eastAsiaTheme="minorEastAsia"/>
          <w:bCs/>
          <w:color w:val="000000" w:themeColor="text1"/>
          <w:sz w:val="20"/>
          <w:szCs w:val="20"/>
        </w:rPr>
        <w:t>(</w:t>
      </w:r>
      <w:r w:rsidR="008F1161" w:rsidRPr="00FE4566">
        <w:rPr>
          <w:rFonts w:eastAsiaTheme="minorEastAsia" w:hint="eastAsia"/>
          <w:bCs/>
          <w:color w:val="000000" w:themeColor="text1"/>
          <w:sz w:val="20"/>
          <w:szCs w:val="20"/>
        </w:rPr>
        <w:t>interval</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for</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SSB</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based</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LP-WUR</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measurement</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delay</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requirements</w:t>
      </w:r>
      <w:r w:rsidR="00E41898" w:rsidRPr="00FE4566">
        <w:rPr>
          <w:rFonts w:eastAsiaTheme="minorEastAsia"/>
          <w:bCs/>
          <w:color w:val="000000" w:themeColor="text1"/>
          <w:sz w:val="20"/>
          <w:szCs w:val="20"/>
        </w:rPr>
        <w:t xml:space="preserve"> </w:t>
      </w:r>
      <w:r w:rsidR="00E41898" w:rsidRPr="00FE4566">
        <w:rPr>
          <w:rFonts w:eastAsiaTheme="minorEastAsia" w:hint="eastAsia"/>
          <w:bCs/>
          <w:color w:val="000000" w:themeColor="text1"/>
          <w:sz w:val="20"/>
          <w:szCs w:val="20"/>
        </w:rPr>
        <w:t>was</w:t>
      </w:r>
      <w:r w:rsidR="00E41898" w:rsidRPr="00FE4566">
        <w:rPr>
          <w:rFonts w:eastAsiaTheme="minorEastAsia"/>
          <w:bCs/>
          <w:color w:val="000000" w:themeColor="text1"/>
          <w:sz w:val="20"/>
          <w:szCs w:val="20"/>
        </w:rPr>
        <w:t xml:space="preserve"> </w:t>
      </w:r>
      <w:r w:rsidR="00E41898" w:rsidRPr="00FE4566">
        <w:rPr>
          <w:rFonts w:eastAsiaTheme="minorEastAsia" w:hint="eastAsia"/>
          <w:bCs/>
          <w:color w:val="000000" w:themeColor="text1"/>
          <w:sz w:val="20"/>
          <w:szCs w:val="20"/>
        </w:rPr>
        <w:t>discussed</w:t>
      </w:r>
      <w:r w:rsidR="00E41898" w:rsidRPr="00FE4566">
        <w:rPr>
          <w:rFonts w:eastAsiaTheme="minorEastAsia"/>
          <w:bCs/>
          <w:color w:val="000000" w:themeColor="text1"/>
          <w:sz w:val="20"/>
          <w:szCs w:val="20"/>
        </w:rPr>
        <w:t xml:space="preserve"> </w:t>
      </w:r>
      <w:r w:rsidR="00E41898" w:rsidRPr="00FE4566">
        <w:rPr>
          <w:rFonts w:eastAsiaTheme="minorEastAsia" w:hint="eastAsia"/>
          <w:bCs/>
          <w:color w:val="000000" w:themeColor="text1"/>
          <w:sz w:val="20"/>
          <w:szCs w:val="20"/>
        </w:rPr>
        <w:t>and</w:t>
      </w:r>
      <w:r w:rsidR="00E41898" w:rsidRPr="00FE4566">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it</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was</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agreed</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to</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define</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requirements</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based</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on</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LO</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periodicity</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but</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there</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are</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still</w:t>
      </w:r>
      <w:r w:rsidR="002F556D">
        <w:rPr>
          <w:rFonts w:eastAsiaTheme="minorEastAsia"/>
          <w:bCs/>
          <w:color w:val="000000" w:themeColor="text1"/>
          <w:sz w:val="20"/>
          <w:szCs w:val="20"/>
        </w:rPr>
        <w:t xml:space="preserve"> </w:t>
      </w:r>
      <w:r w:rsidR="00AE706F">
        <w:rPr>
          <w:rFonts w:eastAsiaTheme="minorEastAsia"/>
          <w:bCs/>
          <w:color w:val="000000" w:themeColor="text1"/>
          <w:sz w:val="20"/>
          <w:szCs w:val="20"/>
        </w:rPr>
        <w:t xml:space="preserve">two </w:t>
      </w:r>
      <w:r w:rsidR="002F556D">
        <w:rPr>
          <w:rFonts w:eastAsiaTheme="minorEastAsia" w:hint="eastAsia"/>
          <w:bCs/>
          <w:color w:val="000000" w:themeColor="text1"/>
          <w:sz w:val="20"/>
          <w:szCs w:val="20"/>
        </w:rPr>
        <w:t>open</w:t>
      </w:r>
      <w:r w:rsidR="002F556D">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parts</w:t>
      </w:r>
      <w:r w:rsidR="00485836">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to</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be</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decided</w:t>
      </w:r>
      <w:r w:rsidR="002F556D">
        <w:rPr>
          <w:rFonts w:eastAsiaTheme="minorEastAsia"/>
          <w:bCs/>
          <w:color w:val="000000" w:themeColor="text1"/>
          <w:sz w:val="20"/>
          <w:szCs w:val="20"/>
        </w:rPr>
        <w:t xml:space="preserve">. </w:t>
      </w:r>
      <w:r w:rsidR="00485836">
        <w:rPr>
          <w:rFonts w:eastAsiaTheme="minorEastAsia"/>
          <w:bCs/>
          <w:color w:val="000000" w:themeColor="text1"/>
          <w:sz w:val="20"/>
          <w:szCs w:val="20"/>
        </w:rPr>
        <w:t xml:space="preserve">The </w:t>
      </w:r>
      <w:r w:rsidR="00485836">
        <w:rPr>
          <w:rFonts w:eastAsiaTheme="minorEastAsia" w:hint="eastAsia"/>
          <w:bCs/>
          <w:color w:val="000000" w:themeColor="text1"/>
          <w:sz w:val="20"/>
          <w:szCs w:val="20"/>
        </w:rPr>
        <w:t>first</w:t>
      </w:r>
      <w:r w:rsidR="00485836">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one</w:t>
      </w:r>
      <w:r w:rsidR="00485836">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is</w:t>
      </w:r>
      <w:r w:rsidR="00485836">
        <w:rPr>
          <w:rFonts w:eastAsiaTheme="minorEastAsia"/>
          <w:bCs/>
          <w:color w:val="000000" w:themeColor="text1"/>
          <w:sz w:val="20"/>
          <w:szCs w:val="20"/>
        </w:rPr>
        <w:t xml:space="preserve"> </w:t>
      </w:r>
      <w:r w:rsidR="008725A2">
        <w:rPr>
          <w:rFonts w:eastAsiaTheme="minorEastAsia"/>
          <w:bCs/>
          <w:color w:val="000000" w:themeColor="text1"/>
          <w:sz w:val="20"/>
          <w:szCs w:val="20"/>
        </w:rPr>
        <w:t xml:space="preserve">whether to define </w:t>
      </w:r>
      <w:r w:rsidR="00485836">
        <w:rPr>
          <w:rFonts w:eastAsiaTheme="minorEastAsia" w:hint="eastAsia"/>
          <w:bCs/>
          <w:color w:val="000000" w:themeColor="text1"/>
          <w:sz w:val="20"/>
          <w:szCs w:val="20"/>
        </w:rPr>
        <w:t>upper</w:t>
      </w:r>
      <w:r w:rsidR="00485836">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bound</w:t>
      </w:r>
      <w:r w:rsidR="00485836">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when</w:t>
      </w:r>
      <w:r w:rsidR="00485836">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LP-SS</w:t>
      </w:r>
      <w:r w:rsidR="00485836">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is</w:t>
      </w:r>
      <w:r w:rsidR="00485836">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not</w:t>
      </w:r>
      <w:r w:rsidR="00485836">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configured</w:t>
      </w:r>
      <w:r w:rsidR="008725A2">
        <w:rPr>
          <w:rFonts w:eastAsiaTheme="minorEastAsia"/>
          <w:bCs/>
          <w:color w:val="000000" w:themeColor="text1"/>
          <w:sz w:val="20"/>
          <w:szCs w:val="20"/>
        </w:rPr>
        <w:t xml:space="preserve">. If the upper bound is defined, </w:t>
      </w:r>
      <w:r w:rsidR="00055260">
        <w:rPr>
          <w:rFonts w:eastAsiaTheme="minorEastAsia"/>
          <w:bCs/>
          <w:color w:val="000000" w:themeColor="text1"/>
          <w:sz w:val="20"/>
          <w:szCs w:val="20"/>
        </w:rPr>
        <w:t xml:space="preserve">the </w:t>
      </w:r>
      <w:r w:rsidR="00055260">
        <w:rPr>
          <w:rFonts w:eastAsiaTheme="minorEastAsia" w:hint="eastAsia"/>
          <w:bCs/>
          <w:color w:val="000000" w:themeColor="text1"/>
          <w:sz w:val="20"/>
          <w:szCs w:val="20"/>
        </w:rPr>
        <w:t>requirements</w:t>
      </w:r>
      <w:r w:rsidR="00055260">
        <w:rPr>
          <w:rFonts w:eastAsiaTheme="minorEastAsia"/>
          <w:bCs/>
          <w:color w:val="000000" w:themeColor="text1"/>
          <w:sz w:val="20"/>
          <w:szCs w:val="20"/>
        </w:rPr>
        <w:t xml:space="preserve"> </w:t>
      </w:r>
      <w:r w:rsidR="0095047E">
        <w:rPr>
          <w:rFonts w:eastAsiaTheme="minorEastAsia"/>
          <w:bCs/>
          <w:color w:val="000000" w:themeColor="text1"/>
          <w:sz w:val="20"/>
          <w:szCs w:val="20"/>
        </w:rPr>
        <w:t>would</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be</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defined</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as</w:t>
      </w:r>
      <w:r w:rsidR="00055260">
        <w:rPr>
          <w:rFonts w:eastAsiaTheme="minorEastAsia"/>
          <w:bCs/>
          <w:color w:val="000000" w:themeColor="text1"/>
          <w:sz w:val="20"/>
          <w:szCs w:val="20"/>
        </w:rPr>
        <w:t xml:space="preserve"> </w:t>
      </w:r>
      <w:proofErr w:type="gramStart"/>
      <w:r w:rsidR="00055260">
        <w:rPr>
          <w:rFonts w:eastAsiaTheme="minorEastAsia" w:hint="eastAsia"/>
          <w:bCs/>
          <w:color w:val="000000" w:themeColor="text1"/>
          <w:sz w:val="20"/>
          <w:szCs w:val="20"/>
        </w:rPr>
        <w:t>min</w:t>
      </w:r>
      <w:r w:rsidR="00055260">
        <w:rPr>
          <w:rFonts w:eastAsiaTheme="minorEastAsia"/>
          <w:bCs/>
          <w:color w:val="000000" w:themeColor="text1"/>
          <w:sz w:val="20"/>
          <w:szCs w:val="20"/>
        </w:rPr>
        <w:t>(</w:t>
      </w:r>
      <w:proofErr w:type="gramEnd"/>
      <w:r w:rsidR="00055260">
        <w:rPr>
          <w:rFonts w:eastAsiaTheme="minorEastAsia"/>
          <w:bCs/>
          <w:color w:val="000000" w:themeColor="text1"/>
          <w:sz w:val="20"/>
          <w:szCs w:val="20"/>
        </w:rPr>
        <w:t>N*LO periodicity, T</w:t>
      </w:r>
      <w:r w:rsidR="00055260" w:rsidRPr="00055260">
        <w:rPr>
          <w:rFonts w:eastAsiaTheme="minorEastAsia"/>
          <w:bCs/>
          <w:color w:val="000000" w:themeColor="text1"/>
          <w:sz w:val="20"/>
          <w:szCs w:val="20"/>
          <w:vertAlign w:val="subscript"/>
        </w:rPr>
        <w:t>upper bound</w:t>
      </w:r>
      <w:r w:rsidR="00055260">
        <w:rPr>
          <w:rFonts w:eastAsiaTheme="minorEastAsia"/>
          <w:bCs/>
          <w:color w:val="000000" w:themeColor="text1"/>
          <w:sz w:val="20"/>
          <w:szCs w:val="20"/>
        </w:rPr>
        <w:t>)</w:t>
      </w:r>
      <w:r w:rsidR="00485836">
        <w:rPr>
          <w:rFonts w:eastAsiaTheme="minorEastAsia"/>
          <w:bCs/>
          <w:color w:val="000000" w:themeColor="text1"/>
          <w:sz w:val="20"/>
          <w:szCs w:val="20"/>
        </w:rPr>
        <w:t xml:space="preserve">. </w:t>
      </w:r>
      <w:r w:rsidR="001F2B61">
        <w:rPr>
          <w:rFonts w:eastAsiaTheme="minorEastAsia"/>
          <w:bCs/>
          <w:color w:val="000000" w:themeColor="text1"/>
          <w:sz w:val="20"/>
          <w:szCs w:val="20"/>
        </w:rPr>
        <w:t>And</w:t>
      </w:r>
      <w:r w:rsidR="00055260">
        <w:rPr>
          <w:rFonts w:eastAsiaTheme="minorEastAsia"/>
          <w:bCs/>
          <w:color w:val="000000" w:themeColor="text1"/>
          <w:sz w:val="20"/>
          <w:szCs w:val="20"/>
        </w:rPr>
        <w:t xml:space="preserve"> </w:t>
      </w:r>
      <w:r w:rsidR="00310E6E">
        <w:rPr>
          <w:rFonts w:eastAsiaTheme="minorEastAsia"/>
          <w:bCs/>
          <w:color w:val="000000" w:themeColor="text1"/>
          <w:sz w:val="20"/>
          <w:szCs w:val="20"/>
        </w:rPr>
        <w:t xml:space="preserve">it </w:t>
      </w:r>
      <w:r w:rsidR="00310E6E">
        <w:rPr>
          <w:rFonts w:eastAsiaTheme="minorEastAsia" w:hint="eastAsia"/>
          <w:bCs/>
          <w:color w:val="000000" w:themeColor="text1"/>
          <w:sz w:val="20"/>
          <w:szCs w:val="20"/>
        </w:rPr>
        <w:t>means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when</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DRX</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cycle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is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large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UE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is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required</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to</w:t>
      </w:r>
      <w:r w:rsidR="00E83325">
        <w:rPr>
          <w:rFonts w:eastAsiaTheme="minorEastAsia"/>
          <w:bCs/>
          <w:color w:val="000000" w:themeColor="text1"/>
          <w:sz w:val="20"/>
          <w:szCs w:val="20"/>
        </w:rPr>
        <w:t xml:space="preserve"> </w:t>
      </w:r>
      <w:r w:rsidR="003D794A">
        <w:rPr>
          <w:rFonts w:eastAsiaTheme="minorEastAsia"/>
          <w:bCs/>
          <w:color w:val="000000" w:themeColor="text1"/>
          <w:sz w:val="20"/>
          <w:szCs w:val="20"/>
        </w:rPr>
        <w:t xml:space="preserve">perform </w:t>
      </w:r>
      <w:r w:rsidR="003D794A">
        <w:rPr>
          <w:rFonts w:eastAsiaTheme="minorEastAsia" w:hint="eastAsia"/>
          <w:bCs/>
          <w:color w:val="000000" w:themeColor="text1"/>
          <w:sz w:val="20"/>
          <w:szCs w:val="20"/>
        </w:rPr>
        <w:t>measurement</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based</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on</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an</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interval</w:t>
      </w:r>
      <w:r w:rsidR="00055260">
        <w:rPr>
          <w:rFonts w:eastAsiaTheme="minorEastAsia"/>
          <w:bCs/>
          <w:color w:val="000000" w:themeColor="text1"/>
          <w:sz w:val="20"/>
          <w:szCs w:val="20"/>
        </w:rPr>
        <w:t xml:space="preserve"> </w:t>
      </w:r>
      <w:r w:rsidR="00E83325">
        <w:rPr>
          <w:rFonts w:eastAsiaTheme="minorEastAsia"/>
          <w:bCs/>
          <w:color w:val="000000" w:themeColor="text1"/>
          <w:sz w:val="20"/>
          <w:szCs w:val="20"/>
        </w:rPr>
        <w:t xml:space="preserve">smaller than DRX </w:t>
      </w:r>
      <w:r w:rsidR="00E83325">
        <w:rPr>
          <w:rFonts w:eastAsiaTheme="minorEastAsia" w:hint="eastAsia"/>
          <w:bCs/>
          <w:color w:val="000000" w:themeColor="text1"/>
          <w:sz w:val="20"/>
          <w:szCs w:val="20"/>
        </w:rPr>
        <w:t>cycle</w:t>
      </w:r>
      <w:r w:rsidR="00310E6E">
        <w:rPr>
          <w:rFonts w:eastAsiaTheme="minorEastAsia" w:hint="eastAsia"/>
          <w:bCs/>
          <w:color w:val="000000" w:themeColor="text1"/>
          <w:sz w:val="20"/>
          <w:szCs w:val="20"/>
        </w:rPr>
        <w:t>.</w:t>
      </w:r>
      <w:r w:rsidR="00310E6E">
        <w:rPr>
          <w:rFonts w:eastAsiaTheme="minorEastAsia"/>
          <w:bCs/>
          <w:color w:val="000000" w:themeColor="text1"/>
          <w:sz w:val="20"/>
          <w:szCs w:val="20"/>
        </w:rPr>
        <w:t xml:space="preserve"> We think it is not </w:t>
      </w:r>
      <w:r w:rsidR="00310E6E">
        <w:rPr>
          <w:rFonts w:eastAsiaTheme="minorEastAsia" w:hint="eastAsia"/>
          <w:bCs/>
          <w:color w:val="000000" w:themeColor="text1"/>
          <w:sz w:val="20"/>
          <w:szCs w:val="20"/>
        </w:rPr>
        <w:t>reasonable</w:t>
      </w:r>
      <w:r w:rsidR="00310E6E">
        <w:rPr>
          <w:rFonts w:eastAsiaTheme="minorEastAsia"/>
          <w:bCs/>
          <w:color w:val="000000" w:themeColor="text1"/>
          <w:sz w:val="20"/>
          <w:szCs w:val="20"/>
        </w:rPr>
        <w:t xml:space="preserve"> </w:t>
      </w:r>
      <w:r w:rsidR="00BC0BFF">
        <w:rPr>
          <w:rFonts w:eastAsiaTheme="minorEastAsia"/>
          <w:bCs/>
          <w:color w:val="000000" w:themeColor="text1"/>
          <w:sz w:val="20"/>
          <w:szCs w:val="20"/>
        </w:rPr>
        <w:t>or necessary</w:t>
      </w:r>
      <w:r w:rsidR="00141FBD">
        <w:rPr>
          <w:rFonts w:eastAsiaTheme="minorEastAsia"/>
          <w:bCs/>
          <w:color w:val="000000" w:themeColor="text1"/>
          <w:sz w:val="20"/>
          <w:szCs w:val="20"/>
        </w:rPr>
        <w:t>,</w:t>
      </w:r>
      <w:r w:rsidR="00BC0BFF">
        <w:rPr>
          <w:rFonts w:eastAsiaTheme="minorEastAsia"/>
          <w:bCs/>
          <w:color w:val="000000" w:themeColor="text1"/>
          <w:sz w:val="20"/>
          <w:szCs w:val="20"/>
        </w:rPr>
        <w:t xml:space="preserve"> </w:t>
      </w:r>
      <w:r w:rsidR="00744C10">
        <w:rPr>
          <w:rFonts w:eastAsiaTheme="minorEastAsia"/>
          <w:bCs/>
          <w:color w:val="000000" w:themeColor="text1"/>
          <w:sz w:val="20"/>
          <w:szCs w:val="20"/>
        </w:rPr>
        <w:t xml:space="preserve">and </w:t>
      </w:r>
      <w:r w:rsidR="00744C10">
        <w:rPr>
          <w:rFonts w:eastAsiaTheme="minorEastAsia" w:hint="eastAsia"/>
          <w:bCs/>
          <w:color w:val="000000" w:themeColor="text1"/>
          <w:sz w:val="20"/>
          <w:szCs w:val="20"/>
        </w:rPr>
        <w:t>there</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were</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not</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any</w:t>
      </w:r>
      <w:r w:rsidR="00744C10">
        <w:rPr>
          <w:rFonts w:eastAsiaTheme="minorEastAsia"/>
          <w:bCs/>
          <w:color w:val="000000" w:themeColor="text1"/>
          <w:sz w:val="20"/>
          <w:szCs w:val="20"/>
        </w:rPr>
        <w:t xml:space="preserve"> such </w:t>
      </w:r>
      <w:r w:rsidR="00744C10">
        <w:rPr>
          <w:rFonts w:eastAsiaTheme="minorEastAsia" w:hint="eastAsia"/>
          <w:bCs/>
          <w:color w:val="000000" w:themeColor="text1"/>
          <w:sz w:val="20"/>
          <w:szCs w:val="20"/>
        </w:rPr>
        <w:t>requirements</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in</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legacy</w:t>
      </w:r>
      <w:r w:rsidR="00E83325">
        <w:rPr>
          <w:rFonts w:eastAsiaTheme="minorEastAsia"/>
          <w:bCs/>
          <w:color w:val="000000" w:themeColor="text1"/>
          <w:sz w:val="20"/>
          <w:szCs w:val="20"/>
        </w:rPr>
        <w:t>.</w:t>
      </w:r>
      <w:r w:rsidR="00055260">
        <w:rPr>
          <w:rFonts w:eastAsiaTheme="minorEastAsia"/>
          <w:bCs/>
          <w:color w:val="000000" w:themeColor="text1"/>
          <w:sz w:val="20"/>
          <w:szCs w:val="20"/>
        </w:rPr>
        <w:t xml:space="preserve"> </w:t>
      </w:r>
      <w:r w:rsidR="005D4507">
        <w:rPr>
          <w:rFonts w:eastAsiaTheme="minorEastAsia"/>
          <w:bCs/>
          <w:color w:val="000000" w:themeColor="text1"/>
          <w:sz w:val="20"/>
          <w:szCs w:val="20"/>
        </w:rPr>
        <w:t xml:space="preserve">The second one is whether to use LP-SS periodicity when it is larger </w:t>
      </w:r>
      <w:r w:rsidR="005D4507">
        <w:rPr>
          <w:rFonts w:eastAsiaTheme="minorEastAsia"/>
          <w:bCs/>
          <w:color w:val="000000" w:themeColor="text1"/>
          <w:sz w:val="20"/>
          <w:szCs w:val="20"/>
        </w:rPr>
        <w:lastRenderedPageBreak/>
        <w:t>than LO periodicity. We think it is not needed to define specific requirements for this case and it is better to apply same requirements by using LO periodicity. On the other hand, since we are defining SSB based measurement requirements, it is not prefer</w:t>
      </w:r>
      <w:r w:rsidR="004F0BCF">
        <w:rPr>
          <w:rFonts w:eastAsiaTheme="minorEastAsia"/>
          <w:bCs/>
          <w:color w:val="000000" w:themeColor="text1"/>
          <w:sz w:val="20"/>
          <w:szCs w:val="20"/>
        </w:rPr>
        <w:t>red</w:t>
      </w:r>
      <w:r w:rsidR="005D4507">
        <w:rPr>
          <w:rFonts w:eastAsiaTheme="minorEastAsia"/>
          <w:bCs/>
          <w:color w:val="000000" w:themeColor="text1"/>
          <w:sz w:val="20"/>
          <w:szCs w:val="20"/>
        </w:rPr>
        <w:t xml:space="preserve"> to use LP-SS periodicity which may cause confusion. It is possible that </w:t>
      </w:r>
      <w:r w:rsidR="004F0BCF">
        <w:rPr>
          <w:rFonts w:eastAsiaTheme="minorEastAsia"/>
          <w:bCs/>
          <w:color w:val="000000" w:themeColor="text1"/>
          <w:sz w:val="20"/>
          <w:szCs w:val="20"/>
        </w:rPr>
        <w:t>only</w:t>
      </w:r>
      <w:r w:rsidR="005D4507">
        <w:rPr>
          <w:rFonts w:eastAsiaTheme="minorEastAsia"/>
          <w:bCs/>
          <w:color w:val="000000" w:themeColor="text1"/>
          <w:sz w:val="20"/>
          <w:szCs w:val="20"/>
        </w:rPr>
        <w:t xml:space="preserve"> OFDM based receiver </w:t>
      </w:r>
      <w:r w:rsidR="004F0BCF">
        <w:rPr>
          <w:rFonts w:eastAsiaTheme="minorEastAsia"/>
          <w:bCs/>
          <w:color w:val="000000" w:themeColor="text1"/>
          <w:sz w:val="20"/>
          <w:szCs w:val="20"/>
        </w:rPr>
        <w:t xml:space="preserve">is </w:t>
      </w:r>
      <w:r w:rsidR="004F0BCF">
        <w:rPr>
          <w:rFonts w:eastAsiaTheme="minorEastAsia" w:hint="eastAsia"/>
          <w:bCs/>
          <w:color w:val="000000" w:themeColor="text1"/>
          <w:sz w:val="20"/>
          <w:szCs w:val="20"/>
        </w:rPr>
        <w:t>implemented</w:t>
      </w:r>
      <w:r w:rsidR="004F0BCF">
        <w:rPr>
          <w:rFonts w:eastAsiaTheme="minorEastAsia"/>
          <w:bCs/>
          <w:color w:val="000000" w:themeColor="text1"/>
          <w:sz w:val="20"/>
          <w:szCs w:val="20"/>
        </w:rPr>
        <w:t xml:space="preserve"> </w:t>
      </w:r>
      <w:r w:rsidR="004F0BCF">
        <w:rPr>
          <w:rFonts w:eastAsiaTheme="minorEastAsia" w:hint="eastAsia"/>
          <w:bCs/>
          <w:color w:val="000000" w:themeColor="text1"/>
          <w:sz w:val="20"/>
          <w:szCs w:val="20"/>
        </w:rPr>
        <w:t>to</w:t>
      </w:r>
      <w:r w:rsidR="004F0BCF">
        <w:rPr>
          <w:rFonts w:eastAsiaTheme="minorEastAsia"/>
          <w:bCs/>
          <w:color w:val="000000" w:themeColor="text1"/>
          <w:sz w:val="20"/>
          <w:szCs w:val="20"/>
        </w:rPr>
        <w:t xml:space="preserve"> </w:t>
      </w:r>
      <w:r w:rsidR="004F0BCF">
        <w:rPr>
          <w:rFonts w:eastAsiaTheme="minorEastAsia" w:hint="eastAsia"/>
          <w:bCs/>
          <w:color w:val="000000" w:themeColor="text1"/>
          <w:sz w:val="20"/>
          <w:szCs w:val="20"/>
        </w:rPr>
        <w:t>measure</w:t>
      </w:r>
      <w:r w:rsidR="004F0BCF">
        <w:rPr>
          <w:rFonts w:eastAsiaTheme="minorEastAsia"/>
          <w:bCs/>
          <w:color w:val="000000" w:themeColor="text1"/>
          <w:sz w:val="20"/>
          <w:szCs w:val="20"/>
        </w:rPr>
        <w:t xml:space="preserve"> </w:t>
      </w:r>
      <w:r w:rsidR="004F0BCF">
        <w:rPr>
          <w:rFonts w:eastAsiaTheme="minorEastAsia" w:hint="eastAsia"/>
          <w:bCs/>
          <w:color w:val="000000" w:themeColor="text1"/>
          <w:sz w:val="20"/>
          <w:szCs w:val="20"/>
        </w:rPr>
        <w:t>SSB</w:t>
      </w:r>
      <w:r w:rsidR="004F0BCF">
        <w:rPr>
          <w:rFonts w:eastAsiaTheme="minorEastAsia"/>
          <w:bCs/>
          <w:color w:val="000000" w:themeColor="text1"/>
          <w:sz w:val="20"/>
          <w:szCs w:val="20"/>
        </w:rPr>
        <w:t xml:space="preserve"> </w:t>
      </w:r>
      <w:r w:rsidR="004F0BCF">
        <w:rPr>
          <w:rFonts w:eastAsiaTheme="minorEastAsia" w:hint="eastAsia"/>
          <w:bCs/>
          <w:color w:val="000000" w:themeColor="text1"/>
          <w:sz w:val="20"/>
          <w:szCs w:val="20"/>
        </w:rPr>
        <w:t>and</w:t>
      </w:r>
      <w:r w:rsidR="004F0BCF">
        <w:rPr>
          <w:rFonts w:eastAsiaTheme="minorEastAsia"/>
          <w:bCs/>
          <w:color w:val="000000" w:themeColor="text1"/>
          <w:sz w:val="20"/>
          <w:szCs w:val="20"/>
        </w:rPr>
        <w:t xml:space="preserve"> </w:t>
      </w:r>
      <w:r w:rsidR="00617401">
        <w:rPr>
          <w:rFonts w:eastAsiaTheme="minorEastAsia"/>
          <w:bCs/>
          <w:color w:val="000000" w:themeColor="text1"/>
          <w:sz w:val="20"/>
          <w:szCs w:val="20"/>
        </w:rPr>
        <w:t xml:space="preserve">UE may not differentiate the cases when LP-SS is configured or not configured, then the result is that UE will still follow the requirements only based on LO periodicity. </w:t>
      </w:r>
    </w:p>
    <w:p w14:paraId="079B33BC" w14:textId="30BDCB11" w:rsidR="00C70E00" w:rsidRPr="00570BA0" w:rsidRDefault="00C70E00" w:rsidP="00C70E00">
      <w:pPr>
        <w:spacing w:afterLines="50" w:after="120"/>
        <w:rPr>
          <w:rFonts w:eastAsiaTheme="minorEastAsia"/>
          <w:b/>
          <w:color w:val="000000" w:themeColor="text1"/>
          <w:sz w:val="20"/>
          <w:szCs w:val="20"/>
        </w:rPr>
      </w:pPr>
      <w:r w:rsidRPr="00570BA0">
        <w:rPr>
          <w:b/>
          <w:sz w:val="20"/>
          <w:szCs w:val="22"/>
        </w:rPr>
        <w:t xml:space="preserve">Proposal </w:t>
      </w:r>
      <w:r w:rsidR="009E69B8">
        <w:rPr>
          <w:b/>
          <w:sz w:val="20"/>
          <w:szCs w:val="22"/>
        </w:rPr>
        <w:t>4</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 xml:space="preserve">to </w:t>
      </w:r>
      <w:r w:rsidR="008B3C0C">
        <w:rPr>
          <w:rFonts w:eastAsia="宋体"/>
          <w:b/>
          <w:color w:val="000000" w:themeColor="text1"/>
          <w:sz w:val="20"/>
          <w:szCs w:val="20"/>
        </w:rPr>
        <w:t xml:space="preserve">define upper bound when LP-SS is not configured for SSB based LP-WUR measurement </w:t>
      </w:r>
      <w:r w:rsidR="0091389D">
        <w:rPr>
          <w:rFonts w:eastAsia="宋体"/>
          <w:b/>
          <w:color w:val="000000" w:themeColor="text1"/>
          <w:sz w:val="20"/>
          <w:szCs w:val="20"/>
        </w:rPr>
        <w:t>requirements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636F4EEF" w14:textId="07193D11" w:rsidR="0091389D" w:rsidRPr="00570BA0" w:rsidRDefault="0091389D" w:rsidP="0091389D">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5</w:t>
      </w:r>
      <w:r w:rsidRPr="00570BA0">
        <w:rPr>
          <w:b/>
          <w:sz w:val="20"/>
          <w:szCs w:val="22"/>
        </w:rPr>
        <w:t xml:space="preserve">: </w:t>
      </w:r>
      <w:r w:rsidR="002E3688">
        <w:rPr>
          <w:rFonts w:eastAsia="宋体" w:hint="eastAsia"/>
          <w:b/>
          <w:color w:val="000000" w:themeColor="text1"/>
          <w:sz w:val="20"/>
          <w:szCs w:val="20"/>
        </w:rPr>
        <w:t>F</w:t>
      </w:r>
      <w:r w:rsidR="002E3688">
        <w:rPr>
          <w:rFonts w:eastAsia="宋体"/>
          <w:b/>
          <w:color w:val="000000" w:themeColor="text1"/>
          <w:sz w:val="20"/>
          <w:szCs w:val="20"/>
        </w:rPr>
        <w:t>or SSB based LP-WUR measurement requirements</w:t>
      </w:r>
      <w:r w:rsidR="002E3688">
        <w:rPr>
          <w:rFonts w:eastAsia="宋体" w:hint="eastAsia"/>
          <w:b/>
          <w:color w:val="000000" w:themeColor="text1"/>
          <w:sz w:val="20"/>
          <w:szCs w:val="20"/>
        </w:rPr>
        <w:t>,</w:t>
      </w:r>
      <w:r w:rsidR="002E3688">
        <w:rPr>
          <w:rFonts w:eastAsia="宋体"/>
          <w:b/>
          <w:color w:val="000000" w:themeColor="text1"/>
          <w:sz w:val="20"/>
          <w:szCs w:val="20"/>
        </w:rPr>
        <w:t xml:space="preserve"> w</w:t>
      </w:r>
      <w:r w:rsidR="00A64D19">
        <w:rPr>
          <w:rFonts w:eastAsia="宋体"/>
          <w:b/>
          <w:color w:val="000000" w:themeColor="text1"/>
          <w:sz w:val="20"/>
          <w:szCs w:val="20"/>
        </w:rPr>
        <w:t xml:space="preserve">hen LP-SS is configured, apply the requirements </w:t>
      </w:r>
      <w:r w:rsidR="008329B1">
        <w:rPr>
          <w:rFonts w:eastAsia="宋体"/>
          <w:b/>
          <w:color w:val="000000" w:themeColor="text1"/>
          <w:sz w:val="20"/>
          <w:szCs w:val="20"/>
        </w:rPr>
        <w:t>based on</w:t>
      </w:r>
      <w:r w:rsidR="00A64D19">
        <w:rPr>
          <w:rFonts w:eastAsia="宋体"/>
          <w:b/>
          <w:color w:val="000000" w:themeColor="text1"/>
          <w:sz w:val="20"/>
          <w:szCs w:val="20"/>
        </w:rPr>
        <w:t xml:space="preserve"> </w:t>
      </w:r>
      <w:r w:rsidR="008329B1">
        <w:rPr>
          <w:rFonts w:eastAsia="宋体"/>
          <w:b/>
          <w:color w:val="000000" w:themeColor="text1"/>
          <w:sz w:val="20"/>
          <w:szCs w:val="20"/>
        </w:rPr>
        <w:t xml:space="preserve">LO </w:t>
      </w:r>
      <w:r w:rsidR="008329B1">
        <w:rPr>
          <w:rFonts w:eastAsia="宋体" w:hint="eastAsia"/>
          <w:b/>
          <w:color w:val="000000" w:themeColor="text1"/>
          <w:sz w:val="20"/>
          <w:szCs w:val="20"/>
        </w:rPr>
        <w:t>periodicity</w:t>
      </w:r>
      <w:r w:rsidR="008329B1">
        <w:rPr>
          <w:rFonts w:eastAsia="宋体"/>
          <w:b/>
          <w:color w:val="000000" w:themeColor="text1"/>
          <w:sz w:val="20"/>
          <w:szCs w:val="20"/>
        </w:rPr>
        <w:t xml:space="preserve"> </w:t>
      </w:r>
      <w:r w:rsidR="00A64D19">
        <w:rPr>
          <w:rFonts w:eastAsia="宋体"/>
          <w:b/>
          <w:color w:val="000000" w:themeColor="text1"/>
          <w:sz w:val="20"/>
          <w:szCs w:val="20"/>
        </w:rPr>
        <w:t>regardless of LP-SS periodicity</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tbl>
      <w:tblPr>
        <w:tblStyle w:val="aff"/>
        <w:tblW w:w="0" w:type="auto"/>
        <w:tblLook w:val="04A0" w:firstRow="1" w:lastRow="0" w:firstColumn="1" w:lastColumn="0" w:noHBand="0" w:noVBand="1"/>
      </w:tblPr>
      <w:tblGrid>
        <w:gridCol w:w="9629"/>
      </w:tblGrid>
      <w:tr w:rsidR="00A8723B" w:rsidRPr="00303035" w14:paraId="15970DF7" w14:textId="77777777" w:rsidTr="00A8723B">
        <w:tc>
          <w:tcPr>
            <w:tcW w:w="9629" w:type="dxa"/>
          </w:tcPr>
          <w:p w14:paraId="5EFF8B41" w14:textId="77777777" w:rsidR="00A8723B" w:rsidRPr="00303035" w:rsidRDefault="00A8723B" w:rsidP="00A8723B">
            <w:pPr>
              <w:rPr>
                <w:b/>
                <w:color w:val="000000" w:themeColor="text1"/>
                <w:sz w:val="20"/>
                <w:szCs w:val="20"/>
                <w:u w:val="single"/>
              </w:rPr>
            </w:pPr>
            <w:r w:rsidRPr="00303035">
              <w:rPr>
                <w:b/>
                <w:color w:val="000000" w:themeColor="text1"/>
                <w:sz w:val="20"/>
                <w:szCs w:val="20"/>
                <w:u w:val="single"/>
                <w:lang w:eastAsia="ko-KR"/>
              </w:rPr>
              <w:t>Issue 1-2-3: On requirements for entry/exit criteria(threshold) evaluation for WUS paging monitoring</w:t>
            </w:r>
            <w:r w:rsidRPr="00303035">
              <w:rPr>
                <w:rFonts w:hint="eastAsia"/>
                <w:b/>
                <w:color w:val="000000" w:themeColor="text1"/>
                <w:sz w:val="20"/>
                <w:szCs w:val="20"/>
                <w:u w:val="single"/>
              </w:rPr>
              <w:t>/</w:t>
            </w:r>
            <w:r w:rsidRPr="00303035">
              <w:rPr>
                <w:b/>
                <w:color w:val="000000" w:themeColor="text1"/>
                <w:sz w:val="20"/>
                <w:szCs w:val="20"/>
                <w:u w:val="single"/>
              </w:rPr>
              <w:t>Fully Offloading (Case 1)</w:t>
            </w:r>
            <w:r w:rsidRPr="00303035">
              <w:rPr>
                <w:rFonts w:hint="eastAsia"/>
                <w:b/>
                <w:color w:val="000000" w:themeColor="text1"/>
                <w:sz w:val="20"/>
                <w:szCs w:val="20"/>
                <w:u w:val="single"/>
              </w:rPr>
              <w:t>/MR RRM relaxation</w:t>
            </w:r>
            <w:r w:rsidRPr="00303035">
              <w:rPr>
                <w:b/>
                <w:color w:val="000000" w:themeColor="text1"/>
                <w:sz w:val="20"/>
                <w:szCs w:val="20"/>
                <w:u w:val="single"/>
              </w:rPr>
              <w:t xml:space="preserve"> (Case 3)</w:t>
            </w:r>
          </w:p>
          <w:p w14:paraId="0C8E2FBE" w14:textId="77777777" w:rsidR="00A8723B" w:rsidRPr="00303035" w:rsidRDefault="00A8723B" w:rsidP="00A8723B">
            <w:pPr>
              <w:pStyle w:val="affd"/>
              <w:widowControl/>
              <w:numPr>
                <w:ilvl w:val="0"/>
                <w:numId w:val="12"/>
              </w:numPr>
              <w:spacing w:after="120" w:line="240" w:lineRule="auto"/>
              <w:ind w:left="720" w:firstLineChars="0"/>
              <w:rPr>
                <w:color w:val="000000" w:themeColor="text1"/>
                <w:sz w:val="20"/>
                <w:szCs w:val="20"/>
                <w:lang w:eastAsia="zh-CN"/>
              </w:rPr>
            </w:pPr>
            <w:r w:rsidRPr="00303035">
              <w:rPr>
                <w:color w:val="000000" w:themeColor="text1"/>
                <w:sz w:val="20"/>
                <w:szCs w:val="20"/>
                <w:lang w:eastAsia="zh-CN"/>
              </w:rPr>
              <w:t xml:space="preserve">Proposals </w:t>
            </w:r>
          </w:p>
          <w:p w14:paraId="45CA5634" w14:textId="77777777" w:rsidR="00A8723B" w:rsidRPr="00303035" w:rsidRDefault="00A8723B" w:rsidP="00A8723B">
            <w:pPr>
              <w:pStyle w:val="affd"/>
              <w:widowControl/>
              <w:numPr>
                <w:ilvl w:val="1"/>
                <w:numId w:val="12"/>
              </w:numPr>
              <w:spacing w:after="120" w:line="240" w:lineRule="auto"/>
              <w:ind w:left="1440" w:firstLineChars="0"/>
              <w:rPr>
                <w:color w:val="000000" w:themeColor="text1"/>
                <w:sz w:val="20"/>
                <w:szCs w:val="20"/>
                <w:lang w:eastAsia="zh-CN"/>
              </w:rPr>
            </w:pPr>
            <w:r w:rsidRPr="00303035">
              <w:rPr>
                <w:color w:val="000000" w:themeColor="text1"/>
                <w:sz w:val="20"/>
                <w:szCs w:val="20"/>
                <w:lang w:eastAsia="zh-CN"/>
              </w:rPr>
              <w:t>P1: Do not need a dedicated evaluation delay requirement. Use the MR measurement period and/or LR measurement period to check the criteria for WUS paging monitoring</w:t>
            </w:r>
            <w:r w:rsidRPr="00303035">
              <w:rPr>
                <w:rFonts w:hint="eastAsia"/>
                <w:color w:val="000000" w:themeColor="text1"/>
                <w:sz w:val="20"/>
                <w:szCs w:val="20"/>
                <w:lang w:eastAsia="zh-CN"/>
              </w:rPr>
              <w:t>/</w:t>
            </w:r>
            <w:r w:rsidRPr="00303035">
              <w:rPr>
                <w:color w:val="000000" w:themeColor="text1"/>
                <w:sz w:val="20"/>
                <w:szCs w:val="20"/>
                <w:lang w:eastAsia="zh-CN"/>
              </w:rPr>
              <w:t xml:space="preserve"> Fully Offloading </w:t>
            </w:r>
            <w:r w:rsidRPr="00303035">
              <w:rPr>
                <w:rFonts w:hint="eastAsia"/>
                <w:color w:val="000000" w:themeColor="text1"/>
                <w:sz w:val="20"/>
                <w:szCs w:val="20"/>
                <w:lang w:eastAsia="zh-CN"/>
              </w:rPr>
              <w:t>/MR RRM relaxation</w:t>
            </w:r>
            <w:r w:rsidRPr="00303035">
              <w:rPr>
                <w:color w:val="000000" w:themeColor="text1"/>
                <w:sz w:val="20"/>
                <w:szCs w:val="20"/>
                <w:lang w:eastAsia="zh-CN"/>
              </w:rPr>
              <w:t xml:space="preserve"> (CATT CMCC CT vivo Samsung)</w:t>
            </w:r>
          </w:p>
          <w:p w14:paraId="7E59DBFC" w14:textId="77777777" w:rsidR="00A8723B" w:rsidRPr="00303035" w:rsidRDefault="00A8723B" w:rsidP="00A8723B">
            <w:pPr>
              <w:pStyle w:val="affd"/>
              <w:numPr>
                <w:ilvl w:val="1"/>
                <w:numId w:val="12"/>
              </w:numPr>
              <w:spacing w:after="120" w:line="240" w:lineRule="auto"/>
              <w:ind w:left="1440" w:firstLineChars="0"/>
              <w:jc w:val="both"/>
              <w:rPr>
                <w:color w:val="000000" w:themeColor="text1"/>
                <w:sz w:val="20"/>
                <w:szCs w:val="20"/>
                <w:lang w:eastAsia="zh-CN"/>
              </w:rPr>
            </w:pPr>
            <w:r w:rsidRPr="00303035">
              <w:rPr>
                <w:color w:val="000000" w:themeColor="text1"/>
                <w:sz w:val="20"/>
                <w:szCs w:val="20"/>
                <w:lang w:eastAsia="zh-CN"/>
              </w:rPr>
              <w:t>P2: (Apple)</w:t>
            </w:r>
          </w:p>
          <w:p w14:paraId="58593D3E" w14:textId="77777777" w:rsidR="00A8723B" w:rsidRPr="00303035" w:rsidRDefault="00A8723B" w:rsidP="00A8723B">
            <w:pPr>
              <w:pStyle w:val="affd"/>
              <w:numPr>
                <w:ilvl w:val="2"/>
                <w:numId w:val="12"/>
              </w:numPr>
              <w:spacing w:after="120" w:line="240" w:lineRule="auto"/>
              <w:ind w:firstLineChars="0"/>
              <w:jc w:val="both"/>
              <w:rPr>
                <w:color w:val="000000" w:themeColor="text1"/>
                <w:sz w:val="20"/>
                <w:szCs w:val="20"/>
                <w:lang w:eastAsia="zh-CN"/>
              </w:rPr>
            </w:pPr>
            <w:r w:rsidRPr="00303035">
              <w:rPr>
                <w:color w:val="000000" w:themeColor="text1"/>
                <w:sz w:val="20"/>
                <w:szCs w:val="20"/>
                <w:lang w:eastAsia="zh-CN"/>
              </w:rPr>
              <w:t>For WUS paging monitoring</w:t>
            </w:r>
            <w:r w:rsidRPr="00303035">
              <w:rPr>
                <w:rFonts w:hint="eastAsia"/>
                <w:color w:val="000000" w:themeColor="text1"/>
                <w:sz w:val="20"/>
                <w:szCs w:val="20"/>
                <w:lang w:eastAsia="zh-CN"/>
              </w:rPr>
              <w:t>/MR RRM relaxation</w:t>
            </w:r>
            <w:r w:rsidRPr="00303035">
              <w:rPr>
                <w:color w:val="000000" w:themeColor="text1"/>
                <w:sz w:val="20"/>
                <w:szCs w:val="20"/>
                <w:lang w:eastAsia="zh-CN"/>
              </w:rPr>
              <w:t xml:space="preserve">: use the MR measurement period and/or LR measurement period to check the criteria; </w:t>
            </w:r>
          </w:p>
          <w:p w14:paraId="728F6689" w14:textId="77777777" w:rsidR="00A8723B" w:rsidRPr="00303035" w:rsidRDefault="00A8723B" w:rsidP="00A8723B">
            <w:pPr>
              <w:pStyle w:val="affd"/>
              <w:numPr>
                <w:ilvl w:val="2"/>
                <w:numId w:val="12"/>
              </w:numPr>
              <w:spacing w:after="120" w:line="240" w:lineRule="auto"/>
              <w:ind w:firstLineChars="0"/>
              <w:jc w:val="both"/>
              <w:rPr>
                <w:color w:val="000000" w:themeColor="text1"/>
                <w:sz w:val="20"/>
                <w:szCs w:val="20"/>
                <w:lang w:eastAsia="zh-CN"/>
              </w:rPr>
            </w:pPr>
            <w:r w:rsidRPr="00303035">
              <w:rPr>
                <w:color w:val="000000" w:themeColor="text1"/>
                <w:sz w:val="20"/>
                <w:szCs w:val="20"/>
                <w:lang w:eastAsia="zh-CN"/>
              </w:rPr>
              <w:t xml:space="preserve">For MR fully offloading; use the MR measurement period and/or LR measurement period for measurement filtering and a dedicated evaluation delay requirement </w:t>
            </w:r>
          </w:p>
          <w:p w14:paraId="025D8F02" w14:textId="77777777" w:rsidR="00A8723B" w:rsidRPr="00303035" w:rsidRDefault="00A8723B" w:rsidP="00A8723B">
            <w:pPr>
              <w:pStyle w:val="affd"/>
              <w:widowControl/>
              <w:numPr>
                <w:ilvl w:val="1"/>
                <w:numId w:val="12"/>
              </w:numPr>
              <w:spacing w:after="120" w:line="240" w:lineRule="auto"/>
              <w:ind w:left="1440" w:firstLineChars="0"/>
              <w:rPr>
                <w:color w:val="000000" w:themeColor="text1"/>
                <w:sz w:val="20"/>
                <w:szCs w:val="20"/>
                <w:lang w:eastAsia="zh-CN"/>
              </w:rPr>
            </w:pPr>
            <w:r w:rsidRPr="00303035">
              <w:rPr>
                <w:color w:val="000000" w:themeColor="text1"/>
                <w:sz w:val="20"/>
                <w:szCs w:val="20"/>
                <w:lang w:eastAsia="zh-CN"/>
              </w:rPr>
              <w:t>P3: Define evaluation requirements for the exit condition based on single measurement period; Define evaluation requirements for the entry condition based on evaluation period which includes multiple measurement period; Each measurement should be based on filtering of at least 2 samples. (Huawei)</w:t>
            </w:r>
          </w:p>
          <w:p w14:paraId="5A43EF4E" w14:textId="77777777" w:rsidR="00A8723B" w:rsidRPr="00303035" w:rsidRDefault="00A8723B" w:rsidP="00A8723B">
            <w:pPr>
              <w:pStyle w:val="affd"/>
              <w:widowControl/>
              <w:numPr>
                <w:ilvl w:val="1"/>
                <w:numId w:val="12"/>
              </w:numPr>
              <w:spacing w:after="120" w:line="240" w:lineRule="auto"/>
              <w:ind w:left="1440" w:firstLineChars="0"/>
              <w:rPr>
                <w:color w:val="000000" w:themeColor="text1"/>
                <w:sz w:val="20"/>
                <w:szCs w:val="20"/>
                <w:lang w:eastAsia="zh-CN"/>
              </w:rPr>
            </w:pPr>
            <w:r w:rsidRPr="00303035">
              <w:rPr>
                <w:color w:val="000000" w:themeColor="text1"/>
                <w:sz w:val="20"/>
                <w:szCs w:val="20"/>
                <w:lang w:eastAsia="zh-CN"/>
              </w:rPr>
              <w:t>P4: (MTK)</w:t>
            </w:r>
          </w:p>
          <w:p w14:paraId="7B406A49" w14:textId="77777777" w:rsidR="00A8723B" w:rsidRPr="00303035" w:rsidRDefault="00A8723B" w:rsidP="00A8723B">
            <w:pPr>
              <w:pStyle w:val="affd"/>
              <w:numPr>
                <w:ilvl w:val="2"/>
                <w:numId w:val="12"/>
              </w:numPr>
              <w:spacing w:after="120" w:line="240" w:lineRule="auto"/>
              <w:ind w:firstLineChars="0"/>
              <w:jc w:val="both"/>
              <w:rPr>
                <w:color w:val="000000" w:themeColor="text1"/>
                <w:sz w:val="20"/>
                <w:szCs w:val="20"/>
                <w:lang w:eastAsia="zh-CN"/>
              </w:rPr>
            </w:pPr>
            <w:r w:rsidRPr="00303035">
              <w:rPr>
                <w:color w:val="000000" w:themeColor="text1"/>
                <w:sz w:val="20"/>
                <w:szCs w:val="20"/>
                <w:lang w:eastAsia="zh-CN"/>
              </w:rPr>
              <w:t xml:space="preserve">RAN4 to define same requirements to evaluate the exit condition for each: 1) exiting from Case#1 to legacy UE and 2) exiting from Case#3 to legacy UE based on LR. </w:t>
            </w:r>
          </w:p>
          <w:p w14:paraId="713A7963" w14:textId="77777777" w:rsidR="00A8723B" w:rsidRPr="00303035" w:rsidRDefault="00A8723B" w:rsidP="00A8723B">
            <w:pPr>
              <w:pStyle w:val="affd"/>
              <w:numPr>
                <w:ilvl w:val="2"/>
                <w:numId w:val="12"/>
              </w:numPr>
              <w:spacing w:after="120" w:line="240" w:lineRule="auto"/>
              <w:ind w:firstLineChars="0"/>
              <w:jc w:val="both"/>
              <w:rPr>
                <w:color w:val="000000" w:themeColor="text1"/>
                <w:sz w:val="20"/>
                <w:szCs w:val="20"/>
                <w:lang w:eastAsia="zh-CN"/>
              </w:rPr>
            </w:pPr>
            <w:r w:rsidRPr="00303035">
              <w:rPr>
                <w:color w:val="000000" w:themeColor="text1"/>
                <w:sz w:val="20"/>
                <w:szCs w:val="20"/>
                <w:lang w:eastAsia="zh-CN"/>
              </w:rPr>
              <w:t>RAN4 to use the same evaluation requirements for entry condition when switching from Case#1 to Case#3 and from Case#3 to Case#1, where</w:t>
            </w:r>
          </w:p>
          <w:p w14:paraId="6B4FC95E" w14:textId="77777777" w:rsidR="00A8723B" w:rsidRPr="00303035" w:rsidRDefault="00A8723B" w:rsidP="00A8723B">
            <w:pPr>
              <w:pStyle w:val="affd"/>
              <w:numPr>
                <w:ilvl w:val="3"/>
                <w:numId w:val="12"/>
              </w:numPr>
              <w:spacing w:after="120" w:line="240" w:lineRule="auto"/>
              <w:ind w:firstLineChars="0"/>
              <w:jc w:val="both"/>
              <w:rPr>
                <w:color w:val="000000" w:themeColor="text1"/>
                <w:sz w:val="20"/>
                <w:szCs w:val="20"/>
                <w:lang w:eastAsia="zh-CN"/>
              </w:rPr>
            </w:pPr>
            <w:r w:rsidRPr="00303035">
              <w:rPr>
                <w:color w:val="000000" w:themeColor="text1"/>
                <w:sz w:val="20"/>
                <w:szCs w:val="20"/>
                <w:lang w:eastAsia="zh-CN"/>
              </w:rPr>
              <w:t>entry conditions from Case#1 to Case#3 can be based on LR only.</w:t>
            </w:r>
          </w:p>
          <w:p w14:paraId="6EED0578" w14:textId="77777777" w:rsidR="00A8723B" w:rsidRPr="00303035" w:rsidRDefault="00A8723B" w:rsidP="00A8723B">
            <w:pPr>
              <w:pStyle w:val="affd"/>
              <w:numPr>
                <w:ilvl w:val="3"/>
                <w:numId w:val="12"/>
              </w:numPr>
              <w:spacing w:after="120" w:line="240" w:lineRule="auto"/>
              <w:ind w:firstLineChars="0"/>
              <w:jc w:val="both"/>
              <w:rPr>
                <w:color w:val="000000" w:themeColor="text1"/>
                <w:sz w:val="20"/>
                <w:szCs w:val="20"/>
                <w:lang w:eastAsia="zh-CN"/>
              </w:rPr>
            </w:pPr>
            <w:r w:rsidRPr="00303035">
              <w:rPr>
                <w:color w:val="000000" w:themeColor="text1"/>
                <w:sz w:val="20"/>
                <w:szCs w:val="20"/>
                <w:lang w:eastAsia="zh-CN"/>
              </w:rPr>
              <w:t>entry conditions from Case#3 to Case#1 can be based on LR or LR+MR.</w:t>
            </w:r>
          </w:p>
          <w:p w14:paraId="15F7C335" w14:textId="7EC0E151" w:rsidR="00A8723B" w:rsidRPr="00303035" w:rsidRDefault="00A8723B" w:rsidP="00A8723B">
            <w:pPr>
              <w:pStyle w:val="affd"/>
              <w:numPr>
                <w:ilvl w:val="2"/>
                <w:numId w:val="12"/>
              </w:numPr>
              <w:spacing w:after="120" w:line="240" w:lineRule="auto"/>
              <w:ind w:firstLineChars="0"/>
              <w:jc w:val="both"/>
              <w:rPr>
                <w:color w:val="000000" w:themeColor="text1"/>
                <w:sz w:val="20"/>
                <w:szCs w:val="20"/>
                <w:lang w:eastAsia="zh-CN"/>
              </w:rPr>
            </w:pPr>
            <w:r w:rsidRPr="00303035">
              <w:rPr>
                <w:color w:val="000000" w:themeColor="text1"/>
                <w:sz w:val="20"/>
                <w:szCs w:val="20"/>
                <w:lang w:eastAsia="zh-CN"/>
              </w:rPr>
              <w:t>RAN4 to consider LR measurements only to define same requirements to evaluate the entry condition for each: 1) switching from Case#1 to Case#3 and 2) switching from Case#3 to Case#1; RAN4 to define requirements to evaluate the entry condition from legacy UE to Case#1 or Case#3 b</w:t>
            </w:r>
            <w:r w:rsidR="00A049AC" w:rsidRPr="00303035">
              <w:rPr>
                <w:color w:val="000000" w:themeColor="text1"/>
                <w:sz w:val="20"/>
                <w:szCs w:val="20"/>
                <w:lang w:eastAsia="zh-CN"/>
              </w:rPr>
              <w:t>l</w:t>
            </w:r>
            <w:r w:rsidRPr="00303035">
              <w:rPr>
                <w:color w:val="000000" w:themeColor="text1"/>
                <w:sz w:val="20"/>
                <w:szCs w:val="20"/>
                <w:lang w:eastAsia="zh-CN"/>
              </w:rPr>
              <w:t>ased on MR measurements only.</w:t>
            </w:r>
          </w:p>
          <w:p w14:paraId="5D089069" w14:textId="77777777" w:rsidR="00A8723B" w:rsidRPr="00303035" w:rsidRDefault="00A8723B" w:rsidP="00A8723B">
            <w:pPr>
              <w:pStyle w:val="affd"/>
              <w:numPr>
                <w:ilvl w:val="2"/>
                <w:numId w:val="12"/>
              </w:numPr>
              <w:spacing w:after="120" w:line="240" w:lineRule="auto"/>
              <w:ind w:firstLineChars="0"/>
              <w:jc w:val="both"/>
              <w:rPr>
                <w:color w:val="000000" w:themeColor="text1"/>
                <w:sz w:val="20"/>
                <w:szCs w:val="20"/>
                <w:lang w:eastAsia="zh-CN"/>
              </w:rPr>
            </w:pPr>
            <w:r w:rsidRPr="00303035">
              <w:rPr>
                <w:color w:val="000000" w:themeColor="text1"/>
                <w:sz w:val="20"/>
                <w:szCs w:val="20"/>
                <w:lang w:eastAsia="zh-CN"/>
              </w:rPr>
              <w:t xml:space="preserve">Discuss how to avoid the ping pong behaviour when transitioning between different cases based on RRM measurements. </w:t>
            </w:r>
          </w:p>
          <w:p w14:paraId="2C98E2EA" w14:textId="77777777" w:rsidR="00A8723B" w:rsidRPr="00303035" w:rsidRDefault="00A8723B" w:rsidP="00A8723B">
            <w:pPr>
              <w:pStyle w:val="affd"/>
              <w:widowControl/>
              <w:numPr>
                <w:ilvl w:val="1"/>
                <w:numId w:val="12"/>
              </w:numPr>
              <w:spacing w:after="120" w:line="240" w:lineRule="auto"/>
              <w:ind w:left="1440" w:firstLineChars="0"/>
              <w:rPr>
                <w:color w:val="000000" w:themeColor="text1"/>
                <w:sz w:val="20"/>
                <w:szCs w:val="20"/>
                <w:lang w:eastAsia="zh-CN"/>
              </w:rPr>
            </w:pPr>
            <w:r w:rsidRPr="00303035">
              <w:rPr>
                <w:color w:val="000000" w:themeColor="text1"/>
                <w:sz w:val="20"/>
                <w:szCs w:val="20"/>
                <w:lang w:eastAsia="zh-CN"/>
              </w:rPr>
              <w:t>P</w:t>
            </w:r>
            <w:r w:rsidRPr="00303035">
              <w:rPr>
                <w:rFonts w:eastAsia="Malgun Gothic" w:hint="eastAsia"/>
                <w:color w:val="000000" w:themeColor="text1"/>
                <w:sz w:val="20"/>
                <w:szCs w:val="20"/>
                <w:lang w:eastAsia="ko-KR"/>
              </w:rPr>
              <w:t>5</w:t>
            </w:r>
            <w:r w:rsidRPr="00303035">
              <w:rPr>
                <w:color w:val="000000" w:themeColor="text1"/>
                <w:sz w:val="20"/>
                <w:szCs w:val="20"/>
                <w:lang w:eastAsia="zh-CN"/>
              </w:rPr>
              <w:t>: (</w:t>
            </w:r>
            <w:r w:rsidRPr="00303035">
              <w:rPr>
                <w:rFonts w:eastAsia="Batang"/>
                <w:color w:val="000000" w:themeColor="text1"/>
                <w:sz w:val="20"/>
                <w:szCs w:val="20"/>
                <w:lang w:eastAsia="ko-KR"/>
              </w:rPr>
              <w:t>LG</w:t>
            </w:r>
            <w:r w:rsidRPr="00303035">
              <w:rPr>
                <w:color w:val="000000" w:themeColor="text1"/>
                <w:sz w:val="20"/>
                <w:szCs w:val="20"/>
                <w:lang w:eastAsia="zh-CN"/>
              </w:rPr>
              <w:t>)</w:t>
            </w:r>
          </w:p>
          <w:p w14:paraId="3BC41CF7" w14:textId="77777777" w:rsidR="00A8723B" w:rsidRPr="00303035" w:rsidRDefault="00A8723B" w:rsidP="00A8723B">
            <w:pPr>
              <w:pStyle w:val="affd"/>
              <w:numPr>
                <w:ilvl w:val="2"/>
                <w:numId w:val="12"/>
              </w:numPr>
              <w:spacing w:after="120" w:line="240" w:lineRule="auto"/>
              <w:ind w:firstLineChars="0"/>
              <w:jc w:val="both"/>
              <w:rPr>
                <w:color w:val="000000" w:themeColor="text1"/>
                <w:sz w:val="20"/>
                <w:szCs w:val="20"/>
                <w:lang w:eastAsia="zh-CN"/>
              </w:rPr>
            </w:pPr>
            <w:r w:rsidRPr="00303035">
              <w:rPr>
                <w:rFonts w:eastAsia="Malgun Gothic" w:hint="eastAsia"/>
                <w:color w:val="000000" w:themeColor="text1"/>
                <w:sz w:val="20"/>
                <w:szCs w:val="20"/>
                <w:lang w:eastAsia="ko-KR"/>
              </w:rPr>
              <w:t>RAN4 to define evaluation period for evaluating entry threshold for LP-WUS monitoring or LP-WUR measurement.</w:t>
            </w:r>
          </w:p>
          <w:p w14:paraId="2848D46D" w14:textId="77777777" w:rsidR="00303035" w:rsidRPr="00303035" w:rsidRDefault="00303035" w:rsidP="00303035">
            <w:pPr>
              <w:snapToGrid w:val="0"/>
              <w:spacing w:after="120"/>
              <w:rPr>
                <w:b/>
                <w:bCs/>
                <w:color w:val="000000"/>
                <w:sz w:val="20"/>
                <w:szCs w:val="20"/>
                <w:u w:val="single"/>
              </w:rPr>
            </w:pPr>
            <w:r w:rsidRPr="00303035">
              <w:rPr>
                <w:b/>
                <w:bCs/>
                <w:color w:val="000000"/>
                <w:sz w:val="20"/>
                <w:szCs w:val="20"/>
                <w:u w:val="single"/>
                <w:lang w:eastAsia="ko-KR"/>
              </w:rPr>
              <w:t xml:space="preserve">Issue 1-2-3: On requirements for entry/exit criteria(threshold) evaluation for </w:t>
            </w:r>
            <w:r w:rsidRPr="00303035">
              <w:rPr>
                <w:b/>
                <w:bCs/>
                <w:color w:val="000000"/>
                <w:sz w:val="20"/>
                <w:szCs w:val="20"/>
                <w:u w:val="single"/>
              </w:rPr>
              <w:t>Case 1 and Case 3</w:t>
            </w:r>
          </w:p>
          <w:p w14:paraId="0D0A24AE" w14:textId="77777777" w:rsidR="00303035" w:rsidRPr="00303035" w:rsidRDefault="00303035" w:rsidP="00303035">
            <w:pPr>
              <w:pStyle w:val="af2"/>
              <w:numPr>
                <w:ilvl w:val="0"/>
                <w:numId w:val="20"/>
              </w:numPr>
              <w:snapToGrid w:val="0"/>
              <w:spacing w:before="0" w:beforeAutospacing="0" w:after="120" w:afterAutospacing="0"/>
              <w:ind w:left="397" w:hanging="397"/>
              <w:rPr>
                <w:sz w:val="20"/>
                <w:szCs w:val="20"/>
                <w:lang w:val="en-GB"/>
              </w:rPr>
            </w:pPr>
            <w:r w:rsidRPr="00303035">
              <w:rPr>
                <w:sz w:val="20"/>
                <w:szCs w:val="20"/>
                <w:lang w:val="en-GB"/>
              </w:rPr>
              <w:t xml:space="preserve">For evaluation requirements for LP-WUR for LP-WUS monitoring/fully offloading (case 1), discuss the following options, </w:t>
            </w:r>
          </w:p>
          <w:p w14:paraId="592DDAD6" w14:textId="77777777" w:rsidR="00303035" w:rsidRPr="00303035" w:rsidRDefault="00303035" w:rsidP="00303035">
            <w:pPr>
              <w:pStyle w:val="af2"/>
              <w:numPr>
                <w:ilvl w:val="0"/>
                <w:numId w:val="21"/>
              </w:numPr>
              <w:tabs>
                <w:tab w:val="clear" w:pos="720"/>
                <w:tab w:val="left" w:pos="851"/>
              </w:tabs>
              <w:snapToGrid w:val="0"/>
              <w:spacing w:before="0" w:beforeAutospacing="0" w:after="120" w:afterAutospacing="0"/>
              <w:ind w:left="794" w:hanging="397"/>
              <w:rPr>
                <w:sz w:val="20"/>
                <w:szCs w:val="20"/>
                <w:lang w:val="en-GB"/>
              </w:rPr>
            </w:pPr>
            <w:r w:rsidRPr="00303035">
              <w:rPr>
                <w:sz w:val="20"/>
                <w:szCs w:val="20"/>
                <w:lang w:val="en-GB"/>
              </w:rPr>
              <w:t xml:space="preserve">Option 1: Define evaluation requirements used for corresponding </w:t>
            </w:r>
            <w:r w:rsidRPr="00303035">
              <w:rPr>
                <w:b/>
                <w:sz w:val="20"/>
                <w:szCs w:val="20"/>
                <w:lang w:val="en-GB"/>
              </w:rPr>
              <w:t>entry/exit</w:t>
            </w:r>
            <w:r w:rsidRPr="00303035">
              <w:rPr>
                <w:sz w:val="20"/>
                <w:szCs w:val="20"/>
                <w:lang w:val="en-GB"/>
              </w:rPr>
              <w:t xml:space="preserve"> conditions evaluation using the corresponding </w:t>
            </w:r>
            <w:r w:rsidRPr="00303035">
              <w:rPr>
                <w:b/>
                <w:sz w:val="20"/>
                <w:szCs w:val="20"/>
                <w:lang w:val="en-GB"/>
              </w:rPr>
              <w:t>LP-WUR measurement period</w:t>
            </w:r>
            <w:r w:rsidRPr="00303035">
              <w:rPr>
                <w:sz w:val="20"/>
                <w:szCs w:val="20"/>
                <w:lang w:val="en-GB"/>
              </w:rPr>
              <w:t xml:space="preserve">. </w:t>
            </w:r>
          </w:p>
          <w:p w14:paraId="4F31235A" w14:textId="77777777" w:rsidR="00303035" w:rsidRPr="00303035" w:rsidRDefault="00303035" w:rsidP="00303035">
            <w:pPr>
              <w:pStyle w:val="af2"/>
              <w:numPr>
                <w:ilvl w:val="0"/>
                <w:numId w:val="21"/>
              </w:numPr>
              <w:tabs>
                <w:tab w:val="clear" w:pos="720"/>
                <w:tab w:val="left" w:pos="851"/>
              </w:tabs>
              <w:snapToGrid w:val="0"/>
              <w:spacing w:before="0" w:beforeAutospacing="0" w:after="120" w:afterAutospacing="0"/>
              <w:ind w:left="794" w:hanging="397"/>
              <w:rPr>
                <w:sz w:val="20"/>
                <w:szCs w:val="20"/>
                <w:lang w:val="en-GB"/>
              </w:rPr>
            </w:pPr>
            <w:r w:rsidRPr="00303035">
              <w:rPr>
                <w:sz w:val="20"/>
                <w:szCs w:val="20"/>
                <w:lang w:val="en-GB"/>
              </w:rPr>
              <w:t xml:space="preserve">Option 2: Define evaluation requirements used for corresponding </w:t>
            </w:r>
            <w:r w:rsidRPr="00303035">
              <w:rPr>
                <w:b/>
                <w:sz w:val="20"/>
                <w:szCs w:val="20"/>
                <w:lang w:val="en-GB"/>
              </w:rPr>
              <w:t>entry/exit</w:t>
            </w:r>
            <w:r w:rsidRPr="00303035">
              <w:rPr>
                <w:sz w:val="20"/>
                <w:szCs w:val="20"/>
                <w:lang w:val="en-GB"/>
              </w:rPr>
              <w:t xml:space="preserve"> conditions evaluation using a duration </w:t>
            </w:r>
            <w:r w:rsidRPr="00303035">
              <w:rPr>
                <w:b/>
                <w:sz w:val="20"/>
                <w:szCs w:val="20"/>
                <w:lang w:val="en-GB"/>
              </w:rPr>
              <w:t>longer</w:t>
            </w:r>
            <w:r w:rsidRPr="00303035">
              <w:rPr>
                <w:sz w:val="20"/>
                <w:szCs w:val="20"/>
                <w:lang w:val="en-GB"/>
              </w:rPr>
              <w:t xml:space="preserve"> than corresponding LP-WUR measurement period, FFS on detail.</w:t>
            </w:r>
          </w:p>
          <w:p w14:paraId="0081FB6C" w14:textId="2AD570C7" w:rsidR="00303035" w:rsidRPr="00303035" w:rsidRDefault="00303035" w:rsidP="00303035">
            <w:pPr>
              <w:pStyle w:val="af2"/>
              <w:numPr>
                <w:ilvl w:val="0"/>
                <w:numId w:val="21"/>
              </w:numPr>
              <w:tabs>
                <w:tab w:val="clear" w:pos="720"/>
                <w:tab w:val="left" w:pos="851"/>
              </w:tabs>
              <w:snapToGrid w:val="0"/>
              <w:spacing w:before="0" w:beforeAutospacing="0" w:after="120" w:afterAutospacing="0"/>
              <w:ind w:left="794" w:hanging="397"/>
              <w:rPr>
                <w:sz w:val="20"/>
                <w:szCs w:val="20"/>
                <w:lang w:val="en-GB"/>
              </w:rPr>
            </w:pPr>
            <w:r w:rsidRPr="00303035">
              <w:rPr>
                <w:sz w:val="20"/>
                <w:szCs w:val="20"/>
                <w:lang w:val="en-GB"/>
              </w:rPr>
              <w:t xml:space="preserve">Option 3: Define evaluation requirements used for corresponding </w:t>
            </w:r>
            <w:r w:rsidRPr="00303035">
              <w:rPr>
                <w:b/>
                <w:bCs/>
                <w:sz w:val="20"/>
                <w:szCs w:val="20"/>
                <w:lang w:val="en-GB"/>
              </w:rPr>
              <w:t>entry</w:t>
            </w:r>
            <w:r w:rsidRPr="00303035">
              <w:rPr>
                <w:sz w:val="20"/>
                <w:szCs w:val="20"/>
                <w:lang w:val="en-GB"/>
              </w:rPr>
              <w:t xml:space="preserve"> conditions based on option 2, and </w:t>
            </w:r>
            <w:r w:rsidRPr="00303035">
              <w:rPr>
                <w:b/>
                <w:bCs/>
                <w:sz w:val="20"/>
                <w:szCs w:val="20"/>
                <w:lang w:val="en-GB"/>
              </w:rPr>
              <w:t>exit</w:t>
            </w:r>
            <w:r w:rsidRPr="00303035">
              <w:rPr>
                <w:sz w:val="20"/>
                <w:szCs w:val="20"/>
                <w:lang w:val="en-GB"/>
              </w:rPr>
              <w:t xml:space="preserve"> conditions based on option 1.</w:t>
            </w:r>
          </w:p>
        </w:tc>
      </w:tr>
    </w:tbl>
    <w:p w14:paraId="3CD09FC3" w14:textId="77777777" w:rsidR="00BC208C" w:rsidRDefault="005D7FF7" w:rsidP="00FE4566">
      <w:pPr>
        <w:spacing w:beforeLines="50" w:before="120" w:afterLines="50" w:after="120"/>
        <w:rPr>
          <w:rFonts w:eastAsiaTheme="minorEastAsia"/>
          <w:bCs/>
          <w:color w:val="000000" w:themeColor="text1"/>
          <w:sz w:val="20"/>
          <w:szCs w:val="20"/>
        </w:rPr>
      </w:pPr>
      <w:r>
        <w:rPr>
          <w:rFonts w:eastAsiaTheme="minorEastAsia"/>
          <w:bCs/>
          <w:color w:val="000000" w:themeColor="text1"/>
          <w:sz w:val="20"/>
          <w:szCs w:val="20"/>
        </w:rPr>
        <w:lastRenderedPageBreak/>
        <w:t xml:space="preserve">In last meeting, the evaluation requirements </w:t>
      </w:r>
      <w:r w:rsidR="00D602C6">
        <w:rPr>
          <w:rFonts w:eastAsiaTheme="minorEastAsia"/>
          <w:bCs/>
          <w:color w:val="000000" w:themeColor="text1"/>
          <w:sz w:val="20"/>
          <w:szCs w:val="20"/>
        </w:rPr>
        <w:t>for entry/exit condition for case 1 and case 3 were discussed</w:t>
      </w:r>
      <w:r w:rsidR="00303035">
        <w:rPr>
          <w:rFonts w:eastAsiaTheme="minorEastAsia"/>
          <w:bCs/>
          <w:color w:val="000000" w:themeColor="text1"/>
          <w:sz w:val="20"/>
          <w:szCs w:val="20"/>
        </w:rPr>
        <w:t xml:space="preserve">. We understand there are two main aspects to be decided. The first one is the differentiation of different cases, e.g., </w:t>
      </w:r>
      <w:r w:rsidR="00BC208C">
        <w:rPr>
          <w:rFonts w:eastAsiaTheme="minorEastAsia"/>
          <w:bCs/>
          <w:color w:val="000000" w:themeColor="text1"/>
          <w:sz w:val="20"/>
          <w:szCs w:val="20"/>
        </w:rPr>
        <w:t>separate</w:t>
      </w:r>
      <w:r w:rsidR="00303035">
        <w:rPr>
          <w:rFonts w:eastAsiaTheme="minorEastAsia"/>
          <w:bCs/>
          <w:color w:val="000000" w:themeColor="text1"/>
          <w:sz w:val="20"/>
          <w:szCs w:val="20"/>
        </w:rPr>
        <w:t xml:space="preserve"> evaluation requirements for case 1 and case 3</w:t>
      </w:r>
      <w:r w:rsidR="00BC208C">
        <w:rPr>
          <w:rFonts w:eastAsiaTheme="minorEastAsia"/>
          <w:bCs/>
          <w:color w:val="000000" w:themeColor="text1"/>
          <w:sz w:val="20"/>
          <w:szCs w:val="20"/>
        </w:rPr>
        <w:t>, and the second one is whether to use a longer duration than measurement period for evaluation requirements of entry/exit conditions.</w:t>
      </w:r>
      <w:r w:rsidR="00303035">
        <w:rPr>
          <w:rFonts w:eastAsiaTheme="minorEastAsia"/>
          <w:bCs/>
          <w:color w:val="000000" w:themeColor="text1"/>
          <w:sz w:val="20"/>
          <w:szCs w:val="20"/>
        </w:rPr>
        <w:t xml:space="preserve"> </w:t>
      </w:r>
    </w:p>
    <w:p w14:paraId="5B001A1C" w14:textId="0BF85CB8" w:rsidR="00302DEE" w:rsidRDefault="00303035" w:rsidP="00FE4566">
      <w:pPr>
        <w:spacing w:beforeLines="50" w:before="120" w:afterLines="50" w:after="120"/>
        <w:rPr>
          <w:rFonts w:eastAsiaTheme="minorEastAsia"/>
          <w:bCs/>
          <w:color w:val="000000" w:themeColor="text1"/>
          <w:sz w:val="20"/>
          <w:szCs w:val="20"/>
        </w:rPr>
      </w:pPr>
      <w:r>
        <w:rPr>
          <w:rFonts w:eastAsiaTheme="minorEastAsia"/>
          <w:bCs/>
          <w:color w:val="000000" w:themeColor="text1"/>
          <w:sz w:val="20"/>
          <w:szCs w:val="20"/>
        </w:rPr>
        <w:t xml:space="preserve">For </w:t>
      </w:r>
      <w:r w:rsidR="00BC208C">
        <w:rPr>
          <w:rFonts w:eastAsiaTheme="minorEastAsia"/>
          <w:bCs/>
          <w:color w:val="000000" w:themeColor="text1"/>
          <w:sz w:val="20"/>
          <w:szCs w:val="20"/>
        </w:rPr>
        <w:t>the first aspect</w:t>
      </w:r>
      <w:r>
        <w:rPr>
          <w:rFonts w:eastAsiaTheme="minorEastAsia"/>
          <w:bCs/>
          <w:color w:val="000000" w:themeColor="text1"/>
          <w:sz w:val="20"/>
          <w:szCs w:val="20"/>
        </w:rPr>
        <w:t>, we think the main difference is whether LR or MR based threshold should be used</w:t>
      </w:r>
      <w:r w:rsidR="00BC208C">
        <w:rPr>
          <w:rFonts w:eastAsiaTheme="minorEastAsia"/>
          <w:bCs/>
          <w:color w:val="000000" w:themeColor="text1"/>
          <w:sz w:val="20"/>
          <w:szCs w:val="20"/>
        </w:rPr>
        <w:t>,</w:t>
      </w:r>
      <w:r>
        <w:rPr>
          <w:rFonts w:eastAsiaTheme="minorEastAsia"/>
          <w:bCs/>
          <w:color w:val="000000" w:themeColor="text1"/>
          <w:sz w:val="20"/>
          <w:szCs w:val="20"/>
        </w:rPr>
        <w:t xml:space="preserve"> which is discussing and should be decided in RAN2. </w:t>
      </w:r>
      <w:r w:rsidR="00BC208C">
        <w:rPr>
          <w:rFonts w:eastAsiaTheme="minorEastAsia"/>
          <w:bCs/>
          <w:color w:val="000000" w:themeColor="text1"/>
          <w:sz w:val="20"/>
          <w:szCs w:val="20"/>
        </w:rPr>
        <w:t>Based on current agreements in RAN2, the configurable thresholds are summarized below. From RAN4 perspective, we think we can define evaluation requirements for LR based criteria and MR based criteria respectively and not to mention the different cases. As for which requirements to be used, it depend</w:t>
      </w:r>
      <w:r w:rsidR="000D2214">
        <w:rPr>
          <w:rFonts w:eastAsiaTheme="minorEastAsia"/>
          <w:bCs/>
          <w:color w:val="000000" w:themeColor="text1"/>
          <w:sz w:val="20"/>
          <w:szCs w:val="20"/>
        </w:rPr>
        <w:t>s</w:t>
      </w:r>
      <w:r w:rsidR="00BC208C">
        <w:rPr>
          <w:rFonts w:eastAsiaTheme="minorEastAsia"/>
          <w:bCs/>
          <w:color w:val="000000" w:themeColor="text1"/>
          <w:sz w:val="20"/>
          <w:szCs w:val="20"/>
        </w:rPr>
        <w:t xml:space="preserve"> on which threshold is configured</w:t>
      </w:r>
      <w:r w:rsidR="000D2214">
        <w:rPr>
          <w:rFonts w:eastAsiaTheme="minorEastAsia"/>
          <w:bCs/>
          <w:color w:val="000000" w:themeColor="text1"/>
          <w:sz w:val="20"/>
          <w:szCs w:val="20"/>
        </w:rPr>
        <w:t xml:space="preserve"> and can be left to RAN2 to decide. </w:t>
      </w:r>
    </w:p>
    <w:tbl>
      <w:tblPr>
        <w:tblStyle w:val="aff"/>
        <w:tblW w:w="0" w:type="auto"/>
        <w:jc w:val="center"/>
        <w:tblLook w:val="04A0" w:firstRow="1" w:lastRow="0" w:firstColumn="1" w:lastColumn="0" w:noHBand="0" w:noVBand="1"/>
      </w:tblPr>
      <w:tblGrid>
        <w:gridCol w:w="2407"/>
        <w:gridCol w:w="2408"/>
        <w:gridCol w:w="2408"/>
      </w:tblGrid>
      <w:tr w:rsidR="0087629F" w:rsidRPr="0087629F" w14:paraId="3212F317" w14:textId="77777777" w:rsidTr="00BC208C">
        <w:trPr>
          <w:jc w:val="center"/>
        </w:trPr>
        <w:tc>
          <w:tcPr>
            <w:tcW w:w="2407" w:type="dxa"/>
          </w:tcPr>
          <w:p w14:paraId="19FA7046" w14:textId="77777777" w:rsidR="0087629F" w:rsidRPr="0087629F" w:rsidRDefault="0087629F" w:rsidP="00CD3C83">
            <w:pPr>
              <w:rPr>
                <w:rFonts w:eastAsiaTheme="minorEastAsia" w:cstheme="minorBidi"/>
                <w:b/>
                <w:color w:val="000000" w:themeColor="text1"/>
                <w:sz w:val="20"/>
                <w:szCs w:val="20"/>
              </w:rPr>
            </w:pPr>
            <w:r w:rsidRPr="0087629F">
              <w:rPr>
                <w:rFonts w:eastAsiaTheme="minorEastAsia" w:cstheme="minorBidi"/>
                <w:b/>
                <w:color w:val="000000" w:themeColor="text1"/>
                <w:sz w:val="20"/>
                <w:szCs w:val="20"/>
              </w:rPr>
              <w:t xml:space="preserve">Case </w:t>
            </w:r>
          </w:p>
        </w:tc>
        <w:tc>
          <w:tcPr>
            <w:tcW w:w="2408" w:type="dxa"/>
          </w:tcPr>
          <w:p w14:paraId="37B1FAE8" w14:textId="77777777" w:rsidR="0087629F" w:rsidRPr="0087629F" w:rsidRDefault="0087629F" w:rsidP="00CD3C83">
            <w:pPr>
              <w:rPr>
                <w:rFonts w:eastAsiaTheme="minorEastAsia" w:cstheme="minorBidi"/>
                <w:b/>
                <w:color w:val="000000" w:themeColor="text1"/>
                <w:sz w:val="20"/>
                <w:szCs w:val="20"/>
              </w:rPr>
            </w:pPr>
            <w:r w:rsidRPr="0087629F">
              <w:rPr>
                <w:rFonts w:eastAsiaTheme="minorEastAsia" w:cstheme="minorBidi"/>
                <w:b/>
                <w:color w:val="000000" w:themeColor="text1"/>
                <w:sz w:val="20"/>
                <w:szCs w:val="20"/>
              </w:rPr>
              <w:t xml:space="preserve">Entry conditions </w:t>
            </w:r>
          </w:p>
        </w:tc>
        <w:tc>
          <w:tcPr>
            <w:tcW w:w="2408" w:type="dxa"/>
          </w:tcPr>
          <w:p w14:paraId="41F36914" w14:textId="77777777" w:rsidR="0087629F" w:rsidRPr="0087629F" w:rsidRDefault="0087629F" w:rsidP="00CD3C83">
            <w:pPr>
              <w:rPr>
                <w:rFonts w:eastAsiaTheme="minorEastAsia" w:cstheme="minorBidi"/>
                <w:b/>
                <w:color w:val="000000" w:themeColor="text1"/>
                <w:sz w:val="20"/>
                <w:szCs w:val="20"/>
              </w:rPr>
            </w:pPr>
            <w:r w:rsidRPr="0087629F">
              <w:rPr>
                <w:rFonts w:eastAsiaTheme="minorEastAsia" w:cstheme="minorBidi" w:hint="eastAsia"/>
                <w:b/>
                <w:color w:val="000000" w:themeColor="text1"/>
                <w:sz w:val="20"/>
                <w:szCs w:val="20"/>
              </w:rPr>
              <w:t>E</w:t>
            </w:r>
            <w:r w:rsidRPr="0087629F">
              <w:rPr>
                <w:rFonts w:eastAsiaTheme="minorEastAsia" w:cstheme="minorBidi"/>
                <w:b/>
                <w:color w:val="000000" w:themeColor="text1"/>
                <w:sz w:val="20"/>
                <w:szCs w:val="20"/>
              </w:rPr>
              <w:t>xit conditions</w:t>
            </w:r>
          </w:p>
        </w:tc>
      </w:tr>
      <w:tr w:rsidR="0087629F" w:rsidRPr="0087629F" w14:paraId="3096F493" w14:textId="77777777" w:rsidTr="00BC208C">
        <w:trPr>
          <w:jc w:val="center"/>
        </w:trPr>
        <w:tc>
          <w:tcPr>
            <w:tcW w:w="2407" w:type="dxa"/>
          </w:tcPr>
          <w:p w14:paraId="1C04967E" w14:textId="77777777"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hint="eastAsia"/>
                <w:bCs/>
                <w:color w:val="000000" w:themeColor="text1"/>
                <w:sz w:val="20"/>
                <w:szCs w:val="20"/>
              </w:rPr>
              <w:t>L</w:t>
            </w:r>
            <w:r w:rsidRPr="0087629F">
              <w:rPr>
                <w:rFonts w:eastAsiaTheme="minorEastAsia" w:cstheme="minorBidi"/>
                <w:bCs/>
                <w:color w:val="000000" w:themeColor="text1"/>
                <w:sz w:val="20"/>
                <w:szCs w:val="20"/>
              </w:rPr>
              <w:t xml:space="preserve">P-WUS monitoring </w:t>
            </w:r>
          </w:p>
        </w:tc>
        <w:tc>
          <w:tcPr>
            <w:tcW w:w="2408" w:type="dxa"/>
          </w:tcPr>
          <w:p w14:paraId="770E3124" w14:textId="77777777"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hint="eastAsia"/>
                <w:bCs/>
                <w:color w:val="000000" w:themeColor="text1"/>
                <w:sz w:val="20"/>
                <w:szCs w:val="20"/>
              </w:rPr>
              <w:t>M</w:t>
            </w:r>
            <w:r w:rsidRPr="0087629F">
              <w:rPr>
                <w:rFonts w:eastAsiaTheme="minorEastAsia" w:cstheme="minorBidi"/>
                <w:bCs/>
                <w:color w:val="000000" w:themeColor="text1"/>
                <w:sz w:val="20"/>
                <w:szCs w:val="20"/>
              </w:rPr>
              <w:t xml:space="preserve">R threshold and optional LR threshold </w:t>
            </w:r>
          </w:p>
        </w:tc>
        <w:tc>
          <w:tcPr>
            <w:tcW w:w="2408" w:type="dxa"/>
          </w:tcPr>
          <w:p w14:paraId="76803C51" w14:textId="77777777"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bCs/>
                <w:color w:val="000000" w:themeColor="text1"/>
                <w:sz w:val="20"/>
                <w:szCs w:val="20"/>
              </w:rPr>
              <w:t xml:space="preserve">LR threshold </w:t>
            </w:r>
          </w:p>
        </w:tc>
      </w:tr>
      <w:tr w:rsidR="0087629F" w:rsidRPr="0087629F" w14:paraId="1B5B8EB3" w14:textId="77777777" w:rsidTr="00BC208C">
        <w:trPr>
          <w:jc w:val="center"/>
        </w:trPr>
        <w:tc>
          <w:tcPr>
            <w:tcW w:w="2407" w:type="dxa"/>
          </w:tcPr>
          <w:p w14:paraId="2A317CB4" w14:textId="77777777"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hint="eastAsia"/>
                <w:bCs/>
                <w:color w:val="000000" w:themeColor="text1"/>
                <w:sz w:val="20"/>
                <w:szCs w:val="20"/>
              </w:rPr>
              <w:t>R</w:t>
            </w:r>
            <w:r w:rsidRPr="0087629F">
              <w:rPr>
                <w:rFonts w:eastAsiaTheme="minorEastAsia" w:cstheme="minorBidi"/>
                <w:bCs/>
                <w:color w:val="000000" w:themeColor="text1"/>
                <w:sz w:val="20"/>
                <w:szCs w:val="20"/>
              </w:rPr>
              <w:t>RM measurement fully offloading (Case 1)</w:t>
            </w:r>
          </w:p>
        </w:tc>
        <w:tc>
          <w:tcPr>
            <w:tcW w:w="2408" w:type="dxa"/>
          </w:tcPr>
          <w:p w14:paraId="4789BBF0" w14:textId="77777777"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hint="eastAsia"/>
                <w:bCs/>
                <w:color w:val="000000" w:themeColor="text1"/>
                <w:sz w:val="20"/>
                <w:szCs w:val="20"/>
              </w:rPr>
              <w:t>M</w:t>
            </w:r>
            <w:r w:rsidRPr="0087629F">
              <w:rPr>
                <w:rFonts w:eastAsiaTheme="minorEastAsia" w:cstheme="minorBidi"/>
                <w:bCs/>
                <w:color w:val="000000" w:themeColor="text1"/>
                <w:sz w:val="20"/>
                <w:szCs w:val="20"/>
              </w:rPr>
              <w:t>R threshold and optional LR threshold</w:t>
            </w:r>
          </w:p>
        </w:tc>
        <w:tc>
          <w:tcPr>
            <w:tcW w:w="2408" w:type="dxa"/>
          </w:tcPr>
          <w:p w14:paraId="09FBC906" w14:textId="77777777"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hint="eastAsia"/>
                <w:bCs/>
                <w:color w:val="000000" w:themeColor="text1"/>
                <w:sz w:val="20"/>
                <w:szCs w:val="20"/>
              </w:rPr>
              <w:t>L</w:t>
            </w:r>
            <w:r w:rsidRPr="0087629F">
              <w:rPr>
                <w:rFonts w:eastAsiaTheme="minorEastAsia" w:cstheme="minorBidi"/>
                <w:bCs/>
                <w:color w:val="000000" w:themeColor="text1"/>
                <w:sz w:val="20"/>
                <w:szCs w:val="20"/>
              </w:rPr>
              <w:t xml:space="preserve">R threshold </w:t>
            </w:r>
          </w:p>
        </w:tc>
      </w:tr>
      <w:tr w:rsidR="0087629F" w:rsidRPr="0087629F" w14:paraId="38233C42" w14:textId="77777777" w:rsidTr="00BC208C">
        <w:trPr>
          <w:jc w:val="center"/>
        </w:trPr>
        <w:tc>
          <w:tcPr>
            <w:tcW w:w="2407" w:type="dxa"/>
          </w:tcPr>
          <w:p w14:paraId="227E2040" w14:textId="77777777"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bCs/>
                <w:color w:val="000000" w:themeColor="text1"/>
                <w:sz w:val="20"/>
                <w:szCs w:val="20"/>
              </w:rPr>
              <w:t>RRM measurement relaxation (Case 3)</w:t>
            </w:r>
          </w:p>
        </w:tc>
        <w:tc>
          <w:tcPr>
            <w:tcW w:w="2408" w:type="dxa"/>
          </w:tcPr>
          <w:p w14:paraId="5BA80C11" w14:textId="395A8BC8"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hint="eastAsia"/>
                <w:bCs/>
                <w:color w:val="000000" w:themeColor="text1"/>
                <w:sz w:val="20"/>
                <w:szCs w:val="20"/>
              </w:rPr>
              <w:t>M</w:t>
            </w:r>
            <w:r w:rsidRPr="0087629F">
              <w:rPr>
                <w:rFonts w:eastAsiaTheme="minorEastAsia" w:cstheme="minorBidi"/>
                <w:bCs/>
                <w:color w:val="000000" w:themeColor="text1"/>
                <w:sz w:val="20"/>
                <w:szCs w:val="20"/>
              </w:rPr>
              <w:t>R threshold and</w:t>
            </w:r>
            <w:r>
              <w:rPr>
                <w:rFonts w:eastAsiaTheme="minorEastAsia" w:cstheme="minorBidi"/>
                <w:bCs/>
                <w:color w:val="000000" w:themeColor="text1"/>
                <w:sz w:val="20"/>
                <w:szCs w:val="20"/>
              </w:rPr>
              <w:t xml:space="preserve"> FFS</w:t>
            </w:r>
            <w:r w:rsidRPr="0087629F">
              <w:rPr>
                <w:rFonts w:eastAsiaTheme="minorEastAsia" w:cstheme="minorBidi"/>
                <w:bCs/>
                <w:color w:val="000000" w:themeColor="text1"/>
                <w:sz w:val="20"/>
                <w:szCs w:val="20"/>
              </w:rPr>
              <w:t xml:space="preserve"> </w:t>
            </w:r>
            <w:r>
              <w:rPr>
                <w:rFonts w:eastAsiaTheme="minorEastAsia" w:cstheme="minorBidi"/>
                <w:bCs/>
                <w:color w:val="000000" w:themeColor="text1"/>
                <w:sz w:val="20"/>
                <w:szCs w:val="20"/>
              </w:rPr>
              <w:t xml:space="preserve">for </w:t>
            </w:r>
            <w:r w:rsidRPr="0087629F">
              <w:rPr>
                <w:rFonts w:eastAsiaTheme="minorEastAsia" w:cstheme="minorBidi"/>
                <w:bCs/>
                <w:color w:val="000000" w:themeColor="text1"/>
                <w:sz w:val="20"/>
                <w:szCs w:val="20"/>
              </w:rPr>
              <w:t>LR threshold</w:t>
            </w:r>
          </w:p>
        </w:tc>
        <w:tc>
          <w:tcPr>
            <w:tcW w:w="2408" w:type="dxa"/>
          </w:tcPr>
          <w:p w14:paraId="58E3D9B1" w14:textId="77777777" w:rsidR="0087629F" w:rsidRPr="0087629F" w:rsidRDefault="0087629F" w:rsidP="00CD3C83">
            <w:pPr>
              <w:rPr>
                <w:rFonts w:eastAsiaTheme="minorEastAsia" w:cstheme="minorBidi"/>
                <w:bCs/>
                <w:color w:val="000000" w:themeColor="text1"/>
                <w:sz w:val="20"/>
                <w:szCs w:val="20"/>
              </w:rPr>
            </w:pPr>
            <w:r w:rsidRPr="0087629F">
              <w:rPr>
                <w:rFonts w:eastAsiaTheme="minorEastAsia" w:cstheme="minorBidi"/>
                <w:bCs/>
                <w:color w:val="000000" w:themeColor="text1"/>
                <w:sz w:val="20"/>
                <w:szCs w:val="20"/>
              </w:rPr>
              <w:t>FFS</w:t>
            </w:r>
          </w:p>
        </w:tc>
      </w:tr>
    </w:tbl>
    <w:p w14:paraId="61EEDC96" w14:textId="69E0C71D" w:rsidR="00303035" w:rsidRPr="008329B1" w:rsidRDefault="00634B95" w:rsidP="00FE4566">
      <w:pPr>
        <w:spacing w:beforeLines="50" w:before="120" w:afterLines="50" w:after="120"/>
        <w:rPr>
          <w:rFonts w:eastAsiaTheme="minorEastAsia"/>
          <w:bCs/>
          <w:color w:val="000000" w:themeColor="text1"/>
          <w:sz w:val="20"/>
          <w:szCs w:val="20"/>
        </w:rPr>
      </w:pPr>
      <w:r>
        <w:rPr>
          <w:rFonts w:eastAsiaTheme="minorEastAsia"/>
          <w:bCs/>
          <w:color w:val="000000" w:themeColor="text1"/>
          <w:sz w:val="20"/>
          <w:szCs w:val="20"/>
        </w:rPr>
        <w:t xml:space="preserve">For the second aspect, the main concern is ping-pong effect. We think a longer duration than measurement period for both entry and exit conditions can be </w:t>
      </w:r>
      <w:r w:rsidR="00A24A19">
        <w:rPr>
          <w:rFonts w:eastAsiaTheme="minorEastAsia"/>
          <w:bCs/>
          <w:color w:val="000000" w:themeColor="text1"/>
          <w:sz w:val="20"/>
          <w:szCs w:val="20"/>
        </w:rPr>
        <w:t xml:space="preserve">used to avoid it. </w:t>
      </w:r>
      <w:r w:rsidR="00F16E7C">
        <w:rPr>
          <w:rFonts w:eastAsiaTheme="minorEastAsia"/>
          <w:bCs/>
          <w:color w:val="000000" w:themeColor="text1"/>
          <w:sz w:val="20"/>
          <w:szCs w:val="20"/>
        </w:rPr>
        <w:t xml:space="preserve">But if all companies agree, we can also accept longer duration for entry condition and single measurement period for exit condition. </w:t>
      </w:r>
    </w:p>
    <w:p w14:paraId="23B68436" w14:textId="76ECE09B" w:rsidR="000E07F1" w:rsidRDefault="00B42B28" w:rsidP="00F174EE">
      <w:pPr>
        <w:spacing w:afterLines="50" w:after="120"/>
        <w:rPr>
          <w:rFonts w:eastAsiaTheme="minorEastAsia"/>
          <w:b/>
          <w:color w:val="000000" w:themeColor="text1"/>
          <w:sz w:val="20"/>
          <w:szCs w:val="20"/>
        </w:rPr>
      </w:pPr>
      <w:r w:rsidRPr="009859AF">
        <w:rPr>
          <w:b/>
          <w:sz w:val="20"/>
          <w:szCs w:val="22"/>
        </w:rPr>
        <w:t xml:space="preserve">Proposal 6: </w:t>
      </w:r>
      <w:r w:rsidR="009859AF" w:rsidRPr="009859AF">
        <w:rPr>
          <w:rFonts w:eastAsia="宋体"/>
          <w:b/>
          <w:color w:val="000000" w:themeColor="text1"/>
          <w:sz w:val="20"/>
          <w:szCs w:val="20"/>
        </w:rPr>
        <w:t>RAN4 to define evaluation requirements for LR based criteria and MR based criteria respectively</w:t>
      </w:r>
      <w:r w:rsidRPr="009859AF">
        <w:rPr>
          <w:rFonts w:eastAsia="宋体" w:hint="eastAsia"/>
          <w:b/>
          <w:color w:val="000000" w:themeColor="text1"/>
          <w:sz w:val="20"/>
          <w:szCs w:val="20"/>
        </w:rPr>
        <w:t>.</w:t>
      </w:r>
      <w:r w:rsidRPr="009859AF">
        <w:rPr>
          <w:rFonts w:eastAsia="宋体"/>
          <w:b/>
          <w:color w:val="000000" w:themeColor="text1"/>
          <w:sz w:val="20"/>
          <w:szCs w:val="20"/>
        </w:rPr>
        <w:t xml:space="preserve"> </w:t>
      </w:r>
      <w:r w:rsidR="009859AF" w:rsidRPr="009859AF">
        <w:rPr>
          <w:rFonts w:eastAsiaTheme="minorEastAsia"/>
          <w:b/>
          <w:color w:val="000000" w:themeColor="text1"/>
          <w:sz w:val="20"/>
          <w:szCs w:val="20"/>
        </w:rPr>
        <w:t>which requirements to be used for each case depends on the threshold configured and can be left to RAN2 to decide.</w:t>
      </w:r>
      <w:r w:rsidR="009859AF">
        <w:rPr>
          <w:rFonts w:eastAsiaTheme="minorEastAsia"/>
          <w:b/>
          <w:color w:val="000000" w:themeColor="text1"/>
          <w:sz w:val="20"/>
          <w:szCs w:val="20"/>
        </w:rPr>
        <w:t xml:space="preserve"> </w:t>
      </w:r>
    </w:p>
    <w:p w14:paraId="78718C45" w14:textId="7EC3D022" w:rsidR="009859AF" w:rsidRPr="00387879" w:rsidRDefault="00B57466" w:rsidP="00F174EE">
      <w:pPr>
        <w:spacing w:afterLines="50" w:after="120"/>
        <w:rPr>
          <w:rFonts w:eastAsia="宋体"/>
          <w:b/>
          <w:color w:val="000000" w:themeColor="text1"/>
          <w:sz w:val="20"/>
          <w:szCs w:val="20"/>
        </w:rPr>
      </w:pPr>
      <w:r w:rsidRPr="00387879">
        <w:rPr>
          <w:rFonts w:eastAsia="宋体"/>
          <w:b/>
          <w:color w:val="000000" w:themeColor="text1"/>
          <w:sz w:val="20"/>
          <w:szCs w:val="20"/>
        </w:rPr>
        <w:t>Proposal 7: Define evaluation requirements used for corresponding entry/exit conditions evaluation using a duration longer than corresponding L</w:t>
      </w:r>
      <w:r w:rsidR="00387879" w:rsidRPr="00387879">
        <w:rPr>
          <w:rFonts w:eastAsia="宋体"/>
          <w:b/>
          <w:color w:val="000000" w:themeColor="text1"/>
          <w:sz w:val="20"/>
          <w:szCs w:val="20"/>
        </w:rPr>
        <w:t>R/MR</w:t>
      </w:r>
      <w:r w:rsidRPr="00387879">
        <w:rPr>
          <w:rFonts w:eastAsia="宋体"/>
          <w:b/>
          <w:color w:val="000000" w:themeColor="text1"/>
          <w:sz w:val="20"/>
          <w:szCs w:val="20"/>
        </w:rPr>
        <w:t xml:space="preserve"> measurement period</w:t>
      </w:r>
      <w:r w:rsidR="00387879" w:rsidRPr="00387879">
        <w:rPr>
          <w:rFonts w:eastAsia="宋体"/>
          <w:b/>
          <w:color w:val="000000" w:themeColor="text1"/>
          <w:sz w:val="20"/>
          <w:szCs w:val="20"/>
        </w:rPr>
        <w:t xml:space="preserve">. </w:t>
      </w:r>
    </w:p>
    <w:tbl>
      <w:tblPr>
        <w:tblStyle w:val="aff"/>
        <w:tblW w:w="0" w:type="auto"/>
        <w:tblLook w:val="04A0" w:firstRow="1" w:lastRow="0" w:firstColumn="1" w:lastColumn="0" w:noHBand="0" w:noVBand="1"/>
      </w:tblPr>
      <w:tblGrid>
        <w:gridCol w:w="9629"/>
      </w:tblGrid>
      <w:tr w:rsidR="0049540D" w:rsidRPr="0036693B" w14:paraId="3B200F3D" w14:textId="77777777" w:rsidTr="0049540D">
        <w:tc>
          <w:tcPr>
            <w:tcW w:w="9629" w:type="dxa"/>
          </w:tcPr>
          <w:p w14:paraId="481D7584" w14:textId="77777777" w:rsidR="00073001" w:rsidRPr="0036693B" w:rsidRDefault="00073001" w:rsidP="0036693B">
            <w:pPr>
              <w:snapToGrid w:val="0"/>
              <w:spacing w:after="0"/>
              <w:rPr>
                <w:b/>
                <w:bCs/>
                <w:color w:val="000000"/>
                <w:sz w:val="20"/>
                <w:szCs w:val="20"/>
                <w:u w:val="single"/>
                <w:lang w:eastAsia="ko-KR"/>
              </w:rPr>
            </w:pPr>
            <w:r w:rsidRPr="0036693B">
              <w:rPr>
                <w:b/>
                <w:bCs/>
                <w:color w:val="000000"/>
                <w:sz w:val="20"/>
                <w:szCs w:val="20"/>
                <w:u w:val="single"/>
                <w:lang w:eastAsia="ko-KR"/>
              </w:rPr>
              <w:t>Issue 1-3-1: MR RRM relaxation for serving cell/neighbour cell for case 3</w:t>
            </w:r>
          </w:p>
          <w:p w14:paraId="2D321801" w14:textId="77777777" w:rsidR="00073001" w:rsidRPr="0036693B" w:rsidRDefault="00073001" w:rsidP="0036693B">
            <w:pPr>
              <w:spacing w:after="0"/>
              <w:rPr>
                <w:iCs/>
                <w:color w:val="000000"/>
                <w:sz w:val="20"/>
                <w:szCs w:val="20"/>
              </w:rPr>
            </w:pPr>
            <w:r w:rsidRPr="0036693B">
              <w:rPr>
                <w:iCs/>
                <w:color w:val="000000"/>
                <w:sz w:val="20"/>
                <w:szCs w:val="20"/>
              </w:rPr>
              <w:t>Agreement:</w:t>
            </w:r>
          </w:p>
          <w:p w14:paraId="75CFAA0A" w14:textId="77777777" w:rsidR="00073001" w:rsidRPr="0036693B" w:rsidRDefault="00073001" w:rsidP="0036693B">
            <w:pPr>
              <w:spacing w:after="0"/>
              <w:rPr>
                <w:rFonts w:eastAsia="MS Mincho"/>
                <w:sz w:val="20"/>
                <w:szCs w:val="20"/>
              </w:rPr>
            </w:pPr>
            <w:r w:rsidRPr="0036693B">
              <w:rPr>
                <w:rFonts w:eastAsia="MS Mincho"/>
                <w:sz w:val="20"/>
                <w:szCs w:val="20"/>
              </w:rPr>
              <w:t>Scaling factor</w:t>
            </w:r>
            <w:r w:rsidRPr="0036693B">
              <w:rPr>
                <w:rFonts w:eastAsia="MS Mincho" w:hint="eastAsia"/>
                <w:sz w:val="20"/>
                <w:szCs w:val="20"/>
              </w:rPr>
              <w:t>(</w:t>
            </w:r>
            <w:r w:rsidRPr="0036693B">
              <w:rPr>
                <w:rFonts w:eastAsia="MS Mincho"/>
                <w:sz w:val="20"/>
                <w:szCs w:val="20"/>
              </w:rPr>
              <w:t xml:space="preserve">s) is/are &gt;= 4. Further down-select from </w:t>
            </w:r>
          </w:p>
          <w:p w14:paraId="3ABB2D01" w14:textId="77777777" w:rsidR="00073001" w:rsidRPr="0036693B" w:rsidRDefault="00073001" w:rsidP="0036693B">
            <w:pPr>
              <w:pStyle w:val="affd"/>
              <w:widowControl/>
              <w:numPr>
                <w:ilvl w:val="0"/>
                <w:numId w:val="17"/>
              </w:numPr>
              <w:overflowPunct w:val="0"/>
              <w:autoSpaceDE w:val="0"/>
              <w:autoSpaceDN w:val="0"/>
              <w:adjustRightInd w:val="0"/>
              <w:snapToGrid w:val="0"/>
              <w:spacing w:after="0" w:line="240" w:lineRule="auto"/>
              <w:ind w:firstLineChars="0"/>
              <w:textAlignment w:val="baseline"/>
              <w:rPr>
                <w:sz w:val="20"/>
                <w:szCs w:val="20"/>
              </w:rPr>
            </w:pPr>
            <w:r w:rsidRPr="0036693B">
              <w:rPr>
                <w:sz w:val="20"/>
                <w:szCs w:val="20"/>
              </w:rPr>
              <w:t>Option 1:  1 fixed scaling factor</w:t>
            </w:r>
          </w:p>
          <w:p w14:paraId="39BA6471" w14:textId="77777777" w:rsidR="00073001" w:rsidRPr="0036693B" w:rsidRDefault="00073001" w:rsidP="0036693B">
            <w:pPr>
              <w:pStyle w:val="affd"/>
              <w:widowControl/>
              <w:numPr>
                <w:ilvl w:val="0"/>
                <w:numId w:val="17"/>
              </w:numPr>
              <w:overflowPunct w:val="0"/>
              <w:autoSpaceDE w:val="0"/>
              <w:autoSpaceDN w:val="0"/>
              <w:adjustRightInd w:val="0"/>
              <w:snapToGrid w:val="0"/>
              <w:spacing w:after="0" w:line="240" w:lineRule="auto"/>
              <w:ind w:firstLineChars="0"/>
              <w:textAlignment w:val="baseline"/>
              <w:rPr>
                <w:sz w:val="20"/>
                <w:szCs w:val="20"/>
              </w:rPr>
            </w:pPr>
            <w:r w:rsidRPr="0036693B">
              <w:rPr>
                <w:sz w:val="20"/>
                <w:szCs w:val="20"/>
              </w:rPr>
              <w:t xml:space="preserve">Option 2: multiple values configured by NW </w:t>
            </w:r>
          </w:p>
          <w:p w14:paraId="3EAC1E2A" w14:textId="77777777" w:rsidR="00073001" w:rsidRPr="0036693B" w:rsidRDefault="00073001" w:rsidP="0036693B">
            <w:pPr>
              <w:pStyle w:val="affd"/>
              <w:widowControl/>
              <w:numPr>
                <w:ilvl w:val="0"/>
                <w:numId w:val="17"/>
              </w:numPr>
              <w:overflowPunct w:val="0"/>
              <w:autoSpaceDE w:val="0"/>
              <w:autoSpaceDN w:val="0"/>
              <w:adjustRightInd w:val="0"/>
              <w:snapToGrid w:val="0"/>
              <w:spacing w:after="0" w:line="240" w:lineRule="auto"/>
              <w:ind w:firstLineChars="0"/>
              <w:textAlignment w:val="baseline"/>
              <w:rPr>
                <w:sz w:val="20"/>
                <w:szCs w:val="20"/>
              </w:rPr>
            </w:pPr>
            <w:r w:rsidRPr="0036693B">
              <w:rPr>
                <w:sz w:val="20"/>
                <w:szCs w:val="20"/>
              </w:rPr>
              <w:t>Option 3: multiple values, scaling factor value depends on DRX cycle length (QC MTK apple xiaomi vivo)</w:t>
            </w:r>
          </w:p>
          <w:tbl>
            <w:tblPr>
              <w:tblStyle w:val="aff"/>
              <w:tblW w:w="0" w:type="auto"/>
              <w:tblInd w:w="644" w:type="dxa"/>
              <w:tblLook w:val="04A0" w:firstRow="1" w:lastRow="0" w:firstColumn="1" w:lastColumn="0" w:noHBand="0" w:noVBand="1"/>
            </w:tblPr>
            <w:tblGrid>
              <w:gridCol w:w="4100"/>
              <w:gridCol w:w="4112"/>
            </w:tblGrid>
            <w:tr w:rsidR="00073001" w:rsidRPr="0036693B" w14:paraId="3E193FA7" w14:textId="77777777" w:rsidTr="006D37BD">
              <w:tc>
                <w:tcPr>
                  <w:tcW w:w="4100" w:type="dxa"/>
                </w:tcPr>
                <w:p w14:paraId="6C0E064D" w14:textId="77777777" w:rsidR="00073001" w:rsidRPr="0036693B" w:rsidRDefault="00073001" w:rsidP="0036693B">
                  <w:pPr>
                    <w:snapToGrid w:val="0"/>
                    <w:spacing w:after="0"/>
                    <w:rPr>
                      <w:sz w:val="20"/>
                      <w:szCs w:val="20"/>
                    </w:rPr>
                  </w:pPr>
                  <w:r w:rsidRPr="0036693B">
                    <w:rPr>
                      <w:sz w:val="20"/>
                      <w:szCs w:val="20"/>
                    </w:rPr>
                    <w:t>DRX cycle length [s]</w:t>
                  </w:r>
                </w:p>
              </w:tc>
              <w:tc>
                <w:tcPr>
                  <w:tcW w:w="4112" w:type="dxa"/>
                </w:tcPr>
                <w:p w14:paraId="71149807" w14:textId="77777777" w:rsidR="00073001" w:rsidRPr="0036693B" w:rsidRDefault="00073001" w:rsidP="0036693B">
                  <w:pPr>
                    <w:snapToGrid w:val="0"/>
                    <w:spacing w:after="0"/>
                    <w:rPr>
                      <w:sz w:val="20"/>
                      <w:szCs w:val="20"/>
                    </w:rPr>
                  </w:pPr>
                  <w:r w:rsidRPr="0036693B">
                    <w:rPr>
                      <w:sz w:val="20"/>
                      <w:szCs w:val="20"/>
                    </w:rPr>
                    <w:t>Scaling factor</w:t>
                  </w:r>
                </w:p>
              </w:tc>
            </w:tr>
            <w:tr w:rsidR="00073001" w:rsidRPr="0036693B" w14:paraId="75CEE76E" w14:textId="77777777" w:rsidTr="006D37BD">
              <w:tc>
                <w:tcPr>
                  <w:tcW w:w="4100" w:type="dxa"/>
                </w:tcPr>
                <w:p w14:paraId="69ABADED" w14:textId="77777777" w:rsidR="00073001" w:rsidRPr="0036693B" w:rsidRDefault="00073001" w:rsidP="0036693B">
                  <w:pPr>
                    <w:snapToGrid w:val="0"/>
                    <w:spacing w:after="0"/>
                    <w:rPr>
                      <w:sz w:val="20"/>
                      <w:szCs w:val="20"/>
                    </w:rPr>
                  </w:pPr>
                  <w:r w:rsidRPr="0036693B">
                    <w:rPr>
                      <w:sz w:val="20"/>
                      <w:szCs w:val="20"/>
                    </w:rPr>
                    <w:t>0.32</w:t>
                  </w:r>
                </w:p>
              </w:tc>
              <w:tc>
                <w:tcPr>
                  <w:tcW w:w="4112" w:type="dxa"/>
                </w:tcPr>
                <w:p w14:paraId="7A3C4924" w14:textId="77777777" w:rsidR="00073001" w:rsidRPr="0036693B" w:rsidRDefault="00073001" w:rsidP="0036693B">
                  <w:pPr>
                    <w:snapToGrid w:val="0"/>
                    <w:spacing w:after="0"/>
                    <w:rPr>
                      <w:sz w:val="20"/>
                      <w:szCs w:val="20"/>
                    </w:rPr>
                  </w:pPr>
                  <w:r w:rsidRPr="0036693B">
                    <w:rPr>
                      <w:sz w:val="20"/>
                      <w:szCs w:val="20"/>
                    </w:rPr>
                    <w:t xml:space="preserve">TBD </w:t>
                  </w:r>
                </w:p>
              </w:tc>
            </w:tr>
            <w:tr w:rsidR="00073001" w:rsidRPr="0036693B" w14:paraId="348D7110" w14:textId="77777777" w:rsidTr="006D37BD">
              <w:tc>
                <w:tcPr>
                  <w:tcW w:w="4100" w:type="dxa"/>
                </w:tcPr>
                <w:p w14:paraId="1D9162D2" w14:textId="77777777" w:rsidR="00073001" w:rsidRPr="0036693B" w:rsidRDefault="00073001" w:rsidP="0036693B">
                  <w:pPr>
                    <w:snapToGrid w:val="0"/>
                    <w:spacing w:after="0"/>
                    <w:rPr>
                      <w:sz w:val="20"/>
                      <w:szCs w:val="20"/>
                    </w:rPr>
                  </w:pPr>
                  <w:r w:rsidRPr="0036693B">
                    <w:rPr>
                      <w:sz w:val="20"/>
                      <w:szCs w:val="20"/>
                    </w:rPr>
                    <w:t>0.64</w:t>
                  </w:r>
                </w:p>
              </w:tc>
              <w:tc>
                <w:tcPr>
                  <w:tcW w:w="4112" w:type="dxa"/>
                </w:tcPr>
                <w:p w14:paraId="6D88CF81" w14:textId="77777777" w:rsidR="00073001" w:rsidRPr="0036693B" w:rsidRDefault="00073001" w:rsidP="0036693B">
                  <w:pPr>
                    <w:snapToGrid w:val="0"/>
                    <w:spacing w:after="0"/>
                    <w:rPr>
                      <w:sz w:val="20"/>
                      <w:szCs w:val="20"/>
                    </w:rPr>
                  </w:pPr>
                  <w:r w:rsidRPr="0036693B">
                    <w:rPr>
                      <w:sz w:val="20"/>
                      <w:szCs w:val="20"/>
                    </w:rPr>
                    <w:t>TBD</w:t>
                  </w:r>
                </w:p>
              </w:tc>
            </w:tr>
            <w:tr w:rsidR="00073001" w:rsidRPr="0036693B" w14:paraId="6CBCFDAE" w14:textId="77777777" w:rsidTr="006D37BD">
              <w:tc>
                <w:tcPr>
                  <w:tcW w:w="4100" w:type="dxa"/>
                </w:tcPr>
                <w:p w14:paraId="31374D8D" w14:textId="77777777" w:rsidR="00073001" w:rsidRPr="0036693B" w:rsidRDefault="00073001" w:rsidP="0036693B">
                  <w:pPr>
                    <w:snapToGrid w:val="0"/>
                    <w:spacing w:after="0"/>
                    <w:rPr>
                      <w:sz w:val="20"/>
                      <w:szCs w:val="20"/>
                    </w:rPr>
                  </w:pPr>
                  <w:r w:rsidRPr="0036693B">
                    <w:rPr>
                      <w:sz w:val="20"/>
                      <w:szCs w:val="20"/>
                    </w:rPr>
                    <w:t>1.28</w:t>
                  </w:r>
                </w:p>
              </w:tc>
              <w:tc>
                <w:tcPr>
                  <w:tcW w:w="4112" w:type="dxa"/>
                </w:tcPr>
                <w:p w14:paraId="31A6F2CA" w14:textId="77777777" w:rsidR="00073001" w:rsidRPr="0036693B" w:rsidRDefault="00073001" w:rsidP="0036693B">
                  <w:pPr>
                    <w:snapToGrid w:val="0"/>
                    <w:spacing w:after="0"/>
                    <w:rPr>
                      <w:sz w:val="20"/>
                      <w:szCs w:val="20"/>
                    </w:rPr>
                  </w:pPr>
                  <w:r w:rsidRPr="0036693B">
                    <w:rPr>
                      <w:sz w:val="20"/>
                      <w:szCs w:val="20"/>
                    </w:rPr>
                    <w:t>TBD</w:t>
                  </w:r>
                </w:p>
              </w:tc>
            </w:tr>
            <w:tr w:rsidR="00073001" w:rsidRPr="0036693B" w14:paraId="6F25B27C" w14:textId="77777777" w:rsidTr="006D37BD">
              <w:trPr>
                <w:trHeight w:val="47"/>
              </w:trPr>
              <w:tc>
                <w:tcPr>
                  <w:tcW w:w="4100" w:type="dxa"/>
                </w:tcPr>
                <w:p w14:paraId="295CF54C" w14:textId="77777777" w:rsidR="00073001" w:rsidRPr="0036693B" w:rsidRDefault="00073001" w:rsidP="0036693B">
                  <w:pPr>
                    <w:snapToGrid w:val="0"/>
                    <w:spacing w:after="0"/>
                    <w:rPr>
                      <w:sz w:val="20"/>
                      <w:szCs w:val="20"/>
                    </w:rPr>
                  </w:pPr>
                  <w:r w:rsidRPr="0036693B">
                    <w:rPr>
                      <w:sz w:val="20"/>
                      <w:szCs w:val="20"/>
                    </w:rPr>
                    <w:t>2.56</w:t>
                  </w:r>
                </w:p>
              </w:tc>
              <w:tc>
                <w:tcPr>
                  <w:tcW w:w="4112" w:type="dxa"/>
                </w:tcPr>
                <w:p w14:paraId="6E3B2C77" w14:textId="77777777" w:rsidR="00073001" w:rsidRPr="0036693B" w:rsidRDefault="00073001" w:rsidP="0036693B">
                  <w:pPr>
                    <w:snapToGrid w:val="0"/>
                    <w:spacing w:after="0"/>
                    <w:rPr>
                      <w:sz w:val="20"/>
                      <w:szCs w:val="20"/>
                    </w:rPr>
                  </w:pPr>
                  <w:r w:rsidRPr="0036693B">
                    <w:rPr>
                      <w:sz w:val="20"/>
                      <w:szCs w:val="20"/>
                    </w:rPr>
                    <w:t xml:space="preserve">TBD </w:t>
                  </w:r>
                </w:p>
              </w:tc>
            </w:tr>
          </w:tbl>
          <w:p w14:paraId="1CCD2377" w14:textId="77777777" w:rsidR="0049540D" w:rsidRPr="0036693B" w:rsidRDefault="0049540D" w:rsidP="0036693B">
            <w:pPr>
              <w:pStyle w:val="affd"/>
              <w:widowControl/>
              <w:spacing w:after="0" w:line="240" w:lineRule="auto"/>
              <w:ind w:firstLineChars="0" w:firstLine="0"/>
              <w:rPr>
                <w:color w:val="000000" w:themeColor="text1"/>
                <w:sz w:val="20"/>
                <w:szCs w:val="20"/>
                <w:lang w:eastAsia="zh-CN"/>
              </w:rPr>
            </w:pPr>
          </w:p>
          <w:p w14:paraId="67FF2F5A" w14:textId="77777777" w:rsidR="0036693B" w:rsidRPr="0036693B" w:rsidRDefault="0036693B" w:rsidP="0036693B">
            <w:pPr>
              <w:snapToGrid w:val="0"/>
              <w:spacing w:after="0"/>
              <w:rPr>
                <w:b/>
                <w:bCs/>
                <w:color w:val="000000"/>
                <w:sz w:val="20"/>
                <w:szCs w:val="20"/>
                <w:u w:val="single"/>
                <w:lang w:eastAsia="ko-KR"/>
              </w:rPr>
            </w:pPr>
            <w:r w:rsidRPr="0036693B">
              <w:rPr>
                <w:b/>
                <w:bCs/>
                <w:color w:val="000000"/>
                <w:sz w:val="20"/>
                <w:szCs w:val="20"/>
                <w:u w:val="single"/>
                <w:lang w:eastAsia="ko-KR"/>
              </w:rPr>
              <w:t>Issue 1-3-2: On Neighbour cell and serving cell relaxation factor</w:t>
            </w:r>
          </w:p>
          <w:p w14:paraId="43C88136" w14:textId="77777777" w:rsidR="0036693B" w:rsidRPr="0036693B" w:rsidRDefault="0036693B" w:rsidP="0036693B">
            <w:pPr>
              <w:spacing w:after="0"/>
              <w:rPr>
                <w:iCs/>
                <w:color w:val="000000"/>
                <w:sz w:val="20"/>
                <w:szCs w:val="20"/>
              </w:rPr>
            </w:pPr>
            <w:r w:rsidRPr="0036693B">
              <w:rPr>
                <w:iCs/>
                <w:color w:val="000000"/>
                <w:sz w:val="20"/>
                <w:szCs w:val="20"/>
              </w:rPr>
              <w:t>Agreement:</w:t>
            </w:r>
          </w:p>
          <w:p w14:paraId="183818E7" w14:textId="113B27A4" w:rsidR="00073001" w:rsidRPr="0036693B" w:rsidRDefault="0036693B" w:rsidP="0036693B">
            <w:pPr>
              <w:spacing w:after="0"/>
              <w:rPr>
                <w:rFonts w:eastAsia="MS Mincho"/>
                <w:sz w:val="20"/>
                <w:szCs w:val="20"/>
              </w:rPr>
            </w:pPr>
            <w:r w:rsidRPr="0036693B">
              <w:rPr>
                <w:rFonts w:eastAsia="MS Mincho"/>
                <w:sz w:val="20"/>
                <w:szCs w:val="20"/>
              </w:rPr>
              <w:t>Same relaxation factor(s) applies to serving and neighbour cell measurements in idle/inactivate state.</w:t>
            </w:r>
          </w:p>
        </w:tc>
      </w:tr>
    </w:tbl>
    <w:p w14:paraId="55A1EFD1" w14:textId="4AAD84A9" w:rsidR="0036693B" w:rsidRDefault="0036693B" w:rsidP="0036693B">
      <w:pPr>
        <w:overflowPunct w:val="0"/>
        <w:autoSpaceDE w:val="0"/>
        <w:autoSpaceDN w:val="0"/>
        <w:spacing w:beforeLines="50" w:before="120" w:after="120"/>
        <w:rPr>
          <w:sz w:val="20"/>
          <w:szCs w:val="22"/>
        </w:rPr>
      </w:pPr>
      <w:r w:rsidRPr="0036693B">
        <w:rPr>
          <w:sz w:val="20"/>
          <w:szCs w:val="22"/>
        </w:rPr>
        <w:t>I</w:t>
      </w:r>
      <w:r w:rsidRPr="0036693B">
        <w:rPr>
          <w:rFonts w:hint="eastAsia"/>
          <w:sz w:val="20"/>
          <w:szCs w:val="22"/>
        </w:rPr>
        <w:t>n</w:t>
      </w:r>
      <w:r>
        <w:rPr>
          <w:sz w:val="20"/>
          <w:szCs w:val="22"/>
        </w:rPr>
        <w:t xml:space="preserve"> </w:t>
      </w:r>
      <w:r w:rsidRPr="0036693B">
        <w:rPr>
          <w:rFonts w:hint="eastAsia"/>
          <w:sz w:val="20"/>
          <w:szCs w:val="22"/>
        </w:rPr>
        <w:t>last</w:t>
      </w:r>
      <w:r>
        <w:rPr>
          <w:sz w:val="20"/>
          <w:szCs w:val="22"/>
        </w:rPr>
        <w:t xml:space="preserve"> </w:t>
      </w:r>
      <w:r w:rsidRPr="0036693B">
        <w:rPr>
          <w:rFonts w:hint="eastAsia"/>
          <w:sz w:val="20"/>
          <w:szCs w:val="22"/>
        </w:rPr>
        <w:t>meeting</w:t>
      </w:r>
      <w:r>
        <w:rPr>
          <w:sz w:val="20"/>
          <w:szCs w:val="22"/>
        </w:rPr>
        <w:t xml:space="preserve">, </w:t>
      </w:r>
      <w:r w:rsidRPr="0036693B">
        <w:rPr>
          <w:rFonts w:hint="eastAsia"/>
          <w:sz w:val="20"/>
          <w:szCs w:val="22"/>
        </w:rPr>
        <w:t>it</w:t>
      </w:r>
      <w:r>
        <w:rPr>
          <w:sz w:val="20"/>
          <w:szCs w:val="22"/>
        </w:rPr>
        <w:t xml:space="preserve"> </w:t>
      </w:r>
      <w:r w:rsidRPr="0036693B">
        <w:rPr>
          <w:rFonts w:hint="eastAsia"/>
          <w:sz w:val="20"/>
          <w:szCs w:val="22"/>
        </w:rPr>
        <w:t>was</w:t>
      </w:r>
      <w:r>
        <w:rPr>
          <w:sz w:val="20"/>
          <w:szCs w:val="22"/>
        </w:rPr>
        <w:t xml:space="preserve"> </w:t>
      </w:r>
      <w:r w:rsidRPr="0036693B">
        <w:rPr>
          <w:rFonts w:hint="eastAsia"/>
          <w:sz w:val="20"/>
          <w:szCs w:val="22"/>
        </w:rPr>
        <w:t>agreed</w:t>
      </w:r>
      <w:r>
        <w:rPr>
          <w:sz w:val="20"/>
          <w:szCs w:val="22"/>
        </w:rPr>
        <w:t xml:space="preserve"> </w:t>
      </w:r>
      <w:r w:rsidRPr="0036693B">
        <w:rPr>
          <w:rFonts w:hint="eastAsia"/>
          <w:sz w:val="20"/>
          <w:szCs w:val="22"/>
        </w:rPr>
        <w:t>that</w:t>
      </w:r>
      <w:r w:rsidRPr="0036693B">
        <w:rPr>
          <w:sz w:val="20"/>
          <w:szCs w:val="22"/>
        </w:rPr>
        <w:t xml:space="preserve"> </w:t>
      </w:r>
      <w:r w:rsidRPr="0036693B">
        <w:rPr>
          <w:rFonts w:hint="eastAsia"/>
          <w:sz w:val="20"/>
          <w:szCs w:val="22"/>
        </w:rPr>
        <w:t>the</w:t>
      </w:r>
      <w:r w:rsidRPr="0036693B">
        <w:rPr>
          <w:sz w:val="20"/>
          <w:szCs w:val="22"/>
        </w:rPr>
        <w:t xml:space="preserve"> </w:t>
      </w:r>
      <w:r w:rsidRPr="0036693B">
        <w:rPr>
          <w:rFonts w:hint="eastAsia"/>
          <w:sz w:val="20"/>
          <w:szCs w:val="22"/>
        </w:rPr>
        <w:t>MR</w:t>
      </w:r>
      <w:r w:rsidRPr="0036693B">
        <w:rPr>
          <w:sz w:val="20"/>
          <w:szCs w:val="22"/>
        </w:rPr>
        <w:t xml:space="preserve"> </w:t>
      </w:r>
      <w:r w:rsidRPr="0036693B">
        <w:rPr>
          <w:rFonts w:hint="eastAsia"/>
          <w:sz w:val="20"/>
          <w:szCs w:val="22"/>
        </w:rPr>
        <w:t>RRM</w:t>
      </w:r>
      <w:r w:rsidRPr="0036693B">
        <w:rPr>
          <w:sz w:val="20"/>
          <w:szCs w:val="22"/>
        </w:rPr>
        <w:t xml:space="preserve"> </w:t>
      </w:r>
      <w:r w:rsidRPr="0036693B">
        <w:rPr>
          <w:rFonts w:hint="eastAsia"/>
          <w:sz w:val="20"/>
          <w:szCs w:val="22"/>
        </w:rPr>
        <w:t>relaxation</w:t>
      </w:r>
      <w:r w:rsidRPr="0036693B">
        <w:rPr>
          <w:sz w:val="20"/>
          <w:szCs w:val="22"/>
        </w:rPr>
        <w:t xml:space="preserve"> </w:t>
      </w:r>
      <w:r w:rsidRPr="0036693B">
        <w:rPr>
          <w:rFonts w:hint="eastAsia"/>
          <w:sz w:val="20"/>
          <w:szCs w:val="22"/>
        </w:rPr>
        <w:t>factor</w:t>
      </w:r>
      <w:r w:rsidRPr="0036693B">
        <w:rPr>
          <w:sz w:val="20"/>
          <w:szCs w:val="22"/>
        </w:rPr>
        <w:t xml:space="preserve"> </w:t>
      </w:r>
      <w:r w:rsidRPr="0036693B">
        <w:rPr>
          <w:rFonts w:hint="eastAsia"/>
          <w:sz w:val="20"/>
          <w:szCs w:val="22"/>
        </w:rPr>
        <w:t>is</w:t>
      </w:r>
      <w:r w:rsidRPr="0036693B">
        <w:rPr>
          <w:sz w:val="20"/>
          <w:szCs w:val="22"/>
        </w:rPr>
        <w:t xml:space="preserve"> </w:t>
      </w:r>
      <w:r w:rsidRPr="0036693B">
        <w:rPr>
          <w:rFonts w:hint="eastAsia"/>
          <w:sz w:val="20"/>
          <w:szCs w:val="22"/>
        </w:rPr>
        <w:t>larger</w:t>
      </w:r>
      <w:r w:rsidRPr="0036693B">
        <w:rPr>
          <w:sz w:val="20"/>
          <w:szCs w:val="22"/>
        </w:rPr>
        <w:t xml:space="preserve"> </w:t>
      </w:r>
      <w:r w:rsidRPr="0036693B">
        <w:rPr>
          <w:rFonts w:hint="eastAsia"/>
          <w:sz w:val="20"/>
          <w:szCs w:val="22"/>
        </w:rPr>
        <w:t>than</w:t>
      </w:r>
      <w:r w:rsidRPr="0036693B">
        <w:rPr>
          <w:sz w:val="20"/>
          <w:szCs w:val="22"/>
        </w:rPr>
        <w:t xml:space="preserve"> </w:t>
      </w:r>
      <w:r w:rsidRPr="0036693B">
        <w:rPr>
          <w:rFonts w:hint="eastAsia"/>
          <w:sz w:val="20"/>
          <w:szCs w:val="22"/>
        </w:rPr>
        <w:t>or</w:t>
      </w:r>
      <w:r w:rsidRPr="0036693B">
        <w:rPr>
          <w:sz w:val="20"/>
          <w:szCs w:val="22"/>
        </w:rPr>
        <w:t xml:space="preserve"> </w:t>
      </w:r>
      <w:r w:rsidRPr="0036693B">
        <w:rPr>
          <w:rFonts w:hint="eastAsia"/>
          <w:sz w:val="20"/>
          <w:szCs w:val="22"/>
        </w:rPr>
        <w:t>equal</w:t>
      </w:r>
      <w:r w:rsidRPr="0036693B">
        <w:rPr>
          <w:sz w:val="20"/>
          <w:szCs w:val="22"/>
        </w:rPr>
        <w:t xml:space="preserve"> </w:t>
      </w:r>
      <w:r w:rsidRPr="0036693B">
        <w:rPr>
          <w:rFonts w:hint="eastAsia"/>
          <w:sz w:val="20"/>
          <w:szCs w:val="22"/>
        </w:rPr>
        <w:t>to</w:t>
      </w:r>
      <w:r w:rsidRPr="0036693B">
        <w:rPr>
          <w:sz w:val="20"/>
          <w:szCs w:val="22"/>
        </w:rPr>
        <w:t xml:space="preserve"> 4 </w:t>
      </w:r>
      <w:r w:rsidRPr="0036693B">
        <w:rPr>
          <w:rFonts w:hint="eastAsia"/>
          <w:sz w:val="20"/>
          <w:szCs w:val="22"/>
        </w:rPr>
        <w:t>and</w:t>
      </w:r>
      <w:r w:rsidRPr="0036693B">
        <w:rPr>
          <w:sz w:val="20"/>
          <w:szCs w:val="22"/>
        </w:rPr>
        <w:t xml:space="preserve"> </w:t>
      </w:r>
      <w:r w:rsidRPr="0036693B">
        <w:rPr>
          <w:rFonts w:hint="eastAsia"/>
          <w:sz w:val="20"/>
          <w:szCs w:val="22"/>
        </w:rPr>
        <w:t>the</w:t>
      </w:r>
      <w:r w:rsidRPr="0036693B">
        <w:rPr>
          <w:sz w:val="20"/>
          <w:szCs w:val="22"/>
        </w:rPr>
        <w:t xml:space="preserve"> </w:t>
      </w:r>
      <w:r w:rsidRPr="0036693B">
        <w:rPr>
          <w:rFonts w:hint="eastAsia"/>
          <w:sz w:val="20"/>
          <w:szCs w:val="22"/>
        </w:rPr>
        <w:t>same</w:t>
      </w:r>
      <w:r w:rsidRPr="0036693B">
        <w:rPr>
          <w:sz w:val="20"/>
          <w:szCs w:val="22"/>
        </w:rPr>
        <w:t xml:space="preserve"> </w:t>
      </w:r>
      <w:r w:rsidRPr="0036693B">
        <w:rPr>
          <w:rFonts w:hint="eastAsia"/>
          <w:sz w:val="20"/>
          <w:szCs w:val="22"/>
        </w:rPr>
        <w:t>relaxation</w:t>
      </w:r>
      <w:r w:rsidRPr="0036693B">
        <w:rPr>
          <w:sz w:val="20"/>
          <w:szCs w:val="22"/>
        </w:rPr>
        <w:t xml:space="preserve"> </w:t>
      </w:r>
      <w:r w:rsidRPr="0036693B">
        <w:rPr>
          <w:rFonts w:hint="eastAsia"/>
          <w:sz w:val="20"/>
          <w:szCs w:val="22"/>
        </w:rPr>
        <w:t>factor</w:t>
      </w:r>
      <w:r w:rsidRPr="0036693B">
        <w:rPr>
          <w:sz w:val="20"/>
          <w:szCs w:val="22"/>
        </w:rPr>
        <w:t xml:space="preserve"> </w:t>
      </w:r>
      <w:r w:rsidRPr="0036693B">
        <w:rPr>
          <w:rFonts w:hint="eastAsia"/>
          <w:sz w:val="20"/>
          <w:szCs w:val="22"/>
        </w:rPr>
        <w:t>applies</w:t>
      </w:r>
      <w:r w:rsidRPr="0036693B">
        <w:rPr>
          <w:sz w:val="20"/>
          <w:szCs w:val="22"/>
        </w:rPr>
        <w:t xml:space="preserve"> </w:t>
      </w:r>
      <w:r w:rsidRPr="0036693B">
        <w:rPr>
          <w:rFonts w:hint="eastAsia"/>
          <w:sz w:val="20"/>
          <w:szCs w:val="22"/>
        </w:rPr>
        <w:t>to</w:t>
      </w:r>
      <w:r w:rsidRPr="0036693B">
        <w:rPr>
          <w:sz w:val="20"/>
          <w:szCs w:val="22"/>
        </w:rPr>
        <w:t xml:space="preserve"> </w:t>
      </w:r>
      <w:r w:rsidRPr="0036693B">
        <w:rPr>
          <w:rFonts w:hint="eastAsia"/>
          <w:sz w:val="20"/>
          <w:szCs w:val="22"/>
        </w:rPr>
        <w:t>serving</w:t>
      </w:r>
      <w:r w:rsidRPr="0036693B">
        <w:rPr>
          <w:sz w:val="20"/>
          <w:szCs w:val="22"/>
        </w:rPr>
        <w:t xml:space="preserve"> </w:t>
      </w:r>
      <w:r w:rsidRPr="0036693B">
        <w:rPr>
          <w:rFonts w:hint="eastAsia"/>
          <w:sz w:val="20"/>
          <w:szCs w:val="22"/>
        </w:rPr>
        <w:t>cell</w:t>
      </w:r>
      <w:r w:rsidRPr="0036693B">
        <w:rPr>
          <w:sz w:val="20"/>
          <w:szCs w:val="22"/>
        </w:rPr>
        <w:t xml:space="preserve"> </w:t>
      </w:r>
      <w:r w:rsidRPr="0036693B">
        <w:rPr>
          <w:rFonts w:hint="eastAsia"/>
          <w:sz w:val="20"/>
          <w:szCs w:val="22"/>
        </w:rPr>
        <w:t>and</w:t>
      </w:r>
      <w:r w:rsidRPr="0036693B">
        <w:rPr>
          <w:sz w:val="20"/>
          <w:szCs w:val="22"/>
        </w:rPr>
        <w:t xml:space="preserve"> </w:t>
      </w:r>
      <w:r w:rsidRPr="0036693B">
        <w:rPr>
          <w:rFonts w:hint="eastAsia"/>
          <w:sz w:val="20"/>
          <w:szCs w:val="22"/>
        </w:rPr>
        <w:t>neighbor</w:t>
      </w:r>
      <w:r w:rsidRPr="0036693B">
        <w:rPr>
          <w:sz w:val="20"/>
          <w:szCs w:val="22"/>
        </w:rPr>
        <w:t xml:space="preserve"> </w:t>
      </w:r>
      <w:r w:rsidRPr="0036693B">
        <w:rPr>
          <w:rFonts w:hint="eastAsia"/>
          <w:sz w:val="20"/>
          <w:szCs w:val="22"/>
        </w:rPr>
        <w:t>cell</w:t>
      </w:r>
      <w:r w:rsidR="006B5C29">
        <w:rPr>
          <w:sz w:val="20"/>
          <w:szCs w:val="22"/>
        </w:rPr>
        <w:t>,</w:t>
      </w:r>
      <w:r w:rsidRPr="0036693B">
        <w:rPr>
          <w:sz w:val="20"/>
          <w:szCs w:val="22"/>
        </w:rPr>
        <w:t xml:space="preserve"> </w:t>
      </w:r>
      <w:r w:rsidR="006B5C29">
        <w:rPr>
          <w:sz w:val="20"/>
          <w:szCs w:val="22"/>
        </w:rPr>
        <w:t>b</w:t>
      </w:r>
      <w:r w:rsidR="00C111C5">
        <w:rPr>
          <w:sz w:val="20"/>
          <w:szCs w:val="22"/>
        </w:rPr>
        <w:t xml:space="preserve">ut the detailed scaling factor is still FFS. </w:t>
      </w:r>
      <w:r w:rsidR="00517FA8">
        <w:rPr>
          <w:sz w:val="20"/>
          <w:szCs w:val="22"/>
        </w:rPr>
        <w:t>Firstly</w:t>
      </w:r>
      <w:r w:rsidR="003D6F8C">
        <w:rPr>
          <w:sz w:val="20"/>
          <w:szCs w:val="22"/>
        </w:rPr>
        <w:t>,</w:t>
      </w:r>
      <w:r w:rsidR="00517FA8">
        <w:rPr>
          <w:sz w:val="20"/>
          <w:szCs w:val="22"/>
        </w:rPr>
        <w:t xml:space="preserve"> we </w:t>
      </w:r>
      <w:r w:rsidR="000B0A07">
        <w:rPr>
          <w:sz w:val="20"/>
          <w:szCs w:val="22"/>
        </w:rPr>
        <w:t>understand</w:t>
      </w:r>
      <w:r w:rsidR="00517FA8">
        <w:rPr>
          <w:sz w:val="20"/>
          <w:szCs w:val="22"/>
        </w:rPr>
        <w:t xml:space="preserve"> the scaling factor should be the fixed value defined in the spec rather than to be configured by the NW</w:t>
      </w:r>
      <w:r w:rsidR="00F850C7">
        <w:rPr>
          <w:sz w:val="20"/>
          <w:szCs w:val="22"/>
        </w:rPr>
        <w:t>,</w:t>
      </w:r>
      <w:r w:rsidR="003D6F8C">
        <w:rPr>
          <w:sz w:val="20"/>
          <w:szCs w:val="22"/>
        </w:rPr>
        <w:t xml:space="preserve"> since there are no criteria for NW to determine the relaxation factor</w:t>
      </w:r>
      <w:r w:rsidR="00517FA8">
        <w:rPr>
          <w:sz w:val="20"/>
          <w:szCs w:val="22"/>
        </w:rPr>
        <w:t xml:space="preserve">. </w:t>
      </w:r>
      <w:r w:rsidR="003D6F8C">
        <w:rPr>
          <w:sz w:val="20"/>
          <w:szCs w:val="22"/>
        </w:rPr>
        <w:t xml:space="preserve">Then </w:t>
      </w:r>
      <w:r w:rsidR="000B0A07">
        <w:rPr>
          <w:sz w:val="20"/>
          <w:szCs w:val="22"/>
        </w:rPr>
        <w:t xml:space="preserve">for the fixed scaling factor, we </w:t>
      </w:r>
      <w:r w:rsidR="00E506A5">
        <w:rPr>
          <w:sz w:val="20"/>
          <w:szCs w:val="22"/>
        </w:rPr>
        <w:t xml:space="preserve">prefer to use </w:t>
      </w:r>
      <w:r w:rsidR="00F850C7">
        <w:rPr>
          <w:sz w:val="20"/>
          <w:szCs w:val="22"/>
        </w:rPr>
        <w:t>single</w:t>
      </w:r>
      <w:r w:rsidR="00E506A5">
        <w:rPr>
          <w:sz w:val="20"/>
          <w:szCs w:val="22"/>
        </w:rPr>
        <w:t xml:space="preserve"> value and</w:t>
      </w:r>
      <w:r w:rsidR="000B0A07">
        <w:rPr>
          <w:sz w:val="20"/>
          <w:szCs w:val="22"/>
        </w:rPr>
        <w:t xml:space="preserve"> </w:t>
      </w:r>
      <w:r w:rsidR="00E506A5">
        <w:rPr>
          <w:sz w:val="20"/>
          <w:szCs w:val="22"/>
        </w:rPr>
        <w:t xml:space="preserve">8 or 16 can be considered as candidate. </w:t>
      </w:r>
      <w:r w:rsidR="00AF3379" w:rsidRPr="00AF3379">
        <w:rPr>
          <w:sz w:val="20"/>
          <w:szCs w:val="22"/>
        </w:rPr>
        <w:t>B</w:t>
      </w:r>
      <w:r w:rsidR="00AF3379" w:rsidRPr="00AF3379">
        <w:rPr>
          <w:rFonts w:hint="eastAsia"/>
          <w:sz w:val="20"/>
          <w:szCs w:val="22"/>
        </w:rPr>
        <w:t>ut</w:t>
      </w:r>
      <w:r w:rsidR="00AF3379">
        <w:rPr>
          <w:sz w:val="20"/>
          <w:szCs w:val="22"/>
        </w:rPr>
        <w:t xml:space="preserve"> i</w:t>
      </w:r>
      <w:r w:rsidR="00AF3379" w:rsidRPr="00AF3379">
        <w:rPr>
          <w:rFonts w:hint="eastAsia"/>
          <w:sz w:val="20"/>
          <w:szCs w:val="22"/>
        </w:rPr>
        <w:t>f</w:t>
      </w:r>
      <w:r w:rsidR="00AF3379">
        <w:rPr>
          <w:sz w:val="20"/>
          <w:szCs w:val="22"/>
        </w:rPr>
        <w:t xml:space="preserve"> </w:t>
      </w:r>
      <w:r w:rsidR="00AF3379" w:rsidRPr="00AF3379">
        <w:rPr>
          <w:rFonts w:hint="eastAsia"/>
          <w:sz w:val="20"/>
          <w:szCs w:val="22"/>
        </w:rPr>
        <w:t>all</w:t>
      </w:r>
      <w:r w:rsidR="00AF3379">
        <w:rPr>
          <w:sz w:val="20"/>
          <w:szCs w:val="22"/>
        </w:rPr>
        <w:t xml:space="preserve"> </w:t>
      </w:r>
      <w:r w:rsidR="00AF3379" w:rsidRPr="00AF3379">
        <w:rPr>
          <w:rFonts w:hint="eastAsia"/>
          <w:sz w:val="20"/>
          <w:szCs w:val="22"/>
        </w:rPr>
        <w:t>companies</w:t>
      </w:r>
      <w:r w:rsidR="00AF3379">
        <w:rPr>
          <w:sz w:val="20"/>
          <w:szCs w:val="22"/>
        </w:rPr>
        <w:t xml:space="preserve"> </w:t>
      </w:r>
      <w:r w:rsidR="00AF3379" w:rsidRPr="00AF3379">
        <w:rPr>
          <w:rFonts w:hint="eastAsia"/>
          <w:sz w:val="20"/>
          <w:szCs w:val="22"/>
        </w:rPr>
        <w:t>agree,</w:t>
      </w:r>
      <w:r w:rsidR="00AF3379" w:rsidRPr="00AF3379">
        <w:rPr>
          <w:sz w:val="20"/>
          <w:szCs w:val="22"/>
        </w:rPr>
        <w:t xml:space="preserve"> we can compromise to define multiple values depending on DRX cycle length, i.e., option 3. </w:t>
      </w:r>
    </w:p>
    <w:p w14:paraId="0D3EBC93" w14:textId="6FF73BC0" w:rsidR="007406ED" w:rsidRPr="00E24CB7" w:rsidRDefault="007406ED" w:rsidP="00944037">
      <w:pPr>
        <w:overflowPunct w:val="0"/>
        <w:autoSpaceDE w:val="0"/>
        <w:autoSpaceDN w:val="0"/>
        <w:spacing w:after="180"/>
        <w:rPr>
          <w:rFonts w:eastAsiaTheme="minorEastAsia"/>
          <w:b/>
          <w:sz w:val="20"/>
          <w:szCs w:val="22"/>
        </w:rPr>
      </w:pPr>
      <w:r w:rsidRPr="00DF67AC">
        <w:rPr>
          <w:b/>
          <w:sz w:val="20"/>
          <w:szCs w:val="22"/>
        </w:rPr>
        <w:t xml:space="preserve">Proposal </w:t>
      </w:r>
      <w:r w:rsidR="00596691">
        <w:rPr>
          <w:b/>
          <w:sz w:val="20"/>
          <w:szCs w:val="22"/>
        </w:rPr>
        <w:t>8</w:t>
      </w:r>
      <w:r w:rsidRPr="00DF67AC">
        <w:rPr>
          <w:b/>
          <w:sz w:val="20"/>
          <w:szCs w:val="22"/>
        </w:rPr>
        <w:t xml:space="preserve">: </w:t>
      </w:r>
      <w:r w:rsidR="00F850C7">
        <w:rPr>
          <w:b/>
          <w:sz w:val="20"/>
          <w:szCs w:val="22"/>
        </w:rPr>
        <w:t>The scaling factor for MR RRM relaxation is defined as single fixed value and can be selected from 8 or 16</w:t>
      </w:r>
      <w:r w:rsidRPr="00DF67AC">
        <w:rPr>
          <w:b/>
          <w:sz w:val="20"/>
          <w:szCs w:val="22"/>
        </w:rPr>
        <w:t>.</w:t>
      </w:r>
      <w:r w:rsidR="00027B0F">
        <w:rPr>
          <w:rFonts w:eastAsiaTheme="minorEastAsia" w:hint="eastAsia"/>
          <w:b/>
          <w:sz w:val="20"/>
          <w:szCs w:val="22"/>
        </w:rPr>
        <w:t xml:space="preserve"> </w:t>
      </w:r>
    </w:p>
    <w:tbl>
      <w:tblPr>
        <w:tblStyle w:val="aff"/>
        <w:tblW w:w="0" w:type="auto"/>
        <w:tblLook w:val="04A0" w:firstRow="1" w:lastRow="0" w:firstColumn="1" w:lastColumn="0" w:noHBand="0" w:noVBand="1"/>
      </w:tblPr>
      <w:tblGrid>
        <w:gridCol w:w="9629"/>
      </w:tblGrid>
      <w:tr w:rsidR="00F83234" w:rsidRPr="008B1F40" w14:paraId="75570109" w14:textId="77777777" w:rsidTr="00F83234">
        <w:tc>
          <w:tcPr>
            <w:tcW w:w="9629" w:type="dxa"/>
          </w:tcPr>
          <w:p w14:paraId="30F4A250" w14:textId="77777777" w:rsidR="00890001" w:rsidRPr="008B1F40" w:rsidRDefault="00890001" w:rsidP="00890001">
            <w:pPr>
              <w:spacing w:after="120"/>
              <w:rPr>
                <w:b/>
                <w:color w:val="000000" w:themeColor="text1"/>
                <w:sz w:val="20"/>
                <w:szCs w:val="20"/>
                <w:u w:val="single"/>
                <w:lang w:eastAsia="ko-KR"/>
              </w:rPr>
            </w:pPr>
            <w:r w:rsidRPr="008B1F40">
              <w:rPr>
                <w:b/>
                <w:color w:val="000000" w:themeColor="text1"/>
                <w:sz w:val="20"/>
                <w:szCs w:val="20"/>
                <w:u w:val="single"/>
                <w:lang w:eastAsia="ko-KR"/>
              </w:rPr>
              <w:t xml:space="preserve">Issue 1-2-4: </w:t>
            </w:r>
            <w:r w:rsidRPr="008B1F40">
              <w:rPr>
                <w:b/>
                <w:color w:val="000000" w:themeColor="text1"/>
                <w:sz w:val="20"/>
                <w:szCs w:val="20"/>
                <w:u w:val="single"/>
              </w:rPr>
              <w:t xml:space="preserve">On </w:t>
            </w:r>
            <w:r w:rsidRPr="008B1F40">
              <w:rPr>
                <w:b/>
                <w:color w:val="000000" w:themeColor="text1"/>
                <w:sz w:val="20"/>
                <w:szCs w:val="20"/>
                <w:u w:val="single"/>
                <w:lang w:eastAsia="ko-KR"/>
              </w:rPr>
              <w:t xml:space="preserve">interruption related requirements for LP-WUR </w:t>
            </w:r>
          </w:p>
          <w:p w14:paraId="3403ACC8" w14:textId="77777777" w:rsidR="00890001" w:rsidRPr="008B1F40" w:rsidRDefault="00890001" w:rsidP="00890001">
            <w:pPr>
              <w:pStyle w:val="affd"/>
              <w:widowControl/>
              <w:numPr>
                <w:ilvl w:val="0"/>
                <w:numId w:val="12"/>
              </w:numPr>
              <w:spacing w:after="120" w:line="240" w:lineRule="auto"/>
              <w:ind w:left="720" w:firstLineChars="0"/>
              <w:rPr>
                <w:color w:val="000000" w:themeColor="text1"/>
                <w:sz w:val="20"/>
                <w:szCs w:val="20"/>
                <w:lang w:eastAsia="zh-CN"/>
              </w:rPr>
            </w:pPr>
            <w:r w:rsidRPr="008B1F40">
              <w:rPr>
                <w:color w:val="000000" w:themeColor="text1"/>
                <w:sz w:val="20"/>
                <w:szCs w:val="20"/>
                <w:lang w:eastAsia="zh-CN"/>
              </w:rPr>
              <w:t xml:space="preserve">Proposals </w:t>
            </w:r>
          </w:p>
          <w:p w14:paraId="0C0846B5" w14:textId="77777777" w:rsidR="00890001" w:rsidRPr="008B1F40" w:rsidRDefault="00890001" w:rsidP="00890001">
            <w:pPr>
              <w:pStyle w:val="affd"/>
              <w:widowControl/>
              <w:numPr>
                <w:ilvl w:val="1"/>
                <w:numId w:val="12"/>
              </w:numPr>
              <w:spacing w:after="120" w:line="240" w:lineRule="auto"/>
              <w:ind w:left="1440" w:firstLineChars="0"/>
              <w:jc w:val="both"/>
              <w:rPr>
                <w:color w:val="000000" w:themeColor="text1"/>
                <w:sz w:val="20"/>
                <w:szCs w:val="20"/>
                <w:lang w:eastAsia="zh-CN"/>
              </w:rPr>
            </w:pPr>
            <w:r w:rsidRPr="008B1F40">
              <w:rPr>
                <w:color w:val="000000" w:themeColor="text1"/>
                <w:sz w:val="20"/>
                <w:szCs w:val="20"/>
                <w:lang w:eastAsia="zh-CN"/>
              </w:rPr>
              <w:t xml:space="preserve">P1: Wait </w:t>
            </w:r>
            <w:r w:rsidRPr="008B1F40">
              <w:rPr>
                <w:rFonts w:hint="eastAsia"/>
                <w:sz w:val="20"/>
                <w:szCs w:val="20"/>
                <w:lang w:eastAsia="zh-CN"/>
              </w:rPr>
              <w:t xml:space="preserve">for RAN1 further progress </w:t>
            </w:r>
            <w:r w:rsidRPr="008B1F40">
              <w:rPr>
                <w:bCs/>
                <w:sz w:val="20"/>
                <w:szCs w:val="20"/>
                <w:lang w:eastAsia="zh-CN"/>
              </w:rPr>
              <w:t>or based on RAN1’s conclusion</w:t>
            </w:r>
            <w:r w:rsidRPr="008B1F40">
              <w:rPr>
                <w:rFonts w:hint="eastAsia"/>
                <w:sz w:val="20"/>
                <w:szCs w:val="20"/>
                <w:lang w:eastAsia="zh-CN"/>
              </w:rPr>
              <w:t xml:space="preserve">. </w:t>
            </w:r>
            <w:r w:rsidRPr="008B1F40">
              <w:rPr>
                <w:sz w:val="20"/>
                <w:szCs w:val="20"/>
                <w:lang w:eastAsia="zh-CN"/>
              </w:rPr>
              <w:t>(CATT CMCC oppo Huawei)</w:t>
            </w:r>
            <w:r w:rsidRPr="008B1F40">
              <w:rPr>
                <w:b/>
                <w:sz w:val="20"/>
                <w:szCs w:val="20"/>
                <w:lang w:eastAsia="zh-CN"/>
              </w:rPr>
              <w:t xml:space="preserve"> </w:t>
            </w:r>
          </w:p>
          <w:p w14:paraId="348D3D42" w14:textId="77777777" w:rsidR="00890001" w:rsidRPr="008B1F40" w:rsidRDefault="00890001" w:rsidP="00890001">
            <w:pPr>
              <w:pStyle w:val="affd"/>
              <w:widowControl/>
              <w:numPr>
                <w:ilvl w:val="1"/>
                <w:numId w:val="12"/>
              </w:numPr>
              <w:spacing w:after="120" w:line="240" w:lineRule="auto"/>
              <w:ind w:left="1440" w:firstLineChars="0"/>
              <w:jc w:val="both"/>
              <w:rPr>
                <w:color w:val="000000" w:themeColor="text1"/>
                <w:sz w:val="20"/>
                <w:szCs w:val="20"/>
                <w:lang w:eastAsia="zh-CN"/>
              </w:rPr>
            </w:pPr>
            <w:r w:rsidRPr="008B1F40">
              <w:rPr>
                <w:color w:val="000000" w:themeColor="text1"/>
                <w:sz w:val="20"/>
                <w:szCs w:val="20"/>
                <w:lang w:eastAsia="zh-CN"/>
              </w:rPr>
              <w:lastRenderedPageBreak/>
              <w:t>P2: RAN4 only needs to define the wake-up delay requirement, if such requirement is necessary from majority companies’ view, where the wake-up delay means minimum gap time between LP-WUS reception and MR to start PDCCH monitoring</w:t>
            </w:r>
            <w:r w:rsidRPr="008B1F40">
              <w:rPr>
                <w:rFonts w:hint="eastAsia"/>
                <w:color w:val="000000" w:themeColor="text1"/>
                <w:sz w:val="20"/>
                <w:szCs w:val="20"/>
                <w:lang w:eastAsia="zh-CN"/>
              </w:rPr>
              <w:t>.</w:t>
            </w:r>
            <w:r w:rsidRPr="008B1F40">
              <w:rPr>
                <w:color w:val="000000" w:themeColor="text1"/>
                <w:sz w:val="20"/>
                <w:szCs w:val="20"/>
                <w:lang w:eastAsia="zh-CN"/>
              </w:rPr>
              <w:t xml:space="preserve"> (Apple)</w:t>
            </w:r>
          </w:p>
          <w:p w14:paraId="2973ECF6" w14:textId="77777777" w:rsidR="00890001" w:rsidRPr="008B1F40" w:rsidRDefault="00890001" w:rsidP="00890001">
            <w:pPr>
              <w:pStyle w:val="affd"/>
              <w:widowControl/>
              <w:numPr>
                <w:ilvl w:val="1"/>
                <w:numId w:val="12"/>
              </w:numPr>
              <w:spacing w:after="120" w:line="240" w:lineRule="auto"/>
              <w:ind w:left="1440" w:firstLineChars="0"/>
              <w:jc w:val="both"/>
              <w:rPr>
                <w:color w:val="000000" w:themeColor="text1"/>
                <w:sz w:val="20"/>
                <w:szCs w:val="20"/>
                <w:lang w:eastAsia="zh-CN"/>
              </w:rPr>
            </w:pPr>
            <w:r w:rsidRPr="008B1F40">
              <w:rPr>
                <w:color w:val="000000" w:themeColor="text1"/>
                <w:sz w:val="20"/>
                <w:szCs w:val="20"/>
                <w:lang w:eastAsia="zh-CN"/>
              </w:rPr>
              <w:t xml:space="preserve">P3: </w:t>
            </w:r>
            <w:r w:rsidRPr="008B1F40">
              <w:rPr>
                <w:bCs/>
                <w:color w:val="000000"/>
                <w:sz w:val="20"/>
                <w:szCs w:val="20"/>
              </w:rPr>
              <w:t xml:space="preserve">Suggest to use the term “MR activation” time to replace “interruption” time;  </w:t>
            </w:r>
            <w:r w:rsidRPr="008B1F40">
              <w:rPr>
                <w:color w:val="000000" w:themeColor="text1"/>
                <w:sz w:val="20"/>
                <w:szCs w:val="20"/>
                <w:lang w:eastAsia="zh-CN"/>
              </w:rPr>
              <w:t>Defining interruption requirement for the normal case and worst case where a cell reselection is included in the worst case, ramping duration is based on RAN1 conclusion, detailed conditions are FFS. (vivo)</w:t>
            </w:r>
          </w:p>
          <w:p w14:paraId="5F5666FE" w14:textId="77777777" w:rsidR="00890001" w:rsidRPr="008B1F40" w:rsidRDefault="00890001" w:rsidP="00890001">
            <w:pPr>
              <w:pStyle w:val="affd"/>
              <w:widowControl/>
              <w:numPr>
                <w:ilvl w:val="2"/>
                <w:numId w:val="12"/>
              </w:numPr>
              <w:spacing w:after="120" w:line="240" w:lineRule="auto"/>
              <w:ind w:firstLineChars="0"/>
              <w:jc w:val="both"/>
              <w:rPr>
                <w:color w:val="000000" w:themeColor="text1"/>
                <w:sz w:val="20"/>
                <w:szCs w:val="20"/>
                <w:lang w:eastAsia="zh-CN"/>
              </w:rPr>
            </w:pPr>
            <w:r w:rsidRPr="008B1F40">
              <w:rPr>
                <w:color w:val="000000" w:themeColor="text1"/>
                <w:sz w:val="20"/>
                <w:szCs w:val="20"/>
                <w:lang w:eastAsia="zh-CN"/>
              </w:rPr>
              <w:t>“MR activation” duration = Ramping duration + (2 + 2) samples * SSB_</w:t>
            </w:r>
            <w:r w:rsidRPr="008B1F40">
              <w:rPr>
                <w:sz w:val="20"/>
                <w:szCs w:val="20"/>
              </w:rPr>
              <w:t xml:space="preserve"> </w:t>
            </w:r>
            <w:r w:rsidRPr="008B1F40">
              <w:rPr>
                <w:color w:val="000000" w:themeColor="text1"/>
                <w:sz w:val="20"/>
                <w:szCs w:val="20"/>
                <w:lang w:eastAsia="zh-CN"/>
              </w:rPr>
              <w:t>periodicity</w:t>
            </w:r>
          </w:p>
          <w:p w14:paraId="10B9FF02" w14:textId="77777777" w:rsidR="00890001" w:rsidRPr="008B1F40" w:rsidRDefault="00890001" w:rsidP="00890001">
            <w:pPr>
              <w:pStyle w:val="affd"/>
              <w:widowControl/>
              <w:numPr>
                <w:ilvl w:val="2"/>
                <w:numId w:val="12"/>
              </w:numPr>
              <w:spacing w:after="120" w:line="240" w:lineRule="auto"/>
              <w:ind w:firstLineChars="0"/>
              <w:jc w:val="both"/>
              <w:rPr>
                <w:color w:val="000000" w:themeColor="text1"/>
                <w:sz w:val="20"/>
                <w:szCs w:val="20"/>
                <w:lang w:eastAsia="zh-CN"/>
              </w:rPr>
            </w:pPr>
            <w:r w:rsidRPr="008B1F40">
              <w:rPr>
                <w:color w:val="000000" w:themeColor="text1"/>
                <w:sz w:val="20"/>
                <w:szCs w:val="20"/>
                <w:lang w:eastAsia="zh-CN"/>
              </w:rPr>
              <w:t>“MR activation” duration = Ramping duration + (2 + 2 + 23) samples * SSB_</w:t>
            </w:r>
            <w:r w:rsidRPr="008B1F40">
              <w:rPr>
                <w:sz w:val="20"/>
                <w:szCs w:val="20"/>
              </w:rPr>
              <w:t xml:space="preserve"> </w:t>
            </w:r>
            <w:r w:rsidRPr="008B1F40">
              <w:rPr>
                <w:color w:val="000000" w:themeColor="text1"/>
                <w:sz w:val="20"/>
                <w:szCs w:val="20"/>
                <w:lang w:eastAsia="zh-CN"/>
              </w:rPr>
              <w:t>periodicity + T</w:t>
            </w:r>
            <w:r w:rsidRPr="008B1F40">
              <w:rPr>
                <w:color w:val="000000" w:themeColor="text1"/>
                <w:sz w:val="20"/>
                <w:szCs w:val="20"/>
                <w:vertAlign w:val="subscript"/>
                <w:lang w:eastAsia="zh-CN"/>
              </w:rPr>
              <w:t>SI-NR</w:t>
            </w:r>
            <w:r w:rsidRPr="008B1F40">
              <w:rPr>
                <w:color w:val="000000" w:themeColor="text1"/>
                <w:sz w:val="20"/>
                <w:szCs w:val="20"/>
                <w:lang w:eastAsia="zh-CN"/>
              </w:rPr>
              <w:t xml:space="preserve"> + 2*T</w:t>
            </w:r>
            <w:r w:rsidRPr="008B1F40">
              <w:rPr>
                <w:color w:val="000000" w:themeColor="text1"/>
                <w:sz w:val="20"/>
                <w:szCs w:val="20"/>
                <w:vertAlign w:val="subscript"/>
                <w:lang w:eastAsia="zh-CN"/>
              </w:rPr>
              <w:t>target_cell_SMTC_period</w:t>
            </w:r>
            <w:r w:rsidRPr="008B1F40">
              <w:rPr>
                <w:color w:val="000000" w:themeColor="text1"/>
                <w:sz w:val="20"/>
                <w:szCs w:val="20"/>
                <w:lang w:eastAsia="zh-CN"/>
              </w:rPr>
              <w:t xml:space="preserve"> </w:t>
            </w:r>
          </w:p>
          <w:p w14:paraId="4A78B64F" w14:textId="77777777" w:rsidR="00890001" w:rsidRPr="008B1F40" w:rsidRDefault="00890001" w:rsidP="00890001">
            <w:pPr>
              <w:pStyle w:val="affd"/>
              <w:widowControl/>
              <w:numPr>
                <w:ilvl w:val="1"/>
                <w:numId w:val="12"/>
              </w:numPr>
              <w:spacing w:after="120" w:line="240" w:lineRule="auto"/>
              <w:ind w:left="1440" w:firstLineChars="0"/>
              <w:jc w:val="both"/>
              <w:rPr>
                <w:color w:val="000000" w:themeColor="text1"/>
                <w:sz w:val="20"/>
                <w:szCs w:val="20"/>
                <w:lang w:eastAsia="zh-CN"/>
              </w:rPr>
            </w:pPr>
            <w:r w:rsidRPr="008B1F40">
              <w:rPr>
                <w:color w:val="000000" w:themeColor="text1"/>
                <w:sz w:val="20"/>
                <w:szCs w:val="20"/>
                <w:lang w:eastAsia="zh-CN"/>
              </w:rPr>
              <w:t xml:space="preserve">P4: MR wake-up time is pending on UE capability which can be 400ms and 800ms based on </w:t>
            </w:r>
            <w:r w:rsidRPr="008B1F40">
              <w:rPr>
                <w:rFonts w:hint="eastAsia"/>
                <w:color w:val="000000" w:themeColor="text1"/>
                <w:sz w:val="20"/>
                <w:szCs w:val="20"/>
                <w:lang w:eastAsia="zh-CN"/>
              </w:rPr>
              <w:t>RAN1</w:t>
            </w:r>
            <w:r w:rsidRPr="008B1F40">
              <w:rPr>
                <w:color w:val="000000" w:themeColor="text1"/>
                <w:sz w:val="20"/>
                <w:szCs w:val="20"/>
                <w:lang w:eastAsia="zh-CN"/>
              </w:rPr>
              <w:t xml:space="preserve"> </w:t>
            </w:r>
            <w:r w:rsidRPr="008B1F40">
              <w:rPr>
                <w:rFonts w:hint="eastAsia"/>
                <w:color w:val="000000" w:themeColor="text1"/>
                <w:sz w:val="20"/>
                <w:szCs w:val="20"/>
                <w:lang w:eastAsia="zh-CN"/>
              </w:rPr>
              <w:t>agreement</w:t>
            </w:r>
            <w:r w:rsidRPr="008B1F40">
              <w:rPr>
                <w:color w:val="000000" w:themeColor="text1"/>
                <w:sz w:val="20"/>
                <w:szCs w:val="20"/>
                <w:lang w:eastAsia="zh-CN"/>
              </w:rPr>
              <w:t>; MR sync time, need to be further discuss with different side conditions (Samsung)</w:t>
            </w:r>
          </w:p>
          <w:p w14:paraId="13F6D296" w14:textId="77777777" w:rsidR="00890001" w:rsidRPr="008B1F40" w:rsidRDefault="00890001" w:rsidP="00890001">
            <w:pPr>
              <w:pStyle w:val="affd"/>
              <w:widowControl/>
              <w:numPr>
                <w:ilvl w:val="2"/>
                <w:numId w:val="12"/>
              </w:numPr>
              <w:spacing w:after="120" w:line="240" w:lineRule="auto"/>
              <w:ind w:firstLineChars="0"/>
              <w:jc w:val="both"/>
              <w:rPr>
                <w:color w:val="000000" w:themeColor="text1"/>
                <w:sz w:val="20"/>
                <w:szCs w:val="20"/>
                <w:lang w:eastAsia="zh-CN"/>
              </w:rPr>
            </w:pPr>
            <w:r w:rsidRPr="008B1F40">
              <w:rPr>
                <w:color w:val="000000" w:themeColor="text1"/>
                <w:sz w:val="20"/>
                <w:szCs w:val="20"/>
                <w:lang w:eastAsia="zh-CN"/>
              </w:rPr>
              <w:t xml:space="preserve">Condition 1: MR and LR well sync, and LR sync info can </w:t>
            </w:r>
            <w:r w:rsidRPr="008B1F40">
              <w:rPr>
                <w:rFonts w:hint="eastAsia"/>
                <w:color w:val="000000" w:themeColor="text1"/>
                <w:sz w:val="20"/>
                <w:szCs w:val="20"/>
                <w:lang w:eastAsia="zh-CN"/>
              </w:rPr>
              <w:t>be</w:t>
            </w:r>
            <w:r w:rsidRPr="008B1F40">
              <w:rPr>
                <w:color w:val="000000" w:themeColor="text1"/>
                <w:sz w:val="20"/>
                <w:szCs w:val="20"/>
                <w:lang w:eastAsia="zh-CN"/>
              </w:rPr>
              <w:t xml:space="preserve"> </w:t>
            </w:r>
            <w:r w:rsidRPr="008B1F40">
              <w:rPr>
                <w:rFonts w:hint="eastAsia"/>
                <w:color w:val="000000" w:themeColor="text1"/>
                <w:sz w:val="20"/>
                <w:szCs w:val="20"/>
                <w:lang w:eastAsia="zh-CN"/>
              </w:rPr>
              <w:t>fully</w:t>
            </w:r>
            <w:r w:rsidRPr="008B1F40">
              <w:rPr>
                <w:color w:val="000000" w:themeColor="text1"/>
                <w:sz w:val="20"/>
                <w:szCs w:val="20"/>
                <w:lang w:eastAsia="zh-CN"/>
              </w:rPr>
              <w:t xml:space="preserve"> reused e.g.  1~2 </w:t>
            </w:r>
            <w:r w:rsidRPr="008B1F40">
              <w:rPr>
                <w:rFonts w:hint="eastAsia"/>
                <w:color w:val="000000" w:themeColor="text1"/>
                <w:sz w:val="20"/>
                <w:szCs w:val="20"/>
                <w:lang w:eastAsia="zh-CN"/>
              </w:rPr>
              <w:t>SSB</w:t>
            </w:r>
            <w:r w:rsidRPr="008B1F40">
              <w:rPr>
                <w:color w:val="000000" w:themeColor="text1"/>
                <w:sz w:val="20"/>
                <w:szCs w:val="20"/>
                <w:lang w:eastAsia="zh-CN"/>
              </w:rPr>
              <w:t xml:space="preserve"> sufficient </w:t>
            </w:r>
          </w:p>
          <w:p w14:paraId="734D3E2C" w14:textId="6D21AD78" w:rsidR="003E28DB" w:rsidRPr="008B1F40" w:rsidRDefault="00890001" w:rsidP="00890001">
            <w:pPr>
              <w:pStyle w:val="affd"/>
              <w:widowControl/>
              <w:numPr>
                <w:ilvl w:val="2"/>
                <w:numId w:val="12"/>
              </w:numPr>
              <w:spacing w:after="120" w:line="240" w:lineRule="auto"/>
              <w:ind w:firstLineChars="0"/>
              <w:jc w:val="both"/>
              <w:rPr>
                <w:color w:val="000000" w:themeColor="text1"/>
                <w:sz w:val="20"/>
                <w:szCs w:val="20"/>
                <w:lang w:eastAsia="zh-CN"/>
              </w:rPr>
            </w:pPr>
            <w:r w:rsidRPr="008B1F40">
              <w:rPr>
                <w:rFonts w:hint="eastAsia"/>
                <w:color w:val="000000" w:themeColor="text1"/>
                <w:sz w:val="20"/>
                <w:szCs w:val="20"/>
                <w:lang w:eastAsia="zh-CN"/>
              </w:rPr>
              <w:t>Condition</w:t>
            </w:r>
            <w:r w:rsidRPr="008B1F40">
              <w:rPr>
                <w:color w:val="000000" w:themeColor="text1"/>
                <w:sz w:val="20"/>
                <w:szCs w:val="20"/>
                <w:lang w:eastAsia="zh-CN"/>
              </w:rPr>
              <w:t xml:space="preserve"> 2</w:t>
            </w:r>
            <w:r w:rsidRPr="008B1F40">
              <w:rPr>
                <w:rFonts w:hint="eastAsia"/>
                <w:color w:val="000000" w:themeColor="text1"/>
                <w:sz w:val="20"/>
                <w:szCs w:val="20"/>
                <w:lang w:eastAsia="zh-CN"/>
              </w:rPr>
              <w:t>:</w:t>
            </w:r>
            <w:r w:rsidRPr="008B1F40">
              <w:rPr>
                <w:color w:val="000000" w:themeColor="text1"/>
                <w:sz w:val="20"/>
                <w:szCs w:val="20"/>
                <w:lang w:eastAsia="zh-CN"/>
              </w:rPr>
              <w:t xml:space="preserve"> MR and LR not well synced and MR need to apply sync procedure e.g. at least 10 SSBs required</w:t>
            </w:r>
          </w:p>
        </w:tc>
      </w:tr>
      <w:tr w:rsidR="00B25326" w:rsidRPr="008B1F40" w14:paraId="29ABE5CC" w14:textId="77777777" w:rsidTr="00F83234">
        <w:tc>
          <w:tcPr>
            <w:tcW w:w="9629" w:type="dxa"/>
          </w:tcPr>
          <w:p w14:paraId="02225721" w14:textId="665561D8" w:rsidR="00A96450" w:rsidRPr="008B1F40" w:rsidRDefault="00A96450" w:rsidP="00A96450">
            <w:pPr>
              <w:rPr>
                <w:b/>
                <w:bCs/>
                <w:sz w:val="20"/>
                <w:szCs w:val="20"/>
              </w:rPr>
            </w:pPr>
            <w:r w:rsidRPr="008B1F40">
              <w:rPr>
                <w:b/>
                <w:bCs/>
                <w:sz w:val="20"/>
                <w:szCs w:val="20"/>
              </w:rPr>
              <w:lastRenderedPageBreak/>
              <w:t>Agreement in RAN1 #118 meeting</w:t>
            </w:r>
          </w:p>
          <w:p w14:paraId="7A7548B4" w14:textId="77777777" w:rsidR="00A96450" w:rsidRPr="008B1F40" w:rsidRDefault="00A96450" w:rsidP="00A96450">
            <w:pPr>
              <w:rPr>
                <w:sz w:val="20"/>
                <w:szCs w:val="20"/>
              </w:rPr>
            </w:pPr>
            <w:r w:rsidRPr="008B1F40">
              <w:rPr>
                <w:sz w:val="20"/>
                <w:szCs w:val="20"/>
              </w:rPr>
              <w:t>For the wake-up delay, consider the following options:</w:t>
            </w:r>
          </w:p>
          <w:p w14:paraId="007318AF" w14:textId="77777777" w:rsidR="00A96450" w:rsidRPr="008B1F40" w:rsidRDefault="00A96450" w:rsidP="00CB7922">
            <w:pPr>
              <w:rPr>
                <w:sz w:val="20"/>
                <w:szCs w:val="20"/>
              </w:rPr>
            </w:pPr>
            <w:r w:rsidRPr="008B1F40">
              <w:rPr>
                <w:sz w:val="20"/>
                <w:szCs w:val="20"/>
              </w:rPr>
              <w:t>Option 2: UE reports one value from X candidate values for the wake-up delay via UE capability reporting.</w:t>
            </w:r>
          </w:p>
          <w:p w14:paraId="5A869C5B" w14:textId="77777777" w:rsidR="00A96450" w:rsidRPr="008B1F40" w:rsidRDefault="00A96450" w:rsidP="007F4FC8">
            <w:pPr>
              <w:pStyle w:val="affd"/>
              <w:widowControl/>
              <w:numPr>
                <w:ilvl w:val="0"/>
                <w:numId w:val="13"/>
              </w:numPr>
              <w:spacing w:after="0" w:line="240" w:lineRule="auto"/>
              <w:ind w:firstLineChars="0"/>
              <w:rPr>
                <w:sz w:val="20"/>
                <w:szCs w:val="20"/>
              </w:rPr>
            </w:pPr>
            <w:r w:rsidRPr="008B1F40">
              <w:rPr>
                <w:sz w:val="20"/>
                <w:szCs w:val="20"/>
              </w:rPr>
              <w:t>FFS: X is 2, 3, 4</w:t>
            </w:r>
          </w:p>
          <w:p w14:paraId="79294465" w14:textId="77777777" w:rsidR="00A96450" w:rsidRPr="008B1F40" w:rsidRDefault="00A96450" w:rsidP="00CB7922">
            <w:pPr>
              <w:rPr>
                <w:sz w:val="20"/>
                <w:szCs w:val="20"/>
              </w:rPr>
            </w:pPr>
            <w:r w:rsidRPr="008B1F40">
              <w:rPr>
                <w:sz w:val="20"/>
                <w:szCs w:val="20"/>
              </w:rPr>
              <w:t>Above applies for IDLE/INACTIVE mode.</w:t>
            </w:r>
          </w:p>
          <w:p w14:paraId="7B0FD6AF" w14:textId="5E1D34D2" w:rsidR="00B25326" w:rsidRPr="008B1F40" w:rsidRDefault="00A96450" w:rsidP="00CB7922">
            <w:pPr>
              <w:rPr>
                <w:b/>
                <w:color w:val="000000" w:themeColor="text1"/>
                <w:sz w:val="20"/>
                <w:szCs w:val="20"/>
                <w:u w:val="single"/>
                <w:lang w:eastAsia="ko-KR"/>
              </w:rPr>
            </w:pPr>
            <w:r w:rsidRPr="008B1F40">
              <w:rPr>
                <w:rFonts w:eastAsia="等线"/>
                <w:sz w:val="20"/>
                <w:szCs w:val="20"/>
                <w:lang w:bidi="ar"/>
              </w:rPr>
              <w:t xml:space="preserve">Definition of </w:t>
            </w:r>
            <w:r w:rsidRPr="008B1F40">
              <w:rPr>
                <w:sz w:val="20"/>
                <w:szCs w:val="20"/>
              </w:rPr>
              <w:t>wake-up delay: Minimum gap time between LP-WUS reception and MR to start PDCCH monitoring</w:t>
            </w:r>
          </w:p>
        </w:tc>
      </w:tr>
      <w:tr w:rsidR="00E201AF" w:rsidRPr="008B1F40" w14:paraId="71E17154" w14:textId="77777777" w:rsidTr="00F83234">
        <w:tc>
          <w:tcPr>
            <w:tcW w:w="9629" w:type="dxa"/>
          </w:tcPr>
          <w:p w14:paraId="6829BDE6" w14:textId="063A6226" w:rsidR="00E201AF" w:rsidRPr="008B1F40" w:rsidRDefault="00E201AF" w:rsidP="00E201AF">
            <w:pPr>
              <w:rPr>
                <w:b/>
                <w:bCs/>
                <w:sz w:val="20"/>
                <w:szCs w:val="20"/>
              </w:rPr>
            </w:pPr>
            <w:r w:rsidRPr="008B1F40">
              <w:rPr>
                <w:b/>
                <w:bCs/>
                <w:sz w:val="20"/>
                <w:szCs w:val="20"/>
              </w:rPr>
              <w:t>Agreement in RAN1 #118bis meeting</w:t>
            </w:r>
          </w:p>
          <w:p w14:paraId="4033E7BC" w14:textId="77777777" w:rsidR="0043320C" w:rsidRPr="008B1F40" w:rsidRDefault="0043320C" w:rsidP="0043320C">
            <w:pPr>
              <w:rPr>
                <w:sz w:val="20"/>
                <w:szCs w:val="20"/>
              </w:rPr>
            </w:pPr>
            <w:r w:rsidRPr="008B1F40">
              <w:rPr>
                <w:sz w:val="20"/>
                <w:szCs w:val="20"/>
              </w:rPr>
              <w:t>Support 3 candidate values for the wake-up delay capability a UE reports, two values for ultra-deep sleep state and one value for deep sleep state.</w:t>
            </w:r>
          </w:p>
          <w:p w14:paraId="224E006C" w14:textId="77777777" w:rsidR="0043320C" w:rsidRPr="008B1F40" w:rsidRDefault="0043320C" w:rsidP="007F4FC8">
            <w:pPr>
              <w:pStyle w:val="affd"/>
              <w:widowControl/>
              <w:numPr>
                <w:ilvl w:val="0"/>
                <w:numId w:val="13"/>
              </w:numPr>
              <w:spacing w:line="240" w:lineRule="auto"/>
              <w:ind w:firstLineChars="0"/>
              <w:rPr>
                <w:sz w:val="20"/>
                <w:szCs w:val="20"/>
              </w:rPr>
            </w:pPr>
            <w:r w:rsidRPr="008B1F40">
              <w:rPr>
                <w:sz w:val="20"/>
                <w:szCs w:val="20"/>
              </w:rPr>
              <w:t>FFS the values</w:t>
            </w:r>
          </w:p>
          <w:p w14:paraId="026B8532" w14:textId="195A9631" w:rsidR="00E201AF" w:rsidRPr="008B1F40" w:rsidRDefault="0043320C" w:rsidP="007F4FC8">
            <w:pPr>
              <w:pStyle w:val="affd"/>
              <w:widowControl/>
              <w:numPr>
                <w:ilvl w:val="0"/>
                <w:numId w:val="13"/>
              </w:numPr>
              <w:spacing w:line="240" w:lineRule="auto"/>
              <w:ind w:firstLineChars="0"/>
              <w:rPr>
                <w:sz w:val="20"/>
                <w:szCs w:val="20"/>
              </w:rPr>
            </w:pPr>
            <w:r w:rsidRPr="008B1F40">
              <w:rPr>
                <w:sz w:val="20"/>
                <w:szCs w:val="20"/>
              </w:rPr>
              <w:t>Note: Ultra-deep sleep state and deep sleep state are mentioned above solely for the purpose of RAN1 discussions and it is not intended to be captured in specifications from RAN1 perspective</w:t>
            </w:r>
          </w:p>
        </w:tc>
      </w:tr>
      <w:tr w:rsidR="00593BDB" w:rsidRPr="008B1F40" w14:paraId="66DCBC26" w14:textId="77777777" w:rsidTr="00F83234">
        <w:tc>
          <w:tcPr>
            <w:tcW w:w="9629" w:type="dxa"/>
          </w:tcPr>
          <w:p w14:paraId="299C5D3C" w14:textId="74DA5413" w:rsidR="009F2A25" w:rsidRPr="009F2A25" w:rsidRDefault="009F2A25" w:rsidP="00593BDB">
            <w:pPr>
              <w:spacing w:after="0"/>
              <w:rPr>
                <w:b/>
                <w:bCs/>
                <w:sz w:val="20"/>
                <w:szCs w:val="20"/>
              </w:rPr>
            </w:pPr>
            <w:r w:rsidRPr="009F2A25">
              <w:rPr>
                <w:rFonts w:hint="eastAsia"/>
                <w:b/>
                <w:bCs/>
                <w:sz w:val="20"/>
                <w:szCs w:val="20"/>
              </w:rPr>
              <w:t>RAN1</w:t>
            </w:r>
            <w:r w:rsidRPr="009F2A25">
              <w:rPr>
                <w:b/>
                <w:bCs/>
                <w:sz w:val="20"/>
                <w:szCs w:val="20"/>
              </w:rPr>
              <w:t xml:space="preserve">#119 </w:t>
            </w:r>
            <w:r w:rsidRPr="009F2A25">
              <w:rPr>
                <w:rFonts w:hint="eastAsia"/>
                <w:b/>
                <w:bCs/>
                <w:sz w:val="20"/>
                <w:szCs w:val="20"/>
              </w:rPr>
              <w:t>meeting</w:t>
            </w:r>
            <w:r w:rsidRPr="009F2A25">
              <w:rPr>
                <w:b/>
                <w:bCs/>
                <w:sz w:val="20"/>
                <w:szCs w:val="20"/>
              </w:rPr>
              <w:t xml:space="preserve">: </w:t>
            </w:r>
          </w:p>
          <w:p w14:paraId="15A4C4CF" w14:textId="0D5FA728" w:rsidR="00593BDB" w:rsidRPr="00593BDB" w:rsidRDefault="00593BDB" w:rsidP="00593BDB">
            <w:pPr>
              <w:spacing w:after="0"/>
              <w:rPr>
                <w:b/>
                <w:bCs/>
                <w:sz w:val="20"/>
                <w:szCs w:val="20"/>
                <w:lang w:bidi="ar"/>
              </w:rPr>
            </w:pPr>
            <w:r w:rsidRPr="00593BDB">
              <w:rPr>
                <w:b/>
                <w:bCs/>
                <w:sz w:val="20"/>
                <w:szCs w:val="20"/>
                <w:highlight w:val="yellow"/>
                <w:lang w:bidi="ar"/>
              </w:rPr>
              <w:t>Proposal 1-4r1</w:t>
            </w:r>
          </w:p>
          <w:p w14:paraId="6D1EE9AD" w14:textId="77777777" w:rsidR="00593BDB" w:rsidRPr="00593BDB" w:rsidRDefault="00593BDB" w:rsidP="00593BDB">
            <w:pPr>
              <w:pStyle w:val="af0"/>
              <w:spacing w:after="0"/>
              <w:rPr>
                <w:sz w:val="20"/>
                <w:szCs w:val="20"/>
              </w:rPr>
            </w:pPr>
            <w:r w:rsidRPr="00593BDB">
              <w:rPr>
                <w:sz w:val="20"/>
                <w:szCs w:val="20"/>
              </w:rPr>
              <w:t>For the 3 candidate values for the wake-up delay capability report, support {[downselect between 40ms, 80ms], 500ms, and 900ms}.</w:t>
            </w:r>
          </w:p>
          <w:p w14:paraId="60541B36" w14:textId="75CDD89E" w:rsidR="00593BDB" w:rsidRPr="00593BDB" w:rsidRDefault="00593BDB" w:rsidP="00593BDB">
            <w:pPr>
              <w:pStyle w:val="af0"/>
              <w:numPr>
                <w:ilvl w:val="0"/>
                <w:numId w:val="13"/>
              </w:numPr>
              <w:spacing w:after="0"/>
              <w:jc w:val="both"/>
              <w:rPr>
                <w:sz w:val="20"/>
                <w:szCs w:val="20"/>
                <w:lang w:eastAsia="zh-CN"/>
              </w:rPr>
            </w:pPr>
            <w:r w:rsidRPr="00593BDB">
              <w:rPr>
                <w:sz w:val="20"/>
                <w:szCs w:val="20"/>
              </w:rPr>
              <w:t>Note: It is assumed that SSB periodicity is 20msec</w:t>
            </w:r>
          </w:p>
          <w:p w14:paraId="3D2ADF23" w14:textId="027BBED1" w:rsidR="00593BDB" w:rsidRPr="00593BDB" w:rsidRDefault="00593BDB" w:rsidP="00593BDB">
            <w:pPr>
              <w:pStyle w:val="af0"/>
              <w:spacing w:after="0"/>
              <w:rPr>
                <w:b/>
                <w:bCs/>
                <w:sz w:val="20"/>
                <w:szCs w:val="20"/>
              </w:rPr>
            </w:pPr>
            <w:r w:rsidRPr="00593BDB">
              <w:rPr>
                <w:b/>
                <w:bCs/>
                <w:sz w:val="20"/>
                <w:szCs w:val="20"/>
              </w:rPr>
              <w:t>For future meetings:</w:t>
            </w:r>
          </w:p>
          <w:p w14:paraId="30BF19AF" w14:textId="77777777" w:rsidR="00593BDB" w:rsidRPr="00593BDB" w:rsidRDefault="00593BDB" w:rsidP="00593BDB">
            <w:pPr>
              <w:pStyle w:val="af0"/>
              <w:spacing w:after="0"/>
              <w:rPr>
                <w:sz w:val="20"/>
                <w:szCs w:val="20"/>
              </w:rPr>
            </w:pPr>
            <w:r w:rsidRPr="00593BDB">
              <w:rPr>
                <w:sz w:val="20"/>
                <w:szCs w:val="20"/>
              </w:rPr>
              <w:t>Consider the following alternatives for UE capability report on the wake-up delay:</w:t>
            </w:r>
          </w:p>
          <w:p w14:paraId="2E490B7E" w14:textId="77777777" w:rsidR="00593BDB" w:rsidRPr="00593BDB" w:rsidRDefault="00593BDB" w:rsidP="00593BDB">
            <w:pPr>
              <w:pStyle w:val="af0"/>
              <w:numPr>
                <w:ilvl w:val="0"/>
                <w:numId w:val="18"/>
              </w:numPr>
              <w:spacing w:after="0"/>
              <w:jc w:val="both"/>
              <w:rPr>
                <w:sz w:val="20"/>
                <w:szCs w:val="20"/>
              </w:rPr>
            </w:pPr>
            <w:r w:rsidRPr="00593BDB">
              <w:rPr>
                <w:sz w:val="20"/>
                <w:szCs w:val="20"/>
              </w:rPr>
              <w:t>Alt 1: For the 3 candidate values for the wake-up delay capability report, support {[80ms], [500ms] and [900ms]}.</w:t>
            </w:r>
          </w:p>
          <w:p w14:paraId="434AAE19" w14:textId="77777777" w:rsidR="00593BDB" w:rsidRPr="00593BDB" w:rsidRDefault="00593BDB" w:rsidP="00593BDB">
            <w:pPr>
              <w:pStyle w:val="af0"/>
              <w:numPr>
                <w:ilvl w:val="1"/>
                <w:numId w:val="18"/>
              </w:numPr>
              <w:spacing w:after="0"/>
              <w:jc w:val="both"/>
              <w:rPr>
                <w:sz w:val="20"/>
                <w:szCs w:val="20"/>
              </w:rPr>
            </w:pPr>
            <w:r w:rsidRPr="00593BDB">
              <w:rPr>
                <w:sz w:val="20"/>
                <w:szCs w:val="20"/>
              </w:rPr>
              <w:t xml:space="preserve">The reported values assume SSB periodicity of 20ms, where [80ms] assumes [3] SSBs needed for synchronization, [500ms] and [900ms] assume [5] SSBs needed for synchronization. </w:t>
            </w:r>
          </w:p>
          <w:p w14:paraId="2305E04E" w14:textId="77777777" w:rsidR="00593BDB" w:rsidRPr="00593BDB" w:rsidRDefault="00593BDB" w:rsidP="00593BDB">
            <w:pPr>
              <w:pStyle w:val="af0"/>
              <w:numPr>
                <w:ilvl w:val="1"/>
                <w:numId w:val="18"/>
              </w:numPr>
              <w:spacing w:after="0"/>
              <w:jc w:val="both"/>
              <w:rPr>
                <w:sz w:val="20"/>
                <w:szCs w:val="20"/>
              </w:rPr>
            </w:pPr>
            <w:r w:rsidRPr="00593BDB">
              <w:rPr>
                <w:sz w:val="20"/>
                <w:szCs w:val="20"/>
              </w:rPr>
              <w:t>FFS: translation of wake-up delay for different SSB periodicities</w:t>
            </w:r>
          </w:p>
          <w:p w14:paraId="337AE767" w14:textId="77777777" w:rsidR="00593BDB" w:rsidRPr="00593BDB" w:rsidRDefault="00593BDB" w:rsidP="00593BDB">
            <w:pPr>
              <w:pStyle w:val="af0"/>
              <w:numPr>
                <w:ilvl w:val="0"/>
                <w:numId w:val="18"/>
              </w:numPr>
              <w:spacing w:after="0"/>
              <w:jc w:val="both"/>
              <w:rPr>
                <w:sz w:val="20"/>
                <w:szCs w:val="20"/>
              </w:rPr>
            </w:pPr>
            <w:r w:rsidRPr="00593BDB">
              <w:rPr>
                <w:sz w:val="20"/>
                <w:szCs w:val="20"/>
              </w:rPr>
              <w:t>Alt 2: For the wake-up delay capability report, UE reports a pair of values for main radio ramp up and the number of SSBs needed for synchronization (D, NSSB). Support the following 3 candidate capabilities: {[(20ms, 3), (400ms, 5), (800ms, 5)]}.</w:t>
            </w:r>
          </w:p>
          <w:p w14:paraId="0D0C36CF" w14:textId="77777777" w:rsidR="00593BDB" w:rsidRPr="00593BDB" w:rsidRDefault="00593BDB" w:rsidP="00593BDB">
            <w:pPr>
              <w:pStyle w:val="af0"/>
              <w:numPr>
                <w:ilvl w:val="0"/>
                <w:numId w:val="18"/>
              </w:numPr>
              <w:spacing w:after="0"/>
              <w:jc w:val="both"/>
              <w:rPr>
                <w:sz w:val="20"/>
                <w:szCs w:val="20"/>
              </w:rPr>
            </w:pPr>
            <w:r w:rsidRPr="00593BDB">
              <w:rPr>
                <w:sz w:val="20"/>
                <w:szCs w:val="20"/>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89F5541" w14:textId="77777777" w:rsidR="00593BDB" w:rsidRPr="00593BDB" w:rsidRDefault="00593BDB" w:rsidP="00593BDB">
            <w:pPr>
              <w:pStyle w:val="af0"/>
              <w:numPr>
                <w:ilvl w:val="1"/>
                <w:numId w:val="18"/>
              </w:numPr>
              <w:spacing w:after="0"/>
              <w:jc w:val="both"/>
              <w:rPr>
                <w:sz w:val="20"/>
                <w:szCs w:val="20"/>
              </w:rPr>
            </w:pPr>
            <w:r w:rsidRPr="00593BDB">
              <w:rPr>
                <w:sz w:val="20"/>
                <w:szCs w:val="20"/>
              </w:rPr>
              <w:t>3 candidate values for the main radio ramp up time: {[20ms, 400ms, 800ms]}</w:t>
            </w:r>
          </w:p>
          <w:p w14:paraId="03965EFB" w14:textId="77777777" w:rsidR="00593BDB" w:rsidRPr="00593BDB" w:rsidRDefault="00593BDB" w:rsidP="00593BDB">
            <w:pPr>
              <w:pStyle w:val="af0"/>
              <w:numPr>
                <w:ilvl w:val="1"/>
                <w:numId w:val="18"/>
              </w:numPr>
              <w:spacing w:after="0"/>
              <w:jc w:val="both"/>
              <w:rPr>
                <w:sz w:val="20"/>
                <w:szCs w:val="20"/>
              </w:rPr>
            </w:pPr>
            <w:r w:rsidRPr="00593BDB">
              <w:rPr>
                <w:sz w:val="20"/>
                <w:szCs w:val="20"/>
              </w:rPr>
              <w:t>The number of SSBs needed for synchronization is defined as [3, 5, 5] for [20ms, 400ms, 800ms] main radio ramp up time, respectively.</w:t>
            </w:r>
          </w:p>
          <w:p w14:paraId="77AA99D7" w14:textId="60FD02FD" w:rsidR="00593BDB" w:rsidRPr="00593BDB" w:rsidRDefault="00593BDB" w:rsidP="00593BDB">
            <w:pPr>
              <w:pStyle w:val="af0"/>
              <w:numPr>
                <w:ilvl w:val="0"/>
                <w:numId w:val="18"/>
              </w:numPr>
              <w:spacing w:after="0"/>
              <w:jc w:val="both"/>
              <w:rPr>
                <w:sz w:val="20"/>
                <w:szCs w:val="20"/>
              </w:rPr>
            </w:pPr>
            <w:r w:rsidRPr="00593BDB">
              <w:rPr>
                <w:sz w:val="20"/>
                <w:szCs w:val="20"/>
              </w:rPr>
              <w:lastRenderedPageBreak/>
              <w:t>Alt 4: Modify the previous agreement on UE capability report on the wake-up delay to UE capability report on the main radio ramp up time. The time needed for synchronization will be defined by RAN4 requirements later.</w:t>
            </w:r>
          </w:p>
        </w:tc>
      </w:tr>
    </w:tbl>
    <w:p w14:paraId="60D4CBA3" w14:textId="6CEADB64" w:rsidR="00C96F2F" w:rsidRPr="00DF67AC" w:rsidRDefault="0016026D" w:rsidP="00A304EE">
      <w:pPr>
        <w:overflowPunct w:val="0"/>
        <w:autoSpaceDE w:val="0"/>
        <w:autoSpaceDN w:val="0"/>
        <w:spacing w:beforeLines="50" w:before="120" w:after="120"/>
        <w:rPr>
          <w:sz w:val="20"/>
          <w:szCs w:val="22"/>
        </w:rPr>
      </w:pPr>
      <w:r w:rsidRPr="00DF67AC">
        <w:rPr>
          <w:sz w:val="20"/>
          <w:szCs w:val="22"/>
        </w:rPr>
        <w:lastRenderedPageBreak/>
        <w:t xml:space="preserve">In our understanding, </w:t>
      </w:r>
      <w:r w:rsidR="00593BDB">
        <w:rPr>
          <w:sz w:val="20"/>
          <w:szCs w:val="22"/>
        </w:rPr>
        <w:t>the discussed</w:t>
      </w:r>
      <w:r w:rsidRPr="00DF67AC">
        <w:rPr>
          <w:sz w:val="20"/>
          <w:szCs w:val="22"/>
        </w:rPr>
        <w:t xml:space="preserve"> interruption time is </w:t>
      </w:r>
      <w:r w:rsidR="00DD629E" w:rsidRPr="00DF67AC">
        <w:rPr>
          <w:sz w:val="20"/>
          <w:szCs w:val="22"/>
        </w:rPr>
        <w:t>the</w:t>
      </w:r>
      <w:r w:rsidRPr="00DF67AC">
        <w:rPr>
          <w:sz w:val="20"/>
          <w:szCs w:val="22"/>
        </w:rPr>
        <w:t xml:space="preserve"> wake-up delay discussed in RAN</w:t>
      </w:r>
      <w:r w:rsidR="00130006" w:rsidRPr="00DF67AC">
        <w:rPr>
          <w:sz w:val="20"/>
          <w:szCs w:val="22"/>
        </w:rPr>
        <w:t>1</w:t>
      </w:r>
      <w:r w:rsidR="000110B8" w:rsidRPr="00DF67AC">
        <w:rPr>
          <w:sz w:val="20"/>
          <w:szCs w:val="22"/>
        </w:rPr>
        <w:t>, which is also applicable for RRC idle/inactive modes</w:t>
      </w:r>
      <w:r w:rsidRPr="00DF67AC">
        <w:rPr>
          <w:sz w:val="20"/>
          <w:szCs w:val="22"/>
        </w:rPr>
        <w:t xml:space="preserve">. </w:t>
      </w:r>
      <w:r w:rsidR="000110B8" w:rsidRPr="00DF67AC">
        <w:rPr>
          <w:sz w:val="20"/>
          <w:szCs w:val="22"/>
        </w:rPr>
        <w:t xml:space="preserve">As shown above, </w:t>
      </w:r>
      <w:r w:rsidR="00D010C0">
        <w:rPr>
          <w:sz w:val="20"/>
          <w:szCs w:val="22"/>
        </w:rPr>
        <w:t>RAN1 is still discussing the approach for UE capability report which will impact RAN4 discussion</w:t>
      </w:r>
      <w:r w:rsidR="00034F24" w:rsidRPr="00DF67AC">
        <w:rPr>
          <w:sz w:val="20"/>
          <w:szCs w:val="22"/>
        </w:rPr>
        <w:t xml:space="preserve">. </w:t>
      </w:r>
      <w:proofErr w:type="gramStart"/>
      <w:r w:rsidR="00A23B17">
        <w:rPr>
          <w:sz w:val="20"/>
          <w:szCs w:val="22"/>
        </w:rPr>
        <w:t>So</w:t>
      </w:r>
      <w:proofErr w:type="gramEnd"/>
      <w:r w:rsidR="00A23B17">
        <w:rPr>
          <w:sz w:val="20"/>
          <w:szCs w:val="22"/>
        </w:rPr>
        <w:t xml:space="preserve"> we suggest wait further RAN1 progress on this issue. </w:t>
      </w:r>
    </w:p>
    <w:p w14:paraId="50D8EABD" w14:textId="615D5249" w:rsidR="00075A81" w:rsidRPr="00DF67AC" w:rsidRDefault="00C96F2F" w:rsidP="000350F3">
      <w:pPr>
        <w:overflowPunct w:val="0"/>
        <w:autoSpaceDE w:val="0"/>
        <w:autoSpaceDN w:val="0"/>
        <w:spacing w:after="180"/>
        <w:rPr>
          <w:sz w:val="20"/>
          <w:szCs w:val="22"/>
        </w:rPr>
      </w:pPr>
      <w:r w:rsidRPr="00DF67AC">
        <w:rPr>
          <w:b/>
          <w:sz w:val="20"/>
          <w:szCs w:val="22"/>
        </w:rPr>
        <w:t xml:space="preserve">Proposal </w:t>
      </w:r>
      <w:r w:rsidR="00CE4F83">
        <w:rPr>
          <w:b/>
          <w:sz w:val="20"/>
          <w:szCs w:val="22"/>
        </w:rPr>
        <w:t>9</w:t>
      </w:r>
      <w:r w:rsidRPr="00DF67AC">
        <w:rPr>
          <w:b/>
          <w:sz w:val="20"/>
          <w:szCs w:val="22"/>
        </w:rPr>
        <w:t>:</w:t>
      </w:r>
      <w:r w:rsidR="007C451B" w:rsidRPr="00DF67AC">
        <w:rPr>
          <w:b/>
          <w:sz w:val="20"/>
          <w:szCs w:val="22"/>
        </w:rPr>
        <w:t xml:space="preserve"> The interruption time</w:t>
      </w:r>
      <w:r w:rsidR="00A23B17">
        <w:rPr>
          <w:b/>
          <w:sz w:val="20"/>
          <w:szCs w:val="22"/>
        </w:rPr>
        <w:t>/wake-up delay</w:t>
      </w:r>
      <w:r w:rsidR="007C451B" w:rsidRPr="00DF67AC">
        <w:rPr>
          <w:b/>
          <w:sz w:val="20"/>
          <w:szCs w:val="22"/>
        </w:rPr>
        <w:t xml:space="preserve"> between LP-WU</w:t>
      </w:r>
      <w:r w:rsidR="00A23B17">
        <w:rPr>
          <w:b/>
          <w:sz w:val="20"/>
          <w:szCs w:val="22"/>
        </w:rPr>
        <w:t>S</w:t>
      </w:r>
      <w:r w:rsidR="007C451B" w:rsidRPr="00DF67AC">
        <w:rPr>
          <w:b/>
          <w:sz w:val="20"/>
          <w:szCs w:val="22"/>
        </w:rPr>
        <w:t xml:space="preserve"> reception and MR ready for paging monitoring could be defined based on </w:t>
      </w:r>
      <w:r w:rsidR="00A23B17">
        <w:rPr>
          <w:b/>
          <w:sz w:val="20"/>
          <w:szCs w:val="22"/>
        </w:rPr>
        <w:t>further progress</w:t>
      </w:r>
      <w:r w:rsidR="007C451B" w:rsidRPr="00DF67AC">
        <w:rPr>
          <w:b/>
          <w:sz w:val="20"/>
          <w:szCs w:val="22"/>
        </w:rPr>
        <w:t xml:space="preserve"> in RAN1.</w:t>
      </w:r>
      <w:r w:rsidR="00A25A2C">
        <w:rPr>
          <w:b/>
          <w:sz w:val="20"/>
          <w:szCs w:val="22"/>
        </w:rPr>
        <w:t xml:space="preserve"> </w:t>
      </w:r>
    </w:p>
    <w:tbl>
      <w:tblPr>
        <w:tblStyle w:val="aff"/>
        <w:tblW w:w="0" w:type="auto"/>
        <w:tblLook w:val="04A0" w:firstRow="1" w:lastRow="0" w:firstColumn="1" w:lastColumn="0" w:noHBand="0" w:noVBand="1"/>
      </w:tblPr>
      <w:tblGrid>
        <w:gridCol w:w="9629"/>
      </w:tblGrid>
      <w:tr w:rsidR="00605DAC" w:rsidRPr="00605DAC" w14:paraId="001B901C" w14:textId="77777777" w:rsidTr="00605DAC">
        <w:tc>
          <w:tcPr>
            <w:tcW w:w="9629" w:type="dxa"/>
          </w:tcPr>
          <w:p w14:paraId="3C742324" w14:textId="77777777" w:rsidR="00605DAC" w:rsidRPr="00605DAC" w:rsidRDefault="00605DAC" w:rsidP="00605DAC">
            <w:pPr>
              <w:rPr>
                <w:b/>
                <w:color w:val="000000" w:themeColor="text1"/>
                <w:sz w:val="20"/>
                <w:szCs w:val="20"/>
                <w:u w:val="single"/>
                <w:lang w:eastAsia="ko-KR"/>
              </w:rPr>
            </w:pPr>
            <w:r w:rsidRPr="00605DAC">
              <w:rPr>
                <w:b/>
                <w:color w:val="000000" w:themeColor="text1"/>
                <w:sz w:val="20"/>
                <w:szCs w:val="20"/>
                <w:u w:val="single"/>
                <w:lang w:eastAsia="ko-KR"/>
              </w:rPr>
              <w:t xml:space="preserve">Issue 1-4-1: LP-WUR at CONNECTED </w:t>
            </w:r>
            <w:r w:rsidRPr="00605DAC">
              <w:rPr>
                <w:rFonts w:hint="eastAsia"/>
                <w:b/>
                <w:color w:val="000000" w:themeColor="text1"/>
                <w:sz w:val="20"/>
                <w:szCs w:val="20"/>
                <w:u w:val="single"/>
                <w:lang w:eastAsia="ko-KR"/>
              </w:rPr>
              <w:t>mod</w:t>
            </w:r>
            <w:r w:rsidRPr="00605DAC">
              <w:rPr>
                <w:b/>
                <w:color w:val="000000" w:themeColor="text1"/>
                <w:sz w:val="20"/>
                <w:szCs w:val="20"/>
                <w:u w:val="single"/>
                <w:lang w:eastAsia="ko-KR"/>
              </w:rPr>
              <w:t>e</w:t>
            </w:r>
          </w:p>
          <w:p w14:paraId="4E74F2EC" w14:textId="77777777" w:rsidR="00605DAC" w:rsidRPr="00605DAC" w:rsidRDefault="00605DAC" w:rsidP="00605DAC">
            <w:pPr>
              <w:pStyle w:val="affd"/>
              <w:widowControl/>
              <w:numPr>
                <w:ilvl w:val="0"/>
                <w:numId w:val="12"/>
              </w:numPr>
              <w:spacing w:after="120" w:line="240" w:lineRule="auto"/>
              <w:ind w:left="720" w:firstLineChars="0"/>
              <w:rPr>
                <w:color w:val="000000" w:themeColor="text1"/>
                <w:sz w:val="20"/>
                <w:szCs w:val="20"/>
                <w:lang w:eastAsia="zh-CN"/>
              </w:rPr>
            </w:pPr>
            <w:r w:rsidRPr="00605DAC">
              <w:rPr>
                <w:color w:val="000000" w:themeColor="text1"/>
                <w:sz w:val="20"/>
                <w:szCs w:val="20"/>
                <w:lang w:eastAsia="zh-CN"/>
              </w:rPr>
              <w:t xml:space="preserve">Proposals </w:t>
            </w:r>
          </w:p>
          <w:p w14:paraId="77981D99" w14:textId="77777777" w:rsidR="00605DAC" w:rsidRPr="00605DAC" w:rsidRDefault="00605DAC" w:rsidP="00605DAC">
            <w:pPr>
              <w:pStyle w:val="affd"/>
              <w:widowControl/>
              <w:numPr>
                <w:ilvl w:val="1"/>
                <w:numId w:val="12"/>
              </w:numPr>
              <w:spacing w:after="120" w:line="240" w:lineRule="auto"/>
              <w:ind w:left="1440" w:firstLineChars="0"/>
              <w:rPr>
                <w:color w:val="000000"/>
                <w:sz w:val="20"/>
                <w:szCs w:val="20"/>
              </w:rPr>
            </w:pPr>
            <w:r w:rsidRPr="00605DAC">
              <w:rPr>
                <w:color w:val="000000"/>
                <w:sz w:val="20"/>
                <w:szCs w:val="20"/>
              </w:rPr>
              <w:t xml:space="preserve">P1: No RRM objectives is expected for connected mode in this WI. (CATT xiaomi </w:t>
            </w:r>
            <w:r w:rsidRPr="00605DAC">
              <w:rPr>
                <w:rFonts w:hint="eastAsia"/>
                <w:color w:val="000000"/>
                <w:sz w:val="20"/>
                <w:szCs w:val="20"/>
              </w:rPr>
              <w:t xml:space="preserve">vivo </w:t>
            </w:r>
            <w:r w:rsidRPr="00605DAC">
              <w:rPr>
                <w:color w:val="000000"/>
                <w:sz w:val="20"/>
                <w:szCs w:val="20"/>
              </w:rPr>
              <w:t>LG ZTE Apple MTK)</w:t>
            </w:r>
          </w:p>
          <w:p w14:paraId="21B47CEE" w14:textId="77777777" w:rsidR="00605DAC" w:rsidRPr="00605DAC" w:rsidRDefault="00605DAC" w:rsidP="00605DAC">
            <w:pPr>
              <w:pStyle w:val="affd"/>
              <w:widowControl/>
              <w:numPr>
                <w:ilvl w:val="1"/>
                <w:numId w:val="12"/>
              </w:numPr>
              <w:spacing w:after="120" w:line="240" w:lineRule="auto"/>
              <w:ind w:left="1440" w:firstLineChars="0"/>
              <w:rPr>
                <w:color w:val="000000"/>
                <w:sz w:val="20"/>
                <w:szCs w:val="20"/>
              </w:rPr>
            </w:pPr>
            <w:bookmarkStart w:id="3" w:name="_Toc163489172"/>
            <w:r w:rsidRPr="00605DAC">
              <w:rPr>
                <w:color w:val="000000"/>
                <w:sz w:val="20"/>
                <w:szCs w:val="20"/>
              </w:rPr>
              <w:t>P2: FFS whether need to introduce LP-WUS monitoring activation and deactivation delay requirements pending on RAN2/RAN1 progress</w:t>
            </w:r>
            <w:r w:rsidRPr="00605DAC">
              <w:rPr>
                <w:rFonts w:hint="eastAsia"/>
                <w:color w:val="000000"/>
                <w:sz w:val="20"/>
                <w:szCs w:val="20"/>
              </w:rPr>
              <w:t xml:space="preserve">. </w:t>
            </w:r>
            <w:r w:rsidRPr="00605DAC">
              <w:rPr>
                <w:color w:val="000000"/>
                <w:sz w:val="20"/>
                <w:szCs w:val="20"/>
              </w:rPr>
              <w:t>Paging reception requirement impact can be discussed after further input from RAN2 and RAN1 (Samsung)</w:t>
            </w:r>
          </w:p>
          <w:p w14:paraId="2429842A" w14:textId="77777777" w:rsidR="00605DAC" w:rsidRPr="00605DAC" w:rsidRDefault="00605DAC" w:rsidP="00605DAC">
            <w:pPr>
              <w:pStyle w:val="affd"/>
              <w:widowControl/>
              <w:numPr>
                <w:ilvl w:val="1"/>
                <w:numId w:val="12"/>
              </w:numPr>
              <w:spacing w:after="120" w:line="240" w:lineRule="auto"/>
              <w:ind w:left="1440" w:firstLineChars="0"/>
              <w:rPr>
                <w:color w:val="000000"/>
                <w:sz w:val="20"/>
                <w:szCs w:val="20"/>
              </w:rPr>
            </w:pPr>
            <w:r w:rsidRPr="00605DAC">
              <w:rPr>
                <w:color w:val="000000"/>
                <w:sz w:val="20"/>
                <w:szCs w:val="20"/>
              </w:rPr>
              <w:t xml:space="preserve">P3: </w:t>
            </w:r>
            <w:r w:rsidRPr="00605DAC">
              <w:rPr>
                <w:rFonts w:hint="eastAsia"/>
                <w:color w:val="000000"/>
                <w:sz w:val="20"/>
                <w:szCs w:val="20"/>
              </w:rPr>
              <w:t>Postponed until more progress</w:t>
            </w:r>
            <w:r w:rsidRPr="00605DAC">
              <w:rPr>
                <w:color w:val="000000"/>
                <w:sz w:val="20"/>
                <w:szCs w:val="20"/>
              </w:rPr>
              <w:t xml:space="preserve"> in other groups</w:t>
            </w:r>
            <w:r w:rsidRPr="00605DAC">
              <w:rPr>
                <w:rFonts w:hint="eastAsia"/>
                <w:color w:val="000000"/>
                <w:sz w:val="20"/>
                <w:szCs w:val="20"/>
              </w:rPr>
              <w:t xml:space="preserve"> (Ericsson</w:t>
            </w:r>
            <w:r w:rsidRPr="00605DAC">
              <w:rPr>
                <w:color w:val="000000"/>
                <w:sz w:val="20"/>
                <w:szCs w:val="20"/>
              </w:rPr>
              <w:t xml:space="preserve"> Huawei</w:t>
            </w:r>
            <w:r w:rsidRPr="00605DAC">
              <w:rPr>
                <w:rFonts w:hint="eastAsia"/>
                <w:color w:val="000000"/>
                <w:sz w:val="20"/>
                <w:szCs w:val="20"/>
              </w:rPr>
              <w:t>)</w:t>
            </w:r>
          </w:p>
          <w:p w14:paraId="67C00098" w14:textId="77777777" w:rsidR="00605DAC" w:rsidRPr="00605DAC" w:rsidRDefault="00605DAC" w:rsidP="00605DAC">
            <w:pPr>
              <w:pStyle w:val="affd"/>
              <w:widowControl/>
              <w:numPr>
                <w:ilvl w:val="1"/>
                <w:numId w:val="12"/>
              </w:numPr>
              <w:spacing w:after="120" w:line="240" w:lineRule="auto"/>
              <w:ind w:left="1440" w:firstLineChars="0"/>
              <w:rPr>
                <w:color w:val="000000"/>
                <w:sz w:val="20"/>
                <w:szCs w:val="20"/>
              </w:rPr>
            </w:pPr>
            <w:r w:rsidRPr="00605DAC">
              <w:rPr>
                <w:color w:val="000000"/>
                <w:sz w:val="20"/>
                <w:szCs w:val="20"/>
              </w:rPr>
              <w:t>P4: RAN4 to discuss interruption requirements on the WUS monitoring in Connected mode, e.g., when the WUS MO collides with a MG. (Qualcomm)</w:t>
            </w:r>
          </w:p>
          <w:p w14:paraId="33954241" w14:textId="58488154" w:rsidR="00605DAC" w:rsidRPr="00605DAC" w:rsidRDefault="00605DAC" w:rsidP="00605DAC">
            <w:pPr>
              <w:pStyle w:val="affd"/>
              <w:widowControl/>
              <w:numPr>
                <w:ilvl w:val="2"/>
                <w:numId w:val="12"/>
              </w:numPr>
              <w:spacing w:after="120" w:line="240" w:lineRule="auto"/>
              <w:ind w:firstLineChars="0"/>
              <w:rPr>
                <w:color w:val="000000"/>
                <w:sz w:val="20"/>
                <w:szCs w:val="20"/>
              </w:rPr>
            </w:pPr>
            <w:r w:rsidRPr="00605DAC">
              <w:rPr>
                <w:color w:val="000000"/>
                <w:sz w:val="20"/>
                <w:szCs w:val="20"/>
              </w:rPr>
              <w:t>Postpone the discussion on this issue (vivo)</w:t>
            </w:r>
            <w:bookmarkEnd w:id="3"/>
          </w:p>
        </w:tc>
      </w:tr>
    </w:tbl>
    <w:p w14:paraId="170535A1" w14:textId="23B9F050" w:rsidR="00DF67AC" w:rsidRPr="00605DAC" w:rsidRDefault="00605DAC" w:rsidP="00605DAC">
      <w:pPr>
        <w:overflowPunct w:val="0"/>
        <w:autoSpaceDE w:val="0"/>
        <w:autoSpaceDN w:val="0"/>
        <w:spacing w:beforeLines="50" w:before="120" w:after="120"/>
        <w:rPr>
          <w:rFonts w:eastAsiaTheme="minorEastAsia"/>
          <w:bCs/>
          <w:sz w:val="20"/>
          <w:szCs w:val="22"/>
          <w:lang w:val="x-none"/>
        </w:rPr>
      </w:pPr>
      <w:r w:rsidRPr="00605DAC">
        <w:rPr>
          <w:rFonts w:eastAsiaTheme="minorEastAsia"/>
          <w:bCs/>
          <w:sz w:val="20"/>
          <w:szCs w:val="22"/>
          <w:lang w:val="x-none"/>
        </w:rPr>
        <w:t xml:space="preserve">According to the </w:t>
      </w:r>
      <w:r w:rsidRPr="00605DAC">
        <w:rPr>
          <w:rFonts w:eastAsiaTheme="minorEastAsia" w:hint="eastAsia"/>
          <w:bCs/>
          <w:sz w:val="20"/>
          <w:szCs w:val="22"/>
          <w:lang w:val="x-none"/>
        </w:rPr>
        <w:t>objectives</w:t>
      </w:r>
      <w:r w:rsidRPr="00605DAC">
        <w:rPr>
          <w:rFonts w:eastAsiaTheme="minorEastAsia"/>
          <w:bCs/>
          <w:sz w:val="20"/>
          <w:szCs w:val="22"/>
          <w:lang w:val="x-none"/>
        </w:rPr>
        <w:t xml:space="preserve"> </w:t>
      </w:r>
      <w:r w:rsidRPr="00605DAC">
        <w:rPr>
          <w:rFonts w:eastAsiaTheme="minorEastAsia" w:hint="eastAsia"/>
          <w:bCs/>
          <w:sz w:val="20"/>
          <w:szCs w:val="22"/>
          <w:lang w:val="x-none"/>
        </w:rPr>
        <w:t>description</w:t>
      </w:r>
      <w:r w:rsidRPr="00605DAC">
        <w:rPr>
          <w:rFonts w:eastAsiaTheme="minorEastAsia"/>
          <w:bCs/>
          <w:sz w:val="20"/>
          <w:szCs w:val="22"/>
          <w:lang w:val="x-none"/>
        </w:rPr>
        <w:t xml:space="preserve"> </w:t>
      </w:r>
      <w:r w:rsidRPr="00605DAC">
        <w:rPr>
          <w:rFonts w:eastAsiaTheme="minorEastAsia" w:hint="eastAsia"/>
          <w:bCs/>
          <w:sz w:val="20"/>
          <w:szCs w:val="22"/>
          <w:lang w:val="x-none"/>
        </w:rPr>
        <w:t>in</w:t>
      </w:r>
      <w:r w:rsidRPr="00605DAC">
        <w:rPr>
          <w:rFonts w:eastAsiaTheme="minorEastAsia"/>
          <w:bCs/>
          <w:sz w:val="20"/>
          <w:szCs w:val="22"/>
          <w:lang w:val="x-none"/>
        </w:rPr>
        <w:t xml:space="preserve"> </w:t>
      </w:r>
      <w:r w:rsidRPr="00605DAC">
        <w:rPr>
          <w:rFonts w:eastAsiaTheme="minorEastAsia" w:hint="eastAsia"/>
          <w:bCs/>
          <w:sz w:val="20"/>
          <w:szCs w:val="22"/>
          <w:lang w:val="x-none"/>
        </w:rPr>
        <w:t>the</w:t>
      </w:r>
      <w:r w:rsidRPr="00605DAC">
        <w:rPr>
          <w:rFonts w:eastAsiaTheme="minorEastAsia"/>
          <w:bCs/>
          <w:sz w:val="20"/>
          <w:szCs w:val="22"/>
          <w:lang w:val="x-none"/>
        </w:rPr>
        <w:t xml:space="preserve"> </w:t>
      </w:r>
      <w:r w:rsidRPr="00605DAC">
        <w:rPr>
          <w:rFonts w:eastAsiaTheme="minorEastAsia" w:hint="eastAsia"/>
          <w:bCs/>
          <w:sz w:val="20"/>
          <w:szCs w:val="22"/>
          <w:lang w:val="x-none"/>
        </w:rPr>
        <w:t>WID,</w:t>
      </w:r>
      <w:r w:rsidRPr="00605DAC">
        <w:rPr>
          <w:rFonts w:eastAsiaTheme="minorEastAsia"/>
          <w:bCs/>
          <w:sz w:val="20"/>
          <w:szCs w:val="22"/>
          <w:lang w:val="x-none"/>
        </w:rPr>
        <w:t xml:space="preserve"> </w:t>
      </w:r>
      <w:r>
        <w:rPr>
          <w:rFonts w:eastAsiaTheme="minorEastAsia"/>
          <w:bCs/>
          <w:sz w:val="20"/>
          <w:szCs w:val="22"/>
          <w:lang w:val="x-none"/>
        </w:rPr>
        <w:t xml:space="preserve">the </w:t>
      </w:r>
      <w:r>
        <w:rPr>
          <w:rFonts w:eastAsiaTheme="minorEastAsia" w:hint="eastAsia"/>
          <w:bCs/>
          <w:sz w:val="20"/>
          <w:szCs w:val="22"/>
          <w:lang w:val="x-none"/>
        </w:rPr>
        <w:t>measurement</w:t>
      </w:r>
      <w:r>
        <w:rPr>
          <w:rFonts w:eastAsiaTheme="minorEastAsia"/>
          <w:bCs/>
          <w:sz w:val="20"/>
          <w:szCs w:val="22"/>
          <w:lang w:val="x-none"/>
        </w:rPr>
        <w:t xml:space="preserve"> </w:t>
      </w:r>
      <w:r>
        <w:rPr>
          <w:rFonts w:eastAsiaTheme="minorEastAsia" w:hint="eastAsia"/>
          <w:bCs/>
          <w:sz w:val="20"/>
          <w:szCs w:val="22"/>
          <w:lang w:val="x-none"/>
        </w:rPr>
        <w:t>is</w:t>
      </w:r>
      <w:r>
        <w:rPr>
          <w:rFonts w:eastAsiaTheme="minorEastAsia"/>
          <w:bCs/>
          <w:sz w:val="20"/>
          <w:szCs w:val="22"/>
          <w:lang w:val="x-none"/>
        </w:rPr>
        <w:t xml:space="preserve"> </w:t>
      </w:r>
      <w:r>
        <w:rPr>
          <w:rFonts w:eastAsiaTheme="minorEastAsia" w:hint="eastAsia"/>
          <w:bCs/>
          <w:sz w:val="20"/>
          <w:szCs w:val="22"/>
          <w:lang w:val="x-none"/>
        </w:rPr>
        <w:t>performe</w:t>
      </w:r>
      <w:r>
        <w:rPr>
          <w:rFonts w:eastAsiaTheme="minorEastAsia"/>
          <w:bCs/>
          <w:sz w:val="20"/>
          <w:szCs w:val="22"/>
          <w:lang w:val="x-none"/>
        </w:rPr>
        <w:t xml:space="preserve">d by MR at connected mode and no </w:t>
      </w:r>
      <w:r>
        <w:rPr>
          <w:rFonts w:eastAsiaTheme="minorEastAsia" w:hint="eastAsia"/>
          <w:bCs/>
          <w:sz w:val="20"/>
          <w:szCs w:val="22"/>
          <w:lang w:val="x-none"/>
        </w:rPr>
        <w:t>new</w:t>
      </w:r>
      <w:r>
        <w:rPr>
          <w:rFonts w:eastAsiaTheme="minorEastAsia"/>
          <w:bCs/>
          <w:sz w:val="20"/>
          <w:szCs w:val="22"/>
          <w:lang w:val="x-none"/>
        </w:rPr>
        <w:t xml:space="preserve"> RAN4 RRM </w:t>
      </w:r>
      <w:r>
        <w:rPr>
          <w:rFonts w:eastAsiaTheme="minorEastAsia" w:hint="eastAsia"/>
          <w:bCs/>
          <w:sz w:val="20"/>
          <w:szCs w:val="22"/>
          <w:lang w:val="x-none"/>
        </w:rPr>
        <w:t>requirements</w:t>
      </w:r>
      <w:r>
        <w:rPr>
          <w:rFonts w:eastAsiaTheme="minorEastAsia"/>
          <w:bCs/>
          <w:sz w:val="20"/>
          <w:szCs w:val="22"/>
          <w:lang w:val="x-none"/>
        </w:rPr>
        <w:t xml:space="preserve"> </w:t>
      </w:r>
      <w:r>
        <w:rPr>
          <w:rFonts w:eastAsiaTheme="minorEastAsia" w:hint="eastAsia"/>
          <w:bCs/>
          <w:sz w:val="20"/>
          <w:szCs w:val="22"/>
          <w:lang w:val="x-none"/>
        </w:rPr>
        <w:t>are</w:t>
      </w:r>
      <w:r>
        <w:rPr>
          <w:rFonts w:eastAsiaTheme="minorEastAsia"/>
          <w:bCs/>
          <w:sz w:val="20"/>
          <w:szCs w:val="22"/>
          <w:lang w:val="x-none"/>
        </w:rPr>
        <w:t xml:space="preserve"> </w:t>
      </w:r>
      <w:r>
        <w:rPr>
          <w:rFonts w:eastAsiaTheme="minorEastAsia" w:hint="eastAsia"/>
          <w:bCs/>
          <w:sz w:val="20"/>
          <w:szCs w:val="22"/>
          <w:lang w:val="x-none"/>
        </w:rPr>
        <w:t>needed</w:t>
      </w:r>
      <w:r>
        <w:rPr>
          <w:rFonts w:eastAsiaTheme="minorEastAsia"/>
          <w:bCs/>
          <w:sz w:val="20"/>
          <w:szCs w:val="22"/>
          <w:lang w:val="x-none"/>
        </w:rPr>
        <w:t xml:space="preserve">. </w:t>
      </w:r>
    </w:p>
    <w:p w14:paraId="5A0D5019" w14:textId="029CCEB1" w:rsidR="00605DAC" w:rsidRPr="00605DAC" w:rsidRDefault="00605DAC" w:rsidP="00CB08E4">
      <w:pPr>
        <w:overflowPunct w:val="0"/>
        <w:autoSpaceDE w:val="0"/>
        <w:autoSpaceDN w:val="0"/>
        <w:spacing w:after="180"/>
        <w:rPr>
          <w:rFonts w:eastAsiaTheme="minorEastAsia"/>
          <w:b/>
          <w:sz w:val="20"/>
          <w:szCs w:val="22"/>
        </w:rPr>
      </w:pPr>
      <w:r w:rsidRPr="00605DAC">
        <w:rPr>
          <w:b/>
          <w:sz w:val="20"/>
          <w:szCs w:val="22"/>
        </w:rPr>
        <w:t xml:space="preserve">Proposal </w:t>
      </w:r>
      <w:r w:rsidR="00CE4F83">
        <w:rPr>
          <w:b/>
          <w:sz w:val="20"/>
          <w:szCs w:val="22"/>
        </w:rPr>
        <w:t>10</w:t>
      </w:r>
      <w:r w:rsidRPr="00605DAC">
        <w:rPr>
          <w:b/>
          <w:sz w:val="20"/>
          <w:szCs w:val="22"/>
        </w:rPr>
        <w:t xml:space="preserve">: </w:t>
      </w:r>
      <w:r w:rsidRPr="00605DAC">
        <w:rPr>
          <w:b/>
          <w:color w:val="000000"/>
          <w:sz w:val="20"/>
          <w:szCs w:val="20"/>
        </w:rPr>
        <w:t>No RRM objectives is expected for connected mode in this WI</w:t>
      </w:r>
      <w:r w:rsidRPr="00605DAC">
        <w:rPr>
          <w:b/>
          <w:sz w:val="20"/>
          <w:szCs w:val="22"/>
        </w:rPr>
        <w:t xml:space="preserve">. </w:t>
      </w:r>
    </w:p>
    <w:p w14:paraId="21D7BA0D" w14:textId="77777777" w:rsidR="00605DAC" w:rsidRPr="00DF67AC" w:rsidRDefault="00605DAC" w:rsidP="00CB08E4">
      <w:pPr>
        <w:overflowPunct w:val="0"/>
        <w:autoSpaceDE w:val="0"/>
        <w:autoSpaceDN w:val="0"/>
        <w:spacing w:after="180"/>
        <w:rPr>
          <w:rFonts w:eastAsiaTheme="minorEastAsia"/>
          <w:b/>
          <w:sz w:val="20"/>
          <w:szCs w:val="22"/>
          <w:lang w:val="x-none"/>
        </w:rPr>
      </w:pPr>
    </w:p>
    <w:p w14:paraId="28EA626F" w14:textId="77777777" w:rsidR="007910FE" w:rsidRPr="00DF67AC" w:rsidRDefault="007910FE" w:rsidP="007910FE">
      <w:pPr>
        <w:pStyle w:val="10"/>
        <w:numPr>
          <w:ilvl w:val="0"/>
          <w:numId w:val="10"/>
        </w:numPr>
        <w:pBdr>
          <w:top w:val="single" w:sz="12" w:space="2" w:color="auto"/>
        </w:pBdr>
        <w:jc w:val="both"/>
        <w:rPr>
          <w:sz w:val="32"/>
        </w:rPr>
      </w:pPr>
      <w:r w:rsidRPr="00DF67AC">
        <w:rPr>
          <w:rFonts w:hint="eastAsia"/>
          <w:sz w:val="32"/>
        </w:rPr>
        <w:t>Conclusio</w:t>
      </w:r>
      <w:r w:rsidRPr="00DF67AC">
        <w:rPr>
          <w:sz w:val="32"/>
        </w:rPr>
        <w:t>n</w:t>
      </w:r>
    </w:p>
    <w:p w14:paraId="42CEFB7D" w14:textId="63325636" w:rsidR="007910FE" w:rsidRDefault="007910FE" w:rsidP="007910FE">
      <w:pPr>
        <w:spacing w:after="187"/>
        <w:jc w:val="both"/>
        <w:rPr>
          <w:sz w:val="20"/>
          <w:szCs w:val="22"/>
        </w:rPr>
      </w:pPr>
      <w:r w:rsidRPr="00DF67AC">
        <w:rPr>
          <w:sz w:val="20"/>
          <w:szCs w:val="22"/>
        </w:rPr>
        <w:t xml:space="preserve">This contribution gave the following proposals on the core requirements for LP-WUR/WUS. </w:t>
      </w:r>
    </w:p>
    <w:p w14:paraId="761DA61A" w14:textId="77777777" w:rsidR="00E67852" w:rsidRPr="00DF67AC" w:rsidRDefault="00E67852" w:rsidP="00E67852">
      <w:pPr>
        <w:overflowPunct w:val="0"/>
        <w:autoSpaceDE w:val="0"/>
        <w:autoSpaceDN w:val="0"/>
        <w:spacing w:after="180"/>
        <w:rPr>
          <w:b/>
          <w:sz w:val="20"/>
          <w:szCs w:val="22"/>
        </w:rPr>
      </w:pPr>
      <w:r w:rsidRPr="00DF67AC">
        <w:rPr>
          <w:b/>
          <w:sz w:val="20"/>
          <w:szCs w:val="22"/>
        </w:rPr>
        <w:t xml:space="preserve">Proposal 1: Deprioritize case #2 and case #4. </w:t>
      </w:r>
    </w:p>
    <w:p w14:paraId="35797463" w14:textId="77777777" w:rsidR="00E67852" w:rsidRPr="00DF67AC" w:rsidRDefault="00E67852" w:rsidP="00E67852">
      <w:pPr>
        <w:overflowPunct w:val="0"/>
        <w:autoSpaceDE w:val="0"/>
        <w:autoSpaceDN w:val="0"/>
        <w:rPr>
          <w:b/>
          <w:sz w:val="20"/>
          <w:szCs w:val="22"/>
        </w:rPr>
      </w:pPr>
      <w:r w:rsidRPr="00DF67AC">
        <w:rPr>
          <w:b/>
          <w:sz w:val="20"/>
          <w:szCs w:val="22"/>
        </w:rPr>
        <w:t>Proposal 2:</w:t>
      </w:r>
      <w:r w:rsidRPr="00DF67AC">
        <w:t xml:space="preserve"> </w:t>
      </w:r>
      <w:r w:rsidRPr="00DF67AC">
        <w:rPr>
          <w:b/>
          <w:sz w:val="20"/>
          <w:szCs w:val="22"/>
        </w:rPr>
        <w:t xml:space="preserve">RAN4 </w:t>
      </w:r>
      <w:r>
        <w:rPr>
          <w:b/>
          <w:sz w:val="20"/>
          <w:szCs w:val="22"/>
        </w:rPr>
        <w:t xml:space="preserve">to </w:t>
      </w:r>
      <w:r w:rsidRPr="00E07C9A">
        <w:rPr>
          <w:rFonts w:hint="eastAsia"/>
          <w:b/>
          <w:sz w:val="20"/>
          <w:szCs w:val="22"/>
        </w:rPr>
        <w:t>firstly</w:t>
      </w:r>
      <w:r w:rsidRPr="00DF67AC">
        <w:rPr>
          <w:b/>
          <w:sz w:val="20"/>
          <w:szCs w:val="22"/>
        </w:rPr>
        <w:t xml:space="preserve"> focus on </w:t>
      </w:r>
      <w:r>
        <w:rPr>
          <w:b/>
          <w:sz w:val="20"/>
          <w:szCs w:val="22"/>
        </w:rPr>
        <w:t xml:space="preserve">the measurement requirements for the </w:t>
      </w:r>
      <w:r w:rsidRPr="00DF67AC">
        <w:rPr>
          <w:b/>
          <w:sz w:val="20"/>
          <w:szCs w:val="22"/>
        </w:rPr>
        <w:t>following two cases:</w:t>
      </w:r>
    </w:p>
    <w:p w14:paraId="0F72B8FC" w14:textId="77777777" w:rsidR="00E67852" w:rsidRPr="00DF67AC" w:rsidRDefault="00E67852" w:rsidP="00E67852">
      <w:pPr>
        <w:pStyle w:val="affd"/>
        <w:widowControl/>
        <w:numPr>
          <w:ilvl w:val="0"/>
          <w:numId w:val="12"/>
        </w:numPr>
        <w:spacing w:line="240" w:lineRule="auto"/>
        <w:ind w:left="720" w:firstLineChars="0"/>
        <w:rPr>
          <w:b/>
          <w:color w:val="000000" w:themeColor="text1"/>
          <w:sz w:val="20"/>
          <w:szCs w:val="20"/>
          <w:lang w:eastAsia="zh-CN"/>
        </w:rPr>
      </w:pPr>
      <w:r w:rsidRPr="00DF67AC">
        <w:rPr>
          <w:b/>
          <w:color w:val="000000" w:themeColor="text1"/>
          <w:sz w:val="20"/>
          <w:szCs w:val="20"/>
          <w:lang w:eastAsia="zh-CN"/>
        </w:rPr>
        <w:t>OOK based LP-WUR serving cell measurement based on LP-SS at Idle/Inactive state</w:t>
      </w:r>
    </w:p>
    <w:p w14:paraId="1D2237B3" w14:textId="04C69F37" w:rsidR="00B8199D" w:rsidRPr="00E67852" w:rsidRDefault="00E67852" w:rsidP="00E67852">
      <w:pPr>
        <w:pStyle w:val="affd"/>
        <w:widowControl/>
        <w:numPr>
          <w:ilvl w:val="0"/>
          <w:numId w:val="12"/>
        </w:numPr>
        <w:spacing w:afterLines="50" w:after="120" w:line="240" w:lineRule="auto"/>
        <w:ind w:left="714" w:firstLineChars="0" w:hanging="357"/>
        <w:rPr>
          <w:b/>
          <w:color w:val="000000" w:themeColor="text1"/>
          <w:sz w:val="20"/>
          <w:szCs w:val="20"/>
          <w:lang w:eastAsia="zh-CN"/>
        </w:rPr>
      </w:pPr>
      <w:r w:rsidRPr="00DF67AC">
        <w:rPr>
          <w:b/>
          <w:color w:val="000000" w:themeColor="text1"/>
          <w:sz w:val="20"/>
          <w:szCs w:val="20"/>
          <w:lang w:eastAsia="zh-CN"/>
        </w:rPr>
        <w:t>OFDM based LP-WUR serving cell measurement based on existing SSS at Idle/Inactive state</w:t>
      </w:r>
    </w:p>
    <w:p w14:paraId="0337C24A" w14:textId="77777777" w:rsidR="00E67852" w:rsidRPr="0095603D" w:rsidRDefault="00E67852" w:rsidP="00E67852">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3</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 xml:space="preserve">to </w:t>
      </w:r>
      <w:r>
        <w:rPr>
          <w:rFonts w:eastAsia="宋体" w:hint="eastAsia"/>
          <w:b/>
          <w:color w:val="000000" w:themeColor="text1"/>
          <w:sz w:val="20"/>
          <w:szCs w:val="20"/>
        </w:rPr>
        <w:t>specify</w:t>
      </w:r>
      <w:r w:rsidRPr="00570BA0">
        <w:rPr>
          <w:rFonts w:eastAsia="宋体"/>
          <w:b/>
          <w:color w:val="000000" w:themeColor="text1"/>
          <w:sz w:val="20"/>
          <w:szCs w:val="20"/>
        </w:rPr>
        <w:t xml:space="preserve"> </w:t>
      </w:r>
      <w:r w:rsidRPr="00570BA0">
        <w:rPr>
          <w:rFonts w:eastAsia="宋体" w:hint="eastAsia"/>
          <w:b/>
          <w:color w:val="000000" w:themeColor="text1"/>
          <w:sz w:val="20"/>
          <w:szCs w:val="20"/>
        </w:rPr>
        <w:t>LR</w:t>
      </w:r>
      <w:r w:rsidRPr="00570BA0">
        <w:rPr>
          <w:rFonts w:eastAsia="宋体"/>
          <w:b/>
          <w:color w:val="000000" w:themeColor="text1"/>
          <w:sz w:val="20"/>
          <w:szCs w:val="20"/>
        </w:rPr>
        <w:t xml:space="preserve"> </w:t>
      </w:r>
      <w:r w:rsidRPr="00570BA0">
        <w:rPr>
          <w:rFonts w:eastAsia="宋体" w:hint="eastAsia"/>
          <w:b/>
          <w:color w:val="000000" w:themeColor="text1"/>
          <w:sz w:val="20"/>
          <w:szCs w:val="20"/>
        </w:rPr>
        <w:t>status</w:t>
      </w:r>
      <w:r w:rsidRPr="00570BA0">
        <w:rPr>
          <w:rFonts w:eastAsia="宋体"/>
          <w:b/>
          <w:color w:val="000000" w:themeColor="text1"/>
          <w:sz w:val="20"/>
          <w:szCs w:val="20"/>
        </w:rPr>
        <w:t xml:space="preserve"> </w:t>
      </w:r>
      <w:r w:rsidRPr="00570BA0">
        <w:rPr>
          <w:rFonts w:eastAsia="宋体" w:hint="eastAsia"/>
          <w:b/>
          <w:color w:val="000000" w:themeColor="text1"/>
          <w:sz w:val="20"/>
          <w:szCs w:val="20"/>
        </w:rPr>
        <w:t>or</w:t>
      </w:r>
      <w:r w:rsidRPr="00570BA0">
        <w:rPr>
          <w:rFonts w:eastAsia="宋体"/>
          <w:b/>
          <w:color w:val="000000" w:themeColor="text1"/>
          <w:sz w:val="20"/>
          <w:szCs w:val="20"/>
        </w:rPr>
        <w:t xml:space="preserve"> any </w:t>
      </w:r>
      <w:r w:rsidRPr="00570BA0">
        <w:rPr>
          <w:rFonts w:eastAsia="宋体" w:hint="eastAsia"/>
          <w:b/>
          <w:color w:val="000000" w:themeColor="text1"/>
          <w:sz w:val="20"/>
          <w:szCs w:val="20"/>
        </w:rPr>
        <w:t xml:space="preserve">LR measurement requirements </w:t>
      </w:r>
      <w:r w:rsidRPr="00570BA0">
        <w:rPr>
          <w:rFonts w:eastAsia="宋体"/>
          <w:b/>
          <w:color w:val="000000" w:themeColor="text1"/>
          <w:sz w:val="20"/>
          <w:szCs w:val="20"/>
        </w:rPr>
        <w:t>when a UE is at legacy case</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1DB43F4B" w14:textId="77777777" w:rsidR="00423F9D" w:rsidRPr="00570BA0" w:rsidRDefault="00423F9D" w:rsidP="00423F9D">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4</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to define upper bound when LP-SS is not configured for SSB based LP-WUR measurement requirements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26ECD8F8" w14:textId="77777777" w:rsidR="00423F9D" w:rsidRPr="00570BA0" w:rsidRDefault="00423F9D" w:rsidP="00423F9D">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5</w:t>
      </w:r>
      <w:r w:rsidRPr="00570BA0">
        <w:rPr>
          <w:b/>
          <w:sz w:val="20"/>
          <w:szCs w:val="22"/>
        </w:rPr>
        <w:t xml:space="preserve">: </w:t>
      </w:r>
      <w:r>
        <w:rPr>
          <w:rFonts w:eastAsia="宋体" w:hint="eastAsia"/>
          <w:b/>
          <w:color w:val="000000" w:themeColor="text1"/>
          <w:sz w:val="20"/>
          <w:szCs w:val="20"/>
        </w:rPr>
        <w:t>F</w:t>
      </w:r>
      <w:r>
        <w:rPr>
          <w:rFonts w:eastAsia="宋体"/>
          <w:b/>
          <w:color w:val="000000" w:themeColor="text1"/>
          <w:sz w:val="20"/>
          <w:szCs w:val="20"/>
        </w:rPr>
        <w:t>or SSB based LP-WUR measurement requirements</w:t>
      </w:r>
      <w:r>
        <w:rPr>
          <w:rFonts w:eastAsia="宋体" w:hint="eastAsia"/>
          <w:b/>
          <w:color w:val="000000" w:themeColor="text1"/>
          <w:sz w:val="20"/>
          <w:szCs w:val="20"/>
        </w:rPr>
        <w:t>,</w:t>
      </w:r>
      <w:r>
        <w:rPr>
          <w:rFonts w:eastAsia="宋体"/>
          <w:b/>
          <w:color w:val="000000" w:themeColor="text1"/>
          <w:sz w:val="20"/>
          <w:szCs w:val="20"/>
        </w:rPr>
        <w:t xml:space="preserve"> when LP-SS is configured, apply the requirements based on LO </w:t>
      </w:r>
      <w:r>
        <w:rPr>
          <w:rFonts w:eastAsia="宋体" w:hint="eastAsia"/>
          <w:b/>
          <w:color w:val="000000" w:themeColor="text1"/>
          <w:sz w:val="20"/>
          <w:szCs w:val="20"/>
        </w:rPr>
        <w:t>periodicity</w:t>
      </w:r>
      <w:r>
        <w:rPr>
          <w:rFonts w:eastAsia="宋体"/>
          <w:b/>
          <w:color w:val="000000" w:themeColor="text1"/>
          <w:sz w:val="20"/>
          <w:szCs w:val="20"/>
        </w:rPr>
        <w:t xml:space="preserve"> regardless of LP-SS periodicity</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5F012618" w14:textId="77777777" w:rsidR="001C383B" w:rsidRDefault="001C383B" w:rsidP="001C383B">
      <w:pPr>
        <w:spacing w:afterLines="50" w:after="120"/>
        <w:rPr>
          <w:rFonts w:eastAsiaTheme="minorEastAsia"/>
          <w:b/>
          <w:color w:val="000000" w:themeColor="text1"/>
          <w:sz w:val="20"/>
          <w:szCs w:val="20"/>
        </w:rPr>
      </w:pPr>
      <w:r w:rsidRPr="009859AF">
        <w:rPr>
          <w:b/>
          <w:sz w:val="20"/>
          <w:szCs w:val="22"/>
        </w:rPr>
        <w:t xml:space="preserve">Proposal 6: </w:t>
      </w:r>
      <w:r w:rsidRPr="009859AF">
        <w:rPr>
          <w:rFonts w:eastAsia="宋体"/>
          <w:b/>
          <w:color w:val="000000" w:themeColor="text1"/>
          <w:sz w:val="20"/>
          <w:szCs w:val="20"/>
        </w:rPr>
        <w:t>RAN4 to define evaluation requirements for LR based criteria and MR based criteria respectively</w:t>
      </w:r>
      <w:r w:rsidRPr="009859AF">
        <w:rPr>
          <w:rFonts w:eastAsia="宋体" w:hint="eastAsia"/>
          <w:b/>
          <w:color w:val="000000" w:themeColor="text1"/>
          <w:sz w:val="20"/>
          <w:szCs w:val="20"/>
        </w:rPr>
        <w:t>.</w:t>
      </w:r>
      <w:r w:rsidRPr="009859AF">
        <w:rPr>
          <w:rFonts w:eastAsia="宋体"/>
          <w:b/>
          <w:color w:val="000000" w:themeColor="text1"/>
          <w:sz w:val="20"/>
          <w:szCs w:val="20"/>
        </w:rPr>
        <w:t xml:space="preserve"> </w:t>
      </w:r>
      <w:r w:rsidRPr="009859AF">
        <w:rPr>
          <w:rFonts w:eastAsiaTheme="minorEastAsia"/>
          <w:b/>
          <w:color w:val="000000" w:themeColor="text1"/>
          <w:sz w:val="20"/>
          <w:szCs w:val="20"/>
        </w:rPr>
        <w:t>which requirements to be used for each case depends on the threshold configured and can be left to RAN2 to decide.</w:t>
      </w:r>
      <w:r>
        <w:rPr>
          <w:rFonts w:eastAsiaTheme="minorEastAsia"/>
          <w:b/>
          <w:color w:val="000000" w:themeColor="text1"/>
          <w:sz w:val="20"/>
          <w:szCs w:val="20"/>
        </w:rPr>
        <w:t xml:space="preserve"> </w:t>
      </w:r>
    </w:p>
    <w:p w14:paraId="4A1F4A4C" w14:textId="77777777" w:rsidR="001C383B" w:rsidRPr="00387879" w:rsidRDefault="001C383B" w:rsidP="001C383B">
      <w:pPr>
        <w:spacing w:afterLines="50" w:after="120"/>
        <w:rPr>
          <w:rFonts w:eastAsia="宋体"/>
          <w:b/>
          <w:color w:val="000000" w:themeColor="text1"/>
          <w:sz w:val="20"/>
          <w:szCs w:val="20"/>
        </w:rPr>
      </w:pPr>
      <w:r w:rsidRPr="00387879">
        <w:rPr>
          <w:rFonts w:eastAsia="宋体"/>
          <w:b/>
          <w:color w:val="000000" w:themeColor="text1"/>
          <w:sz w:val="20"/>
          <w:szCs w:val="20"/>
        </w:rPr>
        <w:t xml:space="preserve">Proposal 7: Define evaluation requirements used for corresponding entry/exit conditions evaluation using a duration longer than corresponding LR/MR measurement period. </w:t>
      </w:r>
    </w:p>
    <w:p w14:paraId="69431B2D" w14:textId="77777777" w:rsidR="0015116B" w:rsidRPr="00E24CB7" w:rsidRDefault="0015116B" w:rsidP="0015116B">
      <w:pPr>
        <w:overflowPunct w:val="0"/>
        <w:autoSpaceDE w:val="0"/>
        <w:autoSpaceDN w:val="0"/>
        <w:spacing w:after="180"/>
        <w:rPr>
          <w:rFonts w:eastAsiaTheme="minorEastAsia"/>
          <w:b/>
          <w:sz w:val="20"/>
          <w:szCs w:val="22"/>
        </w:rPr>
      </w:pPr>
      <w:r w:rsidRPr="00DF67AC">
        <w:rPr>
          <w:b/>
          <w:sz w:val="20"/>
          <w:szCs w:val="22"/>
        </w:rPr>
        <w:t xml:space="preserve">Proposal </w:t>
      </w:r>
      <w:r>
        <w:rPr>
          <w:b/>
          <w:sz w:val="20"/>
          <w:szCs w:val="22"/>
        </w:rPr>
        <w:t>8</w:t>
      </w:r>
      <w:r w:rsidRPr="00DF67AC">
        <w:rPr>
          <w:b/>
          <w:sz w:val="20"/>
          <w:szCs w:val="22"/>
        </w:rPr>
        <w:t xml:space="preserve">: </w:t>
      </w:r>
      <w:r>
        <w:rPr>
          <w:b/>
          <w:sz w:val="20"/>
          <w:szCs w:val="22"/>
        </w:rPr>
        <w:t>The scaling factor for MR RRM relaxation is defined as single fixed value and can be selected from 8 or 16</w:t>
      </w:r>
      <w:r w:rsidRPr="00DF67AC">
        <w:rPr>
          <w:b/>
          <w:sz w:val="20"/>
          <w:szCs w:val="22"/>
        </w:rPr>
        <w:t>.</w:t>
      </w:r>
      <w:r>
        <w:rPr>
          <w:rFonts w:eastAsiaTheme="minorEastAsia" w:hint="eastAsia"/>
          <w:b/>
          <w:sz w:val="20"/>
          <w:szCs w:val="22"/>
        </w:rPr>
        <w:t xml:space="preserve"> </w:t>
      </w:r>
    </w:p>
    <w:p w14:paraId="6D3D090B" w14:textId="77777777" w:rsidR="00D72DC4" w:rsidRPr="00DF67AC" w:rsidRDefault="00D72DC4" w:rsidP="00D72DC4">
      <w:pPr>
        <w:overflowPunct w:val="0"/>
        <w:autoSpaceDE w:val="0"/>
        <w:autoSpaceDN w:val="0"/>
        <w:spacing w:after="180"/>
        <w:rPr>
          <w:sz w:val="20"/>
          <w:szCs w:val="22"/>
        </w:rPr>
      </w:pPr>
      <w:r w:rsidRPr="00DF67AC">
        <w:rPr>
          <w:b/>
          <w:sz w:val="20"/>
          <w:szCs w:val="22"/>
        </w:rPr>
        <w:t xml:space="preserve">Proposal </w:t>
      </w:r>
      <w:r>
        <w:rPr>
          <w:b/>
          <w:sz w:val="20"/>
          <w:szCs w:val="22"/>
        </w:rPr>
        <w:t>9</w:t>
      </w:r>
      <w:r w:rsidRPr="00DF67AC">
        <w:rPr>
          <w:b/>
          <w:sz w:val="20"/>
          <w:szCs w:val="22"/>
        </w:rPr>
        <w:t>: The interruption time</w:t>
      </w:r>
      <w:r>
        <w:rPr>
          <w:b/>
          <w:sz w:val="20"/>
          <w:szCs w:val="22"/>
        </w:rPr>
        <w:t>/wake-up delay</w:t>
      </w:r>
      <w:r w:rsidRPr="00DF67AC">
        <w:rPr>
          <w:b/>
          <w:sz w:val="20"/>
          <w:szCs w:val="22"/>
        </w:rPr>
        <w:t xml:space="preserve"> between LP-WU</w:t>
      </w:r>
      <w:r>
        <w:rPr>
          <w:b/>
          <w:sz w:val="20"/>
          <w:szCs w:val="22"/>
        </w:rPr>
        <w:t>S</w:t>
      </w:r>
      <w:r w:rsidRPr="00DF67AC">
        <w:rPr>
          <w:b/>
          <w:sz w:val="20"/>
          <w:szCs w:val="22"/>
        </w:rPr>
        <w:t xml:space="preserve"> reception and MR ready for paging monitoring could be defined based on </w:t>
      </w:r>
      <w:r>
        <w:rPr>
          <w:b/>
          <w:sz w:val="20"/>
          <w:szCs w:val="22"/>
        </w:rPr>
        <w:t>further progress</w:t>
      </w:r>
      <w:r w:rsidRPr="00DF67AC">
        <w:rPr>
          <w:b/>
          <w:sz w:val="20"/>
          <w:szCs w:val="22"/>
        </w:rPr>
        <w:t xml:space="preserve"> in RAN1.</w:t>
      </w:r>
      <w:r>
        <w:rPr>
          <w:b/>
          <w:sz w:val="20"/>
          <w:szCs w:val="22"/>
        </w:rPr>
        <w:t xml:space="preserve"> </w:t>
      </w:r>
    </w:p>
    <w:p w14:paraId="20E14898" w14:textId="77777777" w:rsidR="00D72DC4" w:rsidRPr="00605DAC" w:rsidRDefault="00D72DC4" w:rsidP="00D72DC4">
      <w:pPr>
        <w:overflowPunct w:val="0"/>
        <w:autoSpaceDE w:val="0"/>
        <w:autoSpaceDN w:val="0"/>
        <w:spacing w:after="180"/>
        <w:rPr>
          <w:rFonts w:eastAsiaTheme="minorEastAsia"/>
          <w:b/>
          <w:sz w:val="20"/>
          <w:szCs w:val="22"/>
        </w:rPr>
      </w:pPr>
      <w:r w:rsidRPr="00605DAC">
        <w:rPr>
          <w:b/>
          <w:sz w:val="20"/>
          <w:szCs w:val="22"/>
        </w:rPr>
        <w:t xml:space="preserve">Proposal </w:t>
      </w:r>
      <w:r>
        <w:rPr>
          <w:b/>
          <w:sz w:val="20"/>
          <w:szCs w:val="22"/>
        </w:rPr>
        <w:t>10</w:t>
      </w:r>
      <w:r w:rsidRPr="00605DAC">
        <w:rPr>
          <w:b/>
          <w:sz w:val="20"/>
          <w:szCs w:val="22"/>
        </w:rPr>
        <w:t xml:space="preserve">: </w:t>
      </w:r>
      <w:r w:rsidRPr="00605DAC">
        <w:rPr>
          <w:b/>
          <w:color w:val="000000"/>
          <w:sz w:val="20"/>
          <w:szCs w:val="20"/>
        </w:rPr>
        <w:t>No RRM objectives is expected for connected mode in this WI</w:t>
      </w:r>
      <w:r w:rsidRPr="00605DAC">
        <w:rPr>
          <w:b/>
          <w:sz w:val="20"/>
          <w:szCs w:val="22"/>
        </w:rPr>
        <w:t xml:space="preserve">. </w:t>
      </w:r>
    </w:p>
    <w:p w14:paraId="5C1DEDC7" w14:textId="77777777" w:rsidR="00E67852" w:rsidRPr="00D72DC4" w:rsidRDefault="00E67852" w:rsidP="007910FE">
      <w:pPr>
        <w:spacing w:after="187"/>
        <w:jc w:val="both"/>
        <w:rPr>
          <w:rFonts w:eastAsiaTheme="minorEastAsia"/>
          <w:sz w:val="20"/>
          <w:szCs w:val="22"/>
        </w:rPr>
      </w:pPr>
    </w:p>
    <w:p w14:paraId="5C32F4BB" w14:textId="77777777" w:rsidR="00A74337" w:rsidRPr="00DF67AC" w:rsidRDefault="00A74337" w:rsidP="00A74337">
      <w:pPr>
        <w:pStyle w:val="10"/>
        <w:pBdr>
          <w:top w:val="single" w:sz="12" w:space="2" w:color="auto"/>
        </w:pBdr>
        <w:jc w:val="both"/>
        <w:rPr>
          <w:sz w:val="32"/>
        </w:rPr>
      </w:pPr>
      <w:r w:rsidRPr="00DF67AC">
        <w:rPr>
          <w:rFonts w:hint="eastAsia"/>
          <w:sz w:val="32"/>
        </w:rPr>
        <w:t>References</w:t>
      </w:r>
    </w:p>
    <w:p w14:paraId="44912910" w14:textId="28314282" w:rsidR="008E3590" w:rsidRPr="00D46676" w:rsidRDefault="00A60E64" w:rsidP="007F4FC8">
      <w:pPr>
        <w:pStyle w:val="affd"/>
        <w:numPr>
          <w:ilvl w:val="0"/>
          <w:numId w:val="14"/>
        </w:numPr>
        <w:spacing w:line="240" w:lineRule="auto"/>
        <w:ind w:firstLineChars="0"/>
        <w:rPr>
          <w:bCs/>
          <w:sz w:val="20"/>
        </w:rPr>
      </w:pPr>
      <w:r w:rsidRPr="00D46676">
        <w:rPr>
          <w:bCs/>
          <w:sz w:val="20"/>
        </w:rPr>
        <w:t>R4-2420117, Ad-hoc minutes for NR_LPWUS</w:t>
      </w:r>
      <w:r w:rsidR="008E3590" w:rsidRPr="00D46676">
        <w:rPr>
          <w:bCs/>
          <w:sz w:val="20"/>
        </w:rPr>
        <w:t>, vivo, RAN4</w:t>
      </w:r>
      <w:r w:rsidR="004E4437">
        <w:rPr>
          <w:bCs/>
          <w:sz w:val="20"/>
        </w:rPr>
        <w:t>#</w:t>
      </w:r>
      <w:r w:rsidR="008E3590" w:rsidRPr="00D46676">
        <w:rPr>
          <w:bCs/>
          <w:sz w:val="20"/>
        </w:rPr>
        <w:t>11</w:t>
      </w:r>
      <w:r w:rsidRPr="00D46676">
        <w:rPr>
          <w:bCs/>
          <w:sz w:val="20"/>
        </w:rPr>
        <w:t>3</w:t>
      </w:r>
    </w:p>
    <w:p w14:paraId="2A252BB6" w14:textId="3C0EE755" w:rsidR="008E3590" w:rsidRPr="00DF67AC" w:rsidRDefault="0003474E" w:rsidP="007F4FC8">
      <w:pPr>
        <w:pStyle w:val="affd"/>
        <w:numPr>
          <w:ilvl w:val="0"/>
          <w:numId w:val="14"/>
        </w:numPr>
        <w:spacing w:line="240" w:lineRule="auto"/>
        <w:ind w:firstLineChars="0"/>
        <w:rPr>
          <w:bCs/>
          <w:sz w:val="20"/>
        </w:rPr>
      </w:pPr>
      <w:r w:rsidRPr="0003474E">
        <w:rPr>
          <w:bCs/>
          <w:sz w:val="20"/>
        </w:rPr>
        <w:t>R4-2420100</w:t>
      </w:r>
      <w:r>
        <w:rPr>
          <w:bCs/>
          <w:sz w:val="20"/>
        </w:rPr>
        <w:t xml:space="preserve">, </w:t>
      </w:r>
      <w:r w:rsidRPr="0003474E">
        <w:rPr>
          <w:bCs/>
          <w:sz w:val="20"/>
        </w:rPr>
        <w:t>WF on RRM requirements for NR_LPWUS</w:t>
      </w:r>
      <w:r w:rsidR="008E3590" w:rsidRPr="00DF67AC">
        <w:rPr>
          <w:bCs/>
          <w:sz w:val="20"/>
        </w:rPr>
        <w:t>, vivo, RAN4</w:t>
      </w:r>
      <w:r w:rsidR="005851AF">
        <w:rPr>
          <w:bCs/>
          <w:sz w:val="20"/>
        </w:rPr>
        <w:t>#</w:t>
      </w:r>
      <w:r w:rsidR="008E3590" w:rsidRPr="00DF67AC">
        <w:rPr>
          <w:bCs/>
          <w:sz w:val="20"/>
        </w:rPr>
        <w:t>11</w:t>
      </w:r>
      <w:r>
        <w:rPr>
          <w:bCs/>
          <w:sz w:val="20"/>
        </w:rPr>
        <w:t>3</w:t>
      </w:r>
    </w:p>
    <w:p w14:paraId="28A1EBCE" w14:textId="3E94DCEF" w:rsidR="008F0BC3" w:rsidRPr="00CC3125" w:rsidRDefault="0003474E" w:rsidP="007F4FC8">
      <w:pPr>
        <w:pStyle w:val="affd"/>
        <w:numPr>
          <w:ilvl w:val="0"/>
          <w:numId w:val="14"/>
        </w:numPr>
        <w:spacing w:line="240" w:lineRule="auto"/>
        <w:ind w:firstLineChars="0"/>
        <w:rPr>
          <w:bCs/>
          <w:sz w:val="20"/>
        </w:rPr>
      </w:pPr>
      <w:r w:rsidRPr="0003474E">
        <w:rPr>
          <w:bCs/>
          <w:sz w:val="20"/>
        </w:rPr>
        <w:t>R4-2418284</w:t>
      </w:r>
      <w:r>
        <w:rPr>
          <w:bCs/>
          <w:sz w:val="20"/>
        </w:rPr>
        <w:t xml:space="preserve">, </w:t>
      </w:r>
      <w:r w:rsidRPr="0003474E">
        <w:rPr>
          <w:bCs/>
          <w:sz w:val="20"/>
        </w:rPr>
        <w:t>Topic summary for [113][226] NR_LPWUS</w:t>
      </w:r>
      <w:r w:rsidR="00405466" w:rsidRPr="00DF67AC">
        <w:rPr>
          <w:bCs/>
          <w:sz w:val="20"/>
        </w:rPr>
        <w:t>, vivo, RAN4</w:t>
      </w:r>
      <w:r w:rsidR="005851AF">
        <w:rPr>
          <w:bCs/>
          <w:sz w:val="20"/>
        </w:rPr>
        <w:t>#</w:t>
      </w:r>
      <w:r w:rsidR="00405466" w:rsidRPr="00DF67AC">
        <w:rPr>
          <w:bCs/>
          <w:sz w:val="20"/>
        </w:rPr>
        <w:t>11</w:t>
      </w:r>
      <w:r>
        <w:rPr>
          <w:bCs/>
          <w:sz w:val="20"/>
        </w:rPr>
        <w:t>3</w:t>
      </w:r>
    </w:p>
    <w:sectPr w:rsidR="008F0BC3" w:rsidRPr="00CC312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95064" w14:textId="77777777" w:rsidR="00966D12" w:rsidRDefault="00966D12">
      <w:r>
        <w:separator/>
      </w:r>
    </w:p>
  </w:endnote>
  <w:endnote w:type="continuationSeparator" w:id="0">
    <w:p w14:paraId="7DEB976D" w14:textId="77777777" w:rsidR="00966D12" w:rsidRDefault="00966D12">
      <w:r>
        <w:continuationSeparator/>
      </w:r>
    </w:p>
  </w:endnote>
  <w:endnote w:type="continuationNotice" w:id="1">
    <w:p w14:paraId="45281752" w14:textId="77777777" w:rsidR="00966D12" w:rsidRDefault="00966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D175" w14:textId="77777777" w:rsidR="00966D12" w:rsidRDefault="00966D12">
      <w:r>
        <w:separator/>
      </w:r>
    </w:p>
  </w:footnote>
  <w:footnote w:type="continuationSeparator" w:id="0">
    <w:p w14:paraId="1810EA71" w14:textId="77777777" w:rsidR="00966D12" w:rsidRDefault="00966D12">
      <w:r>
        <w:continuationSeparator/>
      </w:r>
    </w:p>
  </w:footnote>
  <w:footnote w:type="continuationNotice" w:id="1">
    <w:p w14:paraId="56DD33F8" w14:textId="77777777" w:rsidR="00966D12" w:rsidRDefault="00966D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18"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7"/>
  </w:num>
  <w:num w:numId="12">
    <w:abstractNumId w:val="12"/>
  </w:num>
  <w:num w:numId="13">
    <w:abstractNumId w:val="15"/>
  </w:num>
  <w:num w:numId="14">
    <w:abstractNumId w:val="14"/>
  </w:num>
  <w:num w:numId="15">
    <w:abstractNumId w:val="9"/>
  </w:num>
  <w:num w:numId="16">
    <w:abstractNumId w:val="18"/>
  </w:num>
  <w:num w:numId="17">
    <w:abstractNumId w:val="13"/>
  </w:num>
  <w:num w:numId="18">
    <w:abstractNumId w:val="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C42"/>
    <w:rsid w:val="00021CAE"/>
    <w:rsid w:val="00021F19"/>
    <w:rsid w:val="000224EE"/>
    <w:rsid w:val="0002357C"/>
    <w:rsid w:val="0002396E"/>
    <w:rsid w:val="00024338"/>
    <w:rsid w:val="000243FC"/>
    <w:rsid w:val="00024952"/>
    <w:rsid w:val="00024C73"/>
    <w:rsid w:val="00025358"/>
    <w:rsid w:val="000255E6"/>
    <w:rsid w:val="00025614"/>
    <w:rsid w:val="000259ED"/>
    <w:rsid w:val="00025E46"/>
    <w:rsid w:val="000268B8"/>
    <w:rsid w:val="00026ED2"/>
    <w:rsid w:val="00026F21"/>
    <w:rsid w:val="000277BC"/>
    <w:rsid w:val="00027B0F"/>
    <w:rsid w:val="00027CB7"/>
    <w:rsid w:val="000301DB"/>
    <w:rsid w:val="0003026B"/>
    <w:rsid w:val="000302CC"/>
    <w:rsid w:val="00031F9D"/>
    <w:rsid w:val="00031FC0"/>
    <w:rsid w:val="000324A0"/>
    <w:rsid w:val="0003285C"/>
    <w:rsid w:val="00032BAA"/>
    <w:rsid w:val="00032FB1"/>
    <w:rsid w:val="00033213"/>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F4"/>
    <w:rsid w:val="0005634C"/>
    <w:rsid w:val="00056D35"/>
    <w:rsid w:val="00056E8E"/>
    <w:rsid w:val="00056EDD"/>
    <w:rsid w:val="00056FBB"/>
    <w:rsid w:val="0005737D"/>
    <w:rsid w:val="000578FA"/>
    <w:rsid w:val="00057DED"/>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1FC"/>
    <w:rsid w:val="000721FE"/>
    <w:rsid w:val="00072F15"/>
    <w:rsid w:val="00073001"/>
    <w:rsid w:val="0007333C"/>
    <w:rsid w:val="00073F2F"/>
    <w:rsid w:val="000740FD"/>
    <w:rsid w:val="0007431A"/>
    <w:rsid w:val="000743EA"/>
    <w:rsid w:val="000747CB"/>
    <w:rsid w:val="00074D31"/>
    <w:rsid w:val="000750E8"/>
    <w:rsid w:val="00075A81"/>
    <w:rsid w:val="00075BC2"/>
    <w:rsid w:val="00075EEB"/>
    <w:rsid w:val="00076F5C"/>
    <w:rsid w:val="0007719F"/>
    <w:rsid w:val="00077410"/>
    <w:rsid w:val="00077C54"/>
    <w:rsid w:val="000800DC"/>
    <w:rsid w:val="000808D2"/>
    <w:rsid w:val="00081275"/>
    <w:rsid w:val="00081E65"/>
    <w:rsid w:val="0008260E"/>
    <w:rsid w:val="00082D9A"/>
    <w:rsid w:val="00082E1A"/>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97ED2"/>
    <w:rsid w:val="000A00B8"/>
    <w:rsid w:val="000A01EE"/>
    <w:rsid w:val="000A0579"/>
    <w:rsid w:val="000A0807"/>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005F"/>
    <w:rsid w:val="000B0A07"/>
    <w:rsid w:val="000B17DF"/>
    <w:rsid w:val="000B19D0"/>
    <w:rsid w:val="000B2E0C"/>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D050B"/>
    <w:rsid w:val="000D0E3D"/>
    <w:rsid w:val="000D17A5"/>
    <w:rsid w:val="000D2214"/>
    <w:rsid w:val="000D2A24"/>
    <w:rsid w:val="000D3704"/>
    <w:rsid w:val="000D45C9"/>
    <w:rsid w:val="000D5523"/>
    <w:rsid w:val="000D5C69"/>
    <w:rsid w:val="000D69BA"/>
    <w:rsid w:val="000D6AA9"/>
    <w:rsid w:val="000D6E60"/>
    <w:rsid w:val="000D7462"/>
    <w:rsid w:val="000D7973"/>
    <w:rsid w:val="000E0751"/>
    <w:rsid w:val="000E07F1"/>
    <w:rsid w:val="000E0994"/>
    <w:rsid w:val="000E0BD2"/>
    <w:rsid w:val="000E19A7"/>
    <w:rsid w:val="000E2DC9"/>
    <w:rsid w:val="000E2DE3"/>
    <w:rsid w:val="000E3321"/>
    <w:rsid w:val="000E3720"/>
    <w:rsid w:val="000E461C"/>
    <w:rsid w:val="000E5783"/>
    <w:rsid w:val="000E5D13"/>
    <w:rsid w:val="000E5EBF"/>
    <w:rsid w:val="000E618A"/>
    <w:rsid w:val="000E6805"/>
    <w:rsid w:val="000E690B"/>
    <w:rsid w:val="000E74A7"/>
    <w:rsid w:val="000E7FE5"/>
    <w:rsid w:val="000F0B9E"/>
    <w:rsid w:val="000F0D9E"/>
    <w:rsid w:val="000F1E50"/>
    <w:rsid w:val="000F2977"/>
    <w:rsid w:val="000F2DCA"/>
    <w:rsid w:val="000F3E47"/>
    <w:rsid w:val="000F41DE"/>
    <w:rsid w:val="000F4522"/>
    <w:rsid w:val="000F4EBB"/>
    <w:rsid w:val="000F5983"/>
    <w:rsid w:val="000F5BF8"/>
    <w:rsid w:val="000F73C0"/>
    <w:rsid w:val="000F7CF0"/>
    <w:rsid w:val="00100FA4"/>
    <w:rsid w:val="001013C0"/>
    <w:rsid w:val="00101571"/>
    <w:rsid w:val="001020C8"/>
    <w:rsid w:val="00102195"/>
    <w:rsid w:val="00102C01"/>
    <w:rsid w:val="00103567"/>
    <w:rsid w:val="00104361"/>
    <w:rsid w:val="0010478B"/>
    <w:rsid w:val="00104879"/>
    <w:rsid w:val="00104EFB"/>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D97"/>
    <w:rsid w:val="00115E3D"/>
    <w:rsid w:val="001163EF"/>
    <w:rsid w:val="0011706C"/>
    <w:rsid w:val="00117AAE"/>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FDD"/>
    <w:rsid w:val="001264B1"/>
    <w:rsid w:val="001265AC"/>
    <w:rsid w:val="00126724"/>
    <w:rsid w:val="00126A2A"/>
    <w:rsid w:val="00126AA3"/>
    <w:rsid w:val="00126D1A"/>
    <w:rsid w:val="00130006"/>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FBD"/>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50080"/>
    <w:rsid w:val="00150143"/>
    <w:rsid w:val="001503B6"/>
    <w:rsid w:val="0015058E"/>
    <w:rsid w:val="001508DE"/>
    <w:rsid w:val="001509D8"/>
    <w:rsid w:val="0015116B"/>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AAE"/>
    <w:rsid w:val="00161C57"/>
    <w:rsid w:val="001623E4"/>
    <w:rsid w:val="0016272A"/>
    <w:rsid w:val="001629DA"/>
    <w:rsid w:val="00162B0D"/>
    <w:rsid w:val="001639B4"/>
    <w:rsid w:val="00163D16"/>
    <w:rsid w:val="00163FF3"/>
    <w:rsid w:val="001643D5"/>
    <w:rsid w:val="00164C45"/>
    <w:rsid w:val="00164CE4"/>
    <w:rsid w:val="001650A1"/>
    <w:rsid w:val="001662C9"/>
    <w:rsid w:val="00166B14"/>
    <w:rsid w:val="00166CC0"/>
    <w:rsid w:val="00167647"/>
    <w:rsid w:val="0016767B"/>
    <w:rsid w:val="00167741"/>
    <w:rsid w:val="0016781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9D9"/>
    <w:rsid w:val="00175AB3"/>
    <w:rsid w:val="00175D68"/>
    <w:rsid w:val="0017788B"/>
    <w:rsid w:val="00177E2C"/>
    <w:rsid w:val="00180054"/>
    <w:rsid w:val="0018331E"/>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716"/>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A6D30"/>
    <w:rsid w:val="001B054D"/>
    <w:rsid w:val="001B0B6E"/>
    <w:rsid w:val="001B1A8B"/>
    <w:rsid w:val="001B2817"/>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383B"/>
    <w:rsid w:val="001C40C8"/>
    <w:rsid w:val="001C4B85"/>
    <w:rsid w:val="001C5179"/>
    <w:rsid w:val="001C57E6"/>
    <w:rsid w:val="001C5B8F"/>
    <w:rsid w:val="001C6638"/>
    <w:rsid w:val="001C79BE"/>
    <w:rsid w:val="001C7E20"/>
    <w:rsid w:val="001D03F8"/>
    <w:rsid w:val="001D0B6E"/>
    <w:rsid w:val="001D0D3C"/>
    <w:rsid w:val="001D0DC4"/>
    <w:rsid w:val="001D1853"/>
    <w:rsid w:val="001D31F0"/>
    <w:rsid w:val="001D3529"/>
    <w:rsid w:val="001D368A"/>
    <w:rsid w:val="001D4876"/>
    <w:rsid w:val="001D5057"/>
    <w:rsid w:val="001D5DEE"/>
    <w:rsid w:val="001D6F61"/>
    <w:rsid w:val="001D714B"/>
    <w:rsid w:val="001D72F0"/>
    <w:rsid w:val="001D799B"/>
    <w:rsid w:val="001D7A0D"/>
    <w:rsid w:val="001D7B63"/>
    <w:rsid w:val="001D7CC1"/>
    <w:rsid w:val="001E0297"/>
    <w:rsid w:val="001E03E0"/>
    <w:rsid w:val="001E0729"/>
    <w:rsid w:val="001E0A98"/>
    <w:rsid w:val="001E112D"/>
    <w:rsid w:val="001E1743"/>
    <w:rsid w:val="001E1B43"/>
    <w:rsid w:val="001E1F4D"/>
    <w:rsid w:val="001E2D80"/>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6CE0"/>
    <w:rsid w:val="00226D25"/>
    <w:rsid w:val="00227B2B"/>
    <w:rsid w:val="00227E27"/>
    <w:rsid w:val="00227FE1"/>
    <w:rsid w:val="00230324"/>
    <w:rsid w:val="00230327"/>
    <w:rsid w:val="00230984"/>
    <w:rsid w:val="00231D3A"/>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411"/>
    <w:rsid w:val="002566F0"/>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4381"/>
    <w:rsid w:val="002645EA"/>
    <w:rsid w:val="00264656"/>
    <w:rsid w:val="00265267"/>
    <w:rsid w:val="00265343"/>
    <w:rsid w:val="00265C40"/>
    <w:rsid w:val="002663B1"/>
    <w:rsid w:val="00266436"/>
    <w:rsid w:val="00266742"/>
    <w:rsid w:val="002667DA"/>
    <w:rsid w:val="00266B89"/>
    <w:rsid w:val="002677B9"/>
    <w:rsid w:val="002702D8"/>
    <w:rsid w:val="002714DF"/>
    <w:rsid w:val="0027156A"/>
    <w:rsid w:val="0027274E"/>
    <w:rsid w:val="00272BF3"/>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41B3"/>
    <w:rsid w:val="002950F9"/>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0F88"/>
    <w:rsid w:val="002C139F"/>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C6F77"/>
    <w:rsid w:val="002D0B14"/>
    <w:rsid w:val="002D16B0"/>
    <w:rsid w:val="002D1B35"/>
    <w:rsid w:val="002D1B4F"/>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3688"/>
    <w:rsid w:val="002E4A00"/>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035"/>
    <w:rsid w:val="003033A5"/>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0"/>
    <w:rsid w:val="00311EC8"/>
    <w:rsid w:val="00311FE1"/>
    <w:rsid w:val="00312502"/>
    <w:rsid w:val="0031288E"/>
    <w:rsid w:val="0031294F"/>
    <w:rsid w:val="00312951"/>
    <w:rsid w:val="003129FA"/>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12D3"/>
    <w:rsid w:val="00331970"/>
    <w:rsid w:val="00331F83"/>
    <w:rsid w:val="00332586"/>
    <w:rsid w:val="00332A60"/>
    <w:rsid w:val="00332C77"/>
    <w:rsid w:val="0033300B"/>
    <w:rsid w:val="00333158"/>
    <w:rsid w:val="003333D3"/>
    <w:rsid w:val="00333A4C"/>
    <w:rsid w:val="0033486B"/>
    <w:rsid w:val="0033486E"/>
    <w:rsid w:val="00334A0F"/>
    <w:rsid w:val="00334A27"/>
    <w:rsid w:val="00335B5C"/>
    <w:rsid w:val="00336382"/>
    <w:rsid w:val="003366A1"/>
    <w:rsid w:val="00336978"/>
    <w:rsid w:val="0033771F"/>
    <w:rsid w:val="00337808"/>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93B"/>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CB7"/>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9A"/>
    <w:rsid w:val="0038760E"/>
    <w:rsid w:val="00387879"/>
    <w:rsid w:val="003919B7"/>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3E56"/>
    <w:rsid w:val="003B3E7E"/>
    <w:rsid w:val="003B40DA"/>
    <w:rsid w:val="003B5CAB"/>
    <w:rsid w:val="003B7066"/>
    <w:rsid w:val="003B78AC"/>
    <w:rsid w:val="003B7EC1"/>
    <w:rsid w:val="003C0024"/>
    <w:rsid w:val="003C00A2"/>
    <w:rsid w:val="003C0A81"/>
    <w:rsid w:val="003C1CCC"/>
    <w:rsid w:val="003C2043"/>
    <w:rsid w:val="003C2250"/>
    <w:rsid w:val="003C23B1"/>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228F"/>
    <w:rsid w:val="003D38E4"/>
    <w:rsid w:val="003D459E"/>
    <w:rsid w:val="003D47C3"/>
    <w:rsid w:val="003D4CEC"/>
    <w:rsid w:val="003D4EF2"/>
    <w:rsid w:val="003D59D5"/>
    <w:rsid w:val="003D5DEA"/>
    <w:rsid w:val="003D6035"/>
    <w:rsid w:val="003D6073"/>
    <w:rsid w:val="003D625B"/>
    <w:rsid w:val="003D64C4"/>
    <w:rsid w:val="003D6F8C"/>
    <w:rsid w:val="003D753D"/>
    <w:rsid w:val="003D794A"/>
    <w:rsid w:val="003E0454"/>
    <w:rsid w:val="003E05C4"/>
    <w:rsid w:val="003E2030"/>
    <w:rsid w:val="003E23D9"/>
    <w:rsid w:val="003E2697"/>
    <w:rsid w:val="003E28DB"/>
    <w:rsid w:val="003E2E7E"/>
    <w:rsid w:val="003E3112"/>
    <w:rsid w:val="003E3D82"/>
    <w:rsid w:val="003E3FA1"/>
    <w:rsid w:val="003E56D8"/>
    <w:rsid w:val="003E591F"/>
    <w:rsid w:val="003E5A06"/>
    <w:rsid w:val="003E5A54"/>
    <w:rsid w:val="003E6597"/>
    <w:rsid w:val="003E7AD5"/>
    <w:rsid w:val="003F0194"/>
    <w:rsid w:val="003F0839"/>
    <w:rsid w:val="003F17BA"/>
    <w:rsid w:val="003F1BC9"/>
    <w:rsid w:val="003F1DC4"/>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3F9D"/>
    <w:rsid w:val="0042414A"/>
    <w:rsid w:val="004243AE"/>
    <w:rsid w:val="00424491"/>
    <w:rsid w:val="00424832"/>
    <w:rsid w:val="00424BCF"/>
    <w:rsid w:val="00424EAD"/>
    <w:rsid w:val="00424FA4"/>
    <w:rsid w:val="00425883"/>
    <w:rsid w:val="00426079"/>
    <w:rsid w:val="00426096"/>
    <w:rsid w:val="004261CD"/>
    <w:rsid w:val="004265AA"/>
    <w:rsid w:val="0042688A"/>
    <w:rsid w:val="004279DC"/>
    <w:rsid w:val="00427BF8"/>
    <w:rsid w:val="0043093F"/>
    <w:rsid w:val="00431081"/>
    <w:rsid w:val="004314C0"/>
    <w:rsid w:val="004316B4"/>
    <w:rsid w:val="00431A03"/>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68EF"/>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4FE"/>
    <w:rsid w:val="004817E8"/>
    <w:rsid w:val="004829AA"/>
    <w:rsid w:val="00483F35"/>
    <w:rsid w:val="00483FD0"/>
    <w:rsid w:val="00484B1D"/>
    <w:rsid w:val="00485836"/>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4080"/>
    <w:rsid w:val="00494761"/>
    <w:rsid w:val="00494E4C"/>
    <w:rsid w:val="00495002"/>
    <w:rsid w:val="00495035"/>
    <w:rsid w:val="0049540D"/>
    <w:rsid w:val="00496714"/>
    <w:rsid w:val="0049707C"/>
    <w:rsid w:val="0049762B"/>
    <w:rsid w:val="00497707"/>
    <w:rsid w:val="004A039E"/>
    <w:rsid w:val="004A0E95"/>
    <w:rsid w:val="004A126D"/>
    <w:rsid w:val="004A159A"/>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5B74"/>
    <w:rsid w:val="004C74E9"/>
    <w:rsid w:val="004C7E1B"/>
    <w:rsid w:val="004C7F1F"/>
    <w:rsid w:val="004D09CC"/>
    <w:rsid w:val="004D14FE"/>
    <w:rsid w:val="004D1B24"/>
    <w:rsid w:val="004D1B6D"/>
    <w:rsid w:val="004D265F"/>
    <w:rsid w:val="004D3652"/>
    <w:rsid w:val="004D37A6"/>
    <w:rsid w:val="004D48B4"/>
    <w:rsid w:val="004D4B1A"/>
    <w:rsid w:val="004D4D0C"/>
    <w:rsid w:val="004D4ED2"/>
    <w:rsid w:val="004D5529"/>
    <w:rsid w:val="004D5613"/>
    <w:rsid w:val="004D569C"/>
    <w:rsid w:val="004D6367"/>
    <w:rsid w:val="004D63AF"/>
    <w:rsid w:val="004D7266"/>
    <w:rsid w:val="004D753B"/>
    <w:rsid w:val="004E0875"/>
    <w:rsid w:val="004E0C3B"/>
    <w:rsid w:val="004E107B"/>
    <w:rsid w:val="004E22B0"/>
    <w:rsid w:val="004E2428"/>
    <w:rsid w:val="004E2772"/>
    <w:rsid w:val="004E28EA"/>
    <w:rsid w:val="004E292C"/>
    <w:rsid w:val="004E2F5E"/>
    <w:rsid w:val="004E348B"/>
    <w:rsid w:val="004E3B4B"/>
    <w:rsid w:val="004E3D43"/>
    <w:rsid w:val="004E4437"/>
    <w:rsid w:val="004E4E24"/>
    <w:rsid w:val="004E4E27"/>
    <w:rsid w:val="004E5D59"/>
    <w:rsid w:val="004E6959"/>
    <w:rsid w:val="004E6B05"/>
    <w:rsid w:val="004E77B8"/>
    <w:rsid w:val="004E77DC"/>
    <w:rsid w:val="004E7B9E"/>
    <w:rsid w:val="004F02F7"/>
    <w:rsid w:val="004F0BCF"/>
    <w:rsid w:val="004F1248"/>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DF7"/>
    <w:rsid w:val="0051551E"/>
    <w:rsid w:val="00515F8E"/>
    <w:rsid w:val="0051671A"/>
    <w:rsid w:val="00516928"/>
    <w:rsid w:val="00516D6D"/>
    <w:rsid w:val="00516E6B"/>
    <w:rsid w:val="00516FDB"/>
    <w:rsid w:val="00517583"/>
    <w:rsid w:val="00517C19"/>
    <w:rsid w:val="00517FA8"/>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00"/>
    <w:rsid w:val="00527423"/>
    <w:rsid w:val="005274D1"/>
    <w:rsid w:val="005279B8"/>
    <w:rsid w:val="00530065"/>
    <w:rsid w:val="005300C5"/>
    <w:rsid w:val="0053047F"/>
    <w:rsid w:val="00530D63"/>
    <w:rsid w:val="00532191"/>
    <w:rsid w:val="00533079"/>
    <w:rsid w:val="00533C6E"/>
    <w:rsid w:val="005351E8"/>
    <w:rsid w:val="00536232"/>
    <w:rsid w:val="0053629F"/>
    <w:rsid w:val="00536BA8"/>
    <w:rsid w:val="00536D04"/>
    <w:rsid w:val="0053738A"/>
    <w:rsid w:val="00537411"/>
    <w:rsid w:val="00537807"/>
    <w:rsid w:val="00540473"/>
    <w:rsid w:val="00540C85"/>
    <w:rsid w:val="0054171E"/>
    <w:rsid w:val="005429DC"/>
    <w:rsid w:val="00543181"/>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610EE"/>
    <w:rsid w:val="0056119B"/>
    <w:rsid w:val="00561599"/>
    <w:rsid w:val="00562102"/>
    <w:rsid w:val="00562159"/>
    <w:rsid w:val="0056225D"/>
    <w:rsid w:val="005631E1"/>
    <w:rsid w:val="0056322F"/>
    <w:rsid w:val="00564750"/>
    <w:rsid w:val="00565758"/>
    <w:rsid w:val="00565CFC"/>
    <w:rsid w:val="00566B09"/>
    <w:rsid w:val="0056761B"/>
    <w:rsid w:val="00567DF4"/>
    <w:rsid w:val="005704EA"/>
    <w:rsid w:val="00570BA0"/>
    <w:rsid w:val="005721B3"/>
    <w:rsid w:val="00572504"/>
    <w:rsid w:val="00572F88"/>
    <w:rsid w:val="0057313B"/>
    <w:rsid w:val="005738D5"/>
    <w:rsid w:val="00573DD2"/>
    <w:rsid w:val="00574C19"/>
    <w:rsid w:val="00575AA1"/>
    <w:rsid w:val="00575B91"/>
    <w:rsid w:val="00576151"/>
    <w:rsid w:val="00576368"/>
    <w:rsid w:val="005764D2"/>
    <w:rsid w:val="00576CC1"/>
    <w:rsid w:val="005776A8"/>
    <w:rsid w:val="00577D5A"/>
    <w:rsid w:val="00580A7A"/>
    <w:rsid w:val="00580D25"/>
    <w:rsid w:val="00581156"/>
    <w:rsid w:val="005815C3"/>
    <w:rsid w:val="005818D0"/>
    <w:rsid w:val="00583418"/>
    <w:rsid w:val="005836E8"/>
    <w:rsid w:val="005837DE"/>
    <w:rsid w:val="005838FE"/>
    <w:rsid w:val="00583ED3"/>
    <w:rsid w:val="0058417A"/>
    <w:rsid w:val="00584799"/>
    <w:rsid w:val="005851AF"/>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345"/>
    <w:rsid w:val="00592392"/>
    <w:rsid w:val="00592401"/>
    <w:rsid w:val="00592642"/>
    <w:rsid w:val="00592D57"/>
    <w:rsid w:val="005934FD"/>
    <w:rsid w:val="00593BDB"/>
    <w:rsid w:val="00594C22"/>
    <w:rsid w:val="00594C68"/>
    <w:rsid w:val="00595549"/>
    <w:rsid w:val="00596454"/>
    <w:rsid w:val="00596691"/>
    <w:rsid w:val="00597943"/>
    <w:rsid w:val="005A0693"/>
    <w:rsid w:val="005A1E0E"/>
    <w:rsid w:val="005A1FEC"/>
    <w:rsid w:val="005A228D"/>
    <w:rsid w:val="005A33EA"/>
    <w:rsid w:val="005A3799"/>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AA7"/>
    <w:rsid w:val="005B1DA1"/>
    <w:rsid w:val="005B2461"/>
    <w:rsid w:val="005B33DD"/>
    <w:rsid w:val="005B3D44"/>
    <w:rsid w:val="005B44FA"/>
    <w:rsid w:val="005B5DB7"/>
    <w:rsid w:val="005B6012"/>
    <w:rsid w:val="005B6285"/>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95E"/>
    <w:rsid w:val="005D6493"/>
    <w:rsid w:val="005D64E5"/>
    <w:rsid w:val="005D7FF7"/>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2B9"/>
    <w:rsid w:val="005F04E2"/>
    <w:rsid w:val="005F11C1"/>
    <w:rsid w:val="005F122C"/>
    <w:rsid w:val="005F12D1"/>
    <w:rsid w:val="005F1A62"/>
    <w:rsid w:val="005F1E98"/>
    <w:rsid w:val="005F22AD"/>
    <w:rsid w:val="005F234D"/>
    <w:rsid w:val="005F34BF"/>
    <w:rsid w:val="005F3F39"/>
    <w:rsid w:val="005F4753"/>
    <w:rsid w:val="005F4CE7"/>
    <w:rsid w:val="005F5D6E"/>
    <w:rsid w:val="005F5DE2"/>
    <w:rsid w:val="005F6358"/>
    <w:rsid w:val="005F6885"/>
    <w:rsid w:val="005F6B0E"/>
    <w:rsid w:val="005F6CA6"/>
    <w:rsid w:val="005F74B5"/>
    <w:rsid w:val="0060001C"/>
    <w:rsid w:val="0060009E"/>
    <w:rsid w:val="006002BA"/>
    <w:rsid w:val="0060053D"/>
    <w:rsid w:val="00600D48"/>
    <w:rsid w:val="00601197"/>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DAC"/>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7401"/>
    <w:rsid w:val="00617428"/>
    <w:rsid w:val="00620368"/>
    <w:rsid w:val="006211FE"/>
    <w:rsid w:val="00621AF5"/>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774"/>
    <w:rsid w:val="00633379"/>
    <w:rsid w:val="00633AD1"/>
    <w:rsid w:val="00633C98"/>
    <w:rsid w:val="00634944"/>
    <w:rsid w:val="00634B95"/>
    <w:rsid w:val="00634BDB"/>
    <w:rsid w:val="00634D2A"/>
    <w:rsid w:val="00634D36"/>
    <w:rsid w:val="00634D48"/>
    <w:rsid w:val="006352B8"/>
    <w:rsid w:val="00635722"/>
    <w:rsid w:val="0063583B"/>
    <w:rsid w:val="006360BC"/>
    <w:rsid w:val="0063648D"/>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C95"/>
    <w:rsid w:val="0066310E"/>
    <w:rsid w:val="00663201"/>
    <w:rsid w:val="006638EF"/>
    <w:rsid w:val="00664106"/>
    <w:rsid w:val="0066412D"/>
    <w:rsid w:val="00665B1C"/>
    <w:rsid w:val="00665B95"/>
    <w:rsid w:val="00665CC4"/>
    <w:rsid w:val="006663C0"/>
    <w:rsid w:val="006664C8"/>
    <w:rsid w:val="00666801"/>
    <w:rsid w:val="00666E1D"/>
    <w:rsid w:val="00667ADF"/>
    <w:rsid w:val="00667B5A"/>
    <w:rsid w:val="00667F45"/>
    <w:rsid w:val="00670459"/>
    <w:rsid w:val="00670859"/>
    <w:rsid w:val="00670ED7"/>
    <w:rsid w:val="006718B0"/>
    <w:rsid w:val="006718F8"/>
    <w:rsid w:val="00672D22"/>
    <w:rsid w:val="00673145"/>
    <w:rsid w:val="00673261"/>
    <w:rsid w:val="00673D7E"/>
    <w:rsid w:val="00674EEF"/>
    <w:rsid w:val="00675428"/>
    <w:rsid w:val="00675B97"/>
    <w:rsid w:val="0067765C"/>
    <w:rsid w:val="006777EE"/>
    <w:rsid w:val="00677B0B"/>
    <w:rsid w:val="006805F8"/>
    <w:rsid w:val="0068175B"/>
    <w:rsid w:val="006817B4"/>
    <w:rsid w:val="00682131"/>
    <w:rsid w:val="006825D1"/>
    <w:rsid w:val="0068280F"/>
    <w:rsid w:val="00682A4D"/>
    <w:rsid w:val="00682A56"/>
    <w:rsid w:val="00683642"/>
    <w:rsid w:val="00684184"/>
    <w:rsid w:val="006842E1"/>
    <w:rsid w:val="00684567"/>
    <w:rsid w:val="00684AA6"/>
    <w:rsid w:val="00684F8F"/>
    <w:rsid w:val="006856C0"/>
    <w:rsid w:val="006877DB"/>
    <w:rsid w:val="00687842"/>
    <w:rsid w:val="00687C17"/>
    <w:rsid w:val="0069017A"/>
    <w:rsid w:val="00690490"/>
    <w:rsid w:val="006918EE"/>
    <w:rsid w:val="00691E34"/>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C66"/>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C29"/>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E1B"/>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2B"/>
    <w:rsid w:val="006D669F"/>
    <w:rsid w:val="006D71AA"/>
    <w:rsid w:val="006D7810"/>
    <w:rsid w:val="006D7918"/>
    <w:rsid w:val="006E00DA"/>
    <w:rsid w:val="006E0230"/>
    <w:rsid w:val="006E0576"/>
    <w:rsid w:val="006E064C"/>
    <w:rsid w:val="006E0B5C"/>
    <w:rsid w:val="006E0C02"/>
    <w:rsid w:val="006E1452"/>
    <w:rsid w:val="006E1666"/>
    <w:rsid w:val="006E16E6"/>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317"/>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6F6F28"/>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9BD"/>
    <w:rsid w:val="007113AE"/>
    <w:rsid w:val="007113C5"/>
    <w:rsid w:val="007114C7"/>
    <w:rsid w:val="007121E9"/>
    <w:rsid w:val="007122A3"/>
    <w:rsid w:val="00712CC1"/>
    <w:rsid w:val="00713027"/>
    <w:rsid w:val="007136E4"/>
    <w:rsid w:val="00713933"/>
    <w:rsid w:val="00714382"/>
    <w:rsid w:val="00714DF4"/>
    <w:rsid w:val="00715026"/>
    <w:rsid w:val="007150DA"/>
    <w:rsid w:val="00715314"/>
    <w:rsid w:val="007155A3"/>
    <w:rsid w:val="00715DCD"/>
    <w:rsid w:val="00716162"/>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06ED"/>
    <w:rsid w:val="0074107A"/>
    <w:rsid w:val="00741223"/>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23E"/>
    <w:rsid w:val="0076451B"/>
    <w:rsid w:val="007653C1"/>
    <w:rsid w:val="0076610B"/>
    <w:rsid w:val="0076635D"/>
    <w:rsid w:val="00766415"/>
    <w:rsid w:val="0076708F"/>
    <w:rsid w:val="00767635"/>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E20"/>
    <w:rsid w:val="0079602E"/>
    <w:rsid w:val="007964C8"/>
    <w:rsid w:val="007968F2"/>
    <w:rsid w:val="00797130"/>
    <w:rsid w:val="00797465"/>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59C"/>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32F7"/>
    <w:rsid w:val="007E385D"/>
    <w:rsid w:val="007E3AC2"/>
    <w:rsid w:val="007E43FA"/>
    <w:rsid w:val="007E44AD"/>
    <w:rsid w:val="007E44F9"/>
    <w:rsid w:val="007E460F"/>
    <w:rsid w:val="007E46E6"/>
    <w:rsid w:val="007E502A"/>
    <w:rsid w:val="007E53EC"/>
    <w:rsid w:val="007E54F5"/>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5233"/>
    <w:rsid w:val="00815484"/>
    <w:rsid w:val="00816B18"/>
    <w:rsid w:val="00816F20"/>
    <w:rsid w:val="008179BD"/>
    <w:rsid w:val="00817B5C"/>
    <w:rsid w:val="00817D40"/>
    <w:rsid w:val="00820069"/>
    <w:rsid w:val="00820426"/>
    <w:rsid w:val="008204DD"/>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20D1"/>
    <w:rsid w:val="008329B1"/>
    <w:rsid w:val="0083398C"/>
    <w:rsid w:val="00833AB8"/>
    <w:rsid w:val="00834CD1"/>
    <w:rsid w:val="00834CDB"/>
    <w:rsid w:val="008350AC"/>
    <w:rsid w:val="00835638"/>
    <w:rsid w:val="00835C87"/>
    <w:rsid w:val="0083601D"/>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6D52"/>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29F"/>
    <w:rsid w:val="008767A4"/>
    <w:rsid w:val="00876EF6"/>
    <w:rsid w:val="00876F74"/>
    <w:rsid w:val="00880067"/>
    <w:rsid w:val="0088033C"/>
    <w:rsid w:val="008804CD"/>
    <w:rsid w:val="008806E4"/>
    <w:rsid w:val="008809D5"/>
    <w:rsid w:val="00880DC8"/>
    <w:rsid w:val="00880E4F"/>
    <w:rsid w:val="0088233F"/>
    <w:rsid w:val="00882774"/>
    <w:rsid w:val="00882C99"/>
    <w:rsid w:val="0088483A"/>
    <w:rsid w:val="008852B8"/>
    <w:rsid w:val="00885960"/>
    <w:rsid w:val="00885DFA"/>
    <w:rsid w:val="00885F9B"/>
    <w:rsid w:val="0088602E"/>
    <w:rsid w:val="00886054"/>
    <w:rsid w:val="00887FA8"/>
    <w:rsid w:val="00890001"/>
    <w:rsid w:val="00890371"/>
    <w:rsid w:val="00890B8B"/>
    <w:rsid w:val="0089104A"/>
    <w:rsid w:val="008920E7"/>
    <w:rsid w:val="008935AB"/>
    <w:rsid w:val="00894253"/>
    <w:rsid w:val="00894A50"/>
    <w:rsid w:val="00894D98"/>
    <w:rsid w:val="00895E36"/>
    <w:rsid w:val="00895FF3"/>
    <w:rsid w:val="00896227"/>
    <w:rsid w:val="00896491"/>
    <w:rsid w:val="00896739"/>
    <w:rsid w:val="008968DC"/>
    <w:rsid w:val="00896918"/>
    <w:rsid w:val="00896D3C"/>
    <w:rsid w:val="0089703E"/>
    <w:rsid w:val="00897096"/>
    <w:rsid w:val="00897EE1"/>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192"/>
    <w:rsid w:val="008B0B5B"/>
    <w:rsid w:val="008B1DFF"/>
    <w:rsid w:val="008B1F40"/>
    <w:rsid w:val="008B20FD"/>
    <w:rsid w:val="008B2281"/>
    <w:rsid w:val="008B276D"/>
    <w:rsid w:val="008B2DE0"/>
    <w:rsid w:val="008B3C0C"/>
    <w:rsid w:val="008B41B3"/>
    <w:rsid w:val="008B461C"/>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F0377"/>
    <w:rsid w:val="008F05DA"/>
    <w:rsid w:val="008F0A7B"/>
    <w:rsid w:val="008F0BC3"/>
    <w:rsid w:val="008F1161"/>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B79"/>
    <w:rsid w:val="00907EBE"/>
    <w:rsid w:val="00910C6D"/>
    <w:rsid w:val="00910D2E"/>
    <w:rsid w:val="00910EDF"/>
    <w:rsid w:val="00911055"/>
    <w:rsid w:val="00911323"/>
    <w:rsid w:val="00911559"/>
    <w:rsid w:val="00911E0D"/>
    <w:rsid w:val="0091221D"/>
    <w:rsid w:val="00912EE4"/>
    <w:rsid w:val="00912F8D"/>
    <w:rsid w:val="0091389D"/>
    <w:rsid w:val="009156E7"/>
    <w:rsid w:val="009168DE"/>
    <w:rsid w:val="00916AA5"/>
    <w:rsid w:val="00921225"/>
    <w:rsid w:val="009218C1"/>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4AC"/>
    <w:rsid w:val="00936EDD"/>
    <w:rsid w:val="0093705D"/>
    <w:rsid w:val="00937107"/>
    <w:rsid w:val="00937162"/>
    <w:rsid w:val="00937797"/>
    <w:rsid w:val="0093787C"/>
    <w:rsid w:val="00937A6C"/>
    <w:rsid w:val="0094098C"/>
    <w:rsid w:val="00941BF0"/>
    <w:rsid w:val="00941D04"/>
    <w:rsid w:val="0094263C"/>
    <w:rsid w:val="009430D3"/>
    <w:rsid w:val="00943719"/>
    <w:rsid w:val="00943736"/>
    <w:rsid w:val="00943A93"/>
    <w:rsid w:val="00944037"/>
    <w:rsid w:val="00944355"/>
    <w:rsid w:val="00944D53"/>
    <w:rsid w:val="009457A7"/>
    <w:rsid w:val="00945877"/>
    <w:rsid w:val="00945A2B"/>
    <w:rsid w:val="00946140"/>
    <w:rsid w:val="00946CD9"/>
    <w:rsid w:val="00947140"/>
    <w:rsid w:val="009471B9"/>
    <w:rsid w:val="009479D2"/>
    <w:rsid w:val="00950212"/>
    <w:rsid w:val="0095047E"/>
    <w:rsid w:val="00950F71"/>
    <w:rsid w:val="00950F82"/>
    <w:rsid w:val="00951795"/>
    <w:rsid w:val="00951DC5"/>
    <w:rsid w:val="00951F19"/>
    <w:rsid w:val="00952051"/>
    <w:rsid w:val="00952AC1"/>
    <w:rsid w:val="00952CCD"/>
    <w:rsid w:val="009533CD"/>
    <w:rsid w:val="009538DA"/>
    <w:rsid w:val="0095434D"/>
    <w:rsid w:val="009547F2"/>
    <w:rsid w:val="00955776"/>
    <w:rsid w:val="00955D24"/>
    <w:rsid w:val="0095603D"/>
    <w:rsid w:val="009560B8"/>
    <w:rsid w:val="009566B5"/>
    <w:rsid w:val="009570DF"/>
    <w:rsid w:val="00957580"/>
    <w:rsid w:val="00957602"/>
    <w:rsid w:val="00957730"/>
    <w:rsid w:val="00957D2E"/>
    <w:rsid w:val="00957D57"/>
    <w:rsid w:val="0096056A"/>
    <w:rsid w:val="0096083B"/>
    <w:rsid w:val="00960FD3"/>
    <w:rsid w:val="0096287D"/>
    <w:rsid w:val="00962B45"/>
    <w:rsid w:val="00962C11"/>
    <w:rsid w:val="00962EAE"/>
    <w:rsid w:val="00963F1B"/>
    <w:rsid w:val="00964183"/>
    <w:rsid w:val="009642CA"/>
    <w:rsid w:val="00964981"/>
    <w:rsid w:val="00964CBE"/>
    <w:rsid w:val="00965205"/>
    <w:rsid w:val="00965B75"/>
    <w:rsid w:val="009666BF"/>
    <w:rsid w:val="00966A9F"/>
    <w:rsid w:val="00966D12"/>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AD5"/>
    <w:rsid w:val="009823A1"/>
    <w:rsid w:val="00983247"/>
    <w:rsid w:val="009839FE"/>
    <w:rsid w:val="00983F05"/>
    <w:rsid w:val="00983F47"/>
    <w:rsid w:val="009849C3"/>
    <w:rsid w:val="009851D9"/>
    <w:rsid w:val="009859AF"/>
    <w:rsid w:val="00986177"/>
    <w:rsid w:val="0098673B"/>
    <w:rsid w:val="0098682B"/>
    <w:rsid w:val="009868EA"/>
    <w:rsid w:val="009871D6"/>
    <w:rsid w:val="0098725E"/>
    <w:rsid w:val="009873E6"/>
    <w:rsid w:val="00990DBA"/>
    <w:rsid w:val="00991287"/>
    <w:rsid w:val="00991D3F"/>
    <w:rsid w:val="0099263F"/>
    <w:rsid w:val="00993A7E"/>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B45"/>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62F"/>
    <w:rsid w:val="009F18DA"/>
    <w:rsid w:val="009F1BC3"/>
    <w:rsid w:val="009F25D0"/>
    <w:rsid w:val="009F29E0"/>
    <w:rsid w:val="009F2A25"/>
    <w:rsid w:val="009F4E24"/>
    <w:rsid w:val="009F5311"/>
    <w:rsid w:val="009F5925"/>
    <w:rsid w:val="009F615D"/>
    <w:rsid w:val="009F6496"/>
    <w:rsid w:val="009F68A4"/>
    <w:rsid w:val="009F737C"/>
    <w:rsid w:val="00A00483"/>
    <w:rsid w:val="00A008A7"/>
    <w:rsid w:val="00A009EB"/>
    <w:rsid w:val="00A00AC2"/>
    <w:rsid w:val="00A00DBC"/>
    <w:rsid w:val="00A0177A"/>
    <w:rsid w:val="00A020D9"/>
    <w:rsid w:val="00A03CEA"/>
    <w:rsid w:val="00A03E7F"/>
    <w:rsid w:val="00A045CD"/>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3FA"/>
    <w:rsid w:val="00A13C02"/>
    <w:rsid w:val="00A13E0A"/>
    <w:rsid w:val="00A14D57"/>
    <w:rsid w:val="00A14D63"/>
    <w:rsid w:val="00A1525D"/>
    <w:rsid w:val="00A15587"/>
    <w:rsid w:val="00A16047"/>
    <w:rsid w:val="00A16529"/>
    <w:rsid w:val="00A16C78"/>
    <w:rsid w:val="00A17661"/>
    <w:rsid w:val="00A17D3C"/>
    <w:rsid w:val="00A20E0B"/>
    <w:rsid w:val="00A20F9F"/>
    <w:rsid w:val="00A21108"/>
    <w:rsid w:val="00A21A45"/>
    <w:rsid w:val="00A21C09"/>
    <w:rsid w:val="00A21F09"/>
    <w:rsid w:val="00A22A0F"/>
    <w:rsid w:val="00A23789"/>
    <w:rsid w:val="00A23B17"/>
    <w:rsid w:val="00A23F5F"/>
    <w:rsid w:val="00A2486E"/>
    <w:rsid w:val="00A24A19"/>
    <w:rsid w:val="00A25132"/>
    <w:rsid w:val="00A251D4"/>
    <w:rsid w:val="00A25A2C"/>
    <w:rsid w:val="00A25ADC"/>
    <w:rsid w:val="00A265AA"/>
    <w:rsid w:val="00A26629"/>
    <w:rsid w:val="00A2687D"/>
    <w:rsid w:val="00A26987"/>
    <w:rsid w:val="00A26E14"/>
    <w:rsid w:val="00A27EB9"/>
    <w:rsid w:val="00A300B2"/>
    <w:rsid w:val="00A30214"/>
    <w:rsid w:val="00A304EE"/>
    <w:rsid w:val="00A32AD5"/>
    <w:rsid w:val="00A32B61"/>
    <w:rsid w:val="00A32BD5"/>
    <w:rsid w:val="00A32DBF"/>
    <w:rsid w:val="00A32DC8"/>
    <w:rsid w:val="00A33F76"/>
    <w:rsid w:val="00A37213"/>
    <w:rsid w:val="00A379CF"/>
    <w:rsid w:val="00A37E1A"/>
    <w:rsid w:val="00A37E7B"/>
    <w:rsid w:val="00A407ED"/>
    <w:rsid w:val="00A40D8C"/>
    <w:rsid w:val="00A40DAC"/>
    <w:rsid w:val="00A40E2D"/>
    <w:rsid w:val="00A41F27"/>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520"/>
    <w:rsid w:val="00A90B07"/>
    <w:rsid w:val="00A90DCD"/>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75C6"/>
    <w:rsid w:val="00AA7890"/>
    <w:rsid w:val="00AB0312"/>
    <w:rsid w:val="00AB14D8"/>
    <w:rsid w:val="00AB1A48"/>
    <w:rsid w:val="00AB24A5"/>
    <w:rsid w:val="00AB31CA"/>
    <w:rsid w:val="00AB350B"/>
    <w:rsid w:val="00AB368D"/>
    <w:rsid w:val="00AB4375"/>
    <w:rsid w:val="00AB44B9"/>
    <w:rsid w:val="00AB4AE1"/>
    <w:rsid w:val="00AB4C70"/>
    <w:rsid w:val="00AB508F"/>
    <w:rsid w:val="00AB52BB"/>
    <w:rsid w:val="00AB589A"/>
    <w:rsid w:val="00AB5DF0"/>
    <w:rsid w:val="00AB6482"/>
    <w:rsid w:val="00AB7842"/>
    <w:rsid w:val="00AB7962"/>
    <w:rsid w:val="00AB7A62"/>
    <w:rsid w:val="00AB7AD4"/>
    <w:rsid w:val="00AB7EC3"/>
    <w:rsid w:val="00AC107C"/>
    <w:rsid w:val="00AC2096"/>
    <w:rsid w:val="00AC3991"/>
    <w:rsid w:val="00AC49CD"/>
    <w:rsid w:val="00AC4A04"/>
    <w:rsid w:val="00AC5600"/>
    <w:rsid w:val="00AC5C52"/>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1083"/>
    <w:rsid w:val="00AE1227"/>
    <w:rsid w:val="00AE1229"/>
    <w:rsid w:val="00AE16B7"/>
    <w:rsid w:val="00AE273E"/>
    <w:rsid w:val="00AE2AB8"/>
    <w:rsid w:val="00AE2EC2"/>
    <w:rsid w:val="00AE2ED5"/>
    <w:rsid w:val="00AE3280"/>
    <w:rsid w:val="00AE3836"/>
    <w:rsid w:val="00AE3ED8"/>
    <w:rsid w:val="00AE4865"/>
    <w:rsid w:val="00AE574C"/>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4D"/>
    <w:rsid w:val="00AF3139"/>
    <w:rsid w:val="00AF337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5AC3"/>
    <w:rsid w:val="00B35D04"/>
    <w:rsid w:val="00B36598"/>
    <w:rsid w:val="00B406C0"/>
    <w:rsid w:val="00B4094C"/>
    <w:rsid w:val="00B40C95"/>
    <w:rsid w:val="00B4138B"/>
    <w:rsid w:val="00B4168E"/>
    <w:rsid w:val="00B4197E"/>
    <w:rsid w:val="00B41CA6"/>
    <w:rsid w:val="00B42721"/>
    <w:rsid w:val="00B42B28"/>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49A"/>
    <w:rsid w:val="00B5268A"/>
    <w:rsid w:val="00B52BC5"/>
    <w:rsid w:val="00B52F73"/>
    <w:rsid w:val="00B532C4"/>
    <w:rsid w:val="00B5342A"/>
    <w:rsid w:val="00B537B2"/>
    <w:rsid w:val="00B53A0D"/>
    <w:rsid w:val="00B54321"/>
    <w:rsid w:val="00B57466"/>
    <w:rsid w:val="00B57A45"/>
    <w:rsid w:val="00B57FCF"/>
    <w:rsid w:val="00B60057"/>
    <w:rsid w:val="00B600AC"/>
    <w:rsid w:val="00B6031B"/>
    <w:rsid w:val="00B60393"/>
    <w:rsid w:val="00B60A77"/>
    <w:rsid w:val="00B61E48"/>
    <w:rsid w:val="00B62972"/>
    <w:rsid w:val="00B62E85"/>
    <w:rsid w:val="00B63996"/>
    <w:rsid w:val="00B63DEC"/>
    <w:rsid w:val="00B64047"/>
    <w:rsid w:val="00B641E5"/>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E57"/>
    <w:rsid w:val="00B74FC7"/>
    <w:rsid w:val="00B75B41"/>
    <w:rsid w:val="00B75E54"/>
    <w:rsid w:val="00B76190"/>
    <w:rsid w:val="00B763F6"/>
    <w:rsid w:val="00B76D98"/>
    <w:rsid w:val="00B77EE3"/>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51DD"/>
    <w:rsid w:val="00B95988"/>
    <w:rsid w:val="00B96A54"/>
    <w:rsid w:val="00B96DAC"/>
    <w:rsid w:val="00B97055"/>
    <w:rsid w:val="00B971A8"/>
    <w:rsid w:val="00B9724B"/>
    <w:rsid w:val="00B97ADA"/>
    <w:rsid w:val="00B97B7E"/>
    <w:rsid w:val="00B97B91"/>
    <w:rsid w:val="00BA04CD"/>
    <w:rsid w:val="00BA07AB"/>
    <w:rsid w:val="00BA09AF"/>
    <w:rsid w:val="00BA0F6E"/>
    <w:rsid w:val="00BA1979"/>
    <w:rsid w:val="00BA401A"/>
    <w:rsid w:val="00BA4CAD"/>
    <w:rsid w:val="00BA4E4D"/>
    <w:rsid w:val="00BA5438"/>
    <w:rsid w:val="00BA54FA"/>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BFF"/>
    <w:rsid w:val="00BC0C4E"/>
    <w:rsid w:val="00BC159D"/>
    <w:rsid w:val="00BC208C"/>
    <w:rsid w:val="00BC2429"/>
    <w:rsid w:val="00BC2D42"/>
    <w:rsid w:val="00BC33DB"/>
    <w:rsid w:val="00BC3AEF"/>
    <w:rsid w:val="00BC4483"/>
    <w:rsid w:val="00BC453D"/>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FAC"/>
    <w:rsid w:val="00BE39D3"/>
    <w:rsid w:val="00BE3D35"/>
    <w:rsid w:val="00BE40E9"/>
    <w:rsid w:val="00BE454B"/>
    <w:rsid w:val="00BE4AEE"/>
    <w:rsid w:val="00BE5C1E"/>
    <w:rsid w:val="00BE6280"/>
    <w:rsid w:val="00BE64A0"/>
    <w:rsid w:val="00BE6DE9"/>
    <w:rsid w:val="00BE703B"/>
    <w:rsid w:val="00BE73C5"/>
    <w:rsid w:val="00BE7425"/>
    <w:rsid w:val="00BF0E72"/>
    <w:rsid w:val="00BF1E3E"/>
    <w:rsid w:val="00BF2130"/>
    <w:rsid w:val="00BF33D3"/>
    <w:rsid w:val="00BF3B19"/>
    <w:rsid w:val="00BF3D2B"/>
    <w:rsid w:val="00BF4485"/>
    <w:rsid w:val="00BF4511"/>
    <w:rsid w:val="00BF509F"/>
    <w:rsid w:val="00BF510F"/>
    <w:rsid w:val="00BF556F"/>
    <w:rsid w:val="00BF648F"/>
    <w:rsid w:val="00BF6968"/>
    <w:rsid w:val="00BF7956"/>
    <w:rsid w:val="00BF7DB4"/>
    <w:rsid w:val="00C0041C"/>
    <w:rsid w:val="00C0056C"/>
    <w:rsid w:val="00C01084"/>
    <w:rsid w:val="00C01802"/>
    <w:rsid w:val="00C030D9"/>
    <w:rsid w:val="00C031BC"/>
    <w:rsid w:val="00C0327F"/>
    <w:rsid w:val="00C03518"/>
    <w:rsid w:val="00C05000"/>
    <w:rsid w:val="00C05A38"/>
    <w:rsid w:val="00C05D08"/>
    <w:rsid w:val="00C06E7D"/>
    <w:rsid w:val="00C07CAF"/>
    <w:rsid w:val="00C07CBF"/>
    <w:rsid w:val="00C10078"/>
    <w:rsid w:val="00C10496"/>
    <w:rsid w:val="00C111C5"/>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D3F"/>
    <w:rsid w:val="00C4063A"/>
    <w:rsid w:val="00C40A22"/>
    <w:rsid w:val="00C4156D"/>
    <w:rsid w:val="00C41ADF"/>
    <w:rsid w:val="00C41E03"/>
    <w:rsid w:val="00C42523"/>
    <w:rsid w:val="00C42638"/>
    <w:rsid w:val="00C42879"/>
    <w:rsid w:val="00C4288D"/>
    <w:rsid w:val="00C42C49"/>
    <w:rsid w:val="00C435E9"/>
    <w:rsid w:val="00C43835"/>
    <w:rsid w:val="00C43BD0"/>
    <w:rsid w:val="00C44181"/>
    <w:rsid w:val="00C44556"/>
    <w:rsid w:val="00C4577C"/>
    <w:rsid w:val="00C4579E"/>
    <w:rsid w:val="00C45A05"/>
    <w:rsid w:val="00C4637F"/>
    <w:rsid w:val="00C46F64"/>
    <w:rsid w:val="00C471E3"/>
    <w:rsid w:val="00C47F72"/>
    <w:rsid w:val="00C516FE"/>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1CDD"/>
    <w:rsid w:val="00C6233E"/>
    <w:rsid w:val="00C6256B"/>
    <w:rsid w:val="00C62D3F"/>
    <w:rsid w:val="00C631F0"/>
    <w:rsid w:val="00C63728"/>
    <w:rsid w:val="00C638F0"/>
    <w:rsid w:val="00C64597"/>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43E9"/>
    <w:rsid w:val="00C74CEB"/>
    <w:rsid w:val="00C764E5"/>
    <w:rsid w:val="00C7665D"/>
    <w:rsid w:val="00C8098C"/>
    <w:rsid w:val="00C80AD2"/>
    <w:rsid w:val="00C80B2B"/>
    <w:rsid w:val="00C80F3C"/>
    <w:rsid w:val="00C8118B"/>
    <w:rsid w:val="00C82871"/>
    <w:rsid w:val="00C832A5"/>
    <w:rsid w:val="00C83713"/>
    <w:rsid w:val="00C83AFF"/>
    <w:rsid w:val="00C83C99"/>
    <w:rsid w:val="00C84DB7"/>
    <w:rsid w:val="00C84E68"/>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9BF"/>
    <w:rsid w:val="00C96CFD"/>
    <w:rsid w:val="00C96ED4"/>
    <w:rsid w:val="00C96F2F"/>
    <w:rsid w:val="00C97473"/>
    <w:rsid w:val="00CA003A"/>
    <w:rsid w:val="00CA2170"/>
    <w:rsid w:val="00CA2C52"/>
    <w:rsid w:val="00CA3B2A"/>
    <w:rsid w:val="00CA4855"/>
    <w:rsid w:val="00CA526D"/>
    <w:rsid w:val="00CA5914"/>
    <w:rsid w:val="00CA5D8F"/>
    <w:rsid w:val="00CA5E41"/>
    <w:rsid w:val="00CA713F"/>
    <w:rsid w:val="00CA728E"/>
    <w:rsid w:val="00CA748C"/>
    <w:rsid w:val="00CA7904"/>
    <w:rsid w:val="00CA7B55"/>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256"/>
    <w:rsid w:val="00CC449F"/>
    <w:rsid w:val="00CC484F"/>
    <w:rsid w:val="00CC4B01"/>
    <w:rsid w:val="00CC559C"/>
    <w:rsid w:val="00CC5D1B"/>
    <w:rsid w:val="00CC6A7F"/>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F83"/>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5CE3"/>
    <w:rsid w:val="00CF651B"/>
    <w:rsid w:val="00CF7BE2"/>
    <w:rsid w:val="00CF7FA4"/>
    <w:rsid w:val="00D00415"/>
    <w:rsid w:val="00D00AB8"/>
    <w:rsid w:val="00D00E41"/>
    <w:rsid w:val="00D010C0"/>
    <w:rsid w:val="00D016F5"/>
    <w:rsid w:val="00D0197A"/>
    <w:rsid w:val="00D01B28"/>
    <w:rsid w:val="00D01DBE"/>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F25"/>
    <w:rsid w:val="00D145C5"/>
    <w:rsid w:val="00D147BB"/>
    <w:rsid w:val="00D14D6F"/>
    <w:rsid w:val="00D15969"/>
    <w:rsid w:val="00D16714"/>
    <w:rsid w:val="00D16748"/>
    <w:rsid w:val="00D16F9E"/>
    <w:rsid w:val="00D16FA6"/>
    <w:rsid w:val="00D174D2"/>
    <w:rsid w:val="00D2062E"/>
    <w:rsid w:val="00D206A5"/>
    <w:rsid w:val="00D21171"/>
    <w:rsid w:val="00D221D7"/>
    <w:rsid w:val="00D22478"/>
    <w:rsid w:val="00D22A65"/>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6CC0"/>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A84"/>
    <w:rsid w:val="00D65C58"/>
    <w:rsid w:val="00D66D97"/>
    <w:rsid w:val="00D66E55"/>
    <w:rsid w:val="00D672D1"/>
    <w:rsid w:val="00D674F4"/>
    <w:rsid w:val="00D6770F"/>
    <w:rsid w:val="00D67C8C"/>
    <w:rsid w:val="00D7020E"/>
    <w:rsid w:val="00D70F05"/>
    <w:rsid w:val="00D711C0"/>
    <w:rsid w:val="00D71624"/>
    <w:rsid w:val="00D71D8A"/>
    <w:rsid w:val="00D724BA"/>
    <w:rsid w:val="00D72AC9"/>
    <w:rsid w:val="00D72DC4"/>
    <w:rsid w:val="00D735D8"/>
    <w:rsid w:val="00D736E2"/>
    <w:rsid w:val="00D7411B"/>
    <w:rsid w:val="00D74A66"/>
    <w:rsid w:val="00D74E4C"/>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50B"/>
    <w:rsid w:val="00DA6D1C"/>
    <w:rsid w:val="00DA70EA"/>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265A"/>
    <w:rsid w:val="00DC2CE3"/>
    <w:rsid w:val="00DC326D"/>
    <w:rsid w:val="00DC3325"/>
    <w:rsid w:val="00DC35A2"/>
    <w:rsid w:val="00DC370C"/>
    <w:rsid w:val="00DC3EAC"/>
    <w:rsid w:val="00DC41BC"/>
    <w:rsid w:val="00DC42F9"/>
    <w:rsid w:val="00DC5148"/>
    <w:rsid w:val="00DC5220"/>
    <w:rsid w:val="00DC52ED"/>
    <w:rsid w:val="00DC6731"/>
    <w:rsid w:val="00DC6855"/>
    <w:rsid w:val="00DC6E29"/>
    <w:rsid w:val="00DC716E"/>
    <w:rsid w:val="00DC75E6"/>
    <w:rsid w:val="00DD196B"/>
    <w:rsid w:val="00DD1B10"/>
    <w:rsid w:val="00DD2CC2"/>
    <w:rsid w:val="00DD33F7"/>
    <w:rsid w:val="00DD36B1"/>
    <w:rsid w:val="00DD3DF9"/>
    <w:rsid w:val="00DD4105"/>
    <w:rsid w:val="00DD4798"/>
    <w:rsid w:val="00DD4B9B"/>
    <w:rsid w:val="00DD502C"/>
    <w:rsid w:val="00DD58FE"/>
    <w:rsid w:val="00DD5F39"/>
    <w:rsid w:val="00DD629E"/>
    <w:rsid w:val="00DD655B"/>
    <w:rsid w:val="00DE013A"/>
    <w:rsid w:val="00DE0260"/>
    <w:rsid w:val="00DE0E01"/>
    <w:rsid w:val="00DE0E20"/>
    <w:rsid w:val="00DE18F9"/>
    <w:rsid w:val="00DE1A20"/>
    <w:rsid w:val="00DE2285"/>
    <w:rsid w:val="00DE22E8"/>
    <w:rsid w:val="00DE296E"/>
    <w:rsid w:val="00DE2D02"/>
    <w:rsid w:val="00DE33A3"/>
    <w:rsid w:val="00DE3F8F"/>
    <w:rsid w:val="00DE5454"/>
    <w:rsid w:val="00DE5907"/>
    <w:rsid w:val="00DE595E"/>
    <w:rsid w:val="00DE7907"/>
    <w:rsid w:val="00DE7B5A"/>
    <w:rsid w:val="00DF058A"/>
    <w:rsid w:val="00DF12DB"/>
    <w:rsid w:val="00DF1971"/>
    <w:rsid w:val="00DF1DFA"/>
    <w:rsid w:val="00DF1EBF"/>
    <w:rsid w:val="00DF2135"/>
    <w:rsid w:val="00DF215B"/>
    <w:rsid w:val="00DF2C08"/>
    <w:rsid w:val="00DF30DD"/>
    <w:rsid w:val="00DF4286"/>
    <w:rsid w:val="00DF47B3"/>
    <w:rsid w:val="00DF4F93"/>
    <w:rsid w:val="00DF5C8A"/>
    <w:rsid w:val="00DF67AC"/>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1007A"/>
    <w:rsid w:val="00E113F6"/>
    <w:rsid w:val="00E12987"/>
    <w:rsid w:val="00E13195"/>
    <w:rsid w:val="00E13C50"/>
    <w:rsid w:val="00E14053"/>
    <w:rsid w:val="00E14130"/>
    <w:rsid w:val="00E14449"/>
    <w:rsid w:val="00E14FAC"/>
    <w:rsid w:val="00E15752"/>
    <w:rsid w:val="00E15A9F"/>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4CB7"/>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5DE"/>
    <w:rsid w:val="00E33F90"/>
    <w:rsid w:val="00E3464C"/>
    <w:rsid w:val="00E34953"/>
    <w:rsid w:val="00E35022"/>
    <w:rsid w:val="00E357B6"/>
    <w:rsid w:val="00E358E5"/>
    <w:rsid w:val="00E35CD0"/>
    <w:rsid w:val="00E365AF"/>
    <w:rsid w:val="00E3685C"/>
    <w:rsid w:val="00E37075"/>
    <w:rsid w:val="00E3784B"/>
    <w:rsid w:val="00E4015D"/>
    <w:rsid w:val="00E4050B"/>
    <w:rsid w:val="00E41898"/>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6A5"/>
    <w:rsid w:val="00E50869"/>
    <w:rsid w:val="00E51C0F"/>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852"/>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EB0"/>
    <w:rsid w:val="00E84CA4"/>
    <w:rsid w:val="00E84EA5"/>
    <w:rsid w:val="00E85466"/>
    <w:rsid w:val="00E854C0"/>
    <w:rsid w:val="00E86799"/>
    <w:rsid w:val="00E868FF"/>
    <w:rsid w:val="00E86F5D"/>
    <w:rsid w:val="00E87A87"/>
    <w:rsid w:val="00E87C8A"/>
    <w:rsid w:val="00E87CFD"/>
    <w:rsid w:val="00E87DB5"/>
    <w:rsid w:val="00E87DDB"/>
    <w:rsid w:val="00E87F02"/>
    <w:rsid w:val="00E910B1"/>
    <w:rsid w:val="00E9136F"/>
    <w:rsid w:val="00E9168A"/>
    <w:rsid w:val="00E91BA7"/>
    <w:rsid w:val="00E920E9"/>
    <w:rsid w:val="00E92831"/>
    <w:rsid w:val="00E93CF8"/>
    <w:rsid w:val="00E9436D"/>
    <w:rsid w:val="00E944C9"/>
    <w:rsid w:val="00E94851"/>
    <w:rsid w:val="00E94A62"/>
    <w:rsid w:val="00E9527A"/>
    <w:rsid w:val="00E958B0"/>
    <w:rsid w:val="00E95933"/>
    <w:rsid w:val="00E95E79"/>
    <w:rsid w:val="00E96250"/>
    <w:rsid w:val="00E9640D"/>
    <w:rsid w:val="00E968B0"/>
    <w:rsid w:val="00E96978"/>
    <w:rsid w:val="00E96AEE"/>
    <w:rsid w:val="00E9714D"/>
    <w:rsid w:val="00E9756A"/>
    <w:rsid w:val="00E9777C"/>
    <w:rsid w:val="00E97ADE"/>
    <w:rsid w:val="00EA0A91"/>
    <w:rsid w:val="00EA0DC8"/>
    <w:rsid w:val="00EA12D1"/>
    <w:rsid w:val="00EA1903"/>
    <w:rsid w:val="00EA239D"/>
    <w:rsid w:val="00EA28F3"/>
    <w:rsid w:val="00EA2B7F"/>
    <w:rsid w:val="00EA319B"/>
    <w:rsid w:val="00EA3806"/>
    <w:rsid w:val="00EA398C"/>
    <w:rsid w:val="00EA3CF1"/>
    <w:rsid w:val="00EA3EA6"/>
    <w:rsid w:val="00EA47F9"/>
    <w:rsid w:val="00EA4A06"/>
    <w:rsid w:val="00EA5639"/>
    <w:rsid w:val="00EA5C53"/>
    <w:rsid w:val="00EA5D70"/>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8DF"/>
    <w:rsid w:val="00EC3A24"/>
    <w:rsid w:val="00EC3C1A"/>
    <w:rsid w:val="00EC3C52"/>
    <w:rsid w:val="00EC44D5"/>
    <w:rsid w:val="00EC4DD5"/>
    <w:rsid w:val="00EC4FD2"/>
    <w:rsid w:val="00EC5BD1"/>
    <w:rsid w:val="00EC6BE5"/>
    <w:rsid w:val="00EC7542"/>
    <w:rsid w:val="00EC76AC"/>
    <w:rsid w:val="00ED02E2"/>
    <w:rsid w:val="00ED08A7"/>
    <w:rsid w:val="00ED0A84"/>
    <w:rsid w:val="00ED0F49"/>
    <w:rsid w:val="00ED0FAC"/>
    <w:rsid w:val="00ED10F3"/>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E7C"/>
    <w:rsid w:val="00F16F02"/>
    <w:rsid w:val="00F174EE"/>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0DBB"/>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EA"/>
    <w:rsid w:val="00F5516B"/>
    <w:rsid w:val="00F5521F"/>
    <w:rsid w:val="00F55782"/>
    <w:rsid w:val="00F558A8"/>
    <w:rsid w:val="00F56996"/>
    <w:rsid w:val="00F57B03"/>
    <w:rsid w:val="00F60460"/>
    <w:rsid w:val="00F605BB"/>
    <w:rsid w:val="00F6062D"/>
    <w:rsid w:val="00F608B1"/>
    <w:rsid w:val="00F60DD9"/>
    <w:rsid w:val="00F60F99"/>
    <w:rsid w:val="00F615D0"/>
    <w:rsid w:val="00F62084"/>
    <w:rsid w:val="00F622DB"/>
    <w:rsid w:val="00F62598"/>
    <w:rsid w:val="00F628A2"/>
    <w:rsid w:val="00F62DC6"/>
    <w:rsid w:val="00F636A0"/>
    <w:rsid w:val="00F637B5"/>
    <w:rsid w:val="00F63A1B"/>
    <w:rsid w:val="00F64A78"/>
    <w:rsid w:val="00F65C43"/>
    <w:rsid w:val="00F663DF"/>
    <w:rsid w:val="00F66793"/>
    <w:rsid w:val="00F667EB"/>
    <w:rsid w:val="00F702AD"/>
    <w:rsid w:val="00F7051A"/>
    <w:rsid w:val="00F7132D"/>
    <w:rsid w:val="00F71A92"/>
    <w:rsid w:val="00F71D9C"/>
    <w:rsid w:val="00F71E04"/>
    <w:rsid w:val="00F7264F"/>
    <w:rsid w:val="00F7390F"/>
    <w:rsid w:val="00F73BD9"/>
    <w:rsid w:val="00F7406D"/>
    <w:rsid w:val="00F741F9"/>
    <w:rsid w:val="00F74BD3"/>
    <w:rsid w:val="00F75697"/>
    <w:rsid w:val="00F75B1A"/>
    <w:rsid w:val="00F761FE"/>
    <w:rsid w:val="00F803F5"/>
    <w:rsid w:val="00F80686"/>
    <w:rsid w:val="00F80712"/>
    <w:rsid w:val="00F80F45"/>
    <w:rsid w:val="00F8114D"/>
    <w:rsid w:val="00F8135B"/>
    <w:rsid w:val="00F81A60"/>
    <w:rsid w:val="00F81B5C"/>
    <w:rsid w:val="00F83234"/>
    <w:rsid w:val="00F83748"/>
    <w:rsid w:val="00F84073"/>
    <w:rsid w:val="00F842F8"/>
    <w:rsid w:val="00F849E2"/>
    <w:rsid w:val="00F84A38"/>
    <w:rsid w:val="00F84BC6"/>
    <w:rsid w:val="00F850C7"/>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0C3D"/>
    <w:rsid w:val="00FB1401"/>
    <w:rsid w:val="00FB1598"/>
    <w:rsid w:val="00FB1B6D"/>
    <w:rsid w:val="00FB1F93"/>
    <w:rsid w:val="00FB24F4"/>
    <w:rsid w:val="00FB26D5"/>
    <w:rsid w:val="00FB26E7"/>
    <w:rsid w:val="00FB48C7"/>
    <w:rsid w:val="00FB4ABF"/>
    <w:rsid w:val="00FB533B"/>
    <w:rsid w:val="00FB56B7"/>
    <w:rsid w:val="00FB5884"/>
    <w:rsid w:val="00FB6751"/>
    <w:rsid w:val="00FB6924"/>
    <w:rsid w:val="00FB7512"/>
    <w:rsid w:val="00FB7742"/>
    <w:rsid w:val="00FB78B0"/>
    <w:rsid w:val="00FB7DFB"/>
    <w:rsid w:val="00FC011E"/>
    <w:rsid w:val="00FC065E"/>
    <w:rsid w:val="00FC0AFD"/>
    <w:rsid w:val="00FC10E5"/>
    <w:rsid w:val="00FC12D9"/>
    <w:rsid w:val="00FC1974"/>
    <w:rsid w:val="00FC2107"/>
    <w:rsid w:val="00FC218A"/>
    <w:rsid w:val="00FC2348"/>
    <w:rsid w:val="00FC28C5"/>
    <w:rsid w:val="00FC3C1E"/>
    <w:rsid w:val="00FC3F38"/>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43A3"/>
    <w:rsid w:val="00FD5169"/>
    <w:rsid w:val="00FD525F"/>
    <w:rsid w:val="00FD5634"/>
    <w:rsid w:val="00FD77CD"/>
    <w:rsid w:val="00FD7941"/>
    <w:rsid w:val="00FD7948"/>
    <w:rsid w:val="00FE0154"/>
    <w:rsid w:val="00FE02C6"/>
    <w:rsid w:val="00FE089D"/>
    <w:rsid w:val="00FE1721"/>
    <w:rsid w:val="00FE18D0"/>
    <w:rsid w:val="00FE1A14"/>
    <w:rsid w:val="00FE1F4E"/>
    <w:rsid w:val="00FE2404"/>
    <w:rsid w:val="00FE257E"/>
    <w:rsid w:val="00FE315D"/>
    <w:rsid w:val="00FE3636"/>
    <w:rsid w:val="00FE3ABC"/>
    <w:rsid w:val="00FE3D7C"/>
    <w:rsid w:val="00FE426A"/>
    <w:rsid w:val="00FE4566"/>
    <w:rsid w:val="00FE4DFB"/>
    <w:rsid w:val="00FE4F53"/>
    <w:rsid w:val="00FE502D"/>
    <w:rsid w:val="00FE532E"/>
    <w:rsid w:val="00FE54B9"/>
    <w:rsid w:val="00FE5CB5"/>
    <w:rsid w:val="00FE6AD1"/>
    <w:rsid w:val="00FE7F1C"/>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72DC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3556</Words>
  <Characters>20271</Characters>
  <Application>Microsoft Office Word</Application>
  <DocSecurity>0</DocSecurity>
  <Lines>168</Lines>
  <Paragraphs>47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23780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2025-02-07T11:07:00Z</dcterms:created>
  <dcterms:modified xsi:type="dcterms:W3CDTF">2025-02-07T11:07:00Z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