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38C957" w14:textId="583AB847" w:rsidR="00BA2FC0" w:rsidRPr="00BA2FC0" w:rsidRDefault="00BA2FC0" w:rsidP="00BA2FC0">
      <w:pPr>
        <w:pStyle w:val="CH"/>
        <w:spacing w:after="0"/>
        <w:rPr>
          <w:sz w:val="24"/>
          <w:szCs w:val="24"/>
          <w:lang w:eastAsia="zh-CN"/>
        </w:rPr>
      </w:pPr>
      <w:bookmarkStart w:id="0" w:name="Title"/>
      <w:bookmarkStart w:id="1" w:name="DocumentFor"/>
      <w:bookmarkEnd w:id="0"/>
      <w:bookmarkEnd w:id="1"/>
      <w:r w:rsidRPr="00BA2FC0">
        <w:rPr>
          <w:sz w:val="24"/>
          <w:szCs w:val="24"/>
          <w:lang w:eastAsia="zh-CN"/>
        </w:rPr>
        <w:t>3GPP TSG-RAN WG4 Meeting #114</w:t>
      </w:r>
      <w:r w:rsidRPr="00BA2FC0">
        <w:rPr>
          <w:sz w:val="24"/>
          <w:szCs w:val="24"/>
          <w:lang w:eastAsia="zh-CN"/>
        </w:rPr>
        <w:tab/>
      </w:r>
      <w:r w:rsidRPr="00BA2FC0">
        <w:rPr>
          <w:sz w:val="24"/>
          <w:szCs w:val="24"/>
          <w:lang w:eastAsia="zh-CN"/>
        </w:rPr>
        <w:tab/>
      </w:r>
      <w:r w:rsidR="007C7D2E" w:rsidRPr="007C7D2E">
        <w:rPr>
          <w:sz w:val="24"/>
          <w:szCs w:val="24"/>
          <w:lang w:eastAsia="zh-CN"/>
        </w:rPr>
        <w:t>R4-2500268</w:t>
      </w:r>
    </w:p>
    <w:p w14:paraId="7790D99B" w14:textId="77777777" w:rsidR="00BA2FC0" w:rsidRPr="00BA2FC0" w:rsidRDefault="00BA2FC0" w:rsidP="00BA2FC0">
      <w:pPr>
        <w:pStyle w:val="CH"/>
        <w:spacing w:after="0"/>
        <w:rPr>
          <w:sz w:val="24"/>
          <w:szCs w:val="24"/>
          <w:lang w:eastAsia="zh-CN"/>
        </w:rPr>
      </w:pPr>
      <w:r w:rsidRPr="00BA2FC0">
        <w:rPr>
          <w:rFonts w:hint="eastAsia"/>
          <w:sz w:val="24"/>
          <w:szCs w:val="24"/>
          <w:lang w:eastAsia="zh-CN"/>
        </w:rPr>
        <w:t>Athens</w:t>
      </w:r>
      <w:r w:rsidRPr="00BA2FC0">
        <w:rPr>
          <w:sz w:val="24"/>
          <w:szCs w:val="24"/>
          <w:lang w:eastAsia="zh-CN"/>
        </w:rPr>
        <w:t>, GR, 17</w:t>
      </w:r>
      <w:r w:rsidRPr="00BA2FC0">
        <w:rPr>
          <w:sz w:val="24"/>
          <w:szCs w:val="24"/>
          <w:vertAlign w:val="superscript"/>
          <w:lang w:eastAsia="zh-CN"/>
        </w:rPr>
        <w:t>th</w:t>
      </w:r>
      <w:r w:rsidRPr="00BA2FC0">
        <w:rPr>
          <w:sz w:val="24"/>
          <w:szCs w:val="24"/>
          <w:lang w:eastAsia="zh-CN"/>
        </w:rPr>
        <w:t xml:space="preserve"> – 21</w:t>
      </w:r>
      <w:r w:rsidRPr="00BA2FC0">
        <w:rPr>
          <w:sz w:val="24"/>
          <w:szCs w:val="24"/>
          <w:vertAlign w:val="superscript"/>
          <w:lang w:eastAsia="zh-CN"/>
        </w:rPr>
        <w:t>st</w:t>
      </w:r>
      <w:r w:rsidRPr="00BA2FC0">
        <w:rPr>
          <w:sz w:val="24"/>
          <w:szCs w:val="24"/>
          <w:lang w:eastAsia="zh-CN"/>
        </w:rPr>
        <w:t xml:space="preserve"> </w:t>
      </w:r>
      <w:proofErr w:type="gramStart"/>
      <w:r w:rsidRPr="00BA2FC0">
        <w:rPr>
          <w:sz w:val="24"/>
          <w:szCs w:val="24"/>
          <w:lang w:eastAsia="zh-CN"/>
        </w:rPr>
        <w:t>February,</w:t>
      </w:r>
      <w:proofErr w:type="gramEnd"/>
      <w:r w:rsidRPr="00BA2FC0">
        <w:rPr>
          <w:sz w:val="24"/>
          <w:szCs w:val="24"/>
          <w:lang w:eastAsia="zh-CN"/>
        </w:rPr>
        <w:t xml:space="preserve"> 2025</w:t>
      </w:r>
    </w:p>
    <w:p w14:paraId="2305CEA3" w14:textId="15A246A4" w:rsidR="009F52D7" w:rsidRPr="003537DA" w:rsidRDefault="009F52D7" w:rsidP="00BA2FC0">
      <w:pPr>
        <w:pStyle w:val="CH"/>
        <w:spacing w:before="240" w:after="0"/>
        <w:rPr>
          <w:sz w:val="24"/>
          <w:szCs w:val="24"/>
        </w:rPr>
      </w:pPr>
      <w:r w:rsidRPr="003537DA">
        <w:rPr>
          <w:sz w:val="24"/>
          <w:szCs w:val="24"/>
        </w:rPr>
        <w:t>Agenda item:</w:t>
      </w:r>
      <w:r w:rsidRPr="003537DA">
        <w:rPr>
          <w:sz w:val="24"/>
          <w:szCs w:val="24"/>
        </w:rPr>
        <w:tab/>
      </w:r>
      <w:r w:rsidR="0079181F">
        <w:rPr>
          <w:sz w:val="24"/>
          <w:szCs w:val="24"/>
        </w:rPr>
        <w:t>7</w:t>
      </w:r>
      <w:r w:rsidR="00197F09" w:rsidRPr="003537DA">
        <w:rPr>
          <w:sz w:val="24"/>
          <w:szCs w:val="24"/>
        </w:rPr>
        <w:t>.</w:t>
      </w:r>
      <w:r w:rsidR="00BA2FC0">
        <w:rPr>
          <w:sz w:val="24"/>
          <w:szCs w:val="24"/>
        </w:rPr>
        <w:t>22</w:t>
      </w:r>
      <w:r w:rsidR="00197F09" w:rsidRPr="003537DA">
        <w:rPr>
          <w:sz w:val="24"/>
          <w:szCs w:val="24"/>
        </w:rPr>
        <w:t>.</w:t>
      </w:r>
      <w:r w:rsidR="00896DEC">
        <w:rPr>
          <w:sz w:val="24"/>
          <w:szCs w:val="24"/>
        </w:rPr>
        <w:t>3</w:t>
      </w:r>
      <w:r w:rsidR="007D6072">
        <w:rPr>
          <w:sz w:val="24"/>
          <w:szCs w:val="24"/>
        </w:rPr>
        <w:t>.1</w:t>
      </w:r>
    </w:p>
    <w:p w14:paraId="30D50B86" w14:textId="1B183FBA" w:rsidR="009F52D7" w:rsidRPr="003537DA" w:rsidRDefault="009F52D7" w:rsidP="003537DA">
      <w:pPr>
        <w:pStyle w:val="CH"/>
        <w:spacing w:after="0"/>
        <w:rPr>
          <w:sz w:val="24"/>
          <w:szCs w:val="24"/>
        </w:rPr>
      </w:pPr>
      <w:r w:rsidRPr="003537DA">
        <w:rPr>
          <w:sz w:val="24"/>
          <w:szCs w:val="24"/>
        </w:rPr>
        <w:t>Source:</w:t>
      </w:r>
      <w:r w:rsidRPr="003537DA">
        <w:rPr>
          <w:sz w:val="24"/>
          <w:szCs w:val="24"/>
        </w:rPr>
        <w:tab/>
        <w:t>Apple</w:t>
      </w:r>
    </w:p>
    <w:p w14:paraId="7827D204" w14:textId="2B517AC0" w:rsidR="009F52D7" w:rsidRPr="003537DA" w:rsidRDefault="009F52D7" w:rsidP="003537DA">
      <w:pPr>
        <w:pStyle w:val="CH"/>
        <w:spacing w:after="0"/>
        <w:rPr>
          <w:sz w:val="24"/>
          <w:szCs w:val="24"/>
        </w:rPr>
      </w:pPr>
      <w:r w:rsidRPr="003537DA">
        <w:rPr>
          <w:sz w:val="24"/>
          <w:szCs w:val="24"/>
        </w:rPr>
        <w:t>Title:</w:t>
      </w:r>
      <w:r w:rsidRPr="003537DA">
        <w:rPr>
          <w:sz w:val="24"/>
          <w:szCs w:val="24"/>
        </w:rPr>
        <w:tab/>
      </w:r>
      <w:r w:rsidR="007D6072" w:rsidRPr="007D6072">
        <w:rPr>
          <w:sz w:val="24"/>
          <w:szCs w:val="24"/>
        </w:rPr>
        <w:t>On RRM Requirements for UE initiated beam management</w:t>
      </w:r>
    </w:p>
    <w:p w14:paraId="2AB0E874" w14:textId="708BEC41" w:rsidR="009F52D7" w:rsidRPr="003537DA" w:rsidRDefault="009F52D7" w:rsidP="003537DA">
      <w:pPr>
        <w:pStyle w:val="CH"/>
        <w:spacing w:after="0"/>
        <w:rPr>
          <w:sz w:val="24"/>
          <w:szCs w:val="24"/>
        </w:rPr>
      </w:pPr>
      <w:r w:rsidRPr="003537DA">
        <w:rPr>
          <w:sz w:val="24"/>
          <w:szCs w:val="24"/>
        </w:rPr>
        <w:t>Release:</w:t>
      </w:r>
      <w:r w:rsidRPr="003537DA">
        <w:rPr>
          <w:sz w:val="24"/>
          <w:szCs w:val="24"/>
        </w:rPr>
        <w:tab/>
        <w:t>Rel-1</w:t>
      </w:r>
      <w:r w:rsidR="002D7073" w:rsidRPr="003537DA">
        <w:rPr>
          <w:sz w:val="24"/>
          <w:szCs w:val="24"/>
        </w:rPr>
        <w:t>9</w:t>
      </w:r>
    </w:p>
    <w:p w14:paraId="5FD26D80" w14:textId="69E72605" w:rsidR="009F52D7" w:rsidRPr="003537DA" w:rsidRDefault="009F52D7" w:rsidP="003537DA">
      <w:pPr>
        <w:pStyle w:val="CH"/>
        <w:spacing w:after="0"/>
        <w:rPr>
          <w:sz w:val="24"/>
          <w:szCs w:val="24"/>
        </w:rPr>
      </w:pPr>
      <w:r w:rsidRPr="003537DA">
        <w:rPr>
          <w:sz w:val="24"/>
          <w:szCs w:val="24"/>
        </w:rPr>
        <w:t>Document for:</w:t>
      </w:r>
      <w:r w:rsidRPr="003537DA">
        <w:rPr>
          <w:sz w:val="24"/>
          <w:szCs w:val="24"/>
        </w:rPr>
        <w:tab/>
      </w:r>
      <w:r w:rsidR="00AD261E" w:rsidRPr="003537DA">
        <w:rPr>
          <w:sz w:val="24"/>
          <w:szCs w:val="24"/>
        </w:rPr>
        <w:t>Discussion</w:t>
      </w:r>
    </w:p>
    <w:p w14:paraId="26BFACA8" w14:textId="77777777" w:rsidR="009F52D7" w:rsidRPr="002C4B04" w:rsidRDefault="009F52D7" w:rsidP="003537DA">
      <w:pPr>
        <w:pStyle w:val="CH"/>
      </w:pPr>
    </w:p>
    <w:p w14:paraId="7D03A8FD" w14:textId="77777777" w:rsidR="002249BA" w:rsidRPr="002C4B04" w:rsidRDefault="002249BA" w:rsidP="002249BA">
      <w:pPr>
        <w:pStyle w:val="Heading1"/>
        <w:rPr>
          <w:lang w:val="en-US"/>
        </w:rPr>
      </w:pPr>
      <w:r w:rsidRPr="002C4B04">
        <w:rPr>
          <w:lang w:val="en-US"/>
        </w:rPr>
        <w:t xml:space="preserve">1. </w:t>
      </w:r>
      <w:r w:rsidRPr="00650455">
        <w:t>Introduction</w:t>
      </w:r>
      <w:r w:rsidRPr="002C4B04">
        <w:rPr>
          <w:lang w:val="en-US"/>
        </w:rPr>
        <w:t xml:space="preserve"> </w:t>
      </w:r>
    </w:p>
    <w:p w14:paraId="57543A9D" w14:textId="084E1CD1" w:rsidR="007D6072" w:rsidRDefault="00447D8B" w:rsidP="003537DA">
      <w:r w:rsidRPr="003537DA">
        <w:t xml:space="preserve">In </w:t>
      </w:r>
      <w:r w:rsidR="007D6072">
        <w:t>RAN4#11</w:t>
      </w:r>
      <w:r w:rsidR="00BA2FC0">
        <w:t>3</w:t>
      </w:r>
      <w:r w:rsidR="007D6072">
        <w:t xml:space="preserve"> the RRM requirements </w:t>
      </w:r>
      <w:r w:rsidR="0079181F">
        <w:t>for UE initiated beam management</w:t>
      </w:r>
      <w:r w:rsidR="007D6072">
        <w:t xml:space="preserve"> was discussed and WF [1] was approved. In this contribution we </w:t>
      </w:r>
      <w:r w:rsidR="0079181F">
        <w:t>present our views on</w:t>
      </w:r>
      <w:r w:rsidR="00D2447B">
        <w:t xml:space="preserve"> RRM core requirements for UE initiated beam management.</w:t>
      </w:r>
    </w:p>
    <w:p w14:paraId="35AA4B63" w14:textId="2162D4E4" w:rsidR="00447D8B" w:rsidRPr="003537DA" w:rsidRDefault="002249BA" w:rsidP="003537DA">
      <w:pPr>
        <w:pStyle w:val="Heading1"/>
        <w:rPr>
          <w:lang w:val="en-US"/>
        </w:rPr>
      </w:pPr>
      <w:r w:rsidRPr="002C4B04">
        <w:rPr>
          <w:lang w:val="en-US"/>
        </w:rPr>
        <w:t xml:space="preserve">2. </w:t>
      </w:r>
      <w:r w:rsidRPr="00650455">
        <w:t>Discussion</w:t>
      </w:r>
    </w:p>
    <w:p w14:paraId="50376433" w14:textId="3F8689B6" w:rsidR="00447D8B" w:rsidRDefault="00D2447B" w:rsidP="003537DA">
      <w:r>
        <w:t xml:space="preserve">In [1] </w:t>
      </w:r>
      <w:r w:rsidR="00204E79">
        <w:t>the following agreements were made</w:t>
      </w:r>
      <w:r w:rsidR="0079181F">
        <w:t xml:space="preserve"> for RRM core requirements with UE initiated beam management</w:t>
      </w:r>
      <w:r w:rsidR="00204E79">
        <w:t>:</w:t>
      </w:r>
    </w:p>
    <w:tbl>
      <w:tblPr>
        <w:tblStyle w:val="TableGrid"/>
        <w:tblW w:w="0" w:type="auto"/>
        <w:tblLook w:val="04A0" w:firstRow="1" w:lastRow="0" w:firstColumn="1" w:lastColumn="0" w:noHBand="0" w:noVBand="1"/>
      </w:tblPr>
      <w:tblGrid>
        <w:gridCol w:w="9350"/>
      </w:tblGrid>
      <w:tr w:rsidR="00204E79" w14:paraId="6DD0D4DC" w14:textId="77777777" w:rsidTr="00204E79">
        <w:tc>
          <w:tcPr>
            <w:tcW w:w="9350" w:type="dxa"/>
          </w:tcPr>
          <w:p w14:paraId="78B29945" w14:textId="77777777" w:rsidR="00921AAD" w:rsidRPr="00A43680" w:rsidRDefault="00921AAD" w:rsidP="00921AAD">
            <w:pPr>
              <w:rPr>
                <w:rFonts w:eastAsiaTheme="minorEastAsia"/>
                <w:b/>
                <w:u w:val="single"/>
                <w:lang w:eastAsia="zh-CN"/>
              </w:rPr>
            </w:pPr>
            <w:r w:rsidRPr="00A43680">
              <w:rPr>
                <w:b/>
                <w:u w:val="single"/>
                <w:lang w:eastAsia="ko-KR"/>
              </w:rPr>
              <w:t xml:space="preserve">Issue 1-1: How to define </w:t>
            </w:r>
            <w:r w:rsidRPr="00A43680">
              <w:rPr>
                <w:rFonts w:eastAsiaTheme="minorEastAsia"/>
                <w:b/>
                <w:u w:val="single"/>
                <w:lang w:eastAsia="zh-CN"/>
              </w:rPr>
              <w:t>Event triggered measurement reporting delay?</w:t>
            </w:r>
          </w:p>
          <w:p w14:paraId="76AEDDCE" w14:textId="77777777" w:rsidR="00921AAD" w:rsidRPr="00A43680" w:rsidRDefault="00921AAD" w:rsidP="00921AAD">
            <w:pPr>
              <w:rPr>
                <w:rFonts w:eastAsiaTheme="minorEastAsia"/>
                <w:b/>
                <w:u w:val="single"/>
                <w:lang w:eastAsia="zh-CN"/>
              </w:rPr>
            </w:pPr>
            <w:r w:rsidRPr="00A43680">
              <w:rPr>
                <w:b/>
                <w:lang w:eastAsia="zh-CN"/>
              </w:rPr>
              <w:t>&lt; Agreement&gt;</w:t>
            </w:r>
          </w:p>
          <w:p w14:paraId="2D801DB3" w14:textId="77777777" w:rsidR="00921AAD" w:rsidRPr="00A43680" w:rsidRDefault="00921AAD" w:rsidP="00921AAD">
            <w:pPr>
              <w:pStyle w:val="B1"/>
              <w:numPr>
                <w:ilvl w:val="0"/>
                <w:numId w:val="25"/>
              </w:numPr>
              <w:rPr>
                <w:szCs w:val="24"/>
                <w:lang w:eastAsia="zh-CN"/>
              </w:rPr>
            </w:pPr>
            <w:r w:rsidRPr="00A43680">
              <w:rPr>
                <w:rFonts w:eastAsia="SimSun" w:hint="eastAsia"/>
                <w:szCs w:val="24"/>
                <w:lang w:eastAsia="zh-CN"/>
              </w:rPr>
              <w:t>S</w:t>
            </w:r>
            <w:r w:rsidRPr="00A43680">
              <w:rPr>
                <w:rFonts w:eastAsia="SimSun"/>
                <w:szCs w:val="24"/>
                <w:lang w:eastAsia="zh-CN"/>
              </w:rPr>
              <w:t>tart</w:t>
            </w:r>
            <w:r w:rsidRPr="00A43680">
              <w:rPr>
                <w:szCs w:val="24"/>
                <w:lang w:eastAsia="zh-CN"/>
              </w:rPr>
              <w:t xml:space="preserve"> point of Event triggered measurement reporting delay: reuse the same definition in L3 event trigger report which is the event is met over the air.</w:t>
            </w:r>
          </w:p>
          <w:p w14:paraId="27002B3A" w14:textId="77777777" w:rsidR="00921AAD" w:rsidRPr="00A43680" w:rsidRDefault="00921AAD" w:rsidP="00921AAD">
            <w:pPr>
              <w:pStyle w:val="B1"/>
              <w:numPr>
                <w:ilvl w:val="0"/>
                <w:numId w:val="25"/>
              </w:numPr>
            </w:pPr>
            <w:r w:rsidRPr="00A43680">
              <w:rPr>
                <w:rFonts w:hint="eastAsia"/>
                <w:lang w:eastAsia="zh-CN"/>
              </w:rPr>
              <w:t>E</w:t>
            </w:r>
            <w:r w:rsidRPr="00A43680">
              <w:rPr>
                <w:lang w:eastAsia="zh-CN"/>
              </w:rPr>
              <w:t>nding</w:t>
            </w:r>
            <w:r w:rsidRPr="00A43680">
              <w:rPr>
                <w:rFonts w:eastAsia="DengXian"/>
                <w:szCs w:val="21"/>
              </w:rPr>
              <w:t xml:space="preserve"> point </w:t>
            </w:r>
            <w:r w:rsidRPr="00A43680">
              <w:rPr>
                <w:szCs w:val="24"/>
                <w:lang w:eastAsia="zh-CN"/>
              </w:rPr>
              <w:t>is</w:t>
            </w:r>
            <w:r w:rsidRPr="00A43680">
              <w:rPr>
                <w:rFonts w:eastAsia="DengXian"/>
                <w:szCs w:val="21"/>
              </w:rPr>
              <w:t xml:space="preserve"> the </w:t>
            </w:r>
            <w:r w:rsidRPr="00A43680">
              <w:t>point when the UE transmits a first PUCCH triggered by the event.</w:t>
            </w:r>
          </w:p>
          <w:p w14:paraId="4C8729AF" w14:textId="77777777" w:rsidR="00921AAD" w:rsidRPr="00A43680" w:rsidRDefault="00921AAD" w:rsidP="00921AAD">
            <w:pPr>
              <w:rPr>
                <w:rFonts w:eastAsiaTheme="minorEastAsia"/>
                <w:b/>
                <w:lang w:eastAsia="zh-CN"/>
              </w:rPr>
            </w:pPr>
          </w:p>
          <w:p w14:paraId="785701B4" w14:textId="77777777" w:rsidR="00921AAD" w:rsidRPr="00A43680" w:rsidRDefault="00921AAD" w:rsidP="00921AAD">
            <w:pPr>
              <w:snapToGrid w:val="0"/>
              <w:spacing w:after="120"/>
              <w:rPr>
                <w:rFonts w:eastAsiaTheme="minorEastAsia"/>
                <w:b/>
                <w:sz w:val="21"/>
                <w:szCs w:val="21"/>
                <w:u w:val="single"/>
                <w:lang w:eastAsia="zh-CN"/>
              </w:rPr>
            </w:pPr>
            <w:r w:rsidRPr="00A43680">
              <w:rPr>
                <w:rFonts w:eastAsiaTheme="minorEastAsia"/>
                <w:b/>
                <w:sz w:val="21"/>
                <w:szCs w:val="21"/>
                <w:u w:val="single"/>
                <w:lang w:eastAsia="zh-CN"/>
              </w:rPr>
              <w:t>Issue 1-2: How to define measurement period (evaluation time / measurement time) in Event triggered measurement reporting delay?</w:t>
            </w:r>
          </w:p>
          <w:p w14:paraId="3CE93C25" w14:textId="77777777" w:rsidR="00921AAD" w:rsidRPr="00A43680" w:rsidRDefault="00921AAD" w:rsidP="00921AAD">
            <w:pPr>
              <w:rPr>
                <w:rFonts w:eastAsiaTheme="minorEastAsia"/>
                <w:b/>
                <w:lang w:eastAsia="zh-CN"/>
              </w:rPr>
            </w:pPr>
            <w:r w:rsidRPr="00A43680">
              <w:rPr>
                <w:b/>
                <w:lang w:eastAsia="zh-CN"/>
              </w:rPr>
              <w:t>&lt; Agreement&gt;</w:t>
            </w:r>
          </w:p>
          <w:p w14:paraId="5AB5248B" w14:textId="77777777" w:rsidR="00921AAD" w:rsidRPr="00A43680" w:rsidRDefault="00921AAD" w:rsidP="00921AAD">
            <w:pPr>
              <w:snapToGrid w:val="0"/>
              <w:spacing w:after="120"/>
              <w:rPr>
                <w:lang w:eastAsia="zh-CN"/>
              </w:rPr>
            </w:pPr>
            <w:r w:rsidRPr="00A43680">
              <w:rPr>
                <w:lang w:eastAsia="zh-CN"/>
              </w:rPr>
              <w:t>A</w:t>
            </w:r>
            <w:r w:rsidRPr="00A43680">
              <w:rPr>
                <w:rFonts w:hint="eastAsia"/>
                <w:lang w:eastAsia="zh-CN"/>
              </w:rPr>
              <w:t>gree</w:t>
            </w:r>
            <w:r w:rsidRPr="00A43680">
              <w:rPr>
                <w:lang w:eastAsia="zh-CN"/>
              </w:rPr>
              <w:t>ment: For specifying the RAN4 delay requirement for event 2</w:t>
            </w:r>
          </w:p>
          <w:p w14:paraId="7247BED0" w14:textId="77777777" w:rsidR="00921AAD" w:rsidRPr="00A43680" w:rsidRDefault="00921AAD" w:rsidP="00921AAD">
            <w:pPr>
              <w:pStyle w:val="ListParagraph"/>
              <w:numPr>
                <w:ilvl w:val="0"/>
                <w:numId w:val="36"/>
              </w:numPr>
              <w:tabs>
                <w:tab w:val="left" w:pos="720"/>
              </w:tabs>
              <w:snapToGrid w:val="0"/>
              <w:spacing w:after="120"/>
            </w:pPr>
            <w:r w:rsidRPr="00A43680">
              <w:rPr>
                <w:rFonts w:hint="eastAsia"/>
              </w:rPr>
              <w:t>M</w:t>
            </w:r>
            <w:r w:rsidRPr="00A43680">
              <w:t>easure both the current beam and new beam after the starting point, FFS the details.</w:t>
            </w:r>
          </w:p>
          <w:p w14:paraId="457014FE" w14:textId="77777777" w:rsidR="00921AAD" w:rsidRPr="00A43680" w:rsidRDefault="00921AAD" w:rsidP="00921AAD">
            <w:pPr>
              <w:pStyle w:val="ListParagraph"/>
              <w:numPr>
                <w:ilvl w:val="0"/>
                <w:numId w:val="36"/>
              </w:numPr>
              <w:tabs>
                <w:tab w:val="left" w:pos="720"/>
              </w:tabs>
              <w:snapToGrid w:val="0"/>
              <w:spacing w:after="120"/>
              <w:rPr>
                <w:rFonts w:eastAsiaTheme="minorEastAsia"/>
                <w:b/>
              </w:rPr>
            </w:pPr>
            <w:r w:rsidRPr="00A43680">
              <w:t>Note: this does not imply to define the delay requirement based on the sum of the current beam measurement period and new beam measurement period, which is pending on further RAN1 discussion.</w:t>
            </w:r>
          </w:p>
          <w:p w14:paraId="77E22F9C" w14:textId="77777777" w:rsidR="00921AAD" w:rsidRPr="00A43680" w:rsidRDefault="00921AAD" w:rsidP="00921AAD">
            <w:pPr>
              <w:pStyle w:val="ListParagraph"/>
              <w:numPr>
                <w:ilvl w:val="0"/>
                <w:numId w:val="36"/>
              </w:numPr>
              <w:tabs>
                <w:tab w:val="left" w:pos="720"/>
              </w:tabs>
              <w:snapToGrid w:val="0"/>
              <w:spacing w:after="120"/>
            </w:pPr>
            <w:r w:rsidRPr="00A43680">
              <w:t xml:space="preserve">Start the RAN4 RRM discussion for FR2. </w:t>
            </w:r>
          </w:p>
          <w:p w14:paraId="3B495D9F" w14:textId="77777777" w:rsidR="00921AAD" w:rsidRPr="00A43680" w:rsidRDefault="00921AAD" w:rsidP="00921AAD">
            <w:pPr>
              <w:pStyle w:val="ListParagraph"/>
              <w:numPr>
                <w:ilvl w:val="0"/>
                <w:numId w:val="36"/>
              </w:numPr>
              <w:tabs>
                <w:tab w:val="left" w:pos="720"/>
              </w:tabs>
              <w:snapToGrid w:val="0"/>
              <w:spacing w:after="120"/>
            </w:pPr>
            <w:r w:rsidRPr="00A43680">
              <w:t>Send LS to RAN1 to ask whether FR1 is covered as well. FFS the exact wording in the LS.</w:t>
            </w:r>
          </w:p>
          <w:p w14:paraId="08997076" w14:textId="77777777" w:rsidR="00921AAD" w:rsidRPr="00A43680" w:rsidRDefault="00921AAD" w:rsidP="00921AAD">
            <w:pPr>
              <w:spacing w:after="120"/>
              <w:rPr>
                <w:rFonts w:eastAsiaTheme="minorEastAsia"/>
                <w:b/>
                <w:u w:val="single"/>
                <w:lang w:eastAsia="zh-CN"/>
              </w:rPr>
            </w:pPr>
            <w:r w:rsidRPr="00A43680">
              <w:rPr>
                <w:rFonts w:eastAsiaTheme="minorEastAsia"/>
                <w:b/>
                <w:u w:val="single"/>
                <w:lang w:eastAsia="zh-CN"/>
              </w:rPr>
              <w:t xml:space="preserve">Issue 1-3: Whether RAN4 to specify requirements for case 1 or cover both case1 and case2? </w:t>
            </w:r>
          </w:p>
          <w:p w14:paraId="017C0E3A" w14:textId="77777777" w:rsidR="00921AAD" w:rsidRPr="00A43680" w:rsidRDefault="00921AAD" w:rsidP="00921AAD">
            <w:pPr>
              <w:spacing w:after="120"/>
              <w:ind w:left="720"/>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1: no time window based</w:t>
            </w:r>
          </w:p>
          <w:p w14:paraId="0F3A72C2" w14:textId="77777777" w:rsidR="00921AAD" w:rsidRPr="00A43680" w:rsidRDefault="00921AAD" w:rsidP="00921AAD">
            <w:pPr>
              <w:snapToGrid w:val="0"/>
              <w:spacing w:after="120"/>
              <w:ind w:left="720"/>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2: with time window based, M is configurable</w:t>
            </w:r>
          </w:p>
          <w:p w14:paraId="50512BFB" w14:textId="77777777" w:rsidR="00921AAD" w:rsidRPr="00A43680" w:rsidRDefault="00921AAD" w:rsidP="00921AAD">
            <w:pPr>
              <w:rPr>
                <w:rFonts w:eastAsiaTheme="minorEastAsia"/>
                <w:b/>
                <w:lang w:eastAsia="zh-CN"/>
              </w:rPr>
            </w:pPr>
            <w:r w:rsidRPr="00A43680">
              <w:rPr>
                <w:b/>
                <w:lang w:eastAsia="zh-CN"/>
              </w:rPr>
              <w:t>&lt; Agreement&gt;</w:t>
            </w:r>
          </w:p>
          <w:p w14:paraId="551127AB" w14:textId="77777777" w:rsidR="00921AAD" w:rsidRPr="00A43680" w:rsidRDefault="00921AAD" w:rsidP="00921AAD">
            <w:pPr>
              <w:snapToGrid w:val="0"/>
              <w:spacing w:after="120"/>
              <w:rPr>
                <w:sz w:val="21"/>
                <w:lang w:eastAsia="zh-CN"/>
              </w:rPr>
            </w:pPr>
            <w:r w:rsidRPr="00A43680">
              <w:rPr>
                <w:rFonts w:hint="eastAsia"/>
                <w:sz w:val="21"/>
                <w:lang w:eastAsia="zh-CN"/>
              </w:rPr>
              <w:t>A</w:t>
            </w:r>
            <w:r w:rsidRPr="00A43680">
              <w:rPr>
                <w:sz w:val="21"/>
                <w:lang w:eastAsia="zh-CN"/>
              </w:rPr>
              <w:t>greement:</w:t>
            </w:r>
          </w:p>
          <w:p w14:paraId="0E2BA770" w14:textId="77777777" w:rsidR="00921AAD" w:rsidRPr="00A43680" w:rsidRDefault="00921AAD" w:rsidP="00921AAD">
            <w:pPr>
              <w:snapToGrid w:val="0"/>
              <w:spacing w:after="120"/>
              <w:rPr>
                <w:sz w:val="21"/>
                <w:lang w:eastAsia="zh-CN"/>
              </w:rPr>
            </w:pPr>
            <w:r w:rsidRPr="00A43680">
              <w:rPr>
                <w:sz w:val="21"/>
                <w:lang w:eastAsia="zh-CN"/>
              </w:rPr>
              <w:lastRenderedPageBreak/>
              <w:t>It is RAN4 common understanding that no additional filtering applies for case 2 compared to case 1, if RAN4 will define requirement for case 2.</w:t>
            </w:r>
          </w:p>
          <w:p w14:paraId="1AB35BAE" w14:textId="77777777" w:rsidR="0079181F" w:rsidRDefault="0079181F" w:rsidP="00921AAD">
            <w:pPr>
              <w:pStyle w:val="B1"/>
              <w:ind w:left="0" w:firstLine="0"/>
            </w:pPr>
          </w:p>
        </w:tc>
      </w:tr>
    </w:tbl>
    <w:p w14:paraId="069A1F50" w14:textId="77777777" w:rsidR="0062780E" w:rsidRDefault="0062780E" w:rsidP="0062780E">
      <w:pPr>
        <w:rPr>
          <w:rFonts w:eastAsiaTheme="minorEastAsia"/>
          <w:b/>
          <w:lang w:eastAsia="zh-CN"/>
        </w:rPr>
      </w:pPr>
    </w:p>
    <w:p w14:paraId="785A64F3" w14:textId="77777777" w:rsidR="00AD074F" w:rsidRPr="00A43680" w:rsidRDefault="00AD074F" w:rsidP="00AD074F">
      <w:pPr>
        <w:spacing w:after="120"/>
        <w:rPr>
          <w:rFonts w:eastAsiaTheme="minorEastAsia"/>
          <w:b/>
          <w:u w:val="single"/>
          <w:lang w:eastAsia="zh-CN"/>
        </w:rPr>
      </w:pPr>
      <w:r w:rsidRPr="00A43680">
        <w:rPr>
          <w:rFonts w:eastAsiaTheme="minorEastAsia"/>
          <w:b/>
          <w:u w:val="single"/>
          <w:lang w:eastAsia="zh-CN"/>
        </w:rPr>
        <w:t xml:space="preserve">Issue 1-3: Whether RAN4 to specify requirements for case 1 or cover both case1 and case2? </w:t>
      </w:r>
    </w:p>
    <w:p w14:paraId="3EDFC779" w14:textId="77777777" w:rsidR="00AD074F" w:rsidRPr="00A43680" w:rsidRDefault="00AD074F" w:rsidP="00AD074F">
      <w:pPr>
        <w:spacing w:after="120"/>
        <w:ind w:left="720"/>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1: no time window based</w:t>
      </w:r>
    </w:p>
    <w:p w14:paraId="29F436EA" w14:textId="77777777" w:rsidR="00AD074F" w:rsidRPr="00A43680" w:rsidRDefault="00AD074F" w:rsidP="00AD074F">
      <w:pPr>
        <w:snapToGrid w:val="0"/>
        <w:spacing w:after="120"/>
        <w:ind w:left="720"/>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2: with time window based, M is configurable</w:t>
      </w:r>
    </w:p>
    <w:p w14:paraId="2E339299" w14:textId="15693DA2" w:rsidR="00AD074F" w:rsidRDefault="00AD074F" w:rsidP="00AD074F">
      <w:pPr>
        <w:snapToGrid w:val="0"/>
        <w:spacing w:after="120"/>
        <w:rPr>
          <w:b/>
          <w:lang w:eastAsia="zh-CN"/>
        </w:rPr>
      </w:pPr>
    </w:p>
    <w:p w14:paraId="7C113F5F" w14:textId="52089D38" w:rsidR="00AD074F" w:rsidRPr="00AD074F" w:rsidRDefault="00AD074F" w:rsidP="00AD074F">
      <w:pPr>
        <w:snapToGrid w:val="0"/>
        <w:spacing w:after="120"/>
        <w:rPr>
          <w:bCs/>
          <w:lang w:eastAsia="zh-CN"/>
        </w:rPr>
      </w:pPr>
      <w:r w:rsidRPr="00AD074F">
        <w:rPr>
          <w:bCs/>
          <w:lang w:eastAsia="zh-CN"/>
        </w:rPr>
        <w:t xml:space="preserve">From RAN1#117: </w:t>
      </w:r>
    </w:p>
    <w:p w14:paraId="5316BEFC" w14:textId="0A102821" w:rsidR="00AD074F" w:rsidRDefault="00AD074F" w:rsidP="00AD074F">
      <w:pPr>
        <w:snapToGrid w:val="0"/>
        <w:spacing w:after="120"/>
        <w:rPr>
          <w:b/>
          <w:lang w:eastAsia="zh-CN"/>
        </w:rPr>
      </w:pPr>
      <w:r w:rsidRPr="00AD074F">
        <w:rPr>
          <w:b/>
          <w:noProof/>
          <w:lang w:eastAsia="zh-CN"/>
        </w:rPr>
        <w:drawing>
          <wp:inline distT="0" distB="0" distL="0" distR="0" wp14:anchorId="28E030EA" wp14:editId="58F34E68">
            <wp:extent cx="5943600" cy="1588135"/>
            <wp:effectExtent l="12700" t="12700" r="12700" b="12065"/>
            <wp:docPr id="822839376"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39376" name="Picture 1" descr="A white text with black text&#10;&#10;Description automatically generated"/>
                    <pic:cNvPicPr/>
                  </pic:nvPicPr>
                  <pic:blipFill>
                    <a:blip r:embed="rId5"/>
                    <a:stretch>
                      <a:fillRect/>
                    </a:stretch>
                  </pic:blipFill>
                  <pic:spPr>
                    <a:xfrm>
                      <a:off x="0" y="0"/>
                      <a:ext cx="5943600" cy="1588135"/>
                    </a:xfrm>
                    <a:prstGeom prst="rect">
                      <a:avLst/>
                    </a:prstGeom>
                    <a:ln>
                      <a:solidFill>
                        <a:schemeClr val="tx1"/>
                      </a:solidFill>
                    </a:ln>
                  </pic:spPr>
                </pic:pic>
              </a:graphicData>
            </a:graphic>
          </wp:inline>
        </w:drawing>
      </w:r>
    </w:p>
    <w:p w14:paraId="42A85575" w14:textId="2F105B80" w:rsidR="00AD074F" w:rsidRDefault="00D46B48" w:rsidP="00AD074F">
      <w:pPr>
        <w:snapToGrid w:val="0"/>
        <w:spacing w:after="120"/>
        <w:rPr>
          <w:sz w:val="21"/>
          <w:lang w:eastAsia="zh-CN"/>
        </w:rPr>
      </w:pPr>
      <w:r>
        <w:rPr>
          <w:sz w:val="21"/>
          <w:lang w:eastAsia="zh-CN"/>
        </w:rPr>
        <w:t xml:space="preserve">Based on above RAN1 agreement the time window-based event triggering is subject to UE capability and the basic feature is or UE to trigger report when L1-RSRP of the new beam becomes a threshold value better than the current beam. </w:t>
      </w:r>
    </w:p>
    <w:p w14:paraId="01918926" w14:textId="3386D9A3" w:rsidR="00D46B48" w:rsidRDefault="00D46B48" w:rsidP="00D46B48">
      <w:pPr>
        <w:pStyle w:val="ListParagraph"/>
        <w:numPr>
          <w:ilvl w:val="0"/>
          <w:numId w:val="9"/>
        </w:numPr>
        <w:rPr>
          <w:i/>
          <w:iCs/>
        </w:rPr>
      </w:pPr>
      <w:r>
        <w:rPr>
          <w:i/>
          <w:iCs/>
        </w:rPr>
        <w:t>Time window based even triggering is not basic feature and subject to UE capability</w:t>
      </w:r>
      <w:r w:rsidRPr="005619E3">
        <w:rPr>
          <w:i/>
          <w:iCs/>
        </w:rPr>
        <w:t>.</w:t>
      </w:r>
    </w:p>
    <w:p w14:paraId="26C187CC" w14:textId="3F044F3F" w:rsidR="00D46B48" w:rsidRPr="00D46B48" w:rsidRDefault="00D46B48" w:rsidP="00D46B48">
      <w:r>
        <w:t xml:space="preserve">It is not feasible to define core requirement for reporting delay with time </w:t>
      </w:r>
      <w:proofErr w:type="gramStart"/>
      <w:r>
        <w:t>window based</w:t>
      </w:r>
      <w:proofErr w:type="gramEnd"/>
      <w:r>
        <w:t xml:space="preserve"> triggering. </w:t>
      </w:r>
    </w:p>
    <w:p w14:paraId="7FDB1A7C" w14:textId="28212F0B" w:rsidR="00D46B48" w:rsidRDefault="00D46B48" w:rsidP="00D46B48">
      <w:pPr>
        <w:pStyle w:val="ListParagraph"/>
        <w:numPr>
          <w:ilvl w:val="0"/>
          <w:numId w:val="9"/>
        </w:numPr>
        <w:rPr>
          <w:i/>
          <w:iCs/>
        </w:rPr>
      </w:pPr>
      <w:r>
        <w:rPr>
          <w:i/>
          <w:iCs/>
        </w:rPr>
        <w:t xml:space="preserve">It is not feasible to define core requirement for reporting delay with time </w:t>
      </w:r>
      <w:proofErr w:type="gramStart"/>
      <w:r>
        <w:rPr>
          <w:i/>
          <w:iCs/>
        </w:rPr>
        <w:t>window based</w:t>
      </w:r>
      <w:proofErr w:type="gramEnd"/>
      <w:r>
        <w:rPr>
          <w:i/>
          <w:iCs/>
        </w:rPr>
        <w:t xml:space="preserve"> triggering</w:t>
      </w:r>
    </w:p>
    <w:p w14:paraId="62D5813D" w14:textId="5FEFEDD7" w:rsidR="00D46B48" w:rsidRDefault="00D46B48" w:rsidP="00D46B48">
      <w:r>
        <w:t xml:space="preserve">Hence, we propose that the measurement delay requirement for UE initiating beam reporting shall only be introduced for the basic feature without time </w:t>
      </w:r>
      <w:proofErr w:type="gramStart"/>
      <w:r>
        <w:t>window based</w:t>
      </w:r>
      <w:proofErr w:type="gramEnd"/>
      <w:r>
        <w:t xml:space="preserve"> evaluation. </w:t>
      </w:r>
    </w:p>
    <w:p w14:paraId="17919C96" w14:textId="77777777" w:rsidR="00D46B48" w:rsidRPr="00D46B48" w:rsidRDefault="00D46B48" w:rsidP="00D46B48"/>
    <w:p w14:paraId="77F49AF7" w14:textId="48F0995D" w:rsidR="00697EC7" w:rsidRDefault="00697EC7" w:rsidP="00697EC7">
      <w:pPr>
        <w:pStyle w:val="ListParagraph"/>
        <w:rPr>
          <w:b/>
          <w:bCs/>
        </w:rPr>
      </w:pPr>
      <w:r>
        <w:rPr>
          <w:b/>
          <w:bCs/>
        </w:rPr>
        <w:t>M</w:t>
      </w:r>
      <w:r w:rsidRPr="0048465F">
        <w:rPr>
          <w:b/>
          <w:bCs/>
        </w:rPr>
        <w:t xml:space="preserve">easurement </w:t>
      </w:r>
      <w:r>
        <w:rPr>
          <w:b/>
          <w:bCs/>
        </w:rPr>
        <w:t xml:space="preserve">reporting </w:t>
      </w:r>
      <w:r w:rsidRPr="0048465F">
        <w:rPr>
          <w:b/>
          <w:bCs/>
        </w:rPr>
        <w:t xml:space="preserve">delay </w:t>
      </w:r>
      <w:r>
        <w:rPr>
          <w:b/>
          <w:bCs/>
        </w:rPr>
        <w:t xml:space="preserve">requirement for UE initiated beam report </w:t>
      </w:r>
      <w:r w:rsidRPr="0048465F">
        <w:rPr>
          <w:b/>
          <w:bCs/>
        </w:rPr>
        <w:t xml:space="preserve">is defined without time </w:t>
      </w:r>
      <w:proofErr w:type="gramStart"/>
      <w:r w:rsidRPr="0048465F">
        <w:rPr>
          <w:b/>
          <w:bCs/>
        </w:rPr>
        <w:t xml:space="preserve">window </w:t>
      </w:r>
      <w:r>
        <w:rPr>
          <w:b/>
          <w:bCs/>
        </w:rPr>
        <w:t>based</w:t>
      </w:r>
      <w:proofErr w:type="gramEnd"/>
      <w:r>
        <w:rPr>
          <w:b/>
          <w:bCs/>
        </w:rPr>
        <w:t xml:space="preserve"> evaluation</w:t>
      </w:r>
      <w:r w:rsidRPr="0048465F">
        <w:rPr>
          <w:b/>
          <w:bCs/>
        </w:rPr>
        <w:t>.</w:t>
      </w:r>
    </w:p>
    <w:p w14:paraId="715C26CB" w14:textId="77777777" w:rsidR="00D46B48" w:rsidRPr="00A43680" w:rsidRDefault="00D46B48" w:rsidP="00AD074F">
      <w:pPr>
        <w:snapToGrid w:val="0"/>
        <w:spacing w:after="120"/>
        <w:rPr>
          <w:sz w:val="21"/>
          <w:lang w:eastAsia="zh-CN"/>
        </w:rPr>
      </w:pPr>
    </w:p>
    <w:p w14:paraId="5C4FB187" w14:textId="77777777" w:rsidR="00AD074F" w:rsidRDefault="00AD074F" w:rsidP="0062780E">
      <w:pPr>
        <w:rPr>
          <w:rFonts w:eastAsiaTheme="minorEastAsia"/>
          <w:b/>
          <w:lang w:eastAsia="zh-CN"/>
        </w:rPr>
      </w:pPr>
    </w:p>
    <w:p w14:paraId="3728DBD8" w14:textId="77777777" w:rsidR="00697EC7" w:rsidRPr="00A43680" w:rsidRDefault="00697EC7" w:rsidP="00697EC7">
      <w:pPr>
        <w:spacing w:after="120"/>
        <w:rPr>
          <w:rFonts w:eastAsiaTheme="minorEastAsia"/>
          <w:b/>
          <w:u w:val="single"/>
          <w:lang w:eastAsia="zh-CN"/>
        </w:rPr>
      </w:pPr>
      <w:r w:rsidRPr="00A43680">
        <w:rPr>
          <w:rFonts w:eastAsiaTheme="minorEastAsia"/>
          <w:b/>
          <w:u w:val="single"/>
          <w:lang w:eastAsia="zh-CN"/>
        </w:rPr>
        <w:t>Issue 1-4: Reporting delay requirements</w:t>
      </w:r>
    </w:p>
    <w:p w14:paraId="3586C74F" w14:textId="77777777" w:rsidR="00697EC7" w:rsidRPr="00A43680" w:rsidRDefault="00697EC7" w:rsidP="00697EC7">
      <w:pPr>
        <w:rPr>
          <w:rFonts w:eastAsiaTheme="minorEastAsia"/>
          <w:b/>
          <w:u w:val="single"/>
          <w:lang w:eastAsia="zh-CN"/>
        </w:rPr>
      </w:pPr>
      <w:r w:rsidRPr="00A43680">
        <w:rPr>
          <w:b/>
          <w:lang w:eastAsia="zh-CN"/>
        </w:rPr>
        <w:t>&lt;Way forward &gt;</w:t>
      </w:r>
    </w:p>
    <w:p w14:paraId="0E98F360" w14:textId="77777777" w:rsidR="00697EC7" w:rsidRPr="00A43680" w:rsidRDefault="00697EC7" w:rsidP="00697EC7">
      <w:pPr>
        <w:pStyle w:val="ListParagraph"/>
        <w:numPr>
          <w:ilvl w:val="0"/>
          <w:numId w:val="5"/>
        </w:numPr>
        <w:spacing w:after="120"/>
        <w:ind w:left="720"/>
        <w:rPr>
          <w:szCs w:val="24"/>
        </w:rPr>
      </w:pPr>
      <w:r w:rsidRPr="00A43680">
        <w:rPr>
          <w:szCs w:val="24"/>
        </w:rPr>
        <w:t>Option 1: (Qualcomm)</w:t>
      </w:r>
    </w:p>
    <w:p w14:paraId="1CBD5CE7" w14:textId="77777777" w:rsidR="00697EC7" w:rsidRPr="00A43680" w:rsidRDefault="00697EC7" w:rsidP="00697EC7">
      <w:pPr>
        <w:pStyle w:val="ListParagraph"/>
        <w:numPr>
          <w:ilvl w:val="1"/>
          <w:numId w:val="5"/>
        </w:numPr>
        <w:spacing w:after="120"/>
        <w:rPr>
          <w:szCs w:val="24"/>
        </w:rPr>
      </w:pPr>
      <w:proofErr w:type="spellStart"/>
      <w:r w:rsidRPr="00A43680">
        <w:t>T</w:t>
      </w:r>
      <w:r w:rsidRPr="00A43680">
        <w:rPr>
          <w:vertAlign w:val="subscript"/>
        </w:rPr>
        <w:t>gap</w:t>
      </w:r>
      <w:proofErr w:type="spellEnd"/>
      <w:r w:rsidRPr="00A43680">
        <w:rPr>
          <w:vertAlign w:val="subscript"/>
        </w:rPr>
        <w:t xml:space="preserve"> </w:t>
      </w:r>
      <w:r w:rsidRPr="00A43680">
        <w:t>+ T</w:t>
      </w:r>
      <w:r w:rsidRPr="00A43680">
        <w:rPr>
          <w:vertAlign w:val="subscript"/>
        </w:rPr>
        <w:t>L1-RSRP-measure</w:t>
      </w:r>
      <w:r w:rsidRPr="00A43680">
        <w:t>;</w:t>
      </w:r>
      <w:r w:rsidRPr="00A43680">
        <w:rPr>
          <w:vertAlign w:val="subscript"/>
        </w:rPr>
        <w:t xml:space="preserve"> </w:t>
      </w:r>
      <w:r w:rsidRPr="00A43680">
        <w:t>T</w:t>
      </w:r>
      <w:r w:rsidRPr="00A43680">
        <w:rPr>
          <w:vertAlign w:val="subscript"/>
        </w:rPr>
        <w:t>L1-RSRP-measure</w:t>
      </w:r>
      <w:r w:rsidRPr="00A43680">
        <w:rPr>
          <w:szCs w:val="24"/>
        </w:rPr>
        <w:t xml:space="preserve"> in Issue 1-2; </w:t>
      </w:r>
      <w:r w:rsidRPr="00A43680">
        <w:rPr>
          <w:rFonts w:hint="eastAsia"/>
          <w:szCs w:val="24"/>
        </w:rPr>
        <w:t>T</w:t>
      </w:r>
      <w:r w:rsidRPr="00A43680">
        <w:rPr>
          <w:szCs w:val="24"/>
        </w:rPr>
        <w:t xml:space="preserve">he measurement reporting delay excludes a delay which is caused by no UL resources being available for UE to send the measurement report on; In test cases, set </w:t>
      </w:r>
      <w:proofErr w:type="spellStart"/>
      <w:r w:rsidRPr="00A43680">
        <w:rPr>
          <w:szCs w:val="24"/>
        </w:rPr>
        <w:t>T</w:t>
      </w:r>
      <w:r w:rsidRPr="00A43680">
        <w:rPr>
          <w:szCs w:val="24"/>
          <w:vertAlign w:val="subscript"/>
        </w:rPr>
        <w:t>gap</w:t>
      </w:r>
      <w:proofErr w:type="spellEnd"/>
      <w:r w:rsidRPr="00A43680">
        <w:rPr>
          <w:szCs w:val="24"/>
        </w:rPr>
        <w:t xml:space="preserve"> = </w:t>
      </w:r>
      <w:proofErr w:type="gramStart"/>
      <w:r w:rsidRPr="00A43680">
        <w:rPr>
          <w:szCs w:val="24"/>
        </w:rPr>
        <w:t>0;</w:t>
      </w:r>
      <w:proofErr w:type="gramEnd"/>
    </w:p>
    <w:p w14:paraId="27A1D825" w14:textId="77777777" w:rsidR="00697EC7" w:rsidRPr="00A43680" w:rsidRDefault="00697EC7" w:rsidP="00697EC7">
      <w:pPr>
        <w:pStyle w:val="ListParagraph"/>
        <w:numPr>
          <w:ilvl w:val="0"/>
          <w:numId w:val="5"/>
        </w:numPr>
        <w:spacing w:after="120"/>
        <w:ind w:left="720"/>
        <w:rPr>
          <w:szCs w:val="24"/>
        </w:rPr>
      </w:pPr>
      <w:r w:rsidRPr="00A43680">
        <w:rPr>
          <w:szCs w:val="24"/>
        </w:rPr>
        <w:lastRenderedPageBreak/>
        <w:t>Option 2: (Nokia)</w:t>
      </w:r>
    </w:p>
    <w:p w14:paraId="06EDCF33" w14:textId="77777777" w:rsidR="00697EC7" w:rsidRPr="00A43680" w:rsidRDefault="00697EC7" w:rsidP="00697EC7">
      <w:pPr>
        <w:pStyle w:val="ListParagraph"/>
        <w:numPr>
          <w:ilvl w:val="1"/>
          <w:numId w:val="5"/>
        </w:numPr>
        <w:spacing w:after="120"/>
        <w:rPr>
          <w:szCs w:val="24"/>
        </w:rPr>
      </w:pPr>
      <w:bookmarkStart w:id="2" w:name="_Toc181963509"/>
      <w:bookmarkStart w:id="3" w:name="_Toc181972131"/>
      <w:r w:rsidRPr="00A43680">
        <w:t>The maximum delay requirement for the first PUCCH channel is determined in relation to the reception time instant of the RS that triggered the UEIBM event.</w:t>
      </w:r>
      <w:bookmarkEnd w:id="2"/>
      <w:bookmarkEnd w:id="3"/>
    </w:p>
    <w:p w14:paraId="6C327D24" w14:textId="77777777" w:rsidR="00697EC7" w:rsidRPr="00A43680" w:rsidRDefault="00697EC7" w:rsidP="00697EC7">
      <w:pPr>
        <w:pStyle w:val="ListParagraph"/>
        <w:numPr>
          <w:ilvl w:val="0"/>
          <w:numId w:val="5"/>
        </w:numPr>
        <w:spacing w:after="120"/>
        <w:ind w:left="720"/>
        <w:rPr>
          <w:szCs w:val="24"/>
        </w:rPr>
      </w:pPr>
      <w:r w:rsidRPr="00A43680">
        <w:rPr>
          <w:szCs w:val="24"/>
        </w:rPr>
        <w:t>Option 3: (Xiaomi)</w:t>
      </w:r>
    </w:p>
    <w:p w14:paraId="67F7AEF5" w14:textId="77777777" w:rsidR="00697EC7" w:rsidRPr="00A43680" w:rsidRDefault="00697EC7" w:rsidP="00697EC7">
      <w:pPr>
        <w:pStyle w:val="ListParagraph"/>
        <w:numPr>
          <w:ilvl w:val="1"/>
          <w:numId w:val="5"/>
        </w:numPr>
        <w:spacing w:after="120"/>
      </w:pPr>
      <w:r w:rsidRPr="00A43680">
        <w:t>If multiple beams will be measured, total measurement time will be maximum measurement period between multiple beams.</w:t>
      </w:r>
    </w:p>
    <w:p w14:paraId="23FFE7F7" w14:textId="77777777" w:rsidR="00697EC7" w:rsidRPr="00A43680" w:rsidRDefault="00697EC7" w:rsidP="00697EC7">
      <w:pPr>
        <w:pStyle w:val="ListParagraph"/>
        <w:numPr>
          <w:ilvl w:val="0"/>
          <w:numId w:val="5"/>
        </w:numPr>
        <w:spacing w:after="120"/>
        <w:ind w:left="720"/>
      </w:pPr>
      <w:r w:rsidRPr="00A43680">
        <w:rPr>
          <w:szCs w:val="24"/>
        </w:rPr>
        <w:t>Option 4: (Samsung)</w:t>
      </w:r>
    </w:p>
    <w:p w14:paraId="2B72A4FB" w14:textId="77777777" w:rsidR="00697EC7" w:rsidRPr="00A43680" w:rsidRDefault="00697EC7" w:rsidP="00697EC7">
      <w:pPr>
        <w:pStyle w:val="ListParagraph"/>
        <w:numPr>
          <w:ilvl w:val="1"/>
          <w:numId w:val="5"/>
        </w:numPr>
        <w:spacing w:after="120"/>
      </w:pPr>
      <w:r w:rsidRPr="00A43680">
        <w:t>Need further RAN1 progress for RSs relationship between current beam and new beams.</w:t>
      </w:r>
    </w:p>
    <w:p w14:paraId="682FF823" w14:textId="77777777" w:rsidR="00697EC7" w:rsidRPr="00A43680" w:rsidRDefault="00697EC7" w:rsidP="00697EC7">
      <w:pPr>
        <w:pStyle w:val="ListParagraph"/>
        <w:numPr>
          <w:ilvl w:val="0"/>
          <w:numId w:val="5"/>
        </w:numPr>
        <w:spacing w:after="120"/>
        <w:ind w:left="720"/>
      </w:pPr>
      <w:r w:rsidRPr="00A43680">
        <w:rPr>
          <w:szCs w:val="24"/>
        </w:rPr>
        <w:t>Option 5: (CMCC)</w:t>
      </w:r>
    </w:p>
    <w:p w14:paraId="134F5772" w14:textId="77777777" w:rsidR="00697EC7" w:rsidRPr="00A43680" w:rsidRDefault="00697EC7" w:rsidP="00697EC7">
      <w:pPr>
        <w:pStyle w:val="ListParagraph"/>
        <w:numPr>
          <w:ilvl w:val="1"/>
          <w:numId w:val="5"/>
        </w:numPr>
        <w:spacing w:after="120"/>
      </w:pPr>
      <w:r w:rsidRPr="00A43680">
        <w:t>The event triggered measurement reporting delay shall be less than T</w:t>
      </w:r>
      <w:r w:rsidRPr="00A43680">
        <w:rPr>
          <w:vertAlign w:val="subscript"/>
        </w:rPr>
        <w:t>L1-RSRP_Measurement_Period</w:t>
      </w:r>
      <w:r w:rsidRPr="00A43680">
        <w:rPr>
          <w:rFonts w:hint="eastAsia"/>
        </w:rPr>
        <w:t xml:space="preserve"> or </w:t>
      </w:r>
      <w:r w:rsidRPr="00A43680">
        <w:t>T</w:t>
      </w:r>
      <w:r w:rsidRPr="00A43680">
        <w:rPr>
          <w:vertAlign w:val="subscript"/>
        </w:rPr>
        <w:t>L1-RSRP_Measurement_Perio</w:t>
      </w:r>
      <w:r w:rsidRPr="00A43680">
        <w:rPr>
          <w:rFonts w:hint="eastAsia"/>
          <w:vertAlign w:val="subscript"/>
        </w:rPr>
        <w:t xml:space="preserve">d </w:t>
      </w:r>
      <w:r w:rsidRPr="00A43680">
        <w:t>+</w:t>
      </w:r>
      <w:r w:rsidRPr="00A43680">
        <w:rPr>
          <w:rFonts w:hint="eastAsia"/>
        </w:rPr>
        <w:t xml:space="preserve"> </w:t>
      </w:r>
      <w:proofErr w:type="spellStart"/>
      <w:r w:rsidRPr="00A43680">
        <w:t>T</w:t>
      </w:r>
      <w:r w:rsidRPr="00A43680">
        <w:rPr>
          <w:vertAlign w:val="subscript"/>
        </w:rPr>
        <w:t>SSB_time_index</w:t>
      </w:r>
      <w:proofErr w:type="spellEnd"/>
      <w:r w:rsidRPr="00A43680">
        <w:t xml:space="preserve">. </w:t>
      </w:r>
      <w:r w:rsidRPr="00A43680">
        <w:rPr>
          <w:rFonts w:hint="eastAsia"/>
          <w:szCs w:val="24"/>
        </w:rPr>
        <w:t>T</w:t>
      </w:r>
      <w:r w:rsidRPr="00A43680">
        <w:rPr>
          <w:szCs w:val="24"/>
        </w:rPr>
        <w:t>he measurement reporting delay excludes a delay which is caused by no UL resources being available for UE to send the measurement report on</w:t>
      </w:r>
    </w:p>
    <w:p w14:paraId="65DA6623" w14:textId="77777777" w:rsidR="00697EC7" w:rsidRPr="00A43680" w:rsidRDefault="00697EC7" w:rsidP="00697EC7">
      <w:pPr>
        <w:pStyle w:val="ListParagraph"/>
        <w:numPr>
          <w:ilvl w:val="0"/>
          <w:numId w:val="5"/>
        </w:numPr>
        <w:spacing w:after="120"/>
        <w:ind w:left="720"/>
        <w:rPr>
          <w:szCs w:val="24"/>
        </w:rPr>
      </w:pPr>
      <w:r w:rsidRPr="00A43680">
        <w:rPr>
          <w:szCs w:val="24"/>
        </w:rPr>
        <w:t>Option 6: (</w:t>
      </w:r>
      <w:r w:rsidRPr="00A43680">
        <w:rPr>
          <w:rFonts w:hint="eastAsia"/>
          <w:szCs w:val="24"/>
        </w:rPr>
        <w:t>Apple</w:t>
      </w:r>
      <w:r w:rsidRPr="00A43680">
        <w:rPr>
          <w:szCs w:val="24"/>
        </w:rPr>
        <w:t>)</w:t>
      </w:r>
    </w:p>
    <w:p w14:paraId="068D2FA0" w14:textId="77777777" w:rsidR="00697EC7" w:rsidRPr="00A43680" w:rsidRDefault="00697EC7" w:rsidP="00697EC7">
      <w:pPr>
        <w:pStyle w:val="ListParagraph"/>
        <w:numPr>
          <w:ilvl w:val="1"/>
          <w:numId w:val="5"/>
        </w:numPr>
        <w:spacing w:after="120"/>
        <w:rPr>
          <w:szCs w:val="24"/>
        </w:rPr>
      </w:pPr>
      <w:r w:rsidRPr="00A43680">
        <w:rPr>
          <w:rFonts w:hint="eastAsia"/>
        </w:rPr>
        <w:t>T</w:t>
      </w:r>
      <w:r w:rsidRPr="00A43680">
        <w:t>he</w:t>
      </w:r>
      <w:r w:rsidRPr="00A43680">
        <w:rPr>
          <w:szCs w:val="24"/>
        </w:rPr>
        <w:t xml:space="preserve"> total reporting delay is </w:t>
      </w:r>
      <w:proofErr w:type="spellStart"/>
      <w:r w:rsidRPr="00A43680">
        <w:t>T</w:t>
      </w:r>
      <w:r w:rsidRPr="00A43680">
        <w:rPr>
          <w:vertAlign w:val="subscript"/>
        </w:rPr>
        <w:t>first</w:t>
      </w:r>
      <w:proofErr w:type="spellEnd"/>
      <w:r w:rsidRPr="00A43680">
        <w:rPr>
          <w:vertAlign w:val="subscript"/>
        </w:rPr>
        <w:t xml:space="preserve">-RS-NB </w:t>
      </w:r>
      <w:r w:rsidRPr="00A43680">
        <w:t>+ T</w:t>
      </w:r>
      <w:r w:rsidRPr="00A43680">
        <w:rPr>
          <w:vertAlign w:val="subscript"/>
        </w:rPr>
        <w:t xml:space="preserve">L1-RSRP-NB </w:t>
      </w:r>
      <w:r w:rsidRPr="00A43680">
        <w:t>+</w:t>
      </w:r>
      <w:r w:rsidRPr="00A43680">
        <w:rPr>
          <w:vertAlign w:val="subscript"/>
        </w:rPr>
        <w:t xml:space="preserve"> </w:t>
      </w:r>
      <w:r w:rsidRPr="00A43680">
        <w:t>T</w:t>
      </w:r>
      <w:r w:rsidRPr="00A43680">
        <w:rPr>
          <w:vertAlign w:val="subscript"/>
        </w:rPr>
        <w:t xml:space="preserve">PUCCH, </w:t>
      </w:r>
      <w:r w:rsidRPr="00A43680">
        <w:t xml:space="preserve">Add </w:t>
      </w:r>
      <w:proofErr w:type="spellStart"/>
      <w:r w:rsidRPr="00A43680">
        <w:t>T</w:t>
      </w:r>
      <w:r w:rsidRPr="00A43680">
        <w:rPr>
          <w:vertAlign w:val="subscript"/>
        </w:rPr>
        <w:t>Pucch</w:t>
      </w:r>
      <w:proofErr w:type="spellEnd"/>
      <w:r w:rsidRPr="00A43680">
        <w:rPr>
          <w:szCs w:val="24"/>
        </w:rPr>
        <w:t xml:space="preserve"> in reporting delay</w:t>
      </w:r>
    </w:p>
    <w:p w14:paraId="7168B79B" w14:textId="77777777" w:rsidR="00697EC7" w:rsidRPr="00A43680" w:rsidRDefault="00697EC7" w:rsidP="00697EC7">
      <w:pPr>
        <w:pStyle w:val="ListParagraph"/>
        <w:numPr>
          <w:ilvl w:val="0"/>
          <w:numId w:val="5"/>
        </w:numPr>
        <w:spacing w:after="120"/>
        <w:ind w:left="720"/>
        <w:rPr>
          <w:szCs w:val="24"/>
        </w:rPr>
      </w:pPr>
      <w:r w:rsidRPr="00A43680">
        <w:rPr>
          <w:szCs w:val="24"/>
        </w:rPr>
        <w:t xml:space="preserve">Option 7: </w:t>
      </w:r>
      <w:proofErr w:type="gramStart"/>
      <w:r w:rsidRPr="00A43680">
        <w:rPr>
          <w:szCs w:val="24"/>
        </w:rPr>
        <w:t>( MediaTek</w:t>
      </w:r>
      <w:proofErr w:type="gramEnd"/>
      <w:r w:rsidRPr="00A43680">
        <w:rPr>
          <w:szCs w:val="24"/>
        </w:rPr>
        <w:t>)</w:t>
      </w:r>
    </w:p>
    <w:p w14:paraId="5958B523" w14:textId="77777777" w:rsidR="00697EC7" w:rsidRPr="00A43680" w:rsidRDefault="00697EC7" w:rsidP="00697EC7">
      <w:pPr>
        <w:pStyle w:val="ListParagraph"/>
        <w:numPr>
          <w:ilvl w:val="1"/>
          <w:numId w:val="5"/>
        </w:numPr>
        <w:spacing w:after="120"/>
        <w:rPr>
          <w:szCs w:val="24"/>
        </w:rPr>
      </w:pPr>
      <w:r w:rsidRPr="00A43680">
        <w:rPr>
          <w:rFonts w:hint="eastAsia"/>
          <w:szCs w:val="24"/>
        </w:rPr>
        <w:t>T</w:t>
      </w:r>
      <w:r w:rsidRPr="00A43680">
        <w:rPr>
          <w:szCs w:val="24"/>
        </w:rPr>
        <w:t xml:space="preserve">he </w:t>
      </w:r>
      <w:r w:rsidRPr="00A43680">
        <w:t>total</w:t>
      </w:r>
      <w:r w:rsidRPr="00A43680">
        <w:rPr>
          <w:szCs w:val="24"/>
        </w:rPr>
        <w:t xml:space="preserve"> reporting delay is </w:t>
      </w:r>
      <w:r w:rsidRPr="00A43680">
        <w:t>T</w:t>
      </w:r>
      <w:r w:rsidRPr="00A43680">
        <w:rPr>
          <w:vertAlign w:val="subscript"/>
        </w:rPr>
        <w:t xml:space="preserve">L1-RSRP_measure </w:t>
      </w:r>
      <w:r w:rsidRPr="00A43680">
        <w:t>+</w:t>
      </w:r>
      <w:r w:rsidRPr="00A43680">
        <w:rPr>
          <w:vertAlign w:val="subscript"/>
        </w:rPr>
        <w:t xml:space="preserve"> </w:t>
      </w:r>
      <w:proofErr w:type="spellStart"/>
      <w:r w:rsidRPr="00A43680">
        <w:t>T</w:t>
      </w:r>
      <w:r w:rsidRPr="00A43680">
        <w:rPr>
          <w:vertAlign w:val="subscript"/>
        </w:rPr>
        <w:t>first</w:t>
      </w:r>
      <w:proofErr w:type="spellEnd"/>
      <w:r w:rsidRPr="00A43680">
        <w:rPr>
          <w:vertAlign w:val="subscript"/>
        </w:rPr>
        <w:t xml:space="preserve"> UL channel, </w:t>
      </w:r>
      <w:r w:rsidRPr="00A43680">
        <w:t>T</w:t>
      </w:r>
      <w:r w:rsidRPr="00A43680">
        <w:rPr>
          <w:vertAlign w:val="subscript"/>
        </w:rPr>
        <w:t xml:space="preserve">L1-RSRP_measure </w:t>
      </w:r>
      <w:r w:rsidRPr="00A43680">
        <w:t xml:space="preserve">is </w:t>
      </w:r>
      <w:proofErr w:type="spellStart"/>
      <w:proofErr w:type="gramStart"/>
      <w:r w:rsidRPr="00A43680">
        <w:t>base</w:t>
      </w:r>
      <w:proofErr w:type="spellEnd"/>
      <w:proofErr w:type="gramEnd"/>
      <w:r w:rsidRPr="00A43680">
        <w:t xml:space="preserve"> on SSB or CSI-RS</w:t>
      </w:r>
    </w:p>
    <w:p w14:paraId="3B29D4E9" w14:textId="77777777" w:rsidR="00697EC7" w:rsidRPr="00A43680" w:rsidRDefault="00697EC7" w:rsidP="00697EC7">
      <w:pPr>
        <w:pStyle w:val="ListParagraph"/>
        <w:numPr>
          <w:ilvl w:val="1"/>
          <w:numId w:val="5"/>
        </w:numPr>
        <w:spacing w:after="120"/>
        <w:rPr>
          <w:szCs w:val="24"/>
        </w:rPr>
      </w:pPr>
      <w:r w:rsidRPr="00A43680">
        <w:t>Event</w:t>
      </w:r>
      <w:r w:rsidRPr="00A43680">
        <w:rPr>
          <w:szCs w:val="24"/>
        </w:rPr>
        <w:t xml:space="preserve"> evaluation period for a SSB or CSI-RS is same as their respective measurement period</w:t>
      </w:r>
    </w:p>
    <w:p w14:paraId="4ED9B647" w14:textId="77777777" w:rsidR="00697EC7" w:rsidRPr="00A43680" w:rsidRDefault="00697EC7" w:rsidP="00697EC7">
      <w:pPr>
        <w:pStyle w:val="ListParagraph"/>
        <w:numPr>
          <w:ilvl w:val="0"/>
          <w:numId w:val="5"/>
        </w:numPr>
        <w:spacing w:after="120"/>
        <w:ind w:left="720"/>
        <w:rPr>
          <w:szCs w:val="24"/>
        </w:rPr>
      </w:pPr>
      <w:r w:rsidRPr="00A43680">
        <w:rPr>
          <w:szCs w:val="24"/>
        </w:rPr>
        <w:t>Option 8: (Ericsson)</w:t>
      </w:r>
    </w:p>
    <w:p w14:paraId="11328E26" w14:textId="77777777" w:rsidR="00697EC7" w:rsidRPr="00A43680" w:rsidRDefault="00697EC7" w:rsidP="00697EC7">
      <w:pPr>
        <w:pStyle w:val="ListParagraph"/>
        <w:numPr>
          <w:ilvl w:val="1"/>
          <w:numId w:val="5"/>
        </w:numPr>
        <w:spacing w:after="120"/>
        <w:rPr>
          <w:szCs w:val="24"/>
        </w:rPr>
      </w:pPr>
      <w:r w:rsidRPr="00A43680">
        <w:t>Event</w:t>
      </w:r>
      <w:r w:rsidRPr="00A43680">
        <w:rPr>
          <w:rFonts w:eastAsia="Batang"/>
          <w:color w:val="000000"/>
          <w:sz w:val="22"/>
          <w:szCs w:val="22"/>
        </w:rPr>
        <w:t xml:space="preserve"> triggered measurement reporting delay for SSB is </w:t>
      </w:r>
      <w:r w:rsidRPr="00A43680">
        <w:t>T</w:t>
      </w:r>
      <w:r w:rsidRPr="00A43680">
        <w:rPr>
          <w:vertAlign w:val="subscript"/>
        </w:rPr>
        <w:t xml:space="preserve">L1-RSRP_event </w:t>
      </w:r>
      <w:proofErr w:type="spellStart"/>
      <w:r w:rsidRPr="00A43680">
        <w:rPr>
          <w:vertAlign w:val="subscript"/>
        </w:rPr>
        <w:t>triggered_measurement_Period_SSB</w:t>
      </w:r>
      <w:proofErr w:type="spellEnd"/>
      <w:r w:rsidRPr="00A43680">
        <w:t xml:space="preserve"> (</w:t>
      </w:r>
      <w:proofErr w:type="spellStart"/>
      <w:r w:rsidRPr="00A43680">
        <w:t>ms</w:t>
      </w:r>
      <w:proofErr w:type="spellEnd"/>
      <w:r w:rsidRPr="00A43680">
        <w:t xml:space="preserve">) + </w:t>
      </w:r>
      <w:proofErr w:type="spellStart"/>
      <w:r w:rsidRPr="00A43680">
        <w:rPr>
          <w:rFonts w:eastAsia="Batang"/>
          <w:color w:val="000000"/>
          <w:sz w:val="22"/>
          <w:szCs w:val="22"/>
        </w:rPr>
        <w:t>T</w:t>
      </w:r>
      <w:r w:rsidRPr="00A43680">
        <w:rPr>
          <w:rFonts w:eastAsia="Batang"/>
          <w:color w:val="000000"/>
          <w:sz w:val="22"/>
          <w:szCs w:val="22"/>
          <w:vertAlign w:val="subscript"/>
        </w:rPr>
        <w:t>Time</w:t>
      </w:r>
      <w:proofErr w:type="spellEnd"/>
      <w:r w:rsidRPr="00A43680">
        <w:rPr>
          <w:rFonts w:eastAsia="Batang"/>
          <w:color w:val="000000"/>
          <w:sz w:val="22"/>
          <w:szCs w:val="22"/>
          <w:vertAlign w:val="subscript"/>
        </w:rPr>
        <w:t xml:space="preserve"> to first UL channel </w:t>
      </w:r>
      <w:r w:rsidRPr="00A43680">
        <w:rPr>
          <w:rFonts w:eastAsia="Batang"/>
          <w:color w:val="000000"/>
          <w:sz w:val="22"/>
          <w:szCs w:val="22"/>
        </w:rPr>
        <w:t xml:space="preserve">and event triggered measurement delay for CSI-RS is </w:t>
      </w:r>
      <w:r w:rsidRPr="00A43680">
        <w:t>T</w:t>
      </w:r>
      <w:r w:rsidRPr="00A43680">
        <w:rPr>
          <w:vertAlign w:val="subscript"/>
        </w:rPr>
        <w:t xml:space="preserve">L1-RSRP_event </w:t>
      </w:r>
      <w:proofErr w:type="spellStart"/>
      <w:r w:rsidRPr="00A43680">
        <w:rPr>
          <w:vertAlign w:val="subscript"/>
        </w:rPr>
        <w:t>triggered_measurement_Period_CSI</w:t>
      </w:r>
      <w:proofErr w:type="spellEnd"/>
      <w:r w:rsidRPr="00A43680">
        <w:rPr>
          <w:vertAlign w:val="subscript"/>
        </w:rPr>
        <w:t>-RS</w:t>
      </w:r>
      <w:r w:rsidRPr="00A43680">
        <w:t xml:space="preserve"> (</w:t>
      </w:r>
      <w:proofErr w:type="spellStart"/>
      <w:r w:rsidRPr="00A43680">
        <w:t>ms</w:t>
      </w:r>
      <w:proofErr w:type="spellEnd"/>
      <w:r w:rsidRPr="00A43680">
        <w:t xml:space="preserve">) + </w:t>
      </w:r>
      <w:proofErr w:type="spellStart"/>
      <w:r w:rsidRPr="00A43680">
        <w:rPr>
          <w:rFonts w:eastAsia="Batang"/>
          <w:color w:val="000000"/>
          <w:sz w:val="22"/>
          <w:szCs w:val="22"/>
        </w:rPr>
        <w:t>T</w:t>
      </w:r>
      <w:r w:rsidRPr="00A43680">
        <w:rPr>
          <w:rFonts w:eastAsia="Batang"/>
          <w:color w:val="000000"/>
          <w:sz w:val="22"/>
          <w:szCs w:val="22"/>
          <w:vertAlign w:val="subscript"/>
        </w:rPr>
        <w:t>Time</w:t>
      </w:r>
      <w:proofErr w:type="spellEnd"/>
      <w:r w:rsidRPr="00A43680">
        <w:rPr>
          <w:rFonts w:eastAsia="Batang"/>
          <w:color w:val="000000"/>
          <w:sz w:val="22"/>
          <w:szCs w:val="22"/>
          <w:vertAlign w:val="subscript"/>
        </w:rPr>
        <w:t xml:space="preserve"> to first UL channel</w:t>
      </w:r>
    </w:p>
    <w:p w14:paraId="5B83FECD" w14:textId="77777777" w:rsidR="00697EC7" w:rsidRPr="00A43680" w:rsidRDefault="00697EC7" w:rsidP="00697EC7">
      <w:pPr>
        <w:pStyle w:val="ListParagraph"/>
        <w:numPr>
          <w:ilvl w:val="1"/>
          <w:numId w:val="5"/>
        </w:numPr>
        <w:spacing w:after="120"/>
        <w:rPr>
          <w:rFonts w:eastAsia="Batang"/>
          <w:color w:val="000000"/>
          <w:sz w:val="22"/>
          <w:szCs w:val="22"/>
        </w:rPr>
      </w:pPr>
      <w:r w:rsidRPr="00A43680">
        <w:rPr>
          <w:rFonts w:eastAsia="Batang"/>
          <w:color w:val="000000"/>
          <w:sz w:val="22"/>
          <w:szCs w:val="22"/>
        </w:rPr>
        <w:t xml:space="preserve">RAN4 </w:t>
      </w:r>
      <w:r w:rsidRPr="00A43680">
        <w:t>to</w:t>
      </w:r>
      <w:r w:rsidRPr="00A43680">
        <w:rPr>
          <w:rFonts w:eastAsia="Batang"/>
          <w:color w:val="000000"/>
          <w:sz w:val="22"/>
          <w:szCs w:val="22"/>
        </w:rPr>
        <w:t xml:space="preserve"> discuss components and criteria for defining </w:t>
      </w:r>
      <w:proofErr w:type="spellStart"/>
      <w:r w:rsidRPr="00A43680">
        <w:rPr>
          <w:rFonts w:eastAsia="Batang"/>
          <w:color w:val="000000"/>
          <w:sz w:val="22"/>
          <w:szCs w:val="22"/>
        </w:rPr>
        <w:t>T</w:t>
      </w:r>
      <w:r w:rsidRPr="00A43680">
        <w:rPr>
          <w:rFonts w:eastAsia="Batang"/>
          <w:color w:val="000000"/>
          <w:sz w:val="22"/>
          <w:szCs w:val="22"/>
          <w:vertAlign w:val="subscript"/>
        </w:rPr>
        <w:t>Time</w:t>
      </w:r>
      <w:proofErr w:type="spellEnd"/>
      <w:r w:rsidRPr="00A43680">
        <w:rPr>
          <w:rFonts w:eastAsia="Batang"/>
          <w:color w:val="000000"/>
          <w:sz w:val="22"/>
          <w:szCs w:val="22"/>
          <w:vertAlign w:val="subscript"/>
        </w:rPr>
        <w:t xml:space="preserve"> to first UL channel</w:t>
      </w:r>
      <w:r w:rsidRPr="00A43680">
        <w:rPr>
          <w:rFonts w:eastAsia="Batang"/>
          <w:color w:val="000000"/>
          <w:sz w:val="22"/>
          <w:szCs w:val="22"/>
        </w:rPr>
        <w:t>.</w:t>
      </w:r>
    </w:p>
    <w:p w14:paraId="42CCEFE9" w14:textId="77777777" w:rsidR="00697EC7" w:rsidRDefault="00697EC7" w:rsidP="0062780E">
      <w:pPr>
        <w:rPr>
          <w:rFonts w:eastAsiaTheme="minorEastAsia"/>
          <w:b/>
          <w:lang w:eastAsia="zh-CN"/>
        </w:rPr>
      </w:pPr>
    </w:p>
    <w:p w14:paraId="2B585898" w14:textId="259B5B68" w:rsidR="00440650" w:rsidRDefault="00440650" w:rsidP="00440650">
      <w:pPr>
        <w:snapToGrid w:val="0"/>
        <w:jc w:val="both"/>
      </w:pPr>
      <w:r>
        <w:t xml:space="preserve">RAN4 received LS from RAN1 on the following – </w:t>
      </w:r>
    </w:p>
    <w:p w14:paraId="612B8C88" w14:textId="20A9C0DB" w:rsidR="00440650" w:rsidRPr="00440650" w:rsidRDefault="00440650" w:rsidP="00440650">
      <w:pPr>
        <w:snapToGrid w:val="0"/>
        <w:jc w:val="both"/>
      </w:pPr>
      <w:r w:rsidRPr="00440650">
        <w:t>In RAN1#119, regarding UE-initiated/event-driven beam management for Rel-19 NR MIMO Ph5, the following agreement on the evaluation periodicity for determining Event-2 instance was reached:</w:t>
      </w:r>
    </w:p>
    <w:p w14:paraId="32926FBC" w14:textId="77777777" w:rsidR="00440650" w:rsidRPr="000B132D" w:rsidRDefault="00440650" w:rsidP="00440650">
      <w:pPr>
        <w:rPr>
          <w:rFonts w:eastAsia="DengXian"/>
          <w:b/>
          <w:bCs/>
          <w:lang w:val="en-CA"/>
        </w:rPr>
      </w:pPr>
      <w:r w:rsidRPr="000B132D">
        <w:rPr>
          <w:rFonts w:eastAsia="DengXian"/>
          <w:b/>
          <w:bCs/>
          <w:highlight w:val="green"/>
          <w:lang w:val="en-CA"/>
        </w:rPr>
        <w:t>Agreement</w:t>
      </w:r>
    </w:p>
    <w:p w14:paraId="36D54B80" w14:textId="77777777" w:rsidR="00440650" w:rsidRPr="00F063BA" w:rsidRDefault="00440650" w:rsidP="00440650">
      <w:pPr>
        <w:shd w:val="clear" w:color="auto" w:fill="FFFFFF"/>
        <w:snapToGrid w:val="0"/>
      </w:pPr>
      <w:r w:rsidRPr="00F063BA">
        <w:t xml:space="preserve">Regarding for the evaluation periodicity for determining Event-2 instance [at least when DRX is not configured], at least </w:t>
      </w:r>
      <w:r w:rsidRPr="00F063BA">
        <w:rPr>
          <w:b/>
        </w:rPr>
        <w:t>Alt-1</w:t>
      </w:r>
      <w:r w:rsidRPr="00F063BA">
        <w:t xml:space="preserve"> is supported for the single-CC beam reporting (for case that the CSI report configuration and RS for the current beam and new beam(s) are in the same CC).</w:t>
      </w:r>
    </w:p>
    <w:p w14:paraId="2FBE3CED" w14:textId="77777777" w:rsidR="00440650" w:rsidRPr="00F063BA" w:rsidRDefault="00440650" w:rsidP="00440650">
      <w:pPr>
        <w:numPr>
          <w:ilvl w:val="0"/>
          <w:numId w:val="38"/>
        </w:numPr>
        <w:shd w:val="clear" w:color="auto" w:fill="FFFFFF"/>
        <w:snapToGrid w:val="0"/>
        <w:spacing w:after="0"/>
        <w:jc w:val="both"/>
        <w:rPr>
          <w:rFonts w:cs="Times"/>
        </w:rPr>
      </w:pPr>
      <w:r w:rsidRPr="00F063BA">
        <w:rPr>
          <w:rFonts w:cs="Times"/>
        </w:rPr>
        <w:t>Alt-1: The periodicity of the current beam RS should be the same as that of the new beam RS(s).</w:t>
      </w:r>
    </w:p>
    <w:p w14:paraId="30341841" w14:textId="77777777" w:rsidR="00440650" w:rsidRPr="00F063BA" w:rsidRDefault="00440650" w:rsidP="00440650">
      <w:pPr>
        <w:numPr>
          <w:ilvl w:val="1"/>
          <w:numId w:val="38"/>
        </w:numPr>
        <w:shd w:val="clear" w:color="auto" w:fill="FFFFFF"/>
        <w:snapToGrid w:val="0"/>
        <w:spacing w:after="0"/>
        <w:jc w:val="both"/>
        <w:rPr>
          <w:rFonts w:cs="Times"/>
        </w:rPr>
      </w:pPr>
      <w:r w:rsidRPr="00F063BA">
        <w:rPr>
          <w:rFonts w:cs="Times"/>
        </w:rPr>
        <w:t>The evaluation periodicity is the same as the periodicity of the current and new beam RS(s).</w:t>
      </w:r>
    </w:p>
    <w:p w14:paraId="59934C61" w14:textId="77777777" w:rsidR="00440650" w:rsidRPr="00F063BA" w:rsidRDefault="00440650" w:rsidP="00440650">
      <w:pPr>
        <w:numPr>
          <w:ilvl w:val="0"/>
          <w:numId w:val="38"/>
        </w:numPr>
        <w:shd w:val="clear" w:color="auto" w:fill="FFFFFF"/>
        <w:snapToGrid w:val="0"/>
        <w:spacing w:after="0"/>
        <w:jc w:val="both"/>
        <w:rPr>
          <w:rFonts w:cs="Times"/>
        </w:rPr>
      </w:pPr>
      <w:r w:rsidRPr="00F063BA">
        <w:rPr>
          <w:rFonts w:cs="Times"/>
        </w:rPr>
        <w:t>Alt-2: The periodicity of the current beam RS can be different from that of the new beam RS(s)</w:t>
      </w:r>
    </w:p>
    <w:p w14:paraId="02E60C1E" w14:textId="77777777" w:rsidR="00440650" w:rsidRPr="00F063BA" w:rsidRDefault="00440650" w:rsidP="00440650">
      <w:pPr>
        <w:numPr>
          <w:ilvl w:val="1"/>
          <w:numId w:val="38"/>
        </w:numPr>
        <w:shd w:val="clear" w:color="auto" w:fill="FFFFFF"/>
        <w:snapToGrid w:val="0"/>
        <w:spacing w:after="0"/>
        <w:jc w:val="both"/>
        <w:rPr>
          <w:rFonts w:cs="Times"/>
        </w:rPr>
      </w:pPr>
      <w:r w:rsidRPr="00F063BA">
        <w:rPr>
          <w:rFonts w:cs="Times"/>
        </w:rPr>
        <w:t xml:space="preserve">Alt-2_1: The evaluation periodicity is the same as the periodicity of the current beam RS. </w:t>
      </w:r>
    </w:p>
    <w:p w14:paraId="4E6B9D6F" w14:textId="77777777" w:rsidR="00440650" w:rsidRPr="00F063BA" w:rsidRDefault="00440650" w:rsidP="00440650">
      <w:pPr>
        <w:numPr>
          <w:ilvl w:val="1"/>
          <w:numId w:val="38"/>
        </w:numPr>
        <w:shd w:val="clear" w:color="auto" w:fill="FFFFFF"/>
        <w:snapToGrid w:val="0"/>
        <w:spacing w:after="0"/>
        <w:jc w:val="both"/>
        <w:rPr>
          <w:rFonts w:cs="Times"/>
        </w:rPr>
      </w:pPr>
      <w:r w:rsidRPr="00F063BA">
        <w:rPr>
          <w:rFonts w:cs="Times"/>
        </w:rPr>
        <w:t>Alt-2_2: The evaluation periodicity is the same as periodicity of the new beam RS.</w:t>
      </w:r>
    </w:p>
    <w:p w14:paraId="1183908F" w14:textId="77777777" w:rsidR="00440650" w:rsidRPr="00F063BA" w:rsidRDefault="00440650" w:rsidP="00440650">
      <w:pPr>
        <w:numPr>
          <w:ilvl w:val="1"/>
          <w:numId w:val="38"/>
        </w:numPr>
        <w:shd w:val="clear" w:color="auto" w:fill="FFFFFF"/>
        <w:snapToGrid w:val="0"/>
        <w:spacing w:after="0"/>
        <w:jc w:val="both"/>
        <w:rPr>
          <w:rFonts w:cs="Times"/>
        </w:rPr>
      </w:pPr>
      <w:r w:rsidRPr="00F063BA">
        <w:rPr>
          <w:rFonts w:cs="Times"/>
        </w:rPr>
        <w:t xml:space="preserve">Alt-2_3: The evaluation periodicity is the same as shortest periodicity of the current beam RS and new beam RS(s). </w:t>
      </w:r>
    </w:p>
    <w:p w14:paraId="7F4D7146" w14:textId="77777777" w:rsidR="00440650" w:rsidRPr="00F063BA" w:rsidRDefault="00440650" w:rsidP="00440650">
      <w:pPr>
        <w:numPr>
          <w:ilvl w:val="1"/>
          <w:numId w:val="38"/>
        </w:numPr>
        <w:shd w:val="clear" w:color="auto" w:fill="FFFFFF"/>
        <w:snapToGrid w:val="0"/>
        <w:spacing w:after="0"/>
        <w:jc w:val="both"/>
        <w:rPr>
          <w:rFonts w:cs="Times"/>
        </w:rPr>
      </w:pPr>
      <w:r w:rsidRPr="00F063BA">
        <w:rPr>
          <w:rFonts w:cs="Times"/>
        </w:rPr>
        <w:t xml:space="preserve">Alt-2_4: The evaluation periodicity is the maximum of {X </w:t>
      </w:r>
      <w:proofErr w:type="spellStart"/>
      <w:r w:rsidRPr="00F063BA">
        <w:rPr>
          <w:rFonts w:cs="Times"/>
        </w:rPr>
        <w:t>ms</w:t>
      </w:r>
      <w:proofErr w:type="spellEnd"/>
      <w:r w:rsidRPr="00F063BA">
        <w:rPr>
          <w:rFonts w:cs="Times"/>
        </w:rPr>
        <w:t>, shortest periodicity of the current beam RS and new beam RS(s)}.</w:t>
      </w:r>
    </w:p>
    <w:p w14:paraId="58FF7487" w14:textId="77777777" w:rsidR="00440650" w:rsidRPr="00F063BA" w:rsidRDefault="00440650" w:rsidP="00440650">
      <w:pPr>
        <w:numPr>
          <w:ilvl w:val="1"/>
          <w:numId w:val="38"/>
        </w:numPr>
        <w:shd w:val="clear" w:color="auto" w:fill="FFFFFF"/>
        <w:snapToGrid w:val="0"/>
        <w:spacing w:after="0"/>
        <w:jc w:val="both"/>
        <w:rPr>
          <w:rFonts w:cs="Times"/>
        </w:rPr>
      </w:pPr>
      <w:r w:rsidRPr="00F063BA">
        <w:rPr>
          <w:rFonts w:cs="Times"/>
        </w:rPr>
        <w:lastRenderedPageBreak/>
        <w:t>Alt-2_5: The evaluation periodicity is the same as largest periodicity of the current beam RS and new beam RS(s).</w:t>
      </w:r>
    </w:p>
    <w:p w14:paraId="5B2640AC" w14:textId="77777777" w:rsidR="00440650" w:rsidRPr="00F063BA" w:rsidRDefault="00440650" w:rsidP="00440650">
      <w:pPr>
        <w:shd w:val="clear" w:color="auto" w:fill="FFFFFF"/>
        <w:snapToGrid w:val="0"/>
      </w:pPr>
      <w:r w:rsidRPr="00F063BA">
        <w:t>Note: There is the same periodicity for the new beam RS(s).</w:t>
      </w:r>
    </w:p>
    <w:p w14:paraId="658BFA52" w14:textId="77777777" w:rsidR="00440650" w:rsidRPr="00F063BA" w:rsidRDefault="00440650" w:rsidP="00440650">
      <w:pPr>
        <w:shd w:val="clear" w:color="auto" w:fill="FFFFFF"/>
        <w:snapToGrid w:val="0"/>
      </w:pPr>
      <w:r w:rsidRPr="00F063BA">
        <w:t>FFS: Down-selection among above Alt(s) for cross-CC beam reporting.</w:t>
      </w:r>
    </w:p>
    <w:p w14:paraId="5539BB45" w14:textId="0418739C" w:rsidR="00440650" w:rsidRDefault="00440650" w:rsidP="00440650">
      <w:pPr>
        <w:rPr>
          <w:rFonts w:eastAsiaTheme="minorEastAsia"/>
          <w:bCs/>
          <w:lang w:eastAsia="zh-CN"/>
        </w:rPr>
      </w:pPr>
      <w:r>
        <w:rPr>
          <w:rFonts w:eastAsiaTheme="minorEastAsia"/>
          <w:bCs/>
          <w:lang w:eastAsia="zh-CN"/>
        </w:rPr>
        <w:t xml:space="preserve">From agreement in RAN4#114, the measurement period shall include both the current beam and the new </w:t>
      </w:r>
      <w:r w:rsidR="00C766C0">
        <w:rPr>
          <w:rFonts w:eastAsiaTheme="minorEastAsia"/>
          <w:bCs/>
          <w:lang w:eastAsia="zh-CN"/>
        </w:rPr>
        <w:t>beam measurement</w:t>
      </w:r>
      <w:r>
        <w:rPr>
          <w:rFonts w:eastAsiaTheme="minorEastAsia"/>
          <w:bCs/>
          <w:lang w:eastAsia="zh-CN"/>
        </w:rPr>
        <w:t xml:space="preserve">. RAN1 agreement </w:t>
      </w:r>
      <w:r w:rsidR="00C766C0">
        <w:rPr>
          <w:rFonts w:eastAsiaTheme="minorEastAsia"/>
          <w:bCs/>
          <w:lang w:eastAsia="zh-CN"/>
        </w:rPr>
        <w:t>for single CC beam reporting</w:t>
      </w:r>
      <w:r>
        <w:rPr>
          <w:rFonts w:eastAsiaTheme="minorEastAsia"/>
          <w:bCs/>
          <w:lang w:eastAsia="zh-CN"/>
        </w:rPr>
        <w:t xml:space="preserve"> </w:t>
      </w:r>
      <w:r w:rsidR="00C766C0">
        <w:rPr>
          <w:rFonts w:eastAsiaTheme="minorEastAsia"/>
          <w:bCs/>
          <w:lang w:eastAsia="zh-CN"/>
        </w:rPr>
        <w:t>currently only supports the</w:t>
      </w:r>
      <w:r>
        <w:rPr>
          <w:rFonts w:eastAsiaTheme="minorEastAsia"/>
          <w:bCs/>
          <w:lang w:eastAsia="zh-CN"/>
        </w:rPr>
        <w:t xml:space="preserve"> </w:t>
      </w:r>
      <w:r w:rsidR="00C766C0">
        <w:rPr>
          <w:rFonts w:eastAsiaTheme="minorEastAsia"/>
          <w:bCs/>
          <w:lang w:eastAsia="zh-CN"/>
        </w:rPr>
        <w:t>same</w:t>
      </w:r>
      <w:r>
        <w:rPr>
          <w:rFonts w:eastAsiaTheme="minorEastAsia"/>
          <w:bCs/>
          <w:lang w:eastAsia="zh-CN"/>
        </w:rPr>
        <w:t xml:space="preserve"> periodicity of the current beam and the new beam. </w:t>
      </w:r>
    </w:p>
    <w:p w14:paraId="62C657E8" w14:textId="0ADE2A67" w:rsidR="00C766C0" w:rsidRDefault="00C766C0" w:rsidP="00C766C0">
      <w:pPr>
        <w:pStyle w:val="ListParagraph"/>
        <w:rPr>
          <w:b/>
          <w:bCs/>
        </w:rPr>
      </w:pPr>
      <w:r>
        <w:rPr>
          <w:b/>
          <w:bCs/>
        </w:rPr>
        <w:t xml:space="preserve">RAN4 only define requirements for same periodicity of new beam and current beam, until further agreement on support of different periodicity in RAN1 </w:t>
      </w:r>
    </w:p>
    <w:p w14:paraId="1F24AEB6" w14:textId="27D2B5A3" w:rsidR="00440650" w:rsidRDefault="00C766C0" w:rsidP="00440650">
      <w:pPr>
        <w:rPr>
          <w:rFonts w:eastAsiaTheme="minorEastAsia"/>
          <w:bCs/>
          <w:lang w:eastAsia="zh-CN"/>
        </w:rPr>
      </w:pPr>
      <w:r>
        <w:rPr>
          <w:rFonts w:eastAsiaTheme="minorEastAsia"/>
          <w:bCs/>
          <w:lang w:eastAsia="zh-CN"/>
        </w:rPr>
        <w:t xml:space="preserve">The </w:t>
      </w:r>
      <w:r w:rsidR="006D2AD6">
        <w:rPr>
          <w:rFonts w:eastAsiaTheme="minorEastAsia"/>
          <w:bCs/>
          <w:lang w:eastAsia="zh-CN"/>
        </w:rPr>
        <w:t xml:space="preserve">L1-RSRP measurement period for SSB and CSI-RS can be used as the starting point for the </w:t>
      </w:r>
      <w:r>
        <w:rPr>
          <w:rFonts w:eastAsiaTheme="minorEastAsia"/>
          <w:bCs/>
          <w:lang w:eastAsia="zh-CN"/>
        </w:rPr>
        <w:t xml:space="preserve">measurement period for current beam </w:t>
      </w:r>
      <w:r w:rsidR="006D2AD6">
        <w:rPr>
          <w:rFonts w:eastAsiaTheme="minorEastAsia"/>
          <w:bCs/>
          <w:lang w:eastAsia="zh-CN"/>
        </w:rPr>
        <w:t xml:space="preserve">and new beam. The current L1-RSRP measurement period already considers the required resource sharing factors to account for overlap with MG, SMTC or other resources. </w:t>
      </w:r>
    </w:p>
    <w:p w14:paraId="6882B576" w14:textId="77777777" w:rsidR="00650455" w:rsidRDefault="001D4288" w:rsidP="00650455">
      <w:pPr>
        <w:keepNext/>
      </w:pPr>
      <w:r w:rsidRPr="001D4288">
        <w:rPr>
          <w:rFonts w:eastAsiaTheme="minorEastAsia"/>
          <w:bCs/>
          <w:noProof/>
          <w:lang w:eastAsia="zh-CN"/>
        </w:rPr>
        <w:drawing>
          <wp:inline distT="0" distB="0" distL="0" distR="0" wp14:anchorId="1F5EC7D2" wp14:editId="36F7C046">
            <wp:extent cx="5943600" cy="2482850"/>
            <wp:effectExtent l="0" t="0" r="0" b="0"/>
            <wp:docPr id="903607167" name="Picture 1"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607167" name="Picture 1" descr="A screen shot of a graph&#10;&#10;Description automatically generated"/>
                    <pic:cNvPicPr/>
                  </pic:nvPicPr>
                  <pic:blipFill>
                    <a:blip r:embed="rId6"/>
                    <a:stretch>
                      <a:fillRect/>
                    </a:stretch>
                  </pic:blipFill>
                  <pic:spPr>
                    <a:xfrm>
                      <a:off x="0" y="0"/>
                      <a:ext cx="5943600" cy="2482850"/>
                    </a:xfrm>
                    <a:prstGeom prst="rect">
                      <a:avLst/>
                    </a:prstGeom>
                  </pic:spPr>
                </pic:pic>
              </a:graphicData>
            </a:graphic>
          </wp:inline>
        </w:drawing>
      </w:r>
    </w:p>
    <w:p w14:paraId="0EA63BE4" w14:textId="5B22C38A" w:rsidR="00650455" w:rsidRDefault="00650455" w:rsidP="00650455">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004E268F">
        <w:t>Measurement r</w:t>
      </w:r>
      <w:r>
        <w:t>eporting delay for UEIBM</w:t>
      </w:r>
    </w:p>
    <w:p w14:paraId="1C78FA0E" w14:textId="77777777" w:rsidR="001D2CF5" w:rsidRPr="00650455" w:rsidRDefault="001D2CF5" w:rsidP="001D2CF5">
      <w:pPr>
        <w:rPr>
          <w:rFonts w:eastAsiaTheme="minorEastAsia"/>
          <w:bCs/>
          <w:lang w:eastAsia="zh-CN"/>
        </w:rPr>
      </w:pPr>
      <w:r w:rsidRPr="00650455">
        <w:rPr>
          <w:rFonts w:eastAsiaTheme="minorEastAsia"/>
          <w:bCs/>
          <w:lang w:eastAsia="zh-CN"/>
        </w:rPr>
        <w:t>Components of the measurement reporting delay for UEIBM are –</w:t>
      </w:r>
    </w:p>
    <w:p w14:paraId="681DBD6E" w14:textId="77777777" w:rsidR="001D2CF5" w:rsidRPr="00650455" w:rsidRDefault="001D2CF5" w:rsidP="001D2CF5">
      <w:pPr>
        <w:pStyle w:val="ListParagraph"/>
        <w:numPr>
          <w:ilvl w:val="0"/>
          <w:numId w:val="37"/>
        </w:numPr>
        <w:rPr>
          <w:rFonts w:eastAsiaTheme="minorEastAsia"/>
          <w:bCs/>
        </w:rPr>
      </w:pPr>
      <w:r w:rsidRPr="00650455">
        <w:rPr>
          <w:rFonts w:eastAsiaTheme="minorEastAsia"/>
          <w:bCs/>
        </w:rPr>
        <w:t>Measurement period</w:t>
      </w:r>
    </w:p>
    <w:p w14:paraId="57F916B3" w14:textId="77777777" w:rsidR="001D2CF5" w:rsidRPr="00650455" w:rsidRDefault="001D2CF5" w:rsidP="001D2CF5">
      <w:pPr>
        <w:pStyle w:val="ListParagraph"/>
        <w:numPr>
          <w:ilvl w:val="0"/>
          <w:numId w:val="37"/>
        </w:numPr>
        <w:rPr>
          <w:rFonts w:eastAsiaTheme="minorEastAsia"/>
          <w:bCs/>
        </w:rPr>
      </w:pPr>
      <w:r w:rsidRPr="00650455">
        <w:rPr>
          <w:rFonts w:eastAsiaTheme="minorEastAsia"/>
          <w:bCs/>
        </w:rPr>
        <w:t>Time to PUCCH</w:t>
      </w:r>
    </w:p>
    <w:p w14:paraId="09E8C6E5" w14:textId="77777777" w:rsidR="001D2CF5" w:rsidRDefault="001D2CF5" w:rsidP="001D2CF5">
      <w:pPr>
        <w:pStyle w:val="ListParagraph"/>
        <w:rPr>
          <w:b/>
          <w:bCs/>
        </w:rPr>
      </w:pPr>
      <w:r>
        <w:rPr>
          <w:b/>
          <w:bCs/>
        </w:rPr>
        <w:t xml:space="preserve">Components of measurement reporting delay for UEIBM are measurement period, time to PUCCH. </w:t>
      </w:r>
    </w:p>
    <w:p w14:paraId="4AF4D4C1" w14:textId="7ACFFCE5" w:rsidR="001D4288" w:rsidRPr="00440650" w:rsidRDefault="001D4288" w:rsidP="00650455">
      <w:pPr>
        <w:pStyle w:val="Caption"/>
        <w:rPr>
          <w:rFonts w:eastAsiaTheme="minorEastAsia"/>
          <w:bCs/>
          <w:lang w:eastAsia="zh-CN"/>
        </w:rPr>
      </w:pPr>
    </w:p>
    <w:p w14:paraId="53CD3F7B" w14:textId="6202C9ED" w:rsidR="00650455" w:rsidRDefault="004E268F" w:rsidP="00650455">
      <w:pPr>
        <w:pStyle w:val="ListParagraph"/>
        <w:rPr>
          <w:b/>
          <w:bCs/>
        </w:rPr>
      </w:pPr>
      <w:r>
        <w:rPr>
          <w:b/>
          <w:bCs/>
        </w:rPr>
        <w:t xml:space="preserve">Use L1-RSRP measurement period for SSB and CSI-RS as starting point for measurement period for current beam and new beam. </w:t>
      </w:r>
    </w:p>
    <w:p w14:paraId="0E865DE8" w14:textId="7F425752" w:rsidR="00650455" w:rsidRDefault="004A125A" w:rsidP="0062780E">
      <w:pPr>
        <w:rPr>
          <w:rFonts w:eastAsiaTheme="minorEastAsia"/>
          <w:bCs/>
          <w:lang w:eastAsia="zh-CN"/>
        </w:rPr>
      </w:pPr>
      <w:r>
        <w:rPr>
          <w:rFonts w:eastAsiaTheme="minorEastAsia"/>
          <w:bCs/>
          <w:lang w:eastAsia="zh-CN"/>
        </w:rPr>
        <w:t xml:space="preserve">The measurement period for UEIBM would be max of measurement period for current beam and new beam – </w:t>
      </w:r>
      <w:proofErr w:type="gramStart"/>
      <w:r>
        <w:rPr>
          <w:rFonts w:eastAsiaTheme="minorEastAsia"/>
          <w:bCs/>
          <w:lang w:eastAsia="zh-CN"/>
        </w:rPr>
        <w:t>max{</w:t>
      </w:r>
      <w:r w:rsidRPr="004A125A">
        <w:rPr>
          <w:rFonts w:eastAsiaTheme="minorEastAsia"/>
          <w:bCs/>
          <w:lang w:eastAsia="zh-CN"/>
        </w:rPr>
        <w:t xml:space="preserve"> </w:t>
      </w:r>
      <w:r>
        <w:rPr>
          <w:rFonts w:eastAsiaTheme="minorEastAsia"/>
          <w:bCs/>
          <w:lang w:eastAsia="zh-CN"/>
        </w:rPr>
        <w:t>T</w:t>
      </w:r>
      <w:r w:rsidRPr="004A125A">
        <w:rPr>
          <w:rFonts w:eastAsiaTheme="minorEastAsia"/>
          <w:bCs/>
          <w:vertAlign w:val="subscript"/>
          <w:lang w:eastAsia="zh-CN"/>
        </w:rPr>
        <w:t>L</w:t>
      </w:r>
      <w:proofErr w:type="gramEnd"/>
      <w:r w:rsidRPr="004A125A">
        <w:rPr>
          <w:rFonts w:eastAsiaTheme="minorEastAsia"/>
          <w:bCs/>
          <w:vertAlign w:val="subscript"/>
          <w:lang w:eastAsia="zh-CN"/>
        </w:rPr>
        <w:t xml:space="preserve">1-RSRP_currBeam </w:t>
      </w:r>
      <w:r>
        <w:rPr>
          <w:rFonts w:eastAsiaTheme="minorEastAsia"/>
          <w:bCs/>
          <w:lang w:eastAsia="zh-CN"/>
        </w:rPr>
        <w:t>, T</w:t>
      </w:r>
      <w:r w:rsidRPr="004A125A">
        <w:rPr>
          <w:rFonts w:eastAsiaTheme="minorEastAsia"/>
          <w:bCs/>
          <w:vertAlign w:val="subscript"/>
          <w:lang w:eastAsia="zh-CN"/>
        </w:rPr>
        <w:t>L1-RSRP_</w:t>
      </w:r>
      <w:r>
        <w:rPr>
          <w:rFonts w:eastAsiaTheme="minorEastAsia"/>
          <w:bCs/>
          <w:vertAlign w:val="subscript"/>
          <w:lang w:eastAsia="zh-CN"/>
        </w:rPr>
        <w:t>new</w:t>
      </w:r>
      <w:r w:rsidRPr="004A125A">
        <w:rPr>
          <w:rFonts w:eastAsiaTheme="minorEastAsia"/>
          <w:bCs/>
          <w:vertAlign w:val="subscript"/>
          <w:lang w:eastAsia="zh-CN"/>
        </w:rPr>
        <w:t xml:space="preserve">Beam </w:t>
      </w:r>
      <w:r>
        <w:rPr>
          <w:rFonts w:eastAsiaTheme="minorEastAsia"/>
          <w:bCs/>
          <w:lang w:eastAsia="zh-CN"/>
        </w:rPr>
        <w:t>}</w:t>
      </w:r>
    </w:p>
    <w:p w14:paraId="01DD3DC9" w14:textId="3EDDA401" w:rsidR="004A125A" w:rsidRDefault="004A125A" w:rsidP="0062780E">
      <w:pPr>
        <w:rPr>
          <w:rFonts w:eastAsiaTheme="minorEastAsia"/>
          <w:bCs/>
          <w:lang w:eastAsia="zh-CN"/>
        </w:rPr>
      </w:pPr>
      <w:r>
        <w:rPr>
          <w:rFonts w:eastAsiaTheme="minorEastAsia"/>
          <w:bCs/>
          <w:lang w:eastAsia="zh-CN"/>
        </w:rPr>
        <w:t xml:space="preserve">In FR1 and FR2 when current beam and new beam are not adjacent or overlapping: </w:t>
      </w:r>
    </w:p>
    <w:p w14:paraId="2A0D41FE" w14:textId="736D179E" w:rsidR="004A125A" w:rsidRPr="00650455" w:rsidRDefault="004A125A" w:rsidP="004A125A">
      <w:pPr>
        <w:ind w:left="720"/>
        <w:rPr>
          <w:rFonts w:eastAsiaTheme="minorEastAsia"/>
          <w:bCs/>
          <w:lang w:eastAsia="zh-CN"/>
        </w:rPr>
      </w:pPr>
      <w:r>
        <w:rPr>
          <w:rFonts w:eastAsiaTheme="minorEastAsia"/>
          <w:bCs/>
          <w:lang w:eastAsia="zh-CN"/>
        </w:rPr>
        <w:lastRenderedPageBreak/>
        <w:t>T</w:t>
      </w:r>
      <w:r w:rsidRPr="004A125A">
        <w:rPr>
          <w:rFonts w:eastAsiaTheme="minorEastAsia"/>
          <w:bCs/>
          <w:vertAlign w:val="subscript"/>
          <w:lang w:eastAsia="zh-CN"/>
        </w:rPr>
        <w:t xml:space="preserve">L1-RSRP_currBeam </w:t>
      </w:r>
      <w:r>
        <w:rPr>
          <w:rFonts w:eastAsiaTheme="minorEastAsia"/>
          <w:bCs/>
          <w:lang w:eastAsia="zh-CN"/>
        </w:rPr>
        <w:t>= M</w:t>
      </w:r>
      <w:r w:rsidRPr="004A125A">
        <w:rPr>
          <w:rFonts w:eastAsiaTheme="minorEastAsia"/>
          <w:bCs/>
          <w:vertAlign w:val="subscript"/>
          <w:lang w:eastAsia="zh-CN"/>
        </w:rPr>
        <w:t>c</w:t>
      </w:r>
      <w:r>
        <w:rPr>
          <w:rFonts w:eastAsiaTheme="minorEastAsia"/>
          <w:bCs/>
          <w:lang w:eastAsia="zh-CN"/>
        </w:rPr>
        <w:t>*N*P</w:t>
      </w:r>
      <w:r w:rsidRPr="004A125A">
        <w:rPr>
          <w:rFonts w:eastAsiaTheme="minorEastAsia"/>
          <w:bCs/>
          <w:vertAlign w:val="subscript"/>
          <w:lang w:eastAsia="zh-CN"/>
        </w:rPr>
        <w:t>c</w:t>
      </w:r>
      <w:r>
        <w:rPr>
          <w:rFonts w:eastAsiaTheme="minorEastAsia"/>
          <w:bCs/>
          <w:lang w:eastAsia="zh-CN"/>
        </w:rPr>
        <w:t>*</w:t>
      </w:r>
      <w:proofErr w:type="spellStart"/>
      <w:r>
        <w:rPr>
          <w:rFonts w:eastAsiaTheme="minorEastAsia"/>
          <w:bCs/>
          <w:lang w:eastAsia="zh-CN"/>
        </w:rPr>
        <w:t>T</w:t>
      </w:r>
      <w:r w:rsidRPr="004A125A">
        <w:rPr>
          <w:rFonts w:eastAsiaTheme="minorEastAsia"/>
          <w:bCs/>
          <w:vertAlign w:val="subscript"/>
          <w:lang w:eastAsia="zh-CN"/>
        </w:rPr>
        <w:t>currBeam</w:t>
      </w:r>
      <w:proofErr w:type="spellEnd"/>
    </w:p>
    <w:p w14:paraId="36CD2F37" w14:textId="68DEA62D" w:rsidR="004A125A" w:rsidRPr="00650455" w:rsidRDefault="004A125A" w:rsidP="004A125A">
      <w:pPr>
        <w:ind w:left="720"/>
        <w:rPr>
          <w:rFonts w:eastAsiaTheme="minorEastAsia"/>
          <w:bCs/>
          <w:lang w:eastAsia="zh-CN"/>
        </w:rPr>
      </w:pPr>
      <w:r>
        <w:rPr>
          <w:rFonts w:eastAsiaTheme="minorEastAsia"/>
          <w:bCs/>
          <w:lang w:eastAsia="zh-CN"/>
        </w:rPr>
        <w:t>T</w:t>
      </w:r>
      <w:r w:rsidRPr="004A125A">
        <w:rPr>
          <w:rFonts w:eastAsiaTheme="minorEastAsia"/>
          <w:bCs/>
          <w:vertAlign w:val="subscript"/>
          <w:lang w:eastAsia="zh-CN"/>
        </w:rPr>
        <w:t>L1-RSRP_</w:t>
      </w:r>
      <w:r>
        <w:rPr>
          <w:rFonts w:eastAsiaTheme="minorEastAsia"/>
          <w:bCs/>
          <w:vertAlign w:val="subscript"/>
          <w:lang w:eastAsia="zh-CN"/>
        </w:rPr>
        <w:t>new</w:t>
      </w:r>
      <w:r w:rsidRPr="004A125A">
        <w:rPr>
          <w:rFonts w:eastAsiaTheme="minorEastAsia"/>
          <w:bCs/>
          <w:vertAlign w:val="subscript"/>
          <w:lang w:eastAsia="zh-CN"/>
        </w:rPr>
        <w:t xml:space="preserve">Beam </w:t>
      </w:r>
      <w:r>
        <w:rPr>
          <w:rFonts w:eastAsiaTheme="minorEastAsia"/>
          <w:bCs/>
          <w:lang w:eastAsia="zh-CN"/>
        </w:rPr>
        <w:t>= M</w:t>
      </w:r>
      <w:r>
        <w:rPr>
          <w:rFonts w:eastAsiaTheme="minorEastAsia"/>
          <w:bCs/>
          <w:vertAlign w:val="subscript"/>
          <w:lang w:eastAsia="zh-CN"/>
        </w:rPr>
        <w:t>N</w:t>
      </w:r>
      <w:r>
        <w:rPr>
          <w:rFonts w:eastAsiaTheme="minorEastAsia"/>
          <w:bCs/>
          <w:lang w:eastAsia="zh-CN"/>
        </w:rPr>
        <w:t>*N*P</w:t>
      </w:r>
      <w:r>
        <w:rPr>
          <w:rFonts w:eastAsiaTheme="minorEastAsia"/>
          <w:bCs/>
          <w:vertAlign w:val="subscript"/>
          <w:lang w:eastAsia="zh-CN"/>
        </w:rPr>
        <w:t>N</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new</w:t>
      </w:r>
      <w:r w:rsidRPr="004A125A">
        <w:rPr>
          <w:rFonts w:eastAsiaTheme="minorEastAsia"/>
          <w:bCs/>
          <w:vertAlign w:val="subscript"/>
          <w:lang w:eastAsia="zh-CN"/>
        </w:rPr>
        <w:t>Beam</w:t>
      </w:r>
      <w:proofErr w:type="spellEnd"/>
    </w:p>
    <w:p w14:paraId="0069799B" w14:textId="1357A5AD" w:rsidR="00B401F6" w:rsidRDefault="00B401F6" w:rsidP="00B401F6">
      <w:pPr>
        <w:rPr>
          <w:rFonts w:eastAsiaTheme="minorEastAsia"/>
          <w:bCs/>
          <w:lang w:eastAsia="zh-CN"/>
        </w:rPr>
      </w:pPr>
      <w:r>
        <w:rPr>
          <w:rFonts w:eastAsiaTheme="minorEastAsia"/>
          <w:bCs/>
          <w:lang w:eastAsia="zh-CN"/>
        </w:rPr>
        <w:t xml:space="preserve">In FR2 when current beam and new beam are adjacent or overlapping: </w:t>
      </w:r>
    </w:p>
    <w:p w14:paraId="696AE794" w14:textId="34466608" w:rsidR="00B401F6" w:rsidRPr="00650455" w:rsidRDefault="00B401F6" w:rsidP="00B401F6">
      <w:pPr>
        <w:ind w:left="720"/>
        <w:rPr>
          <w:rFonts w:eastAsiaTheme="minorEastAsia"/>
          <w:bCs/>
          <w:lang w:eastAsia="zh-CN"/>
        </w:rPr>
      </w:pPr>
      <w:r>
        <w:rPr>
          <w:rFonts w:eastAsiaTheme="minorEastAsia"/>
          <w:bCs/>
          <w:lang w:eastAsia="zh-CN"/>
        </w:rPr>
        <w:t>T</w:t>
      </w:r>
      <w:r w:rsidRPr="004A125A">
        <w:rPr>
          <w:rFonts w:eastAsiaTheme="minorEastAsia"/>
          <w:bCs/>
          <w:vertAlign w:val="subscript"/>
          <w:lang w:eastAsia="zh-CN"/>
        </w:rPr>
        <w:t xml:space="preserve">L1-RSRP_currBeam </w:t>
      </w:r>
      <w:r>
        <w:rPr>
          <w:rFonts w:eastAsiaTheme="minorEastAsia"/>
          <w:bCs/>
          <w:lang w:eastAsia="zh-CN"/>
        </w:rPr>
        <w:t>= M</w:t>
      </w:r>
      <w:r w:rsidRPr="004A125A">
        <w:rPr>
          <w:rFonts w:eastAsiaTheme="minorEastAsia"/>
          <w:bCs/>
          <w:vertAlign w:val="subscript"/>
          <w:lang w:eastAsia="zh-CN"/>
        </w:rPr>
        <w:t>c</w:t>
      </w:r>
      <w:r>
        <w:rPr>
          <w:rFonts w:eastAsiaTheme="minorEastAsia"/>
          <w:bCs/>
          <w:lang w:eastAsia="zh-CN"/>
        </w:rPr>
        <w:t>*N*2*P</w:t>
      </w:r>
      <w:r w:rsidRPr="004A125A">
        <w:rPr>
          <w:rFonts w:eastAsiaTheme="minorEastAsia"/>
          <w:bCs/>
          <w:vertAlign w:val="subscript"/>
          <w:lang w:eastAsia="zh-CN"/>
        </w:rPr>
        <w:t>c</w:t>
      </w:r>
      <w:r>
        <w:rPr>
          <w:rFonts w:eastAsiaTheme="minorEastAsia"/>
          <w:bCs/>
          <w:lang w:eastAsia="zh-CN"/>
        </w:rPr>
        <w:t>*</w:t>
      </w:r>
      <w:proofErr w:type="spellStart"/>
      <w:r>
        <w:rPr>
          <w:rFonts w:eastAsiaTheme="minorEastAsia"/>
          <w:bCs/>
          <w:lang w:eastAsia="zh-CN"/>
        </w:rPr>
        <w:t>T</w:t>
      </w:r>
      <w:r w:rsidRPr="004A125A">
        <w:rPr>
          <w:rFonts w:eastAsiaTheme="minorEastAsia"/>
          <w:bCs/>
          <w:vertAlign w:val="subscript"/>
          <w:lang w:eastAsia="zh-CN"/>
        </w:rPr>
        <w:t>currBeam</w:t>
      </w:r>
      <w:proofErr w:type="spellEnd"/>
    </w:p>
    <w:p w14:paraId="4543026A" w14:textId="21CE3803" w:rsidR="00B401F6" w:rsidRPr="00650455" w:rsidRDefault="00B401F6" w:rsidP="00B401F6">
      <w:pPr>
        <w:ind w:left="720"/>
        <w:rPr>
          <w:rFonts w:eastAsiaTheme="minorEastAsia"/>
          <w:bCs/>
          <w:lang w:eastAsia="zh-CN"/>
        </w:rPr>
      </w:pPr>
      <w:r>
        <w:rPr>
          <w:rFonts w:eastAsiaTheme="minorEastAsia"/>
          <w:bCs/>
          <w:lang w:eastAsia="zh-CN"/>
        </w:rPr>
        <w:t>T</w:t>
      </w:r>
      <w:r w:rsidRPr="004A125A">
        <w:rPr>
          <w:rFonts w:eastAsiaTheme="minorEastAsia"/>
          <w:bCs/>
          <w:vertAlign w:val="subscript"/>
          <w:lang w:eastAsia="zh-CN"/>
        </w:rPr>
        <w:t>L1-RSRP_</w:t>
      </w:r>
      <w:r>
        <w:rPr>
          <w:rFonts w:eastAsiaTheme="minorEastAsia"/>
          <w:bCs/>
          <w:vertAlign w:val="subscript"/>
          <w:lang w:eastAsia="zh-CN"/>
        </w:rPr>
        <w:t>new</w:t>
      </w:r>
      <w:r w:rsidRPr="004A125A">
        <w:rPr>
          <w:rFonts w:eastAsiaTheme="minorEastAsia"/>
          <w:bCs/>
          <w:vertAlign w:val="subscript"/>
          <w:lang w:eastAsia="zh-CN"/>
        </w:rPr>
        <w:t xml:space="preserve">Beam </w:t>
      </w:r>
      <w:r>
        <w:rPr>
          <w:rFonts w:eastAsiaTheme="minorEastAsia"/>
          <w:bCs/>
          <w:lang w:eastAsia="zh-CN"/>
        </w:rPr>
        <w:t>= M</w:t>
      </w:r>
      <w:r>
        <w:rPr>
          <w:rFonts w:eastAsiaTheme="minorEastAsia"/>
          <w:bCs/>
          <w:vertAlign w:val="subscript"/>
          <w:lang w:eastAsia="zh-CN"/>
        </w:rPr>
        <w:t>N</w:t>
      </w:r>
      <w:r>
        <w:rPr>
          <w:rFonts w:eastAsiaTheme="minorEastAsia"/>
          <w:bCs/>
          <w:lang w:eastAsia="zh-CN"/>
        </w:rPr>
        <w:t>*N*2*P</w:t>
      </w:r>
      <w:r>
        <w:rPr>
          <w:rFonts w:eastAsiaTheme="minorEastAsia"/>
          <w:bCs/>
          <w:vertAlign w:val="subscript"/>
          <w:lang w:eastAsia="zh-CN"/>
        </w:rPr>
        <w:t>N</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new</w:t>
      </w:r>
      <w:r w:rsidRPr="004A125A">
        <w:rPr>
          <w:rFonts w:eastAsiaTheme="minorEastAsia"/>
          <w:bCs/>
          <w:vertAlign w:val="subscript"/>
          <w:lang w:eastAsia="zh-CN"/>
        </w:rPr>
        <w:t>Beam</w:t>
      </w:r>
      <w:proofErr w:type="spellEnd"/>
    </w:p>
    <w:p w14:paraId="71045824" w14:textId="36C08914" w:rsidR="00B401F6" w:rsidRDefault="00B401F6" w:rsidP="0062780E">
      <w:pPr>
        <w:rPr>
          <w:rFonts w:eastAsiaTheme="minorEastAsia"/>
          <w:bCs/>
          <w:lang w:eastAsia="zh-CN"/>
        </w:rPr>
      </w:pPr>
    </w:p>
    <w:p w14:paraId="2FB46681" w14:textId="2B2CCEC0" w:rsidR="004A125A" w:rsidRDefault="004A125A" w:rsidP="0062780E">
      <w:pPr>
        <w:rPr>
          <w:rFonts w:eastAsiaTheme="minorEastAsia"/>
          <w:bCs/>
          <w:lang w:eastAsia="zh-CN"/>
        </w:rPr>
      </w:pPr>
      <w:r>
        <w:rPr>
          <w:rFonts w:eastAsiaTheme="minorEastAsia"/>
          <w:bCs/>
          <w:lang w:eastAsia="zh-CN"/>
        </w:rPr>
        <w:t xml:space="preserve">Where M is the number of samples =1 </w:t>
      </w:r>
      <w:proofErr w:type="gramStart"/>
      <w:r>
        <w:rPr>
          <w:rFonts w:eastAsiaTheme="minorEastAsia"/>
          <w:bCs/>
          <w:lang w:eastAsia="zh-CN"/>
        </w:rPr>
        <w:t xml:space="preserve">if </w:t>
      </w:r>
      <w:r w:rsidRPr="004A125A">
        <w:rPr>
          <w:rFonts w:eastAsiaTheme="minorEastAsia"/>
          <w:bCs/>
          <w:lang w:eastAsia="zh-CN"/>
        </w:rPr>
        <w:t xml:space="preserve"> </w:t>
      </w:r>
      <w:proofErr w:type="spellStart"/>
      <w:r w:rsidRPr="004A125A">
        <w:rPr>
          <w:rFonts w:eastAsiaTheme="minorEastAsia"/>
          <w:bCs/>
          <w:i/>
          <w:iCs/>
          <w:lang w:eastAsia="zh-CN"/>
        </w:rPr>
        <w:t>timeRestrictionForChannelMeasurement</w:t>
      </w:r>
      <w:proofErr w:type="spellEnd"/>
      <w:proofErr w:type="gramEnd"/>
      <w:r w:rsidRPr="004A125A">
        <w:rPr>
          <w:rFonts w:eastAsiaTheme="minorEastAsia"/>
          <w:bCs/>
          <w:lang w:eastAsia="zh-CN"/>
        </w:rPr>
        <w:t xml:space="preserve"> </w:t>
      </w:r>
      <w:r>
        <w:rPr>
          <w:rFonts w:eastAsiaTheme="minorEastAsia"/>
          <w:bCs/>
          <w:lang w:eastAsia="zh-CN"/>
        </w:rPr>
        <w:t xml:space="preserve">is </w:t>
      </w:r>
      <w:r w:rsidRPr="004A125A">
        <w:rPr>
          <w:rFonts w:eastAsiaTheme="minorEastAsia"/>
          <w:bCs/>
          <w:lang w:eastAsia="zh-CN"/>
        </w:rPr>
        <w:t>configured</w:t>
      </w:r>
      <w:r>
        <w:rPr>
          <w:rFonts w:eastAsiaTheme="minorEastAsia"/>
          <w:bCs/>
          <w:lang w:eastAsia="zh-CN"/>
        </w:rPr>
        <w:t>, 3 otherwise</w:t>
      </w:r>
    </w:p>
    <w:p w14:paraId="63236046" w14:textId="1C255F72" w:rsidR="004A125A" w:rsidRDefault="004A125A" w:rsidP="0062780E">
      <w:pPr>
        <w:rPr>
          <w:rFonts w:eastAsiaTheme="minorEastAsia"/>
          <w:bCs/>
          <w:lang w:eastAsia="zh-CN"/>
        </w:rPr>
      </w:pPr>
      <w:r>
        <w:rPr>
          <w:rFonts w:eastAsiaTheme="minorEastAsia"/>
          <w:bCs/>
          <w:lang w:eastAsia="zh-CN"/>
        </w:rPr>
        <w:t>N: RX beam sweeping factor</w:t>
      </w:r>
      <w:r w:rsidR="00B401F6">
        <w:rPr>
          <w:rFonts w:eastAsiaTheme="minorEastAsia"/>
          <w:bCs/>
          <w:lang w:eastAsia="zh-CN"/>
        </w:rPr>
        <w:t xml:space="preserve"> in FR2</w:t>
      </w:r>
    </w:p>
    <w:p w14:paraId="14928BE8" w14:textId="307D37A5" w:rsidR="004A125A" w:rsidRDefault="004A125A" w:rsidP="0062780E">
      <w:pPr>
        <w:rPr>
          <w:rFonts w:eastAsiaTheme="minorEastAsia"/>
          <w:bCs/>
          <w:lang w:eastAsia="zh-CN"/>
        </w:rPr>
      </w:pPr>
      <w:r>
        <w:rPr>
          <w:rFonts w:eastAsiaTheme="minorEastAsia"/>
          <w:bCs/>
          <w:lang w:eastAsia="zh-CN"/>
        </w:rPr>
        <w:t xml:space="preserve">P: Resource sharing factor </w:t>
      </w:r>
      <w:r w:rsidR="00B401F6">
        <w:rPr>
          <w:rFonts w:eastAsiaTheme="minorEastAsia"/>
          <w:bCs/>
          <w:lang w:eastAsia="zh-CN"/>
        </w:rPr>
        <w:t>for the beam (SSB-intra-cell, SSB-inter-cell, CSI-RS)</w:t>
      </w:r>
    </w:p>
    <w:p w14:paraId="16947718" w14:textId="4E443EDF" w:rsidR="00B401F6" w:rsidRPr="00B401F6" w:rsidRDefault="00B401F6" w:rsidP="0062780E">
      <w:pPr>
        <w:rPr>
          <w:rFonts w:eastAsiaTheme="minorEastAsia"/>
          <w:bCs/>
          <w:lang w:eastAsia="zh-CN"/>
        </w:rPr>
      </w:pPr>
      <w:proofErr w:type="spellStart"/>
      <w:proofErr w:type="gramStart"/>
      <w:r>
        <w:rPr>
          <w:rFonts w:eastAsiaTheme="minorEastAsia"/>
          <w:bCs/>
          <w:lang w:eastAsia="zh-CN"/>
        </w:rPr>
        <w:t>T</w:t>
      </w:r>
      <w:r w:rsidRPr="004A125A">
        <w:rPr>
          <w:rFonts w:eastAsiaTheme="minorEastAsia"/>
          <w:bCs/>
          <w:vertAlign w:val="subscript"/>
          <w:lang w:eastAsia="zh-CN"/>
        </w:rPr>
        <w:t>currBeam</w:t>
      </w:r>
      <w:proofErr w:type="spellEnd"/>
      <w:r>
        <w:rPr>
          <w:rFonts w:eastAsiaTheme="minorEastAsia"/>
          <w:bCs/>
          <w:vertAlign w:val="subscript"/>
          <w:lang w:eastAsia="zh-CN"/>
        </w:rPr>
        <w:t xml:space="preserve"> ,</w:t>
      </w:r>
      <w:proofErr w:type="gramEnd"/>
      <w:r>
        <w:rPr>
          <w:rFonts w:eastAsiaTheme="minorEastAsia"/>
          <w:bCs/>
          <w:vertAlign w:val="subscript"/>
          <w:lang w:eastAsia="zh-CN"/>
        </w:rPr>
        <w:t xml:space="preserve"> </w:t>
      </w:r>
      <w:proofErr w:type="spellStart"/>
      <w:r>
        <w:rPr>
          <w:rFonts w:eastAsiaTheme="minorEastAsia"/>
          <w:bCs/>
          <w:lang w:eastAsia="zh-CN"/>
        </w:rPr>
        <w:t>T</w:t>
      </w:r>
      <w:r>
        <w:rPr>
          <w:rFonts w:eastAsiaTheme="minorEastAsia"/>
          <w:bCs/>
          <w:vertAlign w:val="subscript"/>
          <w:lang w:eastAsia="zh-CN"/>
        </w:rPr>
        <w:t>new</w:t>
      </w:r>
      <w:r w:rsidRPr="004A125A">
        <w:rPr>
          <w:rFonts w:eastAsiaTheme="minorEastAsia"/>
          <w:bCs/>
          <w:vertAlign w:val="subscript"/>
          <w:lang w:eastAsia="zh-CN"/>
        </w:rPr>
        <w:t>Beam</w:t>
      </w:r>
      <w:proofErr w:type="spellEnd"/>
      <w:r>
        <w:rPr>
          <w:rFonts w:eastAsiaTheme="minorEastAsia"/>
          <w:bCs/>
          <w:vertAlign w:val="subscript"/>
          <w:lang w:eastAsia="zh-CN"/>
        </w:rPr>
        <w:t xml:space="preserve"> </w:t>
      </w:r>
      <w:r w:rsidRPr="00B401F6">
        <w:rPr>
          <w:rFonts w:eastAsiaTheme="minorEastAsia"/>
          <w:bCs/>
          <w:lang w:eastAsia="zh-CN"/>
        </w:rPr>
        <w:t>periodicity of the current and new beams (both are equal)</w:t>
      </w:r>
    </w:p>
    <w:p w14:paraId="4AAE5EDF" w14:textId="63F6BE84" w:rsidR="00B401F6" w:rsidRPr="00B401F6" w:rsidRDefault="00B401F6" w:rsidP="00B401F6">
      <w:pPr>
        <w:pStyle w:val="ListParagraph"/>
        <w:rPr>
          <w:b/>
          <w:bCs/>
        </w:rPr>
      </w:pPr>
      <w:r>
        <w:rPr>
          <w:b/>
          <w:bCs/>
        </w:rPr>
        <w:t xml:space="preserve">Measurement period for UEIBM is defined as </w:t>
      </w:r>
      <w:proofErr w:type="gramStart"/>
      <w:r w:rsidRPr="00B401F6">
        <w:rPr>
          <w:b/>
          <w:bCs/>
        </w:rPr>
        <w:t>max{ T</w:t>
      </w:r>
      <w:r w:rsidRPr="00B401F6">
        <w:rPr>
          <w:b/>
          <w:bCs/>
          <w:vertAlign w:val="subscript"/>
        </w:rPr>
        <w:t>L</w:t>
      </w:r>
      <w:proofErr w:type="gramEnd"/>
      <w:r w:rsidRPr="00B401F6">
        <w:rPr>
          <w:b/>
          <w:bCs/>
          <w:vertAlign w:val="subscript"/>
        </w:rPr>
        <w:t xml:space="preserve">1-RSRP_currBeam </w:t>
      </w:r>
      <w:r w:rsidRPr="00B401F6">
        <w:rPr>
          <w:b/>
          <w:bCs/>
        </w:rPr>
        <w:t>, T</w:t>
      </w:r>
      <w:r w:rsidRPr="00B401F6">
        <w:rPr>
          <w:b/>
          <w:bCs/>
          <w:vertAlign w:val="subscript"/>
        </w:rPr>
        <w:t xml:space="preserve">L1-RSRP_newBeam </w:t>
      </w:r>
      <w:r w:rsidRPr="00B401F6">
        <w:rPr>
          <w:b/>
          <w:bCs/>
        </w:rPr>
        <w:t>}</w:t>
      </w:r>
      <w:r>
        <w:rPr>
          <w:b/>
          <w:bCs/>
        </w:rPr>
        <w:br/>
        <w:t>I</w:t>
      </w:r>
      <w:r w:rsidR="003A5D88">
        <w:rPr>
          <w:b/>
          <w:bCs/>
        </w:rPr>
        <w:t>n</w:t>
      </w:r>
      <w:r>
        <w:rPr>
          <w:b/>
          <w:bCs/>
        </w:rPr>
        <w:t xml:space="preserve"> FR1/ FR2 with resources not adjacent or overlapping: max{</w:t>
      </w:r>
      <w:r w:rsidRPr="00B401F6">
        <w:rPr>
          <w:b/>
          <w:bCs/>
        </w:rPr>
        <w:t xml:space="preserve"> M</w:t>
      </w:r>
      <w:r w:rsidRPr="00B401F6">
        <w:rPr>
          <w:b/>
          <w:bCs/>
          <w:vertAlign w:val="subscript"/>
        </w:rPr>
        <w:t>c</w:t>
      </w:r>
      <w:r w:rsidRPr="00B401F6">
        <w:rPr>
          <w:b/>
          <w:bCs/>
        </w:rPr>
        <w:t>*N*P</w:t>
      </w:r>
      <w:r w:rsidRPr="00B401F6">
        <w:rPr>
          <w:b/>
          <w:bCs/>
          <w:vertAlign w:val="subscript"/>
        </w:rPr>
        <w:t>c</w:t>
      </w:r>
      <w:r w:rsidRPr="00B401F6">
        <w:rPr>
          <w:b/>
          <w:bCs/>
        </w:rPr>
        <w:t>*</w:t>
      </w:r>
      <w:proofErr w:type="spellStart"/>
      <w:r w:rsidRPr="00B401F6">
        <w:rPr>
          <w:b/>
          <w:bCs/>
        </w:rPr>
        <w:t>T</w:t>
      </w:r>
      <w:r w:rsidRPr="00B401F6">
        <w:rPr>
          <w:b/>
          <w:bCs/>
          <w:vertAlign w:val="subscript"/>
        </w:rPr>
        <w:t>currBeam</w:t>
      </w:r>
      <w:proofErr w:type="spellEnd"/>
      <w:r>
        <w:rPr>
          <w:b/>
          <w:bCs/>
          <w:vertAlign w:val="subscript"/>
        </w:rPr>
        <w:t xml:space="preserve"> , </w:t>
      </w:r>
      <w:r w:rsidRPr="00B401F6">
        <w:rPr>
          <w:rFonts w:eastAsiaTheme="minorEastAsia"/>
          <w:b/>
        </w:rPr>
        <w:t>M</w:t>
      </w:r>
      <w:r w:rsidRPr="00B401F6">
        <w:rPr>
          <w:rFonts w:eastAsiaTheme="minorEastAsia"/>
          <w:b/>
          <w:vertAlign w:val="subscript"/>
        </w:rPr>
        <w:t>N</w:t>
      </w:r>
      <w:r w:rsidRPr="00B401F6">
        <w:rPr>
          <w:rFonts w:eastAsiaTheme="minorEastAsia"/>
          <w:b/>
        </w:rPr>
        <w:t>*N*P</w:t>
      </w:r>
      <w:r w:rsidRPr="00B401F6">
        <w:rPr>
          <w:rFonts w:eastAsiaTheme="minorEastAsia"/>
          <w:b/>
          <w:vertAlign w:val="subscript"/>
        </w:rPr>
        <w:t>N</w:t>
      </w:r>
      <w:r w:rsidRPr="00B401F6">
        <w:rPr>
          <w:rFonts w:eastAsiaTheme="minorEastAsia"/>
          <w:b/>
        </w:rPr>
        <w:t>*</w:t>
      </w:r>
      <w:proofErr w:type="spellStart"/>
      <w:r w:rsidRPr="00B401F6">
        <w:rPr>
          <w:rFonts w:eastAsiaTheme="minorEastAsia"/>
          <w:b/>
        </w:rPr>
        <w:t>T</w:t>
      </w:r>
      <w:r w:rsidRPr="00B401F6">
        <w:rPr>
          <w:rFonts w:eastAsiaTheme="minorEastAsia"/>
          <w:b/>
          <w:vertAlign w:val="subscript"/>
        </w:rPr>
        <w:t>newBeam</w:t>
      </w:r>
      <w:proofErr w:type="spellEnd"/>
      <w:r w:rsidRPr="00B401F6">
        <w:rPr>
          <w:rFonts w:eastAsiaTheme="minorEastAsia"/>
          <w:b/>
          <w:vertAlign w:val="subscript"/>
        </w:rPr>
        <w:t xml:space="preserve"> </w:t>
      </w:r>
      <w:r w:rsidRPr="00B401F6">
        <w:rPr>
          <w:rFonts w:eastAsiaTheme="minorEastAsia"/>
          <w:b/>
        </w:rPr>
        <w:t>}</w:t>
      </w:r>
      <w:r w:rsidR="003A5D88">
        <w:rPr>
          <w:rFonts w:eastAsiaTheme="minorEastAsia"/>
          <w:b/>
        </w:rPr>
        <w:br/>
      </w:r>
      <w:r w:rsidR="003A5D88">
        <w:rPr>
          <w:b/>
          <w:bCs/>
        </w:rPr>
        <w:t>In FR2 with resources adjacent or overlapping: max{</w:t>
      </w:r>
      <w:r w:rsidR="003A5D88" w:rsidRPr="00B401F6">
        <w:rPr>
          <w:b/>
          <w:bCs/>
        </w:rPr>
        <w:t xml:space="preserve"> M</w:t>
      </w:r>
      <w:r w:rsidR="003A5D88" w:rsidRPr="00B401F6">
        <w:rPr>
          <w:b/>
          <w:bCs/>
          <w:vertAlign w:val="subscript"/>
        </w:rPr>
        <w:t>c</w:t>
      </w:r>
      <w:r w:rsidR="003A5D88" w:rsidRPr="00B401F6">
        <w:rPr>
          <w:b/>
          <w:bCs/>
        </w:rPr>
        <w:t>*N*</w:t>
      </w:r>
      <w:r w:rsidR="003A5D88">
        <w:rPr>
          <w:b/>
          <w:bCs/>
        </w:rPr>
        <w:t>2*</w:t>
      </w:r>
      <w:r w:rsidR="003A5D88" w:rsidRPr="00B401F6">
        <w:rPr>
          <w:b/>
          <w:bCs/>
        </w:rPr>
        <w:t>P</w:t>
      </w:r>
      <w:r w:rsidR="003A5D88" w:rsidRPr="00B401F6">
        <w:rPr>
          <w:b/>
          <w:bCs/>
          <w:vertAlign w:val="subscript"/>
        </w:rPr>
        <w:t>c</w:t>
      </w:r>
      <w:r w:rsidR="003A5D88" w:rsidRPr="00B401F6">
        <w:rPr>
          <w:b/>
          <w:bCs/>
        </w:rPr>
        <w:t>*</w:t>
      </w:r>
      <w:proofErr w:type="spellStart"/>
      <w:r w:rsidR="003A5D88" w:rsidRPr="00B401F6">
        <w:rPr>
          <w:b/>
          <w:bCs/>
        </w:rPr>
        <w:t>T</w:t>
      </w:r>
      <w:r w:rsidR="003A5D88" w:rsidRPr="00B401F6">
        <w:rPr>
          <w:b/>
          <w:bCs/>
          <w:vertAlign w:val="subscript"/>
        </w:rPr>
        <w:t>currBeam</w:t>
      </w:r>
      <w:proofErr w:type="spellEnd"/>
      <w:r w:rsidR="003A5D88">
        <w:rPr>
          <w:b/>
          <w:bCs/>
          <w:vertAlign w:val="subscript"/>
        </w:rPr>
        <w:t xml:space="preserve"> , </w:t>
      </w:r>
      <w:r w:rsidR="003A5D88" w:rsidRPr="00B401F6">
        <w:rPr>
          <w:rFonts w:eastAsiaTheme="minorEastAsia"/>
          <w:b/>
        </w:rPr>
        <w:t>M</w:t>
      </w:r>
      <w:r w:rsidR="003A5D88" w:rsidRPr="00B401F6">
        <w:rPr>
          <w:rFonts w:eastAsiaTheme="minorEastAsia"/>
          <w:b/>
          <w:vertAlign w:val="subscript"/>
        </w:rPr>
        <w:t>N</w:t>
      </w:r>
      <w:r w:rsidR="003A5D88" w:rsidRPr="00B401F6">
        <w:rPr>
          <w:rFonts w:eastAsiaTheme="minorEastAsia"/>
          <w:b/>
        </w:rPr>
        <w:t>*N*</w:t>
      </w:r>
      <w:r w:rsidR="003A5D88">
        <w:rPr>
          <w:rFonts w:eastAsiaTheme="minorEastAsia"/>
          <w:b/>
        </w:rPr>
        <w:t>2*</w:t>
      </w:r>
      <w:r w:rsidR="003A5D88" w:rsidRPr="00B401F6">
        <w:rPr>
          <w:rFonts w:eastAsiaTheme="minorEastAsia"/>
          <w:b/>
        </w:rPr>
        <w:t>P</w:t>
      </w:r>
      <w:r w:rsidR="003A5D88" w:rsidRPr="00B401F6">
        <w:rPr>
          <w:rFonts w:eastAsiaTheme="minorEastAsia"/>
          <w:b/>
          <w:vertAlign w:val="subscript"/>
        </w:rPr>
        <w:t>N</w:t>
      </w:r>
      <w:r w:rsidR="003A5D88" w:rsidRPr="00B401F6">
        <w:rPr>
          <w:rFonts w:eastAsiaTheme="minorEastAsia"/>
          <w:b/>
        </w:rPr>
        <w:t>*</w:t>
      </w:r>
      <w:proofErr w:type="spellStart"/>
      <w:r w:rsidR="003A5D88" w:rsidRPr="00B401F6">
        <w:rPr>
          <w:rFonts w:eastAsiaTheme="minorEastAsia"/>
          <w:b/>
        </w:rPr>
        <w:t>T</w:t>
      </w:r>
      <w:r w:rsidR="003A5D88" w:rsidRPr="00B401F6">
        <w:rPr>
          <w:rFonts w:eastAsiaTheme="minorEastAsia"/>
          <w:b/>
          <w:vertAlign w:val="subscript"/>
        </w:rPr>
        <w:t>newBeam</w:t>
      </w:r>
      <w:proofErr w:type="spellEnd"/>
      <w:r w:rsidR="003A5D88" w:rsidRPr="00B401F6">
        <w:rPr>
          <w:rFonts w:eastAsiaTheme="minorEastAsia"/>
          <w:b/>
          <w:vertAlign w:val="subscript"/>
        </w:rPr>
        <w:t xml:space="preserve"> </w:t>
      </w:r>
      <w:r w:rsidR="003A5D88" w:rsidRPr="00B401F6">
        <w:rPr>
          <w:rFonts w:eastAsiaTheme="minorEastAsia"/>
          <w:b/>
        </w:rPr>
        <w:t>}</w:t>
      </w:r>
    </w:p>
    <w:p w14:paraId="7F3F505D" w14:textId="594B9495" w:rsidR="004B46B6" w:rsidRPr="001D2CF5" w:rsidRDefault="004B46B6" w:rsidP="0062780E">
      <w:pPr>
        <w:rPr>
          <w:rFonts w:eastAsiaTheme="minorEastAsia"/>
          <w:bCs/>
          <w:lang w:eastAsia="zh-CN"/>
        </w:rPr>
      </w:pPr>
      <w:r w:rsidRPr="001D2CF5">
        <w:rPr>
          <w:rFonts w:eastAsiaTheme="minorEastAsia"/>
          <w:bCs/>
          <w:lang w:eastAsia="zh-CN"/>
        </w:rPr>
        <w:t>The time to PUCCH is time to first PUCCH after measurement delay or T</w:t>
      </w:r>
      <w:r w:rsidRPr="001D2CF5">
        <w:rPr>
          <w:rFonts w:eastAsiaTheme="minorEastAsia"/>
          <w:bCs/>
          <w:vertAlign w:val="subscript"/>
          <w:lang w:eastAsia="zh-CN"/>
        </w:rPr>
        <w:t>PUCCH</w:t>
      </w:r>
      <w:r w:rsidRPr="001D2CF5">
        <w:rPr>
          <w:rFonts w:eastAsiaTheme="minorEastAsia"/>
          <w:bCs/>
          <w:lang w:eastAsia="zh-CN"/>
        </w:rPr>
        <w:t xml:space="preserve"> – </w:t>
      </w:r>
      <w:r w:rsidR="001D2CF5" w:rsidRPr="001D2CF5">
        <w:rPr>
          <w:rFonts w:eastAsiaTheme="minorEastAsia"/>
          <w:bCs/>
          <w:lang w:eastAsia="zh-CN"/>
        </w:rPr>
        <w:t>periodicity</w:t>
      </w:r>
      <w:r w:rsidRPr="001D2CF5">
        <w:rPr>
          <w:rFonts w:eastAsiaTheme="minorEastAsia"/>
          <w:bCs/>
          <w:lang w:eastAsia="zh-CN"/>
        </w:rPr>
        <w:t xml:space="preserve"> of PUCCH resource</w:t>
      </w:r>
      <w:r w:rsidR="001D2CF5" w:rsidRPr="001D2CF5">
        <w:rPr>
          <w:rFonts w:eastAsiaTheme="minorEastAsia"/>
          <w:bCs/>
          <w:lang w:eastAsia="zh-CN"/>
        </w:rPr>
        <w:t xml:space="preserve"> for UEIBM.</w:t>
      </w:r>
    </w:p>
    <w:p w14:paraId="2B812396" w14:textId="653F3571" w:rsidR="001D2CF5" w:rsidRDefault="001D2CF5" w:rsidP="001D2CF5">
      <w:pPr>
        <w:pStyle w:val="ListParagraph"/>
        <w:rPr>
          <w:b/>
          <w:bCs/>
        </w:rPr>
      </w:pPr>
      <w:r>
        <w:rPr>
          <w:b/>
          <w:bCs/>
        </w:rPr>
        <w:t xml:space="preserve">Time to PUCCH can be defined as time to first PUCCH resource or periodicity of PUCCH resource for UEIBM - </w:t>
      </w:r>
      <w:proofErr w:type="spellStart"/>
      <w:r>
        <w:rPr>
          <w:b/>
          <w:bCs/>
        </w:rPr>
        <w:t>T</w:t>
      </w:r>
      <w:r w:rsidRPr="001D2CF5">
        <w:rPr>
          <w:b/>
          <w:bCs/>
          <w:vertAlign w:val="subscript"/>
        </w:rPr>
        <w:t>first</w:t>
      </w:r>
      <w:proofErr w:type="spellEnd"/>
      <w:r w:rsidRPr="001D2CF5">
        <w:rPr>
          <w:b/>
          <w:bCs/>
          <w:vertAlign w:val="subscript"/>
        </w:rPr>
        <w:t xml:space="preserve">-PUCCH </w:t>
      </w:r>
      <w:r>
        <w:rPr>
          <w:b/>
          <w:bCs/>
        </w:rPr>
        <w:t>or T</w:t>
      </w:r>
      <w:r w:rsidRPr="001D2CF5">
        <w:rPr>
          <w:b/>
          <w:bCs/>
          <w:vertAlign w:val="subscript"/>
        </w:rPr>
        <w:t>PUCCH</w:t>
      </w:r>
      <w:r>
        <w:rPr>
          <w:b/>
          <w:bCs/>
        </w:rPr>
        <w:t xml:space="preserve">. </w:t>
      </w:r>
    </w:p>
    <w:p w14:paraId="280BFDC8" w14:textId="77777777" w:rsidR="001D2CF5" w:rsidRDefault="001D2CF5" w:rsidP="0062780E">
      <w:pPr>
        <w:rPr>
          <w:rFonts w:eastAsiaTheme="minorEastAsia"/>
          <w:b/>
          <w:lang w:eastAsia="zh-CN"/>
        </w:rPr>
      </w:pPr>
    </w:p>
    <w:p w14:paraId="39D9A96A" w14:textId="3F8B67FB" w:rsidR="001D2CF5" w:rsidRDefault="001D2CF5" w:rsidP="001D2CF5">
      <w:pPr>
        <w:pStyle w:val="ListParagraph"/>
        <w:rPr>
          <w:b/>
          <w:bCs/>
        </w:rPr>
      </w:pPr>
      <w:r>
        <w:rPr>
          <w:b/>
          <w:bCs/>
        </w:rPr>
        <w:t xml:space="preserve">Measurement reporting delay for UEIBM is defined as </w:t>
      </w:r>
      <w:proofErr w:type="gramStart"/>
      <w:r w:rsidRPr="00B401F6">
        <w:rPr>
          <w:b/>
          <w:bCs/>
        </w:rPr>
        <w:t>max{ T</w:t>
      </w:r>
      <w:r w:rsidRPr="00B401F6">
        <w:rPr>
          <w:b/>
          <w:bCs/>
          <w:vertAlign w:val="subscript"/>
        </w:rPr>
        <w:t>L</w:t>
      </w:r>
      <w:proofErr w:type="gramEnd"/>
      <w:r w:rsidRPr="00B401F6">
        <w:rPr>
          <w:b/>
          <w:bCs/>
          <w:vertAlign w:val="subscript"/>
        </w:rPr>
        <w:t xml:space="preserve">1-RSRP_currBeam </w:t>
      </w:r>
      <w:r w:rsidRPr="00B401F6">
        <w:rPr>
          <w:b/>
          <w:bCs/>
        </w:rPr>
        <w:t>, T</w:t>
      </w:r>
      <w:r w:rsidRPr="00B401F6">
        <w:rPr>
          <w:b/>
          <w:bCs/>
          <w:vertAlign w:val="subscript"/>
        </w:rPr>
        <w:t xml:space="preserve">L1-RSRP_newBeam </w:t>
      </w:r>
      <w:r w:rsidRPr="00B401F6">
        <w:rPr>
          <w:b/>
          <w:bCs/>
        </w:rPr>
        <w:t>}</w:t>
      </w:r>
      <w:r>
        <w:rPr>
          <w:b/>
          <w:bCs/>
        </w:rPr>
        <w:t xml:space="preserve"> + </w:t>
      </w:r>
      <w:proofErr w:type="spellStart"/>
      <w:r>
        <w:rPr>
          <w:b/>
          <w:bCs/>
        </w:rPr>
        <w:t>T</w:t>
      </w:r>
      <w:r w:rsidRPr="001D2CF5">
        <w:rPr>
          <w:b/>
          <w:bCs/>
          <w:vertAlign w:val="subscript"/>
        </w:rPr>
        <w:t>first</w:t>
      </w:r>
      <w:proofErr w:type="spellEnd"/>
      <w:r w:rsidRPr="001D2CF5">
        <w:rPr>
          <w:b/>
          <w:bCs/>
          <w:vertAlign w:val="subscript"/>
        </w:rPr>
        <w:t xml:space="preserve">-PUCCH </w:t>
      </w:r>
      <w:r>
        <w:rPr>
          <w:b/>
          <w:bCs/>
        </w:rPr>
        <w:t>or T</w:t>
      </w:r>
      <w:r w:rsidRPr="001D2CF5">
        <w:rPr>
          <w:b/>
          <w:bCs/>
          <w:vertAlign w:val="subscript"/>
        </w:rPr>
        <w:t>PUCCH</w:t>
      </w:r>
      <w:r>
        <w:rPr>
          <w:b/>
          <w:bCs/>
        </w:rPr>
        <w:t xml:space="preserve">. </w:t>
      </w:r>
    </w:p>
    <w:p w14:paraId="1882D2B0" w14:textId="77777777" w:rsidR="001D2CF5" w:rsidRDefault="001D2CF5" w:rsidP="0062780E">
      <w:pPr>
        <w:rPr>
          <w:rFonts w:eastAsiaTheme="minorEastAsia"/>
          <w:b/>
          <w:lang w:eastAsia="zh-CN"/>
        </w:rPr>
      </w:pPr>
    </w:p>
    <w:p w14:paraId="413B0EB0" w14:textId="77777777" w:rsidR="00D94A6F" w:rsidRPr="00A43680" w:rsidRDefault="00D94A6F" w:rsidP="00D94A6F">
      <w:pPr>
        <w:spacing w:after="120"/>
        <w:rPr>
          <w:b/>
          <w:u w:val="single"/>
          <w:lang w:eastAsia="ko-KR"/>
        </w:rPr>
      </w:pPr>
      <w:r w:rsidRPr="00A43680">
        <w:rPr>
          <w:rFonts w:eastAsiaTheme="minorEastAsia"/>
          <w:b/>
          <w:u w:val="single"/>
          <w:lang w:eastAsia="zh-CN"/>
        </w:rPr>
        <w:t xml:space="preserve">Issue 1-7: </w:t>
      </w:r>
      <w:r w:rsidRPr="00A43680">
        <w:rPr>
          <w:b/>
          <w:u w:val="single"/>
          <w:lang w:eastAsia="ko-KR"/>
        </w:rPr>
        <w:t>CSI-RS based L1-RSRP for inter-cell BM</w:t>
      </w:r>
    </w:p>
    <w:p w14:paraId="11AF442A" w14:textId="77777777" w:rsidR="00D94A6F" w:rsidRPr="00A43680" w:rsidRDefault="00D94A6F" w:rsidP="00D94A6F">
      <w:pPr>
        <w:spacing w:after="120"/>
        <w:rPr>
          <w:rFonts w:eastAsiaTheme="minorEastAsia"/>
          <w:b/>
          <w:u w:val="single"/>
          <w:lang w:eastAsia="zh-CN"/>
        </w:rPr>
      </w:pPr>
      <w:r w:rsidRPr="00A43680">
        <w:rPr>
          <w:b/>
          <w:lang w:eastAsia="zh-CN"/>
        </w:rPr>
        <w:t>&lt;Way forward &gt;</w:t>
      </w:r>
    </w:p>
    <w:p w14:paraId="0BD6CB04" w14:textId="77777777" w:rsidR="00D94A6F" w:rsidRPr="00A43680" w:rsidRDefault="00D94A6F" w:rsidP="00D94A6F">
      <w:pPr>
        <w:pStyle w:val="ListParagraph"/>
        <w:numPr>
          <w:ilvl w:val="0"/>
          <w:numId w:val="5"/>
        </w:numPr>
        <w:spacing w:after="120"/>
        <w:ind w:left="720"/>
        <w:rPr>
          <w:szCs w:val="24"/>
        </w:rPr>
      </w:pPr>
      <w:r w:rsidRPr="00A43680">
        <w:rPr>
          <w:szCs w:val="24"/>
        </w:rPr>
        <w:t>Option 1: (Qualcomm</w:t>
      </w:r>
      <w:r w:rsidRPr="00A43680">
        <w:rPr>
          <w:rFonts w:hint="eastAsia"/>
          <w:szCs w:val="24"/>
        </w:rPr>
        <w:t>,</w:t>
      </w:r>
      <w:r w:rsidRPr="00A43680">
        <w:rPr>
          <w:szCs w:val="24"/>
        </w:rPr>
        <w:t xml:space="preserve"> Nokia</w:t>
      </w:r>
      <w:r w:rsidRPr="00A43680">
        <w:rPr>
          <w:rFonts w:hint="eastAsia"/>
          <w:szCs w:val="24"/>
        </w:rPr>
        <w:t>,</w:t>
      </w:r>
      <w:r w:rsidRPr="00A43680">
        <w:rPr>
          <w:szCs w:val="24"/>
        </w:rPr>
        <w:t xml:space="preserve"> Samsung</w:t>
      </w:r>
      <w:r w:rsidRPr="00A43680">
        <w:rPr>
          <w:rFonts w:hint="eastAsia"/>
          <w:szCs w:val="24"/>
        </w:rPr>
        <w:t>,</w:t>
      </w:r>
      <w:r w:rsidRPr="00A43680">
        <w:rPr>
          <w:szCs w:val="24"/>
        </w:rPr>
        <w:t xml:space="preserve"> MediaTek)</w:t>
      </w:r>
    </w:p>
    <w:p w14:paraId="4A36FE11" w14:textId="77777777" w:rsidR="00D94A6F" w:rsidRPr="00A43680" w:rsidRDefault="00D94A6F" w:rsidP="00D94A6F">
      <w:pPr>
        <w:pStyle w:val="ListParagraph"/>
        <w:numPr>
          <w:ilvl w:val="1"/>
          <w:numId w:val="5"/>
        </w:numPr>
        <w:spacing w:after="120"/>
        <w:rPr>
          <w:szCs w:val="24"/>
        </w:rPr>
      </w:pPr>
      <w:r w:rsidRPr="00A43680">
        <w:t xml:space="preserve">RAN4 should not introduce in Rel-19 CSI-RS based L1-RSRP measurements for inter-cell beam management </w:t>
      </w:r>
      <w:proofErr w:type="gramStart"/>
      <w:r w:rsidRPr="00A43680">
        <w:t>as long as</w:t>
      </w:r>
      <w:proofErr w:type="gramEnd"/>
      <w:r w:rsidRPr="00A43680">
        <w:t xml:space="preserve"> RAN1 has not identified a clear use case.</w:t>
      </w:r>
    </w:p>
    <w:p w14:paraId="3ABDB30F" w14:textId="77777777" w:rsidR="00D94A6F" w:rsidRPr="00A43680" w:rsidRDefault="00D94A6F" w:rsidP="00D94A6F">
      <w:pPr>
        <w:pStyle w:val="ListParagraph"/>
        <w:numPr>
          <w:ilvl w:val="0"/>
          <w:numId w:val="5"/>
        </w:numPr>
        <w:spacing w:after="120"/>
        <w:ind w:left="720"/>
        <w:rPr>
          <w:szCs w:val="24"/>
        </w:rPr>
      </w:pPr>
      <w:r w:rsidRPr="00A43680">
        <w:rPr>
          <w:szCs w:val="24"/>
        </w:rPr>
        <w:t>Option 2: (CMCC)</w:t>
      </w:r>
    </w:p>
    <w:p w14:paraId="1A8B1AF9" w14:textId="77777777" w:rsidR="00D94A6F" w:rsidRPr="00A43680" w:rsidRDefault="00D94A6F" w:rsidP="00D94A6F">
      <w:pPr>
        <w:pStyle w:val="ListParagraph"/>
        <w:numPr>
          <w:ilvl w:val="1"/>
          <w:numId w:val="5"/>
        </w:numPr>
        <w:spacing w:after="120"/>
      </w:pPr>
      <w:r w:rsidRPr="00A43680">
        <w:t>F</w:t>
      </w:r>
      <w:r w:rsidRPr="00A43680">
        <w:rPr>
          <w:rFonts w:hint="eastAsia"/>
        </w:rPr>
        <w:t>or reporting delay for CSI-RS based UE-initiated/event-driven beam reporting, it is proposed to define L1 measurement reporting delay requirements, and FFS whether legacy CSI-RS based L1 measurement delay requirements can be reused.</w:t>
      </w:r>
    </w:p>
    <w:p w14:paraId="659671BC" w14:textId="77777777" w:rsidR="00D94A6F" w:rsidRPr="00A43680" w:rsidRDefault="00D94A6F" w:rsidP="00D94A6F">
      <w:pPr>
        <w:pStyle w:val="ListParagraph"/>
        <w:numPr>
          <w:ilvl w:val="0"/>
          <w:numId w:val="5"/>
        </w:numPr>
        <w:spacing w:after="120"/>
        <w:ind w:left="720"/>
        <w:rPr>
          <w:szCs w:val="24"/>
        </w:rPr>
      </w:pPr>
      <w:r w:rsidRPr="00A43680">
        <w:rPr>
          <w:szCs w:val="24"/>
        </w:rPr>
        <w:t>Option 3: (Apple, Huawei)</w:t>
      </w:r>
    </w:p>
    <w:p w14:paraId="57962ABD" w14:textId="77777777" w:rsidR="00D94A6F" w:rsidRPr="00A43680" w:rsidRDefault="00D94A6F" w:rsidP="00D94A6F">
      <w:pPr>
        <w:pStyle w:val="ListParagraph"/>
        <w:numPr>
          <w:ilvl w:val="1"/>
          <w:numId w:val="5"/>
        </w:numPr>
        <w:spacing w:after="120"/>
      </w:pPr>
      <w:r w:rsidRPr="00A43680">
        <w:t>For UE perspective, for CSI-RS based BM, there is no differentiation for intra-cell and inter-cell. CSI-RS based L1-RSRP measurement requirements applies to both intra-cell and inter-cell without differentiation.</w:t>
      </w:r>
    </w:p>
    <w:p w14:paraId="36F26EA6" w14:textId="77777777" w:rsidR="00D94A6F" w:rsidRPr="00A43680" w:rsidRDefault="00D94A6F" w:rsidP="00D94A6F">
      <w:pPr>
        <w:pStyle w:val="ListParagraph"/>
        <w:numPr>
          <w:ilvl w:val="0"/>
          <w:numId w:val="5"/>
        </w:numPr>
        <w:spacing w:after="120"/>
        <w:ind w:left="720"/>
        <w:rPr>
          <w:szCs w:val="24"/>
        </w:rPr>
      </w:pPr>
      <w:r w:rsidRPr="00A43680">
        <w:rPr>
          <w:szCs w:val="24"/>
        </w:rPr>
        <w:t>Option 4: (ZTE)</w:t>
      </w:r>
    </w:p>
    <w:p w14:paraId="0D8BB5EB" w14:textId="77777777" w:rsidR="00D94A6F" w:rsidRPr="00A43680" w:rsidRDefault="00D94A6F" w:rsidP="00D94A6F">
      <w:pPr>
        <w:pStyle w:val="ListParagraph"/>
        <w:numPr>
          <w:ilvl w:val="1"/>
          <w:numId w:val="5"/>
        </w:numPr>
        <w:spacing w:after="120"/>
      </w:pPr>
      <w:r w:rsidRPr="00A43680">
        <w:rPr>
          <w:rFonts w:hint="eastAsia"/>
        </w:rPr>
        <w:lastRenderedPageBreak/>
        <w:t>RAN4 needs to identify whether additional clarifications on the following points are necessary:</w:t>
      </w:r>
    </w:p>
    <w:p w14:paraId="43CEA328" w14:textId="77777777" w:rsidR="00D94A6F" w:rsidRPr="00A43680" w:rsidRDefault="00D94A6F" w:rsidP="00D94A6F">
      <w:pPr>
        <w:pStyle w:val="ListParagraph"/>
        <w:numPr>
          <w:ilvl w:val="2"/>
          <w:numId w:val="5"/>
        </w:numPr>
        <w:spacing w:after="120"/>
      </w:pPr>
      <w:r w:rsidRPr="00A43680">
        <w:rPr>
          <w:rFonts w:hint="eastAsia"/>
        </w:rPr>
        <w:t xml:space="preserve">Known condition for the NSC, especially for the time offset assumption between serving cell and </w:t>
      </w:r>
      <w:proofErr w:type="gramStart"/>
      <w:r w:rsidRPr="00A43680">
        <w:rPr>
          <w:rFonts w:hint="eastAsia"/>
        </w:rPr>
        <w:t>NSC;</w:t>
      </w:r>
      <w:proofErr w:type="gramEnd"/>
    </w:p>
    <w:p w14:paraId="69560481" w14:textId="77777777" w:rsidR="00D94A6F" w:rsidRPr="00A43680" w:rsidRDefault="00D94A6F" w:rsidP="00D94A6F">
      <w:pPr>
        <w:pStyle w:val="ListParagraph"/>
        <w:numPr>
          <w:ilvl w:val="2"/>
          <w:numId w:val="5"/>
        </w:numPr>
        <w:spacing w:after="120"/>
      </w:pPr>
      <w:r w:rsidRPr="00A43680">
        <w:rPr>
          <w:rFonts w:hint="eastAsia"/>
        </w:rPr>
        <w:t>The prerequisite on L3 measurement on NSC.</w:t>
      </w:r>
    </w:p>
    <w:p w14:paraId="23F7B3F0" w14:textId="77777777" w:rsidR="00D94A6F" w:rsidRPr="00A43680" w:rsidRDefault="00D94A6F" w:rsidP="00D94A6F">
      <w:pPr>
        <w:pStyle w:val="ListParagraph"/>
        <w:numPr>
          <w:ilvl w:val="2"/>
          <w:numId w:val="5"/>
        </w:numPr>
        <w:spacing w:after="120"/>
      </w:pPr>
      <w:r w:rsidRPr="00A43680">
        <w:rPr>
          <w:rFonts w:hint="eastAsia"/>
        </w:rPr>
        <w:t>RAN4 to use principles of SSB based L1-RSRP for inter-cell CSI-RS based L1-RSRP measurements.</w:t>
      </w:r>
    </w:p>
    <w:p w14:paraId="70BEC751" w14:textId="77777777" w:rsidR="00D94A6F" w:rsidRPr="00A43680" w:rsidRDefault="00D94A6F" w:rsidP="00D94A6F">
      <w:pPr>
        <w:pStyle w:val="ListParagraph"/>
        <w:numPr>
          <w:ilvl w:val="0"/>
          <w:numId w:val="5"/>
        </w:numPr>
        <w:spacing w:after="120"/>
        <w:ind w:left="720"/>
      </w:pPr>
      <w:r w:rsidRPr="00A43680">
        <w:rPr>
          <w:szCs w:val="24"/>
        </w:rPr>
        <w:t>Option</w:t>
      </w:r>
      <w:r w:rsidRPr="00A43680">
        <w:t xml:space="preserve"> 5: (Ericsson)</w:t>
      </w:r>
    </w:p>
    <w:p w14:paraId="61F1530E" w14:textId="77777777" w:rsidR="00D94A6F" w:rsidRPr="00A43680" w:rsidRDefault="00D94A6F" w:rsidP="00D94A6F">
      <w:pPr>
        <w:pStyle w:val="ListParagraph"/>
        <w:numPr>
          <w:ilvl w:val="1"/>
          <w:numId w:val="5"/>
        </w:numPr>
        <w:spacing w:after="120"/>
      </w:pPr>
      <w:r w:rsidRPr="00A43680">
        <w:rPr>
          <w:iCs/>
        </w:rPr>
        <w:t xml:space="preserve">RAN4 to define CSI-RS based L1-RSRP measurements requirements for inter-cell </w:t>
      </w:r>
      <w:proofErr w:type="spellStart"/>
      <w:r w:rsidRPr="00A43680">
        <w:rPr>
          <w:iCs/>
        </w:rPr>
        <w:t>mTRP</w:t>
      </w:r>
      <w:proofErr w:type="spellEnd"/>
      <w:r w:rsidRPr="00A43680">
        <w:rPr>
          <w:iCs/>
        </w:rPr>
        <w:t xml:space="preserve"> scenario and inter-cell beam management in FR2</w:t>
      </w:r>
    </w:p>
    <w:p w14:paraId="020C17D5" w14:textId="77777777" w:rsidR="00D94A6F" w:rsidRPr="00A43680" w:rsidRDefault="00D94A6F" w:rsidP="00D94A6F">
      <w:pPr>
        <w:pStyle w:val="ListParagraph"/>
        <w:numPr>
          <w:ilvl w:val="1"/>
          <w:numId w:val="5"/>
        </w:numPr>
        <w:spacing w:after="120"/>
      </w:pPr>
      <w:r w:rsidRPr="00A43680">
        <w:rPr>
          <w:iCs/>
        </w:rPr>
        <w:t>RAN4 to use principles of sharing agreed for SSB based L1-RSRP for inter-cell CSI-RS based L1-RSRP measurements</w:t>
      </w:r>
    </w:p>
    <w:p w14:paraId="284A2EED" w14:textId="77777777" w:rsidR="00D94A6F" w:rsidRDefault="00D94A6F" w:rsidP="00D94A6F">
      <w:r>
        <w:t xml:space="preserve">The CSI_RS resources configured for new beam measurement cannot be identified as from serving cell or cell with different PCI. For event triggered reporting based on CSI-RS, the requirements are defined for CSI-RS without specifying inter-cell or intra-cell. The measurement delay can be based on the legacy CSI-RS based L1-RSRP measurement as proposed in proposal #1. </w:t>
      </w:r>
    </w:p>
    <w:p w14:paraId="40F70DF1" w14:textId="77777777" w:rsidR="00D94A6F" w:rsidRPr="00C879D7" w:rsidRDefault="00D94A6F" w:rsidP="00D94A6F">
      <w:pPr>
        <w:pStyle w:val="ListParagraph"/>
        <w:numPr>
          <w:ilvl w:val="0"/>
          <w:numId w:val="9"/>
        </w:numPr>
        <w:rPr>
          <w:i/>
          <w:iCs/>
        </w:rPr>
      </w:pPr>
      <w:r>
        <w:rPr>
          <w:i/>
          <w:iCs/>
        </w:rPr>
        <w:t>CSI-RS based new beam measurement cannot be distinguished between inter-cell and intra-cell</w:t>
      </w:r>
      <w:r w:rsidRPr="005619E3">
        <w:rPr>
          <w:i/>
          <w:iCs/>
        </w:rPr>
        <w:t>.</w:t>
      </w:r>
    </w:p>
    <w:p w14:paraId="76CDD81D" w14:textId="77777777" w:rsidR="00D94A6F" w:rsidRPr="00D94A6F" w:rsidRDefault="00D94A6F" w:rsidP="00D94A6F">
      <w:pPr>
        <w:pStyle w:val="ListParagraph"/>
        <w:rPr>
          <w:b/>
          <w:bCs/>
        </w:rPr>
      </w:pPr>
      <w:r w:rsidRPr="00D94A6F">
        <w:rPr>
          <w:b/>
          <w:bCs/>
        </w:rPr>
        <w:t>For UE perspective, for CSI-RS based BM, there is no differentiation for intra-cell and inter-cell. CSI-RS based L1-RSRP measurement requirements applies to both intra-cell and inter-cell without differentiation.</w:t>
      </w:r>
    </w:p>
    <w:p w14:paraId="45FC4673" w14:textId="77777777" w:rsidR="00D63923" w:rsidRPr="00A43680" w:rsidRDefault="00D63923" w:rsidP="00D63923">
      <w:pPr>
        <w:spacing w:after="120"/>
        <w:rPr>
          <w:b/>
          <w:u w:val="single"/>
          <w:lang w:eastAsia="ko-KR"/>
        </w:rPr>
      </w:pPr>
      <w:r w:rsidRPr="00A43680">
        <w:rPr>
          <w:rFonts w:eastAsiaTheme="minorEastAsia"/>
          <w:b/>
          <w:u w:val="single"/>
          <w:lang w:eastAsia="zh-CN"/>
        </w:rPr>
        <w:t xml:space="preserve">Issue 1-8: </w:t>
      </w:r>
      <w:r w:rsidRPr="00A43680">
        <w:rPr>
          <w:b/>
          <w:u w:val="single"/>
          <w:lang w:eastAsia="ko-KR"/>
        </w:rPr>
        <w:t>Impact of beam on known/unknown conditions for TCI states for TCI states switching based on UEIBM</w:t>
      </w:r>
    </w:p>
    <w:p w14:paraId="7A2777D9" w14:textId="77777777" w:rsidR="00D63923" w:rsidRPr="00A43680" w:rsidRDefault="00D63923" w:rsidP="00D63923">
      <w:pPr>
        <w:spacing w:after="120"/>
        <w:rPr>
          <w:rFonts w:eastAsiaTheme="minorEastAsia"/>
          <w:b/>
          <w:u w:val="single"/>
          <w:lang w:eastAsia="zh-CN"/>
        </w:rPr>
      </w:pPr>
      <w:r w:rsidRPr="00A43680">
        <w:rPr>
          <w:b/>
          <w:lang w:eastAsia="zh-CN"/>
        </w:rPr>
        <w:t>&lt;Way forward &gt;</w:t>
      </w:r>
    </w:p>
    <w:p w14:paraId="572DCA60" w14:textId="77777777" w:rsidR="00D63923" w:rsidRPr="00A43680" w:rsidRDefault="00D63923" w:rsidP="00D63923">
      <w:pPr>
        <w:pStyle w:val="ListParagraph"/>
        <w:numPr>
          <w:ilvl w:val="0"/>
          <w:numId w:val="5"/>
        </w:numPr>
        <w:spacing w:after="120"/>
        <w:ind w:left="720"/>
        <w:rPr>
          <w:szCs w:val="24"/>
        </w:rPr>
      </w:pPr>
      <w:r w:rsidRPr="00A43680">
        <w:rPr>
          <w:szCs w:val="24"/>
        </w:rPr>
        <w:t>Option 1: (</w:t>
      </w:r>
      <w:r w:rsidRPr="00A43680">
        <w:t>Qualcomm</w:t>
      </w:r>
      <w:r w:rsidRPr="00A43680">
        <w:rPr>
          <w:szCs w:val="24"/>
        </w:rPr>
        <w:t>, Nokia, Samsung, Apple</w:t>
      </w:r>
      <w:r w:rsidRPr="00A43680">
        <w:rPr>
          <w:rFonts w:hint="eastAsia"/>
          <w:szCs w:val="24"/>
        </w:rPr>
        <w:t>,</w:t>
      </w:r>
      <w:r w:rsidRPr="00A43680">
        <w:rPr>
          <w:szCs w:val="24"/>
        </w:rPr>
        <w:t xml:space="preserve"> Huawei)</w:t>
      </w:r>
    </w:p>
    <w:p w14:paraId="12B9992C" w14:textId="77777777" w:rsidR="00D63923" w:rsidRPr="00A43680" w:rsidRDefault="00D63923" w:rsidP="00D63923">
      <w:pPr>
        <w:pStyle w:val="ListParagraph"/>
        <w:numPr>
          <w:ilvl w:val="1"/>
          <w:numId w:val="5"/>
        </w:numPr>
        <w:spacing w:after="120"/>
        <w:rPr>
          <w:szCs w:val="24"/>
        </w:rPr>
      </w:pPr>
      <w:r w:rsidRPr="00A43680">
        <w:t>Reuse known/unknown conditions for Rel-17 unified TCI states when defining requirements for TCI-switching based on UEIBM</w:t>
      </w:r>
    </w:p>
    <w:p w14:paraId="7535EDB8" w14:textId="77777777" w:rsidR="00D63923" w:rsidRPr="00A43680" w:rsidRDefault="00D63923" w:rsidP="00D63923">
      <w:pPr>
        <w:pStyle w:val="ListParagraph"/>
        <w:numPr>
          <w:ilvl w:val="0"/>
          <w:numId w:val="5"/>
        </w:numPr>
        <w:spacing w:after="120"/>
        <w:ind w:left="720"/>
        <w:rPr>
          <w:szCs w:val="24"/>
        </w:rPr>
      </w:pPr>
      <w:r w:rsidRPr="00A43680">
        <w:t>Option</w:t>
      </w:r>
      <w:r w:rsidRPr="00A43680">
        <w:rPr>
          <w:szCs w:val="24"/>
        </w:rPr>
        <w:t xml:space="preserve"> 2: (vivo)</w:t>
      </w:r>
    </w:p>
    <w:p w14:paraId="30EDA9A6" w14:textId="77777777" w:rsidR="00D63923" w:rsidRPr="00A43680" w:rsidRDefault="00D63923" w:rsidP="00D63923">
      <w:pPr>
        <w:pStyle w:val="ListParagraph"/>
        <w:numPr>
          <w:ilvl w:val="1"/>
          <w:numId w:val="5"/>
        </w:numPr>
        <w:spacing w:after="120"/>
        <w:rPr>
          <w:bCs/>
          <w:szCs w:val="24"/>
        </w:rPr>
      </w:pPr>
      <w:r w:rsidRPr="00A43680">
        <w:rPr>
          <w:bCs/>
        </w:rPr>
        <w:t xml:space="preserve">Regarding </w:t>
      </w:r>
      <w:r w:rsidRPr="00A43680">
        <w:t>the</w:t>
      </w:r>
      <w:r w:rsidRPr="00A43680">
        <w:rPr>
          <w:bCs/>
        </w:rPr>
        <w:t xml:space="preserve"> impact to </w:t>
      </w:r>
      <w:r w:rsidRPr="00A43680">
        <w:rPr>
          <w:rFonts w:hint="eastAsia"/>
          <w:bCs/>
        </w:rPr>
        <w:t>k</w:t>
      </w:r>
      <w:r w:rsidRPr="00A43680">
        <w:rPr>
          <w:bCs/>
        </w:rPr>
        <w:t>now conditions of TCI state activation from event-triggered L1 reporting, RAN4 waits further RAN1/2 conclusions.</w:t>
      </w:r>
    </w:p>
    <w:p w14:paraId="28921E3F" w14:textId="77777777" w:rsidR="00D63923" w:rsidRPr="00A43680" w:rsidRDefault="00D63923" w:rsidP="00D63923">
      <w:pPr>
        <w:pStyle w:val="ListParagraph"/>
        <w:numPr>
          <w:ilvl w:val="0"/>
          <w:numId w:val="5"/>
        </w:numPr>
        <w:spacing w:after="120"/>
        <w:ind w:left="720"/>
        <w:rPr>
          <w:szCs w:val="24"/>
        </w:rPr>
      </w:pPr>
      <w:r w:rsidRPr="00A43680">
        <w:t>Option</w:t>
      </w:r>
      <w:r w:rsidRPr="00A43680">
        <w:rPr>
          <w:szCs w:val="24"/>
        </w:rPr>
        <w:t xml:space="preserve"> 3: (ZTE)</w:t>
      </w:r>
    </w:p>
    <w:p w14:paraId="089F21AB" w14:textId="77777777" w:rsidR="00D63923" w:rsidRPr="00A43680" w:rsidRDefault="00D63923" w:rsidP="00D63923">
      <w:pPr>
        <w:pStyle w:val="ListParagraph"/>
        <w:numPr>
          <w:ilvl w:val="1"/>
          <w:numId w:val="5"/>
        </w:numPr>
        <w:spacing w:after="120"/>
        <w:rPr>
          <w:szCs w:val="24"/>
        </w:rPr>
      </w:pPr>
      <w:r w:rsidRPr="00A43680">
        <w:rPr>
          <w:rFonts w:hint="eastAsia"/>
        </w:rPr>
        <w:t>Need to define the condition of known cell for UEIBM. The definition in ICBM can be starting point.</w:t>
      </w:r>
    </w:p>
    <w:p w14:paraId="5BDB5B3C" w14:textId="77777777" w:rsidR="00D63923" w:rsidRDefault="00D63923" w:rsidP="00D63923">
      <w:pPr>
        <w:spacing w:after="120"/>
        <w:rPr>
          <w:rFonts w:eastAsiaTheme="minorEastAsia"/>
          <w:b/>
          <w:u w:val="single"/>
          <w:lang w:eastAsia="zh-CN"/>
        </w:rPr>
      </w:pPr>
    </w:p>
    <w:p w14:paraId="3E8AE517" w14:textId="77777777" w:rsidR="00D63923" w:rsidRDefault="00D63923" w:rsidP="00D63923">
      <w:pPr>
        <w:overflowPunct w:val="0"/>
        <w:autoSpaceDE w:val="0"/>
        <w:autoSpaceDN w:val="0"/>
        <w:adjustRightInd w:val="0"/>
        <w:spacing w:after="180"/>
        <w:textAlignment w:val="baseline"/>
        <w:rPr>
          <w:bCs/>
          <w:lang w:val="en-GB" w:eastAsia="ko-KR"/>
        </w:rPr>
      </w:pPr>
      <w:r w:rsidRPr="00235DFB">
        <w:rPr>
          <w:bCs/>
          <w:lang w:val="en-GB" w:eastAsia="ko-KR"/>
        </w:rPr>
        <w:t>The TCI state</w:t>
      </w:r>
      <w:r>
        <w:rPr>
          <w:bCs/>
          <w:lang w:val="en-GB" w:eastAsia="ko-KR"/>
        </w:rPr>
        <w:t xml:space="preserve"> known/unknown condition is relevant only when TCI state switch is activated or indicated for PDCCH/ </w:t>
      </w:r>
      <w:proofErr w:type="gramStart"/>
      <w:r>
        <w:rPr>
          <w:bCs/>
          <w:lang w:val="en-GB" w:eastAsia="ko-KR"/>
        </w:rPr>
        <w:t>PDSCH ;</w:t>
      </w:r>
      <w:proofErr w:type="gramEnd"/>
      <w:r>
        <w:rPr>
          <w:bCs/>
          <w:lang w:val="en-GB" w:eastAsia="ko-KR"/>
        </w:rPr>
        <w:t xml:space="preserve"> PUSCH/PUCCH/SRS in case of joint TCI state. When the UE receives TCI state switch (MAC-CE or DCI based) to a TCI state, the known/unknown condition would be determined by the same criteria as legacy. The L1-RSRP report should have been received within 1280 </w:t>
      </w:r>
      <w:proofErr w:type="spellStart"/>
      <w:r>
        <w:rPr>
          <w:bCs/>
          <w:lang w:val="en-GB" w:eastAsia="ko-KR"/>
        </w:rPr>
        <w:t>ms</w:t>
      </w:r>
      <w:proofErr w:type="spellEnd"/>
      <w:r>
        <w:rPr>
          <w:bCs/>
          <w:lang w:val="en-GB" w:eastAsia="ko-KR"/>
        </w:rPr>
        <w:t xml:space="preserve"> of the TCI state switch command, and it doesn’t matter if the L1-RSRP report was based on UE triggered beam report or legacy measurement report.  </w:t>
      </w:r>
    </w:p>
    <w:p w14:paraId="7183691C" w14:textId="77777777" w:rsidR="00D63923" w:rsidRDefault="00D63923" w:rsidP="00D63923">
      <w:pPr>
        <w:pStyle w:val="ListParagraph"/>
        <w:numPr>
          <w:ilvl w:val="0"/>
          <w:numId w:val="9"/>
        </w:numPr>
        <w:rPr>
          <w:i/>
          <w:iCs/>
        </w:rPr>
      </w:pPr>
      <w:r>
        <w:rPr>
          <w:i/>
          <w:iCs/>
        </w:rPr>
        <w:t>No impact of UE triggered beam report to known/unknown conditions for TCI state</w:t>
      </w:r>
      <w:r w:rsidRPr="005619E3">
        <w:rPr>
          <w:i/>
          <w:iCs/>
        </w:rPr>
        <w:t>.</w:t>
      </w:r>
    </w:p>
    <w:p w14:paraId="59645B7E" w14:textId="77777777" w:rsidR="00D63923" w:rsidRPr="00D740F2" w:rsidRDefault="00D63923" w:rsidP="00D63923">
      <w:pPr>
        <w:pStyle w:val="ListParagraph"/>
        <w:numPr>
          <w:ilvl w:val="0"/>
          <w:numId w:val="9"/>
        </w:numPr>
        <w:rPr>
          <w:i/>
          <w:iCs/>
        </w:rPr>
      </w:pPr>
      <w:r>
        <w:rPr>
          <w:i/>
          <w:iCs/>
        </w:rPr>
        <w:t>The known/unknown condition would be determined by the same criteria as legacy.</w:t>
      </w:r>
    </w:p>
    <w:p w14:paraId="7A16E86E" w14:textId="5103FFAD" w:rsidR="00D63923" w:rsidRPr="00D63923" w:rsidRDefault="00D63923" w:rsidP="00D63923">
      <w:pPr>
        <w:pStyle w:val="ListParagraph"/>
        <w:rPr>
          <w:b/>
          <w:bCs/>
        </w:rPr>
      </w:pPr>
      <w:r w:rsidRPr="00D63923">
        <w:rPr>
          <w:b/>
          <w:bCs/>
        </w:rPr>
        <w:t>Reuse known/unknown conditions for Rel-17 unified TCI states when defining requirements for TCI-switching based on UEIBM</w:t>
      </w:r>
    </w:p>
    <w:p w14:paraId="138A5FD3" w14:textId="77777777" w:rsidR="00D63923" w:rsidRPr="00D63923" w:rsidRDefault="00D63923" w:rsidP="00D63923">
      <w:pPr>
        <w:spacing w:after="120"/>
        <w:rPr>
          <w:rFonts w:eastAsiaTheme="minorEastAsia"/>
          <w:bCs/>
          <w:u w:val="single"/>
          <w:lang w:eastAsia="zh-CN"/>
        </w:rPr>
      </w:pPr>
    </w:p>
    <w:p w14:paraId="0897304A" w14:textId="77777777" w:rsidR="00D63923" w:rsidRPr="00A43680" w:rsidRDefault="00D63923" w:rsidP="00D63923">
      <w:pPr>
        <w:spacing w:after="120"/>
        <w:rPr>
          <w:rFonts w:eastAsiaTheme="minorEastAsia"/>
          <w:b/>
          <w:u w:val="single"/>
          <w:lang w:eastAsia="zh-CN"/>
        </w:rPr>
      </w:pPr>
    </w:p>
    <w:p w14:paraId="0947FCE5" w14:textId="77777777" w:rsidR="00D63923" w:rsidRPr="00A43680" w:rsidRDefault="00D63923" w:rsidP="00D63923">
      <w:pPr>
        <w:spacing w:after="120"/>
        <w:rPr>
          <w:b/>
          <w:u w:val="single"/>
          <w:lang w:eastAsia="ko-KR"/>
        </w:rPr>
      </w:pPr>
      <w:r w:rsidRPr="00A43680">
        <w:rPr>
          <w:rFonts w:eastAsiaTheme="minorEastAsia"/>
          <w:b/>
          <w:u w:val="single"/>
          <w:lang w:eastAsia="zh-CN"/>
        </w:rPr>
        <w:t xml:space="preserve">Issue 1-9: </w:t>
      </w:r>
      <w:r w:rsidRPr="00A43680">
        <w:rPr>
          <w:b/>
          <w:u w:val="single"/>
          <w:lang w:eastAsia="zh-CN"/>
        </w:rPr>
        <w:t>W</w:t>
      </w:r>
      <w:r w:rsidRPr="00A43680">
        <w:rPr>
          <w:b/>
          <w:u w:val="single"/>
          <w:lang w:eastAsia="ko-KR"/>
        </w:rPr>
        <w:t>hether to specify new unified TCI switching delay requirements?</w:t>
      </w:r>
    </w:p>
    <w:p w14:paraId="29BD867B" w14:textId="77777777" w:rsidR="00D63923" w:rsidRPr="00A43680" w:rsidRDefault="00D63923" w:rsidP="00D63923">
      <w:pPr>
        <w:spacing w:after="120"/>
        <w:rPr>
          <w:rFonts w:eastAsiaTheme="minorEastAsia"/>
          <w:b/>
          <w:u w:val="single"/>
          <w:lang w:eastAsia="zh-CN"/>
        </w:rPr>
      </w:pPr>
      <w:r w:rsidRPr="00A43680">
        <w:rPr>
          <w:b/>
          <w:lang w:eastAsia="zh-CN"/>
        </w:rPr>
        <w:t>&lt;Way forward &gt;</w:t>
      </w:r>
    </w:p>
    <w:p w14:paraId="66DCD361" w14:textId="77777777" w:rsidR="00D63923" w:rsidRPr="00A43680" w:rsidRDefault="00D63923" w:rsidP="00D63923">
      <w:pPr>
        <w:pStyle w:val="ListParagraph"/>
        <w:numPr>
          <w:ilvl w:val="0"/>
          <w:numId w:val="5"/>
        </w:numPr>
        <w:spacing w:after="120"/>
        <w:ind w:left="720"/>
        <w:rPr>
          <w:szCs w:val="24"/>
        </w:rPr>
      </w:pPr>
      <w:r w:rsidRPr="00A43680">
        <w:rPr>
          <w:szCs w:val="24"/>
        </w:rPr>
        <w:t>Option 1: (</w:t>
      </w:r>
      <w:r w:rsidRPr="00A43680">
        <w:t>Qualcomm</w:t>
      </w:r>
      <w:r w:rsidRPr="00A43680">
        <w:rPr>
          <w:szCs w:val="24"/>
        </w:rPr>
        <w:t>, Nokia, Samsung (For known conditions for TCI states), Apple, ZTE, Ericsson)</w:t>
      </w:r>
    </w:p>
    <w:p w14:paraId="40A62101" w14:textId="77777777" w:rsidR="00D63923" w:rsidRPr="00A43680" w:rsidRDefault="00D63923" w:rsidP="00D63923">
      <w:pPr>
        <w:pStyle w:val="ListParagraph"/>
        <w:numPr>
          <w:ilvl w:val="1"/>
          <w:numId w:val="5"/>
        </w:numPr>
        <w:spacing w:after="120"/>
        <w:rPr>
          <w:szCs w:val="24"/>
        </w:rPr>
      </w:pPr>
      <w:r w:rsidRPr="00A43680">
        <w:t>The existing requirements for TCI state switch delay should be reused for UE-initiated / event-triggered beam management.</w:t>
      </w:r>
    </w:p>
    <w:p w14:paraId="404D0B5D" w14:textId="77777777" w:rsidR="00D63923" w:rsidRPr="00A43680" w:rsidRDefault="00D63923" w:rsidP="00D63923">
      <w:pPr>
        <w:pStyle w:val="ListParagraph"/>
        <w:numPr>
          <w:ilvl w:val="0"/>
          <w:numId w:val="5"/>
        </w:numPr>
        <w:spacing w:after="120"/>
        <w:ind w:left="720"/>
        <w:rPr>
          <w:szCs w:val="24"/>
        </w:rPr>
      </w:pPr>
      <w:r w:rsidRPr="00A43680">
        <w:rPr>
          <w:rFonts w:hint="eastAsia"/>
          <w:szCs w:val="24"/>
        </w:rPr>
        <w:t>O</w:t>
      </w:r>
      <w:r w:rsidRPr="00A43680">
        <w:rPr>
          <w:szCs w:val="24"/>
        </w:rPr>
        <w:t>ption</w:t>
      </w:r>
      <w:r w:rsidRPr="00A43680">
        <w:rPr>
          <w:rFonts w:eastAsiaTheme="minorEastAsia"/>
        </w:rPr>
        <w:t xml:space="preserve"> 2: (Samsung)</w:t>
      </w:r>
    </w:p>
    <w:p w14:paraId="66B9CD1E" w14:textId="77777777" w:rsidR="00D63923" w:rsidRPr="00A43680" w:rsidRDefault="00D63923" w:rsidP="00D63923">
      <w:pPr>
        <w:pStyle w:val="ListParagraph"/>
        <w:numPr>
          <w:ilvl w:val="1"/>
          <w:numId w:val="5"/>
        </w:numPr>
        <w:spacing w:after="120"/>
      </w:pPr>
      <w:r w:rsidRPr="00A43680">
        <w:t>No unknown case is applied if the TCI states switching is based on UEIBM.</w:t>
      </w:r>
    </w:p>
    <w:p w14:paraId="00FEEC0B" w14:textId="77777777" w:rsidR="00D63923" w:rsidRPr="00A43680" w:rsidRDefault="00D63923" w:rsidP="00D63923">
      <w:pPr>
        <w:pStyle w:val="ListParagraph"/>
        <w:numPr>
          <w:ilvl w:val="0"/>
          <w:numId w:val="5"/>
        </w:numPr>
        <w:spacing w:after="120"/>
        <w:ind w:left="720"/>
      </w:pPr>
      <w:r w:rsidRPr="00A43680">
        <w:rPr>
          <w:rFonts w:hint="eastAsia"/>
          <w:szCs w:val="24"/>
        </w:rPr>
        <w:t>O</w:t>
      </w:r>
      <w:r w:rsidRPr="00A43680">
        <w:rPr>
          <w:szCs w:val="24"/>
        </w:rPr>
        <w:t>ption</w:t>
      </w:r>
      <w:r w:rsidRPr="00A43680">
        <w:rPr>
          <w:rFonts w:eastAsiaTheme="minorEastAsia"/>
        </w:rPr>
        <w:t xml:space="preserve"> 3: (ZTE)</w:t>
      </w:r>
    </w:p>
    <w:p w14:paraId="4EB203F0" w14:textId="77777777" w:rsidR="00D63923" w:rsidRPr="00A43680" w:rsidRDefault="00D63923" w:rsidP="00D63923">
      <w:pPr>
        <w:pStyle w:val="ListParagraph"/>
        <w:numPr>
          <w:ilvl w:val="1"/>
          <w:numId w:val="5"/>
        </w:numPr>
        <w:spacing w:after="120"/>
      </w:pPr>
      <w:r w:rsidRPr="00A43680">
        <w:rPr>
          <w:rFonts w:hint="eastAsia"/>
        </w:rPr>
        <w:t>Need to decide whether to define L1-RSRP requirements for unknown cell</w:t>
      </w:r>
    </w:p>
    <w:p w14:paraId="1E4DF2E5" w14:textId="77777777" w:rsidR="00D63923" w:rsidRDefault="00D63923" w:rsidP="00D63923">
      <w:pPr>
        <w:spacing w:after="120"/>
      </w:pPr>
    </w:p>
    <w:p w14:paraId="4EADFAB3" w14:textId="77777777" w:rsidR="00D63923" w:rsidRPr="00C879D7" w:rsidRDefault="00D63923" w:rsidP="00D63923">
      <w:pPr>
        <w:rPr>
          <w:rFonts w:eastAsia="Malgun Gothic"/>
          <w:bCs/>
          <w:lang w:eastAsia="ko-KR"/>
        </w:rPr>
      </w:pPr>
      <w:r>
        <w:rPr>
          <w:rFonts w:eastAsia="Malgun Gothic"/>
          <w:bCs/>
          <w:lang w:eastAsia="ko-KR"/>
        </w:rPr>
        <w:t xml:space="preserve">After the UE sends event triggered beam report, the network could send a TCI state switch command to the new beam. The existing TCI state switching delay requirements for unified TCI state or legacy DL active TCI state would still be appliable. </w:t>
      </w:r>
    </w:p>
    <w:p w14:paraId="0377883D" w14:textId="57DD4F48" w:rsidR="00D63923" w:rsidRPr="00AF698D" w:rsidRDefault="00D63923" w:rsidP="00D63923">
      <w:pPr>
        <w:pStyle w:val="ListParagraph"/>
        <w:rPr>
          <w:b/>
          <w:bCs/>
        </w:rPr>
      </w:pPr>
      <w:r w:rsidRPr="00D63923">
        <w:rPr>
          <w:b/>
          <w:bCs/>
        </w:rPr>
        <w:t>The existing requirements for TCI state switch delay should be reused for UE-initiated / event-triggered beam management</w:t>
      </w:r>
      <w:r w:rsidRPr="00AF698D">
        <w:rPr>
          <w:b/>
          <w:bCs/>
        </w:rPr>
        <w:t>.</w:t>
      </w:r>
    </w:p>
    <w:p w14:paraId="52929176" w14:textId="77777777" w:rsidR="00D63923" w:rsidRPr="00A43680" w:rsidRDefault="00D63923" w:rsidP="00D63923">
      <w:pPr>
        <w:spacing w:after="120"/>
      </w:pPr>
    </w:p>
    <w:p w14:paraId="3D984063" w14:textId="77777777" w:rsidR="00D63923" w:rsidRPr="00A43680" w:rsidRDefault="00D94A6F" w:rsidP="00D63923">
      <w:pPr>
        <w:rPr>
          <w:b/>
          <w:u w:val="single"/>
          <w:lang w:eastAsia="ko-KR"/>
        </w:rPr>
      </w:pPr>
      <w:r w:rsidRPr="00D94A6F">
        <w:rPr>
          <w:b/>
          <w:bCs/>
        </w:rPr>
        <w:t xml:space="preserve"> </w:t>
      </w:r>
      <w:r w:rsidR="00D63923" w:rsidRPr="00A43680">
        <w:rPr>
          <w:b/>
          <w:u w:val="single"/>
          <w:lang w:eastAsia="ko-KR"/>
        </w:rPr>
        <w:t>Issue 1-10: Whether to enhance beam sweeping in event triggered L1 beam reporting?</w:t>
      </w:r>
    </w:p>
    <w:p w14:paraId="14EADC1A" w14:textId="77777777" w:rsidR="00D63923" w:rsidRPr="00A43680" w:rsidRDefault="00D63923" w:rsidP="00D63923">
      <w:pPr>
        <w:rPr>
          <w:b/>
          <w:u w:val="single"/>
          <w:lang w:eastAsia="zh-CN"/>
        </w:rPr>
      </w:pPr>
      <w:r w:rsidRPr="00A43680">
        <w:rPr>
          <w:b/>
          <w:lang w:eastAsia="zh-CN"/>
        </w:rPr>
        <w:t>&lt;Way forward &gt;</w:t>
      </w:r>
    </w:p>
    <w:p w14:paraId="110A8586" w14:textId="77777777" w:rsidR="00D63923" w:rsidRPr="00A43680" w:rsidRDefault="00D63923" w:rsidP="00D63923">
      <w:pPr>
        <w:pStyle w:val="ListParagraph"/>
        <w:numPr>
          <w:ilvl w:val="0"/>
          <w:numId w:val="5"/>
        </w:numPr>
        <w:spacing w:after="120"/>
        <w:ind w:left="720"/>
        <w:rPr>
          <w:szCs w:val="24"/>
        </w:rPr>
      </w:pPr>
      <w:r w:rsidRPr="00A43680">
        <w:rPr>
          <w:szCs w:val="24"/>
        </w:rPr>
        <w:t>Option 1: (</w:t>
      </w:r>
      <w:r w:rsidRPr="00A43680">
        <w:rPr>
          <w:rFonts w:hint="eastAsia"/>
          <w:szCs w:val="24"/>
        </w:rPr>
        <w:t>No</w:t>
      </w:r>
      <w:r w:rsidRPr="00A43680">
        <w:rPr>
          <w:szCs w:val="24"/>
        </w:rPr>
        <w:t>kia)</w:t>
      </w:r>
    </w:p>
    <w:p w14:paraId="5BB1225F" w14:textId="77777777" w:rsidR="00D63923" w:rsidRPr="00A43680" w:rsidRDefault="00D63923" w:rsidP="00D63923">
      <w:pPr>
        <w:pStyle w:val="ListParagraph"/>
        <w:numPr>
          <w:ilvl w:val="1"/>
          <w:numId w:val="5"/>
        </w:numPr>
        <w:spacing w:after="120"/>
        <w:rPr>
          <w:szCs w:val="24"/>
        </w:rPr>
      </w:pPr>
      <w:bookmarkStart w:id="4" w:name="_Toc181963513"/>
      <w:bookmarkStart w:id="5" w:name="_Toc181972135"/>
      <w:r w:rsidRPr="00A43680">
        <w:t>Specify RAN4 requirements for a UE supporting Rel-18 multi-Rx fast beam sweeping and configured with UEIBM reporting.</w:t>
      </w:r>
      <w:bookmarkEnd w:id="4"/>
      <w:bookmarkEnd w:id="5"/>
    </w:p>
    <w:p w14:paraId="3580754C" w14:textId="77777777" w:rsidR="00D63923" w:rsidRPr="00A43680" w:rsidRDefault="00D63923" w:rsidP="00D63923">
      <w:pPr>
        <w:pStyle w:val="ListParagraph"/>
        <w:numPr>
          <w:ilvl w:val="0"/>
          <w:numId w:val="5"/>
        </w:numPr>
        <w:spacing w:after="120"/>
        <w:ind w:left="720"/>
        <w:rPr>
          <w:szCs w:val="24"/>
        </w:rPr>
      </w:pPr>
      <w:r w:rsidRPr="00A43680">
        <w:rPr>
          <w:szCs w:val="24"/>
        </w:rPr>
        <w:t>Option 2: (Xiaomi, Samsung, Apple, Ericsson, MediaTek)</w:t>
      </w:r>
    </w:p>
    <w:p w14:paraId="1C20B5D6" w14:textId="77777777" w:rsidR="00D63923" w:rsidRPr="00A43680" w:rsidRDefault="00D63923" w:rsidP="00D63923">
      <w:pPr>
        <w:pStyle w:val="ListParagraph"/>
        <w:numPr>
          <w:ilvl w:val="1"/>
          <w:numId w:val="5"/>
        </w:numPr>
        <w:spacing w:after="120"/>
        <w:rPr>
          <w:szCs w:val="24"/>
        </w:rPr>
      </w:pPr>
      <w:r w:rsidRPr="00A43680">
        <w:rPr>
          <w:rFonts w:hint="eastAsia"/>
          <w:szCs w:val="24"/>
        </w:rPr>
        <w:t>R</w:t>
      </w:r>
      <w:r w:rsidRPr="00A43680">
        <w:rPr>
          <w:szCs w:val="24"/>
        </w:rPr>
        <w:t xml:space="preserve">euse </w:t>
      </w:r>
      <w:r w:rsidRPr="00A43680">
        <w:t>current</w:t>
      </w:r>
      <w:r w:rsidRPr="00A43680">
        <w:rPr>
          <w:szCs w:val="24"/>
        </w:rPr>
        <w:t xml:space="preserve"> beam sweeping factor for UE/event triggered beam reporting</w:t>
      </w:r>
    </w:p>
    <w:p w14:paraId="2DEC8253" w14:textId="77777777" w:rsidR="00D63923" w:rsidRDefault="00D63923" w:rsidP="00D63923">
      <w:pPr>
        <w:spacing w:after="120"/>
        <w:rPr>
          <w:szCs w:val="24"/>
          <w:lang w:eastAsia="zh-CN"/>
        </w:rPr>
      </w:pPr>
    </w:p>
    <w:p w14:paraId="69855B6D" w14:textId="77777777" w:rsidR="00D63923" w:rsidRDefault="00D63923" w:rsidP="00D63923">
      <w:pPr>
        <w:overflowPunct w:val="0"/>
        <w:autoSpaceDE w:val="0"/>
        <w:autoSpaceDN w:val="0"/>
        <w:adjustRightInd w:val="0"/>
        <w:spacing w:after="180"/>
        <w:textAlignment w:val="baseline"/>
        <w:rPr>
          <w:color w:val="000000" w:themeColor="text1"/>
          <w:lang w:val="en-GB" w:eastAsia="zh-CN"/>
        </w:rPr>
      </w:pPr>
      <w:r>
        <w:rPr>
          <w:color w:val="000000" w:themeColor="text1"/>
          <w:lang w:val="en-GB" w:eastAsia="zh-CN"/>
        </w:rPr>
        <w:t xml:space="preserve">Faster Tx and Rx beam refinement is not in the scope of this WI. Keeping in mind the objectives of this WI, RAN4 shall define requirements associated with UE/ event triggered beam reporting with legacy assumptions for beam sweeping. </w:t>
      </w:r>
    </w:p>
    <w:p w14:paraId="3C116639" w14:textId="77777777" w:rsidR="00D63923" w:rsidRDefault="00D63923" w:rsidP="00D63923">
      <w:pPr>
        <w:pStyle w:val="ListParagraph"/>
        <w:numPr>
          <w:ilvl w:val="0"/>
          <w:numId w:val="9"/>
        </w:numPr>
        <w:rPr>
          <w:i/>
          <w:iCs/>
        </w:rPr>
      </w:pPr>
      <w:r>
        <w:rPr>
          <w:i/>
          <w:iCs/>
        </w:rPr>
        <w:t>Faster RX, TX beam refinement is not in scope of this WI.</w:t>
      </w:r>
    </w:p>
    <w:p w14:paraId="028B7BB1" w14:textId="079B2B74" w:rsidR="00D63923" w:rsidRDefault="00D63923" w:rsidP="00D63923">
      <w:pPr>
        <w:pStyle w:val="ListParagraph"/>
        <w:rPr>
          <w:b/>
          <w:bCs/>
        </w:rPr>
      </w:pPr>
      <w:r w:rsidRPr="00D63923">
        <w:rPr>
          <w:rFonts w:hint="eastAsia"/>
          <w:b/>
          <w:bCs/>
        </w:rPr>
        <w:t>R</w:t>
      </w:r>
      <w:r w:rsidRPr="00D63923">
        <w:rPr>
          <w:b/>
          <w:bCs/>
        </w:rPr>
        <w:t>euse current beam sweeping factor for UE/event triggered beam reporting</w:t>
      </w:r>
      <w:r>
        <w:rPr>
          <w:b/>
          <w:bCs/>
        </w:rPr>
        <w:t xml:space="preserve">.  </w:t>
      </w:r>
    </w:p>
    <w:p w14:paraId="10E2D801" w14:textId="77777777" w:rsidR="00D63923" w:rsidRPr="00A43680" w:rsidRDefault="00D63923" w:rsidP="00D63923">
      <w:pPr>
        <w:spacing w:after="120"/>
        <w:rPr>
          <w:szCs w:val="24"/>
          <w:lang w:eastAsia="zh-CN"/>
        </w:rPr>
      </w:pPr>
    </w:p>
    <w:p w14:paraId="65506ABD" w14:textId="77777777" w:rsidR="00D63923" w:rsidRPr="00A43680" w:rsidRDefault="00D63923" w:rsidP="00D63923">
      <w:pPr>
        <w:spacing w:after="120"/>
        <w:rPr>
          <w:b/>
          <w:bCs/>
          <w:u w:val="single"/>
        </w:rPr>
      </w:pPr>
      <w:r w:rsidRPr="00A43680">
        <w:rPr>
          <w:b/>
          <w:bCs/>
          <w:u w:val="single"/>
        </w:rPr>
        <w:t xml:space="preserve">Issue 1-11: Capabilities for Support of Event Triggering and Reporting Criteria? </w:t>
      </w:r>
    </w:p>
    <w:p w14:paraId="591BC487" w14:textId="77777777" w:rsidR="00D63923" w:rsidRPr="00A43680" w:rsidRDefault="00D63923" w:rsidP="00D63923">
      <w:pPr>
        <w:rPr>
          <w:b/>
          <w:u w:val="single"/>
          <w:lang w:eastAsia="zh-CN"/>
        </w:rPr>
      </w:pPr>
      <w:r w:rsidRPr="00A43680">
        <w:rPr>
          <w:b/>
          <w:lang w:eastAsia="zh-CN"/>
        </w:rPr>
        <w:t>&lt;Way forward &gt;</w:t>
      </w:r>
    </w:p>
    <w:p w14:paraId="194F5027" w14:textId="77777777" w:rsidR="00D63923" w:rsidRPr="00A43680" w:rsidRDefault="00D63923" w:rsidP="00D63923">
      <w:pPr>
        <w:spacing w:after="120"/>
        <w:rPr>
          <w:b/>
          <w:bCs/>
          <w:u w:val="single"/>
        </w:rPr>
      </w:pPr>
    </w:p>
    <w:p w14:paraId="12C2AB3B" w14:textId="77777777" w:rsidR="00D63923" w:rsidRPr="00A43680" w:rsidRDefault="00D63923" w:rsidP="00D63923">
      <w:pPr>
        <w:pStyle w:val="ListParagraph"/>
        <w:numPr>
          <w:ilvl w:val="0"/>
          <w:numId w:val="5"/>
        </w:numPr>
        <w:spacing w:after="120"/>
        <w:ind w:left="720"/>
        <w:rPr>
          <w:szCs w:val="24"/>
        </w:rPr>
      </w:pPr>
      <w:r w:rsidRPr="00A43680">
        <w:rPr>
          <w:szCs w:val="24"/>
        </w:rPr>
        <w:t>Option 1: (</w:t>
      </w:r>
      <w:r w:rsidRPr="00A43680">
        <w:rPr>
          <w:rFonts w:hint="eastAsia"/>
          <w:szCs w:val="24"/>
        </w:rPr>
        <w:t>No</w:t>
      </w:r>
      <w:r w:rsidRPr="00A43680">
        <w:rPr>
          <w:szCs w:val="24"/>
        </w:rPr>
        <w:t>kia)</w:t>
      </w:r>
    </w:p>
    <w:p w14:paraId="512FBFB6" w14:textId="77777777" w:rsidR="00D63923" w:rsidRPr="00A43680" w:rsidRDefault="00D63923" w:rsidP="00D63923">
      <w:pPr>
        <w:pStyle w:val="ListParagraph"/>
        <w:numPr>
          <w:ilvl w:val="1"/>
          <w:numId w:val="5"/>
        </w:numPr>
        <w:spacing w:after="120"/>
        <w:rPr>
          <w:szCs w:val="24"/>
        </w:rPr>
      </w:pPr>
      <w:bookmarkStart w:id="6" w:name="_Toc181972138"/>
      <w:bookmarkStart w:id="7" w:name="_Toc181963516"/>
      <w:r w:rsidRPr="00A43680">
        <w:lastRenderedPageBreak/>
        <w:t>RAN4 to define UE capabilities in the context of UE initiated beam reporting towards the later part of the work item.</w:t>
      </w:r>
      <w:bookmarkEnd w:id="6"/>
      <w:bookmarkEnd w:id="7"/>
    </w:p>
    <w:p w14:paraId="2FDA9BAF" w14:textId="77777777" w:rsidR="00D63923" w:rsidRPr="00A43680" w:rsidRDefault="00D63923" w:rsidP="00D63923">
      <w:pPr>
        <w:pStyle w:val="ListParagraph"/>
        <w:numPr>
          <w:ilvl w:val="0"/>
          <w:numId w:val="5"/>
        </w:numPr>
        <w:spacing w:after="120"/>
        <w:ind w:left="720"/>
        <w:rPr>
          <w:szCs w:val="24"/>
        </w:rPr>
      </w:pPr>
      <w:r w:rsidRPr="00A43680">
        <w:rPr>
          <w:szCs w:val="24"/>
        </w:rPr>
        <w:t>Option 2: (Apple)</w:t>
      </w:r>
    </w:p>
    <w:p w14:paraId="709357FF" w14:textId="77777777" w:rsidR="00D63923" w:rsidRPr="00A43680" w:rsidRDefault="00D63923" w:rsidP="00D63923">
      <w:pPr>
        <w:pStyle w:val="ListParagraph"/>
        <w:numPr>
          <w:ilvl w:val="1"/>
          <w:numId w:val="5"/>
        </w:numPr>
        <w:spacing w:after="120"/>
        <w:rPr>
          <w:szCs w:val="24"/>
        </w:rPr>
      </w:pPr>
      <w:r w:rsidRPr="00A43680">
        <w:t>Capabilities shall be defined by RAN1, to be discussed later if any RAN4 specific UE capabilities need to be added.</w:t>
      </w:r>
    </w:p>
    <w:p w14:paraId="5FA3C028" w14:textId="77777777" w:rsidR="00D63923" w:rsidRPr="00A43680" w:rsidRDefault="00D63923" w:rsidP="00D63923">
      <w:pPr>
        <w:pStyle w:val="ListParagraph"/>
        <w:numPr>
          <w:ilvl w:val="0"/>
          <w:numId w:val="5"/>
        </w:numPr>
        <w:spacing w:after="120"/>
        <w:ind w:left="720"/>
        <w:rPr>
          <w:szCs w:val="24"/>
        </w:rPr>
      </w:pPr>
      <w:r w:rsidRPr="00A43680">
        <w:rPr>
          <w:szCs w:val="24"/>
        </w:rPr>
        <w:t>Option 3: (Ericsson)</w:t>
      </w:r>
    </w:p>
    <w:p w14:paraId="280F9560" w14:textId="77777777" w:rsidR="00D63923" w:rsidRPr="00A43680" w:rsidRDefault="00D63923" w:rsidP="00D63923">
      <w:pPr>
        <w:pStyle w:val="ListParagraph"/>
        <w:numPr>
          <w:ilvl w:val="1"/>
          <w:numId w:val="5"/>
        </w:numPr>
        <w:spacing w:after="120"/>
        <w:rPr>
          <w:szCs w:val="24"/>
        </w:rPr>
      </w:pPr>
      <w:r w:rsidRPr="00A43680">
        <w:t>Define UE capability for total number of events supported for UE-initiated beam management across single and multiple TRP.</w:t>
      </w:r>
    </w:p>
    <w:p w14:paraId="78E24B5A" w14:textId="77777777" w:rsidR="00D63923" w:rsidRPr="00A43680" w:rsidRDefault="00D63923" w:rsidP="00D63923">
      <w:pPr>
        <w:pStyle w:val="ListParagraph"/>
        <w:numPr>
          <w:ilvl w:val="0"/>
          <w:numId w:val="5"/>
        </w:numPr>
        <w:spacing w:after="120"/>
        <w:ind w:left="720"/>
        <w:rPr>
          <w:szCs w:val="24"/>
        </w:rPr>
      </w:pPr>
      <w:r w:rsidRPr="00A43680">
        <w:rPr>
          <w:szCs w:val="24"/>
        </w:rPr>
        <w:t>Option 4: (MediaTek)</w:t>
      </w:r>
    </w:p>
    <w:p w14:paraId="1C71C6D7" w14:textId="77777777" w:rsidR="00D63923" w:rsidRPr="00A43680" w:rsidRDefault="00D63923" w:rsidP="00D63923">
      <w:pPr>
        <w:pStyle w:val="ListParagraph"/>
        <w:numPr>
          <w:ilvl w:val="1"/>
          <w:numId w:val="5"/>
        </w:numPr>
        <w:spacing w:after="120"/>
      </w:pPr>
      <w:r w:rsidRPr="00A43680">
        <w:t>Define a capability for supported number of UE-initiated/event-driven beam reporting for intra-frequency.</w:t>
      </w:r>
    </w:p>
    <w:p w14:paraId="61C21122" w14:textId="77777777" w:rsidR="00D63923" w:rsidRPr="00D740F2" w:rsidRDefault="00D63923" w:rsidP="00D63923">
      <w:pPr>
        <w:spacing w:after="120"/>
        <w:rPr>
          <w:lang w:eastAsia="zh-CN"/>
        </w:rPr>
      </w:pPr>
      <w:r>
        <w:rPr>
          <w:lang w:eastAsia="zh-CN"/>
        </w:rPr>
        <w:t xml:space="preserve">For RAN1 led WIs and features developed RAN1 would typically define associated capabilities. It would be premature to define any UE capabilities related to </w:t>
      </w:r>
      <w:r w:rsidRPr="00966A18">
        <w:t>supported number of UE-initiated/event-driven beam reporting</w:t>
      </w:r>
      <w:r>
        <w:t xml:space="preserve"> in RAN4. </w:t>
      </w:r>
    </w:p>
    <w:p w14:paraId="6D1838BD" w14:textId="77777777" w:rsidR="00D63923" w:rsidRPr="005E5877" w:rsidRDefault="00D63923" w:rsidP="00D63923">
      <w:pPr>
        <w:pStyle w:val="ListParagraph"/>
        <w:rPr>
          <w:b/>
          <w:bCs/>
        </w:rPr>
      </w:pPr>
      <w:r w:rsidRPr="005E5877">
        <w:rPr>
          <w:b/>
          <w:bCs/>
        </w:rPr>
        <w:t xml:space="preserve">Capabilities shall be defined by RAN1, to be discussed later if any RAN4 specific UE capabilities need to be added. </w:t>
      </w:r>
    </w:p>
    <w:p w14:paraId="53E5E56B" w14:textId="77777777" w:rsidR="00D63923" w:rsidRPr="00A43680" w:rsidRDefault="00D63923" w:rsidP="00D63923">
      <w:pPr>
        <w:spacing w:after="120"/>
        <w:rPr>
          <w:b/>
          <w:bCs/>
          <w:u w:val="single"/>
          <w:lang w:eastAsia="zh-CN"/>
        </w:rPr>
      </w:pPr>
    </w:p>
    <w:p w14:paraId="359F265E" w14:textId="77777777" w:rsidR="00D63923" w:rsidRPr="00A43680" w:rsidRDefault="00D63923" w:rsidP="00D63923">
      <w:pPr>
        <w:spacing w:after="120"/>
        <w:rPr>
          <w:b/>
          <w:bCs/>
          <w:u w:val="single"/>
        </w:rPr>
      </w:pPr>
      <w:r w:rsidRPr="00A43680">
        <w:rPr>
          <w:b/>
          <w:bCs/>
          <w:u w:val="single"/>
        </w:rPr>
        <w:t>Issue 1-12: Compatibility of capabilities with LTM</w:t>
      </w:r>
    </w:p>
    <w:p w14:paraId="358FBE96" w14:textId="77777777" w:rsidR="00D63923" w:rsidRPr="00A43680" w:rsidRDefault="00D63923" w:rsidP="00D63923">
      <w:pPr>
        <w:spacing w:after="120"/>
        <w:rPr>
          <w:szCs w:val="24"/>
          <w:lang w:eastAsia="zh-CN"/>
        </w:rPr>
      </w:pPr>
      <w:r w:rsidRPr="00A43680">
        <w:rPr>
          <w:b/>
          <w:lang w:eastAsia="zh-CN"/>
        </w:rPr>
        <w:t>&lt;Way forward &gt;</w:t>
      </w:r>
    </w:p>
    <w:p w14:paraId="668F638C" w14:textId="77777777" w:rsidR="00D63923" w:rsidRPr="00A43680" w:rsidRDefault="00D63923" w:rsidP="00D63923">
      <w:pPr>
        <w:pStyle w:val="ListParagraph"/>
        <w:numPr>
          <w:ilvl w:val="0"/>
          <w:numId w:val="5"/>
        </w:numPr>
        <w:spacing w:after="120"/>
        <w:ind w:left="720"/>
        <w:rPr>
          <w:szCs w:val="24"/>
        </w:rPr>
      </w:pPr>
      <w:r w:rsidRPr="00A43680">
        <w:rPr>
          <w:szCs w:val="24"/>
        </w:rPr>
        <w:t>Option 1: (</w:t>
      </w:r>
      <w:r w:rsidRPr="00A43680">
        <w:rPr>
          <w:rFonts w:hint="eastAsia"/>
          <w:szCs w:val="24"/>
        </w:rPr>
        <w:t>No</w:t>
      </w:r>
      <w:r w:rsidRPr="00A43680">
        <w:rPr>
          <w:szCs w:val="24"/>
        </w:rPr>
        <w:t>kia)</w:t>
      </w:r>
    </w:p>
    <w:p w14:paraId="25EAD0A5" w14:textId="77777777" w:rsidR="00D63923" w:rsidRPr="00A43680" w:rsidRDefault="00D63923" w:rsidP="00D63923">
      <w:pPr>
        <w:pStyle w:val="ListParagraph"/>
        <w:numPr>
          <w:ilvl w:val="1"/>
          <w:numId w:val="5"/>
        </w:numPr>
        <w:spacing w:after="120"/>
        <w:rPr>
          <w:szCs w:val="24"/>
        </w:rPr>
      </w:pPr>
      <w:r w:rsidRPr="00A43680">
        <w:t>RAN4 to define UE capabilities in the context of UE initiated beam reporting towards the later part of the work item.</w:t>
      </w:r>
    </w:p>
    <w:p w14:paraId="3C531B2A" w14:textId="77777777" w:rsidR="00D63923" w:rsidRPr="00A43680" w:rsidRDefault="00D63923" w:rsidP="00D63923">
      <w:pPr>
        <w:pStyle w:val="ListParagraph"/>
        <w:numPr>
          <w:ilvl w:val="0"/>
          <w:numId w:val="5"/>
        </w:numPr>
        <w:spacing w:after="120"/>
        <w:ind w:left="720"/>
        <w:rPr>
          <w:szCs w:val="24"/>
        </w:rPr>
      </w:pPr>
      <w:r w:rsidRPr="00A43680">
        <w:rPr>
          <w:rFonts w:hint="eastAsia"/>
          <w:szCs w:val="24"/>
        </w:rPr>
        <w:t>O</w:t>
      </w:r>
      <w:r w:rsidRPr="00A43680">
        <w:rPr>
          <w:szCs w:val="24"/>
        </w:rPr>
        <w:t>ption 2: (Samsung, Apple)</w:t>
      </w:r>
    </w:p>
    <w:p w14:paraId="5B45F033" w14:textId="77777777" w:rsidR="00D63923" w:rsidRPr="00A43680" w:rsidRDefault="00D63923" w:rsidP="00D63923">
      <w:pPr>
        <w:pStyle w:val="ListParagraph"/>
        <w:numPr>
          <w:ilvl w:val="1"/>
          <w:numId w:val="5"/>
        </w:numPr>
        <w:spacing w:after="120"/>
      </w:pPr>
      <w:r w:rsidRPr="00A43680">
        <w:t xml:space="preserve">Do not combine capabilities across different L1 measurements. </w:t>
      </w:r>
    </w:p>
    <w:p w14:paraId="251CBB7B" w14:textId="77777777" w:rsidR="00D63923" w:rsidRPr="00A43680" w:rsidRDefault="00D63923" w:rsidP="00D63923">
      <w:pPr>
        <w:pStyle w:val="ListParagraph"/>
        <w:numPr>
          <w:ilvl w:val="0"/>
          <w:numId w:val="5"/>
        </w:numPr>
        <w:spacing w:after="120"/>
        <w:ind w:left="720"/>
        <w:rPr>
          <w:szCs w:val="24"/>
        </w:rPr>
      </w:pPr>
      <w:r w:rsidRPr="00A43680">
        <w:rPr>
          <w:rFonts w:hint="eastAsia"/>
          <w:szCs w:val="24"/>
        </w:rPr>
        <w:t>O</w:t>
      </w:r>
      <w:r w:rsidRPr="00A43680">
        <w:rPr>
          <w:szCs w:val="24"/>
        </w:rPr>
        <w:t>ption 3: (Ericsson)</w:t>
      </w:r>
    </w:p>
    <w:p w14:paraId="5A512730" w14:textId="77777777" w:rsidR="00D63923" w:rsidRPr="00A43680" w:rsidRDefault="00D63923" w:rsidP="00D63923">
      <w:pPr>
        <w:pStyle w:val="ListParagraph"/>
        <w:numPr>
          <w:ilvl w:val="1"/>
          <w:numId w:val="5"/>
        </w:numPr>
        <w:spacing w:after="120"/>
        <w:rPr>
          <w:szCs w:val="24"/>
        </w:rPr>
      </w:pPr>
      <w:r w:rsidRPr="00A43680">
        <w:t>RAN4 to wait for further progress in RAN1/2 for the UE capability discussions and compatibility between MIMO and mobility.</w:t>
      </w:r>
    </w:p>
    <w:p w14:paraId="76593D8B" w14:textId="77777777" w:rsidR="00D63923" w:rsidRPr="00A43680" w:rsidRDefault="00D63923" w:rsidP="00D63923">
      <w:pPr>
        <w:pStyle w:val="ListParagraph"/>
        <w:numPr>
          <w:ilvl w:val="0"/>
          <w:numId w:val="5"/>
        </w:numPr>
        <w:spacing w:after="120"/>
        <w:ind w:left="720"/>
        <w:rPr>
          <w:szCs w:val="24"/>
        </w:rPr>
      </w:pPr>
      <w:r w:rsidRPr="00A43680">
        <w:rPr>
          <w:rFonts w:hint="eastAsia"/>
          <w:szCs w:val="24"/>
        </w:rPr>
        <w:t>O</w:t>
      </w:r>
      <w:r w:rsidRPr="00A43680">
        <w:rPr>
          <w:szCs w:val="24"/>
        </w:rPr>
        <w:t>ption 4: (MediaTek)</w:t>
      </w:r>
    </w:p>
    <w:p w14:paraId="589AE6EB" w14:textId="77777777" w:rsidR="00D63923" w:rsidRPr="00A43680" w:rsidRDefault="00D63923" w:rsidP="00D63923">
      <w:pPr>
        <w:pStyle w:val="ListParagraph"/>
        <w:numPr>
          <w:ilvl w:val="1"/>
          <w:numId w:val="5"/>
        </w:numPr>
        <w:spacing w:after="120"/>
      </w:pPr>
      <w:r w:rsidRPr="00A43680">
        <w:t>Events configured for mobility and MIMO should be considered as different events even when they are configured for the same beams and the same cell with the same threshold.</w:t>
      </w:r>
    </w:p>
    <w:p w14:paraId="4999B517" w14:textId="77777777" w:rsidR="00D63923" w:rsidRPr="00A43680" w:rsidRDefault="00D63923" w:rsidP="00D63923">
      <w:pPr>
        <w:pStyle w:val="ListParagraph"/>
        <w:numPr>
          <w:ilvl w:val="1"/>
          <w:numId w:val="5"/>
        </w:numPr>
        <w:spacing w:after="120"/>
      </w:pPr>
      <w:r w:rsidRPr="00A43680">
        <w:t>Define the single capability for total number of L1 events shared by mobility L1 events and MIMO L1 events on intra-frequency.</w:t>
      </w:r>
    </w:p>
    <w:p w14:paraId="1E2BB8D1" w14:textId="48C7C8D0" w:rsidR="008C091F" w:rsidRDefault="008C091F" w:rsidP="00D63923">
      <w:pPr>
        <w:spacing w:after="120"/>
        <w:rPr>
          <w:color w:val="000000" w:themeColor="text1"/>
          <w:szCs w:val="24"/>
          <w:lang w:eastAsia="zh-CN"/>
        </w:rPr>
      </w:pPr>
      <w:r>
        <w:rPr>
          <w:color w:val="000000" w:themeColor="text1"/>
          <w:szCs w:val="24"/>
          <w:lang w:eastAsia="zh-CN"/>
        </w:rPr>
        <w:t xml:space="preserve">In parallel WI in R19 for L1 based mobility, UE initiated beam reporting for neighbor cell is being discussed. It is very early in the WI stage to discuss UE capabilities. The RRM requirements for the respective WIs should proceed independently and while UE features are discussed, revisit discussion on compatibility of capabilities with LTM. </w:t>
      </w:r>
    </w:p>
    <w:p w14:paraId="49C26D99" w14:textId="7BC4F4A3" w:rsidR="008C091F" w:rsidRPr="005E5877" w:rsidRDefault="008C091F" w:rsidP="008C091F">
      <w:pPr>
        <w:pStyle w:val="ListParagraph"/>
        <w:rPr>
          <w:b/>
          <w:bCs/>
        </w:rPr>
      </w:pPr>
      <w:r>
        <w:rPr>
          <w:color w:val="000000" w:themeColor="text1"/>
          <w:szCs w:val="24"/>
        </w:rPr>
        <w:t xml:space="preserve"> </w:t>
      </w:r>
      <w:r>
        <w:rPr>
          <w:b/>
          <w:bCs/>
        </w:rPr>
        <w:t>Discuss later in the WI on compatibility of capabilities with LTM</w:t>
      </w:r>
      <w:r w:rsidRPr="005E5877">
        <w:rPr>
          <w:b/>
          <w:bCs/>
        </w:rPr>
        <w:t xml:space="preserve">. </w:t>
      </w:r>
    </w:p>
    <w:p w14:paraId="6B264423" w14:textId="42F36A16" w:rsidR="00D63923" w:rsidRPr="00D63923" w:rsidRDefault="00D63923" w:rsidP="00D63923">
      <w:pPr>
        <w:spacing w:after="120"/>
        <w:rPr>
          <w:color w:val="000000" w:themeColor="text1"/>
          <w:szCs w:val="24"/>
          <w:lang w:eastAsia="zh-CN"/>
        </w:rPr>
      </w:pPr>
    </w:p>
    <w:p w14:paraId="29983459" w14:textId="77777777" w:rsidR="00D63923" w:rsidRPr="00A43680" w:rsidRDefault="00D63923" w:rsidP="00D63923">
      <w:pPr>
        <w:rPr>
          <w:b/>
          <w:u w:val="single"/>
          <w:lang w:eastAsia="zh-CN"/>
        </w:rPr>
      </w:pPr>
      <w:r w:rsidRPr="00A43680">
        <w:rPr>
          <w:b/>
          <w:u w:val="single"/>
          <w:lang w:eastAsia="ko-KR"/>
        </w:rPr>
        <w:t xml:space="preserve">Issue 1-13: </w:t>
      </w:r>
      <w:r w:rsidRPr="00A43680">
        <w:rPr>
          <w:b/>
          <w:u w:val="single"/>
          <w:lang w:eastAsia="zh-CN"/>
        </w:rPr>
        <w:t>Whether to define new accuracy requirements by Enhancement for UE-initiated/event-driven beam management?</w:t>
      </w:r>
    </w:p>
    <w:p w14:paraId="4F1D02DD" w14:textId="77777777" w:rsidR="00D63923" w:rsidRPr="00A43680" w:rsidRDefault="00D63923" w:rsidP="00D63923">
      <w:pPr>
        <w:rPr>
          <w:b/>
          <w:u w:val="single"/>
          <w:lang w:eastAsia="zh-CN"/>
        </w:rPr>
      </w:pPr>
      <w:r w:rsidRPr="00A43680">
        <w:rPr>
          <w:b/>
          <w:lang w:eastAsia="zh-CN"/>
        </w:rPr>
        <w:t>&lt;Way forward &gt;</w:t>
      </w:r>
    </w:p>
    <w:p w14:paraId="2703AB88" w14:textId="77777777" w:rsidR="00D63923" w:rsidRPr="00A43680" w:rsidRDefault="00D63923" w:rsidP="00D63923">
      <w:pPr>
        <w:pStyle w:val="ListParagraph"/>
        <w:numPr>
          <w:ilvl w:val="0"/>
          <w:numId w:val="5"/>
        </w:numPr>
        <w:spacing w:after="120"/>
        <w:ind w:left="720"/>
        <w:rPr>
          <w:szCs w:val="24"/>
        </w:rPr>
      </w:pPr>
      <w:r w:rsidRPr="00A43680">
        <w:rPr>
          <w:szCs w:val="24"/>
        </w:rPr>
        <w:lastRenderedPageBreak/>
        <w:t xml:space="preserve">Option 1: (Qualcomm, </w:t>
      </w:r>
      <w:r w:rsidRPr="00A43680">
        <w:rPr>
          <w:rFonts w:hint="eastAsia"/>
          <w:szCs w:val="24"/>
        </w:rPr>
        <w:t>No</w:t>
      </w:r>
      <w:r w:rsidRPr="00A43680">
        <w:rPr>
          <w:szCs w:val="24"/>
        </w:rPr>
        <w:t>kia, Xiaomi, Apple, MediaTek)</w:t>
      </w:r>
    </w:p>
    <w:p w14:paraId="52D852AD" w14:textId="77777777" w:rsidR="00D63923" w:rsidRPr="00A43680" w:rsidRDefault="00D63923" w:rsidP="00D63923">
      <w:pPr>
        <w:pStyle w:val="ListParagraph"/>
        <w:numPr>
          <w:ilvl w:val="1"/>
          <w:numId w:val="5"/>
        </w:numPr>
        <w:spacing w:after="120"/>
        <w:rPr>
          <w:szCs w:val="24"/>
        </w:rPr>
      </w:pPr>
      <w:r w:rsidRPr="00A43680">
        <w:t>The existing accuracy requirements for L1 measurements can be applied. Not to define new accuracy requirements.</w:t>
      </w:r>
    </w:p>
    <w:p w14:paraId="4FE8A19F" w14:textId="77777777" w:rsidR="00D63923" w:rsidRPr="00A43680" w:rsidRDefault="00D63923" w:rsidP="00D63923">
      <w:pPr>
        <w:pStyle w:val="ListParagraph"/>
        <w:numPr>
          <w:ilvl w:val="0"/>
          <w:numId w:val="5"/>
        </w:numPr>
        <w:spacing w:after="120"/>
        <w:ind w:left="720"/>
        <w:rPr>
          <w:szCs w:val="24"/>
        </w:rPr>
      </w:pPr>
      <w:r w:rsidRPr="00A43680">
        <w:rPr>
          <w:szCs w:val="24"/>
        </w:rPr>
        <w:t>Option 2: (Samsung)</w:t>
      </w:r>
    </w:p>
    <w:p w14:paraId="2A8D2462" w14:textId="77777777" w:rsidR="00D63923" w:rsidRPr="00A43680" w:rsidRDefault="00D63923" w:rsidP="00D63923">
      <w:pPr>
        <w:pStyle w:val="ListParagraph"/>
        <w:numPr>
          <w:ilvl w:val="1"/>
          <w:numId w:val="5"/>
        </w:numPr>
        <w:spacing w:after="120"/>
        <w:rPr>
          <w:szCs w:val="24"/>
        </w:rPr>
      </w:pPr>
      <w:r w:rsidRPr="00A43680">
        <w:t>Focus on core requirements firstly, FFS on accuracy requirements.</w:t>
      </w:r>
    </w:p>
    <w:p w14:paraId="03B9925B" w14:textId="77777777" w:rsidR="00D63923" w:rsidRPr="00A43680" w:rsidRDefault="00D63923" w:rsidP="00D63923">
      <w:pPr>
        <w:pStyle w:val="ListParagraph"/>
        <w:numPr>
          <w:ilvl w:val="0"/>
          <w:numId w:val="5"/>
        </w:numPr>
        <w:spacing w:after="120"/>
        <w:ind w:left="720"/>
        <w:rPr>
          <w:szCs w:val="24"/>
        </w:rPr>
      </w:pPr>
      <w:r w:rsidRPr="00A43680">
        <w:rPr>
          <w:szCs w:val="24"/>
        </w:rPr>
        <w:t>Option 3: (CMCC)</w:t>
      </w:r>
    </w:p>
    <w:p w14:paraId="01305CDE" w14:textId="77777777" w:rsidR="00D63923" w:rsidRPr="00A43680" w:rsidRDefault="00D63923" w:rsidP="00D63923">
      <w:pPr>
        <w:pStyle w:val="ListParagraph"/>
        <w:numPr>
          <w:ilvl w:val="1"/>
          <w:numId w:val="5"/>
        </w:numPr>
        <w:spacing w:after="120"/>
      </w:pPr>
      <w:r w:rsidRPr="00A43680">
        <w:rPr>
          <w:rFonts w:hint="eastAsia"/>
        </w:rPr>
        <w:t>For SSB based beam report, Rel-18 LTM accuracy requirements can be used as baseline.</w:t>
      </w:r>
    </w:p>
    <w:p w14:paraId="37675FC7" w14:textId="77777777" w:rsidR="00D63923" w:rsidRPr="00A43680" w:rsidRDefault="00D63923" w:rsidP="00D63923">
      <w:pPr>
        <w:pStyle w:val="ListParagraph"/>
        <w:numPr>
          <w:ilvl w:val="1"/>
          <w:numId w:val="5"/>
        </w:numPr>
        <w:spacing w:after="120"/>
      </w:pPr>
      <w:r w:rsidRPr="00A43680">
        <w:rPr>
          <w:rFonts w:hint="eastAsia"/>
        </w:rPr>
        <w:t xml:space="preserve">For CSI-RS based beam report, FFS whether to use legacy accuracy requirements which only cover serving cell, or to define new accuracy requirements taking </w:t>
      </w:r>
      <w:proofErr w:type="spellStart"/>
      <w:r w:rsidRPr="00A43680">
        <w:rPr>
          <w:rFonts w:hint="eastAsia"/>
        </w:rPr>
        <w:t>neighbour</w:t>
      </w:r>
      <w:proofErr w:type="spellEnd"/>
      <w:r w:rsidRPr="00A43680">
        <w:rPr>
          <w:rFonts w:hint="eastAsia"/>
        </w:rPr>
        <w:t xml:space="preserve"> cell measurement into account.</w:t>
      </w:r>
    </w:p>
    <w:p w14:paraId="13D238CD" w14:textId="77777777" w:rsidR="00D63923" w:rsidRPr="00A43680" w:rsidRDefault="00D63923" w:rsidP="00D63923">
      <w:pPr>
        <w:pStyle w:val="ListParagraph"/>
        <w:numPr>
          <w:ilvl w:val="0"/>
          <w:numId w:val="5"/>
        </w:numPr>
        <w:spacing w:after="120"/>
        <w:ind w:left="720"/>
        <w:rPr>
          <w:szCs w:val="24"/>
        </w:rPr>
      </w:pPr>
      <w:r w:rsidRPr="00A43680">
        <w:rPr>
          <w:szCs w:val="24"/>
        </w:rPr>
        <w:t>Option 4: (ZTE)</w:t>
      </w:r>
    </w:p>
    <w:p w14:paraId="02D9D7CF" w14:textId="77777777" w:rsidR="00D63923" w:rsidRPr="00A43680" w:rsidRDefault="00D63923" w:rsidP="00D63923">
      <w:pPr>
        <w:pStyle w:val="ListParagraph"/>
        <w:numPr>
          <w:ilvl w:val="1"/>
          <w:numId w:val="5"/>
        </w:numPr>
        <w:spacing w:after="120"/>
      </w:pPr>
      <w:r w:rsidRPr="00A43680">
        <w:rPr>
          <w:rFonts w:hint="eastAsia"/>
        </w:rPr>
        <w:t>Discuss the accuracy for the two trigger-event solutions respectively.</w:t>
      </w:r>
    </w:p>
    <w:p w14:paraId="7A38D0AD" w14:textId="77777777" w:rsidR="00D63923" w:rsidRPr="00A43680" w:rsidRDefault="00D63923" w:rsidP="00D63923">
      <w:pPr>
        <w:pStyle w:val="ListParagraph"/>
        <w:numPr>
          <w:ilvl w:val="2"/>
          <w:numId w:val="5"/>
        </w:numPr>
        <w:spacing w:after="120"/>
      </w:pPr>
      <w:r w:rsidRPr="00A43680">
        <w:rPr>
          <w:rFonts w:hint="eastAsia"/>
        </w:rPr>
        <w:t xml:space="preserve">For the basic trigger-event detection, tight the existing L1-RSRP accuracy </w:t>
      </w:r>
      <w:proofErr w:type="gramStart"/>
      <w:r w:rsidRPr="00A43680">
        <w:rPr>
          <w:rFonts w:hint="eastAsia"/>
        </w:rPr>
        <w:t>requirement;</w:t>
      </w:r>
      <w:proofErr w:type="gramEnd"/>
    </w:p>
    <w:p w14:paraId="70AA6AB1" w14:textId="77777777" w:rsidR="00D63923" w:rsidRPr="00A43680" w:rsidRDefault="00D63923" w:rsidP="00D63923">
      <w:pPr>
        <w:pStyle w:val="ListParagraph"/>
        <w:numPr>
          <w:ilvl w:val="2"/>
          <w:numId w:val="5"/>
        </w:numPr>
        <w:spacing w:after="120"/>
      </w:pPr>
      <w:r w:rsidRPr="00A43680">
        <w:t>F</w:t>
      </w:r>
      <w:r w:rsidRPr="00A43680">
        <w:rPr>
          <w:rFonts w:hint="eastAsia"/>
        </w:rPr>
        <w:t xml:space="preserve">or the optional trigger-event detection, </w:t>
      </w:r>
      <w:proofErr w:type="spellStart"/>
      <w:r w:rsidRPr="00A43680">
        <w:rPr>
          <w:rFonts w:hint="eastAsia"/>
        </w:rPr>
        <w:t>resue</w:t>
      </w:r>
      <w:proofErr w:type="spellEnd"/>
      <w:r w:rsidRPr="00A43680">
        <w:rPr>
          <w:rFonts w:hint="eastAsia"/>
        </w:rPr>
        <w:t xml:space="preserve"> the existing L1-RSRP accuracy requirement.</w:t>
      </w:r>
    </w:p>
    <w:p w14:paraId="60DEBA34" w14:textId="54CC0402" w:rsidR="00D94A6F" w:rsidRPr="00D94A6F" w:rsidRDefault="00D94A6F" w:rsidP="00D94A6F">
      <w:pPr>
        <w:rPr>
          <w:b/>
          <w:bCs/>
        </w:rPr>
      </w:pPr>
    </w:p>
    <w:p w14:paraId="2AC32084" w14:textId="77777777" w:rsidR="008C091F" w:rsidRPr="002C4B04" w:rsidRDefault="008C091F" w:rsidP="008C091F">
      <w:r>
        <w:t xml:space="preserve">The L1-RSRP measurement is the same as legacy whether it is for beam report configured or based on UE/event triggered beam report. With the assumption that same one-shot measurement for RSRP is employed for new beams as legacy L1-RSRP measurement, the accuracy requirements should remain the same. Hence there is no need to define new accuracy requirements for L1-RSRP measurements for UEIBM. </w:t>
      </w:r>
    </w:p>
    <w:p w14:paraId="1AC343BE" w14:textId="77777777" w:rsidR="008C091F" w:rsidRDefault="008C091F" w:rsidP="008C091F">
      <w:pPr>
        <w:pStyle w:val="ListParagraph"/>
        <w:rPr>
          <w:b/>
          <w:bCs/>
        </w:rPr>
      </w:pPr>
      <w:r>
        <w:rPr>
          <w:b/>
          <w:bCs/>
        </w:rPr>
        <w:t xml:space="preserve">Legacy accuracy requirements for L1-RSRP shall be applicable for UEIBM.  </w:t>
      </w:r>
      <w:r w:rsidRPr="005E5877">
        <w:rPr>
          <w:b/>
          <w:lang w:eastAsia="ko-KR"/>
        </w:rPr>
        <w:t>No new accuracy requirements</w:t>
      </w:r>
      <w:r>
        <w:rPr>
          <w:b/>
          <w:lang w:eastAsia="ko-KR"/>
        </w:rPr>
        <w:t xml:space="preserve"> are necessary</w:t>
      </w:r>
      <w:r w:rsidRPr="005E5877">
        <w:rPr>
          <w:b/>
          <w:lang w:eastAsia="ko-KR"/>
        </w:rPr>
        <w:t>.</w:t>
      </w:r>
    </w:p>
    <w:p w14:paraId="17B0ADDC" w14:textId="700A81EC" w:rsidR="002249BA" w:rsidRPr="002C4B04" w:rsidRDefault="002249BA" w:rsidP="003537DA">
      <w:pPr>
        <w:rPr>
          <w:rFonts w:eastAsia="SimSun"/>
          <w:lang w:eastAsia="en-GB"/>
        </w:rPr>
      </w:pPr>
    </w:p>
    <w:p w14:paraId="20DC28A5" w14:textId="77777777" w:rsidR="002249BA" w:rsidRPr="002C4B04" w:rsidRDefault="002249BA" w:rsidP="002249BA">
      <w:pPr>
        <w:pStyle w:val="Heading1"/>
        <w:rPr>
          <w:lang w:val="en-US"/>
        </w:rPr>
      </w:pPr>
      <w:r w:rsidRPr="002C4B04">
        <w:rPr>
          <w:lang w:val="en-US"/>
        </w:rPr>
        <w:t>3. Conclusion</w:t>
      </w:r>
    </w:p>
    <w:p w14:paraId="39100AC6" w14:textId="5AB1F249" w:rsidR="002249BA" w:rsidRPr="002C4B04" w:rsidRDefault="002249BA" w:rsidP="003537DA">
      <w:r w:rsidRPr="002C4B04">
        <w:t xml:space="preserve">In this paper, we provide </w:t>
      </w:r>
      <w:r w:rsidR="00422536" w:rsidRPr="003537DA">
        <w:t xml:space="preserve">our views on impact to RRM requirements from </w:t>
      </w:r>
      <w:r w:rsidR="00E87E3F">
        <w:t>UE initiated beam management</w:t>
      </w:r>
      <w:r w:rsidRPr="002C4B04">
        <w:t>. Our observations and proposals are captured below:</w:t>
      </w:r>
    </w:p>
    <w:p w14:paraId="7FC1641B" w14:textId="77777777" w:rsidR="00C055B9" w:rsidRDefault="00C055B9" w:rsidP="00C055B9">
      <w:pPr>
        <w:pStyle w:val="ListParagraph"/>
        <w:numPr>
          <w:ilvl w:val="0"/>
          <w:numId w:val="39"/>
        </w:numPr>
        <w:rPr>
          <w:i/>
          <w:iCs/>
        </w:rPr>
      </w:pPr>
      <w:r>
        <w:rPr>
          <w:i/>
          <w:iCs/>
        </w:rPr>
        <w:t>Time window based even triggering is not basic feature and subject to UE capability</w:t>
      </w:r>
      <w:r w:rsidRPr="005619E3">
        <w:rPr>
          <w:i/>
          <w:iCs/>
        </w:rPr>
        <w:t>.</w:t>
      </w:r>
    </w:p>
    <w:p w14:paraId="392A6F12" w14:textId="77777777" w:rsidR="00C055B9" w:rsidRDefault="00C055B9" w:rsidP="00C055B9">
      <w:pPr>
        <w:pStyle w:val="ListParagraph"/>
        <w:numPr>
          <w:ilvl w:val="0"/>
          <w:numId w:val="39"/>
        </w:numPr>
        <w:rPr>
          <w:i/>
          <w:iCs/>
        </w:rPr>
      </w:pPr>
      <w:r>
        <w:rPr>
          <w:i/>
          <w:iCs/>
        </w:rPr>
        <w:t xml:space="preserve">It is not feasible to define core requirement for reporting delay with time </w:t>
      </w:r>
      <w:proofErr w:type="gramStart"/>
      <w:r>
        <w:rPr>
          <w:i/>
          <w:iCs/>
        </w:rPr>
        <w:t>window based</w:t>
      </w:r>
      <w:proofErr w:type="gramEnd"/>
      <w:r>
        <w:rPr>
          <w:i/>
          <w:iCs/>
        </w:rPr>
        <w:t xml:space="preserve"> triggering</w:t>
      </w:r>
    </w:p>
    <w:p w14:paraId="2BF3EAC5" w14:textId="77777777" w:rsidR="00C055B9" w:rsidRDefault="00C055B9" w:rsidP="00C055B9">
      <w:pPr>
        <w:pStyle w:val="ListParagraph"/>
        <w:numPr>
          <w:ilvl w:val="0"/>
          <w:numId w:val="40"/>
        </w:numPr>
        <w:rPr>
          <w:b/>
          <w:bCs/>
        </w:rPr>
      </w:pPr>
      <w:r w:rsidRPr="00C055B9">
        <w:rPr>
          <w:b/>
          <w:bCs/>
        </w:rPr>
        <w:t xml:space="preserve">Measurement reporting delay requirement for UE initiated beam report is defined without time </w:t>
      </w:r>
      <w:proofErr w:type="gramStart"/>
      <w:r w:rsidRPr="00C055B9">
        <w:rPr>
          <w:b/>
          <w:bCs/>
        </w:rPr>
        <w:t>window based</w:t>
      </w:r>
      <w:proofErr w:type="gramEnd"/>
      <w:r w:rsidRPr="00C055B9">
        <w:rPr>
          <w:b/>
          <w:bCs/>
        </w:rPr>
        <w:t xml:space="preserve"> evaluation.</w:t>
      </w:r>
    </w:p>
    <w:p w14:paraId="4937011F" w14:textId="12895770" w:rsidR="00C055B9" w:rsidRPr="00C055B9" w:rsidRDefault="00C055B9" w:rsidP="00C055B9">
      <w:pPr>
        <w:rPr>
          <w:b/>
          <w:bCs/>
          <w:u w:val="single"/>
        </w:rPr>
      </w:pPr>
      <w:r w:rsidRPr="00C055B9">
        <w:rPr>
          <w:b/>
          <w:bCs/>
          <w:u w:val="single"/>
        </w:rPr>
        <w:t>Reporting Delay Requirements</w:t>
      </w:r>
    </w:p>
    <w:p w14:paraId="3F7C8952" w14:textId="77777777" w:rsidR="00C055B9" w:rsidRDefault="00C055B9" w:rsidP="00C055B9">
      <w:pPr>
        <w:pStyle w:val="ListParagraph"/>
        <w:rPr>
          <w:b/>
          <w:bCs/>
        </w:rPr>
      </w:pPr>
      <w:r>
        <w:rPr>
          <w:b/>
          <w:bCs/>
        </w:rPr>
        <w:t xml:space="preserve">RAN4 only define requirements for same periodicity of new beam and current beam, until further agreement on support of different periodicity in RAN1 </w:t>
      </w:r>
    </w:p>
    <w:p w14:paraId="2E70E527" w14:textId="77777777" w:rsidR="00C055B9" w:rsidRDefault="00C055B9" w:rsidP="00C055B9">
      <w:pPr>
        <w:pStyle w:val="ListParagraph"/>
        <w:rPr>
          <w:b/>
          <w:bCs/>
        </w:rPr>
      </w:pPr>
      <w:r>
        <w:rPr>
          <w:b/>
          <w:bCs/>
        </w:rPr>
        <w:t xml:space="preserve">Components of measurement reporting delay for UEIBM are measurement period, time to PUCCH. </w:t>
      </w:r>
    </w:p>
    <w:p w14:paraId="3C13E794" w14:textId="77777777" w:rsidR="00C055B9" w:rsidRPr="00440650" w:rsidRDefault="00C055B9" w:rsidP="00C055B9">
      <w:pPr>
        <w:pStyle w:val="Caption"/>
        <w:rPr>
          <w:rFonts w:eastAsiaTheme="minorEastAsia"/>
          <w:bCs/>
          <w:lang w:eastAsia="zh-CN"/>
        </w:rPr>
      </w:pPr>
    </w:p>
    <w:p w14:paraId="62A7ED82" w14:textId="77777777" w:rsidR="00C055B9" w:rsidRDefault="00C055B9" w:rsidP="00C055B9">
      <w:pPr>
        <w:pStyle w:val="ListParagraph"/>
        <w:rPr>
          <w:b/>
          <w:bCs/>
        </w:rPr>
      </w:pPr>
      <w:r>
        <w:rPr>
          <w:b/>
          <w:bCs/>
        </w:rPr>
        <w:lastRenderedPageBreak/>
        <w:t xml:space="preserve">Use L1-RSRP measurement period for SSB and CSI-RS as starting point for measurement period for current beam and new beam. </w:t>
      </w:r>
    </w:p>
    <w:p w14:paraId="5F4F7EC6" w14:textId="77777777" w:rsidR="00C055B9" w:rsidRPr="00B401F6" w:rsidRDefault="00C055B9" w:rsidP="00C055B9">
      <w:pPr>
        <w:pStyle w:val="ListParagraph"/>
        <w:rPr>
          <w:b/>
          <w:bCs/>
        </w:rPr>
      </w:pPr>
      <w:r>
        <w:rPr>
          <w:b/>
          <w:bCs/>
        </w:rPr>
        <w:t xml:space="preserve">Measurement period for UEIBM is defined as </w:t>
      </w:r>
      <w:proofErr w:type="gramStart"/>
      <w:r w:rsidRPr="00B401F6">
        <w:rPr>
          <w:b/>
          <w:bCs/>
        </w:rPr>
        <w:t>max{ T</w:t>
      </w:r>
      <w:r w:rsidRPr="00B401F6">
        <w:rPr>
          <w:b/>
          <w:bCs/>
          <w:vertAlign w:val="subscript"/>
        </w:rPr>
        <w:t>L</w:t>
      </w:r>
      <w:proofErr w:type="gramEnd"/>
      <w:r w:rsidRPr="00B401F6">
        <w:rPr>
          <w:b/>
          <w:bCs/>
          <w:vertAlign w:val="subscript"/>
        </w:rPr>
        <w:t xml:space="preserve">1-RSRP_currBeam </w:t>
      </w:r>
      <w:r w:rsidRPr="00B401F6">
        <w:rPr>
          <w:b/>
          <w:bCs/>
        </w:rPr>
        <w:t>, T</w:t>
      </w:r>
      <w:r w:rsidRPr="00B401F6">
        <w:rPr>
          <w:b/>
          <w:bCs/>
          <w:vertAlign w:val="subscript"/>
        </w:rPr>
        <w:t xml:space="preserve">L1-RSRP_newBeam </w:t>
      </w:r>
      <w:r w:rsidRPr="00B401F6">
        <w:rPr>
          <w:b/>
          <w:bCs/>
        </w:rPr>
        <w:t>}</w:t>
      </w:r>
      <w:r>
        <w:rPr>
          <w:b/>
          <w:bCs/>
        </w:rPr>
        <w:br/>
        <w:t>In FR1/ FR2 with resources not adjacent or overlapping: max{</w:t>
      </w:r>
      <w:r w:rsidRPr="00B401F6">
        <w:rPr>
          <w:b/>
          <w:bCs/>
        </w:rPr>
        <w:t xml:space="preserve"> M</w:t>
      </w:r>
      <w:r w:rsidRPr="00B401F6">
        <w:rPr>
          <w:b/>
          <w:bCs/>
          <w:vertAlign w:val="subscript"/>
        </w:rPr>
        <w:t>c</w:t>
      </w:r>
      <w:r w:rsidRPr="00B401F6">
        <w:rPr>
          <w:b/>
          <w:bCs/>
        </w:rPr>
        <w:t>*N*P</w:t>
      </w:r>
      <w:r w:rsidRPr="00B401F6">
        <w:rPr>
          <w:b/>
          <w:bCs/>
          <w:vertAlign w:val="subscript"/>
        </w:rPr>
        <w:t>c</w:t>
      </w:r>
      <w:r w:rsidRPr="00B401F6">
        <w:rPr>
          <w:b/>
          <w:bCs/>
        </w:rPr>
        <w:t>*</w:t>
      </w:r>
      <w:proofErr w:type="spellStart"/>
      <w:r w:rsidRPr="00B401F6">
        <w:rPr>
          <w:b/>
          <w:bCs/>
        </w:rPr>
        <w:t>T</w:t>
      </w:r>
      <w:r w:rsidRPr="00B401F6">
        <w:rPr>
          <w:b/>
          <w:bCs/>
          <w:vertAlign w:val="subscript"/>
        </w:rPr>
        <w:t>currBeam</w:t>
      </w:r>
      <w:proofErr w:type="spellEnd"/>
      <w:r>
        <w:rPr>
          <w:b/>
          <w:bCs/>
          <w:vertAlign w:val="subscript"/>
        </w:rPr>
        <w:t xml:space="preserve"> , </w:t>
      </w:r>
      <w:r w:rsidRPr="00B401F6">
        <w:rPr>
          <w:rFonts w:eastAsiaTheme="minorEastAsia"/>
          <w:b/>
        </w:rPr>
        <w:t>M</w:t>
      </w:r>
      <w:r w:rsidRPr="00B401F6">
        <w:rPr>
          <w:rFonts w:eastAsiaTheme="minorEastAsia"/>
          <w:b/>
          <w:vertAlign w:val="subscript"/>
        </w:rPr>
        <w:t>N</w:t>
      </w:r>
      <w:r w:rsidRPr="00B401F6">
        <w:rPr>
          <w:rFonts w:eastAsiaTheme="minorEastAsia"/>
          <w:b/>
        </w:rPr>
        <w:t>*N*P</w:t>
      </w:r>
      <w:r w:rsidRPr="00B401F6">
        <w:rPr>
          <w:rFonts w:eastAsiaTheme="minorEastAsia"/>
          <w:b/>
          <w:vertAlign w:val="subscript"/>
        </w:rPr>
        <w:t>N</w:t>
      </w:r>
      <w:r w:rsidRPr="00B401F6">
        <w:rPr>
          <w:rFonts w:eastAsiaTheme="minorEastAsia"/>
          <w:b/>
        </w:rPr>
        <w:t>*</w:t>
      </w:r>
      <w:proofErr w:type="spellStart"/>
      <w:r w:rsidRPr="00B401F6">
        <w:rPr>
          <w:rFonts w:eastAsiaTheme="minorEastAsia"/>
          <w:b/>
        </w:rPr>
        <w:t>T</w:t>
      </w:r>
      <w:r w:rsidRPr="00B401F6">
        <w:rPr>
          <w:rFonts w:eastAsiaTheme="minorEastAsia"/>
          <w:b/>
          <w:vertAlign w:val="subscript"/>
        </w:rPr>
        <w:t>newBeam</w:t>
      </w:r>
      <w:proofErr w:type="spellEnd"/>
      <w:r w:rsidRPr="00B401F6">
        <w:rPr>
          <w:rFonts w:eastAsiaTheme="minorEastAsia"/>
          <w:b/>
          <w:vertAlign w:val="subscript"/>
        </w:rPr>
        <w:t xml:space="preserve"> </w:t>
      </w:r>
      <w:r w:rsidRPr="00B401F6">
        <w:rPr>
          <w:rFonts w:eastAsiaTheme="minorEastAsia"/>
          <w:b/>
        </w:rPr>
        <w:t>}</w:t>
      </w:r>
      <w:r>
        <w:rPr>
          <w:rFonts w:eastAsiaTheme="minorEastAsia"/>
          <w:b/>
        </w:rPr>
        <w:br/>
      </w:r>
      <w:r>
        <w:rPr>
          <w:b/>
          <w:bCs/>
        </w:rPr>
        <w:t>In FR2 with resources adjacent or overlapping: max{</w:t>
      </w:r>
      <w:r w:rsidRPr="00B401F6">
        <w:rPr>
          <w:b/>
          <w:bCs/>
        </w:rPr>
        <w:t xml:space="preserve"> M</w:t>
      </w:r>
      <w:r w:rsidRPr="00B401F6">
        <w:rPr>
          <w:b/>
          <w:bCs/>
          <w:vertAlign w:val="subscript"/>
        </w:rPr>
        <w:t>c</w:t>
      </w:r>
      <w:r w:rsidRPr="00B401F6">
        <w:rPr>
          <w:b/>
          <w:bCs/>
        </w:rPr>
        <w:t>*N*</w:t>
      </w:r>
      <w:r>
        <w:rPr>
          <w:b/>
          <w:bCs/>
        </w:rPr>
        <w:t>2*</w:t>
      </w:r>
      <w:r w:rsidRPr="00B401F6">
        <w:rPr>
          <w:b/>
          <w:bCs/>
        </w:rPr>
        <w:t>P</w:t>
      </w:r>
      <w:r w:rsidRPr="00B401F6">
        <w:rPr>
          <w:b/>
          <w:bCs/>
          <w:vertAlign w:val="subscript"/>
        </w:rPr>
        <w:t>c</w:t>
      </w:r>
      <w:r w:rsidRPr="00B401F6">
        <w:rPr>
          <w:b/>
          <w:bCs/>
        </w:rPr>
        <w:t>*</w:t>
      </w:r>
      <w:proofErr w:type="spellStart"/>
      <w:r w:rsidRPr="00B401F6">
        <w:rPr>
          <w:b/>
          <w:bCs/>
        </w:rPr>
        <w:t>T</w:t>
      </w:r>
      <w:r w:rsidRPr="00B401F6">
        <w:rPr>
          <w:b/>
          <w:bCs/>
          <w:vertAlign w:val="subscript"/>
        </w:rPr>
        <w:t>currBeam</w:t>
      </w:r>
      <w:proofErr w:type="spellEnd"/>
      <w:r>
        <w:rPr>
          <w:b/>
          <w:bCs/>
          <w:vertAlign w:val="subscript"/>
        </w:rPr>
        <w:t xml:space="preserve"> , </w:t>
      </w:r>
      <w:r w:rsidRPr="00B401F6">
        <w:rPr>
          <w:rFonts w:eastAsiaTheme="minorEastAsia"/>
          <w:b/>
        </w:rPr>
        <w:t>M</w:t>
      </w:r>
      <w:r w:rsidRPr="00B401F6">
        <w:rPr>
          <w:rFonts w:eastAsiaTheme="minorEastAsia"/>
          <w:b/>
          <w:vertAlign w:val="subscript"/>
        </w:rPr>
        <w:t>N</w:t>
      </w:r>
      <w:r w:rsidRPr="00B401F6">
        <w:rPr>
          <w:rFonts w:eastAsiaTheme="minorEastAsia"/>
          <w:b/>
        </w:rPr>
        <w:t>*N*</w:t>
      </w:r>
      <w:r>
        <w:rPr>
          <w:rFonts w:eastAsiaTheme="minorEastAsia"/>
          <w:b/>
        </w:rPr>
        <w:t>2*</w:t>
      </w:r>
      <w:r w:rsidRPr="00B401F6">
        <w:rPr>
          <w:rFonts w:eastAsiaTheme="minorEastAsia"/>
          <w:b/>
        </w:rPr>
        <w:t>P</w:t>
      </w:r>
      <w:r w:rsidRPr="00B401F6">
        <w:rPr>
          <w:rFonts w:eastAsiaTheme="minorEastAsia"/>
          <w:b/>
          <w:vertAlign w:val="subscript"/>
        </w:rPr>
        <w:t>N</w:t>
      </w:r>
      <w:r w:rsidRPr="00B401F6">
        <w:rPr>
          <w:rFonts w:eastAsiaTheme="minorEastAsia"/>
          <w:b/>
        </w:rPr>
        <w:t>*</w:t>
      </w:r>
      <w:proofErr w:type="spellStart"/>
      <w:r w:rsidRPr="00B401F6">
        <w:rPr>
          <w:rFonts w:eastAsiaTheme="minorEastAsia"/>
          <w:b/>
        </w:rPr>
        <w:t>T</w:t>
      </w:r>
      <w:r w:rsidRPr="00B401F6">
        <w:rPr>
          <w:rFonts w:eastAsiaTheme="minorEastAsia"/>
          <w:b/>
          <w:vertAlign w:val="subscript"/>
        </w:rPr>
        <w:t>newBeam</w:t>
      </w:r>
      <w:proofErr w:type="spellEnd"/>
      <w:r w:rsidRPr="00B401F6">
        <w:rPr>
          <w:rFonts w:eastAsiaTheme="minorEastAsia"/>
          <w:b/>
          <w:vertAlign w:val="subscript"/>
        </w:rPr>
        <w:t xml:space="preserve"> </w:t>
      </w:r>
      <w:r w:rsidRPr="00B401F6">
        <w:rPr>
          <w:rFonts w:eastAsiaTheme="minorEastAsia"/>
          <w:b/>
        </w:rPr>
        <w:t>}</w:t>
      </w:r>
    </w:p>
    <w:p w14:paraId="07BF5703" w14:textId="77777777" w:rsidR="00C055B9" w:rsidRDefault="00C055B9" w:rsidP="00C055B9">
      <w:pPr>
        <w:pStyle w:val="ListParagraph"/>
        <w:rPr>
          <w:b/>
          <w:bCs/>
        </w:rPr>
      </w:pPr>
      <w:r>
        <w:rPr>
          <w:b/>
          <w:bCs/>
        </w:rPr>
        <w:t xml:space="preserve">Time to PUCCH can be defined as time to first PUCCH resource or periodicity of PUCCH resource for UEIBM - </w:t>
      </w:r>
      <w:proofErr w:type="spellStart"/>
      <w:r>
        <w:rPr>
          <w:b/>
          <w:bCs/>
        </w:rPr>
        <w:t>T</w:t>
      </w:r>
      <w:r w:rsidRPr="001D2CF5">
        <w:rPr>
          <w:b/>
          <w:bCs/>
          <w:vertAlign w:val="subscript"/>
        </w:rPr>
        <w:t>first</w:t>
      </w:r>
      <w:proofErr w:type="spellEnd"/>
      <w:r w:rsidRPr="001D2CF5">
        <w:rPr>
          <w:b/>
          <w:bCs/>
          <w:vertAlign w:val="subscript"/>
        </w:rPr>
        <w:t xml:space="preserve">-PUCCH </w:t>
      </w:r>
      <w:r>
        <w:rPr>
          <w:b/>
          <w:bCs/>
        </w:rPr>
        <w:t>or T</w:t>
      </w:r>
      <w:r w:rsidRPr="001D2CF5">
        <w:rPr>
          <w:b/>
          <w:bCs/>
          <w:vertAlign w:val="subscript"/>
        </w:rPr>
        <w:t>PUCCH</w:t>
      </w:r>
      <w:r>
        <w:rPr>
          <w:b/>
          <w:bCs/>
        </w:rPr>
        <w:t xml:space="preserve">. </w:t>
      </w:r>
    </w:p>
    <w:p w14:paraId="5279C2D7" w14:textId="77777777" w:rsidR="00C055B9" w:rsidRDefault="00C055B9" w:rsidP="00C055B9">
      <w:pPr>
        <w:pStyle w:val="ListParagraph"/>
        <w:rPr>
          <w:b/>
          <w:bCs/>
        </w:rPr>
      </w:pPr>
      <w:r>
        <w:rPr>
          <w:b/>
          <w:bCs/>
        </w:rPr>
        <w:t xml:space="preserve">Measurement reporting delay for UEIBM is defined as </w:t>
      </w:r>
      <w:proofErr w:type="gramStart"/>
      <w:r w:rsidRPr="00B401F6">
        <w:rPr>
          <w:b/>
          <w:bCs/>
        </w:rPr>
        <w:t>max{ T</w:t>
      </w:r>
      <w:r w:rsidRPr="00B401F6">
        <w:rPr>
          <w:b/>
          <w:bCs/>
          <w:vertAlign w:val="subscript"/>
        </w:rPr>
        <w:t>L</w:t>
      </w:r>
      <w:proofErr w:type="gramEnd"/>
      <w:r w:rsidRPr="00B401F6">
        <w:rPr>
          <w:b/>
          <w:bCs/>
          <w:vertAlign w:val="subscript"/>
        </w:rPr>
        <w:t xml:space="preserve">1-RSRP_currBeam </w:t>
      </w:r>
      <w:r w:rsidRPr="00B401F6">
        <w:rPr>
          <w:b/>
          <w:bCs/>
        </w:rPr>
        <w:t>, T</w:t>
      </w:r>
      <w:r w:rsidRPr="00B401F6">
        <w:rPr>
          <w:b/>
          <w:bCs/>
          <w:vertAlign w:val="subscript"/>
        </w:rPr>
        <w:t xml:space="preserve">L1-RSRP_newBeam </w:t>
      </w:r>
      <w:r w:rsidRPr="00B401F6">
        <w:rPr>
          <w:b/>
          <w:bCs/>
        </w:rPr>
        <w:t>}</w:t>
      </w:r>
      <w:r>
        <w:rPr>
          <w:b/>
          <w:bCs/>
        </w:rPr>
        <w:t xml:space="preserve"> + </w:t>
      </w:r>
      <w:proofErr w:type="spellStart"/>
      <w:r>
        <w:rPr>
          <w:b/>
          <w:bCs/>
        </w:rPr>
        <w:t>T</w:t>
      </w:r>
      <w:r w:rsidRPr="001D2CF5">
        <w:rPr>
          <w:b/>
          <w:bCs/>
          <w:vertAlign w:val="subscript"/>
        </w:rPr>
        <w:t>first</w:t>
      </w:r>
      <w:proofErr w:type="spellEnd"/>
      <w:r w:rsidRPr="001D2CF5">
        <w:rPr>
          <w:b/>
          <w:bCs/>
          <w:vertAlign w:val="subscript"/>
        </w:rPr>
        <w:t xml:space="preserve">-PUCCH </w:t>
      </w:r>
      <w:r>
        <w:rPr>
          <w:b/>
          <w:bCs/>
        </w:rPr>
        <w:t>or T</w:t>
      </w:r>
      <w:r w:rsidRPr="001D2CF5">
        <w:rPr>
          <w:b/>
          <w:bCs/>
          <w:vertAlign w:val="subscript"/>
        </w:rPr>
        <w:t>PUCCH</w:t>
      </w:r>
      <w:r>
        <w:rPr>
          <w:b/>
          <w:bCs/>
        </w:rPr>
        <w:t xml:space="preserve">. </w:t>
      </w:r>
    </w:p>
    <w:p w14:paraId="3169B61F" w14:textId="77777777" w:rsidR="00C055B9" w:rsidRDefault="00C055B9" w:rsidP="00C055B9">
      <w:pPr>
        <w:rPr>
          <w:b/>
          <w:bCs/>
        </w:rPr>
      </w:pPr>
    </w:p>
    <w:p w14:paraId="75EAFA59" w14:textId="63A8A52A" w:rsidR="00C055B9" w:rsidRPr="00C055B9" w:rsidRDefault="00C055B9" w:rsidP="00C055B9">
      <w:pPr>
        <w:rPr>
          <w:b/>
          <w:bCs/>
          <w:u w:val="single"/>
        </w:rPr>
      </w:pPr>
      <w:r w:rsidRPr="00C055B9">
        <w:rPr>
          <w:b/>
          <w:bCs/>
          <w:u w:val="single"/>
        </w:rPr>
        <w:t>CS</w:t>
      </w:r>
      <w:r>
        <w:rPr>
          <w:b/>
          <w:bCs/>
          <w:u w:val="single"/>
        </w:rPr>
        <w:t>I</w:t>
      </w:r>
      <w:r w:rsidRPr="00C055B9">
        <w:rPr>
          <w:b/>
          <w:bCs/>
          <w:u w:val="single"/>
        </w:rPr>
        <w:t>-RS Based</w:t>
      </w:r>
      <w:r>
        <w:rPr>
          <w:b/>
          <w:bCs/>
          <w:u w:val="single"/>
        </w:rPr>
        <w:t xml:space="preserve"> measurements</w:t>
      </w:r>
    </w:p>
    <w:p w14:paraId="17E598CF" w14:textId="77777777" w:rsidR="00C055B9" w:rsidRPr="00C879D7" w:rsidRDefault="00C055B9" w:rsidP="00C055B9">
      <w:pPr>
        <w:pStyle w:val="ListParagraph"/>
        <w:numPr>
          <w:ilvl w:val="0"/>
          <w:numId w:val="9"/>
        </w:numPr>
        <w:rPr>
          <w:i/>
          <w:iCs/>
        </w:rPr>
      </w:pPr>
      <w:r>
        <w:rPr>
          <w:i/>
          <w:iCs/>
        </w:rPr>
        <w:t>CSI-RS based new beam measurement cannot be distinguished between inter-cell and intra-cell</w:t>
      </w:r>
      <w:r w:rsidRPr="005619E3">
        <w:rPr>
          <w:i/>
          <w:iCs/>
        </w:rPr>
        <w:t>.</w:t>
      </w:r>
    </w:p>
    <w:p w14:paraId="5E23FE16" w14:textId="77777777" w:rsidR="00C055B9" w:rsidRPr="00D94A6F" w:rsidRDefault="00C055B9" w:rsidP="00C055B9">
      <w:pPr>
        <w:pStyle w:val="ListParagraph"/>
        <w:rPr>
          <w:b/>
          <w:bCs/>
        </w:rPr>
      </w:pPr>
      <w:r w:rsidRPr="00D94A6F">
        <w:rPr>
          <w:b/>
          <w:bCs/>
        </w:rPr>
        <w:t>For UE perspective, for CSI-RS based BM, there is no differentiation for intra-cell and inter-cell. CSI-RS based L1-RSRP measurement requirements applies to both intra-cell and inter-cell without differentiation.</w:t>
      </w:r>
    </w:p>
    <w:p w14:paraId="13900A3E" w14:textId="1E1399FF" w:rsidR="00C055B9" w:rsidRPr="00C055B9" w:rsidRDefault="00C055B9" w:rsidP="00C055B9">
      <w:pPr>
        <w:rPr>
          <w:b/>
          <w:bCs/>
          <w:u w:val="single"/>
        </w:rPr>
      </w:pPr>
      <w:r w:rsidRPr="00C055B9">
        <w:rPr>
          <w:b/>
          <w:bCs/>
          <w:u w:val="single"/>
        </w:rPr>
        <w:t>TCI State/ Known condition</w:t>
      </w:r>
    </w:p>
    <w:p w14:paraId="35E1A02F" w14:textId="77777777" w:rsidR="00C055B9" w:rsidRDefault="00C055B9" w:rsidP="00C055B9">
      <w:pPr>
        <w:pStyle w:val="ListParagraph"/>
        <w:numPr>
          <w:ilvl w:val="0"/>
          <w:numId w:val="9"/>
        </w:numPr>
        <w:rPr>
          <w:i/>
          <w:iCs/>
        </w:rPr>
      </w:pPr>
      <w:r>
        <w:rPr>
          <w:i/>
          <w:iCs/>
        </w:rPr>
        <w:t>No impact of UE triggered beam report to known/unknown conditions for TCI state</w:t>
      </w:r>
      <w:r w:rsidRPr="005619E3">
        <w:rPr>
          <w:i/>
          <w:iCs/>
        </w:rPr>
        <w:t>.</w:t>
      </w:r>
    </w:p>
    <w:p w14:paraId="2BCAFD0C" w14:textId="77777777" w:rsidR="00C055B9" w:rsidRPr="00D740F2" w:rsidRDefault="00C055B9" w:rsidP="00C055B9">
      <w:pPr>
        <w:pStyle w:val="ListParagraph"/>
        <w:numPr>
          <w:ilvl w:val="0"/>
          <w:numId w:val="9"/>
        </w:numPr>
        <w:rPr>
          <w:i/>
          <w:iCs/>
        </w:rPr>
      </w:pPr>
      <w:r>
        <w:rPr>
          <w:i/>
          <w:iCs/>
        </w:rPr>
        <w:t>The known/unknown condition would be determined by the same criteria as legacy.</w:t>
      </w:r>
    </w:p>
    <w:p w14:paraId="255A8443" w14:textId="77777777" w:rsidR="00C055B9" w:rsidRPr="00D63923" w:rsidRDefault="00C055B9" w:rsidP="00C055B9">
      <w:pPr>
        <w:pStyle w:val="ListParagraph"/>
        <w:rPr>
          <w:b/>
          <w:bCs/>
        </w:rPr>
      </w:pPr>
      <w:r w:rsidRPr="00D63923">
        <w:rPr>
          <w:b/>
          <w:bCs/>
        </w:rPr>
        <w:t>Reuse known/unknown conditions for Rel-17 unified TCI states when defining requirements for TCI-switching based on UEIBM</w:t>
      </w:r>
    </w:p>
    <w:p w14:paraId="1C90BC15" w14:textId="77777777" w:rsidR="00C055B9" w:rsidRDefault="00C055B9" w:rsidP="00C055B9">
      <w:pPr>
        <w:pStyle w:val="ListParagraph"/>
        <w:rPr>
          <w:b/>
          <w:bCs/>
        </w:rPr>
      </w:pPr>
      <w:r w:rsidRPr="00D63923">
        <w:rPr>
          <w:b/>
          <w:bCs/>
        </w:rPr>
        <w:t>The existing requirements for TCI state switch delay should be reused for UE-initiated / event-triggered beam management</w:t>
      </w:r>
      <w:r w:rsidRPr="00AF698D">
        <w:rPr>
          <w:b/>
          <w:bCs/>
        </w:rPr>
        <w:t>.</w:t>
      </w:r>
    </w:p>
    <w:p w14:paraId="70B3D2E0" w14:textId="3C0D126B" w:rsidR="00C055B9" w:rsidRPr="00C055B9" w:rsidRDefault="00C055B9" w:rsidP="00C055B9">
      <w:pPr>
        <w:rPr>
          <w:b/>
          <w:bCs/>
          <w:u w:val="single"/>
        </w:rPr>
      </w:pPr>
      <w:r w:rsidRPr="00C055B9">
        <w:rPr>
          <w:b/>
          <w:bCs/>
          <w:u w:val="single"/>
        </w:rPr>
        <w:t>Enhancements to RX beam sweeping</w:t>
      </w:r>
    </w:p>
    <w:p w14:paraId="778C3EE0" w14:textId="77777777" w:rsidR="00C055B9" w:rsidRDefault="00C055B9" w:rsidP="00C055B9">
      <w:pPr>
        <w:pStyle w:val="ListParagraph"/>
        <w:numPr>
          <w:ilvl w:val="0"/>
          <w:numId w:val="9"/>
        </w:numPr>
        <w:rPr>
          <w:i/>
          <w:iCs/>
        </w:rPr>
      </w:pPr>
      <w:r>
        <w:rPr>
          <w:i/>
          <w:iCs/>
        </w:rPr>
        <w:t>Faster RX, TX beam refinement is not in scope of this WI.</w:t>
      </w:r>
    </w:p>
    <w:p w14:paraId="5A5521FE" w14:textId="77777777" w:rsidR="00C055B9" w:rsidRDefault="00C055B9" w:rsidP="00C055B9">
      <w:pPr>
        <w:pStyle w:val="ListParagraph"/>
        <w:rPr>
          <w:b/>
          <w:bCs/>
        </w:rPr>
      </w:pPr>
      <w:r w:rsidRPr="00D63923">
        <w:rPr>
          <w:rFonts w:hint="eastAsia"/>
          <w:b/>
          <w:bCs/>
        </w:rPr>
        <w:t>R</w:t>
      </w:r>
      <w:r w:rsidRPr="00D63923">
        <w:rPr>
          <w:b/>
          <w:bCs/>
        </w:rPr>
        <w:t>euse current beam sweeping factor for UE/event triggered beam reporting</w:t>
      </w:r>
      <w:r>
        <w:rPr>
          <w:b/>
          <w:bCs/>
        </w:rPr>
        <w:t xml:space="preserve">.  </w:t>
      </w:r>
    </w:p>
    <w:p w14:paraId="083B7FBA" w14:textId="74D07124" w:rsidR="00C055B9" w:rsidRPr="00C055B9" w:rsidRDefault="00C055B9" w:rsidP="00C055B9">
      <w:pPr>
        <w:rPr>
          <w:b/>
          <w:bCs/>
          <w:u w:val="single"/>
        </w:rPr>
      </w:pPr>
      <w:r>
        <w:rPr>
          <w:b/>
          <w:bCs/>
          <w:u w:val="single"/>
        </w:rPr>
        <w:t>Capabilities</w:t>
      </w:r>
    </w:p>
    <w:p w14:paraId="39857700" w14:textId="77777777" w:rsidR="00C055B9" w:rsidRPr="005E5877" w:rsidRDefault="00C055B9" w:rsidP="00C055B9">
      <w:pPr>
        <w:pStyle w:val="ListParagraph"/>
        <w:rPr>
          <w:b/>
          <w:bCs/>
        </w:rPr>
      </w:pPr>
      <w:r w:rsidRPr="005E5877">
        <w:rPr>
          <w:b/>
          <w:bCs/>
        </w:rPr>
        <w:t xml:space="preserve">Capabilities shall be defined by RAN1, to be discussed later if any RAN4 specific UE capabilities need to be added. </w:t>
      </w:r>
    </w:p>
    <w:p w14:paraId="5032FF8F" w14:textId="77777777" w:rsidR="00C055B9" w:rsidRDefault="00C055B9" w:rsidP="00C055B9">
      <w:pPr>
        <w:pStyle w:val="ListParagraph"/>
        <w:rPr>
          <w:b/>
          <w:bCs/>
        </w:rPr>
      </w:pPr>
      <w:r>
        <w:rPr>
          <w:color w:val="000000" w:themeColor="text1"/>
          <w:szCs w:val="24"/>
        </w:rPr>
        <w:t xml:space="preserve"> </w:t>
      </w:r>
      <w:r>
        <w:rPr>
          <w:b/>
          <w:bCs/>
        </w:rPr>
        <w:t>Discuss later in the WI on compatibility of capabilities with LTM</w:t>
      </w:r>
      <w:r w:rsidRPr="005E5877">
        <w:rPr>
          <w:b/>
          <w:bCs/>
        </w:rPr>
        <w:t xml:space="preserve">. </w:t>
      </w:r>
    </w:p>
    <w:p w14:paraId="6800A236" w14:textId="5BD60101" w:rsidR="00C055B9" w:rsidRPr="00C055B9" w:rsidRDefault="00C055B9" w:rsidP="00C055B9">
      <w:pPr>
        <w:rPr>
          <w:b/>
          <w:bCs/>
          <w:u w:val="single"/>
        </w:rPr>
      </w:pPr>
      <w:r w:rsidRPr="00C055B9">
        <w:rPr>
          <w:b/>
          <w:bCs/>
          <w:u w:val="single"/>
        </w:rPr>
        <w:t>Accuracy Requirements</w:t>
      </w:r>
    </w:p>
    <w:p w14:paraId="4F82F281" w14:textId="77777777" w:rsidR="00C055B9" w:rsidRDefault="00C055B9" w:rsidP="00C055B9">
      <w:pPr>
        <w:pStyle w:val="ListParagraph"/>
        <w:rPr>
          <w:b/>
          <w:bCs/>
        </w:rPr>
      </w:pPr>
      <w:r>
        <w:rPr>
          <w:b/>
          <w:bCs/>
        </w:rPr>
        <w:t xml:space="preserve">Legacy accuracy requirements for L1-RSRP shall be applicable for UEIBM.  </w:t>
      </w:r>
      <w:r w:rsidRPr="005E5877">
        <w:rPr>
          <w:b/>
          <w:lang w:eastAsia="ko-KR"/>
        </w:rPr>
        <w:t>No new accuracy requirements</w:t>
      </w:r>
      <w:r>
        <w:rPr>
          <w:b/>
          <w:lang w:eastAsia="ko-KR"/>
        </w:rPr>
        <w:t xml:space="preserve"> are necessary</w:t>
      </w:r>
      <w:r w:rsidRPr="005E5877">
        <w:rPr>
          <w:b/>
          <w:lang w:eastAsia="ko-KR"/>
        </w:rPr>
        <w:t>.</w:t>
      </w:r>
    </w:p>
    <w:p w14:paraId="4AFE569A" w14:textId="77777777" w:rsidR="00C055B9" w:rsidRPr="00C055B9" w:rsidRDefault="00C055B9" w:rsidP="00C055B9">
      <w:pPr>
        <w:rPr>
          <w:b/>
          <w:bCs/>
        </w:rPr>
      </w:pPr>
    </w:p>
    <w:p w14:paraId="7F6E90DA" w14:textId="77777777" w:rsidR="002249BA" w:rsidRPr="002C4B04" w:rsidRDefault="002249BA" w:rsidP="003537DA"/>
    <w:p w14:paraId="4FB808BC" w14:textId="77777777" w:rsidR="002249BA" w:rsidRPr="002C4B04" w:rsidRDefault="002249BA" w:rsidP="002249BA">
      <w:pPr>
        <w:pStyle w:val="Heading1"/>
        <w:ind w:left="432" w:hanging="432"/>
        <w:rPr>
          <w:lang w:val="en-US"/>
        </w:rPr>
      </w:pPr>
      <w:r w:rsidRPr="002C4B04">
        <w:rPr>
          <w:lang w:val="en-US"/>
        </w:rPr>
        <w:t>Reference</w:t>
      </w:r>
    </w:p>
    <w:p w14:paraId="2025BD80" w14:textId="6B8D925D" w:rsidR="002249BA" w:rsidRDefault="00BA2FC0" w:rsidP="005619E3">
      <w:pPr>
        <w:pStyle w:val="ListParagraph"/>
        <w:numPr>
          <w:ilvl w:val="0"/>
          <w:numId w:val="2"/>
        </w:numPr>
      </w:pPr>
      <w:r w:rsidRPr="00BA2FC0">
        <w:rPr>
          <w:rFonts w:eastAsiaTheme="minorHAnsi"/>
        </w:rPr>
        <w:t>R4-2420096</w:t>
      </w:r>
      <w:r w:rsidR="002249BA" w:rsidRPr="002C4B04">
        <w:t>, “</w:t>
      </w:r>
      <w:r w:rsidR="00D2447B" w:rsidRPr="00D2447B">
        <w:t>WF on RRM requirements for NR_MIMO_Ph5</w:t>
      </w:r>
      <w:r w:rsidR="0079181F">
        <w:t>_Part1</w:t>
      </w:r>
      <w:r w:rsidR="002249BA" w:rsidRPr="002C4B04">
        <w:t xml:space="preserve">”, </w:t>
      </w:r>
      <w:r w:rsidR="00F847BE" w:rsidRPr="002C4B04">
        <w:t>Samsung</w:t>
      </w:r>
      <w:r w:rsidR="002249BA" w:rsidRPr="002C4B04">
        <w:t xml:space="preserve">.  </w:t>
      </w:r>
    </w:p>
    <w:p w14:paraId="4B1A2BC7" w14:textId="12E0BF2A" w:rsidR="00440650" w:rsidRPr="002C4B04" w:rsidRDefault="00440650" w:rsidP="005619E3">
      <w:pPr>
        <w:pStyle w:val="ListParagraph"/>
        <w:numPr>
          <w:ilvl w:val="0"/>
          <w:numId w:val="2"/>
        </w:numPr>
      </w:pPr>
      <w:r w:rsidRPr="00440650">
        <w:rPr>
          <w:rFonts w:eastAsiaTheme="minorHAnsi"/>
          <w:bCs/>
          <w:lang w:val="en-GB"/>
        </w:rPr>
        <w:t>R1-2410914</w:t>
      </w:r>
      <w:r>
        <w:rPr>
          <w:rFonts w:eastAsiaTheme="minorHAnsi"/>
          <w:bCs/>
          <w:lang w:val="en-GB"/>
        </w:rPr>
        <w:t>, “</w:t>
      </w:r>
      <w:r w:rsidRPr="00440650">
        <w:rPr>
          <w:rFonts w:eastAsiaTheme="minorHAnsi"/>
          <w:bCs/>
          <w:lang w:val="en-GB"/>
        </w:rPr>
        <w:t>LS to RAN4 on event-instance evaluation periodicity for UE-initiated/event-driven beam management</w:t>
      </w:r>
      <w:r>
        <w:rPr>
          <w:rFonts w:eastAsiaTheme="minorHAnsi"/>
          <w:bCs/>
          <w:lang w:val="en-GB"/>
        </w:rPr>
        <w:t>”, RAN1</w:t>
      </w:r>
    </w:p>
    <w:sectPr w:rsidR="00440650" w:rsidRPr="002C4B0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8666F"/>
    <w:multiLevelType w:val="hybridMultilevel"/>
    <w:tmpl w:val="6F709E10"/>
    <w:lvl w:ilvl="0" w:tplc="5D12F836">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88384F"/>
    <w:multiLevelType w:val="hybridMultilevel"/>
    <w:tmpl w:val="A0E87528"/>
    <w:lvl w:ilvl="0" w:tplc="AF06E7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E05F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1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8"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59338048">
    <w:abstractNumId w:val="10"/>
  </w:num>
  <w:num w:numId="2" w16cid:durableId="1198423226">
    <w:abstractNumId w:val="23"/>
  </w:num>
  <w:num w:numId="3" w16cid:durableId="1064061569">
    <w:abstractNumId w:val="19"/>
  </w:num>
  <w:num w:numId="4" w16cid:durableId="1117142815">
    <w:abstractNumId w:val="2"/>
  </w:num>
  <w:num w:numId="5" w16cid:durableId="1069688094">
    <w:abstractNumId w:val="24"/>
  </w:num>
  <w:num w:numId="6" w16cid:durableId="2044482076">
    <w:abstractNumId w:val="7"/>
  </w:num>
  <w:num w:numId="7" w16cid:durableId="1734084975">
    <w:abstractNumId w:val="3"/>
  </w:num>
  <w:num w:numId="8" w16cid:durableId="2003655479">
    <w:abstractNumId w:val="22"/>
  </w:num>
  <w:num w:numId="9" w16cid:durableId="597830545">
    <w:abstractNumId w:val="5"/>
  </w:num>
  <w:num w:numId="10" w16cid:durableId="1060789315">
    <w:abstractNumId w:val="15"/>
  </w:num>
  <w:num w:numId="11" w16cid:durableId="380440341">
    <w:abstractNumId w:val="20"/>
  </w:num>
  <w:num w:numId="12" w16cid:durableId="1177960749">
    <w:abstractNumId w:val="25"/>
  </w:num>
  <w:num w:numId="13" w16cid:durableId="1966933427">
    <w:abstractNumId w:val="10"/>
  </w:num>
  <w:num w:numId="14" w16cid:durableId="1266964944">
    <w:abstractNumId w:val="0"/>
  </w:num>
  <w:num w:numId="15" w16cid:durableId="2053651509">
    <w:abstractNumId w:val="28"/>
  </w:num>
  <w:num w:numId="16" w16cid:durableId="882592397">
    <w:abstractNumId w:val="12"/>
  </w:num>
  <w:num w:numId="17" w16cid:durableId="921372896">
    <w:abstractNumId w:val="18"/>
  </w:num>
  <w:num w:numId="18" w16cid:durableId="1776245104">
    <w:abstractNumId w:val="26"/>
  </w:num>
  <w:num w:numId="19" w16cid:durableId="1234974013">
    <w:abstractNumId w:val="4"/>
  </w:num>
  <w:num w:numId="20" w16cid:durableId="844128255">
    <w:abstractNumId w:val="26"/>
    <w:lvlOverride w:ilvl="0">
      <w:startOverride w:val="1"/>
    </w:lvlOverride>
  </w:num>
  <w:num w:numId="21" w16cid:durableId="185991174">
    <w:abstractNumId w:val="6"/>
  </w:num>
  <w:num w:numId="22" w16cid:durableId="664010964">
    <w:abstractNumId w:val="9"/>
  </w:num>
  <w:num w:numId="23" w16cid:durableId="643970069">
    <w:abstractNumId w:val="11"/>
  </w:num>
  <w:num w:numId="24" w16cid:durableId="627511870">
    <w:abstractNumId w:val="6"/>
    <w:lvlOverride w:ilvl="0">
      <w:startOverride w:val="1"/>
    </w:lvlOverride>
  </w:num>
  <w:num w:numId="25" w16cid:durableId="81688091">
    <w:abstractNumId w:val="1"/>
  </w:num>
  <w:num w:numId="26" w16cid:durableId="494150572">
    <w:abstractNumId w:val="27"/>
  </w:num>
  <w:num w:numId="27" w16cid:durableId="1297561994">
    <w:abstractNumId w:val="6"/>
  </w:num>
  <w:num w:numId="28" w16cid:durableId="863980471">
    <w:abstractNumId w:val="14"/>
  </w:num>
  <w:num w:numId="29" w16cid:durableId="1747873810">
    <w:abstractNumId w:val="6"/>
  </w:num>
  <w:num w:numId="30" w16cid:durableId="1181047978">
    <w:abstractNumId w:val="6"/>
  </w:num>
  <w:num w:numId="31" w16cid:durableId="1550605428">
    <w:abstractNumId w:val="6"/>
  </w:num>
  <w:num w:numId="32" w16cid:durableId="1199119739">
    <w:abstractNumId w:val="16"/>
  </w:num>
  <w:num w:numId="33" w16cid:durableId="1331905320">
    <w:abstractNumId w:val="6"/>
  </w:num>
  <w:num w:numId="34" w16cid:durableId="680089932">
    <w:abstractNumId w:val="6"/>
    <w:lvlOverride w:ilvl="0">
      <w:startOverride w:val="1"/>
    </w:lvlOverride>
  </w:num>
  <w:num w:numId="35" w16cid:durableId="1375041166">
    <w:abstractNumId w:val="21"/>
  </w:num>
  <w:num w:numId="36" w16cid:durableId="1428188358">
    <w:abstractNumId w:val="17"/>
  </w:num>
  <w:num w:numId="37" w16cid:durableId="1687751065">
    <w:abstractNumId w:val="8"/>
  </w:num>
  <w:num w:numId="38" w16cid:durableId="1829980255">
    <w:abstractNumId w:val="29"/>
  </w:num>
  <w:num w:numId="39" w16cid:durableId="381100403">
    <w:abstractNumId w:val="13"/>
  </w:num>
  <w:num w:numId="40" w16cid:durableId="1245186844">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BA9"/>
    <w:rsid w:val="00036351"/>
    <w:rsid w:val="00070116"/>
    <w:rsid w:val="000863FE"/>
    <w:rsid w:val="000C4D8C"/>
    <w:rsid w:val="000D5873"/>
    <w:rsid w:val="00104D5D"/>
    <w:rsid w:val="00120E7C"/>
    <w:rsid w:val="00121828"/>
    <w:rsid w:val="00136FC8"/>
    <w:rsid w:val="0013718E"/>
    <w:rsid w:val="00157508"/>
    <w:rsid w:val="001715D4"/>
    <w:rsid w:val="0017238B"/>
    <w:rsid w:val="00177147"/>
    <w:rsid w:val="00190238"/>
    <w:rsid w:val="001969FE"/>
    <w:rsid w:val="00197F09"/>
    <w:rsid w:val="001B5D0A"/>
    <w:rsid w:val="001B7F88"/>
    <w:rsid w:val="001C27A8"/>
    <w:rsid w:val="001C663E"/>
    <w:rsid w:val="001D2CF5"/>
    <w:rsid w:val="001D393E"/>
    <w:rsid w:val="001D4288"/>
    <w:rsid w:val="001E5F97"/>
    <w:rsid w:val="00204E79"/>
    <w:rsid w:val="00210E45"/>
    <w:rsid w:val="002249BA"/>
    <w:rsid w:val="002277A5"/>
    <w:rsid w:val="00235DFB"/>
    <w:rsid w:val="00236B8B"/>
    <w:rsid w:val="00252BB5"/>
    <w:rsid w:val="00255CF1"/>
    <w:rsid w:val="002870EA"/>
    <w:rsid w:val="002C4B04"/>
    <w:rsid w:val="002D7073"/>
    <w:rsid w:val="002F4FA3"/>
    <w:rsid w:val="00310690"/>
    <w:rsid w:val="00320E79"/>
    <w:rsid w:val="00322A55"/>
    <w:rsid w:val="003537DA"/>
    <w:rsid w:val="003813B8"/>
    <w:rsid w:val="003A5D88"/>
    <w:rsid w:val="003C56F5"/>
    <w:rsid w:val="00416B60"/>
    <w:rsid w:val="004219A4"/>
    <w:rsid w:val="00422536"/>
    <w:rsid w:val="00440650"/>
    <w:rsid w:val="00447D8B"/>
    <w:rsid w:val="004571DB"/>
    <w:rsid w:val="00474453"/>
    <w:rsid w:val="0048465F"/>
    <w:rsid w:val="00495DDF"/>
    <w:rsid w:val="004A125A"/>
    <w:rsid w:val="004B46B6"/>
    <w:rsid w:val="004B6849"/>
    <w:rsid w:val="004D1584"/>
    <w:rsid w:val="004D33BC"/>
    <w:rsid w:val="004E268F"/>
    <w:rsid w:val="00512AD8"/>
    <w:rsid w:val="0051665C"/>
    <w:rsid w:val="00526314"/>
    <w:rsid w:val="00531A2A"/>
    <w:rsid w:val="00545C1A"/>
    <w:rsid w:val="0055486A"/>
    <w:rsid w:val="005619E3"/>
    <w:rsid w:val="0057184D"/>
    <w:rsid w:val="0058521B"/>
    <w:rsid w:val="00590EAB"/>
    <w:rsid w:val="005B410D"/>
    <w:rsid w:val="005D1B1F"/>
    <w:rsid w:val="005D2531"/>
    <w:rsid w:val="005D349F"/>
    <w:rsid w:val="005F5A7E"/>
    <w:rsid w:val="00622D45"/>
    <w:rsid w:val="00626BDE"/>
    <w:rsid w:val="0062780E"/>
    <w:rsid w:val="00631307"/>
    <w:rsid w:val="00632C5C"/>
    <w:rsid w:val="00650455"/>
    <w:rsid w:val="00676A34"/>
    <w:rsid w:val="0068749C"/>
    <w:rsid w:val="00697EC7"/>
    <w:rsid w:val="006A6399"/>
    <w:rsid w:val="006D2AD6"/>
    <w:rsid w:val="006F6BCA"/>
    <w:rsid w:val="00705588"/>
    <w:rsid w:val="00710187"/>
    <w:rsid w:val="00725EB0"/>
    <w:rsid w:val="007268C4"/>
    <w:rsid w:val="0074586B"/>
    <w:rsid w:val="00746122"/>
    <w:rsid w:val="0075557E"/>
    <w:rsid w:val="00761D75"/>
    <w:rsid w:val="00775238"/>
    <w:rsid w:val="00785B12"/>
    <w:rsid w:val="00787DF9"/>
    <w:rsid w:val="0079181F"/>
    <w:rsid w:val="007A3BE1"/>
    <w:rsid w:val="007C626C"/>
    <w:rsid w:val="007C7D2E"/>
    <w:rsid w:val="007D6072"/>
    <w:rsid w:val="007F29D4"/>
    <w:rsid w:val="008149B0"/>
    <w:rsid w:val="00816D00"/>
    <w:rsid w:val="00830460"/>
    <w:rsid w:val="008316D8"/>
    <w:rsid w:val="0083467F"/>
    <w:rsid w:val="00847B96"/>
    <w:rsid w:val="00863802"/>
    <w:rsid w:val="0087325A"/>
    <w:rsid w:val="00885F28"/>
    <w:rsid w:val="00896DEC"/>
    <w:rsid w:val="008A5506"/>
    <w:rsid w:val="008C091F"/>
    <w:rsid w:val="008C5CE1"/>
    <w:rsid w:val="008D2AE2"/>
    <w:rsid w:val="009152E9"/>
    <w:rsid w:val="00917ED3"/>
    <w:rsid w:val="00920200"/>
    <w:rsid w:val="00921AAD"/>
    <w:rsid w:val="00923319"/>
    <w:rsid w:val="00924CB2"/>
    <w:rsid w:val="00932C93"/>
    <w:rsid w:val="00936F87"/>
    <w:rsid w:val="00951300"/>
    <w:rsid w:val="00964B6F"/>
    <w:rsid w:val="00970536"/>
    <w:rsid w:val="009776DC"/>
    <w:rsid w:val="009B4DF5"/>
    <w:rsid w:val="009C1F3F"/>
    <w:rsid w:val="009D596C"/>
    <w:rsid w:val="009F431C"/>
    <w:rsid w:val="009F52D7"/>
    <w:rsid w:val="00A11A9B"/>
    <w:rsid w:val="00A16603"/>
    <w:rsid w:val="00A17DDA"/>
    <w:rsid w:val="00A211CC"/>
    <w:rsid w:val="00A51A5E"/>
    <w:rsid w:val="00A85F2C"/>
    <w:rsid w:val="00A872C1"/>
    <w:rsid w:val="00AC413B"/>
    <w:rsid w:val="00AD074F"/>
    <w:rsid w:val="00AD261E"/>
    <w:rsid w:val="00AF698D"/>
    <w:rsid w:val="00B00412"/>
    <w:rsid w:val="00B25A18"/>
    <w:rsid w:val="00B26AE4"/>
    <w:rsid w:val="00B3213A"/>
    <w:rsid w:val="00B361C0"/>
    <w:rsid w:val="00B401F6"/>
    <w:rsid w:val="00B82A0F"/>
    <w:rsid w:val="00B8567C"/>
    <w:rsid w:val="00BA2FC0"/>
    <w:rsid w:val="00BC153E"/>
    <w:rsid w:val="00BF4543"/>
    <w:rsid w:val="00C025D4"/>
    <w:rsid w:val="00C055B9"/>
    <w:rsid w:val="00C12F43"/>
    <w:rsid w:val="00C40BCA"/>
    <w:rsid w:val="00C442D6"/>
    <w:rsid w:val="00C55B84"/>
    <w:rsid w:val="00C766C0"/>
    <w:rsid w:val="00C879D7"/>
    <w:rsid w:val="00C94AC7"/>
    <w:rsid w:val="00CD0F63"/>
    <w:rsid w:val="00CF6B80"/>
    <w:rsid w:val="00D15D3E"/>
    <w:rsid w:val="00D167C7"/>
    <w:rsid w:val="00D16F3A"/>
    <w:rsid w:val="00D1776B"/>
    <w:rsid w:val="00D20DA9"/>
    <w:rsid w:val="00D2447B"/>
    <w:rsid w:val="00D46B48"/>
    <w:rsid w:val="00D50413"/>
    <w:rsid w:val="00D63923"/>
    <w:rsid w:val="00D740F2"/>
    <w:rsid w:val="00D94A6F"/>
    <w:rsid w:val="00DA24C0"/>
    <w:rsid w:val="00DB6943"/>
    <w:rsid w:val="00DC3489"/>
    <w:rsid w:val="00DD504B"/>
    <w:rsid w:val="00DF1ED2"/>
    <w:rsid w:val="00E009FE"/>
    <w:rsid w:val="00E40FCF"/>
    <w:rsid w:val="00E41D92"/>
    <w:rsid w:val="00E53F64"/>
    <w:rsid w:val="00E54349"/>
    <w:rsid w:val="00E55591"/>
    <w:rsid w:val="00E5586A"/>
    <w:rsid w:val="00E57031"/>
    <w:rsid w:val="00E87E3F"/>
    <w:rsid w:val="00E9138B"/>
    <w:rsid w:val="00E97D08"/>
    <w:rsid w:val="00EB132D"/>
    <w:rsid w:val="00EC7BF8"/>
    <w:rsid w:val="00F06052"/>
    <w:rsid w:val="00F07399"/>
    <w:rsid w:val="00F07C35"/>
    <w:rsid w:val="00F309F7"/>
    <w:rsid w:val="00F441E8"/>
    <w:rsid w:val="00F50566"/>
    <w:rsid w:val="00F555F1"/>
    <w:rsid w:val="00F847BE"/>
    <w:rsid w:val="00F86936"/>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5619E3"/>
    <w:pPr>
      <w:numPr>
        <w:numId w:val="21"/>
      </w:numPr>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619E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link w:val="B1Char"/>
    <w:qFormat/>
    <w:rsid w:val="0079181F"/>
    <w:pPr>
      <w:overflowPunct w:val="0"/>
      <w:autoSpaceDE w:val="0"/>
      <w:autoSpaceDN w:val="0"/>
      <w:adjustRightInd w:val="0"/>
      <w:spacing w:after="18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 w:type="character" w:customStyle="1" w:styleId="B1Char">
    <w:name w:val="B1 Char"/>
    <w:link w:val="B1"/>
    <w:qFormat/>
    <w:rsid w:val="00921AAD"/>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11</Pages>
  <Words>2988</Words>
  <Characters>17038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Apple_114 (Manasa)</cp:lastModifiedBy>
  <cp:revision>11</cp:revision>
  <dcterms:created xsi:type="dcterms:W3CDTF">2025-01-29T01:34:00Z</dcterms:created>
  <dcterms:modified xsi:type="dcterms:W3CDTF">2025-02-07T08:22:00Z</dcterms:modified>
</cp:coreProperties>
</file>