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655B9E" w14:textId="6E6BCE79" w:rsidR="0009282C" w:rsidRDefault="0009282C" w:rsidP="00BE3D0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#111</w:t>
      </w:r>
      <w:r>
        <w:rPr>
          <w:rFonts w:eastAsia="SimSun" w:cs="Arial"/>
          <w:sz w:val="24"/>
          <w:szCs w:val="24"/>
          <w:lang w:eastAsia="zh-CN"/>
        </w:rPr>
        <w:tab/>
      </w:r>
      <w:r w:rsidR="00B56F32" w:rsidRPr="00B56F32">
        <w:rPr>
          <w:rFonts w:eastAsia="SimSun" w:cs="Arial"/>
          <w:sz w:val="24"/>
          <w:szCs w:val="24"/>
          <w:lang w:eastAsia="zh-CN"/>
        </w:rPr>
        <w:t>R4-2409542</w:t>
      </w:r>
    </w:p>
    <w:p w14:paraId="3478B5C9" w14:textId="77777777" w:rsidR="0009282C" w:rsidRPr="0052514D" w:rsidRDefault="0009282C" w:rsidP="0009282C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Fukuoka,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45DE3ECD" w:rsidR="00474589" w:rsidRDefault="004A61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12CF">
              <w:rPr>
                <w:b/>
                <w:noProof/>
                <w:sz w:val="28"/>
              </w:rPr>
              <w:t>3</w:t>
            </w:r>
            <w:r w:rsidR="00BA5BA2">
              <w:rPr>
                <w:b/>
                <w:noProof/>
                <w:sz w:val="28"/>
              </w:rPr>
              <w:t>8</w:t>
            </w:r>
            <w:r w:rsidR="000012CF">
              <w:rPr>
                <w:b/>
                <w:noProof/>
                <w:sz w:val="28"/>
              </w:rPr>
              <w:t>.1</w:t>
            </w:r>
            <w:r w:rsidR="00572C0A">
              <w:rPr>
                <w:b/>
                <w:noProof/>
                <w:sz w:val="28"/>
              </w:rPr>
              <w:t>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0B2C52ED" w:rsidR="00474589" w:rsidRDefault="006366AD" w:rsidP="006366AD">
            <w:pPr>
              <w:pStyle w:val="CRCoverPage"/>
              <w:spacing w:after="0"/>
              <w:jc w:val="center"/>
              <w:rPr>
                <w:noProof/>
              </w:rPr>
            </w:pPr>
            <w:r w:rsidRPr="006366AD"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78DC151E" w:rsidR="00474589" w:rsidRDefault="0047458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20D81E04" w:rsidR="00474589" w:rsidRDefault="004A61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012CF">
              <w:rPr>
                <w:b/>
                <w:noProof/>
                <w:sz w:val="28"/>
              </w:rPr>
              <w:t>1</w:t>
            </w:r>
            <w:r w:rsidR="00F85781">
              <w:rPr>
                <w:b/>
                <w:noProof/>
                <w:sz w:val="28"/>
              </w:rPr>
              <w:t>8</w:t>
            </w:r>
            <w:r w:rsidR="000012CF">
              <w:rPr>
                <w:b/>
                <w:noProof/>
                <w:sz w:val="28"/>
              </w:rPr>
              <w:t>.</w:t>
            </w:r>
            <w:r w:rsidR="00572C0A">
              <w:rPr>
                <w:b/>
                <w:noProof/>
                <w:sz w:val="28"/>
              </w:rPr>
              <w:t>1</w:t>
            </w:r>
            <w:r w:rsidR="000012C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E61C9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E61C9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5136200C" w:rsidR="00474589" w:rsidRDefault="00B630A8">
            <w:pPr>
              <w:pStyle w:val="CRCoverPage"/>
              <w:spacing w:after="0"/>
              <w:ind w:left="100"/>
              <w:rPr>
                <w:noProof/>
              </w:rPr>
            </w:pPr>
            <w:r w:rsidRPr="00B630A8">
              <w:rPr>
                <w:noProof/>
                <w:color w:val="000000" w:themeColor="text1"/>
              </w:rPr>
              <w:t>CR to TS 38.18</w:t>
            </w:r>
            <w:r w:rsidR="00572C0A">
              <w:rPr>
                <w:noProof/>
                <w:color w:val="000000" w:themeColor="text1"/>
              </w:rPr>
              <w:t>1</w:t>
            </w:r>
            <w:r w:rsidRPr="00B630A8">
              <w:rPr>
                <w:noProof/>
                <w:color w:val="000000" w:themeColor="text1"/>
              </w:rPr>
              <w:t xml:space="preserve">: </w:t>
            </w:r>
            <w:r w:rsidR="00C26A9F">
              <w:rPr>
                <w:noProof/>
                <w:color w:val="000000" w:themeColor="text1"/>
              </w:rPr>
              <w:t>B</w:t>
            </w:r>
            <w:r w:rsidRPr="00B630A8">
              <w:rPr>
                <w:noProof/>
                <w:color w:val="000000" w:themeColor="text1"/>
              </w:rPr>
              <w:t>and-agnostic OBUE requirement</w:t>
            </w:r>
          </w:p>
        </w:tc>
      </w:tr>
      <w:tr w:rsidR="00474589" w14:paraId="0CFC28BA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Huawei, </w:t>
            </w:r>
            <w:proofErr w:type="spellStart"/>
            <w:r>
              <w:rPr>
                <w:color w:val="000000" w:themeColor="text1"/>
              </w:rPr>
              <w:t>HiSilicon</w:t>
            </w:r>
            <w:proofErr w:type="spellEnd"/>
          </w:p>
        </w:tc>
      </w:tr>
      <w:tr w:rsidR="00474589" w14:paraId="65EE14A2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Pr="00B44C88" w:rsidRDefault="00474589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4C88"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Pr="00B44C88" w:rsidRDefault="00474589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474589" w14:paraId="1105DC67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1C2B39F8" w14:textId="369CD9C3" w:rsidR="00474589" w:rsidRPr="00B44C88" w:rsidRDefault="00B44C88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4C88">
              <w:rPr>
                <w:noProof/>
                <w:color w:val="000000" w:themeColor="text1"/>
              </w:rPr>
              <w:t>NR_NTN_enh-</w:t>
            </w:r>
            <w:r w:rsidR="00572C0A">
              <w:rPr>
                <w:noProof/>
                <w:color w:val="000000" w:themeColor="text1"/>
              </w:rPr>
              <w:t>Perf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402E6971" w:rsidR="00474589" w:rsidRDefault="004A61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74589">
              <w:rPr>
                <w:noProof/>
              </w:rPr>
              <w:t>2024-0</w:t>
            </w:r>
            <w:r w:rsidR="00852326">
              <w:rPr>
                <w:noProof/>
              </w:rPr>
              <w:t>5</w:t>
            </w:r>
            <w:r w:rsidR="00474589">
              <w:rPr>
                <w:noProof/>
              </w:rPr>
              <w:t>-</w:t>
            </w:r>
            <w:r w:rsidR="00852326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474589" w14:paraId="67DA9CB5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E61C9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77777777" w:rsidR="00474589" w:rsidRDefault="004745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03F4910C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85781">
              <w:rPr>
                <w:noProof/>
              </w:rPr>
              <w:t>8</w:t>
            </w:r>
          </w:p>
        </w:tc>
      </w:tr>
      <w:tr w:rsidR="00474589" w14:paraId="7B1EA413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E61C9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7748D33B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430CA5" w14:textId="173BA391" w:rsidR="00A85498" w:rsidRPr="001A1554" w:rsidRDefault="00E13DEB" w:rsidP="00405953">
            <w:pPr>
              <w:pStyle w:val="CRCoverPage"/>
              <w:spacing w:after="0"/>
            </w:pPr>
            <w:r w:rsidRPr="001A1554">
              <w:t>In this CR we implement band-agnostic approach for the OBUE requirement, mirroring the same approach already Endorsed for IoT NTN.</w:t>
            </w:r>
          </w:p>
        </w:tc>
      </w:tr>
      <w:tr w:rsidR="006E61C9" w14:paraId="3F35AD20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6E61C9" w:rsidRPr="001A1554" w:rsidRDefault="006E61C9" w:rsidP="006E6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606BCF4C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2BD59F69" w:rsidR="006E61C9" w:rsidRPr="001A1554" w:rsidRDefault="006E61C9" w:rsidP="006E61C9">
            <w:pPr>
              <w:pStyle w:val="CRCoverPage"/>
              <w:spacing w:after="0"/>
              <w:ind w:left="100"/>
              <w:rPr>
                <w:noProof/>
              </w:rPr>
            </w:pPr>
            <w:r w:rsidRPr="001A1554">
              <w:t xml:space="preserve">Removal of band number, being replaced by reference to clause 5.2. </w:t>
            </w:r>
          </w:p>
        </w:tc>
      </w:tr>
      <w:tr w:rsidR="006E61C9" w14:paraId="53A2851F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6E61C9" w:rsidRPr="001A1554" w:rsidRDefault="006E61C9" w:rsidP="006E6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5526E905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3D513E89" w:rsidR="006E61C9" w:rsidRPr="001A1554" w:rsidRDefault="006E61C9" w:rsidP="006E61C9">
            <w:pPr>
              <w:pStyle w:val="CRCoverPage"/>
              <w:spacing w:after="0"/>
              <w:ind w:left="100"/>
              <w:rPr>
                <w:noProof/>
              </w:rPr>
            </w:pPr>
            <w:r w:rsidRPr="001A1554">
              <w:rPr>
                <w:noProof/>
                <w:lang w:eastAsia="zh-CN"/>
              </w:rPr>
              <w:t xml:space="preserve">Unnecessary modifications would still be required with each new band introduced, just to add a band number. </w:t>
            </w:r>
          </w:p>
        </w:tc>
      </w:tr>
      <w:tr w:rsidR="006E61C9" w14:paraId="7D969837" w14:textId="77777777" w:rsidTr="006E61C9">
        <w:tc>
          <w:tcPr>
            <w:tcW w:w="2696" w:type="dxa"/>
            <w:gridSpan w:val="2"/>
          </w:tcPr>
          <w:p w14:paraId="50C64327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6E61C9" w:rsidRPr="001A1554" w:rsidRDefault="006E61C9" w:rsidP="006E6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710F04EB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2967972E" w:rsidR="006E61C9" w:rsidRPr="001A1554" w:rsidRDefault="006E61C9" w:rsidP="006E61C9">
            <w:pPr>
              <w:pStyle w:val="CRCoverPage"/>
              <w:spacing w:after="0"/>
              <w:ind w:left="100"/>
              <w:rPr>
                <w:noProof/>
              </w:rPr>
            </w:pPr>
            <w:r w:rsidRPr="001A1554">
              <w:rPr>
                <w:noProof/>
                <w:lang w:eastAsia="zh-CN"/>
              </w:rPr>
              <w:t>6.6.4.</w:t>
            </w:r>
            <w:r w:rsidR="001A1554" w:rsidRPr="001A1554">
              <w:rPr>
                <w:noProof/>
                <w:lang w:eastAsia="zh-CN"/>
              </w:rPr>
              <w:t>5</w:t>
            </w:r>
          </w:p>
        </w:tc>
      </w:tr>
      <w:tr w:rsidR="00474589" w14:paraId="55C6A7D2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Pr="006366AD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Pr="006366AD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0FD392B0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6691F06C" w:rsidR="00474589" w:rsidRDefault="00E13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53E72C0E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4D3F761E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0CCBAB4B" w:rsidR="00474589" w:rsidRPr="006366AD" w:rsidRDefault="00624BCD">
            <w:pPr>
              <w:pStyle w:val="CRCoverPage"/>
              <w:spacing w:after="0"/>
              <w:ind w:left="99"/>
              <w:rPr>
                <w:noProof/>
              </w:rPr>
            </w:pPr>
            <w:r w:rsidRPr="006366AD">
              <w:rPr>
                <w:noProof/>
              </w:rPr>
              <w:t>TS 3</w:t>
            </w:r>
            <w:r w:rsidR="00B630A8" w:rsidRPr="006366AD">
              <w:rPr>
                <w:noProof/>
              </w:rPr>
              <w:t>6</w:t>
            </w:r>
            <w:r w:rsidR="00E13DEB" w:rsidRPr="006366AD">
              <w:rPr>
                <w:noProof/>
              </w:rPr>
              <w:t>.</w:t>
            </w:r>
            <w:r w:rsidRPr="006366AD">
              <w:rPr>
                <w:noProof/>
              </w:rPr>
              <w:t>108 CR#</w:t>
            </w:r>
            <w:r w:rsidR="006366AD" w:rsidRPr="006366AD">
              <w:rPr>
                <w:noProof/>
              </w:rPr>
              <w:t>0026</w:t>
            </w:r>
            <w:r w:rsidR="00572C0A" w:rsidRPr="006366AD">
              <w:rPr>
                <w:noProof/>
              </w:rPr>
              <w:t>, TS 38.108 CR#</w:t>
            </w:r>
            <w:r w:rsidR="006366AD" w:rsidRPr="006366AD">
              <w:rPr>
                <w:noProof/>
              </w:rPr>
              <w:t>0072</w:t>
            </w:r>
          </w:p>
        </w:tc>
      </w:tr>
      <w:tr w:rsidR="00474589" w14:paraId="3120B99B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52F9DDD3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18740DA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bookmarkStart w:id="1" w:name="_GoBack"/>
            <w:bookmarkEnd w:id="1"/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3CC365" w14:textId="5F3E25B6" w:rsidR="00474589" w:rsidRPr="006366AD" w:rsidRDefault="00474589">
            <w:pPr>
              <w:pStyle w:val="CRCoverPage"/>
              <w:spacing w:after="0"/>
              <w:ind w:left="99"/>
              <w:rPr>
                <w:noProof/>
              </w:rPr>
            </w:pPr>
            <w:r w:rsidRPr="006366AD">
              <w:rPr>
                <w:noProof/>
              </w:rPr>
              <w:t>TS 3</w:t>
            </w:r>
            <w:r w:rsidR="002F5F56" w:rsidRPr="006366AD">
              <w:rPr>
                <w:noProof/>
              </w:rPr>
              <w:t>6</w:t>
            </w:r>
            <w:r w:rsidRPr="006366AD">
              <w:rPr>
                <w:noProof/>
              </w:rPr>
              <w:t>.1</w:t>
            </w:r>
            <w:r w:rsidR="00F85781" w:rsidRPr="006366AD">
              <w:rPr>
                <w:noProof/>
              </w:rPr>
              <w:t>81</w:t>
            </w:r>
            <w:r w:rsidR="001857E6" w:rsidRPr="006366AD">
              <w:rPr>
                <w:noProof/>
              </w:rPr>
              <w:t xml:space="preserve"> CR#</w:t>
            </w:r>
            <w:r w:rsidR="006366AD" w:rsidRPr="006366AD">
              <w:rPr>
                <w:noProof/>
              </w:rPr>
              <w:t>0020</w:t>
            </w:r>
          </w:p>
        </w:tc>
      </w:tr>
      <w:tr w:rsidR="00474589" w14:paraId="0F827B17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36840197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36093F02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65FEA320" w:rsidR="00474589" w:rsidRPr="00852326" w:rsidRDefault="00C62A1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Please note that there was Big CR to TS 38.181 Endorsed during RAN4#110bis in </w:t>
            </w:r>
            <w:r w:rsidRPr="00A85498">
              <w:t>R4-2405888</w:t>
            </w:r>
            <w:r>
              <w:t xml:space="preserve"> for Ka band introduction, while modifications proposed below are unrelated to Ka band, therefore proposed as a separate formal CR.</w:t>
            </w:r>
          </w:p>
        </w:tc>
      </w:tr>
      <w:tr w:rsidR="00474589" w14:paraId="6CAAEBD1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474589" w:rsidRDefault="004745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4589" w14:paraId="7CA8E304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2194CB85" w14:textId="77777777" w:rsidR="00474589" w:rsidRDefault="00474589">
      <w:pPr>
        <w:spacing w:after="0"/>
        <w:rPr>
          <w:rFonts w:eastAsia="Times New Roman"/>
          <w:i/>
          <w:color w:val="0000FF"/>
        </w:rPr>
      </w:pPr>
      <w:r>
        <w:rPr>
          <w:i/>
          <w:color w:val="0000FF"/>
        </w:rPr>
        <w:br w:type="page"/>
      </w:r>
    </w:p>
    <w:p w14:paraId="6F307D8B" w14:textId="68E5CFD1" w:rsidR="00E45099" w:rsidRDefault="00E45099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04C83E1B" w14:textId="77777777" w:rsidR="001A1554" w:rsidRPr="00DF6584" w:rsidRDefault="001A1554" w:rsidP="001A1554">
      <w:pPr>
        <w:pStyle w:val="Heading4"/>
        <w:rPr>
          <w:i/>
          <w:iCs/>
          <w:lang w:eastAsia="sv-SE"/>
        </w:rPr>
      </w:pPr>
      <w:bookmarkStart w:id="2" w:name="_Toc21099970"/>
      <w:bookmarkStart w:id="3" w:name="_Toc29809768"/>
      <w:bookmarkStart w:id="4" w:name="_Toc36645152"/>
      <w:bookmarkStart w:id="5" w:name="_Toc37272206"/>
      <w:bookmarkStart w:id="6" w:name="_Toc45884452"/>
      <w:bookmarkStart w:id="7" w:name="_Toc53182475"/>
      <w:bookmarkStart w:id="8" w:name="_Toc58860216"/>
      <w:bookmarkStart w:id="9" w:name="_Toc58862720"/>
      <w:bookmarkStart w:id="10" w:name="_Toc61182713"/>
      <w:bookmarkStart w:id="11" w:name="_Toc66728026"/>
      <w:bookmarkStart w:id="12" w:name="_Toc74961829"/>
      <w:bookmarkStart w:id="13" w:name="_Toc75242739"/>
      <w:bookmarkStart w:id="14" w:name="_Toc76545085"/>
      <w:bookmarkStart w:id="15" w:name="_Toc82595188"/>
      <w:bookmarkStart w:id="16" w:name="_Toc89955219"/>
      <w:bookmarkStart w:id="17" w:name="_Toc98773644"/>
      <w:bookmarkStart w:id="18" w:name="_Toc106201403"/>
      <w:bookmarkStart w:id="19" w:name="_Toc115191257"/>
      <w:bookmarkStart w:id="20" w:name="_Toc120544830"/>
      <w:bookmarkStart w:id="21" w:name="_Toc120545185"/>
      <w:bookmarkStart w:id="22" w:name="_Toc120545801"/>
      <w:bookmarkStart w:id="23" w:name="_Toc120606705"/>
      <w:bookmarkStart w:id="24" w:name="_Toc120607059"/>
      <w:bookmarkStart w:id="25" w:name="_Toc120607416"/>
      <w:bookmarkStart w:id="26" w:name="_Toc120607779"/>
      <w:bookmarkStart w:id="27" w:name="_Toc120608144"/>
      <w:bookmarkStart w:id="28" w:name="_Toc120608524"/>
      <w:bookmarkStart w:id="29" w:name="_Toc120608904"/>
      <w:bookmarkStart w:id="30" w:name="_Toc120609295"/>
      <w:bookmarkStart w:id="31" w:name="_Toc120609686"/>
      <w:bookmarkStart w:id="32" w:name="_Toc120610077"/>
      <w:bookmarkStart w:id="33" w:name="_Toc120610829"/>
      <w:bookmarkStart w:id="34" w:name="_Toc120611231"/>
      <w:bookmarkStart w:id="35" w:name="_Toc120611640"/>
      <w:bookmarkStart w:id="36" w:name="_Toc120612058"/>
      <w:bookmarkStart w:id="37" w:name="_Toc120612478"/>
      <w:bookmarkStart w:id="38" w:name="_Toc120612905"/>
      <w:bookmarkStart w:id="39" w:name="_Toc120613334"/>
      <w:bookmarkStart w:id="40" w:name="_Toc120613764"/>
      <w:bookmarkStart w:id="41" w:name="_Toc120614194"/>
      <w:bookmarkStart w:id="42" w:name="_Toc120614637"/>
      <w:bookmarkStart w:id="43" w:name="_Toc120615096"/>
      <w:bookmarkStart w:id="44" w:name="_Toc120622273"/>
      <w:bookmarkStart w:id="45" w:name="_Toc120622779"/>
      <w:bookmarkStart w:id="46" w:name="_Toc120623398"/>
      <w:bookmarkStart w:id="47" w:name="_Toc120623923"/>
      <w:bookmarkStart w:id="48" w:name="_Toc120624460"/>
      <w:bookmarkStart w:id="49" w:name="_Toc120624997"/>
      <w:bookmarkStart w:id="50" w:name="_Toc120625534"/>
      <w:bookmarkStart w:id="51" w:name="_Toc120626071"/>
      <w:bookmarkStart w:id="52" w:name="_Toc120626618"/>
      <w:bookmarkStart w:id="53" w:name="_Toc120627174"/>
      <w:bookmarkStart w:id="54" w:name="_Toc120627739"/>
      <w:bookmarkStart w:id="55" w:name="_Toc120628315"/>
      <w:bookmarkStart w:id="56" w:name="_Toc120628900"/>
      <w:bookmarkStart w:id="57" w:name="_Toc120629488"/>
      <w:bookmarkStart w:id="58" w:name="_Toc120630989"/>
      <w:bookmarkStart w:id="59" w:name="_Toc120631640"/>
      <w:bookmarkStart w:id="60" w:name="_Toc120632290"/>
      <w:bookmarkStart w:id="61" w:name="_Toc120632940"/>
      <w:bookmarkStart w:id="62" w:name="_Toc120633590"/>
      <w:bookmarkStart w:id="63" w:name="_Toc120634241"/>
      <w:bookmarkStart w:id="64" w:name="_Toc120634892"/>
      <w:bookmarkStart w:id="65" w:name="_Toc121754016"/>
      <w:bookmarkStart w:id="66" w:name="_Toc121754686"/>
      <w:bookmarkStart w:id="67" w:name="_Toc129108637"/>
      <w:bookmarkStart w:id="68" w:name="_Toc129109298"/>
      <w:bookmarkStart w:id="69" w:name="_Toc129109960"/>
      <w:bookmarkStart w:id="70" w:name="_Toc130389080"/>
      <w:bookmarkStart w:id="71" w:name="_Toc130390153"/>
      <w:bookmarkStart w:id="72" w:name="_Toc130390841"/>
      <w:bookmarkStart w:id="73" w:name="_Toc131624605"/>
      <w:bookmarkStart w:id="74" w:name="_Toc137476038"/>
      <w:bookmarkStart w:id="75" w:name="_Toc138872693"/>
      <w:bookmarkStart w:id="76" w:name="_Toc138874279"/>
      <w:bookmarkStart w:id="77" w:name="_Toc145524878"/>
      <w:bookmarkStart w:id="78" w:name="_Toc153560003"/>
      <w:bookmarkStart w:id="79" w:name="_Toc161647303"/>
      <w:r w:rsidRPr="00DF6584">
        <w:rPr>
          <w:lang w:eastAsia="sv-SE"/>
        </w:rPr>
        <w:t>6.6.4.5</w:t>
      </w:r>
      <w:r w:rsidRPr="00DF6584">
        <w:rPr>
          <w:lang w:eastAsia="sv-SE"/>
        </w:rPr>
        <w:tab/>
        <w:t>Test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11033EC5" w14:textId="2F68C784" w:rsidR="001A1554" w:rsidRPr="00911583" w:rsidRDefault="001A1554" w:rsidP="001A1554">
      <w:pPr>
        <w:rPr>
          <w:lang w:val="en-US" w:eastAsia="zh-CN"/>
        </w:rPr>
      </w:pPr>
      <w:r w:rsidRPr="009F1AFF">
        <w:t xml:space="preserve">For SAN operating in </w:t>
      </w:r>
      <w:del w:id="80" w:author="Michal Szydelko" w:date="2024-05-06T00:49:00Z">
        <w:r w:rsidRPr="009F1AFF" w:rsidDel="001A1554">
          <w:delText xml:space="preserve">Bands </w:delText>
        </w:r>
      </w:del>
      <w:ins w:id="81" w:author="Michal Szydelko" w:date="2024-05-06T00:49:00Z">
        <w:r>
          <w:t>b</w:t>
        </w:r>
        <w:r w:rsidRPr="009F1AFF">
          <w:t xml:space="preserve">ands </w:t>
        </w:r>
        <w:r>
          <w:t xml:space="preserve">defined in TS 38.108 </w:t>
        </w:r>
        <w:r w:rsidRPr="00A74A3B">
          <w:t>[2]</w:t>
        </w:r>
        <w:r>
          <w:t xml:space="preserve"> clause 5.2</w:t>
        </w:r>
      </w:ins>
      <w:del w:id="82" w:author="Michal Szydelko" w:date="2024-05-06T00:49:00Z">
        <w:r w:rsidRPr="009F1AFF" w:rsidDel="001A1554">
          <w:delText xml:space="preserve">n256, </w:delText>
        </w:r>
        <w:r w:rsidDel="001A1554">
          <w:rPr>
            <w:rFonts w:hint="eastAsia"/>
            <w:lang w:eastAsia="zh-CN"/>
          </w:rPr>
          <w:delText>n255</w:delText>
        </w:r>
        <w:r w:rsidRPr="009F1AFF" w:rsidDel="001A1554">
          <w:delText>,</w:delText>
        </w:r>
        <w:r w:rsidDel="001A1554">
          <w:rPr>
            <w:rFonts w:hint="eastAsia"/>
            <w:lang w:eastAsia="zh-CN"/>
          </w:rPr>
          <w:delText xml:space="preserve"> n254</w:delText>
        </w:r>
      </w:del>
      <w:r w:rsidRPr="009F1AFF">
        <w:t xml:space="preserve">, </w:t>
      </w:r>
      <w:r>
        <w:t xml:space="preserve">the </w:t>
      </w:r>
      <w:r>
        <w:rPr>
          <w:rFonts w:hint="eastAsia"/>
          <w:lang w:eastAsia="zh-CN"/>
        </w:rPr>
        <w:t>out-of-band emissions</w:t>
      </w:r>
      <w:r>
        <w:t xml:space="preserve"> (</w:t>
      </w:r>
      <w:r>
        <w:rPr>
          <w:rFonts w:hint="eastAsia"/>
          <w:lang w:eastAsia="zh-CN"/>
        </w:rPr>
        <w:t>OOBE</w:t>
      </w:r>
      <w:r>
        <w:t>)</w:t>
      </w:r>
      <w:r w:rsidRPr="00D17A86">
        <w:t xml:space="preserve"> requirements for GEO and LEO classes are </w:t>
      </w:r>
      <w:r>
        <w:t>defined as described in table 6.6.4.5</w:t>
      </w:r>
      <w:r w:rsidRPr="00D17A86">
        <w:noBreakHyphen/>
        <w:t>1</w:t>
      </w:r>
      <w:r>
        <w:t>,</w:t>
      </w:r>
      <w:r w:rsidRPr="002D095A">
        <w:t xml:space="preserve"> in line with Annex 5 of ITU </w:t>
      </w:r>
      <w:r w:rsidRPr="000B434A">
        <w:t>recommendation SM.1541-6</w:t>
      </w:r>
      <w:r w:rsidRPr="00276BEE">
        <w:t xml:space="preserve"> [</w:t>
      </w:r>
      <w:r>
        <w:rPr>
          <w:rFonts w:hint="eastAsia"/>
          <w:lang w:eastAsia="zh-CN"/>
        </w:rPr>
        <w:t>6</w:t>
      </w:r>
      <w:r w:rsidRPr="000B434A">
        <w:t>]</w:t>
      </w:r>
      <w:r w:rsidRPr="00D17A86">
        <w:t>.</w:t>
      </w:r>
    </w:p>
    <w:p w14:paraId="448BBE71" w14:textId="6F0D8DE8" w:rsidR="001A1554" w:rsidRPr="00953327" w:rsidRDefault="001A1554" w:rsidP="001A1554">
      <w:pPr>
        <w:pStyle w:val="TH"/>
        <w:rPr>
          <w:rFonts w:cs="Arial"/>
          <w:b w:val="0"/>
          <w:lang w:val="en-US"/>
        </w:rPr>
      </w:pPr>
      <w:r>
        <w:rPr>
          <w:rFonts w:cs="Arial"/>
          <w:lang w:val="en-US"/>
        </w:rPr>
        <w:t>Table 6.6.4.5</w:t>
      </w:r>
      <w:r w:rsidRPr="00D17A86">
        <w:rPr>
          <w:rFonts w:cs="Arial"/>
          <w:lang w:val="en-US"/>
        </w:rPr>
        <w:t xml:space="preserve">-1: SAN </w:t>
      </w:r>
      <w:del w:id="83" w:author="Michal Szydelko" w:date="2024-05-06T00:52:00Z">
        <w:r w:rsidDel="003F2EC2">
          <w:rPr>
            <w:rFonts w:cs="Arial"/>
            <w:lang w:val="en-US"/>
          </w:rPr>
          <w:delText xml:space="preserve">LEO and </w:delText>
        </w:r>
        <w:r w:rsidRPr="00D17A86" w:rsidDel="003F2EC2">
          <w:rPr>
            <w:rFonts w:cs="Arial"/>
            <w:lang w:val="en-US" w:eastAsia="zh-CN"/>
          </w:rPr>
          <w:delText>GEO</w:delText>
        </w:r>
        <w:r w:rsidRPr="00D17A86" w:rsidDel="003F2EC2">
          <w:rPr>
            <w:rFonts w:cs="Arial"/>
            <w:lang w:val="en-US"/>
          </w:rPr>
          <w:delText xml:space="preserve"> </w:delText>
        </w:r>
        <w:r w:rsidDel="003F2EC2">
          <w:rPr>
            <w:rFonts w:cs="Arial" w:hint="eastAsia"/>
            <w:lang w:val="en-US" w:eastAsia="zh-CN"/>
          </w:rPr>
          <w:delText>out-of-band</w:delText>
        </w:r>
        <w:r w:rsidRPr="008E5D42" w:rsidDel="003F2EC2">
          <w:rPr>
            <w:rFonts w:cs="Arial"/>
            <w:lang w:val="en-US"/>
          </w:rPr>
          <w:delText xml:space="preserve"> emission </w:delText>
        </w:r>
      </w:del>
      <w:r w:rsidRPr="008E5D42">
        <w:rPr>
          <w:rFonts w:cs="Arial"/>
          <w:lang w:val="en-US"/>
        </w:rPr>
        <w:t>limits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1701"/>
        <w:gridCol w:w="4977"/>
        <w:gridCol w:w="1377"/>
      </w:tblGrid>
      <w:tr w:rsidR="001A1554" w14:paraId="14C29F16" w14:textId="77777777" w:rsidTr="00B71DE8">
        <w:trPr>
          <w:cantSplit/>
          <w:jc w:val="center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5DBB4" w14:textId="77777777" w:rsidR="001A1554" w:rsidRPr="00EE6347" w:rsidRDefault="001A1554" w:rsidP="00B71DE8">
            <w:pPr>
              <w:pStyle w:val="TAH"/>
              <w:rPr>
                <w:lang w:val="en-US"/>
              </w:rPr>
            </w:pPr>
            <w:r w:rsidRPr="00EE6347">
              <w:rPr>
                <w:lang w:val="en-US"/>
              </w:rPr>
              <w:t xml:space="preserve">Frequency offset of measurement filter </w:t>
            </w:r>
            <w:r w:rsidRPr="00EE6347">
              <w:rPr>
                <w:lang w:val="en-US"/>
              </w:rPr>
              <w:noBreakHyphen/>
              <w:t xml:space="preserve">3dB point, </w:t>
            </w:r>
            <w:r w:rsidRPr="00EE6347">
              <w:sym w:font="Symbol" w:char="F044"/>
            </w:r>
            <w:r w:rsidRPr="00EE6347">
              <w:rPr>
                <w:lang w:val="en-US"/>
              </w:rPr>
              <w:t>f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5C63" w14:textId="77777777" w:rsidR="001A1554" w:rsidRPr="00EE6347" w:rsidRDefault="001A1554" w:rsidP="00B71DE8">
            <w:pPr>
              <w:pStyle w:val="TAH"/>
              <w:rPr>
                <w:lang w:val="en-US"/>
              </w:rPr>
            </w:pPr>
            <w:r w:rsidRPr="00EE6347">
              <w:rPr>
                <w:lang w:val="en-US"/>
              </w:rPr>
              <w:t xml:space="preserve">Frequency offset of measurement filter </w:t>
            </w:r>
            <w:proofErr w:type="spellStart"/>
            <w:r w:rsidRPr="00EE6347">
              <w:rPr>
                <w:lang w:val="en-US"/>
              </w:rPr>
              <w:t>centre</w:t>
            </w:r>
            <w:proofErr w:type="spellEnd"/>
            <w:r w:rsidRPr="00EE6347">
              <w:rPr>
                <w:lang w:val="en-US"/>
              </w:rPr>
              <w:t xml:space="preserve"> frequency, </w:t>
            </w:r>
            <w:proofErr w:type="spellStart"/>
            <w:r w:rsidRPr="00EE6347">
              <w:rPr>
                <w:lang w:val="en-US"/>
              </w:rPr>
              <w:t>f_offset</w:t>
            </w:r>
            <w:proofErr w:type="spellEnd"/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0D32" w14:textId="774B9B6E" w:rsidR="001A1554" w:rsidRPr="00EE6347" w:rsidRDefault="001A1554" w:rsidP="00B71DE8">
            <w:pPr>
              <w:pStyle w:val="TAH"/>
            </w:pPr>
            <w:del w:id="84" w:author="Michal Szydelko" w:date="2024-05-06T00:53:00Z">
              <w:r w:rsidRPr="00276BEE" w:rsidDel="003F2EC2">
                <w:rPr>
                  <w:lang w:eastAsia="zh-CN"/>
                </w:rPr>
                <w:delText>Basic l</w:delText>
              </w:r>
            </w:del>
            <w:ins w:id="85" w:author="Michal Szydelko" w:date="2024-05-06T00:53:00Z">
              <w:r w:rsidR="003F2EC2">
                <w:rPr>
                  <w:lang w:eastAsia="zh-CN"/>
                </w:rPr>
                <w:t>L</w:t>
              </w:r>
            </w:ins>
            <w:r w:rsidRPr="00276BEE">
              <w:rPr>
                <w:lang w:eastAsia="zh-CN"/>
              </w:rPr>
              <w:t>imits</w:t>
            </w:r>
          </w:p>
          <w:p w14:paraId="0A21F8BB" w14:textId="77777777" w:rsidR="001A1554" w:rsidRPr="00EE6347" w:rsidRDefault="001A1554" w:rsidP="00B71DE8">
            <w:pPr>
              <w:pStyle w:val="TAH"/>
            </w:pPr>
            <w:r w:rsidRPr="00690A5F">
              <w:t>(</w:t>
            </w:r>
            <w:r w:rsidRPr="00EE6347">
              <w:t>dBm</w:t>
            </w:r>
            <w:r w:rsidRPr="00690A5F">
              <w:t>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FCEF0" w14:textId="77777777" w:rsidR="001A1554" w:rsidRPr="00EE6347" w:rsidRDefault="001A1554" w:rsidP="00B71DE8">
            <w:pPr>
              <w:pStyle w:val="TAH"/>
            </w:pPr>
            <w:r w:rsidRPr="00276BEE">
              <w:t>Measurement bandwidth</w:t>
            </w:r>
          </w:p>
        </w:tc>
      </w:tr>
      <w:tr w:rsidR="001A1554" w14:paraId="5BA9C638" w14:textId="77777777" w:rsidTr="00B71DE8">
        <w:trPr>
          <w:cantSplit/>
          <w:trHeight w:val="725"/>
          <w:jc w:val="center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DD6ED" w14:textId="77777777" w:rsidR="001A1554" w:rsidRDefault="001A1554" w:rsidP="00B71DE8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2</w:t>
            </w:r>
            <w:r>
              <w:rPr>
                <w:rFonts w:cs="Arial"/>
              </w:rPr>
              <w:t>×</w:t>
            </w:r>
            <w:r w:rsidRPr="00FB2EBB">
              <w:rPr>
                <w:rFonts w:cs="v5.0.0"/>
              </w:rPr>
              <w:t xml:space="preserve"> BW</w:t>
            </w:r>
            <w:r>
              <w:rPr>
                <w:rFonts w:cs="v5.0.0"/>
                <w:vertAlign w:val="subscript"/>
              </w:rPr>
              <w:t>SA</w:t>
            </w:r>
            <w:r>
              <w:rPr>
                <w:rFonts w:cs="v5.0.0" w:hint="eastAsia"/>
                <w:vertAlign w:val="subscript"/>
                <w:lang w:eastAsia="zh-CN"/>
              </w:rPr>
              <w:t>N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B03F5" w14:textId="77777777" w:rsidR="001A1554" w:rsidRPr="00911583" w:rsidRDefault="001A1554" w:rsidP="00B71DE8">
            <w:pPr>
              <w:pStyle w:val="TAC"/>
              <w:rPr>
                <w:rFonts w:cs="v5.0.0"/>
                <w:lang w:val="en-US" w:eastAsia="zh-CN"/>
              </w:rPr>
            </w:pPr>
            <w:r w:rsidRPr="00911583">
              <w:rPr>
                <w:rFonts w:cs="v5.0.0"/>
                <w:lang w:val="en-US"/>
              </w:rPr>
              <w:t xml:space="preserve">0.002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en-US"/>
              </w:rPr>
              <w:t xml:space="preserve"> </w:t>
            </w:r>
            <w:proofErr w:type="spellStart"/>
            <w:r>
              <w:rPr>
                <w:rFonts w:cs="v5.0.0"/>
                <w:lang w:val="en-US"/>
              </w:rPr>
              <w:t>f_offset</w:t>
            </w:r>
            <w:proofErr w:type="spellEnd"/>
            <w:r>
              <w:rPr>
                <w:rFonts w:cs="v5.0.0"/>
                <w:lang w:val="en-US"/>
              </w:rPr>
              <w:t xml:space="preserve"> &lt; 2</w:t>
            </w:r>
            <w:r>
              <w:rPr>
                <w:rFonts w:cs="Arial"/>
                <w:lang w:val="en-US"/>
              </w:rPr>
              <w:t>×</w:t>
            </w:r>
            <w:r w:rsidRPr="00911583">
              <w:rPr>
                <w:rFonts w:cs="v5.0.0"/>
                <w:lang w:val="en-US"/>
              </w:rPr>
              <w:t xml:space="preserve"> BW</w:t>
            </w:r>
            <w:r>
              <w:rPr>
                <w:rFonts w:cs="v5.0.0" w:hint="eastAsia"/>
                <w:vertAlign w:val="subscript"/>
                <w:lang w:val="en-US" w:eastAsia="zh-CN"/>
              </w:rPr>
              <w:t>SAN</w:t>
            </w:r>
            <w:r w:rsidRPr="00911583">
              <w:rPr>
                <w:rFonts w:cs="v5.0.0"/>
                <w:lang w:val="en-US"/>
              </w:rPr>
              <w:t xml:space="preserve"> + 0.002 MHz</w:t>
            </w: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3C13E" w14:textId="77777777" w:rsidR="001A1554" w:rsidRDefault="001A1554" w:rsidP="00B71DE8">
            <w:pPr>
              <w:pStyle w:val="TAC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1"/>
                    <w:szCs w:val="11"/>
                    <w:lang w:eastAsia="zh-CN"/>
                  </w:rPr>
                  <m:t>max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1"/>
                        <w:szCs w:val="11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1"/>
                        <w:szCs w:val="11"/>
                        <w:lang w:eastAsia="zh-CN"/>
                      </w:rPr>
                      <m:t xml:space="preserve">SE limit,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1"/>
                            <w:szCs w:val="11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1"/>
                            <w:szCs w:val="11"/>
                            <w:lang w:val="en-US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1"/>
                            <w:szCs w:val="11"/>
                            <w:vertAlign w:val="subscript"/>
                            <w:lang w:val="en-US"/>
                          </w:rPr>
                          <m:t>rated,t,sys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1"/>
                        <w:szCs w:val="11"/>
                        <w:vertAlign w:val="subscript"/>
                        <w:lang w:val="en-US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11"/>
                        <w:szCs w:val="11"/>
                        <w:lang w:val="en-US"/>
                      </w:rPr>
                      <m:t>–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1"/>
                        <w:szCs w:val="11"/>
                        <w:lang w:val="en-US"/>
                      </w:rPr>
                      <m:t xml:space="preserve"> 10log10(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1"/>
                            <w:szCs w:val="11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1"/>
                            <w:szCs w:val="11"/>
                            <w:lang w:val="en-US"/>
                          </w:rPr>
                          <m:t>BW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1"/>
                            <w:szCs w:val="11"/>
                            <w:lang w:val="en-US"/>
                          </w:rPr>
                          <m:t>SAN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1"/>
                        <w:szCs w:val="11"/>
                        <w:lang w:val="en-US"/>
                      </w:rPr>
                      <m:t xml:space="preserve">) </m:t>
                    </m:r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11"/>
                        <w:szCs w:val="11"/>
                        <w:lang w:val="en-US"/>
                      </w:rPr>
                      <m:t>–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1"/>
                        <w:szCs w:val="11"/>
                        <w:lang w:val="en-US"/>
                      </w:rPr>
                      <m:t xml:space="preserve"> 24</m:t>
                    </m:r>
                    <m:r>
                      <w:rPr>
                        <w:rFonts w:ascii="Cambria Math" w:hAnsi="Cambria Math"/>
                        <w:sz w:val="11"/>
                        <w:szCs w:val="11"/>
                        <w:lang w:eastAsia="zh-CN"/>
                      </w:rPr>
                      <m:t xml:space="preserve">  </m:t>
                    </m:r>
                    <m:r>
                      <w:rPr>
                        <w:rFonts w:ascii="Cambria Math" w:hAnsi="Cambria Math" w:hint="eastAsia"/>
                        <w:sz w:val="11"/>
                        <w:szCs w:val="11"/>
                        <w:lang w:eastAsia="zh-CN"/>
                      </w:rPr>
                      <m:t>–</m:t>
                    </m:r>
                    <m:r>
                      <w:rPr>
                        <w:rFonts w:ascii="Cambria Math" w:hAnsi="Cambria Math"/>
                        <w:sz w:val="11"/>
                        <w:szCs w:val="11"/>
                        <w:lang w:eastAsia="zh-CN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1"/>
                            <w:szCs w:val="11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1"/>
                            <w:szCs w:val="11"/>
                            <w:lang w:eastAsia="zh-CN"/>
                          </w:rPr>
                          <m:t>Δ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1"/>
                            <w:szCs w:val="11"/>
                            <w:lang w:eastAsia="zh-CN"/>
                          </w:rPr>
                          <m:t>Sat_Class</m:t>
                        </m:r>
                      </m:sub>
                    </m:s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11"/>
                            <w:szCs w:val="11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1"/>
                            <w:szCs w:val="11"/>
                            <w:lang w:eastAsia="zh-CN"/>
                          </w:rPr>
                          <m:t>dB</m:t>
                        </m:r>
                      </m:e>
                    </m:d>
                    <m:r>
                      <w:rPr>
                        <w:rFonts w:ascii="Cambria Math" w:hAnsi="Cambria Math"/>
                        <w:sz w:val="11"/>
                        <w:szCs w:val="11"/>
                        <w:lang w:eastAsia="zh-CN"/>
                      </w:rPr>
                      <m:t>-40</m:t>
                    </m:r>
                    <m:r>
                      <w:rPr>
                        <w:rFonts w:ascii="Cambria Math" w:hAnsi="Cambria Math" w:hint="eastAsia"/>
                        <w:sz w:val="11"/>
                        <w:szCs w:val="11"/>
                        <w:lang w:eastAsia="zh-CN"/>
                      </w:rPr>
                      <m:t>×</m:t>
                    </m:r>
                    <m:r>
                      <w:rPr>
                        <w:rFonts w:ascii="Cambria Math" w:hAnsi="Cambria Math"/>
                        <w:sz w:val="11"/>
                        <w:szCs w:val="11"/>
                        <w:lang w:eastAsia="zh-CN"/>
                      </w:rPr>
                      <m:t>log10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1"/>
                            <w:szCs w:val="11"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1"/>
                                <w:szCs w:val="11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Theme="minorHAnsi" w:hAnsi="Cambria Math" w:cs="Arial"/>
                                    <w:i/>
                                    <w:iCs/>
                                    <w:sz w:val="11"/>
                                    <w:szCs w:val="11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1"/>
                                    <w:szCs w:val="11"/>
                                    <w:lang w:eastAsia="zh-CN"/>
                                  </w:rPr>
                                  <m:t xml:space="preserve"> </m:t>
                                </m:r>
                                <m:r>
                                  <w:rPr>
                                    <w:rFonts w:ascii="Cambria Math" w:eastAsiaTheme="minorHAnsi" w:hAnsi="Cambria Math" w:cs="Arial"/>
                                    <w:sz w:val="11"/>
                                    <w:szCs w:val="11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HAnsi" w:hAnsi="Cambria Math" w:cs="Arial"/>
                                    <w:sz w:val="11"/>
                                    <w:szCs w:val="11"/>
                                  </w:rPr>
                                  <m:t>_offset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="MS Gothic"/>
                                <w:sz w:val="11"/>
                                <w:szCs w:val="11"/>
                                <w:lang w:eastAsia="zh-CN"/>
                              </w:rPr>
                              <m:t>-</m:t>
                            </m:r>
                            <m:r>
                              <w:rPr>
                                <w:rFonts w:ascii="Cambria Math" w:eastAsiaTheme="minorHAnsi" w:hAnsi="Cambria Math" w:cs="Arial"/>
                                <w:sz w:val="11"/>
                                <w:szCs w:val="11"/>
                              </w:rPr>
                              <m:t>0.002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1"/>
                                    <w:szCs w:val="11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1"/>
                                    <w:szCs w:val="11"/>
                                    <w:lang w:eastAsia="zh-CN"/>
                                  </w:rPr>
                                  <m:t>BW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1"/>
                                    <w:szCs w:val="11"/>
                                    <w:lang w:eastAsia="zh-CN"/>
                                  </w:rPr>
                                  <m:t>SAN</m:t>
                                </m:r>
                              </m:sub>
                            </m:sSub>
                          </m:den>
                        </m:f>
                        <m:r>
                          <w:rPr>
                            <w:rFonts w:ascii="Cambria Math" w:hAnsi="Cambria Math" w:hint="eastAsia"/>
                            <w:sz w:val="11"/>
                            <w:szCs w:val="11"/>
                            <w:lang w:eastAsia="zh-CN"/>
                          </w:rPr>
                          <m:t>×</m:t>
                        </m:r>
                        <m:r>
                          <w:rPr>
                            <w:rFonts w:ascii="Cambria Math" w:hAnsi="Cambria Math"/>
                            <w:sz w:val="11"/>
                            <w:szCs w:val="11"/>
                            <w:lang w:eastAsia="zh-CN"/>
                          </w:rPr>
                          <m:t>2+1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sz w:val="11"/>
                    <w:szCs w:val="11"/>
                    <w:lang w:eastAsia="zh-CN"/>
                  </w:rPr>
                  <m:t>dBm</m:t>
                </m:r>
              </m:oMath>
            </m:oMathPara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94F73" w14:textId="77777777" w:rsidR="001A1554" w:rsidRDefault="001A1554" w:rsidP="00B71DE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 kHz</w:t>
            </w:r>
          </w:p>
        </w:tc>
      </w:tr>
      <w:tr w:rsidR="001A1554" w14:paraId="557A5A45" w14:textId="77777777" w:rsidTr="00B71DE8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2B36" w14:textId="77777777" w:rsidR="001A1554" w:rsidRDefault="001A1554" w:rsidP="00B71DE8">
            <w:pPr>
              <w:pStyle w:val="TAN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 xml:space="preserve">NOTE 1: </w:t>
            </w:r>
            <w:r>
              <w:rPr>
                <w:rFonts w:eastAsia="SimSun" w:hint="eastAsia"/>
                <w:lang w:val="en-US" w:eastAsia="zh-CN"/>
              </w:rPr>
              <w:t>BW</w:t>
            </w:r>
            <w:r>
              <w:rPr>
                <w:rFonts w:eastAsia="SimSun" w:hint="eastAsia"/>
                <w:vertAlign w:val="subscript"/>
                <w:lang w:val="en-US" w:eastAsia="zh-CN"/>
              </w:rPr>
              <w:t xml:space="preserve">SAN </w:t>
            </w:r>
            <w:r>
              <w:rPr>
                <w:rFonts w:eastAsia="SimSun" w:hint="eastAsia"/>
                <w:lang w:val="en-US" w:eastAsia="zh-CN"/>
              </w:rPr>
              <w:t xml:space="preserve">is in the unit of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MHz</w:t>
            </w:r>
            <w:r>
              <w:rPr>
                <w:lang w:val="en-US"/>
              </w:rPr>
              <w:t>.</w:t>
            </w:r>
            <w:proofErr w:type="spellEnd"/>
          </w:p>
          <w:p w14:paraId="22547A6E" w14:textId="77777777" w:rsidR="001A1554" w:rsidRDefault="001A1554" w:rsidP="00B71DE8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NOTE 2: SE limit is spurious emission limit specified in spurious emission clause 6.6.5.</w:t>
            </w:r>
          </w:p>
          <w:p w14:paraId="1DE99033" w14:textId="77777777" w:rsidR="001A1554" w:rsidRDefault="001A1554" w:rsidP="00B71DE8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NOTE 3: PSD attenuation as in ITU-R SM.1541-6 [6], Annex 5 </w:t>
            </w:r>
            <w:proofErr w:type="spellStart"/>
            <w:r>
              <w:rPr>
                <w:rFonts w:cs="Arial"/>
                <w:lang w:val="en-US" w:eastAsia="zh-CN"/>
              </w:rPr>
              <w:t>OoB</w:t>
            </w:r>
            <w:proofErr w:type="spellEnd"/>
            <w:r>
              <w:rPr>
                <w:rFonts w:cs="Arial"/>
                <w:lang w:val="en-US" w:eastAsia="zh-CN"/>
              </w:rPr>
              <w:t xml:space="preserve"> domain emission limits for space services.</w:t>
            </w:r>
          </w:p>
          <w:p w14:paraId="244DBDE2" w14:textId="77777777" w:rsidR="001A1554" w:rsidRPr="00911583" w:rsidRDefault="001A1554" w:rsidP="00B71DE8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NOTE 4: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</m:e>
              </m:d>
            </m:oMath>
            <w:r>
              <w:rPr>
                <w:rFonts w:cs="Arial"/>
                <w:lang w:val="en-US" w:eastAsia="zh-CN"/>
              </w:rPr>
              <w:t xml:space="preserve">=0 dB for GEO class and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</m:e>
              </m:d>
            </m:oMath>
            <w:r>
              <w:rPr>
                <w:rFonts w:cs="Arial"/>
                <w:lang w:val="en-US" w:eastAsia="zh-CN"/>
              </w:rPr>
              <w:t>=3 dB for LEO class.</w:t>
            </w:r>
          </w:p>
        </w:tc>
      </w:tr>
    </w:tbl>
    <w:p w14:paraId="7D9E1AAB" w14:textId="43DEC1B3" w:rsidR="00E45099" w:rsidRPr="006C66DB" w:rsidRDefault="00E45099" w:rsidP="006C66D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sectPr w:rsidR="00E45099" w:rsidRPr="006C66DB" w:rsidSect="00BF6BB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38CC52" w14:textId="77777777" w:rsidR="004A61CE" w:rsidRDefault="004A61CE">
      <w:r>
        <w:separator/>
      </w:r>
    </w:p>
  </w:endnote>
  <w:endnote w:type="continuationSeparator" w:id="0">
    <w:p w14:paraId="3F8D6218" w14:textId="77777777" w:rsidR="004A61CE" w:rsidRDefault="004A6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9FD9F3" w14:textId="77777777" w:rsidR="004A61CE" w:rsidRDefault="004A61CE">
      <w:r>
        <w:separator/>
      </w:r>
    </w:p>
  </w:footnote>
  <w:footnote w:type="continuationSeparator" w:id="0">
    <w:p w14:paraId="13D6794A" w14:textId="77777777" w:rsidR="004A61CE" w:rsidRDefault="004A61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40D1"/>
    <w:rsid w:val="0000638F"/>
    <w:rsid w:val="00011E78"/>
    <w:rsid w:val="00021159"/>
    <w:rsid w:val="00022E4A"/>
    <w:rsid w:val="00024E7A"/>
    <w:rsid w:val="000276C9"/>
    <w:rsid w:val="000377CC"/>
    <w:rsid w:val="00037892"/>
    <w:rsid w:val="0004438D"/>
    <w:rsid w:val="000766B8"/>
    <w:rsid w:val="000776B3"/>
    <w:rsid w:val="0007788A"/>
    <w:rsid w:val="00083080"/>
    <w:rsid w:val="000858DB"/>
    <w:rsid w:val="0009282C"/>
    <w:rsid w:val="000A6394"/>
    <w:rsid w:val="000B255A"/>
    <w:rsid w:val="000B5CFD"/>
    <w:rsid w:val="000B7FED"/>
    <w:rsid w:val="000C038A"/>
    <w:rsid w:val="000C6598"/>
    <w:rsid w:val="000C7100"/>
    <w:rsid w:val="000D44B3"/>
    <w:rsid w:val="000D5D17"/>
    <w:rsid w:val="000E4FC6"/>
    <w:rsid w:val="000E6D7F"/>
    <w:rsid w:val="000F3795"/>
    <w:rsid w:val="001058E4"/>
    <w:rsid w:val="00132C96"/>
    <w:rsid w:val="001401B3"/>
    <w:rsid w:val="00144D65"/>
    <w:rsid w:val="00145D43"/>
    <w:rsid w:val="001642BE"/>
    <w:rsid w:val="00170555"/>
    <w:rsid w:val="001715FF"/>
    <w:rsid w:val="00177B59"/>
    <w:rsid w:val="00181791"/>
    <w:rsid w:val="001857E6"/>
    <w:rsid w:val="00187F4E"/>
    <w:rsid w:val="00192C46"/>
    <w:rsid w:val="00194030"/>
    <w:rsid w:val="001A08B3"/>
    <w:rsid w:val="001A1554"/>
    <w:rsid w:val="001A1A7E"/>
    <w:rsid w:val="001A7B60"/>
    <w:rsid w:val="001B52F0"/>
    <w:rsid w:val="001B7A65"/>
    <w:rsid w:val="001C6098"/>
    <w:rsid w:val="001C78F9"/>
    <w:rsid w:val="001E0234"/>
    <w:rsid w:val="001E03FE"/>
    <w:rsid w:val="001E34BE"/>
    <w:rsid w:val="001E41F3"/>
    <w:rsid w:val="001E7347"/>
    <w:rsid w:val="001E74A2"/>
    <w:rsid w:val="001F130F"/>
    <w:rsid w:val="002063FD"/>
    <w:rsid w:val="00212466"/>
    <w:rsid w:val="00235743"/>
    <w:rsid w:val="00240B88"/>
    <w:rsid w:val="00240FBB"/>
    <w:rsid w:val="00244F1E"/>
    <w:rsid w:val="00252BF6"/>
    <w:rsid w:val="0026004D"/>
    <w:rsid w:val="0026187B"/>
    <w:rsid w:val="002640DD"/>
    <w:rsid w:val="0026783A"/>
    <w:rsid w:val="00267DC9"/>
    <w:rsid w:val="00267F72"/>
    <w:rsid w:val="0027210D"/>
    <w:rsid w:val="00275D12"/>
    <w:rsid w:val="00284FEB"/>
    <w:rsid w:val="002860C4"/>
    <w:rsid w:val="0029053C"/>
    <w:rsid w:val="00293C0F"/>
    <w:rsid w:val="00297265"/>
    <w:rsid w:val="002A173A"/>
    <w:rsid w:val="002A4233"/>
    <w:rsid w:val="002B1F45"/>
    <w:rsid w:val="002B5741"/>
    <w:rsid w:val="002D2755"/>
    <w:rsid w:val="002E472E"/>
    <w:rsid w:val="002F3C6D"/>
    <w:rsid w:val="002F5168"/>
    <w:rsid w:val="002F5F56"/>
    <w:rsid w:val="00305409"/>
    <w:rsid w:val="00325F80"/>
    <w:rsid w:val="00326121"/>
    <w:rsid w:val="00336413"/>
    <w:rsid w:val="00341E94"/>
    <w:rsid w:val="00343E1B"/>
    <w:rsid w:val="003450F5"/>
    <w:rsid w:val="00360466"/>
    <w:rsid w:val="003607A7"/>
    <w:rsid w:val="003609EF"/>
    <w:rsid w:val="0036231A"/>
    <w:rsid w:val="00362F61"/>
    <w:rsid w:val="0036694E"/>
    <w:rsid w:val="00374DD4"/>
    <w:rsid w:val="0037762F"/>
    <w:rsid w:val="00382252"/>
    <w:rsid w:val="00392209"/>
    <w:rsid w:val="0039221F"/>
    <w:rsid w:val="00394684"/>
    <w:rsid w:val="00394B18"/>
    <w:rsid w:val="003A5119"/>
    <w:rsid w:val="003C25FE"/>
    <w:rsid w:val="003E0A3B"/>
    <w:rsid w:val="003E1A36"/>
    <w:rsid w:val="003F2EC2"/>
    <w:rsid w:val="003F6A36"/>
    <w:rsid w:val="00405953"/>
    <w:rsid w:val="00410371"/>
    <w:rsid w:val="00417F51"/>
    <w:rsid w:val="004242F1"/>
    <w:rsid w:val="00435811"/>
    <w:rsid w:val="00441C76"/>
    <w:rsid w:val="00442FCA"/>
    <w:rsid w:val="004436D6"/>
    <w:rsid w:val="0044495E"/>
    <w:rsid w:val="00453A92"/>
    <w:rsid w:val="0047274F"/>
    <w:rsid w:val="00474589"/>
    <w:rsid w:val="0048219F"/>
    <w:rsid w:val="0048481C"/>
    <w:rsid w:val="0049579C"/>
    <w:rsid w:val="00496A38"/>
    <w:rsid w:val="0049771C"/>
    <w:rsid w:val="004A0544"/>
    <w:rsid w:val="004A61CE"/>
    <w:rsid w:val="004B0233"/>
    <w:rsid w:val="004B3B2D"/>
    <w:rsid w:val="004B6ECC"/>
    <w:rsid w:val="004B70BC"/>
    <w:rsid w:val="004B75B7"/>
    <w:rsid w:val="004D29BF"/>
    <w:rsid w:val="004D66C9"/>
    <w:rsid w:val="004F5788"/>
    <w:rsid w:val="00511814"/>
    <w:rsid w:val="005141D9"/>
    <w:rsid w:val="0051580D"/>
    <w:rsid w:val="00540543"/>
    <w:rsid w:val="005439CE"/>
    <w:rsid w:val="00546716"/>
    <w:rsid w:val="00547111"/>
    <w:rsid w:val="005542EF"/>
    <w:rsid w:val="005723AE"/>
    <w:rsid w:val="00572C0A"/>
    <w:rsid w:val="00582F8C"/>
    <w:rsid w:val="00591ED0"/>
    <w:rsid w:val="00592D74"/>
    <w:rsid w:val="005B0546"/>
    <w:rsid w:val="005B2B24"/>
    <w:rsid w:val="005B3FAD"/>
    <w:rsid w:val="005B3FDD"/>
    <w:rsid w:val="005D3B88"/>
    <w:rsid w:val="005D7E8A"/>
    <w:rsid w:val="005E2C44"/>
    <w:rsid w:val="005F6F1E"/>
    <w:rsid w:val="00616520"/>
    <w:rsid w:val="00616DCB"/>
    <w:rsid w:val="00621188"/>
    <w:rsid w:val="00623022"/>
    <w:rsid w:val="00623958"/>
    <w:rsid w:val="00624BCD"/>
    <w:rsid w:val="006257ED"/>
    <w:rsid w:val="006366AD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5808"/>
    <w:rsid w:val="006B46FB"/>
    <w:rsid w:val="006C66DB"/>
    <w:rsid w:val="006D6BAD"/>
    <w:rsid w:val="006E21FB"/>
    <w:rsid w:val="006E61C9"/>
    <w:rsid w:val="006F1908"/>
    <w:rsid w:val="006F51E0"/>
    <w:rsid w:val="006F7AC5"/>
    <w:rsid w:val="0070021E"/>
    <w:rsid w:val="007004D0"/>
    <w:rsid w:val="00703FC0"/>
    <w:rsid w:val="007107C3"/>
    <w:rsid w:val="00710E90"/>
    <w:rsid w:val="00712285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3"/>
    <w:rsid w:val="007707FA"/>
    <w:rsid w:val="00772399"/>
    <w:rsid w:val="00776B8D"/>
    <w:rsid w:val="00776FB5"/>
    <w:rsid w:val="007843EB"/>
    <w:rsid w:val="00790254"/>
    <w:rsid w:val="00792342"/>
    <w:rsid w:val="007977A8"/>
    <w:rsid w:val="007A0476"/>
    <w:rsid w:val="007A0CDC"/>
    <w:rsid w:val="007B29F3"/>
    <w:rsid w:val="007B512A"/>
    <w:rsid w:val="007B564C"/>
    <w:rsid w:val="007C2097"/>
    <w:rsid w:val="007C2A2D"/>
    <w:rsid w:val="007C5B9E"/>
    <w:rsid w:val="007D0418"/>
    <w:rsid w:val="007D6012"/>
    <w:rsid w:val="007D6A07"/>
    <w:rsid w:val="007E3859"/>
    <w:rsid w:val="007F069E"/>
    <w:rsid w:val="007F37E9"/>
    <w:rsid w:val="007F7259"/>
    <w:rsid w:val="0080351D"/>
    <w:rsid w:val="008040A8"/>
    <w:rsid w:val="00806739"/>
    <w:rsid w:val="00810F7C"/>
    <w:rsid w:val="008279FA"/>
    <w:rsid w:val="00834B58"/>
    <w:rsid w:val="00852326"/>
    <w:rsid w:val="00854114"/>
    <w:rsid w:val="008601B0"/>
    <w:rsid w:val="00860C59"/>
    <w:rsid w:val="008626E7"/>
    <w:rsid w:val="00870EE7"/>
    <w:rsid w:val="008807E9"/>
    <w:rsid w:val="008863B9"/>
    <w:rsid w:val="008A2828"/>
    <w:rsid w:val="008A45A6"/>
    <w:rsid w:val="008B2EA1"/>
    <w:rsid w:val="008D3CCC"/>
    <w:rsid w:val="008F3789"/>
    <w:rsid w:val="008F686C"/>
    <w:rsid w:val="009037BC"/>
    <w:rsid w:val="00906042"/>
    <w:rsid w:val="0091431A"/>
    <w:rsid w:val="009148DE"/>
    <w:rsid w:val="00916C9E"/>
    <w:rsid w:val="00924A60"/>
    <w:rsid w:val="00927927"/>
    <w:rsid w:val="00941E30"/>
    <w:rsid w:val="00947541"/>
    <w:rsid w:val="00973116"/>
    <w:rsid w:val="009775E1"/>
    <w:rsid w:val="009777D9"/>
    <w:rsid w:val="00984B72"/>
    <w:rsid w:val="0099039F"/>
    <w:rsid w:val="00991B88"/>
    <w:rsid w:val="00997082"/>
    <w:rsid w:val="009A35B5"/>
    <w:rsid w:val="009A5753"/>
    <w:rsid w:val="009A579D"/>
    <w:rsid w:val="009A62D9"/>
    <w:rsid w:val="009C6E72"/>
    <w:rsid w:val="009D464C"/>
    <w:rsid w:val="009D5C07"/>
    <w:rsid w:val="009E3297"/>
    <w:rsid w:val="009E50FD"/>
    <w:rsid w:val="009F4519"/>
    <w:rsid w:val="009F734F"/>
    <w:rsid w:val="00A004D9"/>
    <w:rsid w:val="00A006B6"/>
    <w:rsid w:val="00A0187D"/>
    <w:rsid w:val="00A044CC"/>
    <w:rsid w:val="00A07E7C"/>
    <w:rsid w:val="00A14AE7"/>
    <w:rsid w:val="00A2269E"/>
    <w:rsid w:val="00A246B6"/>
    <w:rsid w:val="00A271BF"/>
    <w:rsid w:val="00A35409"/>
    <w:rsid w:val="00A35E58"/>
    <w:rsid w:val="00A4115C"/>
    <w:rsid w:val="00A47E70"/>
    <w:rsid w:val="00A50CF0"/>
    <w:rsid w:val="00A55E93"/>
    <w:rsid w:val="00A65F8C"/>
    <w:rsid w:val="00A74A3B"/>
    <w:rsid w:val="00A7671C"/>
    <w:rsid w:val="00A85498"/>
    <w:rsid w:val="00A8748B"/>
    <w:rsid w:val="00A969A4"/>
    <w:rsid w:val="00AA2CBC"/>
    <w:rsid w:val="00AA334C"/>
    <w:rsid w:val="00AB25E4"/>
    <w:rsid w:val="00AB2ED3"/>
    <w:rsid w:val="00AC4670"/>
    <w:rsid w:val="00AC5820"/>
    <w:rsid w:val="00AD1CD8"/>
    <w:rsid w:val="00AE1A85"/>
    <w:rsid w:val="00AF0A0E"/>
    <w:rsid w:val="00AF5970"/>
    <w:rsid w:val="00AF70D4"/>
    <w:rsid w:val="00AF72EE"/>
    <w:rsid w:val="00B00F7A"/>
    <w:rsid w:val="00B04D41"/>
    <w:rsid w:val="00B0523D"/>
    <w:rsid w:val="00B10089"/>
    <w:rsid w:val="00B102EA"/>
    <w:rsid w:val="00B21E35"/>
    <w:rsid w:val="00B258BB"/>
    <w:rsid w:val="00B26035"/>
    <w:rsid w:val="00B40A1B"/>
    <w:rsid w:val="00B44C88"/>
    <w:rsid w:val="00B47EBF"/>
    <w:rsid w:val="00B56F32"/>
    <w:rsid w:val="00B60E0B"/>
    <w:rsid w:val="00B630A8"/>
    <w:rsid w:val="00B63869"/>
    <w:rsid w:val="00B67B97"/>
    <w:rsid w:val="00B70312"/>
    <w:rsid w:val="00B76CFA"/>
    <w:rsid w:val="00B80155"/>
    <w:rsid w:val="00B968C8"/>
    <w:rsid w:val="00BA34C7"/>
    <w:rsid w:val="00BA3EC5"/>
    <w:rsid w:val="00BA51D9"/>
    <w:rsid w:val="00BA52C5"/>
    <w:rsid w:val="00BA5BA2"/>
    <w:rsid w:val="00BA6497"/>
    <w:rsid w:val="00BB05D3"/>
    <w:rsid w:val="00BB296E"/>
    <w:rsid w:val="00BB4313"/>
    <w:rsid w:val="00BB5DFC"/>
    <w:rsid w:val="00BB66E7"/>
    <w:rsid w:val="00BC53B6"/>
    <w:rsid w:val="00BC72A3"/>
    <w:rsid w:val="00BD279D"/>
    <w:rsid w:val="00BD6BB8"/>
    <w:rsid w:val="00BE1706"/>
    <w:rsid w:val="00BE42FB"/>
    <w:rsid w:val="00BF6BBD"/>
    <w:rsid w:val="00C15F3F"/>
    <w:rsid w:val="00C26A9F"/>
    <w:rsid w:val="00C454CF"/>
    <w:rsid w:val="00C514F6"/>
    <w:rsid w:val="00C62A1F"/>
    <w:rsid w:val="00C6391F"/>
    <w:rsid w:val="00C66BA2"/>
    <w:rsid w:val="00C749E2"/>
    <w:rsid w:val="00C75233"/>
    <w:rsid w:val="00C870F6"/>
    <w:rsid w:val="00C95985"/>
    <w:rsid w:val="00CA0F9D"/>
    <w:rsid w:val="00CA3600"/>
    <w:rsid w:val="00CA6AA0"/>
    <w:rsid w:val="00CB4571"/>
    <w:rsid w:val="00CB77B0"/>
    <w:rsid w:val="00CC107D"/>
    <w:rsid w:val="00CC5026"/>
    <w:rsid w:val="00CC68D0"/>
    <w:rsid w:val="00CC79CE"/>
    <w:rsid w:val="00CF00CD"/>
    <w:rsid w:val="00D00AC6"/>
    <w:rsid w:val="00D03F9A"/>
    <w:rsid w:val="00D06D51"/>
    <w:rsid w:val="00D20E53"/>
    <w:rsid w:val="00D24991"/>
    <w:rsid w:val="00D3009C"/>
    <w:rsid w:val="00D50255"/>
    <w:rsid w:val="00D57D24"/>
    <w:rsid w:val="00D66520"/>
    <w:rsid w:val="00D761ED"/>
    <w:rsid w:val="00D83DEE"/>
    <w:rsid w:val="00D84AE9"/>
    <w:rsid w:val="00D87D70"/>
    <w:rsid w:val="00D9164F"/>
    <w:rsid w:val="00DB03E7"/>
    <w:rsid w:val="00DB2092"/>
    <w:rsid w:val="00DD42CA"/>
    <w:rsid w:val="00DD45BC"/>
    <w:rsid w:val="00DE34CF"/>
    <w:rsid w:val="00DF1D2B"/>
    <w:rsid w:val="00E02C69"/>
    <w:rsid w:val="00E13DEB"/>
    <w:rsid w:val="00E13F3D"/>
    <w:rsid w:val="00E21646"/>
    <w:rsid w:val="00E30FCD"/>
    <w:rsid w:val="00E34898"/>
    <w:rsid w:val="00E35F65"/>
    <w:rsid w:val="00E45099"/>
    <w:rsid w:val="00E70D4D"/>
    <w:rsid w:val="00E76C9C"/>
    <w:rsid w:val="00E95BF3"/>
    <w:rsid w:val="00E965B7"/>
    <w:rsid w:val="00EB09B7"/>
    <w:rsid w:val="00EC050D"/>
    <w:rsid w:val="00EC1683"/>
    <w:rsid w:val="00ED392F"/>
    <w:rsid w:val="00ED7B0A"/>
    <w:rsid w:val="00EE043D"/>
    <w:rsid w:val="00EE57F6"/>
    <w:rsid w:val="00EE5927"/>
    <w:rsid w:val="00EE68B0"/>
    <w:rsid w:val="00EE7D7C"/>
    <w:rsid w:val="00EF0BBF"/>
    <w:rsid w:val="00EF3EDF"/>
    <w:rsid w:val="00F1621C"/>
    <w:rsid w:val="00F20AA0"/>
    <w:rsid w:val="00F25D98"/>
    <w:rsid w:val="00F300FB"/>
    <w:rsid w:val="00F36A6C"/>
    <w:rsid w:val="00F549F2"/>
    <w:rsid w:val="00F617C4"/>
    <w:rsid w:val="00F619B6"/>
    <w:rsid w:val="00F62726"/>
    <w:rsid w:val="00F64B3E"/>
    <w:rsid w:val="00F72877"/>
    <w:rsid w:val="00F72D0C"/>
    <w:rsid w:val="00F85781"/>
    <w:rsid w:val="00F953F8"/>
    <w:rsid w:val="00F96D0E"/>
    <w:rsid w:val="00FA4558"/>
    <w:rsid w:val="00FB6386"/>
    <w:rsid w:val="00FC2B14"/>
    <w:rsid w:val="00FC5899"/>
    <w:rsid w:val="00FE5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3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0ACF26-B9A0-42FF-9213-98B6B3022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</cp:lastModifiedBy>
  <cp:revision>3</cp:revision>
  <cp:lastPrinted>1899-12-31T23:00:00Z</cp:lastPrinted>
  <dcterms:created xsi:type="dcterms:W3CDTF">2024-05-13T15:19:00Z</dcterms:created>
  <dcterms:modified xsi:type="dcterms:W3CDTF">2024-05-13T15:20:00Z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(3)B6E4Dd7Y+3fxNSWIiu6oG3E3juD3D8rLFXmuT0HuQrRTXJ3XfSwMwN4zxRxZbW21n/Z0ikAC
7TLcao0IaX4fgnFY+NrWFFhOrrrp7crXRVGGMabW2WGMJ6WNE7M9/IC3ejXtI1cIEDZG0r07
e6qS80VMehdAFuzz4DH5WYd6ZG4yFKqSnaCZ6Cz7uwuMpJYVP71F6EVK/6JOuN4nJmdz7OCw
yDuFOVl7HbRTYk3s80</vt:lpwstr>
  </property>
  <property fmtid="{D5CDD505-2E9C-101B-9397-08002B2CF9AE}" pid="23" name="_2015_ms_pID_7253431">
    <vt:lpwstr>wSMX+NVdaK68OzHEfIj9m0yS+XGHhl0zwzWhWqQ8sejS3VhmAGDiZd
aDTEd9VKnXWiQv/4b6S2txUlefeI7rYSXVNAsLAak8erxZNzGB0IiMBSJ/faV0dZQj54Xcvv
0y07w7ztXZA6HXtAk7UEdrVmp4pakC+T9vMFy6K9eTD4kDeS/+lhINQVUNTSoi37286Cws8f
dFSAKEqGrBQdk31KTztKTVMGSA/vLuVZHECT</vt:lpwstr>
  </property>
  <property fmtid="{D5CDD505-2E9C-101B-9397-08002B2CF9AE}" pid="24" name="_2015_ms_pID_7253432">
    <vt:lpwstr>eA==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1712582282</vt:lpwstr>
  </property>
</Properties>
</file>