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16B2315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80157D" w:rsidRPr="0080157D">
        <w:rPr>
          <w:rFonts w:ascii="Arial" w:hAnsi="Arial" w:cs="Arial"/>
          <w:b/>
          <w:sz w:val="24"/>
          <w:lang w:val="en-US" w:eastAsia="zh-CN"/>
        </w:rPr>
        <w:t>R4-2409284</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534E189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0639" w:rsidRPr="00A40639">
        <w:rPr>
          <w:rFonts w:ascii="Arial" w:eastAsia="宋体" w:hAnsi="Arial"/>
          <w:b/>
          <w:sz w:val="24"/>
          <w:lang w:val="en-US" w:eastAsia="zh-CN"/>
        </w:rPr>
        <w:t>Discussion on remaining issues for NTN in Ka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580063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w:t>
      </w:r>
      <w:r w:rsidR="00A40639">
        <w:rPr>
          <w:rFonts w:ascii="Arial" w:eastAsia="宋体" w:hAnsi="Arial"/>
          <w:b/>
          <w:sz w:val="24"/>
          <w:lang w:val="en-US" w:eastAsia="zh-CN"/>
        </w:rPr>
        <w:t>6.6.1</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41594AF9" w14:textId="6031685F" w:rsidR="00A40639"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NTN in Ka band</w:t>
      </w:r>
      <w:r w:rsidRPr="001B00C9">
        <w:rPr>
          <w:rFonts w:eastAsia="宋体"/>
          <w:lang w:eastAsia="zh-CN"/>
        </w:rPr>
        <w:t xml:space="preserve"> </w:t>
      </w:r>
      <w:r>
        <w:rPr>
          <w:rFonts w:eastAsia="宋体"/>
          <w:lang w:eastAsia="zh-CN"/>
        </w:rPr>
        <w:t>are discussed in RAN4#110-bis, and the outcomes are captured in [1]. Based on [1], further discussions are needed for the following issues.</w:t>
      </w:r>
    </w:p>
    <w:p w14:paraId="199E1511" w14:textId="627DEED5" w:rsidR="00A40639" w:rsidRDefault="00A40639"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Timing requirements</w:t>
      </w:r>
    </w:p>
    <w:p w14:paraId="144057EB" w14:textId="61EAC303" w:rsidR="00A40639" w:rsidRDefault="00A40639"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Mobility requirements</w:t>
      </w:r>
    </w:p>
    <w:p w14:paraId="49ADCE0E" w14:textId="609AE226" w:rsidR="007E7A02" w:rsidRPr="00D12E24"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RRM core requirements for NTN in Ka band.</w:t>
      </w:r>
    </w:p>
    <w:p w14:paraId="2BC6DC68" w14:textId="226C3EEB" w:rsidR="00B719B0" w:rsidRDefault="00FA0C0C" w:rsidP="00E4186F">
      <w:pPr>
        <w:pStyle w:val="1"/>
        <w:jc w:val="both"/>
        <w:rPr>
          <w:lang w:val="en-US"/>
        </w:rPr>
      </w:pPr>
      <w:r>
        <w:rPr>
          <w:lang w:val="en-US"/>
        </w:rPr>
        <w:t>Discussion</w:t>
      </w:r>
    </w:p>
    <w:p w14:paraId="21AB8733" w14:textId="43545DF7" w:rsidR="00A40639" w:rsidRDefault="00A40639" w:rsidP="00A40639">
      <w:pPr>
        <w:pStyle w:val="2"/>
        <w:rPr>
          <w:lang w:eastAsia="zh-CN"/>
        </w:rPr>
      </w:pPr>
      <w:r>
        <w:rPr>
          <w:lang w:eastAsia="zh-CN"/>
        </w:rPr>
        <w:t>Timing requirements</w:t>
      </w:r>
    </w:p>
    <w:tbl>
      <w:tblPr>
        <w:tblStyle w:val="afa"/>
        <w:tblW w:w="0" w:type="auto"/>
        <w:tblLook w:val="04A0" w:firstRow="1" w:lastRow="0" w:firstColumn="1" w:lastColumn="0" w:noHBand="0" w:noVBand="1"/>
      </w:tblPr>
      <w:tblGrid>
        <w:gridCol w:w="9621"/>
      </w:tblGrid>
      <w:tr w:rsidR="00A40639" w14:paraId="2BBA0BC3" w14:textId="77777777" w:rsidTr="00A40639">
        <w:tc>
          <w:tcPr>
            <w:tcW w:w="9621" w:type="dxa"/>
          </w:tcPr>
          <w:p w14:paraId="1B6205EB" w14:textId="77777777" w:rsidR="00A40639" w:rsidRPr="000C27C6" w:rsidRDefault="00A40639" w:rsidP="00A40639">
            <w:pPr>
              <w:spacing w:before="120" w:after="120"/>
              <w:outlineLvl w:val="2"/>
              <w:rPr>
                <w:b/>
                <w:u w:val="single"/>
                <w:lang w:eastAsia="ko-KR"/>
              </w:rPr>
            </w:pPr>
            <w:r w:rsidRPr="000C27C6">
              <w:rPr>
                <w:b/>
                <w:u w:val="single"/>
                <w:lang w:eastAsia="ko-KR"/>
              </w:rPr>
              <w:t xml:space="preserve">Issue 1-6A: </w:t>
            </w:r>
            <w:proofErr w:type="spellStart"/>
            <w:r w:rsidRPr="000C27C6">
              <w:rPr>
                <w:b/>
                <w:u w:val="single"/>
                <w:lang w:eastAsia="ko-KR"/>
              </w:rPr>
              <w:t>Te_NTN</w:t>
            </w:r>
            <w:proofErr w:type="spellEnd"/>
            <w:r w:rsidRPr="000C27C6">
              <w:rPr>
                <w:b/>
                <w:u w:val="single"/>
                <w:lang w:eastAsia="ko-KR"/>
              </w:rPr>
              <w:t xml:space="preserve"> for 60kHz and 120kHz in Case2</w:t>
            </w:r>
          </w:p>
          <w:p w14:paraId="1A89C631" w14:textId="77777777" w:rsidR="00A40639" w:rsidRPr="000C27C6" w:rsidRDefault="00A40639" w:rsidP="00A40639">
            <w:pPr>
              <w:spacing w:before="120" w:after="120" w:line="252" w:lineRule="auto"/>
              <w:ind w:firstLine="284"/>
              <w:rPr>
                <w:b/>
                <w:bCs/>
                <w:highlight w:val="green"/>
                <w:u w:val="single"/>
                <w:lang w:eastAsia="ja-JP"/>
              </w:rPr>
            </w:pPr>
            <w:r w:rsidRPr="000C27C6">
              <w:rPr>
                <w:b/>
                <w:bCs/>
                <w:highlight w:val="green"/>
                <w:u w:val="single"/>
                <w:lang w:eastAsia="ja-JP"/>
              </w:rPr>
              <w:t>Agreement: (ad-hoc)</w:t>
            </w:r>
          </w:p>
          <w:p w14:paraId="4668560D" w14:textId="05771F3E" w:rsidR="00A40639" w:rsidRPr="00A40639" w:rsidRDefault="00A40639" w:rsidP="00A40639">
            <w:pPr>
              <w:pStyle w:val="afe"/>
              <w:numPr>
                <w:ilvl w:val="0"/>
                <w:numId w:val="14"/>
              </w:numPr>
              <w:overflowPunct w:val="0"/>
              <w:autoSpaceDE w:val="0"/>
              <w:autoSpaceDN w:val="0"/>
              <w:adjustRightInd w:val="0"/>
              <w:spacing w:beforeLines="0" w:before="120" w:afterLines="0" w:after="120" w:line="276" w:lineRule="auto"/>
              <w:ind w:left="644"/>
              <w:textAlignment w:val="baseline"/>
              <w:rPr>
                <w:lang w:eastAsia="ja-JP"/>
              </w:rPr>
            </w:pPr>
            <w:r w:rsidRPr="000C27C6">
              <w:rPr>
                <w:lang w:eastAsia="ja-JP"/>
              </w:rPr>
              <w:t xml:space="preserve">Further check and come back in next meeting </w:t>
            </w:r>
          </w:p>
        </w:tc>
      </w:tr>
    </w:tbl>
    <w:p w14:paraId="16A59F3B" w14:textId="0272D3AE" w:rsidR="00A40639" w:rsidRDefault="00857392" w:rsidP="00A40639">
      <w:pPr>
        <w:spacing w:before="120" w:after="120"/>
        <w:rPr>
          <w:rFonts w:eastAsiaTheme="minorEastAsia"/>
          <w:lang w:eastAsia="zh-CN"/>
        </w:rPr>
      </w:pPr>
      <w:r>
        <w:rPr>
          <w:rFonts w:eastAsiaTheme="minorEastAsia"/>
          <w:lang w:eastAsia="zh-CN"/>
        </w:rPr>
        <w:t xml:space="preserve">In RAN4#110, it was agreed to </w:t>
      </w:r>
      <w:r w:rsidRPr="00857392">
        <w:rPr>
          <w:rFonts w:eastAsiaTheme="minorEastAsia"/>
          <w:lang w:eastAsia="zh-CN"/>
        </w:rPr>
        <w:t>define</w:t>
      </w:r>
      <w:r>
        <w:rPr>
          <w:rFonts w:eastAsiaTheme="minorEastAsia"/>
          <w:lang w:eastAsia="zh-CN"/>
        </w:rPr>
        <w:t xml:space="preserve"> a </w:t>
      </w:r>
      <w:r w:rsidRPr="00857392">
        <w:rPr>
          <w:rFonts w:eastAsiaTheme="minorEastAsia"/>
          <w:lang w:eastAsia="zh-CN"/>
        </w:rPr>
        <w:t xml:space="preserve">side condition on ephemeris update rate for </w:t>
      </w:r>
      <w:proofErr w:type="spellStart"/>
      <w:r w:rsidRPr="00857392">
        <w:rPr>
          <w:rFonts w:eastAsiaTheme="minorEastAsia"/>
          <w:lang w:eastAsia="zh-CN"/>
        </w:rPr>
        <w:t>Te</w:t>
      </w:r>
      <w:proofErr w:type="spellEnd"/>
      <w:r w:rsidRPr="00857392">
        <w:rPr>
          <w:rFonts w:eastAsiaTheme="minorEastAsia"/>
          <w:lang w:eastAsia="zh-CN"/>
        </w:rPr>
        <w:t xml:space="preserve"> requirements for Case 2</w:t>
      </w:r>
      <w:r>
        <w:rPr>
          <w:rFonts w:eastAsiaTheme="minorEastAsia"/>
          <w:lang w:eastAsia="zh-CN"/>
        </w:rPr>
        <w:t xml:space="preserve">, and the update interval of 7s was tentatively agreed. However, in RAN4#110-bis, some companies observed that the performance of satellite location estimation is not </w:t>
      </w:r>
      <w:r w:rsidR="00CB1657">
        <w:rPr>
          <w:rFonts w:eastAsiaTheme="minorEastAsia"/>
          <w:lang w:eastAsia="zh-CN"/>
        </w:rPr>
        <w:t xml:space="preserve">much </w:t>
      </w:r>
      <w:r>
        <w:rPr>
          <w:rFonts w:eastAsiaTheme="minorEastAsia"/>
          <w:lang w:eastAsia="zh-CN"/>
        </w:rPr>
        <w:t>different when the ephemeris update interval is 7s or 10.24s</w:t>
      </w:r>
      <w:r w:rsidR="00CB1657">
        <w:rPr>
          <w:rFonts w:eastAsiaTheme="minorEastAsia"/>
          <w:lang w:eastAsia="zh-CN"/>
        </w:rPr>
        <w:t>.</w:t>
      </w:r>
      <w:r w:rsidR="000C2938" w:rsidRPr="000C2938">
        <w:rPr>
          <w:rFonts w:eastAsiaTheme="minorEastAsia"/>
          <w:lang w:eastAsia="zh-CN"/>
        </w:rPr>
        <w:t xml:space="preserve"> </w:t>
      </w:r>
      <w:r w:rsidR="000C2938">
        <w:rPr>
          <w:rFonts w:eastAsiaTheme="minorEastAsia"/>
          <w:lang w:eastAsia="zh-CN"/>
        </w:rPr>
        <w:t>10.24s is the largest update interval for the ephemeris.</w:t>
      </w:r>
    </w:p>
    <w:p w14:paraId="1747E8E7" w14:textId="5752753A" w:rsidR="00CB1657" w:rsidRDefault="00CB1657" w:rsidP="00A40639">
      <w:pPr>
        <w:spacing w:before="120" w:after="120"/>
        <w:rPr>
          <w:rFonts w:eastAsiaTheme="minorEastAsia"/>
          <w:lang w:eastAsia="zh-CN"/>
        </w:rPr>
      </w:pPr>
      <w:r>
        <w:rPr>
          <w:rFonts w:eastAsiaTheme="minorEastAsia" w:hint="eastAsia"/>
          <w:lang w:eastAsia="zh-CN"/>
        </w:rPr>
        <w:t>W</w:t>
      </w:r>
      <w:r>
        <w:rPr>
          <w:rFonts w:eastAsiaTheme="minorEastAsia"/>
          <w:lang w:eastAsia="zh-CN"/>
        </w:rPr>
        <w:t>e share the same observation</w:t>
      </w:r>
      <w:r w:rsidR="000C2938">
        <w:rPr>
          <w:rFonts w:eastAsiaTheme="minorEastAsia"/>
          <w:lang w:eastAsia="zh-CN"/>
        </w:rPr>
        <w:t xml:space="preserve"> based on our previous RAN1 study in [2]. Therefore, we suggest to not to define this side condition as the largest update interval is sufficient for the requirements.</w:t>
      </w:r>
    </w:p>
    <w:p w14:paraId="53D79639" w14:textId="1F1F9945" w:rsidR="00A40639" w:rsidRPr="00A40639" w:rsidRDefault="00A40639" w:rsidP="00A40639">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roposal 1</w:t>
      </w:r>
      <w:r w:rsidR="00BA36BE">
        <w:rPr>
          <w:rFonts w:eastAsiaTheme="minorEastAsia"/>
          <w:b/>
          <w:bCs/>
          <w:lang w:eastAsia="zh-CN"/>
        </w:rPr>
        <w:t xml:space="preserve"> (Issue 1-6A)</w:t>
      </w:r>
      <w:r w:rsidRPr="00A40639">
        <w:rPr>
          <w:rFonts w:eastAsiaTheme="minorEastAsia"/>
          <w:b/>
          <w:bCs/>
          <w:lang w:eastAsia="zh-CN"/>
        </w:rPr>
        <w:t xml:space="preserve">: Do not define side condition on ephemeris update rate for </w:t>
      </w:r>
      <w:proofErr w:type="spellStart"/>
      <w:r w:rsidRPr="00A40639">
        <w:rPr>
          <w:rFonts w:eastAsiaTheme="minorEastAsia"/>
          <w:b/>
          <w:bCs/>
          <w:lang w:eastAsia="zh-CN"/>
        </w:rPr>
        <w:t>Te</w:t>
      </w:r>
      <w:proofErr w:type="spellEnd"/>
      <w:r w:rsidRPr="00A40639">
        <w:rPr>
          <w:rFonts w:eastAsiaTheme="minorEastAsia"/>
          <w:b/>
          <w:bCs/>
          <w:lang w:eastAsia="zh-CN"/>
        </w:rPr>
        <w:t xml:space="preserve"> requirements for Case 2.</w:t>
      </w:r>
    </w:p>
    <w:tbl>
      <w:tblPr>
        <w:tblStyle w:val="afa"/>
        <w:tblW w:w="0" w:type="auto"/>
        <w:tblLook w:val="04A0" w:firstRow="1" w:lastRow="0" w:firstColumn="1" w:lastColumn="0" w:noHBand="0" w:noVBand="1"/>
      </w:tblPr>
      <w:tblGrid>
        <w:gridCol w:w="9621"/>
      </w:tblGrid>
      <w:tr w:rsidR="00A40639" w14:paraId="6EED7459" w14:textId="77777777" w:rsidTr="00A40639">
        <w:tc>
          <w:tcPr>
            <w:tcW w:w="9621" w:type="dxa"/>
          </w:tcPr>
          <w:p w14:paraId="3F7C1E43" w14:textId="77777777" w:rsidR="00A40639" w:rsidRPr="00A40639" w:rsidRDefault="00A40639" w:rsidP="00A40639">
            <w:pPr>
              <w:spacing w:beforeLines="0" w:before="0" w:afterLines="0" w:after="180" w:line="276" w:lineRule="auto"/>
              <w:outlineLvl w:val="2"/>
              <w:rPr>
                <w:rFonts w:eastAsia="宋体"/>
                <w:b/>
                <w:sz w:val="20"/>
                <w:u w:val="single"/>
              </w:rPr>
            </w:pPr>
            <w:r w:rsidRPr="00A40639">
              <w:rPr>
                <w:rFonts w:eastAsia="宋体"/>
                <w:b/>
                <w:sz w:val="20"/>
                <w:u w:val="single"/>
                <w:lang w:eastAsia="ko-KR"/>
              </w:rPr>
              <w:t>Issue 1-11: Additional enhancements (for Case-3)</w:t>
            </w:r>
          </w:p>
          <w:p w14:paraId="4951EF6E" w14:textId="77777777" w:rsidR="00A40639" w:rsidRPr="00A40639" w:rsidRDefault="00A40639" w:rsidP="00A40639">
            <w:pPr>
              <w:spacing w:beforeLines="0" w:before="0" w:afterLines="0" w:after="120" w:line="252" w:lineRule="auto"/>
              <w:ind w:firstLine="284"/>
              <w:rPr>
                <w:rFonts w:eastAsia="宋体"/>
                <w:b/>
                <w:bCs/>
                <w:color w:val="0070C0"/>
                <w:sz w:val="20"/>
                <w:u w:val="single"/>
                <w:lang w:eastAsia="ja-JP"/>
              </w:rPr>
            </w:pPr>
            <w:r w:rsidRPr="00A40639">
              <w:rPr>
                <w:rFonts w:eastAsia="宋体"/>
                <w:b/>
                <w:bCs/>
                <w:color w:val="0070C0"/>
                <w:sz w:val="20"/>
                <w:u w:val="single"/>
                <w:lang w:eastAsia="ja-JP"/>
              </w:rPr>
              <w:t>Views from companies</w:t>
            </w:r>
          </w:p>
          <w:p w14:paraId="675B35B0" w14:textId="77777777" w:rsidR="00A40639" w:rsidRPr="00A40639" w:rsidRDefault="00A40639" w:rsidP="00A40639">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A40639">
              <w:rPr>
                <w:color w:val="0070C0"/>
                <w:sz w:val="20"/>
                <w:lang w:eastAsia="ja-JP"/>
              </w:rPr>
              <w:t>Upon GNSS fix update, RAN4 to introduce new mechanisms:</w:t>
            </w:r>
          </w:p>
          <w:p w14:paraId="31277BE7" w14:textId="77777777" w:rsidR="00A40639" w:rsidRPr="00A40639" w:rsidRDefault="00A40639" w:rsidP="00A40639">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A40639">
              <w:rPr>
                <w:color w:val="0070C0"/>
                <w:sz w:val="20"/>
                <w:lang w:eastAsia="ja-JP"/>
              </w:rPr>
              <w:t>Option 1: Huawei</w:t>
            </w:r>
          </w:p>
          <w:p w14:paraId="52C91406" w14:textId="77777777" w:rsidR="00A40639" w:rsidRPr="00A40639" w:rsidRDefault="00A40639" w:rsidP="00A40639">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A40639">
              <w:rPr>
                <w:color w:val="0070C0"/>
                <w:sz w:val="20"/>
                <w:lang w:eastAsia="ja-JP"/>
              </w:rPr>
              <w:t>Specify “one-shot” timing adjustment (as defined specified for FR2 HST) for timing change caused by GNSS fix in NTN operation in Ka band.</w:t>
            </w:r>
          </w:p>
          <w:p w14:paraId="0712127C" w14:textId="77777777" w:rsidR="00A40639" w:rsidRPr="00A40639" w:rsidRDefault="00A40639" w:rsidP="00A40639">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A40639">
              <w:rPr>
                <w:color w:val="0070C0"/>
                <w:sz w:val="20"/>
                <w:lang w:eastAsia="ja-JP"/>
              </w:rPr>
              <w:t>Option 2: Nokia</w:t>
            </w:r>
          </w:p>
          <w:p w14:paraId="3261D9CE" w14:textId="725FADC6" w:rsidR="00A40639" w:rsidRPr="00A40639" w:rsidRDefault="00A40639" w:rsidP="00A40639">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A40639">
              <w:rPr>
                <w:color w:val="0070C0"/>
                <w:sz w:val="20"/>
                <w:lang w:eastAsia="ja-JP"/>
              </w:rPr>
              <w:t xml:space="preserve">The difference between the TA calculated using the new UE position and the previous UE position is above the UL Transmit Timing inaccuracy, UE shall perform a new </w:t>
            </w:r>
            <w:proofErr w:type="gramStart"/>
            <w:r w:rsidRPr="00A40639">
              <w:rPr>
                <w:color w:val="0070C0"/>
                <w:sz w:val="20"/>
                <w:lang w:eastAsia="ja-JP"/>
              </w:rPr>
              <w:t>random access</w:t>
            </w:r>
            <w:proofErr w:type="gramEnd"/>
            <w:r w:rsidRPr="00A40639">
              <w:rPr>
                <w:color w:val="0070C0"/>
                <w:sz w:val="20"/>
                <w:lang w:eastAsia="ja-JP"/>
              </w:rPr>
              <w:t xml:space="preserve"> procedure to reacquire the correct transmit timing.</w:t>
            </w:r>
          </w:p>
        </w:tc>
      </w:tr>
    </w:tbl>
    <w:p w14:paraId="0546779B" w14:textId="3B3994BE" w:rsidR="00A40639" w:rsidRDefault="00257FCC" w:rsidP="00A40639">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have raised up the issue of “sudden jump” in UL timing due to UE GNSS fix in [3]. Based on the offline discussion in RAN4#110, it seems the “sudden jump” can already be avoided by the current requirements.</w:t>
      </w:r>
    </w:p>
    <w:tbl>
      <w:tblPr>
        <w:tblStyle w:val="afa"/>
        <w:tblW w:w="0" w:type="auto"/>
        <w:tblLook w:val="04A0" w:firstRow="1" w:lastRow="0" w:firstColumn="1" w:lastColumn="0" w:noHBand="0" w:noVBand="1"/>
      </w:tblPr>
      <w:tblGrid>
        <w:gridCol w:w="9621"/>
      </w:tblGrid>
      <w:tr w:rsidR="00257FCC" w14:paraId="63231887" w14:textId="77777777" w:rsidTr="00257FCC">
        <w:tc>
          <w:tcPr>
            <w:tcW w:w="9621" w:type="dxa"/>
          </w:tcPr>
          <w:p w14:paraId="6CDBCE52" w14:textId="77777777" w:rsidR="00E1331D" w:rsidRPr="00E1331D" w:rsidRDefault="00E1331D" w:rsidP="00E1331D">
            <w:pPr>
              <w:keepNext/>
              <w:keepLines/>
              <w:overflowPunct w:val="0"/>
              <w:autoSpaceDE w:val="0"/>
              <w:autoSpaceDN w:val="0"/>
              <w:adjustRightInd w:val="0"/>
              <w:spacing w:beforeLines="0" w:before="120" w:afterLines="0" w:after="180"/>
              <w:textAlignment w:val="baseline"/>
              <w:outlineLvl w:val="3"/>
              <w:rPr>
                <w:rFonts w:ascii="Arial" w:eastAsia="Times New Roman" w:hAnsi="Arial"/>
                <w:noProof/>
                <w:sz w:val="24"/>
                <w:lang w:eastAsia="zh-CN"/>
              </w:rPr>
            </w:pPr>
            <w:r w:rsidRPr="00E1331D">
              <w:rPr>
                <w:rFonts w:ascii="Arial" w:eastAsia="Times New Roman" w:hAnsi="Arial"/>
                <w:sz w:val="24"/>
                <w:lang w:eastAsia="en-GB"/>
              </w:rPr>
              <w:t>7.1C.2.1</w:t>
            </w:r>
            <w:r w:rsidRPr="00E1331D">
              <w:rPr>
                <w:rFonts w:ascii="Arial" w:eastAsia="Times New Roman" w:hAnsi="Arial"/>
                <w:sz w:val="24"/>
                <w:lang w:eastAsia="en-GB"/>
              </w:rPr>
              <w:tab/>
              <w:t>Gradual timing adjustment</w:t>
            </w:r>
          </w:p>
          <w:p w14:paraId="4787034B" w14:textId="77777777" w:rsidR="00E1331D" w:rsidRPr="00E1331D" w:rsidRDefault="00E1331D" w:rsidP="00E1331D">
            <w:pPr>
              <w:overflowPunct w:val="0"/>
              <w:autoSpaceDE w:val="0"/>
              <w:autoSpaceDN w:val="0"/>
              <w:adjustRightInd w:val="0"/>
              <w:spacing w:beforeLines="0" w:before="0" w:afterLines="0" w:after="180"/>
              <w:textAlignment w:val="baseline"/>
              <w:rPr>
                <w:rFonts w:eastAsia="宋体" w:cs="v4.2.0"/>
                <w:sz w:val="20"/>
                <w:lang w:eastAsia="zh-CN"/>
              </w:rPr>
            </w:pPr>
            <w:r w:rsidRPr="00E1331D">
              <w:rPr>
                <w:rFonts w:eastAsia="宋体" w:cs="v4.2.0"/>
                <w:sz w:val="20"/>
                <w:lang w:eastAsia="en-GB"/>
              </w:rPr>
              <w:t xml:space="preserve">When the transmission timing error between the UE and the reference </w:t>
            </w:r>
            <w:r w:rsidRPr="00E1331D">
              <w:rPr>
                <w:rFonts w:eastAsia="宋体" w:cs="v4.2.0"/>
                <w:sz w:val="20"/>
                <w:lang w:eastAsia="ja-JP"/>
              </w:rPr>
              <w:t>timing</w:t>
            </w:r>
            <w:r w:rsidRPr="00E1331D">
              <w:rPr>
                <w:rFonts w:eastAsia="宋体" w:cs="v4.2.0"/>
                <w:sz w:val="20"/>
                <w:lang w:eastAsia="en-GB"/>
              </w:rPr>
              <w:t xml:space="preserve"> exceeds </w:t>
            </w:r>
            <w:r w:rsidRPr="00E1331D">
              <w:rPr>
                <w:rFonts w:eastAsia="宋体" w:cs="v4.2.0"/>
                <w:sz w:val="20"/>
                <w:lang w:eastAsia="en-GB"/>
              </w:rPr>
              <w:sym w:font="Symbol" w:char="F0B1"/>
            </w:r>
            <w:proofErr w:type="spellStart"/>
            <w:r w:rsidRPr="00E1331D">
              <w:rPr>
                <w:rFonts w:eastAsia="宋体" w:cs="v4.2.0"/>
                <w:sz w:val="20"/>
                <w:lang w:eastAsia="en-GB"/>
              </w:rPr>
              <w:t>T</w:t>
            </w:r>
            <w:r w:rsidRPr="00E1331D">
              <w:rPr>
                <w:rFonts w:eastAsia="宋体" w:cs="v4.2.0"/>
                <w:sz w:val="20"/>
                <w:vertAlign w:val="subscript"/>
                <w:lang w:eastAsia="en-GB"/>
              </w:rPr>
              <w:t>e_NTN</w:t>
            </w:r>
            <w:proofErr w:type="spellEnd"/>
            <w:r w:rsidRPr="00E1331D">
              <w:rPr>
                <w:rFonts w:eastAsia="宋体" w:cs="v4.2.0"/>
                <w:sz w:val="20"/>
                <w:lang w:eastAsia="en-GB"/>
              </w:rPr>
              <w:t xml:space="preserve"> then the UE </w:t>
            </w:r>
            <w:r w:rsidRPr="00E1331D">
              <w:rPr>
                <w:rFonts w:eastAsia="宋体" w:cs="v4.2.0" w:hint="eastAsia"/>
                <w:sz w:val="20"/>
                <w:lang w:val="en-US" w:eastAsia="zh-CN"/>
              </w:rPr>
              <w:t>shall adjust the timing such that timing error is</w:t>
            </w:r>
            <w:r w:rsidRPr="00E1331D">
              <w:rPr>
                <w:rFonts w:eastAsia="宋体" w:cs="v4.2.0"/>
                <w:sz w:val="20"/>
                <w:lang w:eastAsia="en-GB"/>
              </w:rPr>
              <w:t xml:space="preserve"> to within </w:t>
            </w:r>
            <w:r w:rsidRPr="00E1331D">
              <w:rPr>
                <w:rFonts w:eastAsia="宋体" w:cs="v4.2.0"/>
                <w:sz w:val="20"/>
                <w:lang w:eastAsia="en-GB"/>
              </w:rPr>
              <w:sym w:font="Symbol" w:char="F0B1"/>
            </w:r>
            <w:proofErr w:type="spellStart"/>
            <w:r w:rsidRPr="00E1331D">
              <w:rPr>
                <w:rFonts w:eastAsia="宋体" w:cs="v4.2.0"/>
                <w:sz w:val="20"/>
                <w:lang w:eastAsia="en-GB"/>
              </w:rPr>
              <w:t>T</w:t>
            </w:r>
            <w:r w:rsidRPr="00E1331D">
              <w:rPr>
                <w:rFonts w:eastAsia="宋体" w:cs="v4.2.0"/>
                <w:sz w:val="20"/>
                <w:vertAlign w:val="subscript"/>
                <w:lang w:eastAsia="en-GB"/>
              </w:rPr>
              <w:t>e_NTN</w:t>
            </w:r>
            <w:proofErr w:type="spellEnd"/>
            <w:r w:rsidRPr="00E1331D">
              <w:rPr>
                <w:rFonts w:eastAsia="宋体"/>
                <w:sz w:val="20"/>
                <w:lang w:eastAsia="en-GB"/>
              </w:rPr>
              <w:t>.</w:t>
            </w:r>
            <w:r w:rsidRPr="00E1331D">
              <w:rPr>
                <w:rFonts w:eastAsia="宋体"/>
                <w:sz w:val="20"/>
                <w:lang w:eastAsia="ja-JP"/>
              </w:rPr>
              <w:t xml:space="preserve"> </w:t>
            </w:r>
            <w:r w:rsidRPr="00E1331D">
              <w:rPr>
                <w:rFonts w:eastAsia="宋体" w:cs="v4.2.0"/>
                <w:sz w:val="20"/>
                <w:lang w:eastAsia="en-GB"/>
              </w:rPr>
              <w:t xml:space="preserve">The reference </w:t>
            </w:r>
            <w:r w:rsidRPr="00E1331D">
              <w:rPr>
                <w:rFonts w:eastAsia="宋体" w:cs="v4.2.0"/>
                <w:sz w:val="20"/>
                <w:lang w:eastAsia="ja-JP"/>
              </w:rPr>
              <w:t>timing</w:t>
            </w:r>
            <w:r w:rsidRPr="00E1331D">
              <w:rPr>
                <w:rFonts w:eastAsia="宋体" w:cs="v4.2.0"/>
                <w:sz w:val="20"/>
                <w:lang w:eastAsia="en-GB"/>
              </w:rPr>
              <w:t xml:space="preserve"> shall be </w:t>
            </w:r>
            <m:oMath>
              <m:d>
                <m:dPr>
                  <m:ctrlPr>
                    <w:rPr>
                      <w:rFonts w:ascii="Cambria Math" w:eastAsia="Times New Roman" w:hAnsi="Cambria Math"/>
                      <w:i/>
                      <w:sz w:val="20"/>
                      <w:lang w:eastAsia="en-GB"/>
                    </w:rPr>
                  </m:ctrlPr>
                </m:dPr>
                <m:e>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r>
                    <w:rPr>
                      <w:rFonts w:ascii="Cambria Math" w:eastAsia="Times New Roman" w:hAnsi="Cambria Math"/>
                      <w:sz w:val="20"/>
                      <w:lang w:val="en-US" w:eastAsia="en-GB"/>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TA-offset</m:t>
                      </m:r>
                    </m:sub>
                  </m:sSub>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UE</m:t>
                      </m:r>
                    </m:sup>
                  </m:sSubSup>
                </m:e>
              </m:d>
              <m:r>
                <w:rPr>
                  <w:rFonts w:ascii="Cambria Math" w:eastAsia="Times New Roman" w:hAnsi="Cambria Math"/>
                  <w:sz w:val="20"/>
                  <w:lang w:eastAsia="ko-KR"/>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c</m:t>
                  </m:r>
                </m:sub>
              </m:sSub>
            </m:oMath>
            <w:r w:rsidRPr="00E1331D">
              <w:rPr>
                <w:rFonts w:eastAsia="宋体"/>
                <w:sz w:val="20"/>
                <w:lang w:eastAsia="en-GB"/>
              </w:rPr>
              <w:t xml:space="preserve"> </w:t>
            </w:r>
            <w:r w:rsidRPr="00E1331D">
              <w:rPr>
                <w:rFonts w:eastAsia="宋体" w:cs="v4.2.0"/>
                <w:sz w:val="20"/>
                <w:lang w:eastAsia="ja-JP"/>
              </w:rPr>
              <w:t xml:space="preserve">before </w:t>
            </w:r>
            <w:r w:rsidRPr="00E1331D">
              <w:rPr>
                <w:rFonts w:eastAsia="宋体" w:cs="v4.2.0"/>
                <w:sz w:val="20"/>
                <w:lang w:eastAsia="en-GB"/>
              </w:rPr>
              <w:t>the d</w:t>
            </w:r>
            <w:r w:rsidRPr="00E1331D">
              <w:rPr>
                <w:rFonts w:eastAsia="宋体" w:cs="v4.2.0"/>
                <w:sz w:val="20"/>
                <w:lang w:eastAsia="ja-JP"/>
              </w:rPr>
              <w:t xml:space="preserve">ownlink timing of the reference cell. </w:t>
            </w:r>
            <w:r w:rsidRPr="00E1331D">
              <w:rPr>
                <w:rFonts w:eastAsia="宋体" w:cs="v4.2.0"/>
                <w:sz w:val="20"/>
                <w:lang w:eastAsia="en-GB"/>
              </w:rPr>
              <w:t>All adjustments made to the UE uplink timing shall follow these rules:</w:t>
            </w:r>
          </w:p>
          <w:p w14:paraId="2196367B" w14:textId="77777777" w:rsidR="00E1331D" w:rsidRPr="00E1331D" w:rsidRDefault="00E1331D" w:rsidP="00E1331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1331D">
              <w:rPr>
                <w:rFonts w:eastAsia="Times New Roman"/>
                <w:sz w:val="20"/>
                <w:lang w:eastAsia="en-GB"/>
              </w:rPr>
              <w:t>1)</w:t>
            </w:r>
            <w:r w:rsidRPr="00E1331D">
              <w:rPr>
                <w:rFonts w:eastAsia="Times New Roman"/>
                <w:sz w:val="20"/>
                <w:lang w:eastAsia="en-GB"/>
              </w:rPr>
              <w:tab/>
              <w:t>The maximum amount of the magnitude of the timing change</w:t>
            </w:r>
            <w:r w:rsidRPr="00E1331D">
              <w:rPr>
                <w:rFonts w:eastAsia="Times New Roman" w:hint="eastAsia"/>
                <w:sz w:val="20"/>
                <w:lang w:eastAsia="zh-CN"/>
              </w:rPr>
              <w:t>,</w:t>
            </w:r>
            <w:r w:rsidRPr="00E1331D">
              <w:rPr>
                <w:rFonts w:eastAsia="Times New Roman"/>
                <w:sz w:val="20"/>
                <w:lang w:eastAsia="zh-CN"/>
              </w:rPr>
              <w:t xml:space="preserve"> </w:t>
            </w:r>
            <w:r w:rsidRPr="00E1331D">
              <w:rPr>
                <w:rFonts w:eastAsia="Times New Roman"/>
                <w:sz w:val="20"/>
                <w:highlight w:val="yellow"/>
                <w:lang w:eastAsia="zh-CN"/>
              </w:rPr>
              <w:t xml:space="preserve">apart from a change of </w:t>
            </w:r>
            <m:oMath>
              <m:sSubSup>
                <m:sSubSupPr>
                  <m:ctrlPr>
                    <w:rPr>
                      <w:rFonts w:ascii="Cambria Math" w:eastAsia="Times New Roman" w:hAnsi="Cambria Math"/>
                      <w:i/>
                      <w:sz w:val="20"/>
                      <w:highlight w:val="yellow"/>
                      <w:lang w:eastAsia="en-GB"/>
                    </w:rPr>
                  </m:ctrlPr>
                </m:sSubSupPr>
                <m:e>
                  <m:r>
                    <w:rPr>
                      <w:rFonts w:ascii="Cambria Math" w:eastAsia="Times New Roman" w:hAnsi="Cambria Math"/>
                      <w:sz w:val="20"/>
                      <w:highlight w:val="yellow"/>
                      <w:lang w:eastAsia="en-GB"/>
                    </w:rPr>
                    <m:t>N</m:t>
                  </m:r>
                </m:e>
                <m:sub>
                  <m:r>
                    <m:rPr>
                      <m:nor/>
                    </m:rPr>
                    <w:rPr>
                      <w:rFonts w:ascii="Cambria Math" w:eastAsia="Times New Roman" w:hAnsi="Cambria Math"/>
                      <w:sz w:val="20"/>
                      <w:highlight w:val="yellow"/>
                      <w:lang w:val="en-US" w:eastAsia="en-GB"/>
                    </w:rPr>
                    <m:t>TA,adj</m:t>
                  </m:r>
                </m:sub>
                <m:sup>
                  <m:r>
                    <m:rPr>
                      <m:nor/>
                    </m:rPr>
                    <w:rPr>
                      <w:rFonts w:ascii="Cambria Math" w:eastAsia="Times New Roman" w:hAnsi="Cambria Math"/>
                      <w:sz w:val="20"/>
                      <w:highlight w:val="yellow"/>
                      <w:lang w:val="en-US" w:eastAsia="en-GB"/>
                    </w:rPr>
                    <m:t>UE</m:t>
                  </m:r>
                </m:sup>
              </m:sSubSup>
            </m:oMath>
            <w:r w:rsidRPr="00E1331D">
              <w:rPr>
                <w:rFonts w:eastAsia="Times New Roman"/>
                <w:sz w:val="20"/>
                <w:highlight w:val="yellow"/>
                <w:lang w:eastAsia="zh-CN"/>
              </w:rPr>
              <w:t xml:space="preserve"> due to satellite position update</w:t>
            </w:r>
            <w:r w:rsidRPr="00E1331D">
              <w:rPr>
                <w:rFonts w:eastAsia="Times New Roman"/>
                <w:sz w:val="20"/>
                <w:lang w:eastAsia="zh-CN"/>
              </w:rPr>
              <w:t xml:space="preserve"> and </w:t>
            </w:r>
            <m:oMath>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oMath>
            <w:r w:rsidRPr="00E1331D">
              <w:rPr>
                <w:rFonts w:eastAsia="Times New Roman"/>
                <w:sz w:val="20"/>
                <w:lang w:eastAsia="zh-CN"/>
              </w:rPr>
              <w:t xml:space="preserve"> between the previous transmission and the current transmission,</w:t>
            </w:r>
            <w:r w:rsidRPr="00E1331D">
              <w:rPr>
                <w:rFonts w:eastAsia="Times New Roman"/>
                <w:sz w:val="20"/>
                <w:lang w:eastAsia="en-GB"/>
              </w:rPr>
              <w:t xml:space="preserve"> in one adjustment shall be </w:t>
            </w:r>
            <w:proofErr w:type="spellStart"/>
            <w:r w:rsidRPr="00E1331D">
              <w:rPr>
                <w:rFonts w:eastAsia="Times New Roman" w:cs="v4.2.0"/>
                <w:sz w:val="20"/>
                <w:lang w:eastAsia="en-GB"/>
              </w:rPr>
              <w:t>T</w:t>
            </w:r>
            <w:r w:rsidRPr="00E1331D">
              <w:rPr>
                <w:rFonts w:eastAsia="Times New Roman" w:cs="v4.2.0"/>
                <w:sz w:val="20"/>
                <w:vertAlign w:val="subscript"/>
                <w:lang w:eastAsia="en-GB"/>
              </w:rPr>
              <w:t>q_NTN</w:t>
            </w:r>
            <w:proofErr w:type="spellEnd"/>
            <w:r w:rsidRPr="00E1331D">
              <w:rPr>
                <w:rFonts w:eastAsia="Times New Roman"/>
                <w:sz w:val="20"/>
                <w:lang w:eastAsia="en-GB"/>
              </w:rPr>
              <w:t>.</w:t>
            </w:r>
          </w:p>
          <w:p w14:paraId="1AB4C52F" w14:textId="77777777" w:rsidR="00E1331D" w:rsidRPr="00E1331D" w:rsidRDefault="00E1331D" w:rsidP="00E1331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1331D">
              <w:rPr>
                <w:rFonts w:eastAsia="Times New Roman"/>
                <w:sz w:val="20"/>
                <w:lang w:eastAsia="en-GB"/>
              </w:rPr>
              <w:t>2)</w:t>
            </w:r>
            <w:r w:rsidRPr="00E1331D">
              <w:rPr>
                <w:rFonts w:eastAsia="Times New Roman"/>
                <w:sz w:val="20"/>
                <w:lang w:eastAsia="en-GB"/>
              </w:rPr>
              <w:tab/>
              <w:t xml:space="preserve">The minimum aggregate adjustment rate, </w:t>
            </w:r>
            <w:r w:rsidRPr="00E1331D">
              <w:rPr>
                <w:rFonts w:eastAsia="Times New Roman"/>
                <w:sz w:val="20"/>
                <w:highlight w:val="yellow"/>
                <w:lang w:eastAsia="zh-CN"/>
              </w:rPr>
              <w:t xml:space="preserve">apart from a change of </w:t>
            </w:r>
            <m:oMath>
              <m:sSubSup>
                <m:sSubSupPr>
                  <m:ctrlPr>
                    <w:rPr>
                      <w:rFonts w:ascii="Cambria Math" w:eastAsia="Times New Roman" w:hAnsi="Cambria Math"/>
                      <w:i/>
                      <w:sz w:val="20"/>
                      <w:highlight w:val="yellow"/>
                      <w:lang w:eastAsia="en-GB"/>
                    </w:rPr>
                  </m:ctrlPr>
                </m:sSubSupPr>
                <m:e>
                  <m:r>
                    <w:rPr>
                      <w:rFonts w:ascii="Cambria Math" w:eastAsia="Times New Roman" w:hAnsi="Cambria Math"/>
                      <w:sz w:val="20"/>
                      <w:highlight w:val="yellow"/>
                      <w:lang w:eastAsia="en-GB"/>
                    </w:rPr>
                    <m:t>N</m:t>
                  </m:r>
                </m:e>
                <m:sub>
                  <m:r>
                    <m:rPr>
                      <m:nor/>
                    </m:rPr>
                    <w:rPr>
                      <w:rFonts w:ascii="Cambria Math" w:eastAsia="Times New Roman" w:hAnsi="Cambria Math"/>
                      <w:sz w:val="20"/>
                      <w:highlight w:val="yellow"/>
                      <w:lang w:val="en-US" w:eastAsia="en-GB"/>
                    </w:rPr>
                    <m:t>TA,adj</m:t>
                  </m:r>
                </m:sub>
                <m:sup>
                  <m:r>
                    <m:rPr>
                      <m:nor/>
                    </m:rPr>
                    <w:rPr>
                      <w:rFonts w:ascii="Cambria Math" w:eastAsia="Times New Roman" w:hAnsi="Cambria Math"/>
                      <w:sz w:val="20"/>
                      <w:highlight w:val="yellow"/>
                      <w:lang w:val="en-US" w:eastAsia="en-GB"/>
                    </w:rPr>
                    <m:t>UE</m:t>
                  </m:r>
                </m:sup>
              </m:sSubSup>
            </m:oMath>
            <w:r w:rsidRPr="00E1331D">
              <w:rPr>
                <w:rFonts w:eastAsia="Times New Roman"/>
                <w:sz w:val="20"/>
                <w:highlight w:val="yellow"/>
                <w:lang w:eastAsia="zh-CN"/>
              </w:rPr>
              <w:t xml:space="preserve"> due to satellite position update</w:t>
            </w:r>
            <w:r w:rsidRPr="00E1331D">
              <w:rPr>
                <w:rFonts w:eastAsia="Times New Roman"/>
                <w:sz w:val="20"/>
                <w:lang w:eastAsia="zh-CN"/>
              </w:rPr>
              <w:t xml:space="preserve"> and </w:t>
            </w:r>
            <m:oMath>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oMath>
            <w:r w:rsidRPr="00E1331D">
              <w:rPr>
                <w:rFonts w:eastAsia="Times New Roman"/>
                <w:sz w:val="20"/>
                <w:lang w:eastAsia="zh-CN"/>
              </w:rPr>
              <w:t xml:space="preserve"> during the last one second,</w:t>
            </w:r>
            <w:r w:rsidRPr="00E1331D">
              <w:rPr>
                <w:rFonts w:eastAsia="Times New Roman"/>
                <w:sz w:val="20"/>
                <w:lang w:eastAsia="en-GB"/>
              </w:rPr>
              <w:t xml:space="preserve"> shall be </w:t>
            </w:r>
            <w:proofErr w:type="spellStart"/>
            <w:r w:rsidRPr="00E1331D">
              <w:rPr>
                <w:rFonts w:eastAsia="Times New Roman" w:cs="v4.2.0"/>
                <w:sz w:val="20"/>
                <w:lang w:eastAsia="en-GB"/>
              </w:rPr>
              <w:t>T</w:t>
            </w:r>
            <w:r w:rsidRPr="00E1331D">
              <w:rPr>
                <w:rFonts w:eastAsia="Times New Roman" w:cs="v4.2.0"/>
                <w:sz w:val="20"/>
                <w:vertAlign w:val="subscript"/>
                <w:lang w:eastAsia="zh-CN"/>
              </w:rPr>
              <w:t>p_NTN</w:t>
            </w:r>
            <w:proofErr w:type="spellEnd"/>
            <w:r w:rsidRPr="00E1331D" w:rsidDel="00053109">
              <w:rPr>
                <w:rFonts w:eastAsia="Times New Roman"/>
                <w:sz w:val="20"/>
                <w:lang w:eastAsia="en-GB"/>
              </w:rPr>
              <w:t xml:space="preserve"> </w:t>
            </w:r>
            <w:r w:rsidRPr="00E1331D">
              <w:rPr>
                <w:rFonts w:eastAsia="Times New Roman"/>
                <w:sz w:val="20"/>
                <w:lang w:eastAsia="en-GB"/>
              </w:rPr>
              <w:t>per second.</w:t>
            </w:r>
          </w:p>
          <w:p w14:paraId="6EB2F9B9" w14:textId="13FB7D10" w:rsidR="00257FCC" w:rsidRPr="00E1331D" w:rsidRDefault="00E1331D" w:rsidP="00E1331D">
            <w:pPr>
              <w:overflowPunct w:val="0"/>
              <w:autoSpaceDE w:val="0"/>
              <w:autoSpaceDN w:val="0"/>
              <w:adjustRightInd w:val="0"/>
              <w:spacing w:beforeLines="0" w:before="0" w:afterLines="0" w:after="180"/>
              <w:ind w:left="568" w:hanging="284"/>
              <w:textAlignment w:val="baseline"/>
              <w:rPr>
                <w:rFonts w:eastAsia="Times New Roman" w:cs="v4.2.0"/>
                <w:sz w:val="20"/>
                <w:lang w:eastAsia="en-GB"/>
              </w:rPr>
            </w:pPr>
            <w:r w:rsidRPr="00E1331D">
              <w:rPr>
                <w:rFonts w:eastAsia="Times New Roman" w:cs="v4.2.0"/>
                <w:sz w:val="20"/>
                <w:lang w:eastAsia="en-GB"/>
              </w:rPr>
              <w:t>3)</w:t>
            </w:r>
            <w:r w:rsidRPr="00E1331D">
              <w:rPr>
                <w:rFonts w:eastAsia="Times New Roman" w:cs="v4.2.0"/>
                <w:sz w:val="20"/>
                <w:lang w:eastAsia="en-GB"/>
              </w:rPr>
              <w:tab/>
              <w:t>The maximum aggregate adjustment rate,</w:t>
            </w:r>
            <w:r w:rsidRPr="00E1331D">
              <w:rPr>
                <w:rFonts w:eastAsia="Times New Roman"/>
                <w:sz w:val="20"/>
                <w:lang w:eastAsia="en-GB"/>
              </w:rPr>
              <w:t xml:space="preserve"> </w:t>
            </w:r>
            <w:r w:rsidRPr="00E1331D">
              <w:rPr>
                <w:rFonts w:eastAsia="Times New Roman"/>
                <w:sz w:val="20"/>
                <w:highlight w:val="yellow"/>
                <w:lang w:eastAsia="zh-CN"/>
              </w:rPr>
              <w:t xml:space="preserve">apart from a change of </w:t>
            </w:r>
            <m:oMath>
              <m:sSubSup>
                <m:sSubSupPr>
                  <m:ctrlPr>
                    <w:rPr>
                      <w:rFonts w:ascii="Cambria Math" w:eastAsia="Times New Roman" w:hAnsi="Cambria Math"/>
                      <w:i/>
                      <w:sz w:val="20"/>
                      <w:highlight w:val="yellow"/>
                      <w:lang w:eastAsia="en-GB"/>
                    </w:rPr>
                  </m:ctrlPr>
                </m:sSubSupPr>
                <m:e>
                  <m:r>
                    <w:rPr>
                      <w:rFonts w:ascii="Cambria Math" w:eastAsia="Times New Roman" w:hAnsi="Cambria Math"/>
                      <w:sz w:val="20"/>
                      <w:highlight w:val="yellow"/>
                      <w:lang w:eastAsia="en-GB"/>
                    </w:rPr>
                    <m:t>N</m:t>
                  </m:r>
                </m:e>
                <m:sub>
                  <m:r>
                    <m:rPr>
                      <m:nor/>
                    </m:rPr>
                    <w:rPr>
                      <w:rFonts w:ascii="Cambria Math" w:eastAsia="Times New Roman" w:hAnsi="Cambria Math"/>
                      <w:sz w:val="20"/>
                      <w:highlight w:val="yellow"/>
                      <w:lang w:val="en-US" w:eastAsia="en-GB"/>
                    </w:rPr>
                    <m:t>TA,adj</m:t>
                  </m:r>
                </m:sub>
                <m:sup>
                  <m:r>
                    <m:rPr>
                      <m:nor/>
                    </m:rPr>
                    <w:rPr>
                      <w:rFonts w:ascii="Cambria Math" w:eastAsia="Times New Roman" w:hAnsi="Cambria Math"/>
                      <w:sz w:val="20"/>
                      <w:highlight w:val="yellow"/>
                      <w:lang w:val="en-US" w:eastAsia="en-GB"/>
                    </w:rPr>
                    <m:t>UE</m:t>
                  </m:r>
                </m:sup>
              </m:sSubSup>
            </m:oMath>
            <w:r w:rsidRPr="00E1331D">
              <w:rPr>
                <w:rFonts w:eastAsia="Times New Roman"/>
                <w:sz w:val="20"/>
                <w:highlight w:val="yellow"/>
                <w:lang w:eastAsia="zh-CN"/>
              </w:rPr>
              <w:t xml:space="preserve"> due to satellite position update</w:t>
            </w:r>
            <w:r w:rsidRPr="00E1331D">
              <w:rPr>
                <w:rFonts w:eastAsia="Times New Roman"/>
                <w:sz w:val="20"/>
                <w:lang w:eastAsia="zh-CN"/>
              </w:rPr>
              <w:t xml:space="preserve"> and </w:t>
            </w:r>
            <m:oMath>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oMath>
            <w:r w:rsidRPr="00E1331D">
              <w:rPr>
                <w:rFonts w:eastAsia="Times New Roman"/>
                <w:sz w:val="20"/>
                <w:lang w:eastAsia="zh-CN"/>
              </w:rPr>
              <w:t xml:space="preserve"> during the last 200ms, </w:t>
            </w:r>
            <w:r w:rsidRPr="00E1331D">
              <w:rPr>
                <w:rFonts w:eastAsia="Times New Roman" w:cs="v4.2.0"/>
                <w:sz w:val="20"/>
                <w:lang w:eastAsia="en-GB"/>
              </w:rPr>
              <w:t xml:space="preserve">shall be </w:t>
            </w:r>
            <w:proofErr w:type="spellStart"/>
            <w:r w:rsidRPr="00E1331D">
              <w:rPr>
                <w:rFonts w:eastAsia="Times New Roman" w:cs="v4.2.0"/>
                <w:sz w:val="20"/>
                <w:lang w:eastAsia="en-GB"/>
              </w:rPr>
              <w:t>T</w:t>
            </w:r>
            <w:r w:rsidRPr="00E1331D">
              <w:rPr>
                <w:rFonts w:eastAsia="Times New Roman" w:cs="v4.2.0"/>
                <w:sz w:val="20"/>
                <w:vertAlign w:val="subscript"/>
                <w:lang w:eastAsia="en-GB"/>
              </w:rPr>
              <w:t>q_NTN</w:t>
            </w:r>
            <w:proofErr w:type="spellEnd"/>
            <w:r w:rsidRPr="00E1331D">
              <w:rPr>
                <w:rFonts w:eastAsia="Times New Roman" w:cs="v4.2.0"/>
                <w:sz w:val="20"/>
                <w:lang w:eastAsia="en-GB"/>
              </w:rPr>
              <w:t xml:space="preserve"> per 200 </w:t>
            </w:r>
            <w:proofErr w:type="spellStart"/>
            <w:r w:rsidRPr="00E1331D">
              <w:rPr>
                <w:rFonts w:eastAsia="Times New Roman" w:cs="v4.2.0"/>
                <w:sz w:val="20"/>
                <w:lang w:eastAsia="en-GB"/>
              </w:rPr>
              <w:t>ms</w:t>
            </w:r>
            <w:proofErr w:type="spellEnd"/>
            <w:r w:rsidRPr="00E1331D">
              <w:rPr>
                <w:rFonts w:eastAsia="Times New Roman" w:cs="v4.2.0"/>
                <w:sz w:val="20"/>
                <w:lang w:eastAsia="en-GB"/>
              </w:rPr>
              <w:t>.</w:t>
            </w:r>
          </w:p>
        </w:tc>
      </w:tr>
    </w:tbl>
    <w:p w14:paraId="2B0C0A34" w14:textId="3C31C814" w:rsidR="00257FCC" w:rsidRDefault="00E1331D" w:rsidP="00A40639">
      <w:pPr>
        <w:spacing w:before="120" w:after="120"/>
        <w:rPr>
          <w:rFonts w:eastAsiaTheme="minorEastAsia"/>
          <w:lang w:eastAsia="zh-CN"/>
        </w:rPr>
      </w:pPr>
      <w:r>
        <w:rPr>
          <w:rFonts w:eastAsiaTheme="minorEastAsia"/>
          <w:lang w:eastAsia="zh-CN"/>
        </w:rPr>
        <w:t xml:space="preserve">From the highlighted texts, the change in UE specific TA due to satellite position update is not subject to gradual timing adjustment, </w:t>
      </w:r>
      <w:proofErr w:type="gramStart"/>
      <w:r>
        <w:rPr>
          <w:rFonts w:eastAsiaTheme="minorEastAsia"/>
          <w:lang w:eastAsia="zh-CN"/>
        </w:rPr>
        <w:t>i.e.</w:t>
      </w:r>
      <w:proofErr w:type="gramEnd"/>
      <w:r>
        <w:rPr>
          <w:rFonts w:eastAsiaTheme="minorEastAsia"/>
          <w:lang w:eastAsia="zh-CN"/>
        </w:rPr>
        <w:t xml:space="preserve"> not limited by </w:t>
      </w:r>
      <w:proofErr w:type="spellStart"/>
      <w:r>
        <w:rPr>
          <w:rFonts w:eastAsiaTheme="minorEastAsia"/>
          <w:lang w:eastAsia="zh-CN"/>
        </w:rPr>
        <w:t>Tp</w:t>
      </w:r>
      <w:proofErr w:type="spellEnd"/>
      <w:r>
        <w:rPr>
          <w:rFonts w:eastAsiaTheme="minorEastAsia"/>
          <w:lang w:eastAsia="zh-CN"/>
        </w:rPr>
        <w:t xml:space="preserve"> and </w:t>
      </w:r>
      <w:proofErr w:type="spellStart"/>
      <w:r>
        <w:rPr>
          <w:rFonts w:eastAsiaTheme="minorEastAsia"/>
          <w:lang w:eastAsia="zh-CN"/>
        </w:rPr>
        <w:t>Tq</w:t>
      </w:r>
      <w:proofErr w:type="spellEnd"/>
      <w:r>
        <w:rPr>
          <w:rFonts w:eastAsiaTheme="minorEastAsia"/>
          <w:lang w:eastAsia="zh-CN"/>
        </w:rPr>
        <w:t xml:space="preserve">. In other words, the change in UE specific TA due to GNSS location update is still subject to gradual timing adjustment. </w:t>
      </w:r>
    </w:p>
    <w:p w14:paraId="408BAD92" w14:textId="0CD1235F" w:rsidR="00A40639" w:rsidRDefault="00E1331D" w:rsidP="00A4063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this sense, there would be no sudden jump in UL timing due to UE GNSS fix, and the NW commanded TA should still be able to track the GNSS error even the GNSS error changes randomly at each fix. As some companies still had different interpretation of the current requirements, we suggest RAN4 to first confirm the current requirements. </w:t>
      </w:r>
      <w:r w:rsidR="00A841A7">
        <w:rPr>
          <w:rFonts w:eastAsiaTheme="minorEastAsia"/>
          <w:lang w:eastAsia="zh-CN"/>
        </w:rPr>
        <w:t xml:space="preserve">If so, we do not see the need to introduce additional enhancement. </w:t>
      </w:r>
    </w:p>
    <w:p w14:paraId="53C9B8D7" w14:textId="0AE26A25" w:rsidR="00A40639" w:rsidRPr="00A40639" w:rsidRDefault="00A40639" w:rsidP="00A40639">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2</w:t>
      </w:r>
      <w:r w:rsidR="00BA36BE">
        <w:rPr>
          <w:rFonts w:eastAsiaTheme="minorEastAsia"/>
          <w:b/>
          <w:bCs/>
          <w:lang w:eastAsia="zh-CN"/>
        </w:rPr>
        <w:t xml:space="preserve"> (Issue 1-11)</w:t>
      </w:r>
      <w:r w:rsidRPr="00A40639">
        <w:rPr>
          <w:rFonts w:eastAsiaTheme="minorEastAsia"/>
          <w:b/>
          <w:bCs/>
          <w:lang w:eastAsia="zh-CN"/>
        </w:rPr>
        <w:t xml:space="preserve">: </w:t>
      </w:r>
      <w:r>
        <w:rPr>
          <w:rFonts w:eastAsiaTheme="minorEastAsia"/>
          <w:b/>
          <w:bCs/>
          <w:lang w:eastAsia="zh-CN"/>
        </w:rPr>
        <w:t xml:space="preserve">RAN4 to confirm, following current requirements, </w:t>
      </w:r>
      <w:r w:rsidR="00B20026">
        <w:rPr>
          <w:rFonts w:eastAsiaTheme="minorEastAsia"/>
          <w:b/>
          <w:bCs/>
          <w:lang w:eastAsia="zh-CN"/>
        </w:rPr>
        <w:t xml:space="preserve">that </w:t>
      </w:r>
      <w:r>
        <w:rPr>
          <w:rFonts w:eastAsiaTheme="minorEastAsia"/>
          <w:b/>
          <w:bCs/>
          <w:lang w:eastAsia="zh-CN"/>
        </w:rPr>
        <w:t xml:space="preserve">UL timing is gradually changed (subject to </w:t>
      </w:r>
      <w:proofErr w:type="spellStart"/>
      <w:r>
        <w:rPr>
          <w:rFonts w:eastAsiaTheme="minorEastAsia"/>
          <w:b/>
          <w:bCs/>
          <w:lang w:eastAsia="zh-CN"/>
        </w:rPr>
        <w:t>Tp</w:t>
      </w:r>
      <w:proofErr w:type="spellEnd"/>
      <w:r>
        <w:rPr>
          <w:rFonts w:eastAsiaTheme="minorEastAsia"/>
          <w:b/>
          <w:bCs/>
          <w:lang w:eastAsia="zh-CN"/>
        </w:rPr>
        <w:t xml:space="preserve"> and </w:t>
      </w:r>
      <w:proofErr w:type="spellStart"/>
      <w:r>
        <w:rPr>
          <w:rFonts w:eastAsiaTheme="minorEastAsia"/>
          <w:b/>
          <w:bCs/>
          <w:lang w:eastAsia="zh-CN"/>
        </w:rPr>
        <w:t>Tq</w:t>
      </w:r>
      <w:proofErr w:type="spellEnd"/>
      <w:r>
        <w:rPr>
          <w:rFonts w:eastAsiaTheme="minorEastAsia"/>
          <w:b/>
          <w:bCs/>
          <w:lang w:eastAsia="zh-CN"/>
        </w:rPr>
        <w:t xml:space="preserve">) upon GNSS location update. If so, </w:t>
      </w:r>
      <w:r w:rsidR="00B20026">
        <w:rPr>
          <w:rFonts w:eastAsiaTheme="minorEastAsia"/>
          <w:b/>
          <w:bCs/>
          <w:lang w:eastAsia="zh-CN"/>
        </w:rPr>
        <w:t>do not introduce</w:t>
      </w:r>
      <w:r>
        <w:rPr>
          <w:rFonts w:eastAsiaTheme="minorEastAsia"/>
          <w:b/>
          <w:bCs/>
          <w:lang w:eastAsia="zh-CN"/>
        </w:rPr>
        <w:t xml:space="preserve"> additional enhancement.</w:t>
      </w:r>
    </w:p>
    <w:p w14:paraId="4C6E6CE5" w14:textId="709DD387" w:rsidR="00A40639" w:rsidRDefault="00A40639" w:rsidP="00A40639">
      <w:pPr>
        <w:pStyle w:val="2"/>
        <w:rPr>
          <w:lang w:eastAsia="zh-CN"/>
        </w:rPr>
      </w:pPr>
      <w:r>
        <w:rPr>
          <w:lang w:eastAsia="zh-CN"/>
        </w:rPr>
        <w:t>Mobility requirements</w:t>
      </w:r>
    </w:p>
    <w:tbl>
      <w:tblPr>
        <w:tblStyle w:val="afa"/>
        <w:tblW w:w="0" w:type="auto"/>
        <w:tblLook w:val="04A0" w:firstRow="1" w:lastRow="0" w:firstColumn="1" w:lastColumn="0" w:noHBand="0" w:noVBand="1"/>
      </w:tblPr>
      <w:tblGrid>
        <w:gridCol w:w="9621"/>
      </w:tblGrid>
      <w:tr w:rsidR="00A40639" w14:paraId="4CF0325D" w14:textId="77777777" w:rsidTr="00A40639">
        <w:tc>
          <w:tcPr>
            <w:tcW w:w="9621" w:type="dxa"/>
          </w:tcPr>
          <w:p w14:paraId="41DBE2AF" w14:textId="77777777" w:rsidR="00A40639" w:rsidRDefault="00A40639" w:rsidP="00A40639">
            <w:pPr>
              <w:spacing w:before="120" w:after="120"/>
              <w:rPr>
                <w:rFonts w:eastAsia="宋体"/>
                <w:b/>
                <w:sz w:val="20"/>
                <w:u w:val="single"/>
                <w:lang w:eastAsia="ko-KR"/>
              </w:rPr>
            </w:pPr>
            <w:r w:rsidRPr="00A40639">
              <w:rPr>
                <w:rFonts w:eastAsia="宋体"/>
                <w:b/>
                <w:sz w:val="20"/>
                <w:u w:val="single"/>
                <w:lang w:eastAsia="ko-KR"/>
              </w:rPr>
              <w:t>Issue 2-4: RRC Re-establishment</w:t>
            </w:r>
          </w:p>
          <w:p w14:paraId="1F1387A5" w14:textId="77777777" w:rsidR="00A40639" w:rsidRPr="00A40639" w:rsidRDefault="00A40639" w:rsidP="00A40639">
            <w:pPr>
              <w:spacing w:beforeLines="0" w:before="0" w:afterLines="0" w:after="120" w:line="252" w:lineRule="auto"/>
              <w:ind w:firstLine="284"/>
              <w:rPr>
                <w:rFonts w:eastAsia="宋体"/>
                <w:b/>
                <w:bCs/>
                <w:color w:val="0070C0"/>
                <w:sz w:val="20"/>
                <w:u w:val="single"/>
                <w:lang w:eastAsia="ja-JP"/>
              </w:rPr>
            </w:pPr>
            <w:r w:rsidRPr="00A40639">
              <w:rPr>
                <w:rFonts w:eastAsia="宋体"/>
                <w:b/>
                <w:bCs/>
                <w:color w:val="0070C0"/>
                <w:sz w:val="20"/>
                <w:u w:val="single"/>
                <w:lang w:eastAsia="ja-JP"/>
              </w:rPr>
              <w:t>Views from companies</w:t>
            </w:r>
          </w:p>
          <w:p w14:paraId="4B478634" w14:textId="77777777" w:rsidR="00A40639" w:rsidRPr="00A40639" w:rsidRDefault="00A40639" w:rsidP="00A40639">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A40639">
              <w:rPr>
                <w:color w:val="0070C0"/>
                <w:sz w:val="20"/>
                <w:lang w:eastAsia="ja-JP"/>
              </w:rPr>
              <w:t xml:space="preserve">Nokia: </w:t>
            </w:r>
          </w:p>
          <w:p w14:paraId="11F45AC0" w14:textId="77777777" w:rsidR="00A40639" w:rsidRPr="00A40639" w:rsidRDefault="00A40639" w:rsidP="00A40639">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A40639">
              <w:rPr>
                <w:color w:val="0070C0"/>
                <w:sz w:val="20"/>
                <w:lang w:eastAsia="ja-JP"/>
              </w:rPr>
              <w:t>Inter-satellite RRC re-establishment requirement is applicable only when the cause for the RRC re-establishment is an inter-satellite HO failure. Intra-satellite requirements are not applicable in this scenario.</w:t>
            </w:r>
          </w:p>
          <w:p w14:paraId="664A33C4" w14:textId="77777777" w:rsidR="00A40639" w:rsidRPr="00A40639" w:rsidRDefault="00A40639" w:rsidP="00A40639">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A40639">
              <w:rPr>
                <w:color w:val="0070C0"/>
                <w:sz w:val="20"/>
                <w:lang w:eastAsia="ja-JP"/>
              </w:rPr>
              <w:t>Nokia:</w:t>
            </w:r>
            <w:r w:rsidRPr="00A40639">
              <w:rPr>
                <w:sz w:val="20"/>
              </w:rPr>
              <w:t xml:space="preserve"> </w:t>
            </w:r>
          </w:p>
          <w:p w14:paraId="744D1A20" w14:textId="5D2AA5E3" w:rsidR="00A40639" w:rsidRPr="00A40639" w:rsidRDefault="00A40639" w:rsidP="00A40639">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A40639">
              <w:rPr>
                <w:color w:val="0070C0"/>
                <w:sz w:val="20"/>
                <w:lang w:eastAsia="ja-JP"/>
              </w:rPr>
              <w:t>For the other scenarios, RRC re-establishment requirements are only applicable for intra-satellite re-establishments.</w:t>
            </w:r>
          </w:p>
        </w:tc>
      </w:tr>
    </w:tbl>
    <w:p w14:paraId="71C8CD1D" w14:textId="313B227C" w:rsidR="00A40639" w:rsidRDefault="00A841A7" w:rsidP="00A40639">
      <w:pPr>
        <w:spacing w:before="120" w:after="120"/>
        <w:rPr>
          <w:rFonts w:eastAsiaTheme="minorEastAsia"/>
          <w:lang w:eastAsia="zh-CN"/>
        </w:rPr>
      </w:pPr>
      <w:r>
        <w:rPr>
          <w:rFonts w:eastAsiaTheme="minorEastAsia"/>
          <w:lang w:eastAsia="zh-CN"/>
        </w:rPr>
        <w:t>The issue was raised in [4] last meeting and we believe</w:t>
      </w:r>
      <w:r w:rsidR="00BA36BE">
        <w:rPr>
          <w:rFonts w:eastAsiaTheme="minorEastAsia"/>
          <w:lang w:eastAsia="zh-CN"/>
        </w:rPr>
        <w:t xml:space="preserve"> it is</w:t>
      </w:r>
      <w:r>
        <w:rPr>
          <w:rFonts w:eastAsiaTheme="minorEastAsia"/>
          <w:lang w:eastAsia="zh-CN"/>
        </w:rPr>
        <w:t xml:space="preserve"> valid.</w:t>
      </w:r>
    </w:p>
    <w:p w14:paraId="0A09EE1F" w14:textId="679C81D3" w:rsidR="00A40639" w:rsidRDefault="00A841A7" w:rsidP="00A4063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defined </w:t>
      </w:r>
      <w:r w:rsidRPr="00A841A7">
        <w:rPr>
          <w:rFonts w:eastAsiaTheme="minorEastAsia"/>
          <w:lang w:eastAsia="zh-CN"/>
        </w:rPr>
        <w:t>RRC re-establishment requirements</w:t>
      </w:r>
      <w:r>
        <w:rPr>
          <w:rFonts w:eastAsiaTheme="minorEastAsia"/>
          <w:lang w:eastAsia="zh-CN"/>
        </w:rPr>
        <w:t xml:space="preserve"> for intra-satellite scenario, where UE is assumed to try to re-establish to </w:t>
      </w:r>
      <w:r w:rsidR="00BA36BE">
        <w:rPr>
          <w:rFonts w:eastAsiaTheme="minorEastAsia"/>
          <w:lang w:eastAsia="zh-CN"/>
        </w:rPr>
        <w:t xml:space="preserve">the </w:t>
      </w:r>
      <w:r>
        <w:rPr>
          <w:rFonts w:eastAsiaTheme="minorEastAsia"/>
          <w:lang w:eastAsia="zh-CN"/>
        </w:rPr>
        <w:t xml:space="preserve">satellite of the old serving cell. </w:t>
      </w:r>
      <w:r w:rsidR="00BA36BE">
        <w:rPr>
          <w:rFonts w:eastAsiaTheme="minorEastAsia"/>
          <w:lang w:eastAsia="zh-CN"/>
        </w:rPr>
        <w:t>In case of HO failure, the requirements cannot apply to Type 2 UE because it has already steered the Rx beam towards the target cell, thus it cannot meet the current requirements where no Rx beam steering time is accounted. Therefore, we suggest to clarify that f</w:t>
      </w:r>
      <w:r w:rsidR="00BA36BE" w:rsidRPr="00BA36BE">
        <w:rPr>
          <w:rFonts w:eastAsiaTheme="minorEastAsia"/>
          <w:lang w:eastAsia="zh-CN"/>
        </w:rPr>
        <w:t>or Type 2 UE, intra-satellite RRC re-establishment requirements do not apply when the cause for the RRC re-establishment is an inter-satellite HO failure</w:t>
      </w:r>
      <w:r w:rsidR="00BA36BE">
        <w:rPr>
          <w:rFonts w:eastAsiaTheme="minorEastAsia"/>
          <w:lang w:eastAsia="zh-CN"/>
        </w:rPr>
        <w:t>.</w:t>
      </w:r>
    </w:p>
    <w:p w14:paraId="4C21D92B" w14:textId="317BAFBC" w:rsidR="00A40639" w:rsidRDefault="00BA36BE" w:rsidP="00A40639">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support to define </w:t>
      </w:r>
      <w:r w:rsidRPr="00BA36BE">
        <w:rPr>
          <w:rFonts w:eastAsiaTheme="minorEastAsia"/>
          <w:lang w:eastAsia="zh-CN"/>
        </w:rPr>
        <w:t>inter-satellite RRC re-establishment requirement</w:t>
      </w:r>
      <w:r>
        <w:rPr>
          <w:rFonts w:eastAsiaTheme="minorEastAsia"/>
          <w:lang w:eastAsia="zh-CN"/>
        </w:rPr>
        <w:t xml:space="preserve">. In case of HO failure, it may not be reasonable to require UE to try to re-establish to the target cell or the source cell, and a better way is to leave it to UE implementation to which satellite it wants to try first.  </w:t>
      </w:r>
    </w:p>
    <w:p w14:paraId="693C2E7B" w14:textId="4EA2CA40" w:rsidR="00B20026" w:rsidRPr="00A40639" w:rsidRDefault="00B20026" w:rsidP="00B20026">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3a</w:t>
      </w:r>
      <w:r w:rsidR="00BA36BE">
        <w:rPr>
          <w:rFonts w:eastAsiaTheme="minorEastAsia"/>
          <w:b/>
          <w:bCs/>
          <w:lang w:eastAsia="zh-CN"/>
        </w:rPr>
        <w:t xml:space="preserve"> (Issue 2-4)</w:t>
      </w:r>
      <w:r w:rsidRPr="00A40639">
        <w:rPr>
          <w:rFonts w:eastAsiaTheme="minorEastAsia"/>
          <w:b/>
          <w:bCs/>
          <w:lang w:eastAsia="zh-CN"/>
        </w:rPr>
        <w:t xml:space="preserve">: </w:t>
      </w:r>
      <w:r>
        <w:rPr>
          <w:rFonts w:eastAsiaTheme="minorEastAsia"/>
          <w:b/>
          <w:bCs/>
          <w:lang w:eastAsia="zh-CN"/>
        </w:rPr>
        <w:t>RAN4 not to define i</w:t>
      </w:r>
      <w:r w:rsidRPr="00B20026">
        <w:rPr>
          <w:rFonts w:eastAsiaTheme="minorEastAsia"/>
          <w:b/>
          <w:bCs/>
          <w:lang w:eastAsia="zh-CN"/>
        </w:rPr>
        <w:t>nter-satellite RRC re-establishment requirement</w:t>
      </w:r>
      <w:r>
        <w:rPr>
          <w:rFonts w:eastAsiaTheme="minorEastAsia"/>
          <w:b/>
          <w:bCs/>
          <w:lang w:eastAsia="zh-CN"/>
        </w:rPr>
        <w:t>.</w:t>
      </w:r>
    </w:p>
    <w:p w14:paraId="0F3FFC85" w14:textId="6C13DFFD" w:rsidR="00B20026" w:rsidRPr="00A40639" w:rsidRDefault="00B20026" w:rsidP="00B20026">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3b</w:t>
      </w:r>
      <w:r w:rsidR="00BA36BE">
        <w:rPr>
          <w:rFonts w:eastAsiaTheme="minorEastAsia"/>
          <w:b/>
          <w:bCs/>
          <w:lang w:eastAsia="zh-CN"/>
        </w:rPr>
        <w:t xml:space="preserve"> (Issue 2-4)</w:t>
      </w:r>
      <w:r w:rsidRPr="00A40639">
        <w:rPr>
          <w:rFonts w:eastAsiaTheme="minorEastAsia"/>
          <w:b/>
          <w:bCs/>
          <w:lang w:eastAsia="zh-CN"/>
        </w:rPr>
        <w:t xml:space="preserve">: </w:t>
      </w:r>
      <w:r w:rsidR="00BA36BE">
        <w:rPr>
          <w:rFonts w:eastAsiaTheme="minorEastAsia"/>
          <w:b/>
          <w:bCs/>
          <w:lang w:eastAsia="zh-CN"/>
        </w:rPr>
        <w:t>For Type 2 UE, i</w:t>
      </w:r>
      <w:r w:rsidRPr="00B20026">
        <w:rPr>
          <w:rFonts w:eastAsiaTheme="minorEastAsia"/>
          <w:b/>
          <w:bCs/>
          <w:lang w:eastAsia="zh-CN"/>
        </w:rPr>
        <w:t>nt</w:t>
      </w:r>
      <w:r>
        <w:rPr>
          <w:rFonts w:eastAsiaTheme="minorEastAsia"/>
          <w:b/>
          <w:bCs/>
          <w:lang w:eastAsia="zh-CN"/>
        </w:rPr>
        <w:t>ra</w:t>
      </w:r>
      <w:r w:rsidRPr="00B20026">
        <w:rPr>
          <w:rFonts w:eastAsiaTheme="minorEastAsia"/>
          <w:b/>
          <w:bCs/>
          <w:lang w:eastAsia="zh-CN"/>
        </w:rPr>
        <w:t xml:space="preserve">-satellite </w:t>
      </w:r>
      <w:bookmarkStart w:id="0" w:name="_Hlk166078829"/>
      <w:r w:rsidRPr="00B20026">
        <w:rPr>
          <w:rFonts w:eastAsiaTheme="minorEastAsia"/>
          <w:b/>
          <w:bCs/>
          <w:lang w:eastAsia="zh-CN"/>
        </w:rPr>
        <w:t>RRC re-establishment requirement</w:t>
      </w:r>
      <w:r>
        <w:rPr>
          <w:rFonts w:eastAsiaTheme="minorEastAsia"/>
          <w:b/>
          <w:bCs/>
          <w:lang w:eastAsia="zh-CN"/>
        </w:rPr>
        <w:t>s</w:t>
      </w:r>
      <w:bookmarkEnd w:id="0"/>
      <w:r>
        <w:rPr>
          <w:rFonts w:eastAsiaTheme="minorEastAsia"/>
          <w:b/>
          <w:bCs/>
          <w:lang w:eastAsia="zh-CN"/>
        </w:rPr>
        <w:t xml:space="preserve"> do not apply </w:t>
      </w:r>
      <w:r w:rsidRPr="00B20026">
        <w:rPr>
          <w:rFonts w:eastAsiaTheme="minorEastAsia"/>
          <w:b/>
          <w:bCs/>
          <w:lang w:eastAsia="zh-CN"/>
        </w:rPr>
        <w:t>when the cause for the RRC re-establishment is an inter-satellite HO failure</w:t>
      </w:r>
      <w:r>
        <w:rPr>
          <w:rFonts w:eastAsiaTheme="minorEastAsia"/>
          <w:b/>
          <w:bCs/>
          <w:lang w:eastAsia="zh-CN"/>
        </w:rPr>
        <w:t>.</w:t>
      </w:r>
    </w:p>
    <w:p w14:paraId="35DB815F" w14:textId="77777777" w:rsidR="00FA0C0C" w:rsidRDefault="00FA0C0C" w:rsidP="00FA0C0C">
      <w:pPr>
        <w:pStyle w:val="1"/>
        <w:jc w:val="both"/>
        <w:rPr>
          <w:lang w:val="en-US"/>
        </w:rPr>
      </w:pPr>
      <w:r>
        <w:rPr>
          <w:lang w:val="en-US"/>
        </w:rPr>
        <w:t>Conclusions</w:t>
      </w:r>
    </w:p>
    <w:p w14:paraId="0F579A8B" w14:textId="0B995AFA" w:rsidR="00F8348C" w:rsidRDefault="001819C1" w:rsidP="00582A16">
      <w:pPr>
        <w:spacing w:before="120" w:after="120"/>
        <w:rPr>
          <w:rFonts w:eastAsia="宋体"/>
          <w:lang w:eastAsia="zh-CN"/>
        </w:rPr>
      </w:pPr>
      <w:r>
        <w:rPr>
          <w:rFonts w:eastAsia="宋体"/>
          <w:lang w:eastAsia="zh-CN"/>
        </w:rPr>
        <w:t xml:space="preserve">In this paper we provided our views on </w:t>
      </w:r>
      <w:r w:rsidR="00A40639">
        <w:rPr>
          <w:rFonts w:eastAsia="宋体"/>
          <w:lang w:eastAsia="zh-CN"/>
        </w:rPr>
        <w:t>RRM core requirements for NTN in Ka band.</w:t>
      </w:r>
    </w:p>
    <w:p w14:paraId="19E4D197" w14:textId="77777777" w:rsidR="00BA36BE" w:rsidRPr="00A40639" w:rsidRDefault="00BA36BE" w:rsidP="00BA36BE">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roposal 1</w:t>
      </w:r>
      <w:r>
        <w:rPr>
          <w:rFonts w:eastAsiaTheme="minorEastAsia"/>
          <w:b/>
          <w:bCs/>
          <w:lang w:eastAsia="zh-CN"/>
        </w:rPr>
        <w:t xml:space="preserve"> (Issue 1-6A)</w:t>
      </w:r>
      <w:r w:rsidRPr="00A40639">
        <w:rPr>
          <w:rFonts w:eastAsiaTheme="minorEastAsia"/>
          <w:b/>
          <w:bCs/>
          <w:lang w:eastAsia="zh-CN"/>
        </w:rPr>
        <w:t xml:space="preserve">: Do not define side condition on ephemeris update rate for </w:t>
      </w:r>
      <w:proofErr w:type="spellStart"/>
      <w:r w:rsidRPr="00A40639">
        <w:rPr>
          <w:rFonts w:eastAsiaTheme="minorEastAsia"/>
          <w:b/>
          <w:bCs/>
          <w:lang w:eastAsia="zh-CN"/>
        </w:rPr>
        <w:t>Te</w:t>
      </w:r>
      <w:proofErr w:type="spellEnd"/>
      <w:r w:rsidRPr="00A40639">
        <w:rPr>
          <w:rFonts w:eastAsiaTheme="minorEastAsia"/>
          <w:b/>
          <w:bCs/>
          <w:lang w:eastAsia="zh-CN"/>
        </w:rPr>
        <w:t xml:space="preserve"> requirements for Case 2.</w:t>
      </w:r>
    </w:p>
    <w:p w14:paraId="7A494899" w14:textId="77777777" w:rsidR="00BA36BE" w:rsidRPr="00A40639" w:rsidRDefault="00BA36BE" w:rsidP="00BA36BE">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2 (Issue 1-11)</w:t>
      </w:r>
      <w:r w:rsidRPr="00A40639">
        <w:rPr>
          <w:rFonts w:eastAsiaTheme="minorEastAsia"/>
          <w:b/>
          <w:bCs/>
          <w:lang w:eastAsia="zh-CN"/>
        </w:rPr>
        <w:t xml:space="preserve">: </w:t>
      </w:r>
      <w:r>
        <w:rPr>
          <w:rFonts w:eastAsiaTheme="minorEastAsia"/>
          <w:b/>
          <w:bCs/>
          <w:lang w:eastAsia="zh-CN"/>
        </w:rPr>
        <w:t xml:space="preserve">RAN4 to confirm, following current requirements, that UL timing is gradually changed (subject to </w:t>
      </w:r>
      <w:proofErr w:type="spellStart"/>
      <w:r>
        <w:rPr>
          <w:rFonts w:eastAsiaTheme="minorEastAsia"/>
          <w:b/>
          <w:bCs/>
          <w:lang w:eastAsia="zh-CN"/>
        </w:rPr>
        <w:t>Tp</w:t>
      </w:r>
      <w:proofErr w:type="spellEnd"/>
      <w:r>
        <w:rPr>
          <w:rFonts w:eastAsiaTheme="minorEastAsia"/>
          <w:b/>
          <w:bCs/>
          <w:lang w:eastAsia="zh-CN"/>
        </w:rPr>
        <w:t xml:space="preserve"> and </w:t>
      </w:r>
      <w:proofErr w:type="spellStart"/>
      <w:r>
        <w:rPr>
          <w:rFonts w:eastAsiaTheme="minorEastAsia"/>
          <w:b/>
          <w:bCs/>
          <w:lang w:eastAsia="zh-CN"/>
        </w:rPr>
        <w:t>Tq</w:t>
      </w:r>
      <w:proofErr w:type="spellEnd"/>
      <w:r>
        <w:rPr>
          <w:rFonts w:eastAsiaTheme="minorEastAsia"/>
          <w:b/>
          <w:bCs/>
          <w:lang w:eastAsia="zh-CN"/>
        </w:rPr>
        <w:t>) upon GNSS location update. If so, do not introduce additional enhancement.</w:t>
      </w:r>
    </w:p>
    <w:p w14:paraId="6872FF01" w14:textId="77777777" w:rsidR="00BA36BE" w:rsidRPr="00A40639" w:rsidRDefault="00BA36BE" w:rsidP="00BA36BE">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3a (Issue 2-4)</w:t>
      </w:r>
      <w:r w:rsidRPr="00A40639">
        <w:rPr>
          <w:rFonts w:eastAsiaTheme="minorEastAsia"/>
          <w:b/>
          <w:bCs/>
          <w:lang w:eastAsia="zh-CN"/>
        </w:rPr>
        <w:t xml:space="preserve">: </w:t>
      </w:r>
      <w:r>
        <w:rPr>
          <w:rFonts w:eastAsiaTheme="minorEastAsia"/>
          <w:b/>
          <w:bCs/>
          <w:lang w:eastAsia="zh-CN"/>
        </w:rPr>
        <w:t>RAN4 not to define i</w:t>
      </w:r>
      <w:r w:rsidRPr="00B20026">
        <w:rPr>
          <w:rFonts w:eastAsiaTheme="minorEastAsia"/>
          <w:b/>
          <w:bCs/>
          <w:lang w:eastAsia="zh-CN"/>
        </w:rPr>
        <w:t>nter-satellite RRC re-establishment requirement</w:t>
      </w:r>
      <w:r>
        <w:rPr>
          <w:rFonts w:eastAsiaTheme="minorEastAsia"/>
          <w:b/>
          <w:bCs/>
          <w:lang w:eastAsia="zh-CN"/>
        </w:rPr>
        <w:t>.</w:t>
      </w:r>
    </w:p>
    <w:p w14:paraId="51593A27" w14:textId="09A22DCE" w:rsidR="00992361" w:rsidRPr="00BA36BE" w:rsidRDefault="00BA36BE" w:rsidP="00A40639">
      <w:pPr>
        <w:spacing w:before="120" w:after="120"/>
        <w:rPr>
          <w:rFonts w:eastAsiaTheme="minorEastAsia"/>
          <w:b/>
          <w:bCs/>
          <w:lang w:eastAsia="zh-CN"/>
        </w:rPr>
      </w:pPr>
      <w:r w:rsidRPr="00A40639">
        <w:rPr>
          <w:rFonts w:eastAsiaTheme="minorEastAsia" w:hint="eastAsia"/>
          <w:b/>
          <w:bCs/>
          <w:lang w:eastAsia="zh-CN"/>
        </w:rPr>
        <w:t>P</w:t>
      </w:r>
      <w:r w:rsidRPr="00A40639">
        <w:rPr>
          <w:rFonts w:eastAsiaTheme="minorEastAsia"/>
          <w:b/>
          <w:bCs/>
          <w:lang w:eastAsia="zh-CN"/>
        </w:rPr>
        <w:t xml:space="preserve">roposal </w:t>
      </w:r>
      <w:r>
        <w:rPr>
          <w:rFonts w:eastAsiaTheme="minorEastAsia"/>
          <w:b/>
          <w:bCs/>
          <w:lang w:eastAsia="zh-CN"/>
        </w:rPr>
        <w:t>3b (Issue 2-4)</w:t>
      </w:r>
      <w:r w:rsidRPr="00A40639">
        <w:rPr>
          <w:rFonts w:eastAsiaTheme="minorEastAsia"/>
          <w:b/>
          <w:bCs/>
          <w:lang w:eastAsia="zh-CN"/>
        </w:rPr>
        <w:t xml:space="preserve">: </w:t>
      </w:r>
      <w:r>
        <w:rPr>
          <w:rFonts w:eastAsiaTheme="minorEastAsia"/>
          <w:b/>
          <w:bCs/>
          <w:lang w:eastAsia="zh-CN"/>
        </w:rPr>
        <w:t>For Type 2 UE, i</w:t>
      </w:r>
      <w:r w:rsidRPr="00B20026">
        <w:rPr>
          <w:rFonts w:eastAsiaTheme="minorEastAsia"/>
          <w:b/>
          <w:bCs/>
          <w:lang w:eastAsia="zh-CN"/>
        </w:rPr>
        <w:t>nt</w:t>
      </w:r>
      <w:r>
        <w:rPr>
          <w:rFonts w:eastAsiaTheme="minorEastAsia"/>
          <w:b/>
          <w:bCs/>
          <w:lang w:eastAsia="zh-CN"/>
        </w:rPr>
        <w:t>ra</w:t>
      </w:r>
      <w:r w:rsidRPr="00B20026">
        <w:rPr>
          <w:rFonts w:eastAsiaTheme="minorEastAsia"/>
          <w:b/>
          <w:bCs/>
          <w:lang w:eastAsia="zh-CN"/>
        </w:rPr>
        <w:t>-satellite RRC re-establishment requirement</w:t>
      </w:r>
      <w:r>
        <w:rPr>
          <w:rFonts w:eastAsiaTheme="minorEastAsia"/>
          <w:b/>
          <w:bCs/>
          <w:lang w:eastAsia="zh-CN"/>
        </w:rPr>
        <w:t xml:space="preserve">s do not apply </w:t>
      </w:r>
      <w:r w:rsidRPr="00B20026">
        <w:rPr>
          <w:rFonts w:eastAsiaTheme="minorEastAsia"/>
          <w:b/>
          <w:bCs/>
          <w:lang w:eastAsia="zh-CN"/>
        </w:rPr>
        <w:t>when the cause for the RRC re-establishment is an inter-satellite HO failure</w:t>
      </w:r>
      <w:r>
        <w:rPr>
          <w:rFonts w:eastAsiaTheme="minorEastAsia"/>
          <w:b/>
          <w:bCs/>
          <w:lang w:eastAsia="zh-CN"/>
        </w:rPr>
        <w:t>.</w:t>
      </w:r>
    </w:p>
    <w:p w14:paraId="2ED084EA" w14:textId="77777777" w:rsidR="00FA0C0C" w:rsidRDefault="00FA0C0C" w:rsidP="00FA0C0C">
      <w:pPr>
        <w:pStyle w:val="1"/>
        <w:jc w:val="both"/>
        <w:rPr>
          <w:lang w:val="en-US"/>
        </w:rPr>
      </w:pPr>
      <w:r w:rsidRPr="00C0754F">
        <w:rPr>
          <w:lang w:val="en-US"/>
        </w:rPr>
        <w:t>Reference</w:t>
      </w:r>
    </w:p>
    <w:p w14:paraId="100A5586" w14:textId="5743E78E" w:rsidR="00B94AFC" w:rsidRDefault="00A55149" w:rsidP="00A40639">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A40639">
        <w:rPr>
          <w:rFonts w:eastAsia="宋体"/>
          <w:lang w:val="en-US" w:eastAsia="zh-CN"/>
        </w:rPr>
        <w:t>430</w:t>
      </w:r>
      <w:r>
        <w:rPr>
          <w:rFonts w:eastAsia="宋体"/>
          <w:lang w:val="en-US" w:eastAsia="zh-CN"/>
        </w:rPr>
        <w:t xml:space="preserve">, </w:t>
      </w:r>
      <w:r w:rsidR="00A40639" w:rsidRPr="00A40639">
        <w:rPr>
          <w:rFonts w:eastAsia="宋体"/>
          <w:lang w:val="en-US" w:eastAsia="zh-CN"/>
        </w:rPr>
        <w:t xml:space="preserve">WF on RRM requirements for </w:t>
      </w:r>
      <w:proofErr w:type="spellStart"/>
      <w:r w:rsidR="00A40639" w:rsidRPr="00A40639">
        <w:rPr>
          <w:rFonts w:eastAsia="宋体"/>
          <w:lang w:val="en-US" w:eastAsia="zh-CN"/>
        </w:rPr>
        <w:t>NR_NTN_enh</w:t>
      </w:r>
      <w:proofErr w:type="spellEnd"/>
      <w:r>
        <w:rPr>
          <w:rFonts w:eastAsia="宋体"/>
          <w:lang w:val="en-US" w:eastAsia="zh-CN"/>
        </w:rPr>
        <w:t xml:space="preserve">, </w:t>
      </w:r>
      <w:r w:rsidR="00A40639" w:rsidRPr="00A40639">
        <w:rPr>
          <w:rFonts w:eastAsia="宋体"/>
          <w:lang w:val="en-US" w:eastAsia="zh-CN"/>
        </w:rPr>
        <w:t>Moderator (Qualcomm Incorporated)</w:t>
      </w:r>
    </w:p>
    <w:p w14:paraId="63170741" w14:textId="60F1BED1" w:rsidR="000C2938" w:rsidRDefault="000C2938" w:rsidP="00A40639">
      <w:pPr>
        <w:numPr>
          <w:ilvl w:val="0"/>
          <w:numId w:val="5"/>
        </w:numPr>
        <w:spacing w:before="120" w:after="120"/>
        <w:rPr>
          <w:rFonts w:eastAsia="宋体"/>
          <w:lang w:val="en-US" w:eastAsia="zh-CN"/>
        </w:rPr>
      </w:pPr>
      <w:r w:rsidRPr="000C2938">
        <w:rPr>
          <w:rFonts w:eastAsia="宋体"/>
          <w:lang w:val="en-US" w:eastAsia="zh-CN"/>
        </w:rPr>
        <w:t>R1-2104255</w:t>
      </w:r>
      <w:r>
        <w:rPr>
          <w:rFonts w:eastAsia="宋体"/>
          <w:lang w:val="en-US" w:eastAsia="zh-CN"/>
        </w:rPr>
        <w:t xml:space="preserve">, </w:t>
      </w:r>
      <w:r w:rsidRPr="000C2938">
        <w:rPr>
          <w:rFonts w:eastAsia="宋体"/>
          <w:lang w:val="en-US" w:eastAsia="zh-CN"/>
        </w:rPr>
        <w:t>Discussion on UL time and frequency synchronization enhancement for NTN</w:t>
      </w:r>
      <w:r>
        <w:rPr>
          <w:rFonts w:eastAsia="宋体"/>
          <w:lang w:val="en-US" w:eastAsia="zh-CN"/>
        </w:rPr>
        <w:t xml:space="preserve">, </w:t>
      </w:r>
      <w:r w:rsidRPr="000C2938">
        <w:rPr>
          <w:rFonts w:eastAsia="宋体"/>
          <w:lang w:val="en-US" w:eastAsia="zh-CN"/>
        </w:rPr>
        <w:t xml:space="preserve">Huawei, </w:t>
      </w:r>
      <w:proofErr w:type="spellStart"/>
      <w:r w:rsidRPr="000C2938">
        <w:rPr>
          <w:rFonts w:eastAsia="宋体"/>
          <w:lang w:val="en-US" w:eastAsia="zh-CN"/>
        </w:rPr>
        <w:t>HiSilicon</w:t>
      </w:r>
      <w:proofErr w:type="spellEnd"/>
    </w:p>
    <w:p w14:paraId="353238BC" w14:textId="70F834C2" w:rsidR="00257FCC" w:rsidRDefault="00257FCC" w:rsidP="00A40639">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405594, </w:t>
      </w:r>
      <w:r w:rsidRPr="00257FCC">
        <w:rPr>
          <w:rFonts w:eastAsia="宋体"/>
          <w:lang w:val="en-US" w:eastAsia="zh-CN"/>
        </w:rPr>
        <w:t>Discussion on remaining issues for NTN in Ka band</w:t>
      </w:r>
      <w:r>
        <w:rPr>
          <w:rFonts w:eastAsia="宋体"/>
          <w:lang w:val="en-US" w:eastAsia="zh-CN"/>
        </w:rPr>
        <w:t xml:space="preserve">, </w:t>
      </w:r>
      <w:r w:rsidRPr="000C2938">
        <w:rPr>
          <w:rFonts w:eastAsia="宋体"/>
          <w:lang w:val="en-US" w:eastAsia="zh-CN"/>
        </w:rPr>
        <w:t xml:space="preserve">Huawei, </w:t>
      </w:r>
      <w:proofErr w:type="spellStart"/>
      <w:r w:rsidRPr="000C2938">
        <w:rPr>
          <w:rFonts w:eastAsia="宋体"/>
          <w:lang w:val="en-US" w:eastAsia="zh-CN"/>
        </w:rPr>
        <w:t>HiSilicon</w:t>
      </w:r>
      <w:proofErr w:type="spellEnd"/>
    </w:p>
    <w:p w14:paraId="7D0CF015" w14:textId="35769285" w:rsidR="00964DA6" w:rsidRPr="00964DA6" w:rsidRDefault="00964DA6" w:rsidP="00964DA6">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405749, </w:t>
      </w:r>
      <w:r w:rsidRPr="00964DA6">
        <w:rPr>
          <w:rFonts w:eastAsia="宋体"/>
          <w:lang w:val="en-US" w:eastAsia="zh-CN"/>
        </w:rPr>
        <w:t>Considerations on Timing Adjustments for FR2-NTN</w:t>
      </w:r>
      <w:r>
        <w:rPr>
          <w:rFonts w:eastAsia="宋体"/>
          <w:lang w:val="en-US" w:eastAsia="zh-CN"/>
        </w:rPr>
        <w:t>, Nokia</w:t>
      </w:r>
    </w:p>
    <w:sectPr w:rsidR="00964DA6" w:rsidRPr="00964DA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F81A" w14:textId="77777777" w:rsidR="00F66638" w:rsidRDefault="00F66638">
      <w:pPr>
        <w:spacing w:before="120" w:after="120"/>
      </w:pPr>
      <w:r>
        <w:separator/>
      </w:r>
    </w:p>
  </w:endnote>
  <w:endnote w:type="continuationSeparator" w:id="0">
    <w:p w14:paraId="642D4C01" w14:textId="77777777" w:rsidR="00F66638" w:rsidRDefault="00F6663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D5E26" w14:textId="77777777" w:rsidR="00F66638" w:rsidRDefault="00F66638">
      <w:pPr>
        <w:spacing w:before="120" w:after="120"/>
      </w:pPr>
      <w:r>
        <w:separator/>
      </w:r>
    </w:p>
  </w:footnote>
  <w:footnote w:type="continuationSeparator" w:id="0">
    <w:p w14:paraId="3458C3CF" w14:textId="77777777" w:rsidR="00F66638" w:rsidRDefault="00F6663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38"/>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57FCC"/>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9B7"/>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CFC"/>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7D"/>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392"/>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DA6"/>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639"/>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1A7"/>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26"/>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4D47"/>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BE"/>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57"/>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31D"/>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638"/>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10254</TotalTime>
  <Pages>1</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109</cp:revision>
  <cp:lastPrinted>2009-04-22T06:01:00Z</cp:lastPrinted>
  <dcterms:created xsi:type="dcterms:W3CDTF">2023-05-06T02:02:00Z</dcterms:created>
  <dcterms:modified xsi:type="dcterms:W3CDTF">2024-05-13T13:01:00Z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(3)STQBEv+UA49k2nAhFi1ch/oM8MmnD1A9dh1x4twidrI+FNsmTc6aUvdhWxj+3fHEl1C8QXi6
94NHeecdlLpQjJr++dXPtXcRH+IZryFfAG34ZnwUC6D+55zvhZOfdsWoxo+gaQL9Sv6HP++S
mMNMTQ7DVXVwNQmGzxTy53yJyN3rDhJydJWbOpfmxtmIgW/7tmO35x6sXbXYLa11ZFjs/B8P
oyYNEuKwJ+WsVkbaQz</vt:lpwstr>
  </property>
  <property fmtid="{D5CDD505-2E9C-101B-9397-08002B2CF9AE}" pid="17" name="_2015_ms_pID_725343_00">
    <vt:lpwstr>_2015_ms_pID_725343</vt:lpwstr>
  </property>
  <property fmtid="{D5CDD505-2E9C-101B-9397-08002B2CF9AE}" pid="18" name="_2015_ms_pID_7253431">
    <vt:lpwstr>q+2JbEoPRlg3TWJYBhE9KplLXjRxfjT0UyGaFId8eH/CYspwmMTTvp
0Ma4MtfsndjtxyKiPn5kQzkCNtBhIxz2mGzbKAxlbakPDmd75OcPjmOx9ZTYATsEvUS872xI
85tVFTsvW6OY/Vb8xYRY/IExZIP94fqI9Asru0FoZ10L3AwSmcfxPotWjbG6eOo2ZEu7FG+X
aU+2pikj+3qu8yRTkqgeYCN8JYUbfyA1wKsZ</vt:lpwstr>
  </property>
  <property fmtid="{D5CDD505-2E9C-101B-9397-08002B2CF9AE}" pid="19" name="_2015_ms_pID_7253431_00">
    <vt:lpwstr>_2015_ms_pID_7253431</vt:lpwstr>
  </property>
  <property fmtid="{D5CDD505-2E9C-101B-9397-08002B2CF9AE}" pid="20" name="_2015_ms_pID_7253432">
    <vt:lpwstr>M8OZv/Avqv0JOrPxRu8zyqKsUSMB/XUjnAvq
h3pu8ILpCuIGDdlWayz/eFvn3BTAFYBD+UoD6e78Xm60Hz/bV7U=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