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3A57A" w14:textId="36D73C0A" w:rsidR="00B66DD7" w:rsidRDefault="003A71A1" w:rsidP="00B66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 w:rsidRPr="003A71A1">
        <w:rPr>
          <w:b/>
          <w:noProof/>
          <w:sz w:val="24"/>
        </w:rPr>
        <w:t>3GPP TSG-RAN WG4 Meeting #</w:t>
      </w:r>
      <w:r w:rsidR="00277946">
        <w:rPr>
          <w:b/>
          <w:noProof/>
          <w:sz w:val="24"/>
        </w:rPr>
        <w:t>111</w:t>
      </w:r>
      <w:r w:rsidR="00B66DD7">
        <w:rPr>
          <w:b/>
          <w:i/>
          <w:noProof/>
          <w:sz w:val="28"/>
        </w:rPr>
        <w:tab/>
      </w:r>
      <w:r w:rsidR="00627161" w:rsidRPr="00627161">
        <w:rPr>
          <w:b/>
          <w:i/>
          <w:noProof/>
          <w:sz w:val="28"/>
        </w:rPr>
        <w:t>R4-2409059</w:t>
      </w:r>
    </w:p>
    <w:p w14:paraId="754F83CC" w14:textId="77777777" w:rsidR="000303BA" w:rsidRPr="0052514D" w:rsidRDefault="000303BA" w:rsidP="000303B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Fukuoka 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p w14:paraId="24ADE9AB" w14:textId="77777777" w:rsidR="000303BA" w:rsidRDefault="000303BA" w:rsidP="0044364B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4AED29A0" w14:textId="70E5384E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7A2715BC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321B2B">
        <w:rPr>
          <w:rFonts w:ascii="Arial" w:hAnsi="Arial" w:cs="Arial"/>
          <w:bCs/>
          <w:lang w:val="en-US"/>
        </w:rPr>
        <w:t xml:space="preserve">LS reply on reference point </w:t>
      </w:r>
      <w:r w:rsidR="00CC5DA2">
        <w:rPr>
          <w:rFonts w:ascii="Arial" w:hAnsi="Arial" w:cs="Arial"/>
          <w:bCs/>
          <w:lang w:val="en-US"/>
        </w:rPr>
        <w:t>for</w:t>
      </w:r>
      <w:r w:rsidR="00321B2B">
        <w:rPr>
          <w:rFonts w:ascii="Arial" w:hAnsi="Arial" w:cs="Arial"/>
          <w:bCs/>
          <w:lang w:val="en-US"/>
        </w:rPr>
        <w:t xml:space="preserve"> SSB-TimeOffset</w:t>
      </w:r>
      <w:r w:rsidR="000455F6" w:rsidRPr="000455F6">
        <w:rPr>
          <w:rFonts w:ascii="Arial" w:hAnsi="Arial" w:cs="Arial"/>
          <w:bCs/>
          <w:lang w:val="en-US"/>
        </w:rPr>
        <w:t xml:space="preserve"> </w:t>
      </w:r>
    </w:p>
    <w:p w14:paraId="710B5126" w14:textId="0BCC3C4C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56638D" w:rsidRPr="0056638D">
        <w:rPr>
          <w:rFonts w:ascii="Arial" w:hAnsi="Arial" w:cs="Arial"/>
          <w:bCs/>
          <w:lang w:val="en-US"/>
        </w:rPr>
        <w:t>7.16.6.1</w:t>
      </w:r>
    </w:p>
    <w:p w14:paraId="5A3522FA" w14:textId="64D892EC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bookmarkEnd w:id="0"/>
      <w:r w:rsidR="00D42F48">
        <w:rPr>
          <w:rFonts w:ascii="Arial" w:hAnsi="Arial" w:cs="Arial"/>
          <w:bCs/>
          <w:lang w:val="en-US"/>
        </w:rPr>
        <w:t>Approval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6655EB52" w:rsidR="00B93FB3" w:rsidRDefault="00AD04CE" w:rsidP="00B93FB3">
      <w:pPr>
        <w:rPr>
          <w:lang w:val="en-US"/>
        </w:rPr>
      </w:pPr>
      <w:r>
        <w:rPr>
          <w:lang w:val="en-US"/>
        </w:rPr>
        <w:t>In RAN2#125bis</w:t>
      </w:r>
      <w:r w:rsidR="007B45E4">
        <w:rPr>
          <w:lang w:val="en-US"/>
        </w:rPr>
        <w:t xml:space="preserve"> and LS was sent to RAN4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B45E4" w14:paraId="375D145B" w14:textId="77777777" w:rsidTr="007B45E4">
        <w:tc>
          <w:tcPr>
            <w:tcW w:w="9631" w:type="dxa"/>
          </w:tcPr>
          <w:p w14:paraId="0C1A82C0" w14:textId="4537398C" w:rsidR="007B45E4" w:rsidRDefault="007B45E4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512B41A8" w14:textId="77777777" w:rsidR="00DD5541" w:rsidRDefault="00DD5541" w:rsidP="00DD5541">
            <w:pPr>
              <w:pStyle w:val="Heading1"/>
            </w:pPr>
            <w:r>
              <w:t>1</w:t>
            </w:r>
            <w:r>
              <w:tab/>
              <w:t>Overall description</w:t>
            </w:r>
          </w:p>
          <w:p w14:paraId="0382AC1E" w14:textId="77777777" w:rsidR="00DD5541" w:rsidRDefault="00DD5541" w:rsidP="00DD5541">
            <w:pPr>
              <w:spacing w:before="120" w:after="120" w:line="276" w:lineRule="auto"/>
              <w:jc w:val="both"/>
              <w:rPr>
                <w:rFonts w:ascii="Arial" w:hAnsi="Arial" w:cs="Arial"/>
                <w:color w:val="000000"/>
                <w:lang w:eastAsia="ko-KR"/>
              </w:rPr>
            </w:pPr>
            <w:r>
              <w:rPr>
                <w:rFonts w:ascii="Arial" w:hAnsi="Arial" w:cs="Arial"/>
                <w:color w:val="000000"/>
                <w:lang w:eastAsia="ko-KR"/>
              </w:rPr>
              <w:t xml:space="preserve">For satellite switch with resync procedure, the configuration of </w:t>
            </w:r>
            <w:r w:rsidRPr="00AF029D">
              <w:rPr>
                <w:rFonts w:ascii="Arial" w:hAnsi="Arial" w:cs="Arial"/>
                <w:color w:val="000000"/>
                <w:lang w:eastAsia="ko-KR"/>
              </w:rPr>
              <w:t>ssb-TimeOffset</w:t>
            </w:r>
            <w:r>
              <w:rPr>
                <w:rFonts w:ascii="Arial" w:hAnsi="Arial" w:cs="Arial"/>
                <w:color w:val="000000"/>
                <w:lang w:eastAsia="ko-KR"/>
              </w:rPr>
              <w:t xml:space="preserve"> is introduced in SIB19 to</w:t>
            </w:r>
            <w:r w:rsidRPr="00AF029D">
              <w:rPr>
                <w:lang w:eastAsia="ja-JP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ko-KR"/>
              </w:rPr>
              <w:t>i</w:t>
            </w:r>
            <w:r w:rsidRPr="00AF029D">
              <w:rPr>
                <w:rFonts w:ascii="Arial" w:hAnsi="Arial" w:cs="Arial"/>
                <w:color w:val="000000"/>
                <w:lang w:eastAsia="ko-KR"/>
              </w:rPr>
              <w:t>ndicate</w:t>
            </w:r>
            <w:r>
              <w:rPr>
                <w:rFonts w:ascii="Arial" w:hAnsi="Arial" w:cs="Arial"/>
                <w:color w:val="000000"/>
                <w:lang w:eastAsia="ko-KR"/>
              </w:rPr>
              <w:t xml:space="preserve"> </w:t>
            </w:r>
            <w:r w:rsidRPr="00AF029D">
              <w:rPr>
                <w:rFonts w:ascii="Arial" w:hAnsi="Arial" w:cs="Arial"/>
                <w:color w:val="000000"/>
                <w:lang w:eastAsia="ko-KR"/>
              </w:rPr>
              <w:t>the time offset between the SSB from source and target satellite</w:t>
            </w:r>
            <w:r w:rsidRPr="00C86084">
              <w:t xml:space="preserve"> </w:t>
            </w:r>
            <w:r w:rsidRPr="00C86084">
              <w:rPr>
                <w:rFonts w:ascii="Arial" w:hAnsi="Arial" w:cs="Arial"/>
                <w:color w:val="000000"/>
                <w:lang w:eastAsia="ko-KR"/>
              </w:rPr>
              <w:t>at the uplink time synchronization reference point</w:t>
            </w:r>
            <w:r w:rsidRPr="00AF029D">
              <w:rPr>
                <w:rFonts w:ascii="Arial" w:hAnsi="Arial" w:cs="Arial"/>
                <w:color w:val="000000"/>
                <w:lang w:eastAsia="ko-KR"/>
              </w:rPr>
              <w:t>.</w:t>
            </w:r>
            <w:r w:rsidRPr="00AC6D59">
              <w:rPr>
                <w:rFonts w:ascii="Arial" w:hAnsi="Arial" w:cs="Arial"/>
                <w:color w:val="000000"/>
                <w:highlight w:val="yellow"/>
                <w:lang w:eastAsia="ko-KR"/>
              </w:rPr>
              <w:t xml:space="preserve"> </w:t>
            </w:r>
          </w:p>
          <w:p w14:paraId="4711A575" w14:textId="77777777" w:rsidR="00DD5541" w:rsidRPr="006D7B6B" w:rsidRDefault="00DD5541" w:rsidP="00DD5541">
            <w:pPr>
              <w:spacing w:before="120" w:after="120" w:line="276" w:lineRule="auto"/>
              <w:jc w:val="both"/>
              <w:rPr>
                <w:rFonts w:ascii="Arial" w:hAnsi="Arial" w:cs="Arial"/>
                <w:color w:val="000000"/>
                <w:lang w:eastAsia="ko-KR"/>
              </w:rPr>
            </w:pPr>
            <w:r>
              <w:rPr>
                <w:rFonts w:ascii="Arial" w:hAnsi="Arial" w:cs="Arial"/>
                <w:color w:val="000000"/>
                <w:lang w:eastAsia="ko-KR"/>
              </w:rPr>
              <w:t>In RAN2#125bis meeting</w:t>
            </w:r>
            <w:r w:rsidRPr="00CF7E02">
              <w:rPr>
                <w:rFonts w:ascii="Arial" w:hAnsi="Arial" w:cs="Arial"/>
                <w:color w:val="000000"/>
                <w:lang w:eastAsia="ko-KR"/>
              </w:rPr>
              <w:t>, RAN2 is considering adopting the gNB as the reference point of ssb-TimeOffse</w:t>
            </w:r>
            <w:r>
              <w:rPr>
                <w:rFonts w:ascii="Arial" w:hAnsi="Arial" w:cs="Arial"/>
                <w:color w:val="000000"/>
                <w:lang w:eastAsia="ko-KR"/>
              </w:rPr>
              <w:t xml:space="preserve">t. RAN2 </w:t>
            </w:r>
            <w:r w:rsidRPr="00CF7E02">
              <w:rPr>
                <w:rFonts w:ascii="Arial" w:hAnsi="Arial" w:cs="Arial"/>
                <w:color w:val="000000"/>
                <w:lang w:eastAsia="ko-KR"/>
              </w:rPr>
              <w:t xml:space="preserve">would like to check with RAN4 </w:t>
            </w:r>
            <w:r>
              <w:rPr>
                <w:rFonts w:ascii="Arial" w:hAnsi="Arial" w:cs="Arial"/>
                <w:color w:val="000000"/>
                <w:lang w:eastAsia="ko-KR"/>
              </w:rPr>
              <w:t xml:space="preserve">and RAN1 </w:t>
            </w:r>
            <w:r w:rsidRPr="00CF7E02">
              <w:rPr>
                <w:rFonts w:ascii="Arial" w:hAnsi="Arial" w:cs="Arial"/>
                <w:color w:val="000000"/>
                <w:lang w:eastAsia="ko-KR"/>
              </w:rPr>
              <w:t>whether this would be a</w:t>
            </w:r>
            <w:r>
              <w:rPr>
                <w:rFonts w:ascii="Arial" w:hAnsi="Arial" w:cs="Arial"/>
                <w:color w:val="000000"/>
                <w:lang w:eastAsia="ko-KR"/>
              </w:rPr>
              <w:t>cceptable</w:t>
            </w:r>
            <w:r w:rsidRPr="00CF7E02">
              <w:rPr>
                <w:rFonts w:ascii="Arial" w:hAnsi="Arial" w:cs="Arial"/>
                <w:color w:val="000000"/>
                <w:lang w:eastAsia="ko-KR"/>
              </w:rPr>
              <w:t>.</w:t>
            </w:r>
          </w:p>
          <w:p w14:paraId="0B0559F1" w14:textId="77777777" w:rsidR="00DD5541" w:rsidRDefault="00DD5541" w:rsidP="00DD5541">
            <w:pPr>
              <w:pStyle w:val="Heading1"/>
            </w:pPr>
            <w:r>
              <w:t>2</w:t>
            </w:r>
            <w:r>
              <w:tab/>
              <w:t>Actions</w:t>
            </w:r>
          </w:p>
          <w:p w14:paraId="67581D42" w14:textId="77777777" w:rsidR="00DD5541" w:rsidRDefault="00DD5541" w:rsidP="00DD5541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 RAN4, RAN1:</w:t>
            </w:r>
          </w:p>
          <w:p w14:paraId="3A675B59" w14:textId="77777777" w:rsidR="00DD5541" w:rsidRDefault="00DD5541" w:rsidP="00DD5541">
            <w:pPr>
              <w:spacing w:after="120"/>
              <w:ind w:left="993" w:hanging="99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ACTION: </w:t>
            </w:r>
            <w:r w:rsidRPr="000F6242">
              <w:rPr>
                <w:rFonts w:ascii="Arial" w:hAnsi="Arial" w:cs="Arial"/>
                <w:b/>
                <w:color w:val="0070C0"/>
              </w:rPr>
              <w:tab/>
            </w:r>
            <w:r w:rsidRPr="006A0E34">
              <w:rPr>
                <w:rFonts w:ascii="Arial" w:hAnsi="Arial" w:cs="Arial"/>
                <w:lang w:val="en-US"/>
              </w:rPr>
              <w:t xml:space="preserve">RAN2 respectfully asks </w:t>
            </w:r>
            <w:r>
              <w:rPr>
                <w:rFonts w:ascii="Arial" w:hAnsi="Arial" w:cs="Arial"/>
                <w:lang w:val="en-US"/>
              </w:rPr>
              <w:t xml:space="preserve">RAN4 and RAN1 </w:t>
            </w:r>
            <w:r w:rsidRPr="006A0E34">
              <w:rPr>
                <w:rFonts w:ascii="Arial" w:hAnsi="Arial" w:cs="Arial"/>
                <w:lang w:val="en-US"/>
              </w:rPr>
              <w:t>to take the above into consideration and come back if any issues are determined</w:t>
            </w:r>
            <w:r>
              <w:rPr>
                <w:rFonts w:ascii="Arial" w:hAnsi="Arial" w:cs="Arial"/>
                <w:lang w:val="en-US"/>
              </w:rPr>
              <w:t>.</w:t>
            </w:r>
          </w:p>
          <w:p w14:paraId="4978B8F9" w14:textId="79CE7A87" w:rsidR="007B45E4" w:rsidRDefault="007B45E4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4F751DBB" w14:textId="23C480DA" w:rsidR="007B45E4" w:rsidRDefault="00DD5541" w:rsidP="00B93FB3">
      <w:pPr>
        <w:rPr>
          <w:lang w:val="en-US"/>
        </w:rPr>
      </w:pPr>
      <w:r>
        <w:rPr>
          <w:lang w:val="en-US"/>
        </w:rPr>
        <w:br/>
        <w:t xml:space="preserve">In this </w:t>
      </w:r>
      <w:r w:rsidR="0038234E">
        <w:rPr>
          <w:lang w:val="en-US"/>
        </w:rPr>
        <w:t>contribution</w:t>
      </w:r>
      <w:r>
        <w:rPr>
          <w:lang w:val="en-US"/>
        </w:rPr>
        <w:t xml:space="preserve"> we </w:t>
      </w:r>
      <w:r w:rsidR="0038234E">
        <w:rPr>
          <w:lang w:val="en-US"/>
        </w:rPr>
        <w:t>analyze</w:t>
      </w:r>
      <w:r>
        <w:rPr>
          <w:lang w:val="en-US"/>
        </w:rPr>
        <w:t xml:space="preserve"> the </w:t>
      </w:r>
      <w:r w:rsidR="002556F2">
        <w:rPr>
          <w:lang w:val="en-US"/>
        </w:rPr>
        <w:t>action and propose an LS reply</w:t>
      </w:r>
      <w:r w:rsidR="006C14CF">
        <w:rPr>
          <w:lang w:val="en-US"/>
        </w:rPr>
        <w:t>.</w:t>
      </w:r>
    </w:p>
    <w:p w14:paraId="31215D0A" w14:textId="566F41F6" w:rsidR="0051173F" w:rsidRDefault="0051173F" w:rsidP="0051173F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762D8947" w14:textId="4674BADD" w:rsidR="0051173F" w:rsidRDefault="00580AF6" w:rsidP="00B93FB3">
      <w:pPr>
        <w:rPr>
          <w:lang w:val="en-US"/>
        </w:rPr>
      </w:pPr>
      <w:r>
        <w:rPr>
          <w:lang w:val="en-US"/>
        </w:rPr>
        <w:t>In TS 38.300 we have</w:t>
      </w:r>
      <w:r w:rsidR="005E2F4F">
        <w:rPr>
          <w:lang w:val="en-US"/>
        </w:rPr>
        <w:t xml:space="preserve"> [2]</w:t>
      </w:r>
      <w:r>
        <w:rPr>
          <w:lang w:val="en-US"/>
        </w:rPr>
        <w:t>:</w:t>
      </w:r>
    </w:p>
    <w:p w14:paraId="6180E76A" w14:textId="77777777" w:rsidR="0042201E" w:rsidRPr="00256125" w:rsidRDefault="0042201E" w:rsidP="0042201E">
      <w:pPr>
        <w:pStyle w:val="Heading3"/>
        <w:ind w:left="1418"/>
        <w:rPr>
          <w:sz w:val="18"/>
          <w:szCs w:val="18"/>
          <w:lang w:eastAsia="ja-JP"/>
        </w:rPr>
      </w:pPr>
      <w:bookmarkStart w:id="3" w:name="_Toc163030308"/>
      <w:r w:rsidRPr="00256125">
        <w:rPr>
          <w:sz w:val="18"/>
          <w:szCs w:val="18"/>
        </w:rPr>
        <w:t>16.14.2</w:t>
      </w:r>
      <w:r w:rsidRPr="00256125">
        <w:rPr>
          <w:sz w:val="18"/>
          <w:szCs w:val="18"/>
        </w:rPr>
        <w:tab/>
        <w:t>Timing and Synchronization</w:t>
      </w:r>
      <w:bookmarkEnd w:id="3"/>
    </w:p>
    <w:p w14:paraId="293AAA6C" w14:textId="77777777" w:rsidR="0042201E" w:rsidRPr="00256125" w:rsidRDefault="0042201E" w:rsidP="0042201E">
      <w:pPr>
        <w:pStyle w:val="Heading4"/>
        <w:ind w:left="1702"/>
        <w:rPr>
          <w:sz w:val="18"/>
          <w:szCs w:val="18"/>
        </w:rPr>
      </w:pPr>
      <w:bookmarkStart w:id="4" w:name="_Toc163030309"/>
      <w:r w:rsidRPr="00256125">
        <w:rPr>
          <w:sz w:val="18"/>
          <w:szCs w:val="18"/>
        </w:rPr>
        <w:t>16.14.2.1</w:t>
      </w:r>
      <w:r w:rsidRPr="00256125">
        <w:rPr>
          <w:sz w:val="18"/>
          <w:szCs w:val="18"/>
        </w:rPr>
        <w:tab/>
        <w:t>Scheduling and Timing</w:t>
      </w:r>
      <w:bookmarkEnd w:id="4"/>
    </w:p>
    <w:p w14:paraId="4AA8ADB4" w14:textId="77777777" w:rsidR="0042201E" w:rsidRPr="00256125" w:rsidRDefault="0042201E" w:rsidP="0042201E">
      <w:pPr>
        <w:ind w:left="284"/>
        <w:rPr>
          <w:sz w:val="18"/>
          <w:szCs w:val="18"/>
        </w:rPr>
      </w:pPr>
      <w:r w:rsidRPr="00256125">
        <w:rPr>
          <w:sz w:val="18"/>
          <w:szCs w:val="18"/>
        </w:rPr>
        <w:t>DL and UL are frame aligned at the uplink time synchronization reference point (RP) with an offset given by N</w:t>
      </w:r>
      <w:r w:rsidRPr="00256125">
        <w:rPr>
          <w:sz w:val="18"/>
          <w:szCs w:val="18"/>
          <w:vertAlign w:val="subscript"/>
        </w:rPr>
        <w:t xml:space="preserve">TA,offset </w:t>
      </w:r>
      <w:r w:rsidRPr="00256125">
        <w:rPr>
          <w:sz w:val="18"/>
          <w:szCs w:val="18"/>
        </w:rPr>
        <w:t>(see clause 4.2 of TS 38.213 [38]).</w:t>
      </w:r>
    </w:p>
    <w:p w14:paraId="441C9C45" w14:textId="77777777" w:rsidR="0042201E" w:rsidRPr="00256125" w:rsidRDefault="0042201E" w:rsidP="0042201E">
      <w:pPr>
        <w:ind w:left="284"/>
        <w:rPr>
          <w:sz w:val="18"/>
          <w:szCs w:val="18"/>
          <w:lang w:eastAsia="ar-SA"/>
        </w:rPr>
      </w:pPr>
      <w:r w:rsidRPr="00256125">
        <w:rPr>
          <w:sz w:val="18"/>
          <w:szCs w:val="18"/>
        </w:rPr>
        <w:t xml:space="preserve">To accommodate the propagation delay in NTNs, several timing relationships are enhanced by a Common Timing Advance (Common TA) and two offsets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  <w:lang w:eastAsia="ja-JP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offset</m:t>
            </m:r>
          </m:sub>
        </m:sSub>
      </m:oMath>
      <w:r w:rsidRPr="00256125">
        <w:rPr>
          <w:sz w:val="18"/>
          <w:szCs w:val="18"/>
          <w:vertAlign w:val="subscript"/>
        </w:rPr>
        <w:t xml:space="preserve"> </w:t>
      </w:r>
      <w:r w:rsidRPr="00256125">
        <w:rPr>
          <w:sz w:val="18"/>
          <w:szCs w:val="18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  <w:lang w:eastAsia="ja-JP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mac</m:t>
            </m:r>
          </m:sub>
        </m:sSub>
      </m:oMath>
      <w:r w:rsidRPr="00256125">
        <w:rPr>
          <w:sz w:val="18"/>
          <w:szCs w:val="18"/>
        </w:rPr>
        <w:t>:</w:t>
      </w:r>
    </w:p>
    <w:p w14:paraId="18A3E0A8" w14:textId="77777777" w:rsidR="0042201E" w:rsidRPr="00256125" w:rsidRDefault="0042201E" w:rsidP="0042201E">
      <w:pPr>
        <w:pStyle w:val="B1"/>
        <w:ind w:left="852"/>
        <w:rPr>
          <w:sz w:val="18"/>
          <w:szCs w:val="18"/>
          <w:lang w:eastAsia="ja-JP"/>
        </w:rPr>
      </w:pPr>
      <w:r w:rsidRPr="00256125">
        <w:rPr>
          <w:sz w:val="18"/>
          <w:szCs w:val="18"/>
        </w:rPr>
        <w:t>-</w:t>
      </w:r>
      <w:r w:rsidRPr="00256125">
        <w:rPr>
          <w:sz w:val="18"/>
          <w:szCs w:val="18"/>
        </w:rPr>
        <w:tab/>
      </w:r>
      <m:oMath>
        <m:r>
          <m:rPr>
            <m:sty m:val="p"/>
          </m:rPr>
          <w:rPr>
            <w:rFonts w:ascii="Cambria Math" w:hAnsi="Cambria Math"/>
            <w:sz w:val="18"/>
            <w:szCs w:val="18"/>
          </w:rPr>
          <m:t>Common TA</m:t>
        </m:r>
      </m:oMath>
      <w:r w:rsidRPr="00256125">
        <w:rPr>
          <w:sz w:val="18"/>
          <w:szCs w:val="18"/>
        </w:rPr>
        <w:t xml:space="preserve"> is a configured timing offset that is equal to the RTT between the RP and the NTN payload.</w:t>
      </w:r>
    </w:p>
    <w:p w14:paraId="61EE3B7C" w14:textId="77777777" w:rsidR="0042201E" w:rsidRPr="00256125" w:rsidRDefault="0042201E" w:rsidP="0042201E">
      <w:pPr>
        <w:pStyle w:val="B1"/>
        <w:ind w:left="852"/>
        <w:rPr>
          <w:sz w:val="18"/>
          <w:szCs w:val="18"/>
        </w:rPr>
      </w:pPr>
      <w:r w:rsidRPr="00256125">
        <w:rPr>
          <w:sz w:val="18"/>
          <w:szCs w:val="18"/>
        </w:rPr>
        <w:t>-</w:t>
      </w:r>
      <w:r w:rsidRPr="00256125">
        <w:rPr>
          <w:sz w:val="18"/>
          <w:szCs w:val="18"/>
        </w:rPr>
        <w:tab/>
      </w:r>
      <w:bookmarkStart w:id="5" w:name="_Hlk133482317"/>
      <m:oMath>
        <m:sSub>
          <m:sSubPr>
            <m:ctrlPr>
              <w:rPr>
                <w:rFonts w:ascii="Cambria Math" w:eastAsiaTheme="minorHAnsi" w:hAnsi="Cambria Math" w:cs="Arial"/>
                <w:sz w:val="18"/>
                <w:szCs w:val="18"/>
                <w:lang w:eastAsia="ja-JP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offset</m:t>
            </m:r>
          </m:sub>
        </m:sSub>
      </m:oMath>
      <w:bookmarkEnd w:id="5"/>
      <w:r w:rsidRPr="00256125">
        <w:rPr>
          <w:sz w:val="18"/>
          <w:szCs w:val="18"/>
        </w:rPr>
        <w:t xml:space="preserve"> is a configured scheduling offset that needs to be larger or equal to the sum of the service link RTT and the Common TA.</w:t>
      </w:r>
    </w:p>
    <w:p w14:paraId="0B6CF591" w14:textId="77777777" w:rsidR="0042201E" w:rsidRPr="00256125" w:rsidRDefault="0042201E" w:rsidP="0042201E">
      <w:pPr>
        <w:pStyle w:val="B1"/>
        <w:ind w:left="852"/>
        <w:rPr>
          <w:sz w:val="18"/>
          <w:szCs w:val="18"/>
        </w:rPr>
      </w:pPr>
      <w:r w:rsidRPr="00256125">
        <w:rPr>
          <w:sz w:val="18"/>
          <w:szCs w:val="18"/>
        </w:rPr>
        <w:lastRenderedPageBreak/>
        <w:t>-</w:t>
      </w:r>
      <w:r w:rsidRPr="00256125">
        <w:rPr>
          <w:sz w:val="18"/>
          <w:szCs w:val="18"/>
        </w:rPr>
        <w:tab/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  <w:lang w:eastAsia="ja-JP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mac</m:t>
            </m:r>
          </m:sub>
        </m:sSub>
        <m:r>
          <w:rPr>
            <w:rFonts w:ascii="Cambria Math" w:hAnsi="Cambria Math"/>
            <w:sz w:val="18"/>
            <w:szCs w:val="18"/>
          </w:rPr>
          <m:t xml:space="preserve"> </m:t>
        </m:r>
      </m:oMath>
      <w:r w:rsidRPr="00256125">
        <w:rPr>
          <w:sz w:val="18"/>
          <w:szCs w:val="18"/>
        </w:rPr>
        <w:t>is a configured offset that is approximately equal to the RTT between the RP and the gNB.</w:t>
      </w:r>
    </w:p>
    <w:p w14:paraId="6E157644" w14:textId="77777777" w:rsidR="0042201E" w:rsidRPr="00256125" w:rsidRDefault="0042201E" w:rsidP="0042201E">
      <w:pPr>
        <w:ind w:left="284"/>
        <w:rPr>
          <w:sz w:val="18"/>
          <w:szCs w:val="18"/>
        </w:rPr>
      </w:pPr>
      <w:r w:rsidRPr="00256125">
        <w:rPr>
          <w:sz w:val="18"/>
          <w:szCs w:val="18"/>
        </w:rPr>
        <w:t xml:space="preserve">The scheduling offset </w:t>
      </w:r>
      <m:oMath>
        <m:sSub>
          <m:sSubPr>
            <m:ctrlPr>
              <w:rPr>
                <w:rFonts w:ascii="Cambria Math" w:eastAsiaTheme="minorHAnsi" w:hAnsi="Cambria Math" w:cs="Arial"/>
                <w:sz w:val="18"/>
                <w:szCs w:val="18"/>
                <w:lang w:eastAsia="ja-JP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offset</m:t>
            </m:r>
          </m:sub>
        </m:sSub>
      </m:oMath>
      <w:r w:rsidRPr="00256125">
        <w:rPr>
          <w:sz w:val="18"/>
          <w:szCs w:val="18"/>
        </w:rPr>
        <w:t xml:space="preserve"> is used to allow the UE sufficient processing time between a downlink reception and an uplink transmission, see TS 38.213 [38].</w:t>
      </w:r>
    </w:p>
    <w:p w14:paraId="4867108E" w14:textId="77777777" w:rsidR="0042201E" w:rsidRPr="00256125" w:rsidRDefault="0042201E" w:rsidP="0042201E">
      <w:pPr>
        <w:ind w:left="284"/>
        <w:rPr>
          <w:sz w:val="18"/>
          <w:szCs w:val="18"/>
        </w:rPr>
      </w:pPr>
      <w:r w:rsidRPr="00256125">
        <w:rPr>
          <w:sz w:val="18"/>
          <w:szCs w:val="18"/>
        </w:rPr>
        <w:t xml:space="preserve">The offset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  <w:lang w:eastAsia="ja-JP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mac</m:t>
            </m:r>
          </m:sub>
        </m:sSub>
      </m:oMath>
      <w:r w:rsidRPr="00256125">
        <w:rPr>
          <w:sz w:val="18"/>
          <w:szCs w:val="18"/>
        </w:rPr>
        <w:t xml:space="preserve"> is used to delay the application of a downlink configuration indicated by a MAC CE command on PDSCH, see TS 38.213 [38], and in estimation of UE-gNB RTT, see TS 38.321 [6]. It may be provided by the network when downlink and uplink frame timing are not aligned at gNB. The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  <w:lang w:eastAsia="ja-JP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mac</m:t>
            </m:r>
          </m:sub>
        </m:sSub>
      </m:oMath>
      <w:r w:rsidRPr="00256125">
        <w:rPr>
          <w:sz w:val="18"/>
          <w:szCs w:val="18"/>
        </w:rPr>
        <w:t xml:space="preserve"> is also used in the random access procedure, to determine the start time of RAR window/MsgB window after a Msg1/MsgA transmission (see TS 38.213 [38]).</w:t>
      </w:r>
    </w:p>
    <w:p w14:paraId="34F2E92F" w14:textId="77777777" w:rsidR="0042201E" w:rsidRPr="00256125" w:rsidRDefault="0042201E" w:rsidP="0042201E">
      <w:pPr>
        <w:ind w:left="284"/>
        <w:rPr>
          <w:noProof/>
          <w:sz w:val="18"/>
          <w:szCs w:val="18"/>
          <w:lang w:eastAsia="zh-CN"/>
        </w:rPr>
      </w:pPr>
      <w:r w:rsidRPr="00256125">
        <w:rPr>
          <w:noProof/>
          <w:sz w:val="18"/>
          <w:szCs w:val="18"/>
          <w:lang w:eastAsia="zh-CN"/>
        </w:rPr>
        <w:t xml:space="preserve">The Service link RTT, Feeder link RTT, RP, Common TA,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  <w:lang w:eastAsia="ja-JP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mac</m:t>
            </m:r>
          </m:sub>
        </m:sSub>
      </m:oMath>
      <w:r w:rsidRPr="00256125">
        <w:rPr>
          <w:noProof/>
          <w:sz w:val="18"/>
          <w:szCs w:val="18"/>
          <w:lang w:eastAsia="zh-CN"/>
        </w:rPr>
        <w:t xml:space="preserve"> and T</w:t>
      </w:r>
      <w:r w:rsidRPr="00256125">
        <w:rPr>
          <w:noProof/>
          <w:sz w:val="18"/>
          <w:szCs w:val="18"/>
          <w:vertAlign w:val="subscript"/>
          <w:lang w:eastAsia="zh-CN"/>
        </w:rPr>
        <w:t>TA</w:t>
      </w:r>
      <w:r w:rsidRPr="00256125">
        <w:rPr>
          <w:noProof/>
          <w:sz w:val="18"/>
          <w:szCs w:val="18"/>
          <w:lang w:eastAsia="zh-CN"/>
        </w:rPr>
        <w:t xml:space="preserve"> (see clause 16.14.2.2) are illustrated in Figure 16.14.2.1-1.</w:t>
      </w:r>
    </w:p>
    <w:p w14:paraId="65E8827E" w14:textId="0CFC9CC8" w:rsidR="0042201E" w:rsidRPr="00256125" w:rsidRDefault="0042201E" w:rsidP="0042201E">
      <w:pPr>
        <w:pStyle w:val="TH"/>
        <w:ind w:left="284"/>
        <w:rPr>
          <w:sz w:val="18"/>
          <w:szCs w:val="18"/>
          <w:lang w:eastAsia="ja-JP"/>
        </w:rPr>
      </w:pPr>
      <w:r w:rsidRPr="00256125">
        <w:rPr>
          <w:sz w:val="18"/>
          <w:szCs w:val="18"/>
          <w:lang w:eastAsia="ja-JP"/>
        </w:rPr>
        <w:object w:dxaOrig="9435" w:dyaOrig="6630" w14:anchorId="4E8F10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6.8pt;height:230.05pt" o:ole="">
            <v:imagedata r:id="rId12" o:title=""/>
          </v:shape>
          <o:OLEObject Type="Embed" ProgID="Visio.Drawing.15" ShapeID="_x0000_i1025" DrawAspect="Content" ObjectID="_1777119277" r:id="rId13"/>
        </w:object>
      </w:r>
    </w:p>
    <w:p w14:paraId="23E3147C" w14:textId="77777777" w:rsidR="0042201E" w:rsidRPr="00256125" w:rsidRDefault="0042201E" w:rsidP="0042201E">
      <w:pPr>
        <w:pStyle w:val="TF"/>
        <w:ind w:left="284"/>
        <w:rPr>
          <w:sz w:val="18"/>
          <w:szCs w:val="18"/>
        </w:rPr>
      </w:pPr>
      <w:r w:rsidRPr="00256125">
        <w:rPr>
          <w:sz w:val="18"/>
          <w:szCs w:val="18"/>
        </w:rPr>
        <w:t>Figure 16.14.2.1-1: Illustration of timing relationship (for collocated gNB and NTN Gateway)</w:t>
      </w:r>
    </w:p>
    <w:p w14:paraId="4967F88F" w14:textId="064D2A4A" w:rsidR="007B736B" w:rsidRDefault="000F2A87" w:rsidP="00B93FB3">
      <w:pPr>
        <w:rPr>
          <w:rFonts w:eastAsia="SimSun" w:cs="v4.2.0"/>
        </w:rPr>
      </w:pPr>
      <w:r w:rsidRPr="007B736B">
        <w:rPr>
          <w:lang w:val="en-US"/>
        </w:rPr>
        <w:t xml:space="preserve">Since </w:t>
      </w:r>
      <w:r w:rsidR="007B736B" w:rsidRPr="007B736B">
        <w:rPr>
          <w:rFonts w:eastAsia="SimSun" w:cs="v4.2.0"/>
        </w:rPr>
        <w:t xml:space="preserve">the reference </w:t>
      </w:r>
      <w:r w:rsidR="007B736B" w:rsidRPr="007B736B">
        <w:rPr>
          <w:rFonts w:eastAsia="SimSun" w:cs="v4.2.0"/>
          <w:lang w:eastAsia="ja-JP"/>
        </w:rPr>
        <w:t>timing</w:t>
      </w:r>
      <w:r w:rsidR="007B736B">
        <w:rPr>
          <w:rFonts w:eastAsia="SimSun" w:cs="v4.2.0"/>
          <w:lang w:eastAsia="ja-JP"/>
        </w:rPr>
        <w:t xml:space="preserve"> for UE transmit</w:t>
      </w:r>
      <w:r w:rsidR="007B736B" w:rsidRPr="007B736B">
        <w:rPr>
          <w:rFonts w:eastAsia="SimSun" w:cs="v4.2.0"/>
        </w:rPr>
        <w:t xml:space="preserve"> shall be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TA-offset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="007B736B" w:rsidRPr="007B736B">
        <w:rPr>
          <w:rFonts w:eastAsia="SimSun"/>
        </w:rPr>
        <w:t xml:space="preserve"> </w:t>
      </w:r>
      <w:r w:rsidR="007B736B" w:rsidRPr="007B736B">
        <w:rPr>
          <w:rFonts w:eastAsia="SimSun" w:cs="v4.2.0"/>
          <w:lang w:eastAsia="ja-JP"/>
        </w:rPr>
        <w:t xml:space="preserve">before </w:t>
      </w:r>
      <w:r w:rsidR="007B736B" w:rsidRPr="007B736B">
        <w:rPr>
          <w:rFonts w:eastAsia="SimSun" w:cs="v4.2.0"/>
        </w:rPr>
        <w:t>the d</w:t>
      </w:r>
      <w:r w:rsidR="007B736B" w:rsidRPr="007B736B">
        <w:rPr>
          <w:rFonts w:eastAsia="SimSun" w:cs="v4.2.0"/>
          <w:lang w:eastAsia="ja-JP"/>
        </w:rPr>
        <w:t>ownlink timing of the reference cell</w:t>
      </w:r>
      <w:r w:rsidR="00AC4F1D">
        <w:rPr>
          <w:rFonts w:eastAsia="SimSun" w:cs="v4.2.0"/>
          <w:lang w:eastAsia="ja-JP"/>
        </w:rPr>
        <w:t xml:space="preserve"> the RP can be moved from satellite (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  <m:r>
          <w:rPr>
            <w:rFonts w:ascii="Cambria Math" w:hAnsi="Cambria Math"/>
          </w:rPr>
          <m:t>=0</m:t>
        </m:r>
      </m:oMath>
      <w:r w:rsidR="00AC4F1D">
        <w:rPr>
          <w:rFonts w:eastAsia="SimSun" w:cs="v4.2.0"/>
        </w:rPr>
        <w:t>) to Gateway/gNB (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  <m:r>
          <w:rPr>
            <w:rFonts w:ascii="Cambria Math" w:hAnsi="Cambria Math"/>
          </w:rPr>
          <m:t>=Feeder Link RTT)</m:t>
        </m:r>
      </m:oMath>
      <w:r w:rsidR="00967A2F">
        <w:rPr>
          <w:rFonts w:eastAsia="SimSun" w:cs="v4.2.0"/>
        </w:rPr>
        <w:t>.</w:t>
      </w:r>
    </w:p>
    <w:p w14:paraId="34934773" w14:textId="2365BE36" w:rsidR="00967A2F" w:rsidRDefault="00967A2F" w:rsidP="00B93FB3">
      <w:pPr>
        <w:rPr>
          <w:rFonts w:eastAsia="SimSun" w:cs="v4.2.0"/>
          <w:b/>
          <w:bCs/>
        </w:rPr>
      </w:pPr>
      <w:r w:rsidRPr="00967A2F">
        <w:rPr>
          <w:rFonts w:eastAsia="SimSun" w:cs="v4.2.0"/>
          <w:b/>
          <w:bCs/>
        </w:rPr>
        <w:t xml:space="preserve">Observation 1: </w:t>
      </w:r>
      <w:r>
        <w:rPr>
          <w:rFonts w:eastAsia="SimSun" w:cs="v4.2.0"/>
          <w:b/>
          <w:bCs/>
        </w:rPr>
        <w:t xml:space="preserve">The </w:t>
      </w:r>
      <w:r w:rsidR="00095760">
        <w:rPr>
          <w:rFonts w:eastAsia="SimSun" w:cs="v4.2.0"/>
          <w:b/>
          <w:bCs/>
        </w:rPr>
        <w:t xml:space="preserve">Reference Point for uplink time synchronization can </w:t>
      </w:r>
      <w:r w:rsidR="003B5D11">
        <w:rPr>
          <w:rFonts w:eastAsia="SimSun" w:cs="v4.2.0"/>
          <w:b/>
          <w:bCs/>
        </w:rPr>
        <w:t>be any point between satellite and Gateway</w:t>
      </w:r>
      <w:r w:rsidR="00256125">
        <w:rPr>
          <w:rFonts w:eastAsia="SimSun" w:cs="v4.2.0"/>
          <w:b/>
          <w:bCs/>
        </w:rPr>
        <w:t xml:space="preserve"> in existing rel-18 specification.</w:t>
      </w:r>
    </w:p>
    <w:p w14:paraId="325B5238" w14:textId="69587BC7" w:rsidR="00256125" w:rsidRDefault="00256125" w:rsidP="00B93FB3">
      <w:pPr>
        <w:rPr>
          <w:rFonts w:eastAsia="SimSun" w:cs="v4.2.0"/>
        </w:rPr>
      </w:pPr>
      <w:r w:rsidRPr="00256125">
        <w:rPr>
          <w:rFonts w:eastAsia="SimSun" w:cs="v4.2.0"/>
        </w:rPr>
        <w:t>The LS [1]</w:t>
      </w:r>
      <w:r>
        <w:rPr>
          <w:rFonts w:eastAsia="SimSun" w:cs="v4.2.0"/>
        </w:rPr>
        <w:t xml:space="preserve"> asks the following question:</w:t>
      </w:r>
    </w:p>
    <w:p w14:paraId="26664E68" w14:textId="77777777" w:rsidR="00256125" w:rsidRPr="00256125" w:rsidRDefault="00256125" w:rsidP="00256125">
      <w:pPr>
        <w:spacing w:before="120" w:after="120" w:line="276" w:lineRule="auto"/>
        <w:ind w:left="284"/>
        <w:jc w:val="both"/>
        <w:rPr>
          <w:rFonts w:ascii="Arial" w:hAnsi="Arial" w:cs="Arial"/>
          <w:color w:val="000000"/>
          <w:sz w:val="18"/>
          <w:szCs w:val="18"/>
          <w:lang w:eastAsia="ko-KR"/>
        </w:rPr>
      </w:pPr>
      <w:r w:rsidRPr="00256125">
        <w:rPr>
          <w:rFonts w:ascii="Arial" w:hAnsi="Arial" w:cs="Arial"/>
          <w:color w:val="000000"/>
          <w:sz w:val="18"/>
          <w:szCs w:val="18"/>
          <w:lang w:eastAsia="ko-KR"/>
        </w:rPr>
        <w:t>RAN2 is considering adopting the gNB as the reference point of ssb-TimeOffset. RAN2 would like to check with RAN4 and RAN1 whether this would be acceptable.</w:t>
      </w:r>
    </w:p>
    <w:p w14:paraId="27547867" w14:textId="38D9A3F5" w:rsidR="00031572" w:rsidRDefault="00DC14D4" w:rsidP="137F0C11">
      <w:r w:rsidRPr="137F0C11">
        <w:t>T</w:t>
      </w:r>
      <w:r w:rsidR="00BC76D0" w:rsidRPr="137F0C11">
        <w:t>he configuration of ssb-TimeOffset is introduced in SIB19 to indicate the time offset between the SSB from source and target satellite</w:t>
      </w:r>
      <w:r w:rsidRPr="137F0C11">
        <w:t xml:space="preserve"> </w:t>
      </w:r>
      <w:r w:rsidR="00BC76D0" w:rsidRPr="137F0C11">
        <w:t>at the uplink time synchronization reference point</w:t>
      </w:r>
      <w:r w:rsidR="00D56CB6" w:rsidRPr="137F0C11">
        <w:t xml:space="preserve">. </w:t>
      </w:r>
      <w:r w:rsidR="00B61903" w:rsidRPr="137F0C11">
        <w:t xml:space="preserve"> </w:t>
      </w:r>
    </w:p>
    <w:p w14:paraId="5B424C27" w14:textId="657298A8" w:rsidR="007A0701" w:rsidRDefault="007A0701" w:rsidP="00B93FB3">
      <w:pPr>
        <w:rPr>
          <w:rFonts w:eastAsia="SimSun" w:cs="v4.2.0"/>
          <w:b/>
          <w:bCs/>
        </w:rPr>
      </w:pPr>
      <w:r w:rsidRPr="00967A2F">
        <w:rPr>
          <w:rFonts w:eastAsia="SimSun" w:cs="v4.2.0"/>
          <w:b/>
          <w:bCs/>
        </w:rPr>
        <w:t xml:space="preserve">Observation </w:t>
      </w:r>
      <w:r>
        <w:rPr>
          <w:rFonts w:eastAsia="SimSun" w:cs="v4.2.0"/>
          <w:b/>
          <w:bCs/>
        </w:rPr>
        <w:t xml:space="preserve">2: </w:t>
      </w:r>
      <w:r w:rsidR="009B00A0">
        <w:rPr>
          <w:rFonts w:eastAsia="SimSun" w:cs="v4.2.0"/>
          <w:b/>
          <w:bCs/>
        </w:rPr>
        <w:t xml:space="preserve">The existing </w:t>
      </w:r>
      <w:r w:rsidR="009B00A0" w:rsidRPr="005F45B0">
        <w:rPr>
          <w:rFonts w:eastAsia="SimSun" w:cs="v4.2.0"/>
          <w:b/>
          <w:bCs/>
        </w:rPr>
        <w:t xml:space="preserve">definition </w:t>
      </w:r>
      <w:r w:rsidR="007D7A13">
        <w:rPr>
          <w:rFonts w:eastAsia="SimSun" w:cs="v4.2.0"/>
          <w:b/>
          <w:bCs/>
        </w:rPr>
        <w:t xml:space="preserve">of </w:t>
      </w:r>
      <w:r w:rsidR="007D7A13" w:rsidRPr="007D7A13">
        <w:rPr>
          <w:rFonts w:eastAsia="SimSun" w:cs="v4.2.0"/>
          <w:b/>
          <w:bCs/>
        </w:rPr>
        <w:t>ssb-TimeOffset</w:t>
      </w:r>
      <w:r w:rsidR="007D7A13">
        <w:rPr>
          <w:rFonts w:eastAsia="SimSun" w:cs="v4.2.0"/>
          <w:b/>
          <w:bCs/>
        </w:rPr>
        <w:t xml:space="preserve"> using UL </w:t>
      </w:r>
      <w:r w:rsidR="00D40756" w:rsidRPr="00D40756">
        <w:rPr>
          <w:rFonts w:eastAsia="SimSun" w:cs="v4.2.0"/>
          <w:b/>
          <w:bCs/>
        </w:rPr>
        <w:t>the uplink time synchronization reference poin</w:t>
      </w:r>
      <w:r w:rsidR="007951FA">
        <w:rPr>
          <w:rFonts w:eastAsia="SimSun" w:cs="v4.2.0"/>
          <w:b/>
          <w:bCs/>
        </w:rPr>
        <w:t>t.</w:t>
      </w:r>
    </w:p>
    <w:p w14:paraId="46392101" w14:textId="15671E10" w:rsidR="007951FA" w:rsidRDefault="00D56CB6" w:rsidP="00B93FB3">
      <w:pPr>
        <w:rPr>
          <w:lang w:val="en-US"/>
        </w:rPr>
      </w:pPr>
      <w:r>
        <w:rPr>
          <w:lang w:val="en-US"/>
        </w:rPr>
        <w:t xml:space="preserve">Then we can conclude that existing rel-18 specification </w:t>
      </w:r>
      <w:r w:rsidR="002052AC">
        <w:rPr>
          <w:lang w:val="en-US"/>
        </w:rPr>
        <w:t xml:space="preserve">supports the special case of </w:t>
      </w:r>
      <w:r w:rsidR="002052AC" w:rsidRPr="002052AC">
        <w:rPr>
          <w:lang w:val="en-US"/>
        </w:rPr>
        <w:t>UL the uplink time synchronization reference</w:t>
      </w:r>
      <w:r w:rsidR="002052AC">
        <w:rPr>
          <w:lang w:val="en-US"/>
        </w:rPr>
        <w:t xml:space="preserve"> at the GW/gNB.</w:t>
      </w:r>
    </w:p>
    <w:p w14:paraId="0267CBCD" w14:textId="4F43DBBA" w:rsidR="00D54694" w:rsidRPr="00534CC4" w:rsidRDefault="00D54694" w:rsidP="00D54694">
      <w:pPr>
        <w:rPr>
          <w:b/>
          <w:bCs/>
          <w:lang w:val="en-US"/>
        </w:rPr>
      </w:pPr>
      <w:r w:rsidRPr="00534CC4">
        <w:rPr>
          <w:rFonts w:eastAsia="SimSun" w:cs="v4.2.0"/>
          <w:b/>
          <w:bCs/>
        </w:rPr>
        <w:t xml:space="preserve">Observation 3: </w:t>
      </w:r>
      <w:r w:rsidR="005F09E5">
        <w:rPr>
          <w:b/>
          <w:bCs/>
          <w:lang w:val="en-US"/>
        </w:rPr>
        <w:t>E</w:t>
      </w:r>
      <w:r w:rsidRPr="00534CC4">
        <w:rPr>
          <w:b/>
          <w:bCs/>
          <w:lang w:val="en-US"/>
        </w:rPr>
        <w:t>xisting rel-18 specification supports the special case of UL the uplink time synchronization reference at the GW/gNB.</w:t>
      </w:r>
    </w:p>
    <w:p w14:paraId="7ADDA441" w14:textId="5599DCFA" w:rsidR="00D54694" w:rsidRPr="00C4351B" w:rsidRDefault="00C4351B" w:rsidP="00B93FB3">
      <w:pPr>
        <w:rPr>
          <w:b/>
          <w:bCs/>
          <w:lang w:val="en-US"/>
        </w:rPr>
      </w:pPr>
      <w:r w:rsidRPr="00C4351B">
        <w:rPr>
          <w:b/>
          <w:bCs/>
          <w:lang w:val="en-US"/>
        </w:rPr>
        <w:t xml:space="preserve">Proposal 1: </w:t>
      </w:r>
      <w:r w:rsidR="001C4497" w:rsidRPr="00C4351B">
        <w:rPr>
          <w:b/>
          <w:bCs/>
          <w:lang w:val="en-US"/>
        </w:rPr>
        <w:t>Please find a draft LS reply in appendix</w:t>
      </w:r>
      <w:r w:rsidR="00F14780">
        <w:rPr>
          <w:b/>
          <w:bCs/>
          <w:lang w:val="en-US"/>
        </w:rPr>
        <w:t>. For approval</w:t>
      </w:r>
      <w:r w:rsidR="001C4497" w:rsidRPr="00C4351B">
        <w:rPr>
          <w:b/>
          <w:bCs/>
          <w:lang w:val="en-US"/>
        </w:rPr>
        <w:t>.</w:t>
      </w:r>
    </w:p>
    <w:p w14:paraId="540B4F5B" w14:textId="77777777" w:rsidR="00F47DEF" w:rsidRDefault="00F47DEF" w:rsidP="00B93FB3">
      <w:pPr>
        <w:rPr>
          <w:lang w:val="en-US"/>
        </w:rPr>
      </w:pPr>
    </w:p>
    <w:p w14:paraId="0594FDF4" w14:textId="77777777" w:rsidR="00F47DEF" w:rsidRPr="007951FA" w:rsidRDefault="00F47DEF" w:rsidP="00B93FB3">
      <w:pPr>
        <w:rPr>
          <w:lang w:val="en-US"/>
        </w:rPr>
      </w:pPr>
    </w:p>
    <w:p w14:paraId="7DE08BE8" w14:textId="5FF20DC2" w:rsidR="00B93FB3" w:rsidRDefault="00E7470F" w:rsidP="00B93FB3">
      <w:pPr>
        <w:pStyle w:val="Heading1"/>
        <w:rPr>
          <w:lang w:val="en-US"/>
        </w:rPr>
      </w:pPr>
      <w:r>
        <w:rPr>
          <w:lang w:val="en-US"/>
        </w:rPr>
        <w:lastRenderedPageBreak/>
        <w:t xml:space="preserve">3 </w:t>
      </w:r>
      <w:r>
        <w:rPr>
          <w:lang w:val="en-US"/>
        </w:rPr>
        <w:tab/>
      </w:r>
      <w:r w:rsidR="00B93FB3">
        <w:rPr>
          <w:lang w:val="en-US"/>
        </w:rPr>
        <w:t>Summary</w:t>
      </w:r>
    </w:p>
    <w:p w14:paraId="2BAADC43" w14:textId="77777777" w:rsidR="00534CC4" w:rsidRDefault="00534CC4" w:rsidP="00534CC4">
      <w:pPr>
        <w:rPr>
          <w:rFonts w:eastAsia="SimSun" w:cs="v4.2.0"/>
          <w:b/>
          <w:bCs/>
        </w:rPr>
      </w:pPr>
      <w:r w:rsidRPr="00967A2F">
        <w:rPr>
          <w:rFonts w:eastAsia="SimSun" w:cs="v4.2.0"/>
          <w:b/>
          <w:bCs/>
        </w:rPr>
        <w:t xml:space="preserve">Observation 1: </w:t>
      </w:r>
      <w:r>
        <w:rPr>
          <w:rFonts w:eastAsia="SimSun" w:cs="v4.2.0"/>
          <w:b/>
          <w:bCs/>
        </w:rPr>
        <w:t>The Reference Point for uplink time synchronization can be any point between satellite and Gateway in existing rel-18 specification.</w:t>
      </w:r>
    </w:p>
    <w:p w14:paraId="54D0D127" w14:textId="77777777" w:rsidR="00534CC4" w:rsidRDefault="00534CC4" w:rsidP="00534CC4">
      <w:pPr>
        <w:rPr>
          <w:rFonts w:eastAsia="SimSun" w:cs="v4.2.0"/>
          <w:b/>
          <w:bCs/>
        </w:rPr>
      </w:pPr>
      <w:r w:rsidRPr="00967A2F">
        <w:rPr>
          <w:rFonts w:eastAsia="SimSun" w:cs="v4.2.0"/>
          <w:b/>
          <w:bCs/>
        </w:rPr>
        <w:t xml:space="preserve">Observation </w:t>
      </w:r>
      <w:r>
        <w:rPr>
          <w:rFonts w:eastAsia="SimSun" w:cs="v4.2.0"/>
          <w:b/>
          <w:bCs/>
        </w:rPr>
        <w:t xml:space="preserve">2: The existing </w:t>
      </w:r>
      <w:r w:rsidRPr="005F45B0">
        <w:rPr>
          <w:rFonts w:eastAsia="SimSun" w:cs="v4.2.0"/>
          <w:b/>
          <w:bCs/>
        </w:rPr>
        <w:t xml:space="preserve">definition </w:t>
      </w:r>
      <w:r>
        <w:rPr>
          <w:rFonts w:eastAsia="SimSun" w:cs="v4.2.0"/>
          <w:b/>
          <w:bCs/>
        </w:rPr>
        <w:t xml:space="preserve">of </w:t>
      </w:r>
      <w:r w:rsidRPr="007D7A13">
        <w:rPr>
          <w:rFonts w:eastAsia="SimSun" w:cs="v4.2.0"/>
          <w:b/>
          <w:bCs/>
        </w:rPr>
        <w:t>ssb-TimeOffset</w:t>
      </w:r>
      <w:r>
        <w:rPr>
          <w:rFonts w:eastAsia="SimSun" w:cs="v4.2.0"/>
          <w:b/>
          <w:bCs/>
        </w:rPr>
        <w:t xml:space="preserve"> using UL </w:t>
      </w:r>
      <w:r w:rsidRPr="00D40756">
        <w:rPr>
          <w:rFonts w:eastAsia="SimSun" w:cs="v4.2.0"/>
          <w:b/>
          <w:bCs/>
        </w:rPr>
        <w:t>the uplink time synchronization reference poin</w:t>
      </w:r>
      <w:r>
        <w:rPr>
          <w:rFonts w:eastAsia="SimSun" w:cs="v4.2.0"/>
          <w:b/>
          <w:bCs/>
        </w:rPr>
        <w:t>t.</w:t>
      </w:r>
    </w:p>
    <w:p w14:paraId="69F4A4B3" w14:textId="77777777" w:rsidR="00534CC4" w:rsidRDefault="00534CC4" w:rsidP="00534CC4">
      <w:pPr>
        <w:rPr>
          <w:b/>
          <w:bCs/>
          <w:lang w:val="en-US"/>
        </w:rPr>
      </w:pPr>
      <w:r w:rsidRPr="00534CC4">
        <w:rPr>
          <w:rFonts w:eastAsia="SimSun" w:cs="v4.2.0"/>
          <w:b/>
          <w:bCs/>
        </w:rPr>
        <w:t xml:space="preserve">Observation 3: </w:t>
      </w:r>
      <w:r w:rsidRPr="00534CC4">
        <w:rPr>
          <w:b/>
          <w:bCs/>
          <w:lang w:val="en-US"/>
        </w:rPr>
        <w:t>that existing rel-18 specification supports the special case of UL the uplink time synchronization reference at the GW/gNB.</w:t>
      </w:r>
    </w:p>
    <w:p w14:paraId="146038AB" w14:textId="36F1D891" w:rsidR="00C4351B" w:rsidRPr="00534CC4" w:rsidRDefault="00C4351B" w:rsidP="00534CC4">
      <w:pPr>
        <w:rPr>
          <w:b/>
          <w:bCs/>
          <w:lang w:val="en-US"/>
        </w:rPr>
      </w:pPr>
      <w:r w:rsidRPr="00C4351B">
        <w:rPr>
          <w:b/>
          <w:bCs/>
          <w:lang w:val="en-US"/>
        </w:rPr>
        <w:t>Proposal 1: Please find a draft LS reply in appendix.</w:t>
      </w:r>
    </w:p>
    <w:p w14:paraId="2F1940AA" w14:textId="56993E4D" w:rsidR="00AE552D" w:rsidRDefault="00AE552D" w:rsidP="00AE552D">
      <w:pPr>
        <w:pStyle w:val="Heading1"/>
        <w:rPr>
          <w:lang w:val="en-US"/>
        </w:rPr>
      </w:pPr>
      <w:r>
        <w:rPr>
          <w:lang w:val="en-US"/>
        </w:rPr>
        <w:t>Appendix draft LS reply</w:t>
      </w:r>
    </w:p>
    <w:p w14:paraId="55ECFDA6" w14:textId="67DD418B" w:rsidR="00BE5DA3" w:rsidRDefault="00BE5DA3" w:rsidP="00BE5DA3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4"/>
          <w:szCs w:val="24"/>
          <w:lang w:eastAsia="en-GB"/>
        </w:rPr>
      </w:pPr>
      <w:r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  <w:lang w:val="en-US"/>
        </w:rPr>
        <w:t>TSG-RAN WG</w:t>
      </w:r>
      <w:r w:rsidR="001F3BC2">
        <w:rPr>
          <w:rFonts w:cs="Arial"/>
          <w:sz w:val="24"/>
          <w:szCs w:val="24"/>
          <w:lang w:val="en-US"/>
        </w:rPr>
        <w:t>4</w:t>
      </w:r>
      <w:r>
        <w:rPr>
          <w:rFonts w:cs="Arial"/>
          <w:sz w:val="24"/>
          <w:szCs w:val="24"/>
          <w:lang w:val="en-US"/>
        </w:rPr>
        <w:t xml:space="preserve"> Meeting #1</w:t>
      </w:r>
      <w:r w:rsidR="001F3BC2">
        <w:rPr>
          <w:rFonts w:cs="Arial"/>
          <w:sz w:val="24"/>
          <w:szCs w:val="24"/>
          <w:lang w:val="en-US"/>
        </w:rPr>
        <w:t>11</w:t>
      </w:r>
      <w:r>
        <w:rPr>
          <w:rFonts w:eastAsia="DengXian" w:cs="Arial"/>
          <w:sz w:val="24"/>
          <w:szCs w:val="24"/>
          <w:lang w:val="en-US" w:eastAsia="zh-CN"/>
        </w:rPr>
        <w:tab/>
      </w:r>
      <w:r>
        <w:rPr>
          <w:rFonts w:eastAsia="DengXian" w:cs="Arial"/>
          <w:sz w:val="24"/>
          <w:szCs w:val="24"/>
          <w:lang w:val="en-US" w:eastAsia="zh-CN"/>
        </w:rPr>
        <w:tab/>
      </w:r>
      <w:r>
        <w:rPr>
          <w:rFonts w:cs="Arial"/>
          <w:noProof w:val="0"/>
          <w:sz w:val="24"/>
          <w:szCs w:val="24"/>
        </w:rPr>
        <w:t>R4-24</w:t>
      </w:r>
      <w:r w:rsidR="001F3BC2">
        <w:rPr>
          <w:rFonts w:cs="Arial"/>
          <w:noProof w:val="0"/>
          <w:sz w:val="24"/>
          <w:szCs w:val="24"/>
        </w:rPr>
        <w:t>xxxxx</w:t>
      </w:r>
    </w:p>
    <w:p w14:paraId="7FCB9B59" w14:textId="1CA6414E" w:rsidR="00BE5DA3" w:rsidRDefault="0012156F" w:rsidP="00BE5DA3">
      <w:pPr>
        <w:pStyle w:val="Header"/>
        <w:rPr>
          <w:sz w:val="22"/>
          <w:szCs w:val="22"/>
        </w:rPr>
      </w:pPr>
      <w:r w:rsidRPr="0012156F">
        <w:rPr>
          <w:sz w:val="24"/>
        </w:rPr>
        <w:t>Fukuoka City, Fukuoka , Japan, 20th – 24th May, 2024</w:t>
      </w:r>
    </w:p>
    <w:p w14:paraId="4113A190" w14:textId="77777777" w:rsidR="00BE5DA3" w:rsidRDefault="00BE5DA3" w:rsidP="00BE5DA3">
      <w:pPr>
        <w:rPr>
          <w:rFonts w:ascii="Arial" w:hAnsi="Arial" w:cs="Arial"/>
          <w:sz w:val="22"/>
          <w:szCs w:val="22"/>
          <w:lang w:val="en-SE"/>
        </w:rPr>
      </w:pPr>
    </w:p>
    <w:p w14:paraId="2929F172" w14:textId="48D7EE6D" w:rsidR="00BE5DA3" w:rsidRDefault="00BE5DA3" w:rsidP="00BE5DA3">
      <w:pPr>
        <w:spacing w:after="60"/>
        <w:ind w:left="1985" w:hanging="1985"/>
        <w:rPr>
          <w:rFonts w:ascii="Arial" w:hAnsi="Arial" w:cs="Arial"/>
          <w:b/>
          <w:lang w:val="en-SE"/>
        </w:rPr>
      </w:pPr>
      <w:r>
        <w:rPr>
          <w:rFonts w:ascii="Arial" w:hAnsi="Arial" w:cs="Arial"/>
          <w:b/>
          <w:lang w:val="en-SE"/>
        </w:rPr>
        <w:t>Title:</w:t>
      </w:r>
      <w:r>
        <w:rPr>
          <w:rFonts w:ascii="Arial" w:hAnsi="Arial" w:cs="Arial"/>
          <w:b/>
          <w:lang w:val="en-SE"/>
        </w:rPr>
        <w:tab/>
        <w:t xml:space="preserve">LS </w:t>
      </w:r>
      <w:r w:rsidR="000503D3">
        <w:rPr>
          <w:rFonts w:ascii="Arial" w:hAnsi="Arial" w:cs="Arial"/>
          <w:b/>
          <w:lang w:val="en-US"/>
        </w:rPr>
        <w:t xml:space="preserve">reply </w:t>
      </w:r>
      <w:r>
        <w:rPr>
          <w:rFonts w:ascii="Arial" w:hAnsi="Arial" w:cs="Arial"/>
          <w:b/>
          <w:lang w:val="en-SE"/>
        </w:rPr>
        <w:t>on reference point for SSB-TimeOffset</w:t>
      </w:r>
    </w:p>
    <w:p w14:paraId="49207DFA" w14:textId="65A5D013" w:rsidR="00BE5DA3" w:rsidRDefault="00BE5DA3" w:rsidP="00BE5DA3">
      <w:pPr>
        <w:spacing w:after="60"/>
        <w:ind w:left="1985" w:hanging="1985"/>
        <w:rPr>
          <w:rFonts w:ascii="Arial" w:hAnsi="Arial" w:cs="Arial"/>
          <w:b/>
          <w:bCs/>
          <w:lang w:val="en-SE"/>
        </w:rPr>
      </w:pPr>
      <w:bookmarkStart w:id="6" w:name="OLE_LINK57"/>
      <w:bookmarkStart w:id="7" w:name="OLE_LINK58"/>
      <w:r>
        <w:rPr>
          <w:rFonts w:ascii="Arial" w:hAnsi="Arial" w:cs="Arial"/>
          <w:b/>
          <w:lang w:val="en-SE"/>
        </w:rPr>
        <w:t>Response to:</w:t>
      </w:r>
      <w:r>
        <w:rPr>
          <w:rFonts w:ascii="Arial" w:hAnsi="Arial" w:cs="Arial"/>
          <w:b/>
          <w:bCs/>
          <w:lang w:val="en-SE"/>
        </w:rPr>
        <w:tab/>
      </w:r>
      <w:r w:rsidR="000503D3" w:rsidRPr="000503D3">
        <w:rPr>
          <w:rFonts w:ascii="Arial" w:hAnsi="Arial" w:cs="Arial"/>
          <w:b/>
          <w:bCs/>
          <w:lang w:val="en-SE"/>
        </w:rPr>
        <w:t>R2-2403771</w:t>
      </w:r>
    </w:p>
    <w:p w14:paraId="7E8DB84F" w14:textId="77777777" w:rsidR="00BE5DA3" w:rsidRDefault="00BE5DA3" w:rsidP="00BE5DA3">
      <w:pPr>
        <w:spacing w:after="60"/>
        <w:ind w:left="1985" w:hanging="1985"/>
        <w:rPr>
          <w:rFonts w:ascii="Arial" w:hAnsi="Arial" w:cs="Arial"/>
          <w:b/>
          <w:bCs/>
          <w:lang w:val="en-SE"/>
        </w:rPr>
      </w:pPr>
      <w:bookmarkStart w:id="8" w:name="OLE_LINK59"/>
      <w:bookmarkStart w:id="9" w:name="OLE_LINK60"/>
      <w:bookmarkStart w:id="10" w:name="OLE_LINK61"/>
      <w:bookmarkEnd w:id="6"/>
      <w:bookmarkEnd w:id="7"/>
      <w:r>
        <w:rPr>
          <w:rFonts w:ascii="Arial" w:hAnsi="Arial" w:cs="Arial"/>
          <w:b/>
          <w:lang w:val="en-SE"/>
        </w:rPr>
        <w:t>Release:</w:t>
      </w:r>
      <w:r>
        <w:rPr>
          <w:rFonts w:ascii="Arial" w:hAnsi="Arial" w:cs="Arial"/>
          <w:b/>
          <w:bCs/>
          <w:lang w:val="en-SE"/>
        </w:rPr>
        <w:tab/>
        <w:t>Release 18</w:t>
      </w:r>
    </w:p>
    <w:bookmarkEnd w:id="8"/>
    <w:bookmarkEnd w:id="9"/>
    <w:bookmarkEnd w:id="10"/>
    <w:p w14:paraId="1DE49C66" w14:textId="77777777" w:rsidR="00BE5DA3" w:rsidRDefault="00BE5DA3" w:rsidP="00BE5DA3">
      <w:pPr>
        <w:spacing w:after="60"/>
        <w:ind w:left="1985" w:hanging="1985"/>
        <w:rPr>
          <w:rFonts w:ascii="Arial" w:hAnsi="Arial" w:cs="Arial"/>
          <w:b/>
          <w:bCs/>
          <w:lang w:val="en-SE"/>
        </w:rPr>
      </w:pPr>
      <w:r>
        <w:rPr>
          <w:rFonts w:ascii="Arial" w:hAnsi="Arial" w:cs="Arial"/>
          <w:b/>
          <w:lang w:val="en-SE"/>
        </w:rPr>
        <w:t>Work Item:</w:t>
      </w:r>
      <w:r>
        <w:rPr>
          <w:rFonts w:ascii="Arial" w:hAnsi="Arial" w:cs="Arial"/>
          <w:b/>
          <w:bCs/>
          <w:lang w:val="en-SE"/>
        </w:rPr>
        <w:tab/>
        <w:t>NR_NTN_enh-Core</w:t>
      </w:r>
    </w:p>
    <w:p w14:paraId="6650A588" w14:textId="77777777" w:rsidR="00BE5DA3" w:rsidRDefault="00BE5DA3" w:rsidP="00BE5DA3">
      <w:pPr>
        <w:spacing w:after="60"/>
        <w:ind w:left="1985" w:hanging="1985"/>
        <w:rPr>
          <w:rFonts w:ascii="Arial" w:hAnsi="Arial" w:cs="Arial"/>
          <w:b/>
          <w:lang w:val="en-SE"/>
        </w:rPr>
      </w:pPr>
    </w:p>
    <w:p w14:paraId="3EEB4040" w14:textId="79F6F414" w:rsidR="00BE5DA3" w:rsidRPr="000503D3" w:rsidRDefault="00BE5DA3" w:rsidP="00BE5DA3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SE"/>
        </w:rPr>
        <w:t>Source:</w:t>
      </w:r>
      <w:r>
        <w:rPr>
          <w:rFonts w:ascii="Arial" w:hAnsi="Arial" w:cs="Arial"/>
          <w:b/>
          <w:lang w:val="en-SE"/>
        </w:rPr>
        <w:tab/>
        <w:t>RAN</w:t>
      </w:r>
      <w:r w:rsidR="000503D3">
        <w:rPr>
          <w:rFonts w:ascii="Arial" w:hAnsi="Arial" w:cs="Arial"/>
          <w:b/>
          <w:lang w:val="en-US"/>
        </w:rPr>
        <w:t>4</w:t>
      </w:r>
    </w:p>
    <w:p w14:paraId="620CBC07" w14:textId="6ED25B5C" w:rsidR="00BE5DA3" w:rsidRDefault="00BE5DA3" w:rsidP="00BE5DA3">
      <w:pPr>
        <w:spacing w:after="60"/>
        <w:ind w:left="1985" w:hanging="1985"/>
        <w:rPr>
          <w:rFonts w:ascii="Arial" w:hAnsi="Arial" w:cs="Arial"/>
          <w:b/>
          <w:bCs/>
          <w:lang w:val="en-SE"/>
        </w:rPr>
      </w:pPr>
      <w:r>
        <w:rPr>
          <w:rFonts w:ascii="Arial" w:hAnsi="Arial" w:cs="Arial"/>
          <w:b/>
          <w:lang w:val="en-SE"/>
        </w:rPr>
        <w:t>To:</w:t>
      </w:r>
      <w:r>
        <w:rPr>
          <w:rFonts w:ascii="Arial" w:hAnsi="Arial" w:cs="Arial"/>
          <w:b/>
          <w:bCs/>
          <w:lang w:val="en-SE"/>
        </w:rPr>
        <w:tab/>
        <w:t>RAN</w:t>
      </w:r>
      <w:r w:rsidR="000503D3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SE"/>
        </w:rPr>
        <w:t>, RAN1</w:t>
      </w:r>
    </w:p>
    <w:p w14:paraId="1D963E26" w14:textId="77777777" w:rsidR="00BE5DA3" w:rsidRDefault="00BE5DA3" w:rsidP="00BE5DA3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bookmarkStart w:id="11" w:name="OLE_LINK45"/>
      <w:bookmarkStart w:id="12" w:name="OLE_LINK46"/>
      <w:r>
        <w:rPr>
          <w:rFonts w:ascii="Arial" w:hAnsi="Arial" w:cs="Arial"/>
          <w:b/>
          <w:lang w:val="en-SE"/>
        </w:rPr>
        <w:t>Cc:</w:t>
      </w:r>
      <w:r>
        <w:rPr>
          <w:rFonts w:ascii="Arial" w:hAnsi="Arial" w:cs="Arial"/>
          <w:b/>
          <w:bCs/>
          <w:lang w:val="en-SE"/>
        </w:rPr>
        <w:tab/>
      </w:r>
    </w:p>
    <w:bookmarkEnd w:id="11"/>
    <w:bookmarkEnd w:id="12"/>
    <w:p w14:paraId="27DAF6F9" w14:textId="77777777" w:rsidR="00BE5DA3" w:rsidRDefault="00BE5DA3" w:rsidP="00BE5DA3">
      <w:pPr>
        <w:spacing w:after="60"/>
        <w:ind w:left="1985" w:hanging="1985"/>
        <w:rPr>
          <w:rFonts w:ascii="Arial" w:hAnsi="Arial" w:cs="Arial"/>
          <w:bCs/>
          <w:lang w:val="en-SE"/>
        </w:rPr>
      </w:pPr>
    </w:p>
    <w:p w14:paraId="164166A8" w14:textId="77777777" w:rsidR="00BE5DA3" w:rsidRDefault="00BE5DA3" w:rsidP="00BE5DA3">
      <w:pPr>
        <w:spacing w:after="60"/>
        <w:ind w:left="1985" w:hanging="1985"/>
        <w:rPr>
          <w:rFonts w:ascii="Arial" w:hAnsi="Arial" w:cs="Arial"/>
          <w:b/>
          <w:bCs/>
          <w:lang w:val="en-SE"/>
        </w:rPr>
      </w:pPr>
      <w:r>
        <w:rPr>
          <w:rFonts w:ascii="Arial" w:hAnsi="Arial" w:cs="Arial"/>
          <w:b/>
          <w:lang w:val="en-SE"/>
        </w:rPr>
        <w:t>Contact person:</w:t>
      </w:r>
      <w:r>
        <w:rPr>
          <w:rFonts w:ascii="Arial" w:hAnsi="Arial" w:cs="Arial"/>
          <w:b/>
          <w:bCs/>
          <w:lang w:val="en-SE"/>
        </w:rPr>
        <w:tab/>
      </w:r>
    </w:p>
    <w:p w14:paraId="660BF759" w14:textId="4D226C6F" w:rsidR="00BE5DA3" w:rsidRPr="000503D3" w:rsidRDefault="00BE5DA3" w:rsidP="00BE5DA3">
      <w:pPr>
        <w:spacing w:after="60"/>
        <w:ind w:left="2561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SE"/>
        </w:rPr>
        <w:t>Name:</w:t>
      </w:r>
      <w:r>
        <w:rPr>
          <w:rFonts w:ascii="Arial" w:hAnsi="Arial" w:cs="Arial"/>
          <w:b/>
          <w:bCs/>
          <w:lang w:val="en-SE"/>
        </w:rPr>
        <w:tab/>
      </w:r>
      <w:r w:rsidR="000503D3">
        <w:rPr>
          <w:rFonts w:ascii="Arial" w:hAnsi="Arial" w:cs="Arial"/>
          <w:b/>
          <w:bCs/>
          <w:lang w:val="en-US"/>
        </w:rPr>
        <w:t>Magnus Larsson</w:t>
      </w:r>
    </w:p>
    <w:p w14:paraId="741CF3A3" w14:textId="37F73FE5" w:rsidR="00BE5DA3" w:rsidRPr="00F904A0" w:rsidRDefault="00BE5DA3" w:rsidP="00F904A0">
      <w:pPr>
        <w:spacing w:after="60"/>
        <w:ind w:left="2561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SE"/>
        </w:rPr>
        <w:t>E-mail Address:</w:t>
      </w:r>
      <w:r>
        <w:rPr>
          <w:rFonts w:ascii="Arial" w:hAnsi="Arial" w:cs="Arial"/>
          <w:b/>
          <w:bCs/>
          <w:lang w:val="en-SE"/>
        </w:rPr>
        <w:tab/>
      </w:r>
      <w:r w:rsidR="00F904A0">
        <w:rPr>
          <w:rFonts w:ascii="Arial" w:hAnsi="Arial" w:cs="Arial"/>
          <w:b/>
          <w:bCs/>
          <w:lang w:val="en-US"/>
        </w:rPr>
        <w:t>magnus dot k dot larsson at Ericsson dot com</w:t>
      </w:r>
      <w:r>
        <w:rPr>
          <w:rFonts w:ascii="Arial" w:hAnsi="Arial" w:cs="Arial"/>
          <w:b/>
          <w:bCs/>
          <w:lang w:val="en-SE"/>
        </w:rPr>
        <w:t xml:space="preserve"> </w:t>
      </w:r>
    </w:p>
    <w:p w14:paraId="15BB9A0C" w14:textId="77777777" w:rsidR="00BE5DA3" w:rsidRDefault="00BE5DA3" w:rsidP="00BE5DA3">
      <w:pPr>
        <w:spacing w:after="60"/>
        <w:ind w:left="2561" w:hanging="1985"/>
        <w:rPr>
          <w:rFonts w:ascii="Arial" w:hAnsi="Arial" w:cs="Arial"/>
          <w:b/>
          <w:bCs/>
          <w:lang w:val="en-SE"/>
        </w:rPr>
      </w:pPr>
    </w:p>
    <w:p w14:paraId="59116C24" w14:textId="001BCB17" w:rsidR="00BE5DA3" w:rsidRDefault="00BE5DA3" w:rsidP="00BE5DA3">
      <w:pPr>
        <w:spacing w:after="60"/>
        <w:ind w:left="1985" w:hanging="1985"/>
        <w:rPr>
          <w:rFonts w:ascii="Arial" w:hAnsi="Arial" w:cs="Arial"/>
          <w:b/>
          <w:lang w:val="en-SE"/>
        </w:rPr>
      </w:pPr>
      <w:r>
        <w:rPr>
          <w:rFonts w:ascii="Arial" w:hAnsi="Arial" w:cs="Arial"/>
          <w:b/>
          <w:lang w:val="en-SE"/>
        </w:rPr>
        <w:t>Send any reply LS to:</w:t>
      </w:r>
      <w:r>
        <w:rPr>
          <w:rFonts w:ascii="Arial" w:hAnsi="Arial" w:cs="Arial"/>
          <w:b/>
          <w:lang w:val="en-SE"/>
        </w:rPr>
        <w:tab/>
        <w:t xml:space="preserve">3GPP Liaisons Coordinator, </w:t>
      </w:r>
      <w:hyperlink r:id="rId14" w:history="1">
        <w:r w:rsidR="00F904A0" w:rsidRPr="00224E4D">
          <w:rPr>
            <w:rStyle w:val="Hyperlink"/>
            <w:rFonts w:ascii="Arial" w:hAnsi="Arial" w:cs="Arial"/>
            <w:b/>
            <w:lang w:val="en-SE"/>
          </w:rPr>
          <w:t>mailto:3GPPLiaison@etsi.org</w:t>
        </w:r>
      </w:hyperlink>
    </w:p>
    <w:p w14:paraId="0C6E7A3F" w14:textId="77777777" w:rsidR="00BE5DA3" w:rsidRDefault="00BE5DA3" w:rsidP="00BE5DA3">
      <w:pPr>
        <w:spacing w:after="60"/>
        <w:ind w:left="1985" w:hanging="1985"/>
        <w:rPr>
          <w:rFonts w:ascii="Arial" w:hAnsi="Arial" w:cs="Arial"/>
          <w:b/>
          <w:lang w:val="en-SE"/>
        </w:rPr>
      </w:pPr>
    </w:p>
    <w:p w14:paraId="05547C36" w14:textId="77777777" w:rsidR="00BE5DA3" w:rsidRDefault="00BE5DA3" w:rsidP="00BE5DA3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SE"/>
        </w:rPr>
        <w:t>Attachments:</w:t>
      </w:r>
      <w:r>
        <w:rPr>
          <w:rFonts w:ascii="Arial" w:hAnsi="Arial" w:cs="Arial"/>
          <w:bCs/>
          <w:lang w:val="en-SE"/>
        </w:rPr>
        <w:tab/>
      </w:r>
      <w:r>
        <w:rPr>
          <w:rFonts w:ascii="Arial" w:hAnsi="Arial" w:cs="Arial"/>
          <w:lang w:val="en-SE"/>
        </w:rPr>
        <w:t>none</w:t>
      </w:r>
    </w:p>
    <w:p w14:paraId="152DD55F" w14:textId="77777777" w:rsidR="00BE5DA3" w:rsidRDefault="00BE5DA3" w:rsidP="00BE5DA3">
      <w:pPr>
        <w:pStyle w:val="Heading1"/>
        <w:rPr>
          <w:rFonts w:eastAsia="SimSun"/>
        </w:rPr>
      </w:pPr>
      <w:r>
        <w:rPr>
          <w:rFonts w:eastAsia="SimSun"/>
        </w:rPr>
        <w:t>1</w:t>
      </w:r>
      <w:r>
        <w:rPr>
          <w:rFonts w:eastAsia="SimSun"/>
        </w:rPr>
        <w:tab/>
        <w:t>Overall description</w:t>
      </w:r>
    </w:p>
    <w:p w14:paraId="5933A33B" w14:textId="77777777" w:rsidR="00BE5DA3" w:rsidRDefault="00BE5DA3" w:rsidP="00BE5DA3">
      <w:pPr>
        <w:spacing w:before="120" w:after="120" w:line="276" w:lineRule="auto"/>
        <w:jc w:val="both"/>
        <w:rPr>
          <w:rFonts w:ascii="Arial" w:hAnsi="Arial" w:cs="Arial"/>
          <w:color w:val="000000"/>
          <w:lang w:val="en-SE" w:eastAsia="ko-KR"/>
        </w:rPr>
      </w:pPr>
      <w:r>
        <w:rPr>
          <w:rFonts w:ascii="Arial" w:hAnsi="Arial" w:cs="Arial"/>
          <w:color w:val="000000"/>
          <w:lang w:val="en-SE" w:eastAsia="ko-KR"/>
        </w:rPr>
        <w:t>In RAN2#125bis meeting, RAN2 is considering adopting the gNB as the reference point of ssb-TimeOffset. RAN2 would like to check with RAN4 and RAN1 whether this would be acceptable.</w:t>
      </w:r>
    </w:p>
    <w:p w14:paraId="045F6B6B" w14:textId="0450F407" w:rsidR="009347E4" w:rsidRPr="009347E4" w:rsidRDefault="009347E4" w:rsidP="009347E4">
      <w:pPr>
        <w:spacing w:before="120" w:after="120" w:line="276" w:lineRule="auto"/>
        <w:jc w:val="both"/>
        <w:rPr>
          <w:rFonts w:ascii="Arial" w:hAnsi="Arial" w:cs="Arial"/>
          <w:color w:val="000000"/>
          <w:lang w:val="en-SE" w:eastAsia="ko-KR"/>
        </w:rPr>
      </w:pPr>
      <w:r w:rsidRPr="009347E4">
        <w:rPr>
          <w:rFonts w:ascii="Arial" w:hAnsi="Arial" w:cs="Arial"/>
          <w:color w:val="000000"/>
          <w:lang w:val="en-SE" w:eastAsia="ko-KR"/>
        </w:rPr>
        <w:t>The Reference Point for uplink time synchronization can be any point between satellite and Gateway in existing rel-18 specification.</w:t>
      </w:r>
    </w:p>
    <w:p w14:paraId="5BA89833" w14:textId="5613E8B5" w:rsidR="009347E4" w:rsidRPr="009347E4" w:rsidRDefault="009347E4" w:rsidP="009347E4">
      <w:pPr>
        <w:spacing w:before="120" w:after="120" w:line="276" w:lineRule="auto"/>
        <w:jc w:val="both"/>
        <w:rPr>
          <w:rFonts w:ascii="Arial" w:hAnsi="Arial" w:cs="Arial"/>
          <w:color w:val="000000"/>
          <w:lang w:val="en-SE" w:eastAsia="ko-KR"/>
        </w:rPr>
      </w:pPr>
      <w:r w:rsidRPr="009347E4">
        <w:rPr>
          <w:rFonts w:ascii="Arial" w:hAnsi="Arial" w:cs="Arial"/>
          <w:color w:val="000000"/>
          <w:lang w:val="en-SE" w:eastAsia="ko-KR"/>
        </w:rPr>
        <w:t>The existing definition of ssb-TimeOffset using UL the uplink time synchronization reference point.</w:t>
      </w:r>
    </w:p>
    <w:p w14:paraId="40D7D9F2" w14:textId="7FA227ED" w:rsidR="009347E4" w:rsidRDefault="00AE2D5C" w:rsidP="009347E4">
      <w:pPr>
        <w:spacing w:before="120" w:after="120" w:line="276" w:lineRule="auto"/>
        <w:jc w:val="both"/>
        <w:rPr>
          <w:rFonts w:ascii="Arial" w:hAnsi="Arial" w:cs="Arial"/>
          <w:color w:val="000000"/>
          <w:lang w:val="en-SE" w:eastAsia="ko-KR"/>
        </w:rPr>
      </w:pPr>
      <w:r>
        <w:rPr>
          <w:rFonts w:ascii="Arial" w:hAnsi="Arial" w:cs="Arial"/>
          <w:color w:val="000000"/>
          <w:lang w:val="en-US" w:eastAsia="ko-KR"/>
        </w:rPr>
        <w:t>The conclusion is t</w:t>
      </w:r>
      <w:r w:rsidR="009347E4" w:rsidRPr="009347E4">
        <w:rPr>
          <w:rFonts w:ascii="Arial" w:hAnsi="Arial" w:cs="Arial"/>
          <w:color w:val="000000"/>
          <w:lang w:val="en-SE" w:eastAsia="ko-KR"/>
        </w:rPr>
        <w:t>hat existing rel-18 specification supports the special case of UL the uplink time synchronization reference at the GW/gNB.</w:t>
      </w:r>
    </w:p>
    <w:p w14:paraId="2D09FA68" w14:textId="77777777" w:rsidR="00BE5DA3" w:rsidRDefault="00BE5DA3" w:rsidP="00BE5DA3">
      <w:pPr>
        <w:pStyle w:val="Heading1"/>
        <w:rPr>
          <w:rFonts w:eastAsia="SimSun"/>
          <w:lang w:eastAsia="en-GB"/>
        </w:rPr>
      </w:pPr>
      <w:r>
        <w:rPr>
          <w:rFonts w:eastAsia="SimSun"/>
        </w:rPr>
        <w:lastRenderedPageBreak/>
        <w:t>2</w:t>
      </w:r>
      <w:r>
        <w:rPr>
          <w:rFonts w:eastAsia="SimSun"/>
        </w:rPr>
        <w:tab/>
        <w:t>Actions</w:t>
      </w:r>
    </w:p>
    <w:p w14:paraId="72D837CD" w14:textId="4D449585" w:rsidR="00BE5DA3" w:rsidRDefault="00BE5DA3" w:rsidP="00BE5DA3">
      <w:pPr>
        <w:spacing w:after="120"/>
        <w:ind w:left="1985" w:hanging="1985"/>
        <w:rPr>
          <w:rFonts w:ascii="Arial" w:eastAsiaTheme="minorHAnsi" w:hAnsi="Arial" w:cs="Arial"/>
          <w:b/>
          <w:lang w:val="en-SE"/>
        </w:rPr>
      </w:pPr>
      <w:r>
        <w:rPr>
          <w:rFonts w:ascii="Arial" w:hAnsi="Arial" w:cs="Arial"/>
          <w:b/>
          <w:lang w:val="en-SE"/>
        </w:rPr>
        <w:t>To RAN</w:t>
      </w:r>
      <w:r w:rsidR="00354D1F">
        <w:rPr>
          <w:rFonts w:ascii="Arial" w:hAnsi="Arial" w:cs="Arial"/>
          <w:b/>
          <w:lang w:val="en-US"/>
        </w:rPr>
        <w:t>2</w:t>
      </w:r>
      <w:r>
        <w:rPr>
          <w:rFonts w:ascii="Arial" w:hAnsi="Arial" w:cs="Arial"/>
          <w:b/>
          <w:lang w:val="en-SE"/>
        </w:rPr>
        <w:t>, RAN</w:t>
      </w:r>
      <w:r w:rsidR="00354D1F">
        <w:rPr>
          <w:rFonts w:ascii="Arial" w:hAnsi="Arial" w:cs="Arial"/>
          <w:b/>
          <w:lang w:val="en-US"/>
        </w:rPr>
        <w:t>1</w:t>
      </w:r>
      <w:r>
        <w:rPr>
          <w:rFonts w:ascii="Arial" w:hAnsi="Arial" w:cs="Arial"/>
          <w:b/>
          <w:lang w:val="en-SE"/>
        </w:rPr>
        <w:t>:</w:t>
      </w:r>
    </w:p>
    <w:p w14:paraId="6BE1B35F" w14:textId="0B286891" w:rsidR="00BE5DA3" w:rsidRDefault="00BE5DA3" w:rsidP="00BE5DA3">
      <w:pPr>
        <w:spacing w:after="120"/>
        <w:ind w:left="993" w:hanging="993"/>
        <w:jc w:val="both"/>
        <w:rPr>
          <w:rFonts w:ascii="Arial" w:hAnsi="Arial" w:cs="Arial"/>
          <w:lang w:val="en-SE"/>
        </w:rPr>
      </w:pPr>
      <w:r>
        <w:rPr>
          <w:rFonts w:ascii="Arial" w:hAnsi="Arial" w:cs="Arial"/>
          <w:b/>
          <w:lang w:val="en-SE"/>
        </w:rPr>
        <w:t xml:space="preserve">ACTION: </w:t>
      </w:r>
      <w:r>
        <w:rPr>
          <w:rFonts w:ascii="Arial" w:hAnsi="Arial" w:cs="Arial"/>
          <w:b/>
          <w:color w:val="0070C0"/>
          <w:lang w:val="en-SE"/>
        </w:rPr>
        <w:tab/>
      </w:r>
      <w:r>
        <w:rPr>
          <w:rFonts w:ascii="Arial" w:hAnsi="Arial" w:cs="Arial"/>
          <w:lang w:val="en-US"/>
        </w:rPr>
        <w:t>RAN</w:t>
      </w:r>
      <w:r w:rsidR="009347E4">
        <w:rPr>
          <w:rFonts w:ascii="Arial" w:hAnsi="Arial" w:cs="Arial"/>
          <w:lang w:val="en-US"/>
        </w:rPr>
        <w:t>4</w:t>
      </w:r>
      <w:r>
        <w:rPr>
          <w:rFonts w:ascii="Arial" w:hAnsi="Arial" w:cs="Arial"/>
          <w:lang w:val="en-US"/>
        </w:rPr>
        <w:t xml:space="preserve"> respectfully asks RAN</w:t>
      </w:r>
      <w:r w:rsidR="009347E4">
        <w:rPr>
          <w:rFonts w:ascii="Arial" w:hAnsi="Arial" w:cs="Arial"/>
          <w:lang w:val="en-US"/>
        </w:rPr>
        <w:t>2</w:t>
      </w:r>
      <w:r>
        <w:rPr>
          <w:rFonts w:ascii="Arial" w:hAnsi="Arial" w:cs="Arial"/>
          <w:lang w:val="en-US"/>
        </w:rPr>
        <w:t xml:space="preserve"> and RAN1 to take the above into consideration and come back if any issues are determined.</w:t>
      </w:r>
    </w:p>
    <w:p w14:paraId="4CAB461C" w14:textId="22DE76D3" w:rsidR="00BE5DA3" w:rsidRDefault="00BE5DA3" w:rsidP="00BE5DA3">
      <w:pPr>
        <w:pStyle w:val="Heading1"/>
        <w:rPr>
          <w:rFonts w:eastAsia="SimSun"/>
          <w:szCs w:val="36"/>
        </w:rPr>
      </w:pPr>
      <w:r>
        <w:rPr>
          <w:rFonts w:eastAsia="SimSun"/>
          <w:szCs w:val="36"/>
        </w:rPr>
        <w:t>3</w:t>
      </w:r>
      <w:r>
        <w:rPr>
          <w:rFonts w:eastAsia="SimSun"/>
          <w:szCs w:val="36"/>
        </w:rPr>
        <w:tab/>
        <w:t>Dates of next TSG-RAN WG</w:t>
      </w:r>
      <w:r w:rsidR="00630A26">
        <w:rPr>
          <w:rFonts w:eastAsia="SimSun"/>
          <w:szCs w:val="36"/>
        </w:rPr>
        <w:t>3</w:t>
      </w:r>
      <w:r>
        <w:rPr>
          <w:rFonts w:eastAsia="SimSun"/>
          <w:szCs w:val="36"/>
        </w:rPr>
        <w:t xml:space="preserve"> meetings</w:t>
      </w:r>
    </w:p>
    <w:p w14:paraId="3657D8F7" w14:textId="2E0F5626" w:rsidR="00AE552D" w:rsidRDefault="00BE5DA3" w:rsidP="00A029CF">
      <w:pPr>
        <w:tabs>
          <w:tab w:val="left" w:pos="3625"/>
        </w:tabs>
        <w:spacing w:before="120" w:after="120"/>
        <w:ind w:left="2268" w:hanging="2268"/>
        <w:rPr>
          <w:rFonts w:ascii="Arial" w:hAnsi="Arial" w:cs="Arial"/>
          <w:bCs/>
          <w:lang w:val="en-SE"/>
        </w:rPr>
      </w:pPr>
      <w:r>
        <w:rPr>
          <w:rFonts w:ascii="Arial" w:hAnsi="Arial" w:cs="Arial"/>
          <w:bCs/>
          <w:lang w:val="en-SE"/>
        </w:rPr>
        <w:t>3GPP TSG RAN WG</w:t>
      </w:r>
      <w:r w:rsidR="00531FB5"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SE"/>
        </w:rPr>
        <w:t>#1</w:t>
      </w:r>
      <w:r w:rsidR="00531FB5">
        <w:rPr>
          <w:rFonts w:ascii="Arial" w:hAnsi="Arial" w:cs="Arial"/>
          <w:bCs/>
          <w:lang w:val="en-US"/>
        </w:rPr>
        <w:t>1</w:t>
      </w:r>
      <w:r w:rsidR="00E339F6">
        <w:rPr>
          <w:rFonts w:ascii="Arial" w:hAnsi="Arial" w:cs="Arial"/>
          <w:bCs/>
          <w:lang w:val="en-US"/>
        </w:rPr>
        <w:t>2</w:t>
      </w:r>
      <w:r>
        <w:rPr>
          <w:rFonts w:ascii="Arial" w:hAnsi="Arial" w:cs="Arial"/>
          <w:bCs/>
          <w:lang w:val="en-SE"/>
        </w:rPr>
        <w:tab/>
        <w:t>19 Aug - 23 Aug 2024</w:t>
      </w:r>
      <w:r>
        <w:rPr>
          <w:rFonts w:ascii="Arial" w:hAnsi="Arial" w:cs="Arial"/>
          <w:bCs/>
          <w:lang w:val="en-SE"/>
        </w:rPr>
        <w:tab/>
      </w:r>
      <w:r>
        <w:rPr>
          <w:rFonts w:ascii="Arial" w:hAnsi="Arial" w:cs="Arial"/>
          <w:bCs/>
          <w:lang w:val="en-SE"/>
        </w:rPr>
        <w:tab/>
        <w:t>Maastricht , NL</w:t>
      </w:r>
    </w:p>
    <w:p w14:paraId="0A33B8C4" w14:textId="3AAFB655" w:rsidR="00531FB5" w:rsidRPr="00A029CF" w:rsidRDefault="00531FB5" w:rsidP="00A029CF">
      <w:pPr>
        <w:tabs>
          <w:tab w:val="left" w:pos="3625"/>
        </w:tabs>
        <w:spacing w:before="120" w:after="120"/>
        <w:ind w:left="2268" w:hanging="2268"/>
        <w:rPr>
          <w:rFonts w:ascii="Arial" w:hAnsi="Arial" w:cs="Arial"/>
          <w:bCs/>
          <w:lang w:val="en-SE"/>
        </w:rPr>
      </w:pPr>
      <w:r>
        <w:rPr>
          <w:rFonts w:ascii="Arial" w:hAnsi="Arial" w:cs="Arial"/>
          <w:bCs/>
          <w:lang w:val="en-SE"/>
        </w:rPr>
        <w:t>3GPP TSG RAN WG</w:t>
      </w:r>
      <w:r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SE"/>
        </w:rPr>
        <w:t>#1</w:t>
      </w:r>
      <w:r>
        <w:rPr>
          <w:rFonts w:ascii="Arial" w:hAnsi="Arial" w:cs="Arial"/>
          <w:bCs/>
          <w:lang w:val="en-US"/>
        </w:rPr>
        <w:t>1</w:t>
      </w:r>
      <w:r>
        <w:rPr>
          <w:rFonts w:ascii="Arial" w:hAnsi="Arial" w:cs="Arial"/>
          <w:bCs/>
          <w:lang w:val="en-US"/>
        </w:rPr>
        <w:t>2</w:t>
      </w:r>
      <w:r w:rsidR="00E339F6">
        <w:rPr>
          <w:rFonts w:ascii="Arial" w:hAnsi="Arial" w:cs="Arial"/>
          <w:bCs/>
          <w:lang w:val="en-US"/>
        </w:rPr>
        <w:t>bis</w:t>
      </w:r>
      <w:r>
        <w:rPr>
          <w:rFonts w:ascii="Arial" w:hAnsi="Arial" w:cs="Arial"/>
          <w:bCs/>
          <w:lang w:val="en-US"/>
        </w:rPr>
        <w:tab/>
      </w:r>
      <w:r w:rsidR="00ED2C8F">
        <w:rPr>
          <w:rFonts w:ascii="Arial" w:hAnsi="Arial" w:cs="Arial"/>
          <w:bCs/>
          <w:lang w:val="en-US"/>
        </w:rPr>
        <w:t>14 Oct – 18 Oct 2025</w:t>
      </w:r>
      <w:r w:rsidR="00ED2C8F">
        <w:rPr>
          <w:rFonts w:ascii="Arial" w:hAnsi="Arial" w:cs="Arial"/>
          <w:bCs/>
          <w:lang w:val="en-US"/>
        </w:rPr>
        <w:tab/>
      </w:r>
      <w:r w:rsidR="00ED2C8F">
        <w:rPr>
          <w:rFonts w:ascii="Arial" w:hAnsi="Arial" w:cs="Arial"/>
          <w:bCs/>
          <w:lang w:val="en-US"/>
        </w:rPr>
        <w:tab/>
      </w:r>
      <w:r w:rsidR="00E339F6">
        <w:rPr>
          <w:rFonts w:ascii="Arial" w:hAnsi="Arial" w:cs="Arial"/>
          <w:bCs/>
          <w:lang w:val="en-US"/>
        </w:rPr>
        <w:t>TBD, China</w:t>
      </w:r>
    </w:p>
    <w:p w14:paraId="42C2E795" w14:textId="503F7FDE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32FC54DF" w14:textId="224F8382" w:rsidR="0083684A" w:rsidRPr="00CB7107" w:rsidRDefault="00BE4FE5" w:rsidP="00AD04CE">
      <w:pPr>
        <w:rPr>
          <w:rFonts w:ascii="Arial" w:hAnsi="Arial" w:cs="Arial"/>
        </w:rPr>
      </w:pPr>
      <w:bookmarkStart w:id="13" w:name="_Ref508638450"/>
      <w:bookmarkStart w:id="14" w:name="_Ref3386619"/>
      <w:r w:rsidRPr="00CB7107">
        <w:rPr>
          <w:rFonts w:ascii="Arial" w:hAnsi="Arial" w:cs="Arial"/>
        </w:rPr>
        <w:t xml:space="preserve">[1] </w:t>
      </w:r>
      <w:r w:rsidRPr="00CB7107">
        <w:rPr>
          <w:rFonts w:ascii="Arial" w:hAnsi="Arial" w:cs="Arial"/>
        </w:rPr>
        <w:tab/>
      </w:r>
      <w:r w:rsidRPr="00CB7107">
        <w:rPr>
          <w:rFonts w:ascii="Arial" w:hAnsi="Arial" w:cs="Arial"/>
        </w:rPr>
        <w:tab/>
      </w:r>
      <w:r w:rsidR="009835A4" w:rsidRPr="00CB7107">
        <w:rPr>
          <w:rFonts w:ascii="Arial" w:hAnsi="Arial" w:cs="Arial"/>
        </w:rPr>
        <w:t>R2-2403771</w:t>
      </w:r>
      <w:r w:rsidR="00AD04CE" w:rsidRPr="00CB7107">
        <w:rPr>
          <w:rFonts w:ascii="Arial" w:hAnsi="Arial" w:cs="Arial"/>
        </w:rPr>
        <w:t xml:space="preserve">, </w:t>
      </w:r>
      <w:r w:rsidR="009835A4" w:rsidRPr="00CB7107">
        <w:rPr>
          <w:rFonts w:ascii="Arial" w:hAnsi="Arial" w:cs="Arial"/>
        </w:rPr>
        <w:t>LS on reference point for SSB-TimeOffset</w:t>
      </w:r>
      <w:r w:rsidR="00AD04CE" w:rsidRPr="00CB7107">
        <w:rPr>
          <w:rFonts w:ascii="Arial" w:hAnsi="Arial" w:cs="Arial"/>
        </w:rPr>
        <w:t>, Apple</w:t>
      </w:r>
    </w:p>
    <w:bookmarkEnd w:id="13"/>
    <w:bookmarkEnd w:id="14"/>
    <w:p w14:paraId="406C1D4A" w14:textId="57439657" w:rsidR="003D429A" w:rsidRPr="004568D9" w:rsidRDefault="003D429A" w:rsidP="003D429A"/>
    <w:sectPr w:rsidR="003D429A" w:rsidRPr="004568D9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E9F2C" w14:textId="77777777" w:rsidR="00A70596" w:rsidRDefault="00A70596">
      <w:r>
        <w:separator/>
      </w:r>
    </w:p>
  </w:endnote>
  <w:endnote w:type="continuationSeparator" w:id="0">
    <w:p w14:paraId="4B327159" w14:textId="77777777" w:rsidR="00A70596" w:rsidRDefault="00A70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7C75F" w14:textId="77777777" w:rsidR="00A70596" w:rsidRDefault="00A70596">
      <w:r>
        <w:separator/>
      </w:r>
    </w:p>
  </w:footnote>
  <w:footnote w:type="continuationSeparator" w:id="0">
    <w:p w14:paraId="7EFD3043" w14:textId="77777777" w:rsidR="00A70596" w:rsidRDefault="00A705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79070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518807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39758541">
    <w:abstractNumId w:val="1"/>
  </w:num>
  <w:num w:numId="4" w16cid:durableId="620695589">
    <w:abstractNumId w:val="3"/>
  </w:num>
  <w:num w:numId="5" w16cid:durableId="8635225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03BA"/>
    <w:rsid w:val="00031572"/>
    <w:rsid w:val="00033397"/>
    <w:rsid w:val="00040095"/>
    <w:rsid w:val="000455F6"/>
    <w:rsid w:val="000503D3"/>
    <w:rsid w:val="00051834"/>
    <w:rsid w:val="00054A22"/>
    <w:rsid w:val="00056A26"/>
    <w:rsid w:val="00062023"/>
    <w:rsid w:val="00065525"/>
    <w:rsid w:val="000655A6"/>
    <w:rsid w:val="000758A2"/>
    <w:rsid w:val="00080512"/>
    <w:rsid w:val="00095760"/>
    <w:rsid w:val="000C47C3"/>
    <w:rsid w:val="000D58AB"/>
    <w:rsid w:val="000F2A87"/>
    <w:rsid w:val="00103A7F"/>
    <w:rsid w:val="0012156F"/>
    <w:rsid w:val="00133525"/>
    <w:rsid w:val="00195042"/>
    <w:rsid w:val="001A4C42"/>
    <w:rsid w:val="001A7420"/>
    <w:rsid w:val="001B6637"/>
    <w:rsid w:val="001C21C3"/>
    <w:rsid w:val="001C4497"/>
    <w:rsid w:val="001D02C2"/>
    <w:rsid w:val="001F0C1D"/>
    <w:rsid w:val="001F1132"/>
    <w:rsid w:val="001F168B"/>
    <w:rsid w:val="001F3BC2"/>
    <w:rsid w:val="002052AC"/>
    <w:rsid w:val="002347A2"/>
    <w:rsid w:val="002556F2"/>
    <w:rsid w:val="00256125"/>
    <w:rsid w:val="002675F0"/>
    <w:rsid w:val="00277946"/>
    <w:rsid w:val="002840A1"/>
    <w:rsid w:val="002B055B"/>
    <w:rsid w:val="002B6339"/>
    <w:rsid w:val="002E00EE"/>
    <w:rsid w:val="003172DC"/>
    <w:rsid w:val="00321B2B"/>
    <w:rsid w:val="0033338C"/>
    <w:rsid w:val="0035462D"/>
    <w:rsid w:val="00354D1F"/>
    <w:rsid w:val="00360375"/>
    <w:rsid w:val="00375C19"/>
    <w:rsid w:val="003765B8"/>
    <w:rsid w:val="0038234E"/>
    <w:rsid w:val="00384CDA"/>
    <w:rsid w:val="00396135"/>
    <w:rsid w:val="003A71A1"/>
    <w:rsid w:val="003B5D11"/>
    <w:rsid w:val="003C3971"/>
    <w:rsid w:val="003D429A"/>
    <w:rsid w:val="00411B5B"/>
    <w:rsid w:val="0042201E"/>
    <w:rsid w:val="00423334"/>
    <w:rsid w:val="00433CF8"/>
    <w:rsid w:val="004345EC"/>
    <w:rsid w:val="0044364B"/>
    <w:rsid w:val="004568D9"/>
    <w:rsid w:val="00465515"/>
    <w:rsid w:val="004D3578"/>
    <w:rsid w:val="004E213A"/>
    <w:rsid w:val="004F0988"/>
    <w:rsid w:val="004F3340"/>
    <w:rsid w:val="00510806"/>
    <w:rsid w:val="0051173F"/>
    <w:rsid w:val="00531FB5"/>
    <w:rsid w:val="0053388B"/>
    <w:rsid w:val="00534CC4"/>
    <w:rsid w:val="00535773"/>
    <w:rsid w:val="00543E6C"/>
    <w:rsid w:val="00546C6F"/>
    <w:rsid w:val="00546D44"/>
    <w:rsid w:val="0056254B"/>
    <w:rsid w:val="00565087"/>
    <w:rsid w:val="0056638D"/>
    <w:rsid w:val="0057305F"/>
    <w:rsid w:val="00580AF6"/>
    <w:rsid w:val="00586E2E"/>
    <w:rsid w:val="00597B11"/>
    <w:rsid w:val="005D2E01"/>
    <w:rsid w:val="005D7526"/>
    <w:rsid w:val="005E2F4F"/>
    <w:rsid w:val="005E4BB2"/>
    <w:rsid w:val="005F09E5"/>
    <w:rsid w:val="005F45B0"/>
    <w:rsid w:val="00602AEA"/>
    <w:rsid w:val="00614FDF"/>
    <w:rsid w:val="00627161"/>
    <w:rsid w:val="00630A26"/>
    <w:rsid w:val="0063543D"/>
    <w:rsid w:val="0063585B"/>
    <w:rsid w:val="00647114"/>
    <w:rsid w:val="006A323F"/>
    <w:rsid w:val="006A6F17"/>
    <w:rsid w:val="006B30D0"/>
    <w:rsid w:val="006C14CF"/>
    <w:rsid w:val="006C1584"/>
    <w:rsid w:val="006C3D95"/>
    <w:rsid w:val="006E5C86"/>
    <w:rsid w:val="006F61D7"/>
    <w:rsid w:val="00701116"/>
    <w:rsid w:val="00713C44"/>
    <w:rsid w:val="0073066A"/>
    <w:rsid w:val="00734A5B"/>
    <w:rsid w:val="0074026F"/>
    <w:rsid w:val="007429F6"/>
    <w:rsid w:val="00743C79"/>
    <w:rsid w:val="00744E76"/>
    <w:rsid w:val="00774DA4"/>
    <w:rsid w:val="00780EC9"/>
    <w:rsid w:val="00781F0F"/>
    <w:rsid w:val="00791A0F"/>
    <w:rsid w:val="007951FA"/>
    <w:rsid w:val="007A0701"/>
    <w:rsid w:val="007B19D4"/>
    <w:rsid w:val="007B45E4"/>
    <w:rsid w:val="007B600E"/>
    <w:rsid w:val="007B736B"/>
    <w:rsid w:val="007D7A13"/>
    <w:rsid w:val="007F0F4A"/>
    <w:rsid w:val="008028A4"/>
    <w:rsid w:val="00830747"/>
    <w:rsid w:val="0083684A"/>
    <w:rsid w:val="008768CA"/>
    <w:rsid w:val="00885367"/>
    <w:rsid w:val="008A6463"/>
    <w:rsid w:val="008B02D1"/>
    <w:rsid w:val="008C384C"/>
    <w:rsid w:val="00901E42"/>
    <w:rsid w:val="0090271F"/>
    <w:rsid w:val="00902E23"/>
    <w:rsid w:val="009114D7"/>
    <w:rsid w:val="00911B51"/>
    <w:rsid w:val="0091348E"/>
    <w:rsid w:val="00917CCB"/>
    <w:rsid w:val="009347E4"/>
    <w:rsid w:val="00942EC2"/>
    <w:rsid w:val="00967A2F"/>
    <w:rsid w:val="00973023"/>
    <w:rsid w:val="009835A4"/>
    <w:rsid w:val="00985F99"/>
    <w:rsid w:val="009B00A0"/>
    <w:rsid w:val="009C3E5A"/>
    <w:rsid w:val="009F37B7"/>
    <w:rsid w:val="00A029CF"/>
    <w:rsid w:val="00A10F02"/>
    <w:rsid w:val="00A164B4"/>
    <w:rsid w:val="00A26956"/>
    <w:rsid w:val="00A27486"/>
    <w:rsid w:val="00A434FD"/>
    <w:rsid w:val="00A53724"/>
    <w:rsid w:val="00A56066"/>
    <w:rsid w:val="00A70596"/>
    <w:rsid w:val="00A73129"/>
    <w:rsid w:val="00A82346"/>
    <w:rsid w:val="00A92BA1"/>
    <w:rsid w:val="00AC4F1D"/>
    <w:rsid w:val="00AC6BC6"/>
    <w:rsid w:val="00AD04CE"/>
    <w:rsid w:val="00AE2D5C"/>
    <w:rsid w:val="00AE552D"/>
    <w:rsid w:val="00AE5D66"/>
    <w:rsid w:val="00AE65E2"/>
    <w:rsid w:val="00B15449"/>
    <w:rsid w:val="00B61903"/>
    <w:rsid w:val="00B66DD7"/>
    <w:rsid w:val="00B93086"/>
    <w:rsid w:val="00B93FB3"/>
    <w:rsid w:val="00BA19ED"/>
    <w:rsid w:val="00BA4B8D"/>
    <w:rsid w:val="00BC0F7D"/>
    <w:rsid w:val="00BC76D0"/>
    <w:rsid w:val="00BD7D31"/>
    <w:rsid w:val="00BE3255"/>
    <w:rsid w:val="00BE4FE5"/>
    <w:rsid w:val="00BE5DA3"/>
    <w:rsid w:val="00BF128E"/>
    <w:rsid w:val="00C074DD"/>
    <w:rsid w:val="00C1496A"/>
    <w:rsid w:val="00C33079"/>
    <w:rsid w:val="00C36B4E"/>
    <w:rsid w:val="00C41F2A"/>
    <w:rsid w:val="00C4351B"/>
    <w:rsid w:val="00C45231"/>
    <w:rsid w:val="00C72833"/>
    <w:rsid w:val="00C80F1D"/>
    <w:rsid w:val="00C93F40"/>
    <w:rsid w:val="00CA3D0C"/>
    <w:rsid w:val="00CB0749"/>
    <w:rsid w:val="00CB7107"/>
    <w:rsid w:val="00CC5DA2"/>
    <w:rsid w:val="00D12A57"/>
    <w:rsid w:val="00D40756"/>
    <w:rsid w:val="00D42F48"/>
    <w:rsid w:val="00D544DE"/>
    <w:rsid w:val="00D54694"/>
    <w:rsid w:val="00D560A3"/>
    <w:rsid w:val="00D56CB6"/>
    <w:rsid w:val="00D57972"/>
    <w:rsid w:val="00D6299F"/>
    <w:rsid w:val="00D675A9"/>
    <w:rsid w:val="00D738D6"/>
    <w:rsid w:val="00D755EB"/>
    <w:rsid w:val="00D76048"/>
    <w:rsid w:val="00D87E00"/>
    <w:rsid w:val="00D9134D"/>
    <w:rsid w:val="00DA7A03"/>
    <w:rsid w:val="00DB1818"/>
    <w:rsid w:val="00DC14D4"/>
    <w:rsid w:val="00DC309B"/>
    <w:rsid w:val="00DC3F2A"/>
    <w:rsid w:val="00DC4DA2"/>
    <w:rsid w:val="00DD4C17"/>
    <w:rsid w:val="00DD5541"/>
    <w:rsid w:val="00DD74A5"/>
    <w:rsid w:val="00DF2B1F"/>
    <w:rsid w:val="00DF62CD"/>
    <w:rsid w:val="00E16509"/>
    <w:rsid w:val="00E339F6"/>
    <w:rsid w:val="00E44582"/>
    <w:rsid w:val="00E7470F"/>
    <w:rsid w:val="00E77645"/>
    <w:rsid w:val="00EA15B0"/>
    <w:rsid w:val="00EA5EA7"/>
    <w:rsid w:val="00EC3D06"/>
    <w:rsid w:val="00EC4A25"/>
    <w:rsid w:val="00ED2C8F"/>
    <w:rsid w:val="00F025A2"/>
    <w:rsid w:val="00F04712"/>
    <w:rsid w:val="00F13360"/>
    <w:rsid w:val="00F14780"/>
    <w:rsid w:val="00F22EC7"/>
    <w:rsid w:val="00F325C8"/>
    <w:rsid w:val="00F47DEF"/>
    <w:rsid w:val="00F653B8"/>
    <w:rsid w:val="00F76708"/>
    <w:rsid w:val="00F9008D"/>
    <w:rsid w:val="00F904A0"/>
    <w:rsid w:val="00FA1266"/>
    <w:rsid w:val="00FB7427"/>
    <w:rsid w:val="00FC1192"/>
    <w:rsid w:val="00FC5F8D"/>
    <w:rsid w:val="137F0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351B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0303BA"/>
    <w:rPr>
      <w:rFonts w:ascii="Arial" w:hAnsi="Arial"/>
      <w:b/>
      <w:noProof/>
      <w:sz w:val="18"/>
      <w:lang w:eastAsia="ja-JP"/>
    </w:rPr>
  </w:style>
  <w:style w:type="character" w:customStyle="1" w:styleId="B1Zchn">
    <w:name w:val="B1 Zchn"/>
    <w:link w:val="B1"/>
    <w:qFormat/>
    <w:locked/>
    <w:rsid w:val="0042201E"/>
    <w:rPr>
      <w:lang w:eastAsia="en-US"/>
    </w:rPr>
  </w:style>
  <w:style w:type="character" w:customStyle="1" w:styleId="THChar">
    <w:name w:val="TH Char"/>
    <w:link w:val="TH"/>
    <w:qFormat/>
    <w:locked/>
    <w:rsid w:val="0042201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2201E"/>
    <w:rPr>
      <w:rFonts w:ascii="Arial" w:hAnsi="Arial"/>
      <w:b/>
      <w:lang w:eastAsia="en-US"/>
    </w:rPr>
  </w:style>
  <w:style w:type="character" w:styleId="CommentReference">
    <w:name w:val="annotation reference"/>
    <w:basedOn w:val="DefaultParagraphFont"/>
    <w:rsid w:val="00433CF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33CF8"/>
  </w:style>
  <w:style w:type="character" w:customStyle="1" w:styleId="CommentTextChar">
    <w:name w:val="Comment Text Char"/>
    <w:basedOn w:val="DefaultParagraphFont"/>
    <w:link w:val="CommentText"/>
    <w:rsid w:val="00433CF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33C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33CF8"/>
    <w:rPr>
      <w:b/>
      <w:bCs/>
      <w:lang w:eastAsia="en-US"/>
    </w:rPr>
  </w:style>
  <w:style w:type="paragraph" w:styleId="Revision">
    <w:name w:val="Revision"/>
    <w:hidden/>
    <w:uiPriority w:val="99"/>
    <w:semiHidden/>
    <w:rsid w:val="00CC5DA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9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C7B061-CD6B-4426-93B7-0B7BACDBC87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D19A04-EA90-4D50-BE7C-8AC52FEC91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802D5B-2EBD-42C5-B0E5-F4704B522F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890</Words>
  <Characters>4921</Characters>
  <Application>Microsoft Office Word</Application>
  <DocSecurity>0</DocSecurity>
  <Lines>41</Lines>
  <Paragraphs>11</Paragraphs>
  <ScaleCrop>false</ScaleCrop>
  <Company>ETSI</Company>
  <LinksUpToDate>false</LinksUpToDate>
  <CharactersWithSpaces>5800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</cp:lastModifiedBy>
  <cp:revision>91</cp:revision>
  <cp:lastPrinted>2019-02-25T14:05:00Z</cp:lastPrinted>
  <dcterms:created xsi:type="dcterms:W3CDTF">2022-10-26T11:50:00Z</dcterms:created>
  <dcterms:modified xsi:type="dcterms:W3CDTF">2024-05-13T13:28:00Z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