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01709CF" w14:textId="06B1AA38" w:rsidR="005608BE" w:rsidRPr="00E437E4" w:rsidRDefault="005608BE" w:rsidP="005608BE">
      <w:pPr>
        <w:pStyle w:val="CRCoverPage"/>
        <w:tabs>
          <w:tab w:val="right" w:pos="9639"/>
        </w:tabs>
        <w:spacing w:after="0"/>
        <w:rPr>
          <w:rFonts w:ascii="Times New Roman" w:eastAsia="宋体" w:hAnsi="Times New Roman"/>
          <w:b/>
          <w:lang w:val="en-US" w:eastAsia="zh-CN"/>
        </w:rPr>
      </w:pPr>
      <w:bookmarkStart w:id="0" w:name="_Ref399006623"/>
      <w:bookmarkStart w:id="1" w:name="_Toc92513360"/>
      <w:r w:rsidRPr="00E437E4">
        <w:rPr>
          <w:rFonts w:ascii="Times New Roman" w:hAnsi="Times New Roman"/>
          <w:b/>
        </w:rPr>
        <w:t>3GPP TSG-</w:t>
      </w:r>
      <w:r w:rsidRPr="00E437E4">
        <w:rPr>
          <w:rFonts w:ascii="Times New Roman" w:hAnsi="Times New Roman"/>
          <w:b/>
          <w:lang w:val="en-US" w:eastAsia="zh-CN"/>
        </w:rPr>
        <w:t>RAN</w:t>
      </w:r>
      <w:r w:rsidRPr="00E437E4">
        <w:rPr>
          <w:rFonts w:ascii="Times New Roman" w:hAnsi="Times New Roman"/>
          <w:b/>
        </w:rPr>
        <w:t xml:space="preserve"> </w:t>
      </w:r>
      <w:r w:rsidRPr="00E437E4">
        <w:rPr>
          <w:rFonts w:ascii="Times New Roman" w:eastAsia="宋体" w:hAnsi="Times New Roman"/>
          <w:b/>
          <w:lang w:val="en-US" w:eastAsia="zh-CN"/>
        </w:rPr>
        <w:t xml:space="preserve">WG4 </w:t>
      </w:r>
      <w:r w:rsidRPr="00E437E4">
        <w:rPr>
          <w:rFonts w:ascii="Times New Roman" w:hAnsi="Times New Roman"/>
          <w:b/>
        </w:rPr>
        <w:t>Meeting # 11</w:t>
      </w:r>
      <w:r w:rsidR="004A01D0">
        <w:rPr>
          <w:rFonts w:ascii="Times New Roman" w:hAnsi="Times New Roman"/>
          <w:b/>
        </w:rPr>
        <w:t>1</w:t>
      </w:r>
      <w:r w:rsidRPr="00E437E4">
        <w:rPr>
          <w:rFonts w:ascii="Times New Roman" w:hAnsi="Times New Roman"/>
          <w:b/>
          <w:i/>
        </w:rPr>
        <w:tab/>
      </w:r>
      <w:r w:rsidR="007C4EF3" w:rsidRPr="007C4EF3">
        <w:rPr>
          <w:rFonts w:ascii="Times New Roman" w:eastAsia="宋体" w:hAnsi="Times New Roman"/>
          <w:b/>
          <w:lang w:val="en-US" w:eastAsia="zh-CN"/>
        </w:rPr>
        <w:t>R4-240784</w:t>
      </w:r>
      <w:r w:rsidR="006C5639">
        <w:rPr>
          <w:rFonts w:ascii="Times New Roman" w:eastAsia="宋体" w:hAnsi="Times New Roman"/>
          <w:b/>
          <w:lang w:val="en-US" w:eastAsia="zh-CN"/>
        </w:rPr>
        <w:t>6</w:t>
      </w:r>
    </w:p>
    <w:p w14:paraId="4EE01700" w14:textId="53B5DEF2" w:rsidR="005608BE" w:rsidRPr="00E437E4" w:rsidRDefault="00F809BB" w:rsidP="005608BE">
      <w:pPr>
        <w:pStyle w:val="CRCoverPage"/>
        <w:outlineLvl w:val="0"/>
        <w:rPr>
          <w:rFonts w:ascii="Times New Roman" w:hAnsi="Times New Roman"/>
          <w:b/>
        </w:rPr>
      </w:pPr>
      <w:r>
        <w:rPr>
          <w:rFonts w:ascii="Times New Roman" w:hAnsi="Times New Roman"/>
          <w:b/>
        </w:rPr>
        <w:t>Fu</w:t>
      </w:r>
      <w:r w:rsidR="002A1DA6">
        <w:rPr>
          <w:rFonts w:ascii="Times New Roman" w:hAnsi="Times New Roman"/>
          <w:b/>
        </w:rPr>
        <w:t>k</w:t>
      </w:r>
      <w:r>
        <w:rPr>
          <w:rFonts w:ascii="Times New Roman" w:hAnsi="Times New Roman"/>
          <w:b/>
        </w:rPr>
        <w:t>uoka</w:t>
      </w:r>
      <w:r w:rsidR="005608BE" w:rsidRPr="00E437E4">
        <w:rPr>
          <w:rFonts w:ascii="Times New Roman" w:hAnsi="Times New Roman"/>
          <w:b/>
        </w:rPr>
        <w:t xml:space="preserve">, </w:t>
      </w:r>
      <w:r w:rsidR="004A01D0">
        <w:rPr>
          <w:rFonts w:ascii="Times New Roman" w:hAnsi="Times New Roman"/>
          <w:b/>
        </w:rPr>
        <w:t>Japan</w:t>
      </w:r>
      <w:r w:rsidR="005608BE" w:rsidRPr="00E437E4">
        <w:rPr>
          <w:rFonts w:ascii="Times New Roman" w:hAnsi="Times New Roman"/>
          <w:b/>
        </w:rPr>
        <w:t xml:space="preserve">, </w:t>
      </w:r>
      <w:r w:rsidR="004A01D0">
        <w:rPr>
          <w:rFonts w:ascii="Times New Roman" w:hAnsi="Times New Roman"/>
          <w:b/>
        </w:rPr>
        <w:t>May</w:t>
      </w:r>
      <w:r w:rsidR="00C32C18" w:rsidRPr="00E437E4">
        <w:rPr>
          <w:rFonts w:ascii="Times New Roman" w:hAnsi="Times New Roman"/>
          <w:b/>
        </w:rPr>
        <w:t xml:space="preserve"> </w:t>
      </w:r>
      <w:r w:rsidR="004A01D0">
        <w:rPr>
          <w:rFonts w:ascii="Times New Roman" w:hAnsi="Times New Roman"/>
          <w:b/>
        </w:rPr>
        <w:t>20</w:t>
      </w:r>
      <w:r w:rsidR="005608BE" w:rsidRPr="00E437E4">
        <w:rPr>
          <w:rFonts w:ascii="Times New Roman" w:hAnsi="Times New Roman"/>
          <w:b/>
        </w:rPr>
        <w:t xml:space="preserve"> – </w:t>
      </w:r>
      <w:r w:rsidR="004A01D0">
        <w:rPr>
          <w:rFonts w:ascii="Times New Roman" w:hAnsi="Times New Roman"/>
          <w:b/>
        </w:rPr>
        <w:t>May</w:t>
      </w:r>
      <w:r w:rsidR="00C32C18" w:rsidRPr="00E437E4">
        <w:rPr>
          <w:rFonts w:ascii="Times New Roman" w:hAnsi="Times New Roman"/>
          <w:b/>
        </w:rPr>
        <w:t xml:space="preserve"> </w:t>
      </w:r>
      <w:r w:rsidR="004A01D0">
        <w:rPr>
          <w:rFonts w:ascii="Times New Roman" w:hAnsi="Times New Roman"/>
          <w:b/>
        </w:rPr>
        <w:t>24</w:t>
      </w:r>
      <w:r w:rsidR="005608BE" w:rsidRPr="00E437E4">
        <w:rPr>
          <w:rFonts w:ascii="Times New Roman" w:hAnsi="Times New Roman"/>
          <w:b/>
        </w:rPr>
        <w:t>, 2024</w:t>
      </w:r>
    </w:p>
    <w:p w14:paraId="67B6E04D" w14:textId="77777777" w:rsidR="006E5755" w:rsidRPr="00E437E4" w:rsidRDefault="006E5755" w:rsidP="006E5755">
      <w:pPr>
        <w:overflowPunct w:val="0"/>
        <w:autoSpaceDE w:val="0"/>
        <w:autoSpaceDN w:val="0"/>
        <w:adjustRightInd w:val="0"/>
        <w:textAlignment w:val="baseline"/>
        <w:rPr>
          <w:rFonts w:ascii="Times New Roman" w:eastAsia="宋体" w:hAnsi="Times New Roman" w:cs="Times New Roman"/>
          <w:b/>
          <w:bCs/>
          <w:kern w:val="0"/>
          <w:sz w:val="20"/>
          <w:szCs w:val="20"/>
          <w:lang w:val="en-GB"/>
        </w:rPr>
      </w:pPr>
    </w:p>
    <w:p w14:paraId="6DC7E2FB" w14:textId="77777777" w:rsidR="006E5755" w:rsidRPr="00E437E4" w:rsidRDefault="006E5755" w:rsidP="006E5755">
      <w:pPr>
        <w:tabs>
          <w:tab w:val="left" w:pos="1985"/>
        </w:tabs>
        <w:rPr>
          <w:rFonts w:ascii="Times New Roman" w:hAnsi="Times New Roman" w:cs="Times New Roman"/>
          <w:b/>
          <w:sz w:val="20"/>
          <w:szCs w:val="20"/>
        </w:rPr>
      </w:pPr>
      <w:r w:rsidRPr="00E437E4">
        <w:rPr>
          <w:rFonts w:ascii="Times New Roman" w:hAnsi="Times New Roman" w:cs="Times New Roman"/>
          <w:b/>
          <w:sz w:val="20"/>
          <w:szCs w:val="20"/>
        </w:rPr>
        <w:t xml:space="preserve">Source: </w:t>
      </w:r>
      <w:r w:rsidRPr="00E437E4">
        <w:rPr>
          <w:rFonts w:ascii="Times New Roman" w:hAnsi="Times New Roman" w:cs="Times New Roman"/>
          <w:b/>
          <w:sz w:val="20"/>
          <w:szCs w:val="20"/>
        </w:rPr>
        <w:tab/>
      </w:r>
      <w:r w:rsidRPr="00E437E4">
        <w:rPr>
          <w:rFonts w:ascii="Times New Roman" w:hAnsi="Times New Roman" w:cs="Times New Roman"/>
          <w:sz w:val="20"/>
          <w:szCs w:val="20"/>
        </w:rPr>
        <w:t>Xiaomi</w:t>
      </w:r>
    </w:p>
    <w:p w14:paraId="285B9E70" w14:textId="6EBC9485" w:rsidR="006E5755" w:rsidRPr="00E437E4" w:rsidRDefault="006E5755" w:rsidP="006E5755">
      <w:pPr>
        <w:ind w:left="1985" w:hanging="1985"/>
        <w:rPr>
          <w:rFonts w:ascii="Times New Roman" w:hAnsi="Times New Roman" w:cs="Times New Roman"/>
          <w:sz w:val="20"/>
          <w:szCs w:val="20"/>
        </w:rPr>
      </w:pPr>
      <w:r w:rsidRPr="00E437E4">
        <w:rPr>
          <w:rFonts w:ascii="Times New Roman" w:hAnsi="Times New Roman" w:cs="Times New Roman"/>
          <w:b/>
          <w:sz w:val="20"/>
          <w:szCs w:val="20"/>
        </w:rPr>
        <w:t>Title:</w:t>
      </w:r>
      <w:r w:rsidRPr="00E437E4">
        <w:rPr>
          <w:rFonts w:ascii="Times New Roman" w:hAnsi="Times New Roman" w:cs="Times New Roman"/>
          <w:sz w:val="20"/>
          <w:szCs w:val="20"/>
        </w:rPr>
        <w:t xml:space="preserve"> </w:t>
      </w:r>
      <w:r w:rsidRPr="00E437E4">
        <w:rPr>
          <w:rFonts w:ascii="Times New Roman" w:hAnsi="Times New Roman" w:cs="Times New Roman"/>
          <w:sz w:val="20"/>
          <w:szCs w:val="20"/>
        </w:rPr>
        <w:tab/>
      </w:r>
      <w:r w:rsidR="00A95EA9" w:rsidRPr="00E437E4">
        <w:rPr>
          <w:rFonts w:ascii="Times New Roman" w:hAnsi="Times New Roman" w:cs="Times New Roman"/>
          <w:sz w:val="20"/>
          <w:szCs w:val="20"/>
        </w:rPr>
        <w:t>Discussion on testability and interoperability issues for beam management</w:t>
      </w:r>
    </w:p>
    <w:p w14:paraId="5DD9EDDA" w14:textId="490EEA34" w:rsidR="006E5755" w:rsidRPr="00E437E4" w:rsidRDefault="006E5755" w:rsidP="006E5755">
      <w:pPr>
        <w:ind w:left="1985" w:hanging="1985"/>
        <w:rPr>
          <w:rFonts w:ascii="Times New Roman" w:hAnsi="Times New Roman" w:cs="Times New Roman"/>
          <w:sz w:val="20"/>
          <w:szCs w:val="20"/>
          <w:highlight w:val="yellow"/>
        </w:rPr>
      </w:pPr>
      <w:r w:rsidRPr="00E437E4">
        <w:rPr>
          <w:rFonts w:ascii="Times New Roman" w:hAnsi="Times New Roman" w:cs="Times New Roman"/>
          <w:b/>
          <w:sz w:val="20"/>
          <w:szCs w:val="20"/>
        </w:rPr>
        <w:t>Agenda Item:</w:t>
      </w:r>
      <w:r w:rsidRPr="00E437E4">
        <w:rPr>
          <w:rFonts w:ascii="Times New Roman" w:hAnsi="Times New Roman" w:cs="Times New Roman"/>
          <w:sz w:val="20"/>
          <w:szCs w:val="20"/>
        </w:rPr>
        <w:tab/>
      </w:r>
      <w:r w:rsidR="001B0E00" w:rsidRPr="00067647">
        <w:rPr>
          <w:rFonts w:ascii="Times New Roman" w:hAnsi="Times New Roman" w:cs="Times New Roman"/>
          <w:sz w:val="20"/>
          <w:szCs w:val="20"/>
        </w:rPr>
        <w:t>10</w:t>
      </w:r>
      <w:r w:rsidR="00C54DB3" w:rsidRPr="00067647">
        <w:rPr>
          <w:rFonts w:ascii="Times New Roman" w:hAnsi="Times New Roman" w:cs="Times New Roman"/>
          <w:sz w:val="20"/>
          <w:szCs w:val="20"/>
        </w:rPr>
        <w:t>.11.</w:t>
      </w:r>
      <w:r w:rsidR="00974AEE">
        <w:rPr>
          <w:rFonts w:ascii="Times New Roman" w:hAnsi="Times New Roman" w:cs="Times New Roman"/>
          <w:sz w:val="20"/>
          <w:szCs w:val="20"/>
        </w:rPr>
        <w:t>2</w:t>
      </w:r>
    </w:p>
    <w:p w14:paraId="0C86A2C2" w14:textId="77777777" w:rsidR="006E5755" w:rsidRPr="00E437E4" w:rsidRDefault="006E5755" w:rsidP="006E5755">
      <w:pPr>
        <w:tabs>
          <w:tab w:val="left" w:pos="1990"/>
        </w:tabs>
        <w:rPr>
          <w:rFonts w:ascii="Times New Roman" w:hAnsi="Times New Roman" w:cs="Times New Roman"/>
          <w:sz w:val="20"/>
          <w:szCs w:val="20"/>
        </w:rPr>
      </w:pPr>
      <w:r w:rsidRPr="00E437E4">
        <w:rPr>
          <w:rFonts w:ascii="Times New Roman" w:hAnsi="Times New Roman" w:cs="Times New Roman"/>
          <w:b/>
          <w:sz w:val="20"/>
          <w:szCs w:val="20"/>
        </w:rPr>
        <w:t>Document for:</w:t>
      </w:r>
      <w:r w:rsidRPr="00E437E4">
        <w:rPr>
          <w:rFonts w:ascii="Times New Roman" w:hAnsi="Times New Roman" w:cs="Times New Roman"/>
          <w:sz w:val="20"/>
          <w:szCs w:val="20"/>
        </w:rPr>
        <w:tab/>
        <w:t>Discussion</w:t>
      </w:r>
    </w:p>
    <w:bookmarkEnd w:id="0"/>
    <w:bookmarkEnd w:id="1"/>
    <w:p w14:paraId="241EA8CC" w14:textId="77777777" w:rsidR="006E5755" w:rsidRPr="0025255D"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0"/>
          <w:szCs w:val="30"/>
          <w:lang w:val="en-GB"/>
        </w:rPr>
      </w:pPr>
      <w:r w:rsidRPr="0025255D">
        <w:rPr>
          <w:rFonts w:ascii="Times New Roman" w:eastAsia="宋体" w:hAnsi="Times New Roman" w:cs="Times New Roman"/>
          <w:kern w:val="0"/>
          <w:sz w:val="30"/>
          <w:szCs w:val="30"/>
          <w:lang w:val="en-GB"/>
        </w:rPr>
        <w:t>1 Introduction</w:t>
      </w:r>
    </w:p>
    <w:p w14:paraId="473E560D" w14:textId="76540283" w:rsidR="006E5755" w:rsidRPr="00E437E4"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E437E4">
        <w:rPr>
          <w:rFonts w:ascii="Times New Roman" w:eastAsia="宋体" w:hAnsi="Times New Roman" w:cs="Times New Roman"/>
          <w:kern w:val="0"/>
          <w:sz w:val="20"/>
          <w:szCs w:val="20"/>
          <w:lang w:val="en-GB"/>
        </w:rPr>
        <w:t>I</w:t>
      </w:r>
      <w:r w:rsidR="00813EE6" w:rsidRPr="00E437E4">
        <w:rPr>
          <w:rFonts w:ascii="Times New Roman" w:eastAsia="宋体" w:hAnsi="Times New Roman" w:cs="Times New Roman"/>
          <w:kern w:val="0"/>
          <w:sz w:val="20"/>
          <w:szCs w:val="20"/>
          <w:lang w:val="en-GB"/>
        </w:rPr>
        <w:t xml:space="preserve">n this contribution, we will discuss </w:t>
      </w:r>
      <w:r w:rsidRPr="00E437E4">
        <w:rPr>
          <w:rFonts w:ascii="Times New Roman" w:eastAsia="宋体" w:hAnsi="Times New Roman" w:cs="Times New Roman"/>
          <w:kern w:val="0"/>
          <w:sz w:val="20"/>
          <w:szCs w:val="20"/>
          <w:lang w:val="en-GB"/>
        </w:rPr>
        <w:t>testability issues for beam management</w:t>
      </w:r>
      <w:r w:rsidR="00813EE6" w:rsidRPr="00E437E4">
        <w:rPr>
          <w:rFonts w:ascii="Times New Roman" w:eastAsia="宋体" w:hAnsi="Times New Roman" w:cs="Times New Roman"/>
          <w:kern w:val="0"/>
          <w:sz w:val="20"/>
          <w:szCs w:val="20"/>
          <w:lang w:val="en-GB"/>
        </w:rPr>
        <w:t>.</w:t>
      </w:r>
    </w:p>
    <w:tbl>
      <w:tblPr>
        <w:tblStyle w:val="a3"/>
        <w:tblW w:w="0" w:type="auto"/>
        <w:tblLook w:val="04A0" w:firstRow="1" w:lastRow="0" w:firstColumn="1" w:lastColumn="0" w:noHBand="0" w:noVBand="1"/>
      </w:tblPr>
      <w:tblGrid>
        <w:gridCol w:w="9628"/>
      </w:tblGrid>
      <w:tr w:rsidR="0020535D" w:rsidRPr="00E437E4" w14:paraId="4F6D92A5" w14:textId="77777777" w:rsidTr="0020535D">
        <w:tc>
          <w:tcPr>
            <w:tcW w:w="9628" w:type="dxa"/>
          </w:tcPr>
          <w:p w14:paraId="15B48EC0" w14:textId="432A98C3" w:rsidR="00642BAB" w:rsidRPr="00E437E4" w:rsidRDefault="006275E9" w:rsidP="00642BAB">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E437E4">
              <w:rPr>
                <w:rFonts w:ascii="Times New Roman" w:hAnsi="Times New Roman" w:cs="Times New Roman"/>
                <w:sz w:val="20"/>
                <w:szCs w:val="20"/>
                <w:lang w:val="en-GB"/>
              </w:rPr>
              <w:t>Test metric</w:t>
            </w:r>
            <w:r w:rsidR="00B025E1" w:rsidRPr="00E437E4">
              <w:rPr>
                <w:rFonts w:ascii="Times New Roman" w:hAnsi="Times New Roman" w:cs="Times New Roman"/>
                <w:sz w:val="20"/>
                <w:szCs w:val="20"/>
                <w:lang w:val="en-GB"/>
              </w:rPr>
              <w:t xml:space="preserve"> for AI based BM</w:t>
            </w:r>
          </w:p>
          <w:p w14:paraId="4F040409" w14:textId="77777777" w:rsidR="008B72F6" w:rsidRPr="00E437E4" w:rsidRDefault="008B72F6" w:rsidP="008B72F6">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E437E4">
              <w:rPr>
                <w:rFonts w:ascii="Times New Roman" w:hAnsi="Times New Roman" w:cs="Times New Roman"/>
                <w:sz w:val="20"/>
                <w:szCs w:val="20"/>
                <w:lang w:val="en-GB"/>
              </w:rPr>
              <w:t>Channel model for AI based BM</w:t>
            </w:r>
          </w:p>
          <w:p w14:paraId="5E22BB6A" w14:textId="7DB7C124" w:rsidR="006275E9" w:rsidRDefault="00CE5DB9" w:rsidP="00B025E1">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Definition of ideal L1-RSRP/beam index</w:t>
            </w:r>
            <w:r w:rsidR="00B025E1" w:rsidRPr="00E437E4">
              <w:rPr>
                <w:rFonts w:ascii="Times New Roman" w:hAnsi="Times New Roman" w:cs="Times New Roman"/>
                <w:sz w:val="20"/>
                <w:szCs w:val="20"/>
                <w:lang w:val="en-GB"/>
              </w:rPr>
              <w:t xml:space="preserve"> for </w:t>
            </w:r>
            <w:r w:rsidR="00474D34">
              <w:rPr>
                <w:rFonts w:ascii="Times New Roman" w:hAnsi="Times New Roman" w:cs="Times New Roman"/>
                <w:sz w:val="20"/>
                <w:szCs w:val="20"/>
                <w:lang w:val="en-GB"/>
              </w:rPr>
              <w:t>test metric</w:t>
            </w:r>
          </w:p>
          <w:p w14:paraId="41BB7468" w14:textId="5D1ACA1F" w:rsidR="008C13CB" w:rsidRPr="00E437E4" w:rsidRDefault="008C13CB" w:rsidP="00B025E1">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est environment</w:t>
            </w:r>
          </w:p>
        </w:tc>
      </w:tr>
    </w:tbl>
    <w:p w14:paraId="7D491FC2" w14:textId="43265BA9" w:rsidR="0016006D" w:rsidRPr="0025255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Discussion</w:t>
      </w:r>
    </w:p>
    <w:p w14:paraId="2DCFBD90" w14:textId="48251B33" w:rsidR="007B23E8" w:rsidRDefault="006708CD" w:rsidP="006708CD">
      <w:pPr>
        <w:pStyle w:val="2"/>
        <w:numPr>
          <w:ilvl w:val="3"/>
          <w:numId w:val="4"/>
        </w:numPr>
        <w:spacing w:after="280"/>
        <w:ind w:left="0" w:firstLine="0"/>
        <w:rPr>
          <w:rFonts w:ascii="Times New Roman" w:hAnsi="Times New Roman" w:cs="Times New Roman"/>
          <w:sz w:val="28"/>
          <w:szCs w:val="28"/>
        </w:rPr>
      </w:pPr>
      <w:r w:rsidRPr="0025255D">
        <w:rPr>
          <w:rFonts w:ascii="Times New Roman" w:hAnsi="Times New Roman" w:cs="Times New Roman"/>
          <w:sz w:val="28"/>
          <w:szCs w:val="28"/>
        </w:rPr>
        <w:t xml:space="preserve">2.1 </w:t>
      </w:r>
      <w:r w:rsidR="000D6252" w:rsidRPr="0025255D">
        <w:rPr>
          <w:rFonts w:ascii="Times New Roman" w:hAnsi="Times New Roman" w:cs="Times New Roman"/>
          <w:sz w:val="28"/>
          <w:szCs w:val="28"/>
        </w:rPr>
        <w:t xml:space="preserve">Test metric </w:t>
      </w:r>
    </w:p>
    <w:tbl>
      <w:tblPr>
        <w:tblStyle w:val="a3"/>
        <w:tblW w:w="0" w:type="auto"/>
        <w:tblLook w:val="04A0" w:firstRow="1" w:lastRow="0" w:firstColumn="1" w:lastColumn="0" w:noHBand="0" w:noVBand="1"/>
      </w:tblPr>
      <w:tblGrid>
        <w:gridCol w:w="9628"/>
      </w:tblGrid>
      <w:tr w:rsidR="0004527A" w:rsidRPr="00E437E4" w14:paraId="32BA82B5" w14:textId="77777777" w:rsidTr="0004527A">
        <w:tc>
          <w:tcPr>
            <w:tcW w:w="9628" w:type="dxa"/>
          </w:tcPr>
          <w:p w14:paraId="3835237C" w14:textId="77777777" w:rsidR="0004527A" w:rsidRPr="00E437E4" w:rsidRDefault="0004527A" w:rsidP="0004527A">
            <w:pPr>
              <w:rPr>
                <w:b/>
                <w:u w:val="single"/>
                <w:lang w:eastAsia="ko-KR"/>
              </w:rPr>
            </w:pPr>
            <w:r w:rsidRPr="00E437E4">
              <w:rPr>
                <w:b/>
                <w:u w:val="single"/>
                <w:lang w:eastAsia="ko-KR"/>
              </w:rPr>
              <w:t>Issue 2-1: Metrics/KPIs for Beam Management requirements/tests</w:t>
            </w:r>
          </w:p>
          <w:p w14:paraId="0682A62E" w14:textId="77777777" w:rsidR="0067162E" w:rsidRPr="00E437E4" w:rsidRDefault="0067162E" w:rsidP="0067162E">
            <w:pPr>
              <w:rPr>
                <w:rFonts w:eastAsia="Yu Mincho"/>
                <w:lang w:eastAsia="ja-JP"/>
              </w:rPr>
            </w:pPr>
            <w:r w:rsidRPr="00E437E4">
              <w:rPr>
                <w:rFonts w:eastAsia="Yu Mincho"/>
                <w:highlight w:val="green"/>
                <w:lang w:eastAsia="ja-JP"/>
              </w:rPr>
              <w:t>Agreement:</w:t>
            </w:r>
          </w:p>
          <w:p w14:paraId="5D2DD567" w14:textId="77777777" w:rsidR="0067162E" w:rsidRPr="00E437E4" w:rsidRDefault="0067162E" w:rsidP="0067162E">
            <w:pPr>
              <w:rPr>
                <w:rFonts w:eastAsia="Yu Mincho"/>
                <w:i/>
                <w:lang w:eastAsia="ja-JP"/>
              </w:rPr>
            </w:pPr>
            <w:r w:rsidRPr="00E437E4">
              <w:rPr>
                <w:rFonts w:eastAsia="Yu Mincho"/>
                <w:i/>
                <w:lang w:eastAsia="ja-JP"/>
              </w:rPr>
              <w:t xml:space="preserve">Companies are invited to provide inputs/proposals to </w:t>
            </w:r>
            <w:r w:rsidRPr="00E437E4">
              <w:rPr>
                <w:i/>
              </w:rPr>
              <w:t xml:space="preserve">refine the definition of RSRP accuracy </w:t>
            </w:r>
          </w:p>
          <w:p w14:paraId="4260AE14" w14:textId="77777777" w:rsidR="0067162E" w:rsidRPr="00E437E4" w:rsidRDefault="0067162E" w:rsidP="0067162E">
            <w:pPr>
              <w:rPr>
                <w:i/>
              </w:rPr>
            </w:pPr>
            <w:r w:rsidRPr="00E437E4">
              <w:rPr>
                <w:rFonts w:eastAsia="Yu Mincho"/>
                <w:i/>
                <w:lang w:eastAsia="ja-JP"/>
              </w:rPr>
              <w:t>H</w:t>
            </w:r>
            <w:r w:rsidRPr="00E437E4">
              <w:rPr>
                <w:i/>
              </w:rPr>
              <w:t>old on the discussions for concrete test metrics until RAN1 had conclusions on the schemes.</w:t>
            </w:r>
          </w:p>
          <w:p w14:paraId="69BA7F82" w14:textId="548310BF" w:rsidR="005174A8" w:rsidRPr="00E437E4" w:rsidRDefault="005174A8" w:rsidP="005174A8"/>
        </w:tc>
      </w:tr>
    </w:tbl>
    <w:p w14:paraId="6299A77F" w14:textId="320FDBD6" w:rsidR="0004527A" w:rsidRPr="00E437E4" w:rsidRDefault="0004527A" w:rsidP="0004527A">
      <w:pPr>
        <w:rPr>
          <w:rFonts w:ascii="Times New Roman" w:hAnsi="Times New Roman" w:cs="Times New Roman"/>
          <w:sz w:val="20"/>
          <w:szCs w:val="20"/>
        </w:rPr>
      </w:pPr>
    </w:p>
    <w:p w14:paraId="6408C34E" w14:textId="63D996CE" w:rsidR="000D6252" w:rsidRPr="00E437E4" w:rsidRDefault="000D6252" w:rsidP="000D6252">
      <w:pPr>
        <w:rPr>
          <w:rFonts w:ascii="Times New Roman" w:hAnsi="Times New Roman" w:cs="Times New Roman"/>
          <w:sz w:val="20"/>
          <w:szCs w:val="20"/>
        </w:rPr>
      </w:pPr>
      <w:r w:rsidRPr="00E437E4">
        <w:rPr>
          <w:rFonts w:ascii="Times New Roman" w:hAnsi="Times New Roman" w:cs="Times New Roman"/>
          <w:sz w:val="20"/>
          <w:szCs w:val="20"/>
          <w:lang w:val="en-GB"/>
        </w:rPr>
        <w:t xml:space="preserve">In last meeting WF, it’s suggested to discuss the </w:t>
      </w:r>
      <w:r w:rsidR="00ED4C51">
        <w:rPr>
          <w:rFonts w:ascii="Times New Roman" w:hAnsi="Times New Roman" w:cs="Times New Roman"/>
          <w:sz w:val="20"/>
          <w:szCs w:val="20"/>
          <w:lang w:val="en-GB"/>
        </w:rPr>
        <w:t xml:space="preserve">refinement of </w:t>
      </w:r>
      <w:r w:rsidRPr="00E437E4">
        <w:rPr>
          <w:rFonts w:ascii="Times New Roman" w:hAnsi="Times New Roman" w:cs="Times New Roman"/>
          <w:sz w:val="20"/>
          <w:szCs w:val="20"/>
          <w:lang w:val="en-GB"/>
        </w:rPr>
        <w:t>RSRP accuracy definition</w:t>
      </w:r>
      <w:r w:rsidR="00ED4C51">
        <w:rPr>
          <w:rFonts w:ascii="Times New Roman" w:hAnsi="Times New Roman" w:cs="Times New Roman"/>
          <w:sz w:val="20"/>
          <w:szCs w:val="20"/>
          <w:lang w:val="en-GB"/>
        </w:rPr>
        <w:t xml:space="preserve"> for option 1</w:t>
      </w:r>
      <w:r w:rsidRPr="00E437E4">
        <w:rPr>
          <w:rFonts w:ascii="Times New Roman" w:hAnsi="Times New Roman" w:cs="Times New Roman"/>
          <w:sz w:val="20"/>
          <w:szCs w:val="20"/>
          <w:lang w:val="en-GB"/>
        </w:rPr>
        <w:t xml:space="preserve">. Besides, we also see some </w:t>
      </w:r>
      <w:r w:rsidRPr="00E437E4">
        <w:rPr>
          <w:rFonts w:ascii="Times New Roman" w:hAnsi="Times New Roman" w:cs="Times New Roman"/>
          <w:sz w:val="20"/>
          <w:szCs w:val="20"/>
        </w:rPr>
        <w:t>ambiguity</w:t>
      </w:r>
      <w:r w:rsidRPr="00E437E4">
        <w:rPr>
          <w:rFonts w:ascii="Times New Roman" w:hAnsi="Times New Roman" w:cs="Times New Roman"/>
          <w:sz w:val="20"/>
          <w:szCs w:val="20"/>
          <w:lang w:val="en-GB"/>
        </w:rPr>
        <w:t xml:space="preserve"> for option </w:t>
      </w:r>
      <w:r w:rsidR="00DF64E2">
        <w:rPr>
          <w:rFonts w:ascii="Times New Roman" w:hAnsi="Times New Roman" w:cs="Times New Roman"/>
          <w:sz w:val="20"/>
          <w:szCs w:val="20"/>
          <w:lang w:val="en-GB"/>
        </w:rPr>
        <w:t xml:space="preserve">2 and </w:t>
      </w:r>
      <w:r w:rsidRPr="00E437E4">
        <w:rPr>
          <w:rFonts w:ascii="Times New Roman" w:hAnsi="Times New Roman" w:cs="Times New Roman"/>
          <w:sz w:val="20"/>
          <w:szCs w:val="20"/>
          <w:lang w:val="en-GB"/>
        </w:rPr>
        <w:t>3.</w:t>
      </w:r>
      <w:r w:rsidRPr="00E437E4">
        <w:rPr>
          <w:rFonts w:ascii="Times New Roman" w:hAnsi="Times New Roman" w:cs="Times New Roman"/>
          <w:sz w:val="20"/>
          <w:szCs w:val="20"/>
        </w:rPr>
        <w:t xml:space="preserve"> </w:t>
      </w:r>
    </w:p>
    <w:p w14:paraId="5078B376" w14:textId="418999E6" w:rsidR="00AE18FA" w:rsidRPr="0025255D" w:rsidRDefault="00AE18FA" w:rsidP="00AE18FA">
      <w:pPr>
        <w:pStyle w:val="3"/>
        <w:keepNext/>
        <w:keepLines/>
        <w:numPr>
          <w:ilvl w:val="3"/>
          <w:numId w:val="0"/>
        </w:numPr>
        <w:suppressAutoHyphens w:val="0"/>
        <w:overflowPunct w:val="0"/>
        <w:autoSpaceDE w:val="0"/>
        <w:autoSpaceDN w:val="0"/>
        <w:adjustRightInd w:val="0"/>
        <w:spacing w:after="18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2.1.1 Definition refinement for Option 1</w:t>
      </w:r>
    </w:p>
    <w:p w14:paraId="7815B971" w14:textId="7050D904" w:rsidR="00344F6B" w:rsidRPr="00E437E4" w:rsidRDefault="00344F6B" w:rsidP="00344F6B">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For option 1, RSRP prediction accuracy metric is defined in clause 6.3.1 in TR 38.843</w:t>
      </w:r>
      <w:r w:rsidR="00F92A74">
        <w:rPr>
          <w:rFonts w:ascii="Times New Roman" w:hAnsi="Times New Roman" w:cs="Times New Roman"/>
          <w:sz w:val="20"/>
          <w:szCs w:val="20"/>
          <w:lang w:val="en-GB"/>
        </w:rPr>
        <w:t>[1]</w:t>
      </w:r>
      <w:r w:rsidRPr="00E437E4">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344F6B" w:rsidRPr="00E437E4" w14:paraId="3F8F694F" w14:textId="77777777" w:rsidTr="00C55FA6">
        <w:tc>
          <w:tcPr>
            <w:tcW w:w="9628" w:type="dxa"/>
          </w:tcPr>
          <w:p w14:paraId="747820CE" w14:textId="77777777" w:rsidR="00344F6B" w:rsidRPr="00E437E4" w:rsidRDefault="00344F6B" w:rsidP="00C55FA6">
            <w:pPr>
              <w:rPr>
                <w:b/>
                <w:bCs/>
              </w:rPr>
            </w:pPr>
            <w:r w:rsidRPr="00E437E4">
              <w:t xml:space="preserve">For AI/ML models, which provide L1-RSRP as the model output, the accuracy of predicted L1-RSRP is to be evaluated. Companies optionally report average (absolute value)/CDF of the predicted L1-RSRP difference, where </w:t>
            </w:r>
            <w:r w:rsidRPr="00E437E4">
              <w:rPr>
                <w:b/>
                <w:bCs/>
              </w:rPr>
              <w:t>the predicted L1-RSRP difference is defined as the difference between the predicted L1-RSRP of Top-1 predicted beam and the ideal L1-RSRP of the same beam.</w:t>
            </w:r>
          </w:p>
        </w:tc>
      </w:tr>
    </w:tbl>
    <w:p w14:paraId="5409EF70" w14:textId="7BC7D9E1" w:rsidR="005174A8" w:rsidRPr="00E437E4" w:rsidRDefault="005174A8" w:rsidP="0004527A">
      <w:pPr>
        <w:rPr>
          <w:rFonts w:ascii="Times New Roman" w:hAnsi="Times New Roman" w:cs="Times New Roman"/>
          <w:sz w:val="20"/>
          <w:szCs w:val="20"/>
        </w:rPr>
      </w:pPr>
    </w:p>
    <w:p w14:paraId="36FCE449" w14:textId="1C2F1149" w:rsidR="006641CF" w:rsidRPr="00E437E4" w:rsidRDefault="006641CF" w:rsidP="00344B41">
      <w:pPr>
        <w:spacing w:after="120"/>
        <w:rPr>
          <w:rFonts w:ascii="Times New Roman" w:hAnsi="Times New Roman" w:cs="Times New Roman"/>
          <w:sz w:val="20"/>
          <w:szCs w:val="20"/>
          <w:lang w:val="en-GB"/>
        </w:rPr>
      </w:pPr>
      <w:r w:rsidRPr="00E437E4">
        <w:rPr>
          <w:rFonts w:ascii="Times New Roman" w:hAnsi="Times New Roman" w:cs="Times New Roman"/>
          <w:sz w:val="20"/>
          <w:szCs w:val="20"/>
        </w:rPr>
        <w:t xml:space="preserve">Therefore, </w:t>
      </w:r>
      <w:r w:rsidRPr="00E437E4">
        <w:rPr>
          <w:rFonts w:ascii="Times New Roman" w:hAnsi="Times New Roman" w:cs="Times New Roman"/>
          <w:sz w:val="20"/>
          <w:szCs w:val="20"/>
          <w:lang w:val="en-GB"/>
        </w:rPr>
        <w:t xml:space="preserve">RSRP prediction accuracy focus about the RSRP difference for the same beam. </w:t>
      </w:r>
      <w:r w:rsidR="00344B41" w:rsidRPr="00E437E4">
        <w:rPr>
          <w:rFonts w:ascii="Times New Roman" w:hAnsi="Times New Roman" w:cs="Times New Roman"/>
          <w:sz w:val="20"/>
          <w:szCs w:val="20"/>
          <w:lang w:val="en-GB"/>
        </w:rPr>
        <w:t>Option 1</w:t>
      </w:r>
      <w:r w:rsidRPr="00E437E4">
        <w:rPr>
          <w:rFonts w:ascii="Times New Roman" w:hAnsi="Times New Roman" w:cs="Times New Roman"/>
          <w:sz w:val="20"/>
          <w:szCs w:val="20"/>
          <w:lang w:val="en-GB"/>
        </w:rPr>
        <w:t xml:space="preserve"> is similar as legacy absolute RSRP measurement accuracy definition.</w:t>
      </w:r>
      <w:r w:rsidR="0068578D" w:rsidRPr="00E437E4">
        <w:rPr>
          <w:rFonts w:ascii="Times New Roman" w:hAnsi="Times New Roman" w:cs="Times New Roman"/>
          <w:sz w:val="20"/>
          <w:szCs w:val="20"/>
          <w:lang w:val="en-GB"/>
        </w:rPr>
        <w:t xml:space="preserve"> </w:t>
      </w:r>
    </w:p>
    <w:p w14:paraId="6448D1A2" w14:textId="59C856AF" w:rsidR="00344B41" w:rsidRPr="00E437E4" w:rsidRDefault="00344B41" w:rsidP="00344B41">
      <w:pPr>
        <w:spacing w:after="120"/>
        <w:rPr>
          <w:rFonts w:ascii="Times New Roman" w:hAnsi="Times New Roman" w:cs="Times New Roman"/>
          <w:sz w:val="20"/>
          <w:szCs w:val="20"/>
        </w:rPr>
      </w:pPr>
      <w:r w:rsidRPr="00E437E4">
        <w:rPr>
          <w:rFonts w:ascii="Times New Roman" w:hAnsi="Times New Roman" w:cs="Times New Roman"/>
          <w:sz w:val="20"/>
          <w:szCs w:val="20"/>
        </w:rPr>
        <w:t xml:space="preserve">In legacy L1-RSRP test metric, the absolute RSRP difference is the delta between the measured L1-RSRP and ideal RSRP </w:t>
      </w:r>
      <w:r w:rsidRPr="00E437E4">
        <w:rPr>
          <w:rFonts w:ascii="Times New Roman" w:hAnsi="Times New Roman" w:cs="Times New Roman"/>
          <w:b/>
          <w:bCs/>
          <w:sz w:val="20"/>
          <w:szCs w:val="20"/>
        </w:rPr>
        <w:t>for the same beam index</w:t>
      </w:r>
      <w:r w:rsidRPr="00E437E4">
        <w:rPr>
          <w:rFonts w:ascii="Times New Roman" w:hAnsi="Times New Roman" w:cs="Times New Roman"/>
          <w:sz w:val="20"/>
          <w:szCs w:val="20"/>
        </w:rPr>
        <w:t>. During Rel-15 L1-RSRP accuracy performance discussion, the simulation results is also provided by assuming that RSRP difference is corresponding to the same beam index. No best beam selection functionality is tested. Therefore, the test metric in legacy absolute L1-RSRP requirement is:</w:t>
      </w:r>
    </w:p>
    <w:p w14:paraId="589F248B" w14:textId="77777777" w:rsidR="00344B41" w:rsidRPr="00E437E4" w:rsidRDefault="00344B41" w:rsidP="00344B41">
      <w:pPr>
        <w:spacing w:after="120"/>
        <w:jc w:val="center"/>
        <w:rPr>
          <w:rFonts w:ascii="Times New Roman" w:hAnsi="Times New Roman" w:cs="Times New Roman"/>
          <w:sz w:val="20"/>
          <w:szCs w:val="20"/>
        </w:rPr>
      </w:pPr>
      <w:r w:rsidRPr="00E437E4">
        <w:rPr>
          <w:rFonts w:ascii="Times New Roman" w:hAnsi="Times New Roman" w:cs="Times New Roman"/>
          <w:sz w:val="20"/>
          <w:szCs w:val="20"/>
        </w:rPr>
        <w:t xml:space="preserve">Absolute L1-RSRP accuracy = measured L1-RSRP </w:t>
      </w:r>
      <w:r w:rsidRPr="00E437E4">
        <w:rPr>
          <w:rFonts w:ascii="Times New Roman" w:hAnsi="Times New Roman" w:cs="Times New Roman"/>
          <w:b/>
          <w:bCs/>
          <w:sz w:val="20"/>
          <w:szCs w:val="20"/>
        </w:rPr>
        <w:t xml:space="preserve">of beam index </w:t>
      </w:r>
      <w:r w:rsidRPr="00E437E4">
        <w:rPr>
          <w:rFonts w:ascii="Times New Roman" w:hAnsi="Times New Roman" w:cs="Times New Roman"/>
          <w:b/>
          <w:bCs/>
          <w:i/>
          <w:iCs/>
          <w:sz w:val="20"/>
          <w:szCs w:val="20"/>
        </w:rPr>
        <w:t>n</w:t>
      </w:r>
      <w:r w:rsidRPr="00E437E4">
        <w:rPr>
          <w:rFonts w:ascii="Times New Roman" w:hAnsi="Times New Roman" w:cs="Times New Roman"/>
          <w:sz w:val="20"/>
          <w:szCs w:val="20"/>
        </w:rPr>
        <w:t xml:space="preserve"> - ideal absolute L1-RSRP </w:t>
      </w:r>
      <w:r w:rsidRPr="00E437E4">
        <w:rPr>
          <w:rFonts w:ascii="Times New Roman" w:hAnsi="Times New Roman" w:cs="Times New Roman"/>
          <w:b/>
          <w:bCs/>
          <w:sz w:val="20"/>
          <w:szCs w:val="20"/>
        </w:rPr>
        <w:t xml:space="preserve">of beam index </w:t>
      </w:r>
      <w:r w:rsidRPr="00E437E4">
        <w:rPr>
          <w:rFonts w:ascii="Times New Roman" w:hAnsi="Times New Roman" w:cs="Times New Roman"/>
          <w:b/>
          <w:bCs/>
          <w:i/>
          <w:iCs/>
          <w:sz w:val="20"/>
          <w:szCs w:val="20"/>
        </w:rPr>
        <w:t>n</w:t>
      </w:r>
    </w:p>
    <w:p w14:paraId="0E0CAA6E" w14:textId="77777777" w:rsidR="00F92A74" w:rsidRPr="00E437E4" w:rsidRDefault="00F92A74" w:rsidP="00F92A74">
      <w:pPr>
        <w:spacing w:after="120"/>
        <w:rPr>
          <w:rFonts w:ascii="Times New Roman" w:hAnsi="Times New Roman" w:cs="Times New Roman"/>
          <w:sz w:val="20"/>
          <w:szCs w:val="20"/>
        </w:rPr>
      </w:pPr>
      <w:r w:rsidRPr="00E437E4">
        <w:rPr>
          <w:rFonts w:ascii="Times New Roman" w:hAnsi="Times New Roman" w:cs="Times New Roman"/>
          <w:sz w:val="20"/>
          <w:szCs w:val="20"/>
        </w:rPr>
        <w:t xml:space="preserve">From 38.843, </w:t>
      </w:r>
      <w:r w:rsidRPr="00E437E4">
        <w:rPr>
          <w:rFonts w:ascii="Times New Roman" w:hAnsi="Times New Roman" w:cs="Times New Roman"/>
          <w:lang w:val="en-GB"/>
        </w:rPr>
        <w:t>ideal L1-RSRP refers to measured L1-RSRP without error:</w:t>
      </w:r>
    </w:p>
    <w:tbl>
      <w:tblPr>
        <w:tblStyle w:val="a3"/>
        <w:tblW w:w="0" w:type="auto"/>
        <w:tblLook w:val="04A0" w:firstRow="1" w:lastRow="0" w:firstColumn="1" w:lastColumn="0" w:noHBand="0" w:noVBand="1"/>
      </w:tblPr>
      <w:tblGrid>
        <w:gridCol w:w="9628"/>
      </w:tblGrid>
      <w:tr w:rsidR="00F92A74" w:rsidRPr="00E437E4" w14:paraId="39A6877B" w14:textId="77777777" w:rsidTr="008B67EA">
        <w:tc>
          <w:tcPr>
            <w:tcW w:w="9628" w:type="dxa"/>
          </w:tcPr>
          <w:p w14:paraId="16F2FBB4" w14:textId="77777777" w:rsidR="00F92A74" w:rsidRPr="00E437E4" w:rsidRDefault="00F92A74" w:rsidP="008B67EA">
            <w:pPr>
              <w:shd w:val="clear" w:color="auto" w:fill="FFFFFF"/>
              <w:rPr>
                <w:rFonts w:eastAsia="Microsoft YaHei UI"/>
              </w:rPr>
            </w:pPr>
            <w:r w:rsidRPr="00E437E4">
              <w:rPr>
                <w:rFonts w:eastAsia="Microsoft YaHei UI"/>
                <w:highlight w:val="yellow"/>
              </w:rPr>
              <w:t>Note:</w:t>
            </w:r>
            <w:r w:rsidRPr="00E437E4">
              <w:rPr>
                <w:rFonts w:eastAsia="Microsoft YaHei UI"/>
              </w:rPr>
              <w:t xml:space="preserve"> </w:t>
            </w:r>
            <w:r w:rsidRPr="00E437E4">
              <w:rPr>
                <w:rFonts w:eastAsia="Microsoft YaHei UI"/>
                <w:highlight w:val="yellow"/>
              </w:rPr>
              <w:t>ideal measurements are assumed</w:t>
            </w:r>
          </w:p>
          <w:p w14:paraId="02AEF5A5" w14:textId="77777777" w:rsidR="00F92A74" w:rsidRPr="00E437E4" w:rsidRDefault="00F92A74" w:rsidP="008B67EA">
            <w:pPr>
              <w:shd w:val="clear" w:color="auto" w:fill="FFFFFF"/>
              <w:rPr>
                <w:rFonts w:eastAsia="Microsoft YaHei UI"/>
              </w:rPr>
            </w:pPr>
          </w:p>
          <w:p w14:paraId="0D1278D6" w14:textId="77777777" w:rsidR="00F92A74" w:rsidRPr="00545933" w:rsidRDefault="00F92A74" w:rsidP="008B67EA">
            <w:pPr>
              <w:pStyle w:val="a4"/>
              <w:numPr>
                <w:ilvl w:val="0"/>
                <w:numId w:val="28"/>
              </w:numPr>
              <w:shd w:val="clear" w:color="auto" w:fill="FFFFFF"/>
              <w:spacing w:after="180"/>
              <w:ind w:firstLineChars="0"/>
              <w:jc w:val="both"/>
              <w:rPr>
                <w:rFonts w:ascii="Times New Roman" w:eastAsia="Microsoft YaHei UI" w:hAnsi="Times New Roman" w:cs="Times New Roman"/>
                <w:sz w:val="20"/>
                <w:szCs w:val="20"/>
                <w:highlight w:val="yellow"/>
              </w:rPr>
            </w:pPr>
            <w:r w:rsidRPr="00545933">
              <w:rPr>
                <w:rFonts w:ascii="Times New Roman" w:eastAsia="Microsoft YaHei UI" w:hAnsi="Times New Roman" w:cs="Times New Roman"/>
                <w:sz w:val="20"/>
                <w:szCs w:val="20"/>
                <w:highlight w:val="yellow"/>
              </w:rPr>
              <w:t>Beams could be measured regardless of their SNR.</w:t>
            </w:r>
          </w:p>
          <w:p w14:paraId="18B25E92" w14:textId="77777777" w:rsidR="00F92A74" w:rsidRPr="00E437E4" w:rsidRDefault="00F92A74" w:rsidP="008B67EA">
            <w:pPr>
              <w:pStyle w:val="a4"/>
              <w:numPr>
                <w:ilvl w:val="0"/>
                <w:numId w:val="28"/>
              </w:numPr>
              <w:shd w:val="clear" w:color="auto" w:fill="FFFFFF"/>
              <w:spacing w:after="180"/>
              <w:ind w:firstLineChars="0"/>
              <w:jc w:val="both"/>
              <w:rPr>
                <w:rFonts w:ascii="Times New Roman" w:eastAsia="Microsoft YaHei UI" w:hAnsi="Times New Roman" w:cs="Times New Roman"/>
                <w:sz w:val="20"/>
                <w:szCs w:val="20"/>
                <w:highlight w:val="yellow"/>
              </w:rPr>
            </w:pPr>
            <w:r w:rsidRPr="00E437E4">
              <w:rPr>
                <w:rFonts w:ascii="Times New Roman" w:eastAsia="Microsoft YaHei UI" w:hAnsi="Times New Roman" w:cs="Times New Roman"/>
                <w:sz w:val="20"/>
                <w:szCs w:val="20"/>
                <w:highlight w:val="yellow"/>
              </w:rPr>
              <w:t>No measurement error.</w:t>
            </w:r>
          </w:p>
          <w:p w14:paraId="0DE2D3AF" w14:textId="77777777" w:rsidR="00F92A74" w:rsidRPr="00E437E4" w:rsidRDefault="00F92A74" w:rsidP="008B67EA">
            <w:pPr>
              <w:pStyle w:val="a4"/>
              <w:numPr>
                <w:ilvl w:val="0"/>
                <w:numId w:val="28"/>
              </w:numPr>
              <w:shd w:val="clear" w:color="auto" w:fill="FFFFFF"/>
              <w:spacing w:after="180"/>
              <w:ind w:firstLineChars="0"/>
              <w:jc w:val="both"/>
              <w:rPr>
                <w:rFonts w:ascii="Times New Roman" w:eastAsia="Microsoft YaHei UI" w:hAnsi="Times New Roman" w:cs="Times New Roman"/>
                <w:sz w:val="20"/>
                <w:szCs w:val="20"/>
              </w:rPr>
            </w:pPr>
            <w:r w:rsidRPr="00E437E4">
              <w:rPr>
                <w:rFonts w:ascii="Times New Roman" w:eastAsia="Microsoft YaHei UI" w:hAnsi="Times New Roman" w:cs="Times New Roman"/>
                <w:sz w:val="20"/>
                <w:szCs w:val="20"/>
              </w:rPr>
              <w:lastRenderedPageBreak/>
              <w:t>Measured in a single-time instance (within a channel-coherence time interval).</w:t>
            </w:r>
          </w:p>
          <w:p w14:paraId="51DFA432" w14:textId="77777777" w:rsidR="00F92A74" w:rsidRPr="00E437E4" w:rsidRDefault="00F92A74" w:rsidP="008B67EA">
            <w:pPr>
              <w:pStyle w:val="a4"/>
              <w:numPr>
                <w:ilvl w:val="0"/>
                <w:numId w:val="28"/>
              </w:numPr>
              <w:shd w:val="clear" w:color="auto" w:fill="FFFFFF"/>
              <w:spacing w:after="180"/>
              <w:ind w:firstLineChars="0"/>
              <w:jc w:val="both"/>
              <w:rPr>
                <w:rFonts w:ascii="Times New Roman" w:eastAsia="Microsoft YaHei UI" w:hAnsi="Times New Roman" w:cs="Times New Roman"/>
                <w:sz w:val="20"/>
                <w:szCs w:val="20"/>
              </w:rPr>
            </w:pPr>
            <w:r w:rsidRPr="00E437E4">
              <w:rPr>
                <w:rFonts w:ascii="Times New Roman" w:eastAsia="Microsoft YaHei UI" w:hAnsi="Times New Roman" w:cs="Times New Roman"/>
                <w:sz w:val="20"/>
                <w:szCs w:val="20"/>
              </w:rPr>
              <w:t>No quantization for the L1-RSRP measurements.</w:t>
            </w:r>
          </w:p>
          <w:p w14:paraId="0BAAFC87" w14:textId="77777777" w:rsidR="00F92A74" w:rsidRPr="00E437E4" w:rsidRDefault="00F92A74" w:rsidP="008B67EA">
            <w:pPr>
              <w:pStyle w:val="a4"/>
              <w:numPr>
                <w:ilvl w:val="0"/>
                <w:numId w:val="28"/>
              </w:numPr>
              <w:spacing w:after="120"/>
              <w:ind w:firstLineChars="0"/>
              <w:rPr>
                <w:rFonts w:ascii="Times New Roman" w:hAnsi="Times New Roman" w:cs="Times New Roman"/>
                <w:sz w:val="21"/>
                <w:szCs w:val="21"/>
              </w:rPr>
            </w:pPr>
            <w:r w:rsidRPr="00E437E4">
              <w:rPr>
                <w:rFonts w:ascii="Times New Roman" w:eastAsia="Microsoft YaHei UI" w:hAnsi="Times New Roman" w:cs="Times New Roman"/>
                <w:sz w:val="20"/>
                <w:szCs w:val="20"/>
              </w:rPr>
              <w:t>No constraint on UCI payload overhead for full report of the L1-RSRP measurements of Set B for NW-side models are assumed.</w:t>
            </w:r>
          </w:p>
        </w:tc>
      </w:tr>
    </w:tbl>
    <w:p w14:paraId="6AF181FE" w14:textId="766CF3AE" w:rsidR="00FC55DB" w:rsidRDefault="00F92A74" w:rsidP="00CD28DE">
      <w:pPr>
        <w:spacing w:beforeLines="50" w:before="120" w:afterLines="50" w:after="120"/>
        <w:rPr>
          <w:rFonts w:ascii="Times New Roman" w:hAnsi="Times New Roman" w:cs="Times New Roman"/>
          <w:lang w:val="en-GB"/>
        </w:rPr>
      </w:pPr>
      <w:r w:rsidRPr="00E437E4">
        <w:rPr>
          <w:rFonts w:ascii="Times New Roman" w:hAnsi="Times New Roman" w:cs="Times New Roman"/>
          <w:lang w:val="en-GB"/>
        </w:rPr>
        <w:lastRenderedPageBreak/>
        <w:t xml:space="preserve">However, in reality, the measurement will anyway include error. </w:t>
      </w:r>
      <w:r w:rsidR="008A0485">
        <w:rPr>
          <w:rFonts w:ascii="Times New Roman" w:hAnsi="Times New Roman" w:cs="Times New Roman"/>
          <w:lang w:val="en-GB"/>
        </w:rPr>
        <w:t>The definition of ideal L1-RSRP needs to be discussed</w:t>
      </w:r>
      <w:r w:rsidR="00DE34BB">
        <w:rPr>
          <w:rFonts w:ascii="Times New Roman" w:hAnsi="Times New Roman" w:cs="Times New Roman"/>
          <w:lang w:val="en-GB"/>
        </w:rPr>
        <w:t xml:space="preserve">. </w:t>
      </w:r>
      <w:r w:rsidR="00FC55DB">
        <w:rPr>
          <w:rFonts w:ascii="Times New Roman" w:hAnsi="Times New Roman" w:cs="Times New Roman"/>
          <w:lang w:val="en-GB"/>
        </w:rPr>
        <w:t xml:space="preserve">For example, ideal L1-RSRP can be </w:t>
      </w:r>
      <w:r w:rsidR="00600EB9">
        <w:rPr>
          <w:rFonts w:ascii="Times New Roman" w:hAnsi="Times New Roman" w:cs="Times New Roman"/>
          <w:lang w:val="en-GB"/>
        </w:rPr>
        <w:t>real</w:t>
      </w:r>
      <w:r w:rsidR="00FC55DB">
        <w:rPr>
          <w:rFonts w:ascii="Times New Roman" w:hAnsi="Times New Roman" w:cs="Times New Roman"/>
          <w:lang w:val="en-GB"/>
        </w:rPr>
        <w:t>(genie) L1-RSRP or measured L1-RSRP.</w:t>
      </w:r>
    </w:p>
    <w:p w14:paraId="7ED44617" w14:textId="61434675" w:rsidR="00CD28DE" w:rsidRDefault="00CD28DE" w:rsidP="00CD28DE">
      <w:pPr>
        <w:spacing w:after="120"/>
        <w:rPr>
          <w:rFonts w:ascii="Times New Roman" w:hAnsi="Times New Roman" w:cs="Times New Roman"/>
          <w:sz w:val="20"/>
          <w:szCs w:val="20"/>
        </w:rPr>
      </w:pPr>
      <w:r w:rsidRPr="00E437E4">
        <w:rPr>
          <w:rFonts w:ascii="Times New Roman" w:hAnsi="Times New Roman" w:cs="Times New Roman"/>
          <w:sz w:val="20"/>
          <w:szCs w:val="20"/>
        </w:rPr>
        <w:t xml:space="preserve">Besides, Relative L1-RSRP accuracy is also defined for differential L1-RSRP reports in legacy. </w:t>
      </w:r>
      <w:r w:rsidR="0077218F">
        <w:rPr>
          <w:rFonts w:ascii="Times New Roman" w:hAnsi="Times New Roman" w:cs="Times New Roman"/>
          <w:sz w:val="20"/>
          <w:szCs w:val="20"/>
        </w:rPr>
        <w:t xml:space="preserve">In current RAN1, it agrees that top K beams and corresponding L1-RSRP can be reported. </w:t>
      </w:r>
      <w:r w:rsidRPr="00E437E4">
        <w:rPr>
          <w:rFonts w:ascii="Times New Roman" w:hAnsi="Times New Roman" w:cs="Times New Roman"/>
          <w:sz w:val="20"/>
          <w:szCs w:val="20"/>
        </w:rPr>
        <w:t>RAN4 needs to discuss whether relative L1-RSRP accuracy is needed or not for option 1.</w:t>
      </w:r>
    </w:p>
    <w:p w14:paraId="45D4D0DE" w14:textId="514FAD19" w:rsidR="005A79A9" w:rsidRPr="00E437E4" w:rsidRDefault="005A79A9" w:rsidP="005A79A9">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1: For test metric option 1, </w:t>
      </w:r>
      <w:r w:rsidR="004968F0">
        <w:rPr>
          <w:rFonts w:ascii="Times New Roman" w:hAnsi="Times New Roman" w:cs="Times New Roman"/>
          <w:b/>
          <w:bCs/>
          <w:sz w:val="20"/>
          <w:szCs w:val="20"/>
        </w:rPr>
        <w:t>refine the definition by re-using the wording in 38.843</w:t>
      </w:r>
      <w:r w:rsidR="004968F0" w:rsidRPr="00E437E4">
        <w:rPr>
          <w:rFonts w:ascii="Times New Roman" w:hAnsi="Times New Roman" w:cs="Times New Roman"/>
          <w:b/>
          <w:bCs/>
          <w:sz w:val="20"/>
          <w:szCs w:val="20"/>
        </w:rPr>
        <w:t>:</w:t>
      </w:r>
    </w:p>
    <w:p w14:paraId="3D4BDA0A" w14:textId="1CC23C0B" w:rsidR="002F1056" w:rsidRPr="00E437E4" w:rsidRDefault="005A79A9" w:rsidP="002F1056">
      <w:pPr>
        <w:pStyle w:val="a4"/>
        <w:numPr>
          <w:ilvl w:val="0"/>
          <w:numId w:val="31"/>
        </w:numPr>
        <w:spacing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Option 1: </w:t>
      </w:r>
      <w:r w:rsidR="002F1056" w:rsidRPr="00E437E4">
        <w:rPr>
          <w:rFonts w:ascii="Times New Roman" w:hAnsi="Times New Roman" w:cs="Times New Roman"/>
          <w:b/>
          <w:bCs/>
          <w:sz w:val="20"/>
          <w:szCs w:val="20"/>
        </w:rPr>
        <w:t>A</w:t>
      </w:r>
      <w:r w:rsidRPr="00E437E4">
        <w:rPr>
          <w:rFonts w:ascii="Times New Roman" w:hAnsi="Times New Roman" w:cs="Times New Roman"/>
          <w:b/>
          <w:bCs/>
          <w:sz w:val="20"/>
          <w:szCs w:val="20"/>
        </w:rPr>
        <w:t xml:space="preserve">bsolute RSRP </w:t>
      </w:r>
      <w:r w:rsidR="002F1056" w:rsidRPr="00E437E4">
        <w:rPr>
          <w:rFonts w:ascii="Times New Roman" w:hAnsi="Times New Roman" w:cs="Times New Roman"/>
          <w:b/>
          <w:bCs/>
          <w:sz w:val="20"/>
          <w:szCs w:val="20"/>
        </w:rPr>
        <w:t xml:space="preserve">prediction </w:t>
      </w:r>
      <w:r w:rsidRPr="00E437E4">
        <w:rPr>
          <w:rFonts w:ascii="Times New Roman" w:hAnsi="Times New Roman" w:cs="Times New Roman"/>
          <w:b/>
          <w:bCs/>
          <w:sz w:val="20"/>
          <w:szCs w:val="20"/>
        </w:rPr>
        <w:t xml:space="preserve">accuracy is the RSRP difference between the predicted L1-RSRP of Top-1 predicted beam and </w:t>
      </w:r>
      <w:r w:rsidR="00DE4104">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L1-RSRP of the same beam. </w:t>
      </w:r>
    </w:p>
    <w:p w14:paraId="14A68129" w14:textId="66E878A5" w:rsidR="00553F12" w:rsidRDefault="005A79A9" w:rsidP="00553F12">
      <w:pPr>
        <w:pStyle w:val="a4"/>
        <w:numPr>
          <w:ilvl w:val="1"/>
          <w:numId w:val="41"/>
        </w:numPr>
        <w:spacing w:afterLines="50"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FFS </w:t>
      </w:r>
      <w:r w:rsidR="00E451A1" w:rsidRPr="00E437E4">
        <w:rPr>
          <w:rFonts w:ascii="Times New Roman" w:hAnsi="Times New Roman" w:cs="Times New Roman"/>
          <w:b/>
          <w:bCs/>
          <w:sz w:val="20"/>
          <w:szCs w:val="20"/>
        </w:rPr>
        <w:t>definition</w:t>
      </w:r>
      <w:r w:rsidR="00E451A1">
        <w:rPr>
          <w:rFonts w:ascii="Times New Roman" w:hAnsi="Times New Roman" w:cs="Times New Roman"/>
          <w:b/>
          <w:bCs/>
          <w:sz w:val="20"/>
          <w:szCs w:val="20"/>
        </w:rPr>
        <w:t xml:space="preserve"> for </w:t>
      </w:r>
      <w:r w:rsidR="00DE4104">
        <w:rPr>
          <w:rFonts w:ascii="Times New Roman" w:hAnsi="Times New Roman" w:cs="Times New Roman"/>
          <w:b/>
          <w:bCs/>
          <w:sz w:val="20"/>
          <w:szCs w:val="20"/>
        </w:rPr>
        <w:t>ideal</w:t>
      </w:r>
      <w:r w:rsidR="00DE34BB">
        <w:rPr>
          <w:rFonts w:ascii="Times New Roman" w:hAnsi="Times New Roman" w:cs="Times New Roman"/>
          <w:b/>
          <w:bCs/>
          <w:sz w:val="20"/>
          <w:szCs w:val="20"/>
        </w:rPr>
        <w:t xml:space="preserve"> L1-RSRP</w:t>
      </w:r>
      <w:r w:rsidR="00553F12">
        <w:rPr>
          <w:rFonts w:ascii="Times New Roman" w:hAnsi="Times New Roman" w:cs="Times New Roman"/>
          <w:b/>
          <w:bCs/>
          <w:sz w:val="20"/>
          <w:szCs w:val="20"/>
        </w:rPr>
        <w:t>, e.g. real L1-RSRP or measured L1-RSRP.</w:t>
      </w:r>
    </w:p>
    <w:p w14:paraId="105DA281" w14:textId="604365D5" w:rsidR="005A79A9" w:rsidRPr="00E437E4" w:rsidRDefault="005A79A9" w:rsidP="002F1056">
      <w:pPr>
        <w:pStyle w:val="a4"/>
        <w:numPr>
          <w:ilvl w:val="1"/>
          <w:numId w:val="41"/>
        </w:numPr>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FFS </w:t>
      </w:r>
      <w:r w:rsidR="00B8064B">
        <w:rPr>
          <w:rFonts w:ascii="Times New Roman" w:hAnsi="Times New Roman" w:cs="Times New Roman"/>
          <w:b/>
          <w:bCs/>
          <w:sz w:val="20"/>
          <w:szCs w:val="20"/>
        </w:rPr>
        <w:t xml:space="preserve">to define </w:t>
      </w:r>
      <w:r w:rsidRPr="00E437E4">
        <w:rPr>
          <w:rFonts w:ascii="Times New Roman" w:hAnsi="Times New Roman" w:cs="Times New Roman"/>
          <w:b/>
          <w:bCs/>
          <w:sz w:val="20"/>
          <w:szCs w:val="20"/>
        </w:rPr>
        <w:t>relative accuracy requirement.</w:t>
      </w:r>
    </w:p>
    <w:p w14:paraId="59B59E00" w14:textId="426EBD30" w:rsidR="000D5293" w:rsidRPr="0025255D" w:rsidRDefault="000D5293" w:rsidP="000D5293">
      <w:pPr>
        <w:pStyle w:val="3"/>
        <w:keepNext/>
        <w:keepLines/>
        <w:numPr>
          <w:ilvl w:val="3"/>
          <w:numId w:val="0"/>
        </w:numPr>
        <w:suppressAutoHyphens w:val="0"/>
        <w:overflowPunct w:val="0"/>
        <w:autoSpaceDE w:val="0"/>
        <w:autoSpaceDN w:val="0"/>
        <w:adjustRightInd w:val="0"/>
        <w:spacing w:before="240" w:after="18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 xml:space="preserve">2.1.2 Definition refinement for Option </w:t>
      </w:r>
      <w:r>
        <w:rPr>
          <w:rFonts w:ascii="Times New Roman" w:eastAsiaTheme="minorEastAsia" w:hAnsi="Times New Roman" w:cs="Times New Roman"/>
          <w:sz w:val="24"/>
          <w:szCs w:val="24"/>
          <w:lang w:eastAsia="ja-JP"/>
        </w:rPr>
        <w:t>2</w:t>
      </w:r>
    </w:p>
    <w:tbl>
      <w:tblPr>
        <w:tblStyle w:val="a3"/>
        <w:tblW w:w="0" w:type="auto"/>
        <w:tblLook w:val="04A0" w:firstRow="1" w:lastRow="0" w:firstColumn="1" w:lastColumn="0" w:noHBand="0" w:noVBand="1"/>
      </w:tblPr>
      <w:tblGrid>
        <w:gridCol w:w="9628"/>
      </w:tblGrid>
      <w:tr w:rsidR="00913AAB" w14:paraId="7571B8B4" w14:textId="77777777" w:rsidTr="00913AAB">
        <w:tc>
          <w:tcPr>
            <w:tcW w:w="9628" w:type="dxa"/>
          </w:tcPr>
          <w:p w14:paraId="26C7D99D" w14:textId="77777777" w:rsidR="00913AAB" w:rsidRDefault="00913AAB" w:rsidP="00913AAB">
            <w:pPr>
              <w:pStyle w:val="a4"/>
              <w:numPr>
                <w:ilvl w:val="0"/>
                <w:numId w:val="32"/>
              </w:numPr>
              <w:spacing w:after="180"/>
              <w:ind w:firstLineChars="0"/>
              <w:rPr>
                <w:rFonts w:ascii="Times New Roman" w:hAnsi="Times New Roman" w:cs="Times New Roman"/>
                <w:sz w:val="20"/>
                <w:szCs w:val="20"/>
              </w:rPr>
            </w:pPr>
            <w:r w:rsidRPr="006C54C9">
              <w:rPr>
                <w:rFonts w:ascii="Times New Roman" w:hAnsi="Times New Roman" w:cs="Times New Roman"/>
                <w:sz w:val="20"/>
                <w:szCs w:val="20"/>
              </w:rPr>
              <w:t>Option 2: Beam prediction accuracy</w:t>
            </w:r>
          </w:p>
          <w:p w14:paraId="5BF41834" w14:textId="77777777" w:rsidR="00913AAB" w:rsidRPr="00CD7969" w:rsidRDefault="00913AAB" w:rsidP="00913AAB">
            <w:pPr>
              <w:pStyle w:val="B2"/>
              <w:ind w:left="720" w:firstLine="0"/>
            </w:pPr>
            <w:r>
              <w:t xml:space="preserve">- </w:t>
            </w:r>
            <w:r w:rsidRPr="00CD7969">
              <w:t>Top-1 (%): the percentage of "</w:t>
            </w:r>
            <w:r w:rsidRPr="00970E0E">
              <w:t>the Top-1 genie-aided beam</w:t>
            </w:r>
            <w:r w:rsidRPr="00CD7969">
              <w:t xml:space="preserve"> is Top-1 predicted beam"</w:t>
            </w:r>
          </w:p>
          <w:p w14:paraId="3E515743" w14:textId="77777777" w:rsidR="00913AAB" w:rsidRPr="00CD7969" w:rsidRDefault="00913AAB" w:rsidP="00913AAB">
            <w:pPr>
              <w:pStyle w:val="B2"/>
            </w:pPr>
            <w:r>
              <w:t xml:space="preserve">   </w:t>
            </w:r>
            <w:r w:rsidRPr="00CD7969">
              <w:t>-</w:t>
            </w:r>
            <w:r w:rsidRPr="00CD7969">
              <w:tab/>
              <w:t>Top-K/1 (%): the percentage of "</w:t>
            </w:r>
            <w:r w:rsidRPr="00970E0E">
              <w:t>the Top-1 genie-aided beam</w:t>
            </w:r>
            <w:r w:rsidRPr="00CD7969">
              <w:t xml:space="preserve"> is one of the Top-K predicted beams"</w:t>
            </w:r>
          </w:p>
          <w:p w14:paraId="518D6D0C" w14:textId="77777777" w:rsidR="00913AAB" w:rsidRPr="00CD7969" w:rsidRDefault="00913AAB" w:rsidP="00913AAB">
            <w:pPr>
              <w:pStyle w:val="B2"/>
            </w:pPr>
            <w:r>
              <w:t xml:space="preserve">   </w:t>
            </w:r>
            <w:r w:rsidRPr="00CD7969">
              <w:t>-</w:t>
            </w:r>
            <w:r w:rsidRPr="00CD7969">
              <w:tab/>
              <w:t>Top-1/K (%) (Optional): the percentage of "the Top-1 predicted beam is one of the Top-K genie-aided beams"</w:t>
            </w:r>
          </w:p>
          <w:p w14:paraId="1D703A1A" w14:textId="23B4BCDA" w:rsidR="00913AAB" w:rsidRPr="00913AAB" w:rsidRDefault="00913AAB" w:rsidP="000D5293">
            <w:pPr>
              <w:pStyle w:val="a4"/>
              <w:numPr>
                <w:ilvl w:val="0"/>
                <w:numId w:val="32"/>
              </w:numPr>
              <w:spacing w:after="180"/>
              <w:ind w:firstLineChars="0"/>
              <w:rPr>
                <w:rFonts w:ascii="Times New Roman" w:hAnsi="Times New Roman" w:cs="Times New Roman"/>
                <w:sz w:val="20"/>
                <w:szCs w:val="20"/>
              </w:rPr>
            </w:pPr>
            <w:r w:rsidRPr="00970E0E">
              <w:rPr>
                <w:rFonts w:ascii="Times New Roman" w:hAnsi="Times New Roman" w:cs="Times New Roman"/>
                <w:sz w:val="20"/>
                <w:szCs w:val="20"/>
              </w:rPr>
              <w:t xml:space="preserve">     -</w:t>
            </w:r>
            <w:r w:rsidRPr="00970E0E">
              <w:rPr>
                <w:rFonts w:ascii="Times New Roman" w:hAnsi="Times New Roman" w:cs="Times New Roman"/>
                <w:sz w:val="20"/>
                <w:szCs w:val="20"/>
              </w:rPr>
              <w:tab/>
              <w:t>Where K &gt;1 and values can be reported</w:t>
            </w:r>
          </w:p>
        </w:tc>
      </w:tr>
    </w:tbl>
    <w:p w14:paraId="3AC71B4F" w14:textId="3C352550" w:rsidR="000D5293" w:rsidRDefault="000D5293" w:rsidP="000D5293">
      <w:pPr>
        <w:rPr>
          <w:rFonts w:eastAsia="Yu Mincho"/>
          <w:lang w:eastAsia="ja-JP"/>
        </w:rPr>
      </w:pPr>
    </w:p>
    <w:p w14:paraId="5DE54F18" w14:textId="7BF5D2FB" w:rsidR="00913AAB" w:rsidRPr="00913AAB" w:rsidRDefault="00913AAB" w:rsidP="00352C5E">
      <w:pPr>
        <w:spacing w:afterLines="50" w:after="120"/>
        <w:rPr>
          <w:rFonts w:ascii="Times New Roman" w:hAnsi="Times New Roman" w:cs="Times New Roman"/>
        </w:rPr>
      </w:pPr>
      <w:r w:rsidRPr="00913AAB">
        <w:rPr>
          <w:rFonts w:ascii="Times New Roman" w:hAnsi="Times New Roman" w:cs="Times New Roman"/>
        </w:rPr>
        <w:t xml:space="preserve">Here, the definition of genie-aided beam is still not clear, similar as ideal L1-RSRP definition in option 1, it may refer to </w:t>
      </w:r>
      <w:r w:rsidR="00600EB9">
        <w:rPr>
          <w:rFonts w:ascii="Times New Roman" w:hAnsi="Times New Roman" w:cs="Times New Roman"/>
        </w:rPr>
        <w:t>real</w:t>
      </w:r>
      <w:r w:rsidRPr="00913AAB">
        <w:rPr>
          <w:rFonts w:ascii="Times New Roman" w:hAnsi="Times New Roman" w:cs="Times New Roman"/>
        </w:rPr>
        <w:t xml:space="preserve"> best beam or measured best beam. Therefore, we also suggest to </w:t>
      </w:r>
      <w:r w:rsidR="00966BF3">
        <w:rPr>
          <w:rFonts w:ascii="Times New Roman" w:hAnsi="Times New Roman" w:cs="Times New Roman"/>
        </w:rPr>
        <w:t>further discuss the difini</w:t>
      </w:r>
      <w:r w:rsidR="00DA0429">
        <w:rPr>
          <w:rFonts w:ascii="Times New Roman" w:hAnsi="Times New Roman" w:cs="Times New Roman"/>
        </w:rPr>
        <w:t>.</w:t>
      </w:r>
    </w:p>
    <w:p w14:paraId="4B4D8360" w14:textId="2C546FD5" w:rsidR="00913AAB" w:rsidRPr="00913AAB" w:rsidRDefault="00913AAB" w:rsidP="00913AAB">
      <w:pPr>
        <w:spacing w:after="120"/>
        <w:rPr>
          <w:rFonts w:ascii="Times New Roman" w:hAnsi="Times New Roman" w:cs="Times New Roman"/>
          <w:b/>
          <w:bCs/>
          <w:szCs w:val="21"/>
        </w:rPr>
      </w:pPr>
      <w:r w:rsidRPr="00913AAB">
        <w:rPr>
          <w:rFonts w:ascii="Times New Roman" w:hAnsi="Times New Roman" w:cs="Times New Roman"/>
          <w:b/>
          <w:bCs/>
          <w:szCs w:val="21"/>
        </w:rPr>
        <w:t>Proposal 2: For test metric option 2,</w:t>
      </w:r>
      <w:r w:rsidR="00966BF3">
        <w:rPr>
          <w:rFonts w:ascii="Times New Roman" w:hAnsi="Times New Roman" w:cs="Times New Roman"/>
          <w:b/>
          <w:bCs/>
          <w:szCs w:val="21"/>
        </w:rPr>
        <w:t xml:space="preserve"> </w:t>
      </w:r>
      <w:r w:rsidR="00E451A1">
        <w:rPr>
          <w:rFonts w:ascii="Times New Roman" w:hAnsi="Times New Roman" w:cs="Times New Roman"/>
          <w:b/>
          <w:bCs/>
          <w:szCs w:val="21"/>
        </w:rPr>
        <w:t xml:space="preserve">add </w:t>
      </w:r>
      <w:r w:rsidR="00966BF3">
        <w:rPr>
          <w:rFonts w:ascii="Times New Roman" w:hAnsi="Times New Roman" w:cs="Times New Roman"/>
          <w:b/>
          <w:bCs/>
          <w:szCs w:val="21"/>
        </w:rPr>
        <w:t>“</w:t>
      </w:r>
      <w:r w:rsidR="00E451A1">
        <w:rPr>
          <w:rFonts w:ascii="Times New Roman" w:hAnsi="Times New Roman" w:cs="Times New Roman"/>
          <w:b/>
          <w:bCs/>
          <w:szCs w:val="21"/>
        </w:rPr>
        <w:t xml:space="preserve">FFS definition for </w:t>
      </w:r>
      <w:r w:rsidR="00966BF3">
        <w:rPr>
          <w:rFonts w:ascii="Times New Roman" w:hAnsi="Times New Roman" w:cs="Times New Roman"/>
          <w:b/>
          <w:bCs/>
          <w:szCs w:val="21"/>
        </w:rPr>
        <w:t>Top-1</w:t>
      </w:r>
      <w:r w:rsidR="00E451A1">
        <w:rPr>
          <w:rFonts w:ascii="Times New Roman" w:hAnsi="Times New Roman" w:cs="Times New Roman"/>
          <w:b/>
          <w:bCs/>
          <w:szCs w:val="21"/>
        </w:rPr>
        <w:t>/K</w:t>
      </w:r>
      <w:r w:rsidR="00966BF3">
        <w:rPr>
          <w:rFonts w:ascii="Times New Roman" w:hAnsi="Times New Roman" w:cs="Times New Roman"/>
          <w:b/>
          <w:bCs/>
          <w:szCs w:val="21"/>
        </w:rPr>
        <w:t xml:space="preserve"> genie-aided beam</w:t>
      </w:r>
      <w:r w:rsidR="00D7215D">
        <w:rPr>
          <w:rFonts w:ascii="Times New Roman" w:hAnsi="Times New Roman" w:cs="Times New Roman"/>
          <w:b/>
          <w:bCs/>
          <w:szCs w:val="21"/>
        </w:rPr>
        <w:t xml:space="preserve">, e.g. </w:t>
      </w:r>
      <w:r w:rsidR="00D7215D">
        <w:rPr>
          <w:rFonts w:ascii="Times New Roman" w:hAnsi="Times New Roman" w:cs="Times New Roman"/>
          <w:b/>
          <w:bCs/>
          <w:sz w:val="20"/>
          <w:szCs w:val="20"/>
        </w:rPr>
        <w:t>real best beam or measured best beam</w:t>
      </w:r>
      <w:r w:rsidR="00966BF3">
        <w:rPr>
          <w:rFonts w:ascii="Times New Roman" w:hAnsi="Times New Roman" w:cs="Times New Roman"/>
          <w:b/>
          <w:bCs/>
          <w:szCs w:val="21"/>
        </w:rPr>
        <w:t>”</w:t>
      </w:r>
      <w:r w:rsidRPr="00913AAB">
        <w:rPr>
          <w:rFonts w:ascii="Times New Roman" w:hAnsi="Times New Roman" w:cs="Times New Roman"/>
          <w:b/>
          <w:bCs/>
          <w:szCs w:val="21"/>
        </w:rPr>
        <w:t>.</w:t>
      </w:r>
    </w:p>
    <w:p w14:paraId="63E0D2EC" w14:textId="4B57D787" w:rsidR="00AE18FA" w:rsidRPr="0025255D" w:rsidRDefault="00AE18FA" w:rsidP="00D87033">
      <w:pPr>
        <w:pStyle w:val="3"/>
        <w:keepNext/>
        <w:keepLines/>
        <w:numPr>
          <w:ilvl w:val="3"/>
          <w:numId w:val="0"/>
        </w:numPr>
        <w:suppressAutoHyphens w:val="0"/>
        <w:overflowPunct w:val="0"/>
        <w:autoSpaceDE w:val="0"/>
        <w:autoSpaceDN w:val="0"/>
        <w:adjustRightInd w:val="0"/>
        <w:spacing w:before="240" w:after="18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2.1.</w:t>
      </w:r>
      <w:r w:rsidR="0021692A">
        <w:rPr>
          <w:rFonts w:ascii="Times New Roman" w:eastAsiaTheme="minorEastAsia" w:hAnsi="Times New Roman" w:cs="Times New Roman"/>
          <w:sz w:val="24"/>
          <w:szCs w:val="24"/>
          <w:lang w:eastAsia="ja-JP"/>
        </w:rPr>
        <w:t>3</w:t>
      </w:r>
      <w:r w:rsidRPr="0025255D">
        <w:rPr>
          <w:rFonts w:ascii="Times New Roman" w:eastAsiaTheme="minorEastAsia" w:hAnsi="Times New Roman" w:cs="Times New Roman"/>
          <w:sz w:val="24"/>
          <w:szCs w:val="24"/>
          <w:lang w:eastAsia="ja-JP"/>
        </w:rPr>
        <w:t xml:space="preserve"> Definition refinement for Option 3</w:t>
      </w:r>
    </w:p>
    <w:p w14:paraId="38CE422A" w14:textId="1C1D72A8" w:rsidR="00C00199" w:rsidRPr="00E437E4" w:rsidRDefault="00344F6B" w:rsidP="00BC4C02">
      <w:pPr>
        <w:rPr>
          <w:rFonts w:ascii="Times New Roman" w:hAnsi="Times New Roman" w:cs="Times New Roman"/>
          <w:sz w:val="20"/>
          <w:szCs w:val="20"/>
        </w:rPr>
      </w:pPr>
      <w:r w:rsidRPr="00E437E4">
        <w:rPr>
          <w:rFonts w:ascii="Times New Roman" w:hAnsi="Times New Roman" w:cs="Times New Roman"/>
          <w:sz w:val="20"/>
          <w:szCs w:val="20"/>
        </w:rPr>
        <w:t>For option 3, the current wording is a little ambiguous. it’s not clear what does “maximum RSRP</w:t>
      </w:r>
      <w:r w:rsidR="00D47FA7" w:rsidRPr="00E437E4">
        <w:rPr>
          <w:rFonts w:ascii="Times New Roman" w:hAnsi="Times New Roman" w:cs="Times New Roman"/>
          <w:sz w:val="20"/>
          <w:szCs w:val="20"/>
        </w:rPr>
        <w:t xml:space="preserve"> among top-K predicted beams</w:t>
      </w:r>
      <w:r w:rsidRPr="00E437E4">
        <w:rPr>
          <w:rFonts w:ascii="Times New Roman" w:hAnsi="Times New Roman" w:cs="Times New Roman"/>
          <w:sz w:val="20"/>
          <w:szCs w:val="20"/>
        </w:rPr>
        <w:t>” refers to.</w:t>
      </w:r>
      <w:r w:rsidR="00D47FA7" w:rsidRPr="00E437E4">
        <w:rPr>
          <w:rFonts w:ascii="Times New Roman" w:hAnsi="Times New Roman" w:cs="Times New Roman"/>
          <w:sz w:val="20"/>
          <w:szCs w:val="20"/>
        </w:rPr>
        <w:t xml:space="preserve"> </w:t>
      </w:r>
    </w:p>
    <w:p w14:paraId="67207466" w14:textId="440D4B81" w:rsidR="00C00199" w:rsidRPr="00E437E4" w:rsidRDefault="00C00199" w:rsidP="00BC4C02">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9628"/>
      </w:tblGrid>
      <w:tr w:rsidR="00C00199" w:rsidRPr="00E437E4" w14:paraId="01C30620" w14:textId="77777777" w:rsidTr="00C00199">
        <w:tc>
          <w:tcPr>
            <w:tcW w:w="9628" w:type="dxa"/>
          </w:tcPr>
          <w:p w14:paraId="65D6F006" w14:textId="67341981" w:rsidR="00C00199" w:rsidRPr="00E437E4" w:rsidRDefault="00C00199" w:rsidP="00BC4C02">
            <w:pPr>
              <w:pStyle w:val="a4"/>
              <w:numPr>
                <w:ilvl w:val="0"/>
                <w:numId w:val="31"/>
              </w:numPr>
              <w:spacing w:after="180"/>
              <w:ind w:firstLineChars="0"/>
              <w:rPr>
                <w:rFonts w:ascii="Times New Roman" w:hAnsi="Times New Roman" w:cs="Times New Roman"/>
                <w:sz w:val="20"/>
                <w:szCs w:val="20"/>
              </w:rPr>
            </w:pPr>
            <w:r w:rsidRPr="00E437E4">
              <w:rPr>
                <w:rFonts w:ascii="Times New Roman" w:hAnsi="Times New Roman" w:cs="Times New Roman"/>
                <w:sz w:val="20"/>
                <w:szCs w:val="20"/>
              </w:rPr>
              <w:t xml:space="preserve">Option 3: The successful rate for the correct prediction which is considered as </w:t>
            </w:r>
            <w:r w:rsidRPr="00E437E4">
              <w:rPr>
                <w:rFonts w:ascii="Times New Roman" w:hAnsi="Times New Roman" w:cs="Times New Roman"/>
                <w:b/>
                <w:bCs/>
                <w:sz w:val="20"/>
                <w:szCs w:val="20"/>
              </w:rPr>
              <w:t>maximum RSRP</w:t>
            </w:r>
            <w:r w:rsidRPr="00E437E4">
              <w:rPr>
                <w:rFonts w:ascii="Times New Roman" w:hAnsi="Times New Roman" w:cs="Times New Roman"/>
                <w:sz w:val="20"/>
                <w:szCs w:val="20"/>
              </w:rPr>
              <w:t xml:space="preserve"> among top-K predicted beams is larger than the RSRP of the strongest beam – x dB, </w:t>
            </w:r>
          </w:p>
        </w:tc>
      </w:tr>
    </w:tbl>
    <w:p w14:paraId="4D166E87" w14:textId="77777777" w:rsidR="00C00199" w:rsidRPr="00E437E4" w:rsidRDefault="00C00199" w:rsidP="00BC4C02">
      <w:pPr>
        <w:rPr>
          <w:rFonts w:ascii="Times New Roman" w:hAnsi="Times New Roman" w:cs="Times New Roman"/>
          <w:sz w:val="20"/>
          <w:szCs w:val="20"/>
        </w:rPr>
      </w:pPr>
    </w:p>
    <w:p w14:paraId="3C265A12" w14:textId="02ACEFB5" w:rsidR="00BC4C02" w:rsidRPr="00E437E4" w:rsidRDefault="00C00199" w:rsidP="0038798B">
      <w:pPr>
        <w:spacing w:after="120"/>
        <w:rPr>
          <w:rFonts w:ascii="Times New Roman" w:hAnsi="Times New Roman" w:cs="Times New Roman"/>
          <w:sz w:val="20"/>
          <w:szCs w:val="20"/>
        </w:rPr>
      </w:pPr>
      <w:r w:rsidRPr="00E437E4">
        <w:rPr>
          <w:rFonts w:ascii="Times New Roman" w:hAnsi="Times New Roman" w:cs="Times New Roman"/>
          <w:sz w:val="20"/>
          <w:szCs w:val="20"/>
        </w:rPr>
        <w:t xml:space="preserve">There are </w:t>
      </w:r>
      <w:r w:rsidR="00517E01" w:rsidRPr="00E437E4">
        <w:rPr>
          <w:rFonts w:ascii="Times New Roman" w:hAnsi="Times New Roman" w:cs="Times New Roman"/>
          <w:sz w:val="20"/>
          <w:szCs w:val="20"/>
        </w:rPr>
        <w:t>two</w:t>
      </w:r>
      <w:r w:rsidRPr="00E437E4">
        <w:rPr>
          <w:rFonts w:ascii="Times New Roman" w:hAnsi="Times New Roman" w:cs="Times New Roman"/>
          <w:sz w:val="20"/>
          <w:szCs w:val="20"/>
        </w:rPr>
        <w:t xml:space="preserve"> interpretations </w:t>
      </w:r>
      <w:r w:rsidR="00517E01" w:rsidRPr="00E437E4">
        <w:rPr>
          <w:rFonts w:ascii="Times New Roman" w:hAnsi="Times New Roman" w:cs="Times New Roman"/>
          <w:sz w:val="20"/>
          <w:szCs w:val="20"/>
        </w:rPr>
        <w:t>for “maximum RSRP among top-K predicted beams”</w:t>
      </w:r>
      <w:r w:rsidRPr="00E437E4">
        <w:rPr>
          <w:rFonts w:ascii="Times New Roman" w:hAnsi="Times New Roman" w:cs="Times New Roman"/>
          <w:sz w:val="20"/>
          <w:szCs w:val="20"/>
        </w:rPr>
        <w:t xml:space="preserve"> for option 3:</w:t>
      </w:r>
    </w:p>
    <w:p w14:paraId="10597DB4" w14:textId="32713C44" w:rsidR="00AA5B4D" w:rsidRPr="00E437E4" w:rsidRDefault="00AA5B4D" w:rsidP="00AB4CBA">
      <w:pPr>
        <w:pStyle w:val="a4"/>
        <w:numPr>
          <w:ilvl w:val="0"/>
          <w:numId w:val="31"/>
        </w:numPr>
        <w:spacing w:afterLines="50" w:after="120"/>
        <w:ind w:firstLineChars="0"/>
        <w:rPr>
          <w:rFonts w:ascii="Times New Roman" w:hAnsi="Times New Roman" w:cs="Times New Roman"/>
          <w:sz w:val="20"/>
          <w:szCs w:val="20"/>
        </w:rPr>
      </w:pPr>
      <w:r w:rsidRPr="00E437E4">
        <w:rPr>
          <w:rFonts w:ascii="Times New Roman" w:hAnsi="Times New Roman" w:cs="Times New Roman"/>
          <w:sz w:val="20"/>
          <w:szCs w:val="20"/>
        </w:rPr>
        <w:t xml:space="preserve">Interpretation 1: RSRP difference between </w:t>
      </w:r>
      <w:r w:rsidR="009A5D7E">
        <w:rPr>
          <w:rFonts w:ascii="Times New Roman" w:hAnsi="Times New Roman" w:cs="Times New Roman"/>
          <w:b/>
          <w:bCs/>
          <w:sz w:val="20"/>
          <w:szCs w:val="20"/>
        </w:rPr>
        <w:t>ideal</w:t>
      </w:r>
      <w:r w:rsidRPr="00E437E4">
        <w:rPr>
          <w:rFonts w:ascii="Times New Roman" w:hAnsi="Times New Roman" w:cs="Times New Roman"/>
          <w:sz w:val="20"/>
          <w:szCs w:val="20"/>
        </w:rPr>
        <w:t xml:space="preserve"> </w:t>
      </w:r>
      <w:r w:rsidRPr="00E437E4">
        <w:rPr>
          <w:rFonts w:ascii="Times New Roman" w:hAnsi="Times New Roman" w:cs="Times New Roman"/>
          <w:b/>
          <w:bCs/>
          <w:sz w:val="20"/>
          <w:szCs w:val="20"/>
        </w:rPr>
        <w:t>RSRP</w:t>
      </w:r>
      <w:r w:rsidRPr="00E437E4">
        <w:rPr>
          <w:rFonts w:ascii="Times New Roman" w:hAnsi="Times New Roman" w:cs="Times New Roman"/>
          <w:sz w:val="20"/>
          <w:szCs w:val="20"/>
        </w:rPr>
        <w:t xml:space="preserve"> of best predicted beam and </w:t>
      </w:r>
      <w:r w:rsidR="009A5D7E">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RSRP</w:t>
      </w:r>
      <w:r w:rsidRPr="00E437E4">
        <w:rPr>
          <w:rFonts w:ascii="Times New Roman" w:hAnsi="Times New Roman" w:cs="Times New Roman"/>
          <w:sz w:val="20"/>
          <w:szCs w:val="20"/>
        </w:rPr>
        <w:t xml:space="preserve"> of the strongest beam</w:t>
      </w:r>
    </w:p>
    <w:p w14:paraId="3350658A" w14:textId="3D21DC63" w:rsidR="00C00199" w:rsidRPr="00E437E4" w:rsidRDefault="00C00199" w:rsidP="00E6266B">
      <w:pPr>
        <w:pStyle w:val="a4"/>
        <w:numPr>
          <w:ilvl w:val="0"/>
          <w:numId w:val="31"/>
        </w:numPr>
        <w:spacing w:afterLines="50" w:after="120"/>
        <w:ind w:firstLineChars="0"/>
        <w:rPr>
          <w:rFonts w:ascii="Times New Roman" w:hAnsi="Times New Roman" w:cs="Times New Roman"/>
          <w:sz w:val="20"/>
          <w:szCs w:val="20"/>
        </w:rPr>
      </w:pPr>
      <w:r w:rsidRPr="00E437E4">
        <w:rPr>
          <w:rFonts w:ascii="Times New Roman" w:hAnsi="Times New Roman" w:cs="Times New Roman"/>
          <w:sz w:val="20"/>
          <w:szCs w:val="20"/>
        </w:rPr>
        <w:t xml:space="preserve">Interpretation </w:t>
      </w:r>
      <w:r w:rsidR="00AA5B4D" w:rsidRPr="00E437E4">
        <w:rPr>
          <w:rFonts w:ascii="Times New Roman" w:hAnsi="Times New Roman" w:cs="Times New Roman"/>
          <w:sz w:val="20"/>
          <w:szCs w:val="20"/>
        </w:rPr>
        <w:t>2</w:t>
      </w:r>
      <w:r w:rsidRPr="00E437E4">
        <w:rPr>
          <w:rFonts w:ascii="Times New Roman" w:hAnsi="Times New Roman" w:cs="Times New Roman"/>
          <w:sz w:val="20"/>
          <w:szCs w:val="20"/>
        </w:rPr>
        <w:t xml:space="preserve">: RSRP difference between </w:t>
      </w:r>
      <w:r w:rsidRPr="00E437E4">
        <w:rPr>
          <w:rFonts w:ascii="Times New Roman" w:hAnsi="Times New Roman" w:cs="Times New Roman"/>
          <w:b/>
          <w:bCs/>
          <w:sz w:val="20"/>
          <w:szCs w:val="20"/>
        </w:rPr>
        <w:t xml:space="preserve">Predicted RSRP </w:t>
      </w:r>
      <w:r w:rsidRPr="00E437E4">
        <w:rPr>
          <w:rFonts w:ascii="Times New Roman" w:hAnsi="Times New Roman" w:cs="Times New Roman"/>
          <w:sz w:val="20"/>
          <w:szCs w:val="20"/>
        </w:rPr>
        <w:t xml:space="preserve">of best predicted beam and </w:t>
      </w:r>
      <w:r w:rsidR="009A5D7E">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RSRP</w:t>
      </w:r>
      <w:r w:rsidRPr="00E437E4">
        <w:rPr>
          <w:rFonts w:ascii="Times New Roman" w:hAnsi="Times New Roman" w:cs="Times New Roman"/>
          <w:sz w:val="20"/>
          <w:szCs w:val="20"/>
        </w:rPr>
        <w:t xml:space="preserve"> of the strongest beam</w:t>
      </w:r>
    </w:p>
    <w:p w14:paraId="2D607BFF" w14:textId="77777777" w:rsidR="00562C47" w:rsidRPr="00E437E4" w:rsidRDefault="00D47FA7" w:rsidP="0038798B">
      <w:pPr>
        <w:spacing w:after="120"/>
        <w:rPr>
          <w:rFonts w:ascii="Times New Roman" w:hAnsi="Times New Roman" w:cs="Times New Roman"/>
          <w:sz w:val="20"/>
          <w:szCs w:val="20"/>
        </w:rPr>
      </w:pPr>
      <w:r w:rsidRPr="00E437E4">
        <w:rPr>
          <w:rFonts w:ascii="Times New Roman" w:hAnsi="Times New Roman" w:cs="Times New Roman"/>
          <w:sz w:val="20"/>
          <w:szCs w:val="20"/>
        </w:rPr>
        <w:t xml:space="preserve">Different interpretation of RSRP may lead to different </w:t>
      </w:r>
      <w:r w:rsidR="009D25F0" w:rsidRPr="00E437E4">
        <w:rPr>
          <w:rFonts w:ascii="Times New Roman" w:hAnsi="Times New Roman" w:cs="Times New Roman"/>
          <w:sz w:val="20"/>
          <w:szCs w:val="20"/>
        </w:rPr>
        <w:t>test purpose</w:t>
      </w:r>
      <w:r w:rsidRPr="00E437E4">
        <w:rPr>
          <w:rFonts w:ascii="Times New Roman" w:hAnsi="Times New Roman" w:cs="Times New Roman"/>
          <w:sz w:val="20"/>
          <w:szCs w:val="20"/>
        </w:rPr>
        <w:t>.</w:t>
      </w:r>
      <w:r w:rsidR="00AA5B4D" w:rsidRPr="00E437E4">
        <w:rPr>
          <w:rFonts w:ascii="Times New Roman" w:hAnsi="Times New Roman" w:cs="Times New Roman"/>
          <w:sz w:val="20"/>
          <w:szCs w:val="20"/>
        </w:rPr>
        <w:t xml:space="preserve"> </w:t>
      </w:r>
    </w:p>
    <w:p w14:paraId="64984934" w14:textId="7BADCBBE" w:rsidR="00562C47" w:rsidRPr="00E437E4" w:rsidRDefault="00AA5B4D" w:rsidP="007B23E8">
      <w:pPr>
        <w:spacing w:after="120"/>
        <w:rPr>
          <w:rFonts w:ascii="Times New Roman" w:hAnsi="Times New Roman" w:cs="Times New Roman"/>
          <w:sz w:val="20"/>
          <w:szCs w:val="20"/>
        </w:rPr>
      </w:pPr>
      <w:r w:rsidRPr="00E437E4">
        <w:rPr>
          <w:rFonts w:ascii="Times New Roman" w:hAnsi="Times New Roman" w:cs="Times New Roman"/>
          <w:sz w:val="20"/>
          <w:szCs w:val="20"/>
        </w:rPr>
        <w:t xml:space="preserve">For Interpretation 1, </w:t>
      </w:r>
      <w:r w:rsidR="00562C47" w:rsidRPr="00E437E4">
        <w:rPr>
          <w:rFonts w:ascii="Times New Roman" w:hAnsi="Times New Roman" w:cs="Times New Roman"/>
          <w:sz w:val="20"/>
          <w:szCs w:val="20"/>
        </w:rPr>
        <w:t xml:space="preserve">option 3 will only test beam prediction accuracy in terms of RSRP difference. It will not check RSRP prediction </w:t>
      </w:r>
      <w:r w:rsidR="0038798B" w:rsidRPr="00E437E4">
        <w:rPr>
          <w:rFonts w:ascii="Times New Roman" w:hAnsi="Times New Roman" w:cs="Times New Roman"/>
          <w:sz w:val="20"/>
          <w:szCs w:val="20"/>
        </w:rPr>
        <w:t xml:space="preserve">performance </w:t>
      </w:r>
      <w:r w:rsidR="00562C47" w:rsidRPr="00E437E4">
        <w:rPr>
          <w:rFonts w:ascii="Times New Roman" w:hAnsi="Times New Roman" w:cs="Times New Roman"/>
          <w:sz w:val="20"/>
          <w:szCs w:val="20"/>
        </w:rPr>
        <w:t>and it only check whether beam selection is correct.</w:t>
      </w:r>
      <w:r w:rsidR="0038798B" w:rsidRPr="00E437E4">
        <w:rPr>
          <w:rFonts w:ascii="Times New Roman" w:hAnsi="Times New Roman" w:cs="Times New Roman"/>
          <w:sz w:val="20"/>
          <w:szCs w:val="20"/>
        </w:rPr>
        <w:t xml:space="preserve"> </w:t>
      </w:r>
      <w:r w:rsidR="00CE5DB9">
        <w:rPr>
          <w:rFonts w:ascii="Times New Roman" w:hAnsi="Times New Roman" w:cs="Times New Roman"/>
          <w:sz w:val="20"/>
          <w:szCs w:val="20"/>
        </w:rPr>
        <w:t>Ideal</w:t>
      </w:r>
      <w:r w:rsidR="0038798B" w:rsidRPr="00E437E4">
        <w:rPr>
          <w:rFonts w:ascii="Times New Roman" w:hAnsi="Times New Roman" w:cs="Times New Roman"/>
          <w:sz w:val="20"/>
          <w:szCs w:val="20"/>
        </w:rPr>
        <w:t xml:space="preserve"> RSRP for both best predicted beam and </w:t>
      </w:r>
      <w:r w:rsidR="00600EB9">
        <w:rPr>
          <w:rFonts w:ascii="Times New Roman" w:hAnsi="Times New Roman" w:cs="Times New Roman"/>
          <w:sz w:val="20"/>
          <w:szCs w:val="20"/>
        </w:rPr>
        <w:t>real</w:t>
      </w:r>
      <w:r w:rsidR="0038798B" w:rsidRPr="00E437E4">
        <w:rPr>
          <w:rFonts w:ascii="Times New Roman" w:hAnsi="Times New Roman" w:cs="Times New Roman"/>
          <w:sz w:val="20"/>
          <w:szCs w:val="20"/>
        </w:rPr>
        <w:t xml:space="preserve"> best beam will be used for comparison. If that is the motivation, then the upper bound is not necessary. However, the current wording needs to be further refined. </w:t>
      </w:r>
    </w:p>
    <w:p w14:paraId="4815ADF3" w14:textId="00EB7556" w:rsidR="00562C47" w:rsidRPr="00E437E4" w:rsidRDefault="00562C47" w:rsidP="00573347">
      <w:pPr>
        <w:spacing w:afterLines="50" w:after="120"/>
        <w:rPr>
          <w:rFonts w:ascii="Times New Roman" w:hAnsi="Times New Roman" w:cs="Times New Roman"/>
          <w:sz w:val="20"/>
          <w:szCs w:val="20"/>
        </w:rPr>
      </w:pPr>
      <w:r w:rsidRPr="00E437E4">
        <w:rPr>
          <w:rFonts w:ascii="Times New Roman" w:hAnsi="Times New Roman" w:cs="Times New Roman"/>
          <w:sz w:val="20"/>
          <w:szCs w:val="20"/>
        </w:rPr>
        <w:lastRenderedPageBreak/>
        <w:t>For Interpretation 2,</w:t>
      </w:r>
      <w:r w:rsidR="0038798B" w:rsidRPr="00E437E4">
        <w:rPr>
          <w:rFonts w:ascii="Times New Roman" w:hAnsi="Times New Roman" w:cs="Times New Roman"/>
          <w:sz w:val="20"/>
          <w:szCs w:val="20"/>
        </w:rPr>
        <w:t xml:space="preserve"> </w:t>
      </w:r>
      <w:r w:rsidRPr="00E437E4">
        <w:rPr>
          <w:rFonts w:ascii="Times New Roman" w:hAnsi="Times New Roman" w:cs="Times New Roman"/>
          <w:sz w:val="20"/>
          <w:szCs w:val="20"/>
        </w:rPr>
        <w:t>option 3 will try to verify both beam prediction and RSRP prediction together</w:t>
      </w:r>
      <w:r w:rsidR="0038798B" w:rsidRPr="00E437E4">
        <w:rPr>
          <w:rFonts w:ascii="Times New Roman" w:hAnsi="Times New Roman" w:cs="Times New Roman"/>
          <w:sz w:val="20"/>
          <w:szCs w:val="20"/>
        </w:rPr>
        <w:t xml:space="preserve">. However, it only defines the RSRP difference from </w:t>
      </w:r>
      <w:r w:rsidR="00600EB9">
        <w:rPr>
          <w:rFonts w:ascii="Times New Roman" w:hAnsi="Times New Roman" w:cs="Times New Roman"/>
          <w:sz w:val="20"/>
          <w:szCs w:val="20"/>
        </w:rPr>
        <w:t>real</w:t>
      </w:r>
      <w:r w:rsidR="0038798B" w:rsidRPr="00E437E4">
        <w:rPr>
          <w:rFonts w:ascii="Times New Roman" w:hAnsi="Times New Roman" w:cs="Times New Roman"/>
          <w:sz w:val="20"/>
          <w:szCs w:val="20"/>
        </w:rPr>
        <w:t xml:space="preserve"> RSRP with lower bound and didn’t consider the upper bound. That’s why we suggest to modify option 3 to consider both upper bound and lower bound in [</w:t>
      </w:r>
      <w:r w:rsidR="00D6358B">
        <w:rPr>
          <w:rFonts w:ascii="Times New Roman" w:hAnsi="Times New Roman" w:cs="Times New Roman"/>
          <w:sz w:val="20"/>
          <w:szCs w:val="20"/>
        </w:rPr>
        <w:t>2</w:t>
      </w:r>
      <w:r w:rsidR="0038798B" w:rsidRPr="00E437E4">
        <w:rPr>
          <w:rFonts w:ascii="Times New Roman" w:hAnsi="Times New Roman" w:cs="Times New Roman"/>
          <w:sz w:val="20"/>
          <w:szCs w:val="20"/>
        </w:rPr>
        <w:t>].</w:t>
      </w:r>
    </w:p>
    <w:p w14:paraId="662E31CC" w14:textId="44B7ECD5" w:rsidR="00562C47" w:rsidRPr="00E437E4" w:rsidRDefault="0038798B" w:rsidP="0004527A">
      <w:pPr>
        <w:rPr>
          <w:rFonts w:ascii="Times New Roman" w:hAnsi="Times New Roman" w:cs="Times New Roman"/>
          <w:sz w:val="20"/>
          <w:szCs w:val="20"/>
        </w:rPr>
      </w:pPr>
      <w:r w:rsidRPr="00E437E4">
        <w:rPr>
          <w:rFonts w:ascii="Times New Roman" w:hAnsi="Times New Roman" w:cs="Times New Roman"/>
          <w:sz w:val="20"/>
          <w:szCs w:val="20"/>
        </w:rPr>
        <w:t xml:space="preserve">From our understanding, option 3 is more similar as the test metric for beam prediction defined in </w:t>
      </w:r>
      <w:r w:rsidR="000D6252" w:rsidRPr="00E437E4">
        <w:rPr>
          <w:rFonts w:ascii="Times New Roman" w:hAnsi="Times New Roman" w:cs="Times New Roman"/>
          <w:sz w:val="20"/>
          <w:szCs w:val="20"/>
        </w:rPr>
        <w:t>38.843</w:t>
      </w:r>
      <w:r w:rsidRPr="00E437E4">
        <w:rPr>
          <w:rFonts w:ascii="Times New Roman" w:hAnsi="Times New Roman" w:cs="Times New Roman"/>
          <w:sz w:val="20"/>
          <w:szCs w:val="20"/>
        </w:rPr>
        <w:t xml:space="preserve"> as below:</w:t>
      </w:r>
    </w:p>
    <w:p w14:paraId="73CDE3C5" w14:textId="3CA801A4" w:rsidR="00D47FA7" w:rsidRPr="00E437E4" w:rsidRDefault="00D47FA7" w:rsidP="0004527A">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9628"/>
      </w:tblGrid>
      <w:tr w:rsidR="00D47FA7" w:rsidRPr="00E437E4" w14:paraId="475096DF" w14:textId="77777777" w:rsidTr="00D47FA7">
        <w:tc>
          <w:tcPr>
            <w:tcW w:w="9628" w:type="dxa"/>
          </w:tcPr>
          <w:p w14:paraId="40E6ED8E" w14:textId="77777777" w:rsidR="00D47FA7" w:rsidRPr="00E437E4" w:rsidRDefault="00D47FA7" w:rsidP="00D47FA7">
            <w:pPr>
              <w:pStyle w:val="B1"/>
            </w:pPr>
            <w:r w:rsidRPr="00E437E4">
              <w:t>-</w:t>
            </w:r>
            <w:r w:rsidRPr="00E437E4">
              <w:tab/>
              <w:t>Beam prediction accuracy (%) with 1dB margin for Top-1 beam</w:t>
            </w:r>
          </w:p>
          <w:p w14:paraId="6FB3299E" w14:textId="7A170640" w:rsidR="00D47FA7" w:rsidRPr="00E437E4" w:rsidRDefault="00D47FA7" w:rsidP="0038798B">
            <w:pPr>
              <w:pStyle w:val="B2"/>
            </w:pPr>
            <w:r w:rsidRPr="00E437E4">
              <w:t>-</w:t>
            </w:r>
            <w:r w:rsidRPr="00E437E4">
              <w:tab/>
              <w:t xml:space="preserve">The beam prediction accuracy (%) with 1dB margin is the percentage of the Top-1 predicted beam "whose </w:t>
            </w:r>
            <w:r w:rsidRPr="00E437E4">
              <w:rPr>
                <w:b/>
                <w:bCs/>
              </w:rPr>
              <w:t>ideal</w:t>
            </w:r>
            <w:r w:rsidRPr="00E437E4">
              <w:t xml:space="preserve"> </w:t>
            </w:r>
            <w:r w:rsidRPr="00E437E4">
              <w:rPr>
                <w:b/>
                <w:bCs/>
              </w:rPr>
              <w:t xml:space="preserve">L1-RSRP </w:t>
            </w:r>
            <w:r w:rsidRPr="00E437E4">
              <w:t xml:space="preserve">is within 1dB of the </w:t>
            </w:r>
            <w:r w:rsidRPr="00E437E4">
              <w:rPr>
                <w:b/>
                <w:bCs/>
              </w:rPr>
              <w:t>ideal L1-RSRP</w:t>
            </w:r>
            <w:r w:rsidRPr="00E437E4">
              <w:t xml:space="preserve"> of the Top-1 genie-aided beam" </w:t>
            </w:r>
          </w:p>
        </w:tc>
      </w:tr>
    </w:tbl>
    <w:p w14:paraId="1453BAD6" w14:textId="6057B411" w:rsidR="00D47FA7" w:rsidRPr="00E437E4" w:rsidRDefault="00D47FA7" w:rsidP="0004527A">
      <w:pPr>
        <w:rPr>
          <w:rFonts w:ascii="Times New Roman" w:hAnsi="Times New Roman" w:cs="Times New Roman"/>
          <w:sz w:val="20"/>
          <w:szCs w:val="20"/>
        </w:rPr>
      </w:pPr>
    </w:p>
    <w:p w14:paraId="56E9DF7E" w14:textId="389745D8" w:rsidR="001D13F9" w:rsidRPr="00E437E4" w:rsidRDefault="0038798B" w:rsidP="00402BF4">
      <w:pPr>
        <w:spacing w:after="120"/>
        <w:rPr>
          <w:rFonts w:ascii="Times New Roman" w:hAnsi="Times New Roman" w:cs="Times New Roman"/>
          <w:sz w:val="20"/>
          <w:szCs w:val="20"/>
        </w:rPr>
      </w:pPr>
      <w:r w:rsidRPr="00E437E4">
        <w:rPr>
          <w:rFonts w:ascii="Times New Roman" w:hAnsi="Times New Roman" w:cs="Times New Roman"/>
          <w:sz w:val="20"/>
          <w:szCs w:val="20"/>
        </w:rPr>
        <w:t xml:space="preserve">In </w:t>
      </w:r>
      <w:r w:rsidR="000D6252" w:rsidRPr="00E437E4">
        <w:rPr>
          <w:rFonts w:ascii="Times New Roman" w:hAnsi="Times New Roman" w:cs="Times New Roman"/>
          <w:sz w:val="20"/>
          <w:szCs w:val="20"/>
        </w:rPr>
        <w:t>above definition</w:t>
      </w:r>
      <w:r w:rsidRPr="00E437E4">
        <w:rPr>
          <w:rFonts w:ascii="Times New Roman" w:hAnsi="Times New Roman" w:cs="Times New Roman"/>
          <w:sz w:val="20"/>
          <w:szCs w:val="20"/>
        </w:rPr>
        <w:t xml:space="preserve">, ideal L1-RSRP for both best predicted beam and best genie-aided beam is compared. </w:t>
      </w:r>
      <w:r w:rsidR="00CD6C2A" w:rsidRPr="00E437E4">
        <w:rPr>
          <w:rFonts w:ascii="Times New Roman" w:hAnsi="Times New Roman" w:cs="Times New Roman"/>
          <w:sz w:val="20"/>
          <w:szCs w:val="20"/>
        </w:rPr>
        <w:t xml:space="preserve">Then the main motivation is just to verify beam prediction accuracy. </w:t>
      </w:r>
      <w:r w:rsidR="00402BF4">
        <w:rPr>
          <w:rFonts w:ascii="Times New Roman" w:hAnsi="Times New Roman" w:cs="Times New Roman"/>
          <w:sz w:val="20"/>
          <w:szCs w:val="20"/>
        </w:rPr>
        <w:t>Therefore, we suggest to refine the wording of option 3 to indicate that the motivation is for beam prediction accuracy</w:t>
      </w:r>
      <w:r w:rsidR="00234A47">
        <w:rPr>
          <w:rFonts w:ascii="Times New Roman" w:hAnsi="Times New Roman" w:cs="Times New Roman"/>
          <w:sz w:val="20"/>
          <w:szCs w:val="20"/>
        </w:rPr>
        <w:t xml:space="preserve"> and re-use the wording in 38.843 as much as possible. Besides, similar as option 1 and option 2, the definition of ideal RSRP and genie-aided beam needs to be clarified either.</w:t>
      </w:r>
    </w:p>
    <w:p w14:paraId="0F8FFC2C" w14:textId="2573AC5F" w:rsidR="00CD6C2A" w:rsidRPr="00E437E4" w:rsidRDefault="00CD6C2A" w:rsidP="00CD6C2A">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w:t>
      </w:r>
      <w:r w:rsidR="00763733">
        <w:rPr>
          <w:rFonts w:ascii="Times New Roman" w:hAnsi="Times New Roman" w:cs="Times New Roman"/>
          <w:b/>
          <w:bCs/>
          <w:sz w:val="20"/>
          <w:szCs w:val="20"/>
        </w:rPr>
        <w:t>3</w:t>
      </w:r>
      <w:r w:rsidRPr="00E437E4">
        <w:rPr>
          <w:rFonts w:ascii="Times New Roman" w:hAnsi="Times New Roman" w:cs="Times New Roman"/>
          <w:b/>
          <w:bCs/>
          <w:sz w:val="20"/>
          <w:szCs w:val="20"/>
        </w:rPr>
        <w:t>:</w:t>
      </w:r>
      <w:r w:rsidRPr="00E437E4">
        <w:rPr>
          <w:rFonts w:ascii="Times New Roman" w:hAnsi="Times New Roman" w:cs="Times New Roman"/>
          <w:sz w:val="20"/>
          <w:szCs w:val="20"/>
        </w:rPr>
        <w:t xml:space="preserve"> </w:t>
      </w:r>
      <w:r w:rsidRPr="00E437E4">
        <w:rPr>
          <w:rFonts w:ascii="Times New Roman" w:hAnsi="Times New Roman" w:cs="Times New Roman"/>
          <w:b/>
          <w:bCs/>
          <w:sz w:val="20"/>
          <w:szCs w:val="20"/>
        </w:rPr>
        <w:t xml:space="preserve">For test metric option 3, </w:t>
      </w:r>
      <w:r w:rsidR="004968F0">
        <w:rPr>
          <w:rFonts w:ascii="Times New Roman" w:hAnsi="Times New Roman" w:cs="Times New Roman"/>
          <w:b/>
          <w:bCs/>
          <w:sz w:val="20"/>
          <w:szCs w:val="20"/>
        </w:rPr>
        <w:t>refine the definition by re-using the wording in 38.843</w:t>
      </w:r>
      <w:r w:rsidR="004968F0" w:rsidRPr="00E437E4">
        <w:rPr>
          <w:rFonts w:ascii="Times New Roman" w:hAnsi="Times New Roman" w:cs="Times New Roman"/>
          <w:b/>
          <w:bCs/>
          <w:sz w:val="20"/>
          <w:szCs w:val="20"/>
        </w:rPr>
        <w:t>:</w:t>
      </w:r>
    </w:p>
    <w:p w14:paraId="35F4E40F" w14:textId="6AE3D0A3" w:rsidR="002F1056" w:rsidRPr="00E437E4" w:rsidRDefault="00CD6C2A" w:rsidP="001806B6">
      <w:pPr>
        <w:pStyle w:val="a4"/>
        <w:numPr>
          <w:ilvl w:val="0"/>
          <w:numId w:val="31"/>
        </w:numPr>
        <w:spacing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Option 3: successful rate for the correct beam prediction which is considered as </w:t>
      </w:r>
      <w:r w:rsidR="00234A47">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w:t>
      </w:r>
      <w:r w:rsidR="00234A47">
        <w:rPr>
          <w:rFonts w:ascii="Times New Roman" w:hAnsi="Times New Roman" w:cs="Times New Roman"/>
          <w:b/>
          <w:bCs/>
          <w:sz w:val="20"/>
          <w:szCs w:val="20"/>
        </w:rPr>
        <w:t>L1-</w:t>
      </w:r>
      <w:r w:rsidRPr="00E437E4">
        <w:rPr>
          <w:rFonts w:ascii="Times New Roman" w:hAnsi="Times New Roman" w:cs="Times New Roman"/>
          <w:b/>
          <w:bCs/>
          <w:sz w:val="20"/>
          <w:szCs w:val="20"/>
        </w:rPr>
        <w:t xml:space="preserve">RSRP among top-1 predicted beams is larger than the </w:t>
      </w:r>
      <w:r w:rsidR="00234A47">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w:t>
      </w:r>
      <w:r w:rsidR="00234A47">
        <w:rPr>
          <w:rFonts w:ascii="Times New Roman" w:hAnsi="Times New Roman" w:cs="Times New Roman"/>
          <w:b/>
          <w:bCs/>
          <w:sz w:val="20"/>
          <w:szCs w:val="20"/>
        </w:rPr>
        <w:t>L1-</w:t>
      </w:r>
      <w:r w:rsidRPr="00E437E4">
        <w:rPr>
          <w:rFonts w:ascii="Times New Roman" w:hAnsi="Times New Roman" w:cs="Times New Roman"/>
          <w:b/>
          <w:bCs/>
          <w:sz w:val="20"/>
          <w:szCs w:val="20"/>
        </w:rPr>
        <w:t xml:space="preserve">RSRP of the </w:t>
      </w:r>
      <w:r w:rsidR="00234A47" w:rsidRPr="00234A47">
        <w:rPr>
          <w:rFonts w:ascii="Times New Roman" w:hAnsi="Times New Roman" w:cs="Times New Roman"/>
          <w:b/>
          <w:bCs/>
          <w:sz w:val="20"/>
          <w:szCs w:val="20"/>
        </w:rPr>
        <w:t>Top-1 genie-aided</w:t>
      </w:r>
      <w:r w:rsidR="00234A47" w:rsidRPr="00E437E4">
        <w:rPr>
          <w:rFonts w:ascii="Times New Roman" w:hAnsi="Times New Roman" w:cs="Times New Roman"/>
          <w:b/>
          <w:bCs/>
          <w:sz w:val="20"/>
          <w:szCs w:val="20"/>
        </w:rPr>
        <w:t xml:space="preserve"> </w:t>
      </w:r>
      <w:r w:rsidRPr="00E437E4">
        <w:rPr>
          <w:rFonts w:ascii="Times New Roman" w:hAnsi="Times New Roman" w:cs="Times New Roman"/>
          <w:b/>
          <w:bCs/>
          <w:sz w:val="20"/>
          <w:szCs w:val="20"/>
        </w:rPr>
        <w:t>beam – x dB.</w:t>
      </w:r>
    </w:p>
    <w:p w14:paraId="7B8247D3" w14:textId="4A370A8B" w:rsidR="00193E5A" w:rsidRDefault="00CD6C2A" w:rsidP="0043193A">
      <w:pPr>
        <w:pStyle w:val="a4"/>
        <w:numPr>
          <w:ilvl w:val="1"/>
          <w:numId w:val="41"/>
        </w:numPr>
        <w:spacing w:afterLines="50"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FFS </w:t>
      </w:r>
      <w:r w:rsidR="00234A47" w:rsidRPr="00E437E4">
        <w:rPr>
          <w:rFonts w:ascii="Times New Roman" w:hAnsi="Times New Roman" w:cs="Times New Roman"/>
          <w:b/>
          <w:bCs/>
          <w:sz w:val="20"/>
          <w:szCs w:val="20"/>
        </w:rPr>
        <w:t>definition</w:t>
      </w:r>
      <w:r w:rsidR="00234A47">
        <w:rPr>
          <w:rFonts w:ascii="Times New Roman" w:hAnsi="Times New Roman" w:cs="Times New Roman"/>
          <w:b/>
          <w:bCs/>
          <w:sz w:val="20"/>
          <w:szCs w:val="20"/>
        </w:rPr>
        <w:t xml:space="preserve"> for ideal L1-RSRP</w:t>
      </w:r>
      <w:r w:rsidR="00193E5A">
        <w:rPr>
          <w:rFonts w:ascii="Times New Roman" w:hAnsi="Times New Roman" w:cs="Times New Roman"/>
          <w:b/>
          <w:bCs/>
          <w:sz w:val="20"/>
          <w:szCs w:val="20"/>
        </w:rPr>
        <w:t>, e.g. real L1-RSRP or measured L1-RSRP.</w:t>
      </w:r>
    </w:p>
    <w:p w14:paraId="21878326" w14:textId="1B6611C6" w:rsidR="00CD6C2A" w:rsidRPr="00E437E4" w:rsidRDefault="00234A47" w:rsidP="002F1056">
      <w:pPr>
        <w:pStyle w:val="a4"/>
        <w:numPr>
          <w:ilvl w:val="1"/>
          <w:numId w:val="41"/>
        </w:numPr>
        <w:ind w:firstLineChars="0"/>
        <w:rPr>
          <w:rFonts w:ascii="Times New Roman" w:hAnsi="Times New Roman" w:cs="Times New Roman"/>
          <w:b/>
          <w:bCs/>
          <w:sz w:val="20"/>
          <w:szCs w:val="20"/>
        </w:rPr>
      </w:pPr>
      <w:r>
        <w:rPr>
          <w:rFonts w:ascii="Times New Roman" w:hAnsi="Times New Roman" w:cs="Times New Roman"/>
          <w:b/>
          <w:bCs/>
          <w:sz w:val="20"/>
          <w:szCs w:val="20"/>
        </w:rPr>
        <w:t>FFS definition for Top-1 genie-aided beam</w:t>
      </w:r>
      <w:r w:rsidR="00193E5A">
        <w:rPr>
          <w:rFonts w:ascii="Times New Roman" w:hAnsi="Times New Roman" w:cs="Times New Roman"/>
          <w:b/>
          <w:bCs/>
          <w:sz w:val="20"/>
          <w:szCs w:val="20"/>
        </w:rPr>
        <w:t>, e.g. real best beam or measured best beam</w:t>
      </w:r>
    </w:p>
    <w:p w14:paraId="09CBD59C" w14:textId="77777777" w:rsidR="0038798B" w:rsidRPr="00E437E4" w:rsidRDefault="0038798B" w:rsidP="0004527A">
      <w:pPr>
        <w:rPr>
          <w:rFonts w:ascii="Times New Roman" w:hAnsi="Times New Roman" w:cs="Times New Roman"/>
          <w:sz w:val="20"/>
          <w:szCs w:val="20"/>
        </w:rPr>
      </w:pPr>
    </w:p>
    <w:p w14:paraId="2ABAC3BA" w14:textId="268BD59D" w:rsidR="00357B93" w:rsidRPr="0025255D" w:rsidRDefault="007B23E8" w:rsidP="00BC470D">
      <w:pPr>
        <w:pStyle w:val="3"/>
        <w:keepNext/>
        <w:keepLines/>
        <w:numPr>
          <w:ilvl w:val="3"/>
          <w:numId w:val="0"/>
        </w:numPr>
        <w:suppressAutoHyphens w:val="0"/>
        <w:overflowPunct w:val="0"/>
        <w:autoSpaceDE w:val="0"/>
        <w:autoSpaceDN w:val="0"/>
        <w:adjustRightInd w:val="0"/>
        <w:spacing w:after="18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2.</w:t>
      </w:r>
      <w:r w:rsidR="0021692A">
        <w:rPr>
          <w:rFonts w:ascii="Times New Roman" w:eastAsiaTheme="minorEastAsia" w:hAnsi="Times New Roman" w:cs="Times New Roman"/>
          <w:sz w:val="24"/>
          <w:szCs w:val="24"/>
          <w:lang w:eastAsia="ja-JP"/>
        </w:rPr>
        <w:t>1.4</w:t>
      </w:r>
      <w:r w:rsidRPr="0025255D">
        <w:rPr>
          <w:rFonts w:ascii="Times New Roman" w:eastAsiaTheme="minorEastAsia" w:hAnsi="Times New Roman" w:cs="Times New Roman"/>
          <w:sz w:val="24"/>
          <w:szCs w:val="24"/>
          <w:lang w:eastAsia="ja-JP"/>
        </w:rPr>
        <w:t xml:space="preserve"> Test metric </w:t>
      </w:r>
      <w:r w:rsidR="004B0867" w:rsidRPr="0025255D">
        <w:rPr>
          <w:rFonts w:ascii="Times New Roman" w:eastAsiaTheme="minorEastAsia" w:hAnsi="Times New Roman" w:cs="Times New Roman"/>
          <w:sz w:val="24"/>
          <w:szCs w:val="24"/>
          <w:lang w:eastAsia="ja-JP"/>
        </w:rPr>
        <w:t>relation</w:t>
      </w:r>
    </w:p>
    <w:p w14:paraId="51223797" w14:textId="2BA1A94B" w:rsidR="00856CE5" w:rsidRPr="00E437E4" w:rsidRDefault="00856CE5" w:rsidP="00D6358B">
      <w:pPr>
        <w:spacing w:afterLines="50" w:after="120"/>
        <w:rPr>
          <w:rFonts w:ascii="Times New Roman" w:hAnsi="Times New Roman" w:cs="Times New Roman"/>
          <w:sz w:val="20"/>
          <w:szCs w:val="20"/>
        </w:rPr>
      </w:pPr>
      <w:r w:rsidRPr="00E437E4">
        <w:rPr>
          <w:rFonts w:ascii="Times New Roman" w:hAnsi="Times New Roman" w:cs="Times New Roman"/>
          <w:sz w:val="20"/>
          <w:szCs w:val="20"/>
        </w:rPr>
        <w:t xml:space="preserve">In RAN1, it agrees to support </w:t>
      </w:r>
      <w:r w:rsidR="0057150E">
        <w:rPr>
          <w:rFonts w:ascii="Times New Roman" w:hAnsi="Times New Roman" w:cs="Times New Roman"/>
          <w:sz w:val="20"/>
          <w:szCs w:val="20"/>
        </w:rPr>
        <w:t>to include both predicted beam index and L1-RSRP</w:t>
      </w:r>
      <w:r w:rsidRPr="00E437E4">
        <w:rPr>
          <w:rFonts w:ascii="Times New Roman" w:hAnsi="Times New Roman" w:cs="Times New Roman"/>
          <w:sz w:val="20"/>
          <w:szCs w:val="20"/>
        </w:rPr>
        <w:t xml:space="preserve"> for L1-RSRP reporting at least for BM-Case 1:</w:t>
      </w:r>
    </w:p>
    <w:tbl>
      <w:tblPr>
        <w:tblStyle w:val="a3"/>
        <w:tblW w:w="0" w:type="auto"/>
        <w:tblLook w:val="04A0" w:firstRow="1" w:lastRow="0" w:firstColumn="1" w:lastColumn="0" w:noHBand="0" w:noVBand="1"/>
      </w:tblPr>
      <w:tblGrid>
        <w:gridCol w:w="9628"/>
      </w:tblGrid>
      <w:tr w:rsidR="00856CE5" w:rsidRPr="00E437E4" w14:paraId="5F75B650" w14:textId="77777777" w:rsidTr="00C55FA6">
        <w:tc>
          <w:tcPr>
            <w:tcW w:w="9628" w:type="dxa"/>
          </w:tcPr>
          <w:p w14:paraId="28BB7DDD" w14:textId="77777777" w:rsidR="00856CE5" w:rsidRPr="00E437E4" w:rsidRDefault="00856CE5" w:rsidP="00C55FA6">
            <w:pPr>
              <w:rPr>
                <w:rFonts w:eastAsia="等线"/>
                <w:b/>
                <w:bCs/>
                <w:highlight w:val="green"/>
              </w:rPr>
            </w:pPr>
            <w:r w:rsidRPr="00E437E4">
              <w:rPr>
                <w:rFonts w:eastAsia="等线"/>
                <w:b/>
                <w:bCs/>
                <w:highlight w:val="green"/>
              </w:rPr>
              <w:t>Agreement</w:t>
            </w:r>
          </w:p>
          <w:p w14:paraId="3BD8513D" w14:textId="77777777" w:rsidR="00856CE5" w:rsidRPr="00E437E4" w:rsidRDefault="00856CE5" w:rsidP="00C55FA6">
            <w:pPr>
              <w:rPr>
                <w:rFonts w:eastAsia="Times New Roman"/>
              </w:rPr>
            </w:pPr>
            <w:r w:rsidRPr="00E437E4">
              <w:rPr>
                <w:rFonts w:eastAsia="Times New Roman"/>
              </w:rPr>
              <w:t xml:space="preserve">For UE-sided model, at least for BM-Case1, for content in the report of inference results, support </w:t>
            </w:r>
          </w:p>
          <w:p w14:paraId="74B175B6" w14:textId="77777777" w:rsidR="00856CE5" w:rsidRPr="00E437E4" w:rsidRDefault="00856CE5" w:rsidP="00C55FA6">
            <w:pPr>
              <w:pStyle w:val="a4"/>
              <w:numPr>
                <w:ilvl w:val="0"/>
                <w:numId w:val="37"/>
              </w:numPr>
              <w:spacing w:after="180"/>
              <w:ind w:firstLineChars="0"/>
              <w:rPr>
                <w:rFonts w:ascii="Times New Roman" w:eastAsia="Times New Roman" w:hAnsi="Times New Roman" w:cs="Times New Roman"/>
                <w:sz w:val="20"/>
                <w:szCs w:val="20"/>
              </w:rPr>
            </w:pPr>
            <w:r w:rsidRPr="00E437E4">
              <w:rPr>
                <w:rFonts w:ascii="Times New Roman" w:eastAsia="Times New Roman" w:hAnsi="Times New Roman" w:cs="Times New Roman"/>
                <w:sz w:val="20"/>
                <w:szCs w:val="20"/>
              </w:rPr>
              <w:t xml:space="preserve">Opt 1: </w:t>
            </w:r>
            <w:r w:rsidRPr="0057150E">
              <w:rPr>
                <w:rFonts w:ascii="Times New Roman" w:eastAsia="Times New Roman" w:hAnsi="Times New Roman" w:cs="Times New Roman"/>
                <w:b/>
                <w:bCs/>
                <w:sz w:val="20"/>
                <w:szCs w:val="20"/>
              </w:rPr>
              <w:t>Beam information</w:t>
            </w:r>
            <w:r w:rsidRPr="00E437E4">
              <w:rPr>
                <w:rFonts w:ascii="Times New Roman" w:eastAsia="Times New Roman" w:hAnsi="Times New Roman" w:cs="Times New Roman"/>
                <w:sz w:val="20"/>
                <w:szCs w:val="20"/>
              </w:rPr>
              <w:t xml:space="preserve"> on predicted Top K beam(s) among a set of beams</w:t>
            </w:r>
          </w:p>
          <w:p w14:paraId="56FDBE2D" w14:textId="77777777" w:rsidR="00856CE5" w:rsidRPr="00E437E4" w:rsidRDefault="00856CE5" w:rsidP="00C55FA6">
            <w:pPr>
              <w:pStyle w:val="a4"/>
              <w:numPr>
                <w:ilvl w:val="0"/>
                <w:numId w:val="37"/>
              </w:numPr>
              <w:spacing w:after="180"/>
              <w:ind w:firstLineChars="0"/>
              <w:rPr>
                <w:rFonts w:ascii="Times New Roman" w:eastAsia="Times New Roman" w:hAnsi="Times New Roman" w:cs="Times New Roman"/>
                <w:sz w:val="20"/>
                <w:szCs w:val="20"/>
              </w:rPr>
            </w:pPr>
            <w:r w:rsidRPr="00E437E4">
              <w:rPr>
                <w:rFonts w:ascii="Times New Roman" w:eastAsia="Times New Roman" w:hAnsi="Times New Roman" w:cs="Times New Roman"/>
                <w:sz w:val="20"/>
                <w:szCs w:val="20"/>
              </w:rPr>
              <w:t xml:space="preserve">Opt 2: </w:t>
            </w:r>
            <w:r w:rsidRPr="0057150E">
              <w:rPr>
                <w:rFonts w:ascii="Times New Roman" w:eastAsia="Times New Roman" w:hAnsi="Times New Roman" w:cs="Times New Roman"/>
                <w:b/>
                <w:bCs/>
                <w:sz w:val="20"/>
                <w:szCs w:val="20"/>
              </w:rPr>
              <w:t>Beam information</w:t>
            </w:r>
            <w:r w:rsidRPr="00E437E4">
              <w:rPr>
                <w:rFonts w:ascii="Times New Roman" w:eastAsia="Times New Roman" w:hAnsi="Times New Roman" w:cs="Times New Roman"/>
                <w:sz w:val="20"/>
                <w:szCs w:val="20"/>
              </w:rPr>
              <w:t xml:space="preserve"> on predicted Top K beam(s) among a set of beams and </w:t>
            </w:r>
            <w:r w:rsidRPr="0057150E">
              <w:rPr>
                <w:rFonts w:ascii="Times New Roman" w:eastAsia="Times New Roman" w:hAnsi="Times New Roman" w:cs="Times New Roman"/>
                <w:b/>
                <w:bCs/>
                <w:sz w:val="20"/>
                <w:szCs w:val="20"/>
              </w:rPr>
              <w:t>RSRP</w:t>
            </w:r>
            <w:r w:rsidRPr="00E437E4">
              <w:rPr>
                <w:rFonts w:ascii="Times New Roman" w:eastAsia="Times New Roman" w:hAnsi="Times New Roman" w:cs="Times New Roman"/>
                <w:sz w:val="20"/>
                <w:szCs w:val="20"/>
              </w:rPr>
              <w:t xml:space="preserve"> of predicted Top K beam(s) among a set of beams</w:t>
            </w:r>
          </w:p>
        </w:tc>
      </w:tr>
    </w:tbl>
    <w:p w14:paraId="41DFFF77" w14:textId="77777777" w:rsidR="00856CE5" w:rsidRPr="00E437E4" w:rsidRDefault="00856CE5" w:rsidP="00856CE5">
      <w:pPr>
        <w:rPr>
          <w:rFonts w:ascii="Times New Roman" w:hAnsi="Times New Roman" w:cs="Times New Roman"/>
          <w:sz w:val="20"/>
          <w:szCs w:val="20"/>
        </w:rPr>
      </w:pPr>
    </w:p>
    <w:p w14:paraId="4958615B" w14:textId="52992C78" w:rsidR="00856CE5" w:rsidRPr="00E437E4" w:rsidRDefault="00856CE5" w:rsidP="007C4E6C">
      <w:pPr>
        <w:spacing w:afterLines="50" w:after="120"/>
        <w:rPr>
          <w:rFonts w:ascii="Times New Roman" w:hAnsi="Times New Roman" w:cs="Times New Roman"/>
          <w:sz w:val="20"/>
          <w:szCs w:val="20"/>
        </w:rPr>
      </w:pPr>
      <w:r w:rsidRPr="00E437E4">
        <w:rPr>
          <w:rFonts w:ascii="Times New Roman" w:hAnsi="Times New Roman" w:cs="Times New Roman"/>
          <w:sz w:val="20"/>
          <w:szCs w:val="20"/>
        </w:rPr>
        <w:t>Therefore, both predicted beam index and RSRP can be included in L1 report at least for BM-case 1, similar as legacy. RAN4 needs to discuss how to select test metric between these options.</w:t>
      </w:r>
    </w:p>
    <w:p w14:paraId="164EA8B4" w14:textId="3D4B2011" w:rsidR="00856CE5" w:rsidRPr="00E437E4" w:rsidRDefault="00856CE5" w:rsidP="00856CE5">
      <w:pPr>
        <w:rPr>
          <w:rFonts w:ascii="Times New Roman" w:hAnsi="Times New Roman" w:cs="Times New Roman"/>
          <w:b/>
          <w:bCs/>
          <w:sz w:val="20"/>
          <w:szCs w:val="20"/>
        </w:rPr>
      </w:pPr>
      <w:r w:rsidRPr="00E437E4">
        <w:rPr>
          <w:rFonts w:ascii="Times New Roman" w:hAnsi="Times New Roman" w:cs="Times New Roman"/>
          <w:b/>
          <w:bCs/>
          <w:sz w:val="20"/>
          <w:szCs w:val="20"/>
        </w:rPr>
        <w:t xml:space="preserve">Observation </w:t>
      </w:r>
      <w:r w:rsidR="00D459C4">
        <w:rPr>
          <w:rFonts w:ascii="Times New Roman" w:hAnsi="Times New Roman" w:cs="Times New Roman"/>
          <w:b/>
          <w:bCs/>
          <w:sz w:val="20"/>
          <w:szCs w:val="20"/>
        </w:rPr>
        <w:t>1</w:t>
      </w:r>
      <w:r w:rsidRPr="00E437E4">
        <w:rPr>
          <w:rFonts w:ascii="Times New Roman" w:hAnsi="Times New Roman" w:cs="Times New Roman"/>
          <w:b/>
          <w:bCs/>
          <w:sz w:val="20"/>
          <w:szCs w:val="20"/>
        </w:rPr>
        <w:t>: From RAN1 agreement, both predicted beam index and predicted RSRP can be included in L1 report at least for BM case-1, similar as legacy.</w:t>
      </w:r>
    </w:p>
    <w:p w14:paraId="4BD8A441" w14:textId="77777777" w:rsidR="00856CE5" w:rsidRPr="00E437E4" w:rsidRDefault="00856CE5" w:rsidP="00856CE5">
      <w:pPr>
        <w:rPr>
          <w:rFonts w:ascii="Times New Roman" w:hAnsi="Times New Roman" w:cs="Times New Roman"/>
          <w:lang w:eastAsia="ja-JP"/>
        </w:rPr>
      </w:pPr>
    </w:p>
    <w:p w14:paraId="6BC7AE0D" w14:textId="44DFF39A" w:rsidR="00357B93" w:rsidRPr="00E437E4" w:rsidRDefault="00792E6A" w:rsidP="00792E6A">
      <w:pPr>
        <w:rPr>
          <w:rFonts w:ascii="Times New Roman" w:hAnsi="Times New Roman" w:cs="Times New Roman"/>
          <w:sz w:val="20"/>
          <w:szCs w:val="20"/>
        </w:rPr>
      </w:pPr>
      <w:r w:rsidRPr="00E437E4">
        <w:rPr>
          <w:rFonts w:ascii="Times New Roman" w:hAnsi="Times New Roman" w:cs="Times New Roman"/>
          <w:sz w:val="20"/>
          <w:szCs w:val="20"/>
        </w:rPr>
        <w:t>For option 1, RSRP prediction accuracy focus about the RSRP difference for the same beam.</w:t>
      </w:r>
    </w:p>
    <w:p w14:paraId="316B1089" w14:textId="77777777" w:rsidR="007A7492" w:rsidRPr="00E437E4" w:rsidRDefault="007A7492" w:rsidP="007A7492">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While </w:t>
      </w:r>
      <w:r w:rsidRPr="00E437E4">
        <w:rPr>
          <w:rFonts w:ascii="Times New Roman" w:hAnsi="Times New Roman" w:cs="Times New Roman"/>
          <w:sz w:val="20"/>
          <w:szCs w:val="20"/>
        </w:rPr>
        <w:t>both option 2 and 3 can be classified into beam prediction accuracy.</w:t>
      </w:r>
    </w:p>
    <w:p w14:paraId="7366241E"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In RAN1, the beam prediction accuracy can be defined from two different aspects:</w:t>
      </w:r>
    </w:p>
    <w:p w14:paraId="308496A0" w14:textId="77777777" w:rsidR="007A7492" w:rsidRPr="00E437E4" w:rsidRDefault="007A7492" w:rsidP="007A7492">
      <w:pPr>
        <w:pStyle w:val="a4"/>
        <w:numPr>
          <w:ilvl w:val="0"/>
          <w:numId w:val="32"/>
        </w:numPr>
        <w:spacing w:afterLines="50"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Type 1:</w:t>
      </w:r>
      <w:r w:rsidRPr="00E437E4">
        <w:rPr>
          <w:rFonts w:ascii="Times New Roman" w:hAnsi="Times New Roman" w:cs="Times New Roman"/>
          <w:b/>
          <w:bCs/>
          <w:sz w:val="20"/>
          <w:szCs w:val="20"/>
          <w:lang w:val="en-GB"/>
        </w:rPr>
        <w:t xml:space="preserve"> </w:t>
      </w:r>
      <w:r w:rsidRPr="00E437E4">
        <w:rPr>
          <w:rFonts w:ascii="Times New Roman" w:hAnsi="Times New Roman" w:cs="Times New Roman"/>
          <w:sz w:val="20"/>
          <w:szCs w:val="20"/>
          <w:lang w:val="en-GB"/>
        </w:rPr>
        <w:t xml:space="preserve">Based on </w:t>
      </w:r>
      <w:r w:rsidRPr="00E437E4">
        <w:rPr>
          <w:rFonts w:ascii="Times New Roman" w:hAnsi="Times New Roman" w:cs="Times New Roman"/>
          <w:b/>
          <w:bCs/>
          <w:i/>
          <w:iCs/>
          <w:sz w:val="20"/>
          <w:szCs w:val="20"/>
          <w:lang w:val="en-GB"/>
        </w:rPr>
        <w:t>RSRP</w:t>
      </w:r>
      <w:r w:rsidRPr="00E437E4">
        <w:rPr>
          <w:rFonts w:ascii="Times New Roman" w:hAnsi="Times New Roman" w:cs="Times New Roman"/>
          <w:b/>
          <w:bCs/>
          <w:sz w:val="20"/>
          <w:szCs w:val="20"/>
          <w:lang w:val="en-GB"/>
        </w:rPr>
        <w:t xml:space="preserve"> </w:t>
      </w:r>
      <w:r w:rsidRPr="00E437E4">
        <w:rPr>
          <w:rFonts w:ascii="Times New Roman" w:hAnsi="Times New Roman" w:cs="Times New Roman"/>
          <w:b/>
          <w:bCs/>
          <w:i/>
          <w:iCs/>
          <w:sz w:val="20"/>
          <w:szCs w:val="20"/>
          <w:lang w:val="en-GB"/>
        </w:rPr>
        <w:t>difference</w:t>
      </w:r>
      <w:r w:rsidRPr="00E437E4">
        <w:rPr>
          <w:rFonts w:ascii="Times New Roman" w:hAnsi="Times New Roman" w:cs="Times New Roman"/>
          <w:sz w:val="20"/>
          <w:szCs w:val="20"/>
          <w:lang w:val="en-GB"/>
        </w:rPr>
        <w:t xml:space="preserve"> between </w:t>
      </w:r>
      <w:r w:rsidRPr="00E437E4">
        <w:rPr>
          <w:rFonts w:ascii="Times New Roman" w:hAnsi="Times New Roman" w:cs="Times New Roman"/>
          <w:b/>
          <w:bCs/>
          <w:i/>
          <w:iCs/>
          <w:sz w:val="20"/>
          <w:szCs w:val="20"/>
          <w:lang w:val="en-GB"/>
        </w:rPr>
        <w:t>predicted</w:t>
      </w:r>
      <w:r w:rsidRPr="00E437E4">
        <w:rPr>
          <w:rFonts w:ascii="Times New Roman" w:hAnsi="Times New Roman" w:cs="Times New Roman"/>
          <w:sz w:val="20"/>
          <w:szCs w:val="20"/>
          <w:lang w:val="en-GB"/>
        </w:rPr>
        <w:t xml:space="preserve"> Top-1 beam and </w:t>
      </w:r>
      <w:r w:rsidRPr="00E437E4">
        <w:rPr>
          <w:rFonts w:ascii="Times New Roman" w:hAnsi="Times New Roman" w:cs="Times New Roman"/>
          <w:b/>
          <w:bCs/>
          <w:i/>
          <w:iCs/>
          <w:sz w:val="20"/>
          <w:szCs w:val="20"/>
          <w:lang w:val="en-GB"/>
        </w:rPr>
        <w:t>Genie</w:t>
      </w:r>
      <w:r w:rsidRPr="00E437E4">
        <w:rPr>
          <w:rFonts w:ascii="Times New Roman" w:hAnsi="Times New Roman" w:cs="Times New Roman"/>
          <w:sz w:val="20"/>
          <w:szCs w:val="20"/>
          <w:lang w:val="en-GB"/>
        </w:rPr>
        <w:t xml:space="preserve"> Top-1 beam</w:t>
      </w:r>
    </w:p>
    <w:p w14:paraId="69933830" w14:textId="77777777" w:rsidR="007A7492" w:rsidRPr="00E437E4" w:rsidRDefault="007A7492" w:rsidP="007A7492">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Type 2:</w:t>
      </w:r>
      <w:r w:rsidRPr="00E437E4">
        <w:rPr>
          <w:rFonts w:ascii="Times New Roman" w:hAnsi="Times New Roman" w:cs="Times New Roman"/>
          <w:b/>
          <w:bCs/>
          <w:sz w:val="20"/>
          <w:szCs w:val="20"/>
          <w:lang w:val="en-GB"/>
        </w:rPr>
        <w:t xml:space="preserve"> </w:t>
      </w:r>
      <w:r w:rsidRPr="00E437E4">
        <w:rPr>
          <w:rFonts w:ascii="Times New Roman" w:hAnsi="Times New Roman" w:cs="Times New Roman"/>
          <w:sz w:val="20"/>
          <w:szCs w:val="20"/>
          <w:lang w:val="en-GB"/>
        </w:rPr>
        <w:t xml:space="preserve">Based on </w:t>
      </w:r>
      <w:r w:rsidRPr="00E437E4">
        <w:rPr>
          <w:rFonts w:ascii="Times New Roman" w:hAnsi="Times New Roman" w:cs="Times New Roman"/>
          <w:b/>
          <w:bCs/>
          <w:i/>
          <w:iCs/>
          <w:sz w:val="20"/>
          <w:szCs w:val="20"/>
          <w:lang w:val="en-GB"/>
        </w:rPr>
        <w:t>beam index difference</w:t>
      </w:r>
      <w:r w:rsidRPr="00E437E4">
        <w:rPr>
          <w:rFonts w:ascii="Times New Roman" w:hAnsi="Times New Roman" w:cs="Times New Roman"/>
          <w:sz w:val="20"/>
          <w:szCs w:val="20"/>
          <w:lang w:val="en-GB"/>
        </w:rPr>
        <w:t xml:space="preserve"> between </w:t>
      </w:r>
      <w:r w:rsidRPr="00E437E4">
        <w:rPr>
          <w:rFonts w:ascii="Times New Roman" w:hAnsi="Times New Roman" w:cs="Times New Roman"/>
          <w:b/>
          <w:bCs/>
          <w:i/>
          <w:iCs/>
          <w:sz w:val="20"/>
          <w:szCs w:val="20"/>
          <w:lang w:val="en-GB"/>
        </w:rPr>
        <w:t>predicted</w:t>
      </w:r>
      <w:r w:rsidRPr="00E437E4">
        <w:rPr>
          <w:rFonts w:ascii="Times New Roman" w:hAnsi="Times New Roman" w:cs="Times New Roman"/>
          <w:sz w:val="20"/>
          <w:szCs w:val="20"/>
          <w:lang w:val="en-GB"/>
        </w:rPr>
        <w:t xml:space="preserve"> Top-1/K beam and </w:t>
      </w:r>
      <w:r w:rsidRPr="00E437E4">
        <w:rPr>
          <w:rFonts w:ascii="Times New Roman" w:hAnsi="Times New Roman" w:cs="Times New Roman"/>
          <w:b/>
          <w:bCs/>
          <w:i/>
          <w:iCs/>
          <w:sz w:val="20"/>
          <w:szCs w:val="20"/>
          <w:lang w:val="en-GB"/>
        </w:rPr>
        <w:t>Genie</w:t>
      </w:r>
      <w:r w:rsidRPr="00E437E4">
        <w:rPr>
          <w:rFonts w:ascii="Times New Roman" w:hAnsi="Times New Roman" w:cs="Times New Roman"/>
          <w:sz w:val="20"/>
          <w:szCs w:val="20"/>
          <w:lang w:val="en-GB"/>
        </w:rPr>
        <w:t xml:space="preserve"> Top-1/K beam </w:t>
      </w:r>
    </w:p>
    <w:p w14:paraId="4FDF6EE4"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rPr>
        <w:t>Therefore, Option 2 refers to beam index difference while option 3 refers to RSRP difference between predicted best beam and ideal best beam.</w:t>
      </w:r>
      <w:r w:rsidRPr="00E437E4">
        <w:rPr>
          <w:rFonts w:ascii="Times New Roman" w:hAnsi="Times New Roman" w:cs="Times New Roman"/>
          <w:sz w:val="20"/>
          <w:szCs w:val="20"/>
          <w:lang w:val="en-GB"/>
        </w:rPr>
        <w:t xml:space="preserve"> </w:t>
      </w:r>
    </w:p>
    <w:p w14:paraId="49ADF86B" w14:textId="2E9C622E"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D459C4">
        <w:rPr>
          <w:rFonts w:ascii="Times New Roman" w:hAnsi="Times New Roman" w:cs="Times New Roman"/>
          <w:b/>
          <w:bCs/>
          <w:sz w:val="20"/>
          <w:szCs w:val="20"/>
          <w:lang w:val="en-GB"/>
        </w:rPr>
        <w:t>2</w:t>
      </w:r>
      <w:r w:rsidRPr="00E437E4">
        <w:rPr>
          <w:rFonts w:ascii="Times New Roman" w:hAnsi="Times New Roman" w:cs="Times New Roman"/>
          <w:b/>
          <w:bCs/>
          <w:sz w:val="20"/>
          <w:szCs w:val="20"/>
          <w:lang w:val="en-GB"/>
        </w:rPr>
        <w:t>: For option 1, RSRP prediction accuracy focus about the RSRP difference for the same beam.</w:t>
      </w:r>
    </w:p>
    <w:p w14:paraId="322007AD" w14:textId="07D08B7D"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D459C4">
        <w:rPr>
          <w:rFonts w:ascii="Times New Roman" w:hAnsi="Times New Roman" w:cs="Times New Roman"/>
          <w:b/>
          <w:bCs/>
          <w:sz w:val="20"/>
          <w:szCs w:val="20"/>
          <w:lang w:val="en-GB"/>
        </w:rPr>
        <w:t>3</w:t>
      </w:r>
      <w:r w:rsidRPr="00E437E4">
        <w:rPr>
          <w:rFonts w:ascii="Times New Roman" w:hAnsi="Times New Roman" w:cs="Times New Roman"/>
          <w:b/>
          <w:bCs/>
          <w:sz w:val="20"/>
          <w:szCs w:val="20"/>
          <w:lang w:val="en-GB"/>
        </w:rPr>
        <w:t xml:space="preserve">: </w:t>
      </w:r>
      <w:r w:rsidRPr="00E437E4">
        <w:rPr>
          <w:rFonts w:ascii="Times New Roman" w:hAnsi="Times New Roman" w:cs="Times New Roman"/>
          <w:b/>
          <w:bCs/>
          <w:sz w:val="20"/>
          <w:szCs w:val="20"/>
        </w:rPr>
        <w:t>Both option 2 and 3 can be classified into beam prediction accuracy. Option 2 refers to beam index difference while option 3 refers to RSRP difference between predicted best beam and ideal best beam.</w:t>
      </w:r>
      <w:r w:rsidRPr="00E437E4">
        <w:rPr>
          <w:rFonts w:ascii="Times New Roman" w:hAnsi="Times New Roman" w:cs="Times New Roman"/>
          <w:b/>
          <w:bCs/>
          <w:sz w:val="20"/>
          <w:szCs w:val="20"/>
          <w:lang w:val="en-GB"/>
        </w:rPr>
        <w:t xml:space="preserve"> </w:t>
      </w:r>
    </w:p>
    <w:p w14:paraId="5EFA8B6E"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Next, we will discuss the relationship between these options. </w:t>
      </w:r>
    </w:p>
    <w:p w14:paraId="4CC3D626" w14:textId="5C0BC143"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Some company mention that beam prediction accuracy requirement can be skipped if RSRP prediction accuracy (Option 1) requirement is defined. From our understanding, whether RSRP prediction accuracy can verify both beam prediction and RSRP accuracy or only RSRP accuracy depends on how accurate the </w:t>
      </w:r>
      <w:r w:rsidR="001E0D5A" w:rsidRPr="00E437E4">
        <w:rPr>
          <w:rFonts w:ascii="Times New Roman" w:hAnsi="Times New Roman" w:cs="Times New Roman"/>
          <w:sz w:val="20"/>
          <w:szCs w:val="20"/>
          <w:lang w:val="en-GB"/>
        </w:rPr>
        <w:t xml:space="preserve">RSRP prediction </w:t>
      </w:r>
      <w:r w:rsidRPr="00E437E4">
        <w:rPr>
          <w:rFonts w:ascii="Times New Roman" w:hAnsi="Times New Roman" w:cs="Times New Roman"/>
          <w:sz w:val="20"/>
          <w:szCs w:val="20"/>
          <w:lang w:val="en-GB"/>
        </w:rPr>
        <w:t>requirement is and the RSRP difference between two ideal best TX beams.</w:t>
      </w:r>
    </w:p>
    <w:p w14:paraId="0FFB4BD2"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lastRenderedPageBreak/>
        <w:t xml:space="preserve">Suppose that the ideal best two TX beam RSRP difference is 2dB. If RSRP prediction for each beam index can be accurate enough, for example, the difference is within 1dB. Then it’s easy for UE to choose the best beam index according to predicted L1-RSRPs. In this case, RSRP prediction accuracy requirement can verify both beam index prediction and RSRP accuracy performance. On the other side, if the RSRP prediction accuracy is not so accurate, e.g. 5dB, then it can’t verify the best beam prediction performance. However, the RSRP difference between two best TX beam may change depends on different scenarios. It can’t guarantee that beam prediction functionality can always been tested. Therefore, we suggest not to skip beam prediction accuracy test. </w:t>
      </w:r>
    </w:p>
    <w:p w14:paraId="36986CDD" w14:textId="1FEFF2C7" w:rsidR="007A7492" w:rsidRPr="00E437E4" w:rsidRDefault="007A7492" w:rsidP="007A7492">
      <w:pPr>
        <w:spacing w:after="120"/>
        <w:rPr>
          <w:rFonts w:ascii="Times New Roman" w:hAnsi="Times New Roman" w:cs="Times New Roman"/>
          <w:sz w:val="20"/>
          <w:szCs w:val="20"/>
        </w:rPr>
      </w:pPr>
      <w:r w:rsidRPr="00E437E4">
        <w:rPr>
          <w:rFonts w:ascii="Times New Roman" w:hAnsi="Times New Roman" w:cs="Times New Roman"/>
          <w:sz w:val="20"/>
          <w:szCs w:val="20"/>
        </w:rPr>
        <w:t>Since both option 2 and option 3 are defining beam prediction requirement from two different aspects, RAN4 needs to discuss whether to choose one or both of them to define requirement.</w:t>
      </w:r>
    </w:p>
    <w:p w14:paraId="10952F42" w14:textId="6EA02B41"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D459C4">
        <w:rPr>
          <w:rFonts w:ascii="Times New Roman" w:hAnsi="Times New Roman" w:cs="Times New Roman"/>
          <w:b/>
          <w:bCs/>
          <w:sz w:val="20"/>
          <w:szCs w:val="20"/>
          <w:lang w:val="en-GB"/>
        </w:rPr>
        <w:t>4</w:t>
      </w:r>
      <w:r w:rsidRPr="00E437E4">
        <w:rPr>
          <w:rFonts w:ascii="Times New Roman" w:hAnsi="Times New Roman" w:cs="Times New Roman"/>
          <w:b/>
          <w:bCs/>
          <w:sz w:val="20"/>
          <w:szCs w:val="20"/>
          <w:lang w:val="en-GB"/>
        </w:rPr>
        <w:t>: RSRP prediction accuracy requirement can</w:t>
      </w:r>
      <w:r w:rsidR="006864BE" w:rsidRPr="00E437E4">
        <w:rPr>
          <w:rFonts w:ascii="Times New Roman" w:hAnsi="Times New Roman" w:cs="Times New Roman"/>
          <w:b/>
          <w:bCs/>
          <w:sz w:val="20"/>
          <w:szCs w:val="20"/>
          <w:lang w:val="en-GB"/>
        </w:rPr>
        <w:t>’t replace</w:t>
      </w:r>
      <w:r w:rsidRPr="00E437E4">
        <w:rPr>
          <w:rFonts w:ascii="Times New Roman" w:hAnsi="Times New Roman" w:cs="Times New Roman"/>
          <w:b/>
          <w:bCs/>
          <w:sz w:val="20"/>
          <w:szCs w:val="20"/>
          <w:lang w:val="en-GB"/>
        </w:rPr>
        <w:t xml:space="preserve"> beam prediction accuracy.</w:t>
      </w:r>
    </w:p>
    <w:p w14:paraId="6E9FC462" w14:textId="1ACFBD6F" w:rsidR="00174945" w:rsidRPr="00E437E4" w:rsidRDefault="006864BE" w:rsidP="007A7492">
      <w:pPr>
        <w:spacing w:after="120"/>
        <w:rPr>
          <w:rFonts w:ascii="Times New Roman" w:hAnsi="Times New Roman" w:cs="Times New Roman"/>
          <w:sz w:val="20"/>
          <w:szCs w:val="20"/>
        </w:rPr>
      </w:pPr>
      <w:r w:rsidRPr="00E437E4">
        <w:rPr>
          <w:rFonts w:ascii="Times New Roman" w:hAnsi="Times New Roman" w:cs="Times New Roman"/>
          <w:sz w:val="20"/>
          <w:szCs w:val="20"/>
        </w:rPr>
        <w:t xml:space="preserve">Absolute </w:t>
      </w:r>
      <w:r w:rsidR="00174945" w:rsidRPr="00E437E4">
        <w:rPr>
          <w:rFonts w:ascii="Times New Roman" w:hAnsi="Times New Roman" w:cs="Times New Roman"/>
          <w:sz w:val="20"/>
          <w:szCs w:val="20"/>
        </w:rPr>
        <w:t xml:space="preserve">RSRP prediction is regression and beam prediction is classification. </w:t>
      </w:r>
      <w:r w:rsidRPr="00E437E4">
        <w:rPr>
          <w:rFonts w:ascii="Times New Roman" w:hAnsi="Times New Roman" w:cs="Times New Roman"/>
          <w:sz w:val="20"/>
          <w:szCs w:val="20"/>
        </w:rPr>
        <w:t>RSRP prediction is more difficult than beam prediction, especially for BM-case 2 where RSRP prediction involves both time-domain and spatial domain</w:t>
      </w:r>
      <w:r w:rsidR="00D01098" w:rsidRPr="00E437E4">
        <w:rPr>
          <w:rFonts w:ascii="Times New Roman" w:hAnsi="Times New Roman" w:cs="Times New Roman"/>
          <w:sz w:val="20"/>
          <w:szCs w:val="20"/>
        </w:rPr>
        <w:t xml:space="preserve"> prediction, there is only limited performance evaluation in 38.843.</w:t>
      </w:r>
    </w:p>
    <w:p w14:paraId="1424D518" w14:textId="5E10EC2F" w:rsidR="00CE6C18" w:rsidRPr="00E437E4" w:rsidRDefault="00174945" w:rsidP="007A7492">
      <w:pPr>
        <w:spacing w:after="120"/>
        <w:rPr>
          <w:rFonts w:ascii="Times New Roman" w:hAnsi="Times New Roman" w:cs="Times New Roman"/>
          <w:sz w:val="20"/>
          <w:szCs w:val="20"/>
        </w:rPr>
      </w:pPr>
      <w:r w:rsidRPr="00E437E4">
        <w:rPr>
          <w:rFonts w:ascii="Times New Roman" w:hAnsi="Times New Roman" w:cs="Times New Roman"/>
          <w:sz w:val="20"/>
          <w:szCs w:val="20"/>
        </w:rPr>
        <w:t xml:space="preserve">If UE can correctly predict beam, even if RSRP is not so accurate, NW can send extra one dedicated RS </w:t>
      </w:r>
      <w:r w:rsidR="00C72710" w:rsidRPr="00E437E4">
        <w:rPr>
          <w:rFonts w:ascii="Times New Roman" w:hAnsi="Times New Roman" w:cs="Times New Roman"/>
          <w:sz w:val="20"/>
          <w:szCs w:val="20"/>
        </w:rPr>
        <w:t>for UE to</w:t>
      </w:r>
      <w:r w:rsidRPr="00E437E4">
        <w:rPr>
          <w:rFonts w:ascii="Times New Roman" w:hAnsi="Times New Roman" w:cs="Times New Roman"/>
          <w:sz w:val="20"/>
          <w:szCs w:val="20"/>
        </w:rPr>
        <w:t xml:space="preserve"> measure</w:t>
      </w:r>
      <w:r w:rsidR="00C72710" w:rsidRPr="00E437E4">
        <w:rPr>
          <w:rFonts w:ascii="Times New Roman" w:hAnsi="Times New Roman" w:cs="Times New Roman"/>
          <w:sz w:val="20"/>
          <w:szCs w:val="20"/>
        </w:rPr>
        <w:t xml:space="preserve"> the RSRP. </w:t>
      </w:r>
      <w:r w:rsidR="008835D4" w:rsidRPr="00E437E4">
        <w:rPr>
          <w:rFonts w:ascii="Times New Roman" w:hAnsi="Times New Roman" w:cs="Times New Roman"/>
          <w:sz w:val="20"/>
          <w:szCs w:val="20"/>
        </w:rPr>
        <w:t>If UE can’t predict correct beam, NW needs to configure many RSs for UE to measure different beam</w:t>
      </w:r>
      <w:r w:rsidR="006864BE" w:rsidRPr="00E437E4">
        <w:rPr>
          <w:rFonts w:ascii="Times New Roman" w:hAnsi="Times New Roman" w:cs="Times New Roman"/>
          <w:sz w:val="20"/>
          <w:szCs w:val="20"/>
        </w:rPr>
        <w:t>s</w:t>
      </w:r>
      <w:r w:rsidR="008835D4" w:rsidRPr="00E437E4">
        <w:rPr>
          <w:rFonts w:ascii="Times New Roman" w:hAnsi="Times New Roman" w:cs="Times New Roman"/>
          <w:sz w:val="20"/>
          <w:szCs w:val="20"/>
        </w:rPr>
        <w:t xml:space="preserve"> and resource overhead can’t be reduced. </w:t>
      </w:r>
      <w:r w:rsidR="00C72710" w:rsidRPr="00E437E4">
        <w:rPr>
          <w:rFonts w:ascii="Times New Roman" w:hAnsi="Times New Roman" w:cs="Times New Roman"/>
          <w:sz w:val="20"/>
          <w:szCs w:val="20"/>
        </w:rPr>
        <w:t>From our understanding, beam prediction performance is more important.</w:t>
      </w:r>
      <w:r w:rsidR="006864BE" w:rsidRPr="00E437E4">
        <w:rPr>
          <w:rFonts w:ascii="Times New Roman" w:hAnsi="Times New Roman" w:cs="Times New Roman"/>
          <w:sz w:val="20"/>
          <w:szCs w:val="20"/>
        </w:rPr>
        <w:t xml:space="preserve"> RAN4 shall at least define beam prediction accuracy requirement. It’s FFS </w:t>
      </w:r>
      <w:r w:rsidR="00822927" w:rsidRPr="00E437E4">
        <w:rPr>
          <w:rFonts w:ascii="Times New Roman" w:hAnsi="Times New Roman" w:cs="Times New Roman"/>
          <w:sz w:val="20"/>
          <w:szCs w:val="20"/>
        </w:rPr>
        <w:t>whether</w:t>
      </w:r>
      <w:r w:rsidR="006864BE" w:rsidRPr="00E437E4">
        <w:rPr>
          <w:rFonts w:ascii="Times New Roman" w:hAnsi="Times New Roman" w:cs="Times New Roman"/>
          <w:sz w:val="20"/>
          <w:szCs w:val="20"/>
        </w:rPr>
        <w:t xml:space="preserve"> </w:t>
      </w:r>
      <w:r w:rsidR="00564851" w:rsidRPr="00E437E4">
        <w:rPr>
          <w:rFonts w:ascii="Times New Roman" w:hAnsi="Times New Roman" w:cs="Times New Roman"/>
          <w:sz w:val="20"/>
          <w:szCs w:val="20"/>
        </w:rPr>
        <w:t xml:space="preserve">RSRP </w:t>
      </w:r>
      <w:r w:rsidR="006864BE" w:rsidRPr="00E437E4">
        <w:rPr>
          <w:rFonts w:ascii="Times New Roman" w:hAnsi="Times New Roman" w:cs="Times New Roman"/>
          <w:sz w:val="20"/>
          <w:szCs w:val="20"/>
        </w:rPr>
        <w:t xml:space="preserve">prediction accuracy </w:t>
      </w:r>
      <w:r w:rsidR="00822927" w:rsidRPr="00E437E4">
        <w:rPr>
          <w:rFonts w:ascii="Times New Roman" w:hAnsi="Times New Roman" w:cs="Times New Roman"/>
          <w:sz w:val="20"/>
          <w:szCs w:val="20"/>
        </w:rPr>
        <w:t>needs to be defined.</w:t>
      </w:r>
    </w:p>
    <w:p w14:paraId="0675371C" w14:textId="01A49F32"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sidR="00D459C4">
        <w:rPr>
          <w:rFonts w:ascii="Times New Roman" w:hAnsi="Times New Roman" w:cs="Times New Roman"/>
          <w:b/>
          <w:bCs/>
          <w:sz w:val="20"/>
          <w:szCs w:val="20"/>
          <w:lang w:val="en-GB"/>
        </w:rPr>
        <w:t>4</w:t>
      </w:r>
      <w:r w:rsidRPr="00E437E4">
        <w:rPr>
          <w:rFonts w:ascii="Times New Roman" w:hAnsi="Times New Roman" w:cs="Times New Roman"/>
          <w:b/>
          <w:bCs/>
          <w:sz w:val="20"/>
          <w:szCs w:val="20"/>
          <w:lang w:val="en-GB"/>
        </w:rPr>
        <w:t>: RAN4 needs to at least define beam prediction accuracy requirement and discuss which test metric to be chosen, e.g. based on beam index difference or RSRP difference.</w:t>
      </w:r>
    </w:p>
    <w:p w14:paraId="676E996E" w14:textId="7232F8E4" w:rsidR="001D281D" w:rsidRPr="0025255D" w:rsidRDefault="001D281D" w:rsidP="001D281D">
      <w:pPr>
        <w:pStyle w:val="2"/>
        <w:numPr>
          <w:ilvl w:val="3"/>
          <w:numId w:val="4"/>
        </w:numPr>
        <w:spacing w:after="280"/>
        <w:ind w:left="0" w:firstLine="0"/>
        <w:rPr>
          <w:rFonts w:ascii="Times New Roman" w:hAnsi="Times New Roman" w:cs="Times New Roman"/>
          <w:sz w:val="28"/>
          <w:szCs w:val="28"/>
        </w:rPr>
      </w:pPr>
      <w:r w:rsidRPr="0025255D">
        <w:rPr>
          <w:rFonts w:ascii="Times New Roman" w:hAnsi="Times New Roman" w:cs="Times New Roman"/>
          <w:sz w:val="28"/>
          <w:szCs w:val="28"/>
        </w:rPr>
        <w:t>2.</w:t>
      </w:r>
      <w:r w:rsidR="008F6048" w:rsidRPr="0025255D">
        <w:rPr>
          <w:rFonts w:ascii="Times New Roman" w:hAnsi="Times New Roman" w:cs="Times New Roman"/>
          <w:sz w:val="28"/>
          <w:szCs w:val="28"/>
        </w:rPr>
        <w:t>2</w:t>
      </w:r>
      <w:r w:rsidRPr="0025255D">
        <w:rPr>
          <w:rFonts w:ascii="Times New Roman" w:hAnsi="Times New Roman" w:cs="Times New Roman"/>
          <w:sz w:val="28"/>
          <w:szCs w:val="28"/>
        </w:rPr>
        <w:t xml:space="preserve"> Channel model </w:t>
      </w:r>
    </w:p>
    <w:p w14:paraId="4A538756" w14:textId="62C4E349" w:rsidR="001A43A4" w:rsidRPr="00E437E4" w:rsidRDefault="005E4FD9" w:rsidP="001A43A4">
      <w:pPr>
        <w:spacing w:after="120"/>
        <w:rPr>
          <w:rFonts w:ascii="Times New Roman" w:hAnsi="Times New Roman" w:cs="Times New Roman"/>
          <w:sz w:val="20"/>
          <w:szCs w:val="20"/>
        </w:rPr>
      </w:pPr>
      <w:r w:rsidRPr="00E437E4">
        <w:rPr>
          <w:rFonts w:ascii="Times New Roman" w:hAnsi="Times New Roman" w:cs="Times New Roman"/>
          <w:sz w:val="20"/>
          <w:szCs w:val="20"/>
        </w:rPr>
        <w:t xml:space="preserve">In last meeting, there is a lot of discussion regarding to channel model for test. </w:t>
      </w:r>
      <w:r w:rsidR="00A22112" w:rsidRPr="00E437E4">
        <w:rPr>
          <w:rFonts w:ascii="Times New Roman" w:hAnsi="Times New Roman" w:cs="Times New Roman"/>
          <w:sz w:val="20"/>
          <w:szCs w:val="20"/>
        </w:rPr>
        <w:t>In RAN4#110 meeting, it’s agreed that</w:t>
      </w:r>
      <w:r w:rsidR="001A43A4" w:rsidRPr="00E437E4">
        <w:rPr>
          <w:rFonts w:ascii="Times New Roman" w:hAnsi="Times New Roman" w:cs="Times New Roman"/>
          <w:sz w:val="20"/>
          <w:szCs w:val="20"/>
        </w:rPr>
        <w:t xml:space="preserve"> data set for test will be based on</w:t>
      </w:r>
      <w:r w:rsidR="001A43A4" w:rsidRPr="00E437E4">
        <w:rPr>
          <w:rFonts w:ascii="Times New Roman" w:eastAsia="Yu Mincho" w:hAnsi="Times New Roman" w:cs="Times New Roman"/>
          <w:sz w:val="20"/>
          <w:szCs w:val="20"/>
          <w:lang w:eastAsia="ja-JP"/>
        </w:rPr>
        <w:t xml:space="preserve"> </w:t>
      </w:r>
      <w:r w:rsidR="001A43A4" w:rsidRPr="00E437E4">
        <w:rPr>
          <w:rFonts w:ascii="Times New Roman" w:eastAsia="Yu Mincho" w:hAnsi="Times New Roman" w:cs="Times New Roman"/>
          <w:b/>
          <w:bCs/>
          <w:sz w:val="20"/>
          <w:szCs w:val="20"/>
          <w:lang w:eastAsia="ja-JP"/>
        </w:rPr>
        <w:t>synthetic</w:t>
      </w:r>
      <w:r w:rsidR="001A43A4" w:rsidRPr="00E437E4">
        <w:rPr>
          <w:rFonts w:ascii="Times New Roman" w:hAnsi="Times New Roman" w:cs="Times New Roman"/>
          <w:sz w:val="20"/>
          <w:szCs w:val="20"/>
        </w:rPr>
        <w:t xml:space="preserve"> channel model. Therefore, channel model will have impact on data set generation.</w:t>
      </w:r>
    </w:p>
    <w:tbl>
      <w:tblPr>
        <w:tblStyle w:val="a3"/>
        <w:tblW w:w="0" w:type="auto"/>
        <w:tblLook w:val="04A0" w:firstRow="1" w:lastRow="0" w:firstColumn="1" w:lastColumn="0" w:noHBand="0" w:noVBand="1"/>
      </w:tblPr>
      <w:tblGrid>
        <w:gridCol w:w="9628"/>
      </w:tblGrid>
      <w:tr w:rsidR="001A43A4" w:rsidRPr="00E437E4" w14:paraId="4909DD35" w14:textId="77777777" w:rsidTr="001A43A4">
        <w:tc>
          <w:tcPr>
            <w:tcW w:w="9628" w:type="dxa"/>
          </w:tcPr>
          <w:p w14:paraId="1A7819B7" w14:textId="77777777" w:rsidR="001A43A4" w:rsidRPr="00E437E4" w:rsidRDefault="001A43A4" w:rsidP="001A43A4">
            <w:pPr>
              <w:rPr>
                <w:b/>
                <w:u w:val="single"/>
              </w:rPr>
            </w:pPr>
            <w:r w:rsidRPr="00E437E4">
              <w:rPr>
                <w:b/>
                <w:u w:val="single"/>
              </w:rPr>
              <w:t xml:space="preserve">Issue 1-7: Test data handling </w:t>
            </w:r>
          </w:p>
          <w:p w14:paraId="0C7F44B2" w14:textId="77777777" w:rsidR="001A43A4" w:rsidRPr="00E437E4" w:rsidRDefault="001A43A4" w:rsidP="001A43A4">
            <w:pPr>
              <w:rPr>
                <w:b/>
                <w:bCs/>
              </w:rPr>
            </w:pPr>
            <w:r w:rsidRPr="00E437E4">
              <w:rPr>
                <w:b/>
                <w:bCs/>
                <w:highlight w:val="green"/>
              </w:rPr>
              <w:t>Agreement:</w:t>
            </w:r>
            <w:r w:rsidRPr="00E437E4">
              <w:rPr>
                <w:b/>
                <w:bCs/>
              </w:rPr>
              <w:t xml:space="preserve"> </w:t>
            </w:r>
          </w:p>
          <w:p w14:paraId="24CF8ABB" w14:textId="338AADFA" w:rsidR="001A43A4" w:rsidRPr="00E437E4" w:rsidRDefault="001A43A4" w:rsidP="001A43A4">
            <w:pPr>
              <w:pStyle w:val="a4"/>
              <w:numPr>
                <w:ilvl w:val="0"/>
                <w:numId w:val="40"/>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E437E4">
              <w:rPr>
                <w:rFonts w:ascii="Times New Roman" w:eastAsia="Yu Mincho" w:hAnsi="Times New Roman" w:cs="Times New Roman"/>
                <w:sz w:val="20"/>
                <w:szCs w:val="20"/>
                <w:lang w:eastAsia="ja-JP"/>
              </w:rPr>
              <w:t>For inference test, use synthetic channels as baseline, and check whether it can be used for the individual use case</w:t>
            </w:r>
          </w:p>
        </w:tc>
      </w:tr>
    </w:tbl>
    <w:p w14:paraId="5FE54A80" w14:textId="7A67EED5" w:rsidR="00A22112" w:rsidRPr="00E437E4" w:rsidRDefault="00A22112" w:rsidP="001D281D">
      <w:pPr>
        <w:spacing w:after="120"/>
        <w:rPr>
          <w:rFonts w:ascii="Times New Roman" w:hAnsi="Times New Roman" w:cs="Times New Roman"/>
          <w:sz w:val="20"/>
          <w:szCs w:val="20"/>
        </w:rPr>
      </w:pPr>
    </w:p>
    <w:p w14:paraId="06DD4E43" w14:textId="77777777" w:rsidR="00472407" w:rsidRPr="00E437E4" w:rsidRDefault="005E4FD9" w:rsidP="001D281D">
      <w:pPr>
        <w:spacing w:after="120"/>
        <w:rPr>
          <w:rFonts w:ascii="Times New Roman" w:hAnsi="Times New Roman" w:cs="Times New Roman"/>
          <w:sz w:val="20"/>
          <w:szCs w:val="20"/>
        </w:rPr>
      </w:pPr>
      <w:r w:rsidRPr="00E437E4">
        <w:rPr>
          <w:rFonts w:ascii="Times New Roman" w:hAnsi="Times New Roman" w:cs="Times New Roman"/>
          <w:sz w:val="20"/>
          <w:szCs w:val="20"/>
        </w:rPr>
        <w:t xml:space="preserve">Since the main target of test is to verify AI model prediction performance. The similarity of training data set and inference data set should be guaranteed. Otherwise, the performance will degrade. </w:t>
      </w:r>
    </w:p>
    <w:p w14:paraId="13D05EFE" w14:textId="65BE253D" w:rsidR="00472407" w:rsidRPr="00E437E4" w:rsidRDefault="00472407" w:rsidP="00472407">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Observation </w:t>
      </w:r>
      <w:r w:rsidR="00D459C4">
        <w:rPr>
          <w:rFonts w:ascii="Times New Roman" w:hAnsi="Times New Roman" w:cs="Times New Roman"/>
          <w:b/>
          <w:bCs/>
          <w:sz w:val="20"/>
          <w:szCs w:val="20"/>
        </w:rPr>
        <w:t>5</w:t>
      </w:r>
      <w:r w:rsidRPr="00E437E4">
        <w:rPr>
          <w:rFonts w:ascii="Times New Roman" w:hAnsi="Times New Roman" w:cs="Times New Roman"/>
          <w:b/>
          <w:bCs/>
          <w:sz w:val="20"/>
          <w:szCs w:val="20"/>
        </w:rPr>
        <w:t xml:space="preserve">: </w:t>
      </w:r>
      <w:r w:rsidR="00EF020D" w:rsidRPr="00E437E4">
        <w:rPr>
          <w:rFonts w:ascii="Times New Roman" w:hAnsi="Times New Roman" w:cs="Times New Roman"/>
          <w:b/>
          <w:bCs/>
          <w:sz w:val="20"/>
          <w:szCs w:val="20"/>
        </w:rPr>
        <w:t xml:space="preserve">Test </w:t>
      </w:r>
      <w:r w:rsidRPr="00E437E4">
        <w:rPr>
          <w:rFonts w:ascii="Times New Roman" w:hAnsi="Times New Roman" w:cs="Times New Roman"/>
          <w:b/>
          <w:bCs/>
          <w:sz w:val="20"/>
          <w:szCs w:val="20"/>
        </w:rPr>
        <w:t>Data set will be based on</w:t>
      </w:r>
      <w:r w:rsidRPr="00E437E4">
        <w:rPr>
          <w:rFonts w:ascii="Times New Roman" w:eastAsia="Yu Mincho" w:hAnsi="Times New Roman" w:cs="Times New Roman"/>
          <w:b/>
          <w:bCs/>
          <w:sz w:val="20"/>
          <w:szCs w:val="20"/>
          <w:lang w:eastAsia="ja-JP"/>
        </w:rPr>
        <w:t xml:space="preserve"> synthetic</w:t>
      </w:r>
      <w:r w:rsidRPr="00E437E4">
        <w:rPr>
          <w:rFonts w:ascii="Times New Roman" w:hAnsi="Times New Roman" w:cs="Times New Roman"/>
          <w:b/>
          <w:bCs/>
          <w:sz w:val="20"/>
          <w:szCs w:val="20"/>
        </w:rPr>
        <w:t xml:space="preserve"> channel model. Therefore, channel model assumption for test will have impact on test data set generation.</w:t>
      </w:r>
    </w:p>
    <w:p w14:paraId="49A4584E" w14:textId="01FEBB5C" w:rsidR="00472407" w:rsidRPr="00E437E4" w:rsidRDefault="00472407" w:rsidP="001D281D">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Observation </w:t>
      </w:r>
      <w:r w:rsidR="00D459C4">
        <w:rPr>
          <w:rFonts w:ascii="Times New Roman" w:hAnsi="Times New Roman" w:cs="Times New Roman"/>
          <w:b/>
          <w:bCs/>
          <w:sz w:val="20"/>
          <w:szCs w:val="20"/>
        </w:rPr>
        <w:t>6</w:t>
      </w:r>
      <w:r w:rsidRPr="00E437E4">
        <w:rPr>
          <w:rFonts w:ascii="Times New Roman" w:hAnsi="Times New Roman" w:cs="Times New Roman"/>
          <w:b/>
          <w:bCs/>
          <w:sz w:val="20"/>
          <w:szCs w:val="20"/>
        </w:rPr>
        <w:t xml:space="preserve">: The similarity of training data set and inference data set should be guaranteed. Channel model assumed for training and inference test needs to be aligned. </w:t>
      </w:r>
    </w:p>
    <w:p w14:paraId="105FC587" w14:textId="77777777" w:rsidR="00F93D4E" w:rsidRPr="00E437E4" w:rsidRDefault="00F93D4E" w:rsidP="00F93D4E">
      <w:pPr>
        <w:spacing w:after="120"/>
        <w:rPr>
          <w:rFonts w:ascii="Times New Roman" w:hAnsi="Times New Roman" w:cs="Times New Roman"/>
          <w:sz w:val="20"/>
          <w:szCs w:val="20"/>
        </w:rPr>
      </w:pPr>
      <w:r w:rsidRPr="00E437E4">
        <w:rPr>
          <w:rFonts w:ascii="Times New Roman" w:hAnsi="Times New Roman" w:cs="Times New Roman"/>
          <w:sz w:val="20"/>
          <w:szCs w:val="20"/>
        </w:rPr>
        <w:t>From RAN1 study in 38.843, AI model is trained based on channel model defined in 38.901, e.g. Umi, Uma, Indoor. SLS based channel model generation mechanism is applied. For CDL channel model, the channel generation principle is similar as the channel model generation for SLS except that the AOA, AOD angle is fixed.</w:t>
      </w:r>
    </w:p>
    <w:p w14:paraId="452979AD" w14:textId="77777777" w:rsidR="00F93D4E" w:rsidRPr="00E437E4" w:rsidRDefault="00F93D4E" w:rsidP="00F93D4E">
      <w:pPr>
        <w:spacing w:after="120"/>
        <w:rPr>
          <w:rFonts w:ascii="Times New Roman" w:hAnsi="Times New Roman" w:cs="Times New Roman"/>
          <w:sz w:val="20"/>
          <w:szCs w:val="20"/>
        </w:rPr>
      </w:pPr>
      <w:r w:rsidRPr="00E437E4">
        <w:rPr>
          <w:rFonts w:ascii="Times New Roman" w:hAnsi="Times New Roman" w:cs="Times New Roman"/>
          <w:sz w:val="20"/>
          <w:szCs w:val="20"/>
        </w:rPr>
        <w:t>CDL model is more like a specific example of SLS channel model. The statistic characteristic is similar, e.g. delay spread, angle spread of multi-path. CDL-A, CDL-B and CDL-C are constructed to represent three different channel profiles for NLOS while CDL-D and CDL-E are constructed for LOS.</w:t>
      </w:r>
    </w:p>
    <w:p w14:paraId="30CA2183" w14:textId="338F7296" w:rsidR="00472407" w:rsidRPr="00E437E4" w:rsidRDefault="00472407" w:rsidP="001D281D">
      <w:pPr>
        <w:spacing w:after="120"/>
        <w:rPr>
          <w:rFonts w:ascii="Times New Roman" w:hAnsi="Times New Roman" w:cs="Times New Roman"/>
          <w:sz w:val="20"/>
          <w:szCs w:val="20"/>
        </w:rPr>
      </w:pPr>
      <w:r w:rsidRPr="00E437E4">
        <w:rPr>
          <w:rFonts w:ascii="Times New Roman" w:hAnsi="Times New Roman" w:cs="Times New Roman"/>
          <w:sz w:val="20"/>
          <w:szCs w:val="20"/>
        </w:rPr>
        <w:t>If RAN4 decide to use channel model different from RAN1</w:t>
      </w:r>
      <w:r w:rsidR="00BA6355" w:rsidRPr="00E437E4">
        <w:rPr>
          <w:rFonts w:ascii="Times New Roman" w:hAnsi="Times New Roman" w:cs="Times New Roman"/>
          <w:sz w:val="20"/>
          <w:szCs w:val="20"/>
        </w:rPr>
        <w:t xml:space="preserve"> for test</w:t>
      </w:r>
      <w:r w:rsidRPr="00E437E4">
        <w:rPr>
          <w:rFonts w:ascii="Times New Roman" w:hAnsi="Times New Roman" w:cs="Times New Roman"/>
          <w:sz w:val="20"/>
          <w:szCs w:val="20"/>
        </w:rPr>
        <w:t xml:space="preserve">, it means that </w:t>
      </w:r>
      <w:r w:rsidR="00BA6355" w:rsidRPr="00E437E4">
        <w:rPr>
          <w:rFonts w:ascii="Times New Roman" w:hAnsi="Times New Roman" w:cs="Times New Roman"/>
          <w:sz w:val="20"/>
          <w:szCs w:val="20"/>
        </w:rPr>
        <w:t xml:space="preserve">training data set needs to be re-generated and </w:t>
      </w:r>
      <w:r w:rsidRPr="00E437E4">
        <w:rPr>
          <w:rFonts w:ascii="Times New Roman" w:hAnsi="Times New Roman" w:cs="Times New Roman"/>
          <w:sz w:val="20"/>
          <w:szCs w:val="20"/>
        </w:rPr>
        <w:t>the AI model structure and parameter needs to be re-trained</w:t>
      </w:r>
      <w:r w:rsidR="00BA6355" w:rsidRPr="00E437E4">
        <w:rPr>
          <w:rFonts w:ascii="Times New Roman" w:hAnsi="Times New Roman" w:cs="Times New Roman"/>
          <w:sz w:val="20"/>
          <w:szCs w:val="20"/>
        </w:rPr>
        <w:t xml:space="preserve">. Performance needs to be re-evaluated. It will increase the RAN4 workload. Since RAN1 has spent a lot effort on the performance study, we suggest to re-use RAN1 AI </w:t>
      </w:r>
      <w:r w:rsidR="003574C2" w:rsidRPr="00E437E4">
        <w:rPr>
          <w:rFonts w:ascii="Times New Roman" w:hAnsi="Times New Roman" w:cs="Times New Roman"/>
          <w:sz w:val="20"/>
          <w:szCs w:val="20"/>
        </w:rPr>
        <w:t xml:space="preserve">channel </w:t>
      </w:r>
      <w:r w:rsidR="00BA6355" w:rsidRPr="00E437E4">
        <w:rPr>
          <w:rFonts w:ascii="Times New Roman" w:hAnsi="Times New Roman" w:cs="Times New Roman"/>
          <w:sz w:val="20"/>
          <w:szCs w:val="20"/>
        </w:rPr>
        <w:t>model</w:t>
      </w:r>
      <w:r w:rsidR="003574C2" w:rsidRPr="00E437E4">
        <w:rPr>
          <w:rFonts w:ascii="Times New Roman" w:hAnsi="Times New Roman" w:cs="Times New Roman"/>
          <w:sz w:val="20"/>
          <w:szCs w:val="20"/>
        </w:rPr>
        <w:t xml:space="preserve"> assumption</w:t>
      </w:r>
      <w:r w:rsidR="00BA6355" w:rsidRPr="00E437E4">
        <w:rPr>
          <w:rFonts w:ascii="Times New Roman" w:hAnsi="Times New Roman" w:cs="Times New Roman"/>
          <w:sz w:val="20"/>
          <w:szCs w:val="20"/>
        </w:rPr>
        <w:t>.</w:t>
      </w:r>
      <w:r w:rsidR="002A381E" w:rsidRPr="00E437E4">
        <w:rPr>
          <w:rFonts w:ascii="Times New Roman" w:hAnsi="Times New Roman" w:cs="Times New Roman"/>
          <w:sz w:val="20"/>
          <w:szCs w:val="20"/>
        </w:rPr>
        <w:t xml:space="preserve"> Therefore, the similarity of channel model for training and inference </w:t>
      </w:r>
      <w:r w:rsidR="00F93D4E" w:rsidRPr="00E437E4">
        <w:rPr>
          <w:rFonts w:ascii="Times New Roman" w:hAnsi="Times New Roman" w:cs="Times New Roman"/>
          <w:sz w:val="20"/>
          <w:szCs w:val="20"/>
        </w:rPr>
        <w:t xml:space="preserve">can </w:t>
      </w:r>
      <w:r w:rsidR="002A381E" w:rsidRPr="00E437E4">
        <w:rPr>
          <w:rFonts w:ascii="Times New Roman" w:hAnsi="Times New Roman" w:cs="Times New Roman"/>
          <w:sz w:val="20"/>
          <w:szCs w:val="20"/>
        </w:rPr>
        <w:t>be guaranteed.</w:t>
      </w:r>
    </w:p>
    <w:p w14:paraId="61665DBB" w14:textId="3CBAAE31" w:rsidR="009B13E2" w:rsidRPr="00E437E4" w:rsidRDefault="00EF020D" w:rsidP="001D281D">
      <w:pPr>
        <w:spacing w:after="120"/>
        <w:rPr>
          <w:rFonts w:ascii="Times New Roman" w:hAnsi="Times New Roman" w:cs="Times New Roman"/>
          <w:sz w:val="20"/>
          <w:szCs w:val="20"/>
        </w:rPr>
      </w:pPr>
      <w:r w:rsidRPr="00E437E4">
        <w:rPr>
          <w:rFonts w:ascii="Times New Roman" w:hAnsi="Times New Roman" w:cs="Times New Roman"/>
          <w:sz w:val="20"/>
          <w:szCs w:val="20"/>
        </w:rPr>
        <w:t>We suggest to using CDL model as baseline for test data set generation.</w:t>
      </w:r>
    </w:p>
    <w:p w14:paraId="133422C5" w14:textId="71BEDD1C" w:rsidR="00EF020D" w:rsidRPr="00E437E4" w:rsidRDefault="00EF020D" w:rsidP="00EF020D">
      <w:pPr>
        <w:spacing w:after="120"/>
        <w:rPr>
          <w:rFonts w:ascii="Times New Roman" w:hAnsi="Times New Roman" w:cs="Times New Roman"/>
          <w:b/>
          <w:bCs/>
          <w:sz w:val="20"/>
          <w:szCs w:val="20"/>
        </w:rPr>
      </w:pPr>
      <w:r w:rsidRPr="00E437E4">
        <w:rPr>
          <w:rFonts w:ascii="Times New Roman" w:hAnsi="Times New Roman" w:cs="Times New Roman"/>
          <w:b/>
          <w:bCs/>
          <w:sz w:val="20"/>
          <w:szCs w:val="20"/>
        </w:rPr>
        <w:t>Proposal</w:t>
      </w:r>
      <w:r w:rsidR="00D459C4">
        <w:rPr>
          <w:rFonts w:ascii="Times New Roman" w:hAnsi="Times New Roman" w:cs="Times New Roman"/>
          <w:b/>
          <w:bCs/>
          <w:sz w:val="20"/>
          <w:szCs w:val="20"/>
        </w:rPr>
        <w:t xml:space="preserve"> 5</w:t>
      </w:r>
      <w:r w:rsidRPr="00E437E4">
        <w:rPr>
          <w:rFonts w:ascii="Times New Roman" w:hAnsi="Times New Roman" w:cs="Times New Roman"/>
          <w:b/>
          <w:bCs/>
          <w:sz w:val="20"/>
          <w:szCs w:val="20"/>
        </w:rPr>
        <w:t>: RAN4 to apply CDL model as baseline for test data set generation.</w:t>
      </w:r>
    </w:p>
    <w:p w14:paraId="7B70B5D7" w14:textId="63B8320D" w:rsidR="00486B8C" w:rsidRPr="0025255D" w:rsidRDefault="00486B8C" w:rsidP="00486B8C">
      <w:pPr>
        <w:pStyle w:val="2"/>
        <w:numPr>
          <w:ilvl w:val="3"/>
          <w:numId w:val="4"/>
        </w:numPr>
        <w:spacing w:after="280"/>
        <w:ind w:left="0" w:firstLine="0"/>
        <w:rPr>
          <w:rFonts w:ascii="Times New Roman" w:hAnsi="Times New Roman" w:cs="Times New Roman"/>
          <w:sz w:val="28"/>
          <w:szCs w:val="28"/>
        </w:rPr>
      </w:pPr>
      <w:r w:rsidRPr="0025255D">
        <w:rPr>
          <w:rFonts w:ascii="Times New Roman" w:hAnsi="Times New Roman" w:cs="Times New Roman"/>
          <w:sz w:val="28"/>
          <w:szCs w:val="28"/>
        </w:rPr>
        <w:t>2.</w:t>
      </w:r>
      <w:r w:rsidR="008F6048" w:rsidRPr="0025255D">
        <w:rPr>
          <w:rFonts w:ascii="Times New Roman" w:hAnsi="Times New Roman" w:cs="Times New Roman"/>
          <w:sz w:val="28"/>
          <w:szCs w:val="28"/>
        </w:rPr>
        <w:t>3</w:t>
      </w:r>
      <w:r w:rsidRPr="0025255D">
        <w:rPr>
          <w:rFonts w:ascii="Times New Roman" w:hAnsi="Times New Roman" w:cs="Times New Roman"/>
          <w:sz w:val="28"/>
          <w:szCs w:val="28"/>
        </w:rPr>
        <w:t xml:space="preserve"> </w:t>
      </w:r>
      <w:r w:rsidR="00C11E6F">
        <w:rPr>
          <w:rFonts w:ascii="Times New Roman" w:hAnsi="Times New Roman" w:cs="Times New Roman"/>
          <w:sz w:val="28"/>
          <w:szCs w:val="28"/>
        </w:rPr>
        <w:t>D</w:t>
      </w:r>
      <w:r w:rsidR="002D67EC">
        <w:rPr>
          <w:rFonts w:ascii="Times New Roman" w:hAnsi="Times New Roman" w:cs="Times New Roman"/>
          <w:sz w:val="28"/>
          <w:szCs w:val="28"/>
        </w:rPr>
        <w:t>efinition of ideal</w:t>
      </w:r>
      <w:r w:rsidR="0035484F">
        <w:rPr>
          <w:rFonts w:ascii="Times New Roman" w:hAnsi="Times New Roman" w:cs="Times New Roman"/>
          <w:sz w:val="28"/>
          <w:szCs w:val="28"/>
        </w:rPr>
        <w:t xml:space="preserve"> L1-RSRP/beam index</w:t>
      </w:r>
      <w:r w:rsidRPr="0025255D">
        <w:rPr>
          <w:rFonts w:ascii="Times New Roman" w:hAnsi="Times New Roman" w:cs="Times New Roman"/>
          <w:sz w:val="28"/>
          <w:szCs w:val="28"/>
        </w:rPr>
        <w:t xml:space="preserve"> </w:t>
      </w:r>
      <w:r w:rsidR="0035484F">
        <w:rPr>
          <w:rFonts w:ascii="Times New Roman" w:hAnsi="Times New Roman" w:cs="Times New Roman"/>
          <w:sz w:val="28"/>
          <w:szCs w:val="28"/>
        </w:rPr>
        <w:t>in</w:t>
      </w:r>
      <w:r w:rsidRPr="0025255D">
        <w:rPr>
          <w:rFonts w:ascii="Times New Roman" w:hAnsi="Times New Roman" w:cs="Times New Roman"/>
          <w:sz w:val="28"/>
          <w:szCs w:val="28"/>
        </w:rPr>
        <w:t xml:space="preserve"> </w:t>
      </w:r>
      <w:r w:rsidR="0035484F">
        <w:rPr>
          <w:rFonts w:ascii="Times New Roman" w:hAnsi="Times New Roman" w:cs="Times New Roman"/>
          <w:sz w:val="28"/>
          <w:szCs w:val="28"/>
        </w:rPr>
        <w:t>test metric</w:t>
      </w:r>
    </w:p>
    <w:p w14:paraId="5C348609" w14:textId="6586D9B0" w:rsidR="00486B8C" w:rsidRPr="00E437E4" w:rsidRDefault="003D0396" w:rsidP="003D0396">
      <w:pPr>
        <w:spacing w:afterLines="50" w:after="120"/>
        <w:rPr>
          <w:rFonts w:ascii="Times New Roman" w:hAnsi="Times New Roman" w:cs="Times New Roman"/>
          <w:sz w:val="20"/>
          <w:szCs w:val="20"/>
        </w:rPr>
      </w:pPr>
      <w:r>
        <w:rPr>
          <w:rFonts w:ascii="Times New Roman" w:hAnsi="Times New Roman" w:cs="Times New Roman"/>
          <w:sz w:val="20"/>
          <w:szCs w:val="20"/>
        </w:rPr>
        <w:lastRenderedPageBreak/>
        <w:t>In all test metrics</w:t>
      </w:r>
      <w:r w:rsidR="00486B8C" w:rsidRPr="00E437E4">
        <w:rPr>
          <w:rFonts w:ascii="Times New Roman" w:hAnsi="Times New Roman" w:cs="Times New Roman"/>
          <w:sz w:val="20"/>
          <w:szCs w:val="20"/>
        </w:rPr>
        <w:t xml:space="preserve">, </w:t>
      </w:r>
      <w:r>
        <w:rPr>
          <w:rFonts w:ascii="Times New Roman" w:hAnsi="Times New Roman" w:cs="Times New Roman"/>
          <w:sz w:val="20"/>
          <w:szCs w:val="20"/>
        </w:rPr>
        <w:t>definition of ideal L1-RSRP/beam index needs to be clarified.</w:t>
      </w:r>
      <w:r>
        <w:rPr>
          <w:rFonts w:ascii="Times New Roman" w:hAnsi="Times New Roman" w:cs="Times New Roman" w:hint="eastAsia"/>
          <w:sz w:val="20"/>
          <w:szCs w:val="20"/>
        </w:rPr>
        <w:t xml:space="preserve"> </w:t>
      </w:r>
      <w:r>
        <w:rPr>
          <w:rFonts w:ascii="Times New Roman" w:hAnsi="Times New Roman" w:cs="Times New Roman"/>
          <w:sz w:val="20"/>
          <w:szCs w:val="20"/>
        </w:rPr>
        <w:t>P</w:t>
      </w:r>
      <w:r w:rsidR="00486B8C" w:rsidRPr="00E437E4">
        <w:rPr>
          <w:rFonts w:ascii="Times New Roman" w:hAnsi="Times New Roman" w:cs="Times New Roman"/>
          <w:sz w:val="20"/>
          <w:szCs w:val="20"/>
        </w:rPr>
        <w:t xml:space="preserve">redicted best beam index or predicted L1-RSRP will be compared with a </w:t>
      </w:r>
      <w:r w:rsidR="00587212">
        <w:rPr>
          <w:rFonts w:ascii="Times New Roman" w:hAnsi="Times New Roman" w:cs="Times New Roman"/>
          <w:sz w:val="20"/>
          <w:szCs w:val="20"/>
        </w:rPr>
        <w:t>reference</w:t>
      </w:r>
      <w:r w:rsidR="0035484F">
        <w:rPr>
          <w:rFonts w:ascii="Times New Roman" w:hAnsi="Times New Roman" w:cs="Times New Roman"/>
          <w:sz w:val="20"/>
          <w:szCs w:val="20"/>
        </w:rPr>
        <w:t xml:space="preserve"> </w:t>
      </w:r>
      <w:r w:rsidR="00486B8C" w:rsidRPr="00E437E4">
        <w:rPr>
          <w:rFonts w:ascii="Times New Roman" w:hAnsi="Times New Roman" w:cs="Times New Roman"/>
          <w:sz w:val="20"/>
          <w:szCs w:val="20"/>
        </w:rPr>
        <w:t>value.</w:t>
      </w:r>
      <w:r>
        <w:rPr>
          <w:rFonts w:ascii="Times New Roman" w:hAnsi="Times New Roman" w:cs="Times New Roman" w:hint="eastAsia"/>
          <w:sz w:val="20"/>
          <w:szCs w:val="20"/>
        </w:rPr>
        <w:t xml:space="preserve"> </w:t>
      </w:r>
      <w:r w:rsidR="00486B8C" w:rsidRPr="00E437E4">
        <w:rPr>
          <w:rFonts w:ascii="Times New Roman" w:hAnsi="Times New Roman" w:cs="Times New Roman"/>
          <w:sz w:val="20"/>
          <w:szCs w:val="20"/>
        </w:rPr>
        <w:t xml:space="preserve">In general, there are two options to define </w:t>
      </w:r>
      <w:r w:rsidR="00886177">
        <w:rPr>
          <w:rFonts w:ascii="Times New Roman" w:hAnsi="Times New Roman" w:cs="Times New Roman"/>
          <w:sz w:val="20"/>
          <w:szCs w:val="20"/>
        </w:rPr>
        <w:t>reference for ideal</w:t>
      </w:r>
      <w:r w:rsidR="00486B8C" w:rsidRPr="00E437E4">
        <w:rPr>
          <w:rFonts w:ascii="Times New Roman" w:hAnsi="Times New Roman" w:cs="Times New Roman"/>
          <w:sz w:val="20"/>
          <w:szCs w:val="20"/>
        </w:rPr>
        <w:t>:</w:t>
      </w:r>
    </w:p>
    <w:p w14:paraId="6606E83A" w14:textId="176DF13D" w:rsidR="00486B8C" w:rsidRPr="00E437E4" w:rsidRDefault="00486B8C" w:rsidP="00486B8C">
      <w:pPr>
        <w:pStyle w:val="a4"/>
        <w:numPr>
          <w:ilvl w:val="0"/>
          <w:numId w:val="32"/>
        </w:numPr>
        <w:spacing w:after="80"/>
        <w:ind w:left="714" w:firstLineChars="0" w:hanging="357"/>
        <w:rPr>
          <w:rFonts w:ascii="Times New Roman" w:hAnsi="Times New Roman" w:cs="Times New Roman"/>
          <w:sz w:val="20"/>
          <w:szCs w:val="20"/>
        </w:rPr>
      </w:pPr>
      <w:r w:rsidRPr="00E437E4">
        <w:rPr>
          <w:rFonts w:ascii="Times New Roman" w:hAnsi="Times New Roman" w:cs="Times New Roman"/>
          <w:sz w:val="20"/>
          <w:szCs w:val="20"/>
        </w:rPr>
        <w:t xml:space="preserve">Option 1: </w:t>
      </w:r>
      <w:r w:rsidR="00600EB9">
        <w:rPr>
          <w:rFonts w:ascii="Times New Roman" w:hAnsi="Times New Roman" w:cs="Times New Roman"/>
          <w:sz w:val="20"/>
          <w:szCs w:val="20"/>
        </w:rPr>
        <w:t>Real</w:t>
      </w:r>
      <w:r w:rsidRPr="00E437E4">
        <w:rPr>
          <w:rFonts w:ascii="Times New Roman" w:hAnsi="Times New Roman" w:cs="Times New Roman"/>
          <w:sz w:val="20"/>
          <w:szCs w:val="20"/>
        </w:rPr>
        <w:t xml:space="preserve"> value, e.g. real best beam index or </w:t>
      </w:r>
      <w:r w:rsidR="00886177">
        <w:rPr>
          <w:rFonts w:ascii="Times New Roman" w:hAnsi="Times New Roman" w:cs="Times New Roman"/>
          <w:sz w:val="20"/>
          <w:szCs w:val="20"/>
        </w:rPr>
        <w:t xml:space="preserve">real </w:t>
      </w:r>
      <w:r w:rsidRPr="00E437E4">
        <w:rPr>
          <w:rFonts w:ascii="Times New Roman" w:hAnsi="Times New Roman" w:cs="Times New Roman"/>
          <w:sz w:val="20"/>
          <w:szCs w:val="20"/>
        </w:rPr>
        <w:t>L1-RSRP value</w:t>
      </w:r>
    </w:p>
    <w:p w14:paraId="3207D48F" w14:textId="0EBA874D" w:rsidR="00486B8C" w:rsidRPr="00E437E4" w:rsidRDefault="00486B8C" w:rsidP="00486B8C">
      <w:pPr>
        <w:pStyle w:val="a4"/>
        <w:numPr>
          <w:ilvl w:val="0"/>
          <w:numId w:val="32"/>
        </w:numPr>
        <w:ind w:firstLineChars="0"/>
        <w:rPr>
          <w:rFonts w:ascii="Times New Roman" w:hAnsi="Times New Roman" w:cs="Times New Roman"/>
          <w:sz w:val="20"/>
          <w:szCs w:val="20"/>
        </w:rPr>
      </w:pPr>
      <w:r w:rsidRPr="00E437E4">
        <w:rPr>
          <w:rFonts w:ascii="Times New Roman" w:hAnsi="Times New Roman" w:cs="Times New Roman"/>
          <w:sz w:val="20"/>
          <w:szCs w:val="20"/>
        </w:rPr>
        <w:t xml:space="preserve">Option 2: Measured value, e.g. measured best beam index or </w:t>
      </w:r>
      <w:r w:rsidR="00886177">
        <w:rPr>
          <w:rFonts w:ascii="Times New Roman" w:hAnsi="Times New Roman" w:cs="Times New Roman"/>
          <w:sz w:val="20"/>
          <w:szCs w:val="20"/>
        </w:rPr>
        <w:t xml:space="preserve">measured best </w:t>
      </w:r>
      <w:r w:rsidRPr="00E437E4">
        <w:rPr>
          <w:rFonts w:ascii="Times New Roman" w:hAnsi="Times New Roman" w:cs="Times New Roman"/>
          <w:sz w:val="20"/>
          <w:szCs w:val="20"/>
        </w:rPr>
        <w:t>L1-RSRP value</w:t>
      </w:r>
    </w:p>
    <w:p w14:paraId="71724378" w14:textId="0F4352A2" w:rsidR="00486B8C" w:rsidRPr="0025255D" w:rsidRDefault="00486B8C" w:rsidP="00486B8C">
      <w:pPr>
        <w:pStyle w:val="3"/>
        <w:keepNext/>
        <w:keepLines/>
        <w:numPr>
          <w:ilvl w:val="3"/>
          <w:numId w:val="0"/>
        </w:numPr>
        <w:suppressAutoHyphens w:val="0"/>
        <w:overflowPunct w:val="0"/>
        <w:autoSpaceDE w:val="0"/>
        <w:autoSpaceDN w:val="0"/>
        <w:adjustRightInd w:val="0"/>
        <w:spacing w:before="200" w:after="20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2.</w:t>
      </w:r>
      <w:r w:rsidR="008F6048" w:rsidRPr="0025255D">
        <w:rPr>
          <w:rFonts w:ascii="Times New Roman" w:eastAsiaTheme="minorEastAsia" w:hAnsi="Times New Roman" w:cs="Times New Roman"/>
          <w:sz w:val="24"/>
          <w:szCs w:val="24"/>
          <w:lang w:eastAsia="ja-JP"/>
        </w:rPr>
        <w:t>3</w:t>
      </w:r>
      <w:r w:rsidRPr="0025255D">
        <w:rPr>
          <w:rFonts w:ascii="Times New Roman" w:eastAsiaTheme="minorEastAsia" w:hAnsi="Times New Roman" w:cs="Times New Roman"/>
          <w:sz w:val="24"/>
          <w:szCs w:val="24"/>
          <w:lang w:eastAsia="ja-JP"/>
        </w:rPr>
        <w:t xml:space="preserve">.1 </w:t>
      </w:r>
      <w:r w:rsidR="00600EB9">
        <w:rPr>
          <w:rFonts w:ascii="Times New Roman" w:eastAsiaTheme="minorEastAsia" w:hAnsi="Times New Roman" w:cs="Times New Roman"/>
          <w:sz w:val="24"/>
          <w:szCs w:val="24"/>
          <w:lang w:eastAsia="ja-JP"/>
        </w:rPr>
        <w:t>Real</w:t>
      </w:r>
      <w:r w:rsidRPr="0025255D">
        <w:rPr>
          <w:rFonts w:ascii="Times New Roman" w:eastAsiaTheme="minorEastAsia" w:hAnsi="Times New Roman" w:cs="Times New Roman"/>
          <w:sz w:val="24"/>
          <w:szCs w:val="24"/>
          <w:lang w:eastAsia="ja-JP"/>
        </w:rPr>
        <w:t xml:space="preserve"> value as </w:t>
      </w:r>
      <w:r w:rsidR="0035484F">
        <w:rPr>
          <w:rFonts w:ascii="Times New Roman" w:eastAsiaTheme="minorEastAsia" w:hAnsi="Times New Roman" w:cs="Times New Roman"/>
          <w:sz w:val="24"/>
          <w:szCs w:val="24"/>
          <w:lang w:eastAsia="ja-JP"/>
        </w:rPr>
        <w:t>reference</w:t>
      </w:r>
    </w:p>
    <w:p w14:paraId="47934469" w14:textId="50BC2B30" w:rsidR="00486B8C" w:rsidRPr="00E437E4" w:rsidRDefault="00486B8C" w:rsidP="00486B8C">
      <w:pPr>
        <w:spacing w:after="120"/>
        <w:rPr>
          <w:rFonts w:ascii="Times New Roman" w:hAnsi="Times New Roman" w:cs="Times New Roman"/>
          <w:sz w:val="20"/>
          <w:szCs w:val="20"/>
        </w:rPr>
      </w:pPr>
      <w:r w:rsidRPr="00E437E4">
        <w:rPr>
          <w:rFonts w:ascii="Times New Roman" w:hAnsi="Times New Roman" w:cs="Times New Roman"/>
          <w:sz w:val="20"/>
          <w:szCs w:val="20"/>
        </w:rPr>
        <w:t xml:space="preserve">The key question is whether </w:t>
      </w:r>
      <w:r w:rsidR="00600EB9">
        <w:rPr>
          <w:rFonts w:ascii="Times New Roman" w:hAnsi="Times New Roman" w:cs="Times New Roman"/>
          <w:sz w:val="20"/>
          <w:szCs w:val="20"/>
        </w:rPr>
        <w:t>real</w:t>
      </w:r>
      <w:r w:rsidR="00DC2A60">
        <w:rPr>
          <w:rFonts w:ascii="Times New Roman" w:hAnsi="Times New Roman" w:cs="Times New Roman"/>
          <w:sz w:val="20"/>
          <w:szCs w:val="20"/>
        </w:rPr>
        <w:t>(genie)</w:t>
      </w:r>
      <w:r w:rsidRPr="00E437E4">
        <w:rPr>
          <w:rFonts w:ascii="Times New Roman" w:hAnsi="Times New Roman" w:cs="Times New Roman"/>
          <w:sz w:val="20"/>
          <w:szCs w:val="20"/>
        </w:rPr>
        <w:t xml:space="preserve"> value can be known by TE. We will discuss the issue for three options respectively.</w:t>
      </w:r>
    </w:p>
    <w:p w14:paraId="77B446AF" w14:textId="67182F93" w:rsidR="00486B8C" w:rsidRPr="00E437E4" w:rsidRDefault="00486B8C" w:rsidP="00486B8C">
      <w:pPr>
        <w:pStyle w:val="4"/>
        <w:spacing w:before="200" w:after="200"/>
        <w:rPr>
          <w:rFonts w:cs="Times New Roman"/>
          <w:sz w:val="20"/>
          <w:lang w:eastAsia="ja-JP"/>
        </w:rPr>
      </w:pPr>
      <w:r w:rsidRPr="00E437E4">
        <w:rPr>
          <w:rFonts w:cs="Times New Roman"/>
          <w:sz w:val="20"/>
          <w:lang w:eastAsia="ja-JP"/>
        </w:rPr>
        <w:t>2.</w:t>
      </w:r>
      <w:r w:rsidR="008F6048" w:rsidRPr="00E437E4">
        <w:rPr>
          <w:rFonts w:cs="Times New Roman"/>
          <w:sz w:val="20"/>
          <w:lang w:eastAsia="ja-JP"/>
        </w:rPr>
        <w:t>3</w:t>
      </w:r>
      <w:r w:rsidRPr="00E437E4">
        <w:rPr>
          <w:rFonts w:cs="Times New Roman"/>
          <w:sz w:val="20"/>
          <w:lang w:eastAsia="ja-JP"/>
        </w:rPr>
        <w:t xml:space="preserve">.1.1 Option 1: RSRP accuracy </w:t>
      </w:r>
    </w:p>
    <w:p w14:paraId="5A089FE8" w14:textId="521359B8"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multi-path channel, </w:t>
      </w:r>
      <w:r w:rsidR="00600EB9">
        <w:rPr>
          <w:rFonts w:ascii="Times New Roman" w:hAnsi="Times New Roman" w:cs="Times New Roman"/>
          <w:sz w:val="20"/>
          <w:szCs w:val="20"/>
        </w:rPr>
        <w:t>real</w:t>
      </w:r>
      <w:r w:rsidR="00DC2A60" w:rsidRPr="00E437E4">
        <w:rPr>
          <w:rFonts w:ascii="Times New Roman" w:hAnsi="Times New Roman" w:cs="Times New Roman"/>
          <w:sz w:val="20"/>
          <w:szCs w:val="20"/>
          <w:lang w:val="en-GB"/>
        </w:rPr>
        <w:t xml:space="preserve"> </w:t>
      </w:r>
      <w:r w:rsidRPr="00E437E4">
        <w:rPr>
          <w:rFonts w:ascii="Times New Roman" w:hAnsi="Times New Roman" w:cs="Times New Roman"/>
          <w:sz w:val="20"/>
          <w:szCs w:val="20"/>
          <w:lang w:val="en-GB"/>
        </w:rPr>
        <w:t>L1-RSRP will depend on many factors. if TE can know all the factors, then it’s possible. These factors include:</w:t>
      </w:r>
    </w:p>
    <w:p w14:paraId="17EB7CB2" w14:textId="77777777" w:rsidR="00486B8C" w:rsidRPr="00E437E4" w:rsidRDefault="00486B8C" w:rsidP="00486B8C">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channel spatial domain information, e.g. AOA, DOA, ZOA, DOA, power of multi-path, etc.</w:t>
      </w:r>
    </w:p>
    <w:p w14:paraId="401B8458" w14:textId="77777777" w:rsidR="00486B8C" w:rsidRPr="00E437E4" w:rsidRDefault="00486B8C" w:rsidP="00486B8C">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channel time domain information, e.g. moving direction, speed, power, delay of multi-path, etc.</w:t>
      </w:r>
    </w:p>
    <w:p w14:paraId="7AB0E8F9" w14:textId="77777777" w:rsidR="00486B8C" w:rsidRPr="00E437E4" w:rsidRDefault="00486B8C" w:rsidP="00486B8C">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TX beamforming gain</w:t>
      </w:r>
    </w:p>
    <w:p w14:paraId="6FE6A3D2" w14:textId="77777777" w:rsidR="00486B8C" w:rsidRPr="00E437E4" w:rsidRDefault="00486B8C" w:rsidP="00486B8C">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UE implementation related, e.g. RX beamforming gain, which RS is used, etc.</w:t>
      </w:r>
    </w:p>
    <w:p w14:paraId="7E27A9CB"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From our understanding, since TE is generating signal, it can know all the channel model related information and TX side implementation except for UE implementation part. In the above factors, channel spatial/time domain information and TX beamforming gain can be known by TE. The </w:t>
      </w:r>
      <w:r w:rsidRPr="00E437E4">
        <w:rPr>
          <w:rFonts w:ascii="Times New Roman" w:hAnsi="Times New Roman" w:cs="Times New Roman"/>
          <w:b/>
          <w:bCs/>
          <w:sz w:val="20"/>
          <w:szCs w:val="20"/>
          <w:lang w:val="en-GB"/>
        </w:rPr>
        <w:t>unknown part is about UE implementation</w:t>
      </w:r>
      <w:r w:rsidRPr="00E437E4">
        <w:rPr>
          <w:rFonts w:ascii="Times New Roman" w:hAnsi="Times New Roman" w:cs="Times New Roman"/>
          <w:sz w:val="20"/>
          <w:szCs w:val="20"/>
          <w:lang w:val="en-GB"/>
        </w:rPr>
        <w:t xml:space="preserve">: which RX beam is used, RX beamforming gain and which RS is used. </w:t>
      </w:r>
    </w:p>
    <w:p w14:paraId="52A9D059" w14:textId="77777777" w:rsidR="00486B8C" w:rsidRPr="00E437E4" w:rsidRDefault="00486B8C" w:rsidP="00486B8C">
      <w:pPr>
        <w:spacing w:after="120"/>
        <w:rPr>
          <w:rFonts w:ascii="Times New Roman" w:hAnsi="Times New Roman" w:cs="Times New Roman"/>
          <w:b/>
          <w:bCs/>
          <w:sz w:val="20"/>
          <w:szCs w:val="20"/>
          <w:u w:val="single"/>
          <w:lang w:val="en-GB"/>
        </w:rPr>
      </w:pPr>
      <w:r w:rsidRPr="00E437E4">
        <w:rPr>
          <w:rFonts w:ascii="Times New Roman" w:hAnsi="Times New Roman" w:cs="Times New Roman"/>
          <w:b/>
          <w:bCs/>
          <w:sz w:val="20"/>
          <w:szCs w:val="20"/>
          <w:u w:val="single"/>
          <w:lang w:val="en-GB"/>
        </w:rPr>
        <w:t>RX beamforming gain</w:t>
      </w:r>
    </w:p>
    <w:p w14:paraId="65B2241A" w14:textId="61EFB3CA" w:rsidR="00582FF3"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RX beamforming gain, the issue can be solved by adding a RX beamforming gain range into ideal L1-RSRP. </w:t>
      </w:r>
      <w:r w:rsidR="0023577E" w:rsidRPr="00E437E4">
        <w:rPr>
          <w:rFonts w:ascii="Times New Roman" w:hAnsi="Times New Roman" w:cs="Times New Roman"/>
          <w:sz w:val="20"/>
          <w:szCs w:val="20"/>
          <w:lang w:val="en-GB"/>
        </w:rPr>
        <w:t>However, there are some issues.</w:t>
      </w:r>
    </w:p>
    <w:p w14:paraId="3B3526A7" w14:textId="6DE635AE" w:rsidR="009A1410" w:rsidRPr="00E437E4" w:rsidRDefault="006F283B" w:rsidP="009A1410">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LOS scenario, </w:t>
      </w:r>
      <w:r w:rsidR="00AC31B8" w:rsidRPr="00E437E4">
        <w:rPr>
          <w:rFonts w:ascii="Times New Roman" w:hAnsi="Times New Roman" w:cs="Times New Roman"/>
          <w:sz w:val="20"/>
          <w:szCs w:val="20"/>
          <w:lang w:val="en-GB"/>
        </w:rPr>
        <w:t>legacy methodology to decide</w:t>
      </w:r>
      <w:r w:rsidRPr="00E437E4">
        <w:rPr>
          <w:rFonts w:ascii="Times New Roman" w:hAnsi="Times New Roman" w:cs="Times New Roman"/>
          <w:sz w:val="20"/>
          <w:szCs w:val="20"/>
          <w:lang w:val="en-GB"/>
        </w:rPr>
        <w:t xml:space="preserve"> G</w:t>
      </w:r>
      <w:r w:rsidRPr="00E437E4">
        <w:rPr>
          <w:rFonts w:ascii="Times New Roman" w:hAnsi="Times New Roman" w:cs="Times New Roman"/>
          <w:sz w:val="20"/>
          <w:szCs w:val="20"/>
          <w:vertAlign w:val="subscript"/>
          <w:lang w:val="en-GB"/>
        </w:rPr>
        <w:t>min</w:t>
      </w:r>
      <w:r w:rsidRPr="00E437E4">
        <w:rPr>
          <w:rFonts w:ascii="Times New Roman" w:hAnsi="Times New Roman" w:cs="Times New Roman"/>
          <w:sz w:val="20"/>
          <w:szCs w:val="20"/>
          <w:lang w:val="en-GB"/>
        </w:rPr>
        <w:t xml:space="preserve"> </w:t>
      </w:r>
      <w:r w:rsidR="00E51C40" w:rsidRPr="00E437E4">
        <w:rPr>
          <w:rFonts w:ascii="Times New Roman" w:hAnsi="Times New Roman" w:cs="Times New Roman"/>
          <w:sz w:val="20"/>
          <w:szCs w:val="20"/>
          <w:lang w:val="en-GB"/>
        </w:rPr>
        <w:t>(</w:t>
      </w:r>
      <w:r w:rsidR="00E51C40" w:rsidRPr="00E437E4">
        <w:rPr>
          <w:rFonts w:ascii="Times New Roman" w:hAnsi="Times New Roman" w:cs="Times New Roman"/>
          <w:sz w:val="20"/>
          <w:szCs w:val="20"/>
        </w:rPr>
        <w:t xml:space="preserve">minimum </w:t>
      </w:r>
      <w:r w:rsidR="0089114D" w:rsidRPr="00E437E4">
        <w:rPr>
          <w:rFonts w:ascii="Times New Roman" w:hAnsi="Times New Roman" w:cs="Times New Roman"/>
          <w:sz w:val="20"/>
          <w:szCs w:val="20"/>
        </w:rPr>
        <w:t xml:space="preserve">RX </w:t>
      </w:r>
      <w:r w:rsidR="00E51C40" w:rsidRPr="00E437E4">
        <w:rPr>
          <w:rFonts w:ascii="Times New Roman" w:hAnsi="Times New Roman" w:cs="Times New Roman"/>
          <w:sz w:val="20"/>
          <w:szCs w:val="20"/>
        </w:rPr>
        <w:t>beamforming gain</w:t>
      </w:r>
      <w:r w:rsidR="00E51C40" w:rsidRPr="00E437E4">
        <w:rPr>
          <w:rFonts w:ascii="Times New Roman" w:hAnsi="Times New Roman" w:cs="Times New Roman"/>
          <w:sz w:val="20"/>
          <w:szCs w:val="20"/>
          <w:lang w:val="en-GB"/>
        </w:rPr>
        <w:t>)</w:t>
      </w:r>
      <w:r w:rsidR="0089114D" w:rsidRPr="00E437E4">
        <w:rPr>
          <w:rFonts w:ascii="Times New Roman" w:hAnsi="Times New Roman" w:cs="Times New Roman"/>
          <w:sz w:val="20"/>
          <w:szCs w:val="20"/>
          <w:lang w:val="en-GB"/>
        </w:rPr>
        <w:t xml:space="preserve"> </w:t>
      </w:r>
      <w:r w:rsidRPr="00E437E4">
        <w:rPr>
          <w:rFonts w:ascii="Times New Roman" w:hAnsi="Times New Roman" w:cs="Times New Roman"/>
          <w:sz w:val="20"/>
          <w:szCs w:val="20"/>
          <w:lang w:val="en-GB"/>
        </w:rPr>
        <w:t>and G</w:t>
      </w:r>
      <w:r w:rsidRPr="00E437E4">
        <w:rPr>
          <w:rFonts w:ascii="Times New Roman" w:hAnsi="Times New Roman" w:cs="Times New Roman"/>
          <w:sz w:val="20"/>
          <w:szCs w:val="20"/>
          <w:vertAlign w:val="subscript"/>
          <w:lang w:val="en-GB"/>
        </w:rPr>
        <w:t>max</w:t>
      </w:r>
      <w:r w:rsidRPr="00E437E4">
        <w:rPr>
          <w:rFonts w:ascii="Times New Roman" w:hAnsi="Times New Roman" w:cs="Times New Roman"/>
          <w:sz w:val="20"/>
          <w:szCs w:val="20"/>
          <w:lang w:val="en-GB"/>
        </w:rPr>
        <w:t xml:space="preserve"> </w:t>
      </w:r>
      <w:r w:rsidR="0089114D" w:rsidRPr="00E437E4">
        <w:rPr>
          <w:rFonts w:ascii="Times New Roman" w:hAnsi="Times New Roman" w:cs="Times New Roman"/>
          <w:sz w:val="20"/>
          <w:szCs w:val="20"/>
          <w:lang w:val="en-GB"/>
        </w:rPr>
        <w:t>(</w:t>
      </w:r>
      <w:r w:rsidR="0089114D" w:rsidRPr="00E437E4">
        <w:rPr>
          <w:rFonts w:ascii="Times New Roman" w:hAnsi="Times New Roman" w:cs="Times New Roman"/>
          <w:sz w:val="20"/>
          <w:szCs w:val="20"/>
        </w:rPr>
        <w:t xml:space="preserve">maximum RX </w:t>
      </w:r>
      <w:r w:rsidR="0089114D" w:rsidRPr="00E437E4">
        <w:rPr>
          <w:rFonts w:ascii="Times New Roman" w:hAnsi="Times New Roman" w:cs="Times New Roman"/>
          <w:sz w:val="20"/>
          <w:szCs w:val="20"/>
          <w:lang w:val="en-GB"/>
        </w:rPr>
        <w:t xml:space="preserve">beamforming gain) </w:t>
      </w:r>
      <w:r w:rsidRPr="00E437E4">
        <w:rPr>
          <w:rFonts w:ascii="Times New Roman" w:hAnsi="Times New Roman" w:cs="Times New Roman"/>
          <w:sz w:val="20"/>
          <w:szCs w:val="20"/>
          <w:lang w:val="en-GB"/>
        </w:rPr>
        <w:t xml:space="preserve">can be </w:t>
      </w:r>
      <w:r w:rsidR="00AC31B8" w:rsidRPr="00E437E4">
        <w:rPr>
          <w:rFonts w:ascii="Times New Roman" w:hAnsi="Times New Roman" w:cs="Times New Roman"/>
          <w:sz w:val="20"/>
          <w:szCs w:val="20"/>
          <w:lang w:val="en-GB"/>
        </w:rPr>
        <w:t>used</w:t>
      </w:r>
      <w:r w:rsidR="00670F9C" w:rsidRPr="00E437E4">
        <w:rPr>
          <w:rFonts w:ascii="Times New Roman" w:hAnsi="Times New Roman" w:cs="Times New Roman"/>
          <w:sz w:val="20"/>
          <w:szCs w:val="20"/>
          <w:lang w:val="en-GB"/>
        </w:rPr>
        <w:t>.</w:t>
      </w:r>
      <w:r w:rsidR="00D322F1" w:rsidRPr="00E437E4">
        <w:rPr>
          <w:rFonts w:ascii="Times New Roman" w:hAnsi="Times New Roman" w:cs="Times New Roman"/>
          <w:sz w:val="20"/>
          <w:szCs w:val="20"/>
          <w:lang w:val="en-GB"/>
        </w:rPr>
        <w:t xml:space="preserve"> </w:t>
      </w:r>
      <w:r w:rsidR="00AC31B8" w:rsidRPr="00E437E4">
        <w:rPr>
          <w:rFonts w:ascii="Times New Roman" w:hAnsi="Times New Roman" w:cs="Times New Roman"/>
          <w:sz w:val="20"/>
          <w:szCs w:val="20"/>
          <w:lang w:val="en-GB"/>
        </w:rPr>
        <w:t>The receive signal power is single channel response multiplied by single RX beamforming gain.</w:t>
      </w:r>
      <w:r w:rsidR="009A1410" w:rsidRPr="00E437E4">
        <w:rPr>
          <w:rFonts w:ascii="Times New Roman" w:hAnsi="Times New Roman" w:cs="Times New Roman"/>
          <w:sz w:val="20"/>
          <w:szCs w:val="20"/>
          <w:lang w:val="en-GB"/>
        </w:rPr>
        <w:t xml:space="preserve"> Of course, the drawback is that the ideal L1-RSRP range will be large. It’s FFS whether RX beamforming gain can be reduced under some conditions or information exchange. Or it’s also possible to introduce relative accuracy test.</w:t>
      </w:r>
    </w:p>
    <w:p w14:paraId="26E23BC5" w14:textId="33723E2C" w:rsidR="006F283B" w:rsidRPr="00E437E4" w:rsidRDefault="009B75C7" w:rsidP="009B75C7">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F</w:t>
      </w:r>
      <w:r w:rsidR="006F283B" w:rsidRPr="00E437E4">
        <w:rPr>
          <w:rFonts w:ascii="Times New Roman" w:hAnsi="Times New Roman" w:cs="Times New Roman"/>
          <w:sz w:val="20"/>
          <w:szCs w:val="20"/>
          <w:lang w:val="en-GB"/>
        </w:rPr>
        <w:t>or NLOS scenario, it’s more difficult to decide G</w:t>
      </w:r>
      <w:r w:rsidR="006F283B" w:rsidRPr="00E437E4">
        <w:rPr>
          <w:rFonts w:ascii="Times New Roman" w:hAnsi="Times New Roman" w:cs="Times New Roman"/>
          <w:sz w:val="20"/>
          <w:szCs w:val="20"/>
          <w:vertAlign w:val="subscript"/>
          <w:lang w:val="en-GB"/>
        </w:rPr>
        <w:t>min</w:t>
      </w:r>
      <w:r w:rsidR="006F283B" w:rsidRPr="00E437E4">
        <w:rPr>
          <w:rFonts w:ascii="Times New Roman" w:hAnsi="Times New Roman" w:cs="Times New Roman"/>
          <w:sz w:val="20"/>
          <w:szCs w:val="20"/>
          <w:lang w:val="en-GB"/>
        </w:rPr>
        <w:t xml:space="preserve"> and G</w:t>
      </w:r>
      <w:r w:rsidR="006F283B" w:rsidRPr="00E437E4">
        <w:rPr>
          <w:rFonts w:ascii="Times New Roman" w:hAnsi="Times New Roman" w:cs="Times New Roman"/>
          <w:sz w:val="20"/>
          <w:szCs w:val="20"/>
          <w:vertAlign w:val="subscript"/>
          <w:lang w:val="en-GB"/>
        </w:rPr>
        <w:t>max</w:t>
      </w:r>
      <w:r w:rsidR="006F283B" w:rsidRPr="00E437E4">
        <w:rPr>
          <w:rFonts w:ascii="Times New Roman" w:hAnsi="Times New Roman" w:cs="Times New Roman"/>
          <w:sz w:val="20"/>
          <w:szCs w:val="20"/>
          <w:lang w:val="en-GB"/>
        </w:rPr>
        <w:t xml:space="preserve"> since there are multiple rays.</w:t>
      </w:r>
      <w:r w:rsidR="00AC31B8" w:rsidRPr="00E437E4">
        <w:rPr>
          <w:rFonts w:ascii="Times New Roman" w:hAnsi="Times New Roman" w:cs="Times New Roman"/>
          <w:sz w:val="20"/>
          <w:szCs w:val="20"/>
          <w:lang w:val="en-GB"/>
        </w:rPr>
        <w:t xml:space="preserve"> The receive signal power is the sum of several channel response multiplied by RX beamforming gain.</w:t>
      </w:r>
      <w:r w:rsidR="0023577E" w:rsidRPr="00E437E4">
        <w:rPr>
          <w:rFonts w:ascii="Times New Roman" w:hAnsi="Times New Roman" w:cs="Times New Roman"/>
          <w:sz w:val="20"/>
          <w:szCs w:val="20"/>
          <w:lang w:val="en-GB"/>
        </w:rPr>
        <w:t xml:space="preserve"> It’s FFS how to decide the combined beamforming gain.</w:t>
      </w:r>
    </w:p>
    <w:p w14:paraId="456D818E" w14:textId="46BBC4D7" w:rsidR="001E5A80" w:rsidRPr="00E437E4" w:rsidRDefault="001E5A80" w:rsidP="001E5A80">
      <w:pPr>
        <w:tabs>
          <w:tab w:val="left" w:pos="1917"/>
        </w:tabs>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DC2A60">
        <w:rPr>
          <w:rFonts w:ascii="Times New Roman" w:hAnsi="Times New Roman" w:cs="Times New Roman"/>
          <w:b/>
          <w:bCs/>
          <w:sz w:val="20"/>
          <w:szCs w:val="20"/>
          <w:lang w:val="en-GB"/>
        </w:rPr>
        <w:t>7</w:t>
      </w:r>
      <w:r w:rsidRPr="00E437E4">
        <w:rPr>
          <w:rFonts w:ascii="Times New Roman" w:hAnsi="Times New Roman" w:cs="Times New Roman"/>
          <w:b/>
          <w:bCs/>
          <w:sz w:val="20"/>
          <w:szCs w:val="20"/>
          <w:lang w:val="en-GB"/>
        </w:rPr>
        <w:t>: For Option 1, for LOS scenario, legacy methodology to decide G</w:t>
      </w:r>
      <w:r w:rsidRPr="00E437E4">
        <w:rPr>
          <w:rFonts w:ascii="Times New Roman" w:hAnsi="Times New Roman" w:cs="Times New Roman"/>
          <w:b/>
          <w:bCs/>
          <w:sz w:val="20"/>
          <w:szCs w:val="20"/>
          <w:vertAlign w:val="subscript"/>
          <w:lang w:val="en-GB"/>
        </w:rPr>
        <w:t>min</w:t>
      </w:r>
      <w:r w:rsidRPr="00E437E4">
        <w:rPr>
          <w:rFonts w:ascii="Times New Roman" w:hAnsi="Times New Roman" w:cs="Times New Roman"/>
          <w:b/>
          <w:bCs/>
          <w:sz w:val="20"/>
          <w:szCs w:val="20"/>
          <w:lang w:val="en-GB"/>
        </w:rPr>
        <w:t xml:space="preserve"> and G</w:t>
      </w:r>
      <w:r w:rsidRPr="00E437E4">
        <w:rPr>
          <w:rFonts w:ascii="Times New Roman" w:hAnsi="Times New Roman" w:cs="Times New Roman"/>
          <w:b/>
          <w:bCs/>
          <w:sz w:val="20"/>
          <w:szCs w:val="20"/>
          <w:vertAlign w:val="subscript"/>
          <w:lang w:val="en-GB"/>
        </w:rPr>
        <w:t>max</w:t>
      </w:r>
      <w:r w:rsidRPr="00E437E4">
        <w:rPr>
          <w:rFonts w:ascii="Times New Roman" w:hAnsi="Times New Roman" w:cs="Times New Roman"/>
          <w:b/>
          <w:bCs/>
          <w:sz w:val="20"/>
          <w:szCs w:val="20"/>
          <w:lang w:val="en-GB"/>
        </w:rPr>
        <w:t xml:space="preserve"> can be used. However, the beamforming gain range is large. </w:t>
      </w:r>
    </w:p>
    <w:p w14:paraId="150FFDD4" w14:textId="11F4B28B" w:rsidR="001E5A80" w:rsidRPr="00E437E4" w:rsidRDefault="001E5A80" w:rsidP="001E5A80">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DC2A60">
        <w:rPr>
          <w:rFonts w:ascii="Times New Roman" w:hAnsi="Times New Roman" w:cs="Times New Roman"/>
          <w:b/>
          <w:bCs/>
          <w:sz w:val="20"/>
          <w:szCs w:val="20"/>
          <w:lang w:val="en-GB"/>
        </w:rPr>
        <w:t>8</w:t>
      </w:r>
      <w:r w:rsidRPr="00E437E4">
        <w:rPr>
          <w:rFonts w:ascii="Times New Roman" w:hAnsi="Times New Roman" w:cs="Times New Roman"/>
          <w:b/>
          <w:bCs/>
          <w:sz w:val="20"/>
          <w:szCs w:val="20"/>
          <w:lang w:val="en-GB"/>
        </w:rPr>
        <w:t>: For Option 1, for NLOS scenario, it’s more difficult to decide G</w:t>
      </w:r>
      <w:r w:rsidRPr="00E437E4">
        <w:rPr>
          <w:rFonts w:ascii="Times New Roman" w:hAnsi="Times New Roman" w:cs="Times New Roman"/>
          <w:b/>
          <w:bCs/>
          <w:sz w:val="20"/>
          <w:szCs w:val="20"/>
          <w:vertAlign w:val="subscript"/>
          <w:lang w:val="en-GB"/>
        </w:rPr>
        <w:t>min</w:t>
      </w:r>
      <w:r w:rsidRPr="00E437E4">
        <w:rPr>
          <w:rFonts w:ascii="Times New Roman" w:hAnsi="Times New Roman" w:cs="Times New Roman"/>
          <w:b/>
          <w:bCs/>
          <w:sz w:val="20"/>
          <w:szCs w:val="20"/>
          <w:lang w:val="en-GB"/>
        </w:rPr>
        <w:t xml:space="preserve"> and G</w:t>
      </w:r>
      <w:r w:rsidRPr="00E437E4">
        <w:rPr>
          <w:rFonts w:ascii="Times New Roman" w:hAnsi="Times New Roman" w:cs="Times New Roman"/>
          <w:b/>
          <w:bCs/>
          <w:sz w:val="20"/>
          <w:szCs w:val="20"/>
          <w:vertAlign w:val="subscript"/>
          <w:lang w:val="en-GB"/>
        </w:rPr>
        <w:t>max</w:t>
      </w:r>
      <w:r w:rsidRPr="00E437E4">
        <w:rPr>
          <w:rFonts w:ascii="Times New Roman" w:hAnsi="Times New Roman" w:cs="Times New Roman"/>
          <w:b/>
          <w:bCs/>
          <w:sz w:val="20"/>
          <w:szCs w:val="20"/>
          <w:lang w:val="en-GB"/>
        </w:rPr>
        <w:t xml:space="preserve"> since there are multiple rays. It’s FFS how to decide the combined beamforming gain.</w:t>
      </w:r>
    </w:p>
    <w:p w14:paraId="4E899369" w14:textId="454EBBAC" w:rsidR="00486B8C" w:rsidRPr="00E437E4" w:rsidRDefault="00486B8C" w:rsidP="00486B8C">
      <w:pPr>
        <w:spacing w:after="120"/>
        <w:rPr>
          <w:rFonts w:ascii="Times New Roman" w:hAnsi="Times New Roman" w:cs="Times New Roman"/>
          <w:b/>
          <w:bCs/>
          <w:sz w:val="20"/>
          <w:szCs w:val="20"/>
          <w:u w:val="single"/>
          <w:lang w:val="en-GB"/>
        </w:rPr>
      </w:pPr>
      <w:r w:rsidRPr="00E437E4">
        <w:rPr>
          <w:rFonts w:ascii="Times New Roman" w:hAnsi="Times New Roman" w:cs="Times New Roman"/>
          <w:b/>
          <w:bCs/>
          <w:sz w:val="20"/>
          <w:szCs w:val="20"/>
          <w:u w:val="single"/>
          <w:lang w:val="en-GB"/>
        </w:rPr>
        <w:t>Which RS is used</w:t>
      </w:r>
    </w:p>
    <w:p w14:paraId="0EE9109E"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In legacy, ideal value is assumed to be unknow in fading channel since TE didn’t know which RS UE will apply for measurement. The ideal value will change if different RS is chosen.</w:t>
      </w:r>
    </w:p>
    <w:p w14:paraId="1E2F3F56"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In RSRP predication accuracy in AI, we would like to further split the issue for BM case-1 and BM case-2.</w:t>
      </w:r>
    </w:p>
    <w:p w14:paraId="159D9A17"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BM case-1 mainly focuses on prediction on the signal power variation with different angle direction. Therefore, the issue can be solved by assuming a slow time-varying channel. If channel is varying slowly, L1-RSRP of adjacent RS used for L1-RSRP prediction will be similar. In other words, no matter which RS UE is chosen, the L1-RSRP in time-domain will be similar. Besides, For FR2, the main scenario is not for high speed, therefore, it may be also reasonable to assume slow time-varying channel. At least for BM case-1, slow time-varying channel assumption is fine.</w:t>
      </w:r>
    </w:p>
    <w:p w14:paraId="5A2D21A5"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BM case-2 mainly focuses on signal power prediction in future time. BM case-2 is more complicated since there may be both spatial domain and time domain variation due to UE movement. We are open to further discuss whether channel model with low speed is reasonable assumption. Again, we would like to point out that for FR2, the main scenario is not for high speed, company can discuss whether RS selection will have impact on the result under certain speed limitation,.</w:t>
      </w:r>
    </w:p>
    <w:p w14:paraId="1070A71D"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In summary, it’s possible for TE to know ideal L1-RSRP in test under some conditions for BM case-1. </w:t>
      </w:r>
    </w:p>
    <w:p w14:paraId="5EDC8D9E" w14:textId="222D33FF" w:rsidR="0029757A" w:rsidRPr="00E437E4" w:rsidRDefault="0029757A" w:rsidP="000571D7">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lastRenderedPageBreak/>
        <w:t xml:space="preserve">Observation </w:t>
      </w:r>
      <w:r w:rsidR="009E49F3">
        <w:rPr>
          <w:rFonts w:ascii="Times New Roman" w:hAnsi="Times New Roman" w:cs="Times New Roman"/>
          <w:b/>
          <w:bCs/>
          <w:sz w:val="20"/>
          <w:szCs w:val="20"/>
          <w:lang w:val="en-GB"/>
        </w:rPr>
        <w:t>9</w:t>
      </w:r>
      <w:r w:rsidRPr="00E437E4">
        <w:rPr>
          <w:rFonts w:ascii="Times New Roman" w:hAnsi="Times New Roman" w:cs="Times New Roman"/>
          <w:b/>
          <w:bCs/>
          <w:sz w:val="20"/>
          <w:szCs w:val="20"/>
          <w:lang w:val="en-GB"/>
        </w:rPr>
        <w:t>: For option 1, at least for BM case-1, slow time-varying channel can be assumed when deriving ideal L1-RSRP.</w:t>
      </w:r>
    </w:p>
    <w:p w14:paraId="24492553" w14:textId="03982C06" w:rsidR="00486B8C" w:rsidRPr="00E437E4" w:rsidRDefault="00486B8C" w:rsidP="00486B8C">
      <w:pPr>
        <w:pStyle w:val="4"/>
        <w:spacing w:before="200" w:after="200"/>
        <w:rPr>
          <w:rFonts w:cs="Times New Roman"/>
          <w:sz w:val="20"/>
          <w:lang w:eastAsia="ja-JP"/>
        </w:rPr>
      </w:pPr>
      <w:r w:rsidRPr="00E437E4">
        <w:rPr>
          <w:rFonts w:cs="Times New Roman"/>
          <w:sz w:val="20"/>
          <w:lang w:eastAsia="ja-JP"/>
        </w:rPr>
        <w:t>2.</w:t>
      </w:r>
      <w:r w:rsidR="008F6048" w:rsidRPr="00E437E4">
        <w:rPr>
          <w:rFonts w:cs="Times New Roman"/>
          <w:sz w:val="20"/>
          <w:lang w:eastAsia="ja-JP"/>
        </w:rPr>
        <w:t>3</w:t>
      </w:r>
      <w:r w:rsidRPr="00E437E4">
        <w:rPr>
          <w:rFonts w:cs="Times New Roman"/>
          <w:sz w:val="20"/>
          <w:lang w:eastAsia="ja-JP"/>
        </w:rPr>
        <w:t>.1.2 Option 2: beam prediction accuracy in terms of beam index difference</w:t>
      </w:r>
    </w:p>
    <w:p w14:paraId="2529ABEF" w14:textId="77777777" w:rsidR="00486B8C" w:rsidRPr="00E437E4" w:rsidRDefault="00486B8C" w:rsidP="00486B8C">
      <w:pPr>
        <w:spacing w:beforeLines="50"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For best beam index prediction, the test metric defined in RAN1 is as below:</w:t>
      </w:r>
    </w:p>
    <w:tbl>
      <w:tblPr>
        <w:tblStyle w:val="a3"/>
        <w:tblW w:w="0" w:type="auto"/>
        <w:tblLook w:val="04A0" w:firstRow="1" w:lastRow="0" w:firstColumn="1" w:lastColumn="0" w:noHBand="0" w:noVBand="1"/>
      </w:tblPr>
      <w:tblGrid>
        <w:gridCol w:w="9628"/>
      </w:tblGrid>
      <w:tr w:rsidR="00486B8C" w:rsidRPr="00E437E4" w14:paraId="1F7FCC02" w14:textId="77777777" w:rsidTr="00C55FA6">
        <w:tc>
          <w:tcPr>
            <w:tcW w:w="9628" w:type="dxa"/>
          </w:tcPr>
          <w:p w14:paraId="4AB5ADF0" w14:textId="77777777" w:rsidR="00486B8C" w:rsidRPr="00E437E4" w:rsidRDefault="00486B8C" w:rsidP="00C55FA6">
            <w:pPr>
              <w:pStyle w:val="B1"/>
            </w:pPr>
            <w:r w:rsidRPr="00E437E4">
              <w:t>-</w:t>
            </w:r>
            <w:r w:rsidRPr="00E437E4">
              <w:tab/>
              <w:t>Beam prediction accuracy (%):</w:t>
            </w:r>
          </w:p>
          <w:p w14:paraId="36DEC048" w14:textId="77777777" w:rsidR="00486B8C" w:rsidRPr="00E437E4" w:rsidRDefault="00486B8C" w:rsidP="00C55FA6">
            <w:pPr>
              <w:pStyle w:val="B2"/>
            </w:pPr>
            <w:r w:rsidRPr="00E437E4">
              <w:t>-</w:t>
            </w:r>
            <w:r w:rsidRPr="00E437E4">
              <w:tab/>
              <w:t>Top-1 (%): the percentage of "</w:t>
            </w:r>
            <w:r w:rsidRPr="00E437E4">
              <w:rPr>
                <w:b/>
                <w:bCs/>
              </w:rPr>
              <w:t>the Top-1 genie-aided beam</w:t>
            </w:r>
            <w:r w:rsidRPr="00E437E4">
              <w:t xml:space="preserve"> is Top-1 predicted beam"</w:t>
            </w:r>
          </w:p>
          <w:p w14:paraId="1A8359CF" w14:textId="77777777" w:rsidR="00486B8C" w:rsidRPr="00E437E4" w:rsidRDefault="00486B8C" w:rsidP="00C55FA6">
            <w:pPr>
              <w:pStyle w:val="B2"/>
            </w:pPr>
            <w:r w:rsidRPr="00E437E4">
              <w:t>-</w:t>
            </w:r>
            <w:r w:rsidRPr="00E437E4">
              <w:tab/>
              <w:t>Top-K/1 (%): the percentage of "</w:t>
            </w:r>
            <w:r w:rsidRPr="00E437E4">
              <w:rPr>
                <w:b/>
                <w:bCs/>
              </w:rPr>
              <w:t>the Top-1 genie-aided beam</w:t>
            </w:r>
            <w:r w:rsidRPr="00E437E4">
              <w:t xml:space="preserve"> is one of the Top-K predicted beams"</w:t>
            </w:r>
          </w:p>
          <w:p w14:paraId="3C1910E6" w14:textId="77777777" w:rsidR="00486B8C" w:rsidRPr="00E437E4" w:rsidRDefault="00486B8C" w:rsidP="00C55FA6">
            <w:pPr>
              <w:pStyle w:val="B2"/>
            </w:pPr>
            <w:r w:rsidRPr="00E437E4">
              <w:t>-</w:t>
            </w:r>
            <w:r w:rsidRPr="00E437E4">
              <w:tab/>
              <w:t>Top-1/K (%) (Optional): the percentage of "the Top-1 predicted beam is one of the Top-K genie-aided beams"</w:t>
            </w:r>
          </w:p>
          <w:p w14:paraId="28AA11F6" w14:textId="77777777" w:rsidR="00486B8C" w:rsidRPr="00E437E4" w:rsidRDefault="00486B8C" w:rsidP="00C55FA6">
            <w:pPr>
              <w:pStyle w:val="B2"/>
            </w:pPr>
            <w:r w:rsidRPr="00E437E4">
              <w:t>-</w:t>
            </w:r>
            <w:r w:rsidRPr="00E437E4">
              <w:tab/>
              <w:t>Where K &gt;1 and values can be reported</w:t>
            </w:r>
          </w:p>
        </w:tc>
      </w:tr>
    </w:tbl>
    <w:p w14:paraId="04C220B4" w14:textId="77777777" w:rsidR="00486B8C" w:rsidRPr="00E437E4" w:rsidRDefault="00486B8C" w:rsidP="00486B8C">
      <w:pPr>
        <w:rPr>
          <w:rFonts w:ascii="Times New Roman" w:hAnsi="Times New Roman" w:cs="Times New Roman"/>
          <w:b/>
          <w:bCs/>
          <w:sz w:val="20"/>
          <w:szCs w:val="20"/>
          <w:u w:val="single"/>
        </w:rPr>
      </w:pPr>
    </w:p>
    <w:p w14:paraId="266D40CE" w14:textId="1B6215A0" w:rsidR="00486B8C" w:rsidRPr="00E437E4" w:rsidRDefault="00486B8C" w:rsidP="00486B8C">
      <w:pPr>
        <w:spacing w:after="120"/>
        <w:rPr>
          <w:rFonts w:ascii="Times New Roman" w:hAnsi="Times New Roman" w:cs="Times New Roman"/>
          <w:sz w:val="20"/>
          <w:szCs w:val="20"/>
        </w:rPr>
      </w:pPr>
      <w:r w:rsidRPr="00E437E4">
        <w:rPr>
          <w:rFonts w:ascii="Times New Roman" w:hAnsi="Times New Roman" w:cs="Times New Roman"/>
          <w:sz w:val="20"/>
          <w:szCs w:val="20"/>
        </w:rPr>
        <w:t xml:space="preserve">The predicted best TX beam index will be compared with Top-1 genie TX beam index. For test, we would like to trigger discussion whether </w:t>
      </w:r>
      <w:r w:rsidR="00600EB9">
        <w:rPr>
          <w:rFonts w:ascii="Times New Roman" w:hAnsi="Times New Roman" w:cs="Times New Roman"/>
          <w:sz w:val="20"/>
          <w:szCs w:val="20"/>
        </w:rPr>
        <w:t>real</w:t>
      </w:r>
      <w:r w:rsidRPr="00E437E4">
        <w:rPr>
          <w:rFonts w:ascii="Times New Roman" w:hAnsi="Times New Roman" w:cs="Times New Roman"/>
          <w:sz w:val="20"/>
          <w:szCs w:val="20"/>
        </w:rPr>
        <w:t xml:space="preserve"> Top-1 TX beam index can be known by TE or not. </w:t>
      </w:r>
    </w:p>
    <w:p w14:paraId="485BE724"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rPr>
        <w:t xml:space="preserve">Similar as analysis for RSRP accuracy, </w:t>
      </w:r>
      <w:r w:rsidRPr="00E437E4">
        <w:rPr>
          <w:rFonts w:ascii="Times New Roman" w:hAnsi="Times New Roman" w:cs="Times New Roman"/>
          <w:sz w:val="20"/>
          <w:szCs w:val="20"/>
          <w:lang w:val="en-GB"/>
        </w:rPr>
        <w:t>TE can know all the channel model related information and TX side implementation except for UE implementation part. The unknown part is RX beamforming gain and which RS is used. If UE is not moving very fast and channel spatial distribution is not changing rapidly, which RS to be used will not have impact on the TX beam index selection. The main issue lies in RX beam assumption.</w:t>
      </w:r>
    </w:p>
    <w:p w14:paraId="08BF34C9" w14:textId="77777777" w:rsidR="00486B8C" w:rsidRPr="00E437E4" w:rsidRDefault="00486B8C" w:rsidP="00486B8C">
      <w:pPr>
        <w:spacing w:after="120"/>
        <w:rPr>
          <w:rFonts w:ascii="Times New Roman" w:hAnsi="Times New Roman" w:cs="Times New Roman"/>
          <w:sz w:val="20"/>
          <w:szCs w:val="20"/>
          <w:u w:val="single"/>
          <w:lang w:val="en-GB"/>
        </w:rPr>
      </w:pPr>
      <w:r w:rsidRPr="00E437E4">
        <w:rPr>
          <w:rFonts w:ascii="Times New Roman" w:hAnsi="Times New Roman" w:cs="Times New Roman"/>
          <w:sz w:val="20"/>
          <w:szCs w:val="20"/>
          <w:u w:val="single"/>
          <w:lang w:val="en-GB"/>
        </w:rPr>
        <w:t xml:space="preserve">Impact of RX beam assumption </w:t>
      </w:r>
    </w:p>
    <w:p w14:paraId="2A58BB4B" w14:textId="52790AAF"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As shown in RAN1 agreements below, </w:t>
      </w:r>
      <w:r w:rsidR="00D45D86">
        <w:rPr>
          <w:rFonts w:ascii="Times New Roman" w:hAnsi="Times New Roman" w:cs="Times New Roman"/>
          <w:sz w:val="20"/>
          <w:szCs w:val="20"/>
        </w:rPr>
        <w:t>ideal</w:t>
      </w:r>
      <w:r w:rsidRPr="00E437E4">
        <w:rPr>
          <w:rFonts w:ascii="Times New Roman" w:hAnsi="Times New Roman" w:cs="Times New Roman"/>
          <w:sz w:val="20"/>
          <w:szCs w:val="20"/>
        </w:rPr>
        <w:t xml:space="preserve"> is Top-1 genie-aided Tx beam which has two options related to RX beam assumption.</w:t>
      </w:r>
    </w:p>
    <w:tbl>
      <w:tblPr>
        <w:tblStyle w:val="a3"/>
        <w:tblW w:w="0" w:type="auto"/>
        <w:tblLook w:val="04A0" w:firstRow="1" w:lastRow="0" w:firstColumn="1" w:lastColumn="0" w:noHBand="0" w:noVBand="1"/>
      </w:tblPr>
      <w:tblGrid>
        <w:gridCol w:w="9628"/>
      </w:tblGrid>
      <w:tr w:rsidR="00486B8C" w:rsidRPr="00E437E4" w14:paraId="1A64E698" w14:textId="77777777" w:rsidTr="00C55FA6">
        <w:tc>
          <w:tcPr>
            <w:tcW w:w="9628" w:type="dxa"/>
          </w:tcPr>
          <w:p w14:paraId="2915EF89" w14:textId="77777777" w:rsidR="00486B8C" w:rsidRPr="00E437E4" w:rsidRDefault="00486B8C" w:rsidP="00C55FA6">
            <w:pPr>
              <w:pStyle w:val="B1"/>
            </w:pPr>
            <w:r w:rsidRPr="00E437E4">
              <w:rPr>
                <w:b/>
                <w:bCs/>
              </w:rPr>
              <w:t>Top-1 genie-aided Tx beam</w:t>
            </w:r>
            <w:r w:rsidRPr="00E437E4">
              <w:t xml:space="preserve"> considers the following definitions: </w:t>
            </w:r>
          </w:p>
          <w:p w14:paraId="49931297" w14:textId="77777777" w:rsidR="00486B8C" w:rsidRPr="00B66A66" w:rsidRDefault="00486B8C" w:rsidP="00C55FA6">
            <w:pPr>
              <w:pStyle w:val="B2"/>
            </w:pPr>
            <w:r w:rsidRPr="00E437E4">
              <w:t>-</w:t>
            </w:r>
            <w:r w:rsidRPr="00E437E4">
              <w:tab/>
              <w:t xml:space="preserve">Option A (baseline), the Top-1 genie-aided Tx beam is the Tx beam that results in the largest L1-RSRP over </w:t>
            </w:r>
            <w:r w:rsidRPr="00B66A66">
              <w:rPr>
                <w:b/>
                <w:bCs/>
              </w:rPr>
              <w:t>all Tx and Rx beams</w:t>
            </w:r>
          </w:p>
          <w:p w14:paraId="2A3D110F" w14:textId="77777777" w:rsidR="00486B8C" w:rsidRPr="00B66A66" w:rsidRDefault="00486B8C" w:rsidP="00C55FA6">
            <w:pPr>
              <w:pStyle w:val="B2"/>
              <w:rPr>
                <w:b/>
                <w:bCs/>
              </w:rPr>
            </w:pPr>
            <w:r w:rsidRPr="00E437E4">
              <w:t>-</w:t>
            </w:r>
            <w:r w:rsidRPr="00E437E4">
              <w:tab/>
              <w:t xml:space="preserve">Option B (optional), the Top-1 genie-aided Tx beam is the Tx beam that results in the largest L1-RSRP over all Tx beams </w:t>
            </w:r>
            <w:r w:rsidRPr="00B66A66">
              <w:rPr>
                <w:b/>
                <w:bCs/>
              </w:rPr>
              <w:t>with specific Rx beam(s)</w:t>
            </w:r>
          </w:p>
          <w:p w14:paraId="03C43D00" w14:textId="77777777" w:rsidR="00486B8C" w:rsidRPr="00E437E4" w:rsidRDefault="00486B8C" w:rsidP="00C55FA6">
            <w:pPr>
              <w:spacing w:after="120"/>
            </w:pPr>
            <w:r w:rsidRPr="00E437E4">
              <w:t xml:space="preserve">- Specific Rx beam(s) are to be reported. Note: specific Rx beams are a subset of all Rx beams. </w:t>
            </w:r>
            <w:r w:rsidRPr="00E437E4">
              <w:tab/>
            </w:r>
          </w:p>
        </w:tc>
      </w:tr>
    </w:tbl>
    <w:p w14:paraId="2BEF1489" w14:textId="77777777" w:rsidR="00486B8C" w:rsidRPr="00E437E4" w:rsidRDefault="00486B8C" w:rsidP="00486B8C">
      <w:pPr>
        <w:spacing w:after="120"/>
        <w:rPr>
          <w:rFonts w:ascii="Times New Roman" w:hAnsi="Times New Roman" w:cs="Times New Roman"/>
          <w:sz w:val="20"/>
          <w:szCs w:val="20"/>
        </w:rPr>
      </w:pPr>
    </w:p>
    <w:p w14:paraId="0DF391E8" w14:textId="77777777" w:rsidR="00486B8C" w:rsidRPr="00E437E4" w:rsidRDefault="00486B8C" w:rsidP="00486B8C">
      <w:pPr>
        <w:pStyle w:val="B2"/>
        <w:ind w:left="0" w:firstLine="0"/>
        <w:rPr>
          <w:u w:val="single"/>
        </w:rPr>
      </w:pPr>
      <w:r w:rsidRPr="00E437E4">
        <w:rPr>
          <w:u w:val="single"/>
        </w:rPr>
        <w:t>NLOS only</w:t>
      </w:r>
    </w:p>
    <w:p w14:paraId="56512C07" w14:textId="0A0EB187" w:rsidR="00D73E0F" w:rsidRPr="00E437E4" w:rsidRDefault="00486B8C" w:rsidP="00486B8C">
      <w:pPr>
        <w:pStyle w:val="B2"/>
        <w:ind w:left="0" w:firstLine="0"/>
      </w:pPr>
      <w:r w:rsidRPr="00E437E4">
        <w:t>In NLOS only environment, there may be many clusters. Different cluster may result in different best AOA and DOA pair.</w:t>
      </w:r>
      <w:r w:rsidR="00D73E0F" w:rsidRPr="00E437E4">
        <w:t xml:space="preserve"> It’s possible that clusters from different AOA have similar power. Take CDL-B channel as example, cluster #6 and cluster 10 has similar power and the power is both strong. However, the AOAs</w:t>
      </w:r>
      <w:r w:rsidR="0035196C" w:rsidRPr="00E437E4">
        <w:t xml:space="preserve"> and AOD for two clusters are different. AOAs</w:t>
      </w:r>
      <w:r w:rsidR="00D73E0F" w:rsidRPr="00E437E4">
        <w:t xml:space="preserve"> are 155.1° and -139.1°, AODs are -11.4° and 30.6°. therefore, </w:t>
      </w:r>
      <w:r w:rsidR="00CA562E" w:rsidRPr="00E437E4">
        <w:t>there may be different AOA, AOD pairs which has similar power.</w:t>
      </w:r>
      <w:r w:rsidR="00004551" w:rsidRPr="00E437E4">
        <w:t xml:space="preserve"> It’s possible to have several best TX beam indexes.</w:t>
      </w:r>
    </w:p>
    <w:p w14:paraId="0312F27F" w14:textId="77777777" w:rsidR="00D73E0F" w:rsidRPr="00E437E4" w:rsidRDefault="00D73E0F" w:rsidP="00D73E0F">
      <w:pPr>
        <w:pStyle w:val="TH"/>
        <w:rPr>
          <w:rFonts w:ascii="Times New Roman" w:hAnsi="Times New Roman"/>
        </w:rPr>
      </w:pPr>
      <w:r w:rsidRPr="00E437E4">
        <w:rPr>
          <w:rFonts w:ascii="Times New Roman" w:hAnsi="Times New Roman"/>
        </w:rPr>
        <w:lastRenderedPageBreak/>
        <w:t>Table 7.7.1-2. CDL-B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786"/>
        <w:gridCol w:w="786"/>
        <w:gridCol w:w="643"/>
        <w:gridCol w:w="643"/>
        <w:gridCol w:w="524"/>
        <w:gridCol w:w="524"/>
        <w:gridCol w:w="524"/>
        <w:gridCol w:w="524"/>
        <w:gridCol w:w="520"/>
        <w:gridCol w:w="520"/>
        <w:gridCol w:w="1039"/>
      </w:tblGrid>
      <w:tr w:rsidR="00D73E0F" w:rsidRPr="00E437E4" w14:paraId="1EA755EF" w14:textId="77777777" w:rsidTr="00C55FA6">
        <w:trPr>
          <w:cantSplit/>
          <w:jc w:val="center"/>
        </w:trPr>
        <w:tc>
          <w:tcPr>
            <w:tcW w:w="0" w:type="auto"/>
            <w:shd w:val="clear" w:color="auto" w:fill="D9D9D9"/>
            <w:vAlign w:val="center"/>
          </w:tcPr>
          <w:p w14:paraId="08EDAAF0" w14:textId="77777777" w:rsidR="00D73E0F" w:rsidRPr="00E437E4" w:rsidRDefault="00D73E0F" w:rsidP="00C55FA6">
            <w:pPr>
              <w:pStyle w:val="TAL"/>
              <w:rPr>
                <w:rFonts w:ascii="Times New Roman" w:hAnsi="Times New Roman"/>
                <w:b/>
                <w:lang w:val="en-CA"/>
              </w:rPr>
            </w:pPr>
            <w:r w:rsidRPr="00E437E4">
              <w:rPr>
                <w:rFonts w:ascii="Times New Roman" w:hAnsi="Times New Roman"/>
                <w:b/>
                <w:lang w:val="en-CA"/>
              </w:rPr>
              <w:t>Cluster #</w:t>
            </w:r>
          </w:p>
        </w:tc>
        <w:tc>
          <w:tcPr>
            <w:tcW w:w="0" w:type="auto"/>
            <w:gridSpan w:val="2"/>
            <w:shd w:val="clear" w:color="auto" w:fill="D9D9D9"/>
            <w:vAlign w:val="center"/>
          </w:tcPr>
          <w:p w14:paraId="20C36088" w14:textId="77777777" w:rsidR="00D73E0F" w:rsidRPr="00E437E4" w:rsidRDefault="00D73E0F" w:rsidP="00C55FA6">
            <w:pPr>
              <w:pStyle w:val="TAL"/>
              <w:rPr>
                <w:rFonts w:ascii="Times New Roman" w:hAnsi="Times New Roman"/>
                <w:b/>
                <w:lang w:val="en-CA"/>
              </w:rPr>
            </w:pPr>
            <w:r w:rsidRPr="00E437E4">
              <w:rPr>
                <w:rFonts w:ascii="Times New Roman" w:hAnsi="Times New Roman"/>
                <w:b/>
                <w:lang w:val="en-CA"/>
              </w:rPr>
              <w:t>Normalized d</w:t>
            </w:r>
            <w:r w:rsidRPr="00E437E4">
              <w:rPr>
                <w:rFonts w:ascii="Times New Roman" w:hAnsi="Times New Roman"/>
                <w:b/>
                <w:lang w:val="en-CA" w:eastAsia="zh-CN"/>
              </w:rPr>
              <w:t>elay</w:t>
            </w:r>
          </w:p>
        </w:tc>
        <w:tc>
          <w:tcPr>
            <w:tcW w:w="0" w:type="auto"/>
            <w:gridSpan w:val="2"/>
            <w:shd w:val="clear" w:color="auto" w:fill="D9D9D9"/>
            <w:vAlign w:val="center"/>
          </w:tcPr>
          <w:p w14:paraId="025AF361" w14:textId="77777777" w:rsidR="00D73E0F" w:rsidRPr="00E437E4" w:rsidRDefault="00D73E0F" w:rsidP="00C55FA6">
            <w:pPr>
              <w:pStyle w:val="TAL"/>
              <w:rPr>
                <w:rFonts w:ascii="Times New Roman" w:hAnsi="Times New Roman"/>
                <w:b/>
              </w:rPr>
            </w:pPr>
            <w:r w:rsidRPr="00E437E4">
              <w:rPr>
                <w:rFonts w:ascii="Times New Roman" w:hAnsi="Times New Roman"/>
                <w:b/>
              </w:rPr>
              <w:t>Power in [dB]</w:t>
            </w:r>
          </w:p>
        </w:tc>
        <w:tc>
          <w:tcPr>
            <w:tcW w:w="0" w:type="auto"/>
            <w:gridSpan w:val="2"/>
            <w:shd w:val="clear" w:color="auto" w:fill="D9D9D9"/>
            <w:vAlign w:val="center"/>
          </w:tcPr>
          <w:p w14:paraId="76377A62" w14:textId="77777777" w:rsidR="00D73E0F" w:rsidRPr="00E437E4" w:rsidRDefault="00D73E0F" w:rsidP="00C55FA6">
            <w:pPr>
              <w:pStyle w:val="TAL"/>
              <w:rPr>
                <w:rFonts w:ascii="Times New Roman" w:hAnsi="Times New Roman"/>
                <w:b/>
                <w:lang w:val="en-CA"/>
              </w:rPr>
            </w:pPr>
            <w:r w:rsidRPr="00E437E4">
              <w:rPr>
                <w:rFonts w:ascii="Times New Roman" w:hAnsi="Times New Roman"/>
                <w:b/>
                <w:lang w:val="en-CA"/>
              </w:rPr>
              <w:t>AOD in [°]</w:t>
            </w:r>
          </w:p>
        </w:tc>
        <w:tc>
          <w:tcPr>
            <w:tcW w:w="0" w:type="auto"/>
            <w:gridSpan w:val="2"/>
            <w:shd w:val="clear" w:color="auto" w:fill="D9D9D9"/>
            <w:vAlign w:val="center"/>
          </w:tcPr>
          <w:p w14:paraId="495EF541" w14:textId="77777777" w:rsidR="00D73E0F" w:rsidRPr="00E437E4" w:rsidRDefault="00D73E0F" w:rsidP="00C55FA6">
            <w:pPr>
              <w:pStyle w:val="TAL"/>
              <w:rPr>
                <w:rFonts w:ascii="Times New Roman" w:hAnsi="Times New Roman"/>
                <w:b/>
                <w:lang w:val="en-CA"/>
              </w:rPr>
            </w:pPr>
            <w:r w:rsidRPr="00E437E4">
              <w:rPr>
                <w:rFonts w:ascii="Times New Roman" w:hAnsi="Times New Roman"/>
                <w:b/>
                <w:lang w:val="en-CA"/>
              </w:rPr>
              <w:t>AOA in [°]</w:t>
            </w:r>
          </w:p>
        </w:tc>
        <w:tc>
          <w:tcPr>
            <w:tcW w:w="0" w:type="auto"/>
            <w:gridSpan w:val="2"/>
            <w:shd w:val="clear" w:color="auto" w:fill="D9D9D9"/>
            <w:vAlign w:val="center"/>
          </w:tcPr>
          <w:p w14:paraId="5AF3AA49" w14:textId="77777777" w:rsidR="00D73E0F" w:rsidRPr="00E437E4" w:rsidRDefault="00D73E0F" w:rsidP="00C55FA6">
            <w:pPr>
              <w:pStyle w:val="TAL"/>
              <w:rPr>
                <w:rFonts w:ascii="Times New Roman" w:hAnsi="Times New Roman"/>
                <w:b/>
                <w:lang w:val="en-CA"/>
              </w:rPr>
            </w:pPr>
            <w:r w:rsidRPr="00E437E4">
              <w:rPr>
                <w:rFonts w:ascii="Times New Roman" w:hAnsi="Times New Roman"/>
                <w:b/>
                <w:lang w:val="en-CA"/>
              </w:rPr>
              <w:t>ZOD in [°]</w:t>
            </w:r>
          </w:p>
        </w:tc>
        <w:tc>
          <w:tcPr>
            <w:tcW w:w="0" w:type="auto"/>
            <w:shd w:val="clear" w:color="auto" w:fill="D9D9D9"/>
            <w:vAlign w:val="center"/>
          </w:tcPr>
          <w:p w14:paraId="50D88D08" w14:textId="77777777" w:rsidR="00D73E0F" w:rsidRPr="00E437E4" w:rsidRDefault="00D73E0F" w:rsidP="00C55FA6">
            <w:pPr>
              <w:pStyle w:val="TAL"/>
              <w:rPr>
                <w:rFonts w:ascii="Times New Roman" w:hAnsi="Times New Roman"/>
                <w:b/>
                <w:lang w:val="en-CA"/>
              </w:rPr>
            </w:pPr>
            <w:r w:rsidRPr="00E437E4">
              <w:rPr>
                <w:rFonts w:ascii="Times New Roman" w:hAnsi="Times New Roman"/>
                <w:b/>
                <w:lang w:val="en-CA"/>
              </w:rPr>
              <w:t>ZOA in [°]</w:t>
            </w:r>
          </w:p>
        </w:tc>
      </w:tr>
      <w:tr w:rsidR="00D73E0F" w:rsidRPr="00E437E4" w14:paraId="46DFADE0" w14:textId="77777777" w:rsidTr="00D73E0F">
        <w:trPr>
          <w:cantSplit/>
          <w:jc w:val="center"/>
        </w:trPr>
        <w:tc>
          <w:tcPr>
            <w:tcW w:w="0" w:type="auto"/>
            <w:shd w:val="clear" w:color="auto" w:fill="auto"/>
            <w:vAlign w:val="center"/>
          </w:tcPr>
          <w:p w14:paraId="14986621" w14:textId="77777777" w:rsidR="00D73E0F" w:rsidRPr="00E437E4" w:rsidRDefault="00D73E0F" w:rsidP="00C55FA6">
            <w:pPr>
              <w:pStyle w:val="TAC"/>
              <w:rPr>
                <w:rFonts w:ascii="Times New Roman" w:hAnsi="Times New Roman"/>
              </w:rPr>
            </w:pPr>
            <w:r w:rsidRPr="00E437E4">
              <w:rPr>
                <w:rFonts w:ascii="Times New Roman" w:hAnsi="Times New Roman"/>
              </w:rPr>
              <w:t>1</w:t>
            </w:r>
          </w:p>
        </w:tc>
        <w:tc>
          <w:tcPr>
            <w:tcW w:w="0" w:type="auto"/>
            <w:gridSpan w:val="2"/>
            <w:shd w:val="clear" w:color="auto" w:fill="auto"/>
            <w:vAlign w:val="center"/>
          </w:tcPr>
          <w:p w14:paraId="3592AB39" w14:textId="77777777" w:rsidR="00D73E0F" w:rsidRPr="00E437E4" w:rsidRDefault="00D73E0F" w:rsidP="00C55FA6">
            <w:pPr>
              <w:pStyle w:val="TAC"/>
              <w:rPr>
                <w:rFonts w:ascii="Times New Roman" w:hAnsi="Times New Roman"/>
              </w:rPr>
            </w:pPr>
            <w:r w:rsidRPr="00E437E4">
              <w:rPr>
                <w:rFonts w:ascii="Times New Roman" w:hAnsi="Times New Roman"/>
              </w:rPr>
              <w:t>0.0000</w:t>
            </w:r>
          </w:p>
        </w:tc>
        <w:tc>
          <w:tcPr>
            <w:tcW w:w="0" w:type="auto"/>
            <w:gridSpan w:val="2"/>
            <w:shd w:val="clear" w:color="auto" w:fill="auto"/>
            <w:vAlign w:val="center"/>
          </w:tcPr>
          <w:p w14:paraId="56BF7C21" w14:textId="77777777" w:rsidR="00D73E0F" w:rsidRPr="00E437E4" w:rsidRDefault="00D73E0F" w:rsidP="00C55FA6">
            <w:pPr>
              <w:pStyle w:val="TAC"/>
              <w:rPr>
                <w:rFonts w:ascii="Times New Roman" w:hAnsi="Times New Roman"/>
              </w:rPr>
            </w:pPr>
            <w:r w:rsidRPr="00E437E4">
              <w:rPr>
                <w:rFonts w:ascii="Times New Roman" w:hAnsi="Times New Roman"/>
              </w:rPr>
              <w:t>0</w:t>
            </w:r>
          </w:p>
        </w:tc>
        <w:tc>
          <w:tcPr>
            <w:tcW w:w="0" w:type="auto"/>
            <w:gridSpan w:val="2"/>
            <w:shd w:val="clear" w:color="auto" w:fill="auto"/>
            <w:vAlign w:val="center"/>
          </w:tcPr>
          <w:p w14:paraId="0B09D057" w14:textId="77777777" w:rsidR="00D73E0F" w:rsidRPr="00E437E4" w:rsidRDefault="00D73E0F" w:rsidP="00C55FA6">
            <w:pPr>
              <w:pStyle w:val="TAC"/>
              <w:rPr>
                <w:rFonts w:ascii="Times New Roman" w:hAnsi="Times New Roman"/>
              </w:rPr>
            </w:pPr>
            <w:r w:rsidRPr="00E437E4">
              <w:rPr>
                <w:rFonts w:ascii="Times New Roman" w:hAnsi="Times New Roman"/>
              </w:rPr>
              <w:t>9.3</w:t>
            </w:r>
          </w:p>
        </w:tc>
        <w:tc>
          <w:tcPr>
            <w:tcW w:w="0" w:type="auto"/>
            <w:gridSpan w:val="2"/>
            <w:shd w:val="clear" w:color="auto" w:fill="D9D9D9" w:themeFill="background1" w:themeFillShade="D9"/>
            <w:vAlign w:val="center"/>
          </w:tcPr>
          <w:p w14:paraId="128A3EA0" w14:textId="77777777" w:rsidR="00D73E0F" w:rsidRPr="00E437E4" w:rsidRDefault="00D73E0F" w:rsidP="00C55FA6">
            <w:pPr>
              <w:pStyle w:val="TAC"/>
              <w:rPr>
                <w:rFonts w:ascii="Times New Roman" w:hAnsi="Times New Roman"/>
              </w:rPr>
            </w:pPr>
            <w:r w:rsidRPr="00E437E4">
              <w:rPr>
                <w:rFonts w:ascii="Times New Roman" w:hAnsi="Times New Roman"/>
              </w:rPr>
              <w:t>-173.3</w:t>
            </w:r>
          </w:p>
        </w:tc>
        <w:tc>
          <w:tcPr>
            <w:tcW w:w="0" w:type="auto"/>
            <w:gridSpan w:val="2"/>
            <w:shd w:val="clear" w:color="auto" w:fill="auto"/>
            <w:vAlign w:val="center"/>
          </w:tcPr>
          <w:p w14:paraId="5C912942" w14:textId="77777777" w:rsidR="00D73E0F" w:rsidRPr="00E437E4" w:rsidRDefault="00D73E0F" w:rsidP="00C55FA6">
            <w:pPr>
              <w:pStyle w:val="TAC"/>
              <w:rPr>
                <w:rFonts w:ascii="Times New Roman" w:hAnsi="Times New Roman"/>
              </w:rPr>
            </w:pPr>
            <w:r w:rsidRPr="00E437E4">
              <w:rPr>
                <w:rFonts w:ascii="Times New Roman" w:hAnsi="Times New Roman"/>
              </w:rPr>
              <w:t>105.8</w:t>
            </w:r>
          </w:p>
        </w:tc>
        <w:tc>
          <w:tcPr>
            <w:tcW w:w="0" w:type="auto"/>
            <w:shd w:val="clear" w:color="auto" w:fill="auto"/>
            <w:vAlign w:val="center"/>
          </w:tcPr>
          <w:p w14:paraId="47E8BE77" w14:textId="77777777" w:rsidR="00D73E0F" w:rsidRPr="00E437E4" w:rsidRDefault="00D73E0F" w:rsidP="00C55FA6">
            <w:pPr>
              <w:pStyle w:val="TAC"/>
              <w:rPr>
                <w:rFonts w:ascii="Times New Roman" w:hAnsi="Times New Roman"/>
              </w:rPr>
            </w:pPr>
            <w:r w:rsidRPr="00E437E4">
              <w:rPr>
                <w:rFonts w:ascii="Times New Roman" w:hAnsi="Times New Roman"/>
              </w:rPr>
              <w:t>78.9</w:t>
            </w:r>
          </w:p>
        </w:tc>
      </w:tr>
      <w:tr w:rsidR="00D73E0F" w:rsidRPr="00E437E4" w14:paraId="3FEEA827" w14:textId="77777777" w:rsidTr="00D73E0F">
        <w:trPr>
          <w:cantSplit/>
          <w:jc w:val="center"/>
        </w:trPr>
        <w:tc>
          <w:tcPr>
            <w:tcW w:w="0" w:type="auto"/>
            <w:shd w:val="clear" w:color="auto" w:fill="auto"/>
            <w:vAlign w:val="center"/>
          </w:tcPr>
          <w:p w14:paraId="0E1E51A1" w14:textId="77777777" w:rsidR="00D73E0F" w:rsidRPr="00E437E4" w:rsidRDefault="00D73E0F" w:rsidP="00C55FA6">
            <w:pPr>
              <w:pStyle w:val="TAC"/>
              <w:rPr>
                <w:rFonts w:ascii="Times New Roman" w:hAnsi="Times New Roman"/>
              </w:rPr>
            </w:pPr>
            <w:r w:rsidRPr="00E437E4">
              <w:rPr>
                <w:rFonts w:ascii="Times New Roman" w:hAnsi="Times New Roman"/>
              </w:rPr>
              <w:t>2</w:t>
            </w:r>
          </w:p>
        </w:tc>
        <w:tc>
          <w:tcPr>
            <w:tcW w:w="0" w:type="auto"/>
            <w:gridSpan w:val="2"/>
            <w:shd w:val="clear" w:color="auto" w:fill="auto"/>
            <w:vAlign w:val="center"/>
          </w:tcPr>
          <w:p w14:paraId="3C2E4C81" w14:textId="77777777" w:rsidR="00D73E0F" w:rsidRPr="00E437E4" w:rsidRDefault="00D73E0F" w:rsidP="00C55FA6">
            <w:pPr>
              <w:pStyle w:val="TAC"/>
              <w:rPr>
                <w:rFonts w:ascii="Times New Roman" w:hAnsi="Times New Roman"/>
              </w:rPr>
            </w:pPr>
            <w:r w:rsidRPr="00E437E4">
              <w:rPr>
                <w:rFonts w:ascii="Times New Roman" w:hAnsi="Times New Roman"/>
              </w:rPr>
              <w:t>0.1072</w:t>
            </w:r>
          </w:p>
        </w:tc>
        <w:tc>
          <w:tcPr>
            <w:tcW w:w="0" w:type="auto"/>
            <w:gridSpan w:val="2"/>
            <w:shd w:val="clear" w:color="auto" w:fill="auto"/>
            <w:vAlign w:val="center"/>
          </w:tcPr>
          <w:p w14:paraId="5739C17C" w14:textId="77777777" w:rsidR="00D73E0F" w:rsidRPr="00E437E4" w:rsidRDefault="00D73E0F" w:rsidP="00C55FA6">
            <w:pPr>
              <w:pStyle w:val="TAC"/>
              <w:rPr>
                <w:rFonts w:ascii="Times New Roman" w:hAnsi="Times New Roman"/>
              </w:rPr>
            </w:pPr>
            <w:r w:rsidRPr="00E437E4">
              <w:rPr>
                <w:rFonts w:ascii="Times New Roman" w:hAnsi="Times New Roman"/>
              </w:rPr>
              <w:t>-2.2</w:t>
            </w:r>
          </w:p>
        </w:tc>
        <w:tc>
          <w:tcPr>
            <w:tcW w:w="0" w:type="auto"/>
            <w:gridSpan w:val="2"/>
            <w:shd w:val="clear" w:color="auto" w:fill="auto"/>
            <w:vAlign w:val="center"/>
          </w:tcPr>
          <w:p w14:paraId="5DC09CF8" w14:textId="77777777" w:rsidR="00D73E0F" w:rsidRPr="00E437E4" w:rsidRDefault="00D73E0F" w:rsidP="00C55FA6">
            <w:pPr>
              <w:pStyle w:val="TAC"/>
              <w:rPr>
                <w:rFonts w:ascii="Times New Roman" w:hAnsi="Times New Roman"/>
              </w:rPr>
            </w:pPr>
            <w:r w:rsidRPr="00E437E4">
              <w:rPr>
                <w:rFonts w:ascii="Times New Roman" w:hAnsi="Times New Roman"/>
              </w:rPr>
              <w:t>9.3</w:t>
            </w:r>
          </w:p>
        </w:tc>
        <w:tc>
          <w:tcPr>
            <w:tcW w:w="0" w:type="auto"/>
            <w:gridSpan w:val="2"/>
            <w:shd w:val="clear" w:color="auto" w:fill="D9D9D9" w:themeFill="background1" w:themeFillShade="D9"/>
            <w:vAlign w:val="center"/>
          </w:tcPr>
          <w:p w14:paraId="4152B7A7" w14:textId="77777777" w:rsidR="00D73E0F" w:rsidRPr="00E437E4" w:rsidRDefault="00D73E0F" w:rsidP="00C55FA6">
            <w:pPr>
              <w:pStyle w:val="TAC"/>
              <w:rPr>
                <w:rFonts w:ascii="Times New Roman" w:hAnsi="Times New Roman"/>
              </w:rPr>
            </w:pPr>
            <w:r w:rsidRPr="00E437E4">
              <w:rPr>
                <w:rFonts w:ascii="Times New Roman" w:hAnsi="Times New Roman"/>
              </w:rPr>
              <w:t>-173.3</w:t>
            </w:r>
          </w:p>
        </w:tc>
        <w:tc>
          <w:tcPr>
            <w:tcW w:w="0" w:type="auto"/>
            <w:gridSpan w:val="2"/>
            <w:shd w:val="clear" w:color="auto" w:fill="auto"/>
            <w:vAlign w:val="center"/>
          </w:tcPr>
          <w:p w14:paraId="1D5C482E" w14:textId="77777777" w:rsidR="00D73E0F" w:rsidRPr="00E437E4" w:rsidRDefault="00D73E0F" w:rsidP="00C55FA6">
            <w:pPr>
              <w:pStyle w:val="TAC"/>
              <w:rPr>
                <w:rFonts w:ascii="Times New Roman" w:hAnsi="Times New Roman"/>
              </w:rPr>
            </w:pPr>
            <w:r w:rsidRPr="00E437E4">
              <w:rPr>
                <w:rFonts w:ascii="Times New Roman" w:hAnsi="Times New Roman"/>
              </w:rPr>
              <w:t>105.8</w:t>
            </w:r>
          </w:p>
        </w:tc>
        <w:tc>
          <w:tcPr>
            <w:tcW w:w="0" w:type="auto"/>
            <w:shd w:val="clear" w:color="auto" w:fill="auto"/>
            <w:vAlign w:val="center"/>
          </w:tcPr>
          <w:p w14:paraId="7849BD43" w14:textId="77777777" w:rsidR="00D73E0F" w:rsidRPr="00E437E4" w:rsidRDefault="00D73E0F" w:rsidP="00C55FA6">
            <w:pPr>
              <w:pStyle w:val="TAC"/>
              <w:rPr>
                <w:rFonts w:ascii="Times New Roman" w:hAnsi="Times New Roman"/>
              </w:rPr>
            </w:pPr>
            <w:r w:rsidRPr="00E437E4">
              <w:rPr>
                <w:rFonts w:ascii="Times New Roman" w:hAnsi="Times New Roman"/>
              </w:rPr>
              <w:t>78.9</w:t>
            </w:r>
          </w:p>
        </w:tc>
      </w:tr>
      <w:tr w:rsidR="00D73E0F" w:rsidRPr="00E437E4" w14:paraId="258209DE" w14:textId="77777777" w:rsidTr="00D73E0F">
        <w:trPr>
          <w:cantSplit/>
          <w:jc w:val="center"/>
        </w:trPr>
        <w:tc>
          <w:tcPr>
            <w:tcW w:w="0" w:type="auto"/>
            <w:shd w:val="clear" w:color="auto" w:fill="auto"/>
            <w:vAlign w:val="center"/>
          </w:tcPr>
          <w:p w14:paraId="41B5C0E7" w14:textId="77777777" w:rsidR="00D73E0F" w:rsidRPr="00E437E4" w:rsidRDefault="00D73E0F" w:rsidP="00C55FA6">
            <w:pPr>
              <w:pStyle w:val="TAC"/>
              <w:rPr>
                <w:rFonts w:ascii="Times New Roman" w:hAnsi="Times New Roman"/>
              </w:rPr>
            </w:pPr>
            <w:r w:rsidRPr="00E437E4">
              <w:rPr>
                <w:rFonts w:ascii="Times New Roman" w:hAnsi="Times New Roman"/>
              </w:rPr>
              <w:t>3</w:t>
            </w:r>
          </w:p>
        </w:tc>
        <w:tc>
          <w:tcPr>
            <w:tcW w:w="0" w:type="auto"/>
            <w:gridSpan w:val="2"/>
            <w:shd w:val="clear" w:color="auto" w:fill="auto"/>
            <w:vAlign w:val="center"/>
          </w:tcPr>
          <w:p w14:paraId="74B6247F" w14:textId="77777777" w:rsidR="00D73E0F" w:rsidRPr="00E437E4" w:rsidRDefault="00D73E0F" w:rsidP="00C55FA6">
            <w:pPr>
              <w:pStyle w:val="TAC"/>
              <w:rPr>
                <w:rFonts w:ascii="Times New Roman" w:hAnsi="Times New Roman"/>
              </w:rPr>
            </w:pPr>
            <w:r w:rsidRPr="00E437E4">
              <w:rPr>
                <w:rFonts w:ascii="Times New Roman" w:hAnsi="Times New Roman"/>
              </w:rPr>
              <w:t>0.2155</w:t>
            </w:r>
          </w:p>
        </w:tc>
        <w:tc>
          <w:tcPr>
            <w:tcW w:w="0" w:type="auto"/>
            <w:gridSpan w:val="2"/>
            <w:shd w:val="clear" w:color="auto" w:fill="auto"/>
            <w:vAlign w:val="center"/>
          </w:tcPr>
          <w:p w14:paraId="0AA32064" w14:textId="77777777" w:rsidR="00D73E0F" w:rsidRPr="00E437E4" w:rsidRDefault="00D73E0F" w:rsidP="00C55FA6">
            <w:pPr>
              <w:pStyle w:val="TAC"/>
              <w:rPr>
                <w:rFonts w:ascii="Times New Roman" w:hAnsi="Times New Roman"/>
              </w:rPr>
            </w:pPr>
            <w:r w:rsidRPr="00E437E4">
              <w:rPr>
                <w:rFonts w:ascii="Times New Roman" w:hAnsi="Times New Roman"/>
              </w:rPr>
              <w:t>-4</w:t>
            </w:r>
          </w:p>
        </w:tc>
        <w:tc>
          <w:tcPr>
            <w:tcW w:w="0" w:type="auto"/>
            <w:gridSpan w:val="2"/>
            <w:shd w:val="clear" w:color="auto" w:fill="auto"/>
            <w:vAlign w:val="center"/>
          </w:tcPr>
          <w:p w14:paraId="2F1E405F" w14:textId="77777777" w:rsidR="00D73E0F" w:rsidRPr="00E437E4" w:rsidRDefault="00D73E0F" w:rsidP="00C55FA6">
            <w:pPr>
              <w:pStyle w:val="TAC"/>
              <w:rPr>
                <w:rFonts w:ascii="Times New Roman" w:hAnsi="Times New Roman"/>
              </w:rPr>
            </w:pPr>
            <w:r w:rsidRPr="00E437E4">
              <w:rPr>
                <w:rFonts w:ascii="Times New Roman" w:hAnsi="Times New Roman"/>
              </w:rPr>
              <w:t>9.3</w:t>
            </w:r>
          </w:p>
        </w:tc>
        <w:tc>
          <w:tcPr>
            <w:tcW w:w="0" w:type="auto"/>
            <w:gridSpan w:val="2"/>
            <w:shd w:val="clear" w:color="auto" w:fill="D9D9D9" w:themeFill="background1" w:themeFillShade="D9"/>
            <w:vAlign w:val="center"/>
          </w:tcPr>
          <w:p w14:paraId="36983E26" w14:textId="77777777" w:rsidR="00D73E0F" w:rsidRPr="00E437E4" w:rsidRDefault="00D73E0F" w:rsidP="00C55FA6">
            <w:pPr>
              <w:pStyle w:val="TAC"/>
              <w:rPr>
                <w:rFonts w:ascii="Times New Roman" w:hAnsi="Times New Roman"/>
              </w:rPr>
            </w:pPr>
            <w:r w:rsidRPr="00E437E4">
              <w:rPr>
                <w:rFonts w:ascii="Times New Roman" w:hAnsi="Times New Roman"/>
              </w:rPr>
              <w:t>-173.3</w:t>
            </w:r>
          </w:p>
        </w:tc>
        <w:tc>
          <w:tcPr>
            <w:tcW w:w="0" w:type="auto"/>
            <w:gridSpan w:val="2"/>
            <w:shd w:val="clear" w:color="auto" w:fill="auto"/>
            <w:vAlign w:val="center"/>
          </w:tcPr>
          <w:p w14:paraId="09951625" w14:textId="77777777" w:rsidR="00D73E0F" w:rsidRPr="00E437E4" w:rsidRDefault="00D73E0F" w:rsidP="00C55FA6">
            <w:pPr>
              <w:pStyle w:val="TAC"/>
              <w:rPr>
                <w:rFonts w:ascii="Times New Roman" w:hAnsi="Times New Roman"/>
              </w:rPr>
            </w:pPr>
            <w:r w:rsidRPr="00E437E4">
              <w:rPr>
                <w:rFonts w:ascii="Times New Roman" w:hAnsi="Times New Roman"/>
              </w:rPr>
              <w:t>105.8</w:t>
            </w:r>
          </w:p>
        </w:tc>
        <w:tc>
          <w:tcPr>
            <w:tcW w:w="0" w:type="auto"/>
            <w:shd w:val="clear" w:color="auto" w:fill="auto"/>
            <w:vAlign w:val="center"/>
          </w:tcPr>
          <w:p w14:paraId="377F30DB" w14:textId="77777777" w:rsidR="00D73E0F" w:rsidRPr="00E437E4" w:rsidRDefault="00D73E0F" w:rsidP="00C55FA6">
            <w:pPr>
              <w:pStyle w:val="TAC"/>
              <w:rPr>
                <w:rFonts w:ascii="Times New Roman" w:hAnsi="Times New Roman"/>
              </w:rPr>
            </w:pPr>
            <w:r w:rsidRPr="00E437E4">
              <w:rPr>
                <w:rFonts w:ascii="Times New Roman" w:hAnsi="Times New Roman"/>
              </w:rPr>
              <w:t>78.9</w:t>
            </w:r>
          </w:p>
        </w:tc>
      </w:tr>
      <w:tr w:rsidR="00D73E0F" w:rsidRPr="00E437E4" w14:paraId="74CC9190" w14:textId="77777777" w:rsidTr="00D73E0F">
        <w:trPr>
          <w:cantSplit/>
          <w:jc w:val="center"/>
        </w:trPr>
        <w:tc>
          <w:tcPr>
            <w:tcW w:w="0" w:type="auto"/>
            <w:shd w:val="clear" w:color="auto" w:fill="auto"/>
            <w:vAlign w:val="center"/>
          </w:tcPr>
          <w:p w14:paraId="08C147FE" w14:textId="77777777" w:rsidR="00D73E0F" w:rsidRPr="00E437E4" w:rsidRDefault="00D73E0F" w:rsidP="00C55FA6">
            <w:pPr>
              <w:pStyle w:val="TAC"/>
              <w:rPr>
                <w:rFonts w:ascii="Times New Roman" w:hAnsi="Times New Roman"/>
              </w:rPr>
            </w:pPr>
            <w:r w:rsidRPr="00E437E4">
              <w:rPr>
                <w:rFonts w:ascii="Times New Roman" w:hAnsi="Times New Roman"/>
              </w:rPr>
              <w:t>4</w:t>
            </w:r>
          </w:p>
        </w:tc>
        <w:tc>
          <w:tcPr>
            <w:tcW w:w="0" w:type="auto"/>
            <w:gridSpan w:val="2"/>
            <w:shd w:val="clear" w:color="auto" w:fill="auto"/>
            <w:vAlign w:val="center"/>
          </w:tcPr>
          <w:p w14:paraId="79F3938B" w14:textId="77777777" w:rsidR="00D73E0F" w:rsidRPr="00E437E4" w:rsidRDefault="00D73E0F" w:rsidP="00C55FA6">
            <w:pPr>
              <w:pStyle w:val="TAC"/>
              <w:rPr>
                <w:rFonts w:ascii="Times New Roman" w:hAnsi="Times New Roman"/>
              </w:rPr>
            </w:pPr>
            <w:r w:rsidRPr="00E437E4">
              <w:rPr>
                <w:rFonts w:ascii="Times New Roman" w:hAnsi="Times New Roman"/>
              </w:rPr>
              <w:t>0.2095</w:t>
            </w:r>
          </w:p>
        </w:tc>
        <w:tc>
          <w:tcPr>
            <w:tcW w:w="0" w:type="auto"/>
            <w:gridSpan w:val="2"/>
            <w:shd w:val="clear" w:color="auto" w:fill="auto"/>
            <w:vAlign w:val="center"/>
          </w:tcPr>
          <w:p w14:paraId="10702526" w14:textId="77777777" w:rsidR="00D73E0F" w:rsidRPr="00E437E4" w:rsidRDefault="00D73E0F" w:rsidP="00C55FA6">
            <w:pPr>
              <w:pStyle w:val="TAC"/>
              <w:rPr>
                <w:rFonts w:ascii="Times New Roman" w:hAnsi="Times New Roman"/>
              </w:rPr>
            </w:pPr>
            <w:r w:rsidRPr="00E437E4">
              <w:rPr>
                <w:rFonts w:ascii="Times New Roman" w:hAnsi="Times New Roman"/>
              </w:rPr>
              <w:t>-3.2</w:t>
            </w:r>
          </w:p>
        </w:tc>
        <w:tc>
          <w:tcPr>
            <w:tcW w:w="0" w:type="auto"/>
            <w:gridSpan w:val="2"/>
            <w:shd w:val="clear" w:color="auto" w:fill="auto"/>
            <w:vAlign w:val="center"/>
          </w:tcPr>
          <w:p w14:paraId="394DDAC7" w14:textId="77777777" w:rsidR="00D73E0F" w:rsidRPr="00E437E4" w:rsidRDefault="00D73E0F" w:rsidP="00C55FA6">
            <w:pPr>
              <w:pStyle w:val="TAC"/>
              <w:rPr>
                <w:rFonts w:ascii="Times New Roman" w:hAnsi="Times New Roman"/>
              </w:rPr>
            </w:pPr>
            <w:r w:rsidRPr="00E437E4">
              <w:rPr>
                <w:rFonts w:ascii="Times New Roman" w:hAnsi="Times New Roman"/>
              </w:rPr>
              <w:t>-34.1</w:t>
            </w:r>
          </w:p>
        </w:tc>
        <w:tc>
          <w:tcPr>
            <w:tcW w:w="0" w:type="auto"/>
            <w:gridSpan w:val="2"/>
            <w:shd w:val="clear" w:color="auto" w:fill="D9D9D9" w:themeFill="background1" w:themeFillShade="D9"/>
            <w:vAlign w:val="center"/>
          </w:tcPr>
          <w:p w14:paraId="7ACED211" w14:textId="77777777" w:rsidR="00D73E0F" w:rsidRPr="00E437E4" w:rsidRDefault="00D73E0F" w:rsidP="00C55FA6">
            <w:pPr>
              <w:pStyle w:val="TAC"/>
              <w:rPr>
                <w:rFonts w:ascii="Times New Roman" w:hAnsi="Times New Roman"/>
              </w:rPr>
            </w:pPr>
            <w:r w:rsidRPr="00E437E4">
              <w:rPr>
                <w:rFonts w:ascii="Times New Roman" w:hAnsi="Times New Roman"/>
              </w:rPr>
              <w:t>125.5</w:t>
            </w:r>
          </w:p>
        </w:tc>
        <w:tc>
          <w:tcPr>
            <w:tcW w:w="0" w:type="auto"/>
            <w:gridSpan w:val="2"/>
            <w:shd w:val="clear" w:color="auto" w:fill="auto"/>
            <w:vAlign w:val="center"/>
          </w:tcPr>
          <w:p w14:paraId="6B5DC4D8" w14:textId="77777777" w:rsidR="00D73E0F" w:rsidRPr="00E437E4" w:rsidRDefault="00D73E0F" w:rsidP="00C55FA6">
            <w:pPr>
              <w:pStyle w:val="TAC"/>
              <w:rPr>
                <w:rFonts w:ascii="Times New Roman" w:hAnsi="Times New Roman"/>
              </w:rPr>
            </w:pPr>
            <w:r w:rsidRPr="00E437E4">
              <w:rPr>
                <w:rFonts w:ascii="Times New Roman" w:hAnsi="Times New Roman"/>
              </w:rPr>
              <w:t>115.3</w:t>
            </w:r>
          </w:p>
        </w:tc>
        <w:tc>
          <w:tcPr>
            <w:tcW w:w="0" w:type="auto"/>
            <w:shd w:val="clear" w:color="auto" w:fill="auto"/>
            <w:vAlign w:val="center"/>
          </w:tcPr>
          <w:p w14:paraId="07557740" w14:textId="77777777" w:rsidR="00D73E0F" w:rsidRPr="00E437E4" w:rsidRDefault="00D73E0F" w:rsidP="00C55FA6">
            <w:pPr>
              <w:pStyle w:val="TAC"/>
              <w:rPr>
                <w:rFonts w:ascii="Times New Roman" w:hAnsi="Times New Roman"/>
              </w:rPr>
            </w:pPr>
            <w:r w:rsidRPr="00E437E4">
              <w:rPr>
                <w:rFonts w:ascii="Times New Roman" w:hAnsi="Times New Roman"/>
              </w:rPr>
              <w:t>63.3</w:t>
            </w:r>
          </w:p>
        </w:tc>
      </w:tr>
      <w:tr w:rsidR="00D73E0F" w:rsidRPr="00E437E4" w14:paraId="79BEA955" w14:textId="77777777" w:rsidTr="00D73E0F">
        <w:trPr>
          <w:cantSplit/>
          <w:jc w:val="center"/>
        </w:trPr>
        <w:tc>
          <w:tcPr>
            <w:tcW w:w="0" w:type="auto"/>
            <w:shd w:val="clear" w:color="auto" w:fill="auto"/>
            <w:vAlign w:val="center"/>
          </w:tcPr>
          <w:p w14:paraId="66F92DCE" w14:textId="77777777" w:rsidR="00D73E0F" w:rsidRPr="00E437E4" w:rsidRDefault="00D73E0F" w:rsidP="00C55FA6">
            <w:pPr>
              <w:pStyle w:val="TAC"/>
              <w:rPr>
                <w:rFonts w:ascii="Times New Roman" w:hAnsi="Times New Roman"/>
              </w:rPr>
            </w:pPr>
            <w:r w:rsidRPr="00E437E4">
              <w:rPr>
                <w:rFonts w:ascii="Times New Roman" w:hAnsi="Times New Roman"/>
              </w:rPr>
              <w:t>5</w:t>
            </w:r>
          </w:p>
        </w:tc>
        <w:tc>
          <w:tcPr>
            <w:tcW w:w="0" w:type="auto"/>
            <w:gridSpan w:val="2"/>
            <w:shd w:val="clear" w:color="auto" w:fill="auto"/>
            <w:vAlign w:val="center"/>
          </w:tcPr>
          <w:p w14:paraId="005F38A4" w14:textId="77777777" w:rsidR="00D73E0F" w:rsidRPr="00E437E4" w:rsidRDefault="00D73E0F" w:rsidP="00C55FA6">
            <w:pPr>
              <w:pStyle w:val="TAC"/>
              <w:rPr>
                <w:rFonts w:ascii="Times New Roman" w:hAnsi="Times New Roman"/>
              </w:rPr>
            </w:pPr>
            <w:r w:rsidRPr="00E437E4">
              <w:rPr>
                <w:rFonts w:ascii="Times New Roman" w:hAnsi="Times New Roman"/>
              </w:rPr>
              <w:t>0.2870</w:t>
            </w:r>
          </w:p>
        </w:tc>
        <w:tc>
          <w:tcPr>
            <w:tcW w:w="0" w:type="auto"/>
            <w:gridSpan w:val="2"/>
            <w:shd w:val="clear" w:color="auto" w:fill="auto"/>
            <w:vAlign w:val="center"/>
          </w:tcPr>
          <w:p w14:paraId="600CA845" w14:textId="77777777" w:rsidR="00D73E0F" w:rsidRPr="00E437E4" w:rsidRDefault="00D73E0F" w:rsidP="00C55FA6">
            <w:pPr>
              <w:pStyle w:val="TAC"/>
              <w:rPr>
                <w:rFonts w:ascii="Times New Roman" w:hAnsi="Times New Roman"/>
              </w:rPr>
            </w:pPr>
            <w:r w:rsidRPr="00E437E4">
              <w:rPr>
                <w:rFonts w:ascii="Times New Roman" w:hAnsi="Times New Roman"/>
              </w:rPr>
              <w:t>-9.8</w:t>
            </w:r>
          </w:p>
        </w:tc>
        <w:tc>
          <w:tcPr>
            <w:tcW w:w="0" w:type="auto"/>
            <w:gridSpan w:val="2"/>
            <w:shd w:val="clear" w:color="auto" w:fill="auto"/>
            <w:vAlign w:val="center"/>
          </w:tcPr>
          <w:p w14:paraId="60A03DDA" w14:textId="77777777" w:rsidR="00D73E0F" w:rsidRPr="00E437E4" w:rsidRDefault="00D73E0F" w:rsidP="00C55FA6">
            <w:pPr>
              <w:pStyle w:val="TAC"/>
              <w:rPr>
                <w:rFonts w:ascii="Times New Roman" w:hAnsi="Times New Roman"/>
              </w:rPr>
            </w:pPr>
            <w:r w:rsidRPr="00E437E4">
              <w:rPr>
                <w:rFonts w:ascii="Times New Roman" w:hAnsi="Times New Roman"/>
              </w:rPr>
              <w:t>-65.4</w:t>
            </w:r>
          </w:p>
        </w:tc>
        <w:tc>
          <w:tcPr>
            <w:tcW w:w="0" w:type="auto"/>
            <w:gridSpan w:val="2"/>
            <w:shd w:val="clear" w:color="auto" w:fill="D9D9D9" w:themeFill="background1" w:themeFillShade="D9"/>
            <w:vAlign w:val="center"/>
          </w:tcPr>
          <w:p w14:paraId="7E71B3CD" w14:textId="77777777" w:rsidR="00D73E0F" w:rsidRPr="00E437E4" w:rsidRDefault="00D73E0F" w:rsidP="00C55FA6">
            <w:pPr>
              <w:pStyle w:val="TAC"/>
              <w:rPr>
                <w:rFonts w:ascii="Times New Roman" w:hAnsi="Times New Roman"/>
              </w:rPr>
            </w:pPr>
            <w:r w:rsidRPr="00E437E4">
              <w:rPr>
                <w:rFonts w:ascii="Times New Roman" w:hAnsi="Times New Roman"/>
              </w:rPr>
              <w:t>-88.0</w:t>
            </w:r>
          </w:p>
        </w:tc>
        <w:tc>
          <w:tcPr>
            <w:tcW w:w="0" w:type="auto"/>
            <w:gridSpan w:val="2"/>
            <w:shd w:val="clear" w:color="auto" w:fill="auto"/>
            <w:vAlign w:val="center"/>
          </w:tcPr>
          <w:p w14:paraId="6B0BB6FB" w14:textId="77777777" w:rsidR="00D73E0F" w:rsidRPr="00E437E4" w:rsidRDefault="00D73E0F" w:rsidP="00C55FA6">
            <w:pPr>
              <w:pStyle w:val="TAC"/>
              <w:rPr>
                <w:rFonts w:ascii="Times New Roman" w:hAnsi="Times New Roman"/>
              </w:rPr>
            </w:pPr>
            <w:r w:rsidRPr="00E437E4">
              <w:rPr>
                <w:rFonts w:ascii="Times New Roman" w:hAnsi="Times New Roman"/>
              </w:rPr>
              <w:t>119.3</w:t>
            </w:r>
          </w:p>
        </w:tc>
        <w:tc>
          <w:tcPr>
            <w:tcW w:w="0" w:type="auto"/>
            <w:shd w:val="clear" w:color="auto" w:fill="auto"/>
            <w:vAlign w:val="center"/>
          </w:tcPr>
          <w:p w14:paraId="3B77B099" w14:textId="77777777" w:rsidR="00D73E0F" w:rsidRPr="00E437E4" w:rsidRDefault="00D73E0F" w:rsidP="00C55FA6">
            <w:pPr>
              <w:pStyle w:val="TAC"/>
              <w:rPr>
                <w:rFonts w:ascii="Times New Roman" w:hAnsi="Times New Roman"/>
              </w:rPr>
            </w:pPr>
            <w:r w:rsidRPr="00E437E4">
              <w:rPr>
                <w:rFonts w:ascii="Times New Roman" w:hAnsi="Times New Roman"/>
              </w:rPr>
              <w:t>59.9</w:t>
            </w:r>
          </w:p>
        </w:tc>
      </w:tr>
      <w:tr w:rsidR="00D73E0F" w:rsidRPr="00E437E4" w14:paraId="57AE75F6" w14:textId="77777777" w:rsidTr="00D73E0F">
        <w:trPr>
          <w:cantSplit/>
          <w:jc w:val="center"/>
        </w:trPr>
        <w:tc>
          <w:tcPr>
            <w:tcW w:w="0" w:type="auto"/>
            <w:shd w:val="clear" w:color="auto" w:fill="auto"/>
            <w:vAlign w:val="center"/>
          </w:tcPr>
          <w:p w14:paraId="22731439" w14:textId="77777777" w:rsidR="00D73E0F" w:rsidRPr="00E437E4" w:rsidRDefault="00D73E0F" w:rsidP="00C55FA6">
            <w:pPr>
              <w:pStyle w:val="TAC"/>
              <w:rPr>
                <w:rFonts w:ascii="Times New Roman" w:hAnsi="Times New Roman"/>
              </w:rPr>
            </w:pPr>
            <w:r w:rsidRPr="00E437E4">
              <w:rPr>
                <w:rFonts w:ascii="Times New Roman" w:hAnsi="Times New Roman"/>
              </w:rPr>
              <w:t>6</w:t>
            </w:r>
          </w:p>
        </w:tc>
        <w:tc>
          <w:tcPr>
            <w:tcW w:w="0" w:type="auto"/>
            <w:gridSpan w:val="2"/>
            <w:shd w:val="clear" w:color="auto" w:fill="auto"/>
            <w:vAlign w:val="center"/>
          </w:tcPr>
          <w:p w14:paraId="33DB8961" w14:textId="77777777" w:rsidR="00D73E0F" w:rsidRPr="00E437E4" w:rsidRDefault="00D73E0F" w:rsidP="00C55FA6">
            <w:pPr>
              <w:pStyle w:val="TAC"/>
              <w:rPr>
                <w:rFonts w:ascii="Times New Roman" w:hAnsi="Times New Roman"/>
              </w:rPr>
            </w:pPr>
            <w:r w:rsidRPr="00E437E4">
              <w:rPr>
                <w:rFonts w:ascii="Times New Roman" w:hAnsi="Times New Roman"/>
              </w:rPr>
              <w:t>0.2986</w:t>
            </w:r>
          </w:p>
        </w:tc>
        <w:tc>
          <w:tcPr>
            <w:tcW w:w="0" w:type="auto"/>
            <w:gridSpan w:val="2"/>
            <w:shd w:val="clear" w:color="auto" w:fill="auto"/>
            <w:vAlign w:val="center"/>
          </w:tcPr>
          <w:p w14:paraId="08320A56" w14:textId="77777777" w:rsidR="00D73E0F" w:rsidRPr="00E437E4" w:rsidRDefault="00D73E0F" w:rsidP="00C55FA6">
            <w:pPr>
              <w:pStyle w:val="TAC"/>
              <w:rPr>
                <w:rFonts w:ascii="Times New Roman" w:hAnsi="Times New Roman"/>
              </w:rPr>
            </w:pPr>
            <w:r w:rsidRPr="00E437E4">
              <w:rPr>
                <w:rFonts w:ascii="Times New Roman" w:hAnsi="Times New Roman"/>
                <w:highlight w:val="cyan"/>
              </w:rPr>
              <w:t>-1.2</w:t>
            </w:r>
          </w:p>
        </w:tc>
        <w:tc>
          <w:tcPr>
            <w:tcW w:w="0" w:type="auto"/>
            <w:gridSpan w:val="2"/>
            <w:shd w:val="clear" w:color="auto" w:fill="auto"/>
            <w:vAlign w:val="center"/>
          </w:tcPr>
          <w:p w14:paraId="02C32C49" w14:textId="77777777" w:rsidR="00D73E0F" w:rsidRPr="00E437E4" w:rsidRDefault="00D73E0F" w:rsidP="00C55FA6">
            <w:pPr>
              <w:pStyle w:val="TAC"/>
              <w:rPr>
                <w:rFonts w:ascii="Times New Roman" w:hAnsi="Times New Roman"/>
              </w:rPr>
            </w:pPr>
            <w:r w:rsidRPr="00E437E4">
              <w:rPr>
                <w:rFonts w:ascii="Times New Roman" w:hAnsi="Times New Roman"/>
                <w:highlight w:val="cyan"/>
              </w:rPr>
              <w:t>-11.4</w:t>
            </w:r>
          </w:p>
        </w:tc>
        <w:tc>
          <w:tcPr>
            <w:tcW w:w="0" w:type="auto"/>
            <w:gridSpan w:val="2"/>
            <w:shd w:val="clear" w:color="auto" w:fill="D9D9D9" w:themeFill="background1" w:themeFillShade="D9"/>
            <w:vAlign w:val="center"/>
          </w:tcPr>
          <w:p w14:paraId="148691FD" w14:textId="77777777" w:rsidR="00D73E0F" w:rsidRPr="00E437E4" w:rsidRDefault="00D73E0F" w:rsidP="00C55FA6">
            <w:pPr>
              <w:pStyle w:val="TAC"/>
              <w:rPr>
                <w:rFonts w:ascii="Times New Roman" w:hAnsi="Times New Roman"/>
              </w:rPr>
            </w:pPr>
            <w:r w:rsidRPr="00E437E4">
              <w:rPr>
                <w:rFonts w:ascii="Times New Roman" w:hAnsi="Times New Roman"/>
                <w:highlight w:val="cyan"/>
              </w:rPr>
              <w:t>155.1</w:t>
            </w:r>
          </w:p>
        </w:tc>
        <w:tc>
          <w:tcPr>
            <w:tcW w:w="0" w:type="auto"/>
            <w:gridSpan w:val="2"/>
            <w:shd w:val="clear" w:color="auto" w:fill="auto"/>
            <w:vAlign w:val="center"/>
          </w:tcPr>
          <w:p w14:paraId="099B4380" w14:textId="77777777" w:rsidR="00D73E0F" w:rsidRPr="00E437E4" w:rsidRDefault="00D73E0F" w:rsidP="00C55FA6">
            <w:pPr>
              <w:pStyle w:val="TAC"/>
              <w:rPr>
                <w:rFonts w:ascii="Times New Roman" w:hAnsi="Times New Roman"/>
              </w:rPr>
            </w:pPr>
            <w:r w:rsidRPr="00E437E4">
              <w:rPr>
                <w:rFonts w:ascii="Times New Roman" w:hAnsi="Times New Roman"/>
              </w:rPr>
              <w:t>103.2</w:t>
            </w:r>
          </w:p>
        </w:tc>
        <w:tc>
          <w:tcPr>
            <w:tcW w:w="0" w:type="auto"/>
            <w:shd w:val="clear" w:color="auto" w:fill="auto"/>
            <w:vAlign w:val="center"/>
          </w:tcPr>
          <w:p w14:paraId="24792C8A" w14:textId="77777777" w:rsidR="00D73E0F" w:rsidRPr="00E437E4" w:rsidRDefault="00D73E0F" w:rsidP="00C55FA6">
            <w:pPr>
              <w:pStyle w:val="TAC"/>
              <w:rPr>
                <w:rFonts w:ascii="Times New Roman" w:hAnsi="Times New Roman"/>
              </w:rPr>
            </w:pPr>
            <w:r w:rsidRPr="00E437E4">
              <w:rPr>
                <w:rFonts w:ascii="Times New Roman" w:hAnsi="Times New Roman"/>
              </w:rPr>
              <w:t>67.5</w:t>
            </w:r>
          </w:p>
        </w:tc>
      </w:tr>
      <w:tr w:rsidR="00D73E0F" w:rsidRPr="00E437E4" w14:paraId="0EDAFFD5" w14:textId="77777777" w:rsidTr="00D73E0F">
        <w:trPr>
          <w:cantSplit/>
          <w:jc w:val="center"/>
        </w:trPr>
        <w:tc>
          <w:tcPr>
            <w:tcW w:w="0" w:type="auto"/>
            <w:shd w:val="clear" w:color="auto" w:fill="auto"/>
            <w:vAlign w:val="center"/>
          </w:tcPr>
          <w:p w14:paraId="5AF03150" w14:textId="77777777" w:rsidR="00D73E0F" w:rsidRPr="00E437E4" w:rsidRDefault="00D73E0F" w:rsidP="00C55FA6">
            <w:pPr>
              <w:pStyle w:val="TAC"/>
              <w:rPr>
                <w:rFonts w:ascii="Times New Roman" w:hAnsi="Times New Roman"/>
              </w:rPr>
            </w:pPr>
            <w:r w:rsidRPr="00E437E4">
              <w:rPr>
                <w:rFonts w:ascii="Times New Roman" w:hAnsi="Times New Roman"/>
              </w:rPr>
              <w:t>7</w:t>
            </w:r>
          </w:p>
        </w:tc>
        <w:tc>
          <w:tcPr>
            <w:tcW w:w="0" w:type="auto"/>
            <w:gridSpan w:val="2"/>
            <w:shd w:val="clear" w:color="auto" w:fill="auto"/>
            <w:vAlign w:val="center"/>
          </w:tcPr>
          <w:p w14:paraId="4BA0A6D3" w14:textId="77777777" w:rsidR="00D73E0F" w:rsidRPr="00E437E4" w:rsidRDefault="00D73E0F" w:rsidP="00C55FA6">
            <w:pPr>
              <w:pStyle w:val="TAC"/>
              <w:rPr>
                <w:rFonts w:ascii="Times New Roman" w:hAnsi="Times New Roman"/>
              </w:rPr>
            </w:pPr>
            <w:r w:rsidRPr="00E437E4">
              <w:rPr>
                <w:rFonts w:ascii="Times New Roman" w:hAnsi="Times New Roman"/>
              </w:rPr>
              <w:t>0.3752</w:t>
            </w:r>
          </w:p>
        </w:tc>
        <w:tc>
          <w:tcPr>
            <w:tcW w:w="0" w:type="auto"/>
            <w:gridSpan w:val="2"/>
            <w:shd w:val="clear" w:color="auto" w:fill="auto"/>
            <w:vAlign w:val="center"/>
          </w:tcPr>
          <w:p w14:paraId="6D2CC18B" w14:textId="77777777" w:rsidR="00D73E0F" w:rsidRPr="00E437E4" w:rsidRDefault="00D73E0F" w:rsidP="00C55FA6">
            <w:pPr>
              <w:pStyle w:val="TAC"/>
              <w:rPr>
                <w:rFonts w:ascii="Times New Roman" w:hAnsi="Times New Roman"/>
              </w:rPr>
            </w:pPr>
            <w:r w:rsidRPr="00E437E4">
              <w:rPr>
                <w:rFonts w:ascii="Times New Roman" w:hAnsi="Times New Roman"/>
              </w:rPr>
              <w:t>-3.4</w:t>
            </w:r>
          </w:p>
        </w:tc>
        <w:tc>
          <w:tcPr>
            <w:tcW w:w="0" w:type="auto"/>
            <w:gridSpan w:val="2"/>
            <w:shd w:val="clear" w:color="auto" w:fill="auto"/>
            <w:vAlign w:val="center"/>
          </w:tcPr>
          <w:p w14:paraId="6909E9FB" w14:textId="77777777" w:rsidR="00D73E0F" w:rsidRPr="00E437E4" w:rsidRDefault="00D73E0F" w:rsidP="00C55FA6">
            <w:pPr>
              <w:pStyle w:val="TAC"/>
              <w:rPr>
                <w:rFonts w:ascii="Times New Roman" w:hAnsi="Times New Roman"/>
              </w:rPr>
            </w:pPr>
            <w:r w:rsidRPr="00E437E4">
              <w:rPr>
                <w:rFonts w:ascii="Times New Roman" w:hAnsi="Times New Roman"/>
              </w:rPr>
              <w:t>-11.4</w:t>
            </w:r>
          </w:p>
        </w:tc>
        <w:tc>
          <w:tcPr>
            <w:tcW w:w="0" w:type="auto"/>
            <w:gridSpan w:val="2"/>
            <w:shd w:val="clear" w:color="auto" w:fill="D9D9D9" w:themeFill="background1" w:themeFillShade="D9"/>
            <w:vAlign w:val="center"/>
          </w:tcPr>
          <w:p w14:paraId="3C621F05" w14:textId="77777777" w:rsidR="00D73E0F" w:rsidRPr="00E437E4" w:rsidRDefault="00D73E0F" w:rsidP="00C55FA6">
            <w:pPr>
              <w:pStyle w:val="TAC"/>
              <w:rPr>
                <w:rFonts w:ascii="Times New Roman" w:hAnsi="Times New Roman"/>
              </w:rPr>
            </w:pPr>
            <w:r w:rsidRPr="00E437E4">
              <w:rPr>
                <w:rFonts w:ascii="Times New Roman" w:hAnsi="Times New Roman"/>
              </w:rPr>
              <w:t>155.1</w:t>
            </w:r>
          </w:p>
        </w:tc>
        <w:tc>
          <w:tcPr>
            <w:tcW w:w="0" w:type="auto"/>
            <w:gridSpan w:val="2"/>
            <w:shd w:val="clear" w:color="auto" w:fill="auto"/>
            <w:vAlign w:val="center"/>
          </w:tcPr>
          <w:p w14:paraId="1B4CDEAE" w14:textId="77777777" w:rsidR="00D73E0F" w:rsidRPr="00E437E4" w:rsidRDefault="00D73E0F" w:rsidP="00C55FA6">
            <w:pPr>
              <w:pStyle w:val="TAC"/>
              <w:rPr>
                <w:rFonts w:ascii="Times New Roman" w:hAnsi="Times New Roman"/>
              </w:rPr>
            </w:pPr>
            <w:r w:rsidRPr="00E437E4">
              <w:rPr>
                <w:rFonts w:ascii="Times New Roman" w:hAnsi="Times New Roman"/>
              </w:rPr>
              <w:t>103.2</w:t>
            </w:r>
          </w:p>
        </w:tc>
        <w:tc>
          <w:tcPr>
            <w:tcW w:w="0" w:type="auto"/>
            <w:shd w:val="clear" w:color="auto" w:fill="auto"/>
            <w:vAlign w:val="center"/>
          </w:tcPr>
          <w:p w14:paraId="6F078735" w14:textId="77777777" w:rsidR="00D73E0F" w:rsidRPr="00E437E4" w:rsidRDefault="00D73E0F" w:rsidP="00C55FA6">
            <w:pPr>
              <w:pStyle w:val="TAC"/>
              <w:rPr>
                <w:rFonts w:ascii="Times New Roman" w:hAnsi="Times New Roman"/>
              </w:rPr>
            </w:pPr>
            <w:r w:rsidRPr="00E437E4">
              <w:rPr>
                <w:rFonts w:ascii="Times New Roman" w:hAnsi="Times New Roman"/>
              </w:rPr>
              <w:t>67.5</w:t>
            </w:r>
          </w:p>
        </w:tc>
      </w:tr>
      <w:tr w:rsidR="00D73E0F" w:rsidRPr="00E437E4" w14:paraId="35ACCD10" w14:textId="77777777" w:rsidTr="00D73E0F">
        <w:trPr>
          <w:cantSplit/>
          <w:jc w:val="center"/>
        </w:trPr>
        <w:tc>
          <w:tcPr>
            <w:tcW w:w="0" w:type="auto"/>
            <w:shd w:val="clear" w:color="auto" w:fill="auto"/>
            <w:vAlign w:val="center"/>
          </w:tcPr>
          <w:p w14:paraId="0295405C" w14:textId="77777777" w:rsidR="00D73E0F" w:rsidRPr="00E437E4" w:rsidRDefault="00D73E0F" w:rsidP="00C55FA6">
            <w:pPr>
              <w:pStyle w:val="TAC"/>
              <w:rPr>
                <w:rFonts w:ascii="Times New Roman" w:hAnsi="Times New Roman"/>
              </w:rPr>
            </w:pPr>
            <w:r w:rsidRPr="00E437E4">
              <w:rPr>
                <w:rFonts w:ascii="Times New Roman" w:hAnsi="Times New Roman"/>
              </w:rPr>
              <w:t>8</w:t>
            </w:r>
          </w:p>
        </w:tc>
        <w:tc>
          <w:tcPr>
            <w:tcW w:w="0" w:type="auto"/>
            <w:gridSpan w:val="2"/>
            <w:shd w:val="clear" w:color="auto" w:fill="auto"/>
            <w:vAlign w:val="center"/>
          </w:tcPr>
          <w:p w14:paraId="32D2C2D1" w14:textId="77777777" w:rsidR="00D73E0F" w:rsidRPr="00E437E4" w:rsidRDefault="00D73E0F" w:rsidP="00C55FA6">
            <w:pPr>
              <w:pStyle w:val="TAC"/>
              <w:rPr>
                <w:rFonts w:ascii="Times New Roman" w:hAnsi="Times New Roman"/>
              </w:rPr>
            </w:pPr>
            <w:r w:rsidRPr="00E437E4">
              <w:rPr>
                <w:rFonts w:ascii="Times New Roman" w:hAnsi="Times New Roman"/>
              </w:rPr>
              <w:t>0.5055</w:t>
            </w:r>
          </w:p>
        </w:tc>
        <w:tc>
          <w:tcPr>
            <w:tcW w:w="0" w:type="auto"/>
            <w:gridSpan w:val="2"/>
            <w:shd w:val="clear" w:color="auto" w:fill="auto"/>
            <w:vAlign w:val="center"/>
          </w:tcPr>
          <w:p w14:paraId="5A88AB03" w14:textId="77777777" w:rsidR="00D73E0F" w:rsidRPr="00E437E4" w:rsidRDefault="00D73E0F" w:rsidP="00C55FA6">
            <w:pPr>
              <w:pStyle w:val="TAC"/>
              <w:rPr>
                <w:rFonts w:ascii="Times New Roman" w:hAnsi="Times New Roman"/>
              </w:rPr>
            </w:pPr>
            <w:r w:rsidRPr="00E437E4">
              <w:rPr>
                <w:rFonts w:ascii="Times New Roman" w:hAnsi="Times New Roman"/>
              </w:rPr>
              <w:t>-5.2</w:t>
            </w:r>
          </w:p>
        </w:tc>
        <w:tc>
          <w:tcPr>
            <w:tcW w:w="0" w:type="auto"/>
            <w:gridSpan w:val="2"/>
            <w:shd w:val="clear" w:color="auto" w:fill="auto"/>
            <w:vAlign w:val="center"/>
          </w:tcPr>
          <w:p w14:paraId="48156FD3" w14:textId="77777777" w:rsidR="00D73E0F" w:rsidRPr="00E437E4" w:rsidRDefault="00D73E0F" w:rsidP="00C55FA6">
            <w:pPr>
              <w:pStyle w:val="TAC"/>
              <w:rPr>
                <w:rFonts w:ascii="Times New Roman" w:hAnsi="Times New Roman"/>
              </w:rPr>
            </w:pPr>
            <w:r w:rsidRPr="00E437E4">
              <w:rPr>
                <w:rFonts w:ascii="Times New Roman" w:hAnsi="Times New Roman"/>
              </w:rPr>
              <w:t>-11.4</w:t>
            </w:r>
          </w:p>
        </w:tc>
        <w:tc>
          <w:tcPr>
            <w:tcW w:w="0" w:type="auto"/>
            <w:gridSpan w:val="2"/>
            <w:shd w:val="clear" w:color="auto" w:fill="D9D9D9" w:themeFill="background1" w:themeFillShade="D9"/>
            <w:vAlign w:val="center"/>
          </w:tcPr>
          <w:p w14:paraId="796FD468" w14:textId="77777777" w:rsidR="00D73E0F" w:rsidRPr="00E437E4" w:rsidRDefault="00D73E0F" w:rsidP="00C55FA6">
            <w:pPr>
              <w:pStyle w:val="TAC"/>
              <w:rPr>
                <w:rFonts w:ascii="Times New Roman" w:hAnsi="Times New Roman"/>
              </w:rPr>
            </w:pPr>
            <w:r w:rsidRPr="00E437E4">
              <w:rPr>
                <w:rFonts w:ascii="Times New Roman" w:hAnsi="Times New Roman"/>
              </w:rPr>
              <w:t>155.1</w:t>
            </w:r>
          </w:p>
        </w:tc>
        <w:tc>
          <w:tcPr>
            <w:tcW w:w="0" w:type="auto"/>
            <w:gridSpan w:val="2"/>
            <w:shd w:val="clear" w:color="auto" w:fill="auto"/>
            <w:vAlign w:val="center"/>
          </w:tcPr>
          <w:p w14:paraId="5234830E" w14:textId="77777777" w:rsidR="00D73E0F" w:rsidRPr="00E437E4" w:rsidRDefault="00D73E0F" w:rsidP="00C55FA6">
            <w:pPr>
              <w:pStyle w:val="TAC"/>
              <w:rPr>
                <w:rFonts w:ascii="Times New Roman" w:hAnsi="Times New Roman"/>
              </w:rPr>
            </w:pPr>
            <w:r w:rsidRPr="00E437E4">
              <w:rPr>
                <w:rFonts w:ascii="Times New Roman" w:hAnsi="Times New Roman"/>
              </w:rPr>
              <w:t>103.2</w:t>
            </w:r>
          </w:p>
        </w:tc>
        <w:tc>
          <w:tcPr>
            <w:tcW w:w="0" w:type="auto"/>
            <w:shd w:val="clear" w:color="auto" w:fill="auto"/>
            <w:vAlign w:val="center"/>
          </w:tcPr>
          <w:p w14:paraId="439491DE" w14:textId="77777777" w:rsidR="00D73E0F" w:rsidRPr="00E437E4" w:rsidRDefault="00D73E0F" w:rsidP="00C55FA6">
            <w:pPr>
              <w:pStyle w:val="TAC"/>
              <w:rPr>
                <w:rFonts w:ascii="Times New Roman" w:hAnsi="Times New Roman"/>
              </w:rPr>
            </w:pPr>
            <w:r w:rsidRPr="00E437E4">
              <w:rPr>
                <w:rFonts w:ascii="Times New Roman" w:hAnsi="Times New Roman"/>
              </w:rPr>
              <w:t>67.5</w:t>
            </w:r>
          </w:p>
        </w:tc>
      </w:tr>
      <w:tr w:rsidR="00D73E0F" w:rsidRPr="00E437E4" w14:paraId="5C81CF88" w14:textId="77777777" w:rsidTr="00C55FA6">
        <w:trPr>
          <w:cantSplit/>
          <w:jc w:val="center"/>
        </w:trPr>
        <w:tc>
          <w:tcPr>
            <w:tcW w:w="0" w:type="auto"/>
            <w:shd w:val="clear" w:color="auto" w:fill="auto"/>
            <w:vAlign w:val="center"/>
          </w:tcPr>
          <w:p w14:paraId="4143A95E" w14:textId="77777777" w:rsidR="00D73E0F" w:rsidRPr="00E437E4" w:rsidRDefault="00D73E0F" w:rsidP="00C55FA6">
            <w:pPr>
              <w:pStyle w:val="TAC"/>
              <w:rPr>
                <w:rFonts w:ascii="Times New Roman" w:hAnsi="Times New Roman"/>
              </w:rPr>
            </w:pPr>
            <w:r w:rsidRPr="00E437E4">
              <w:rPr>
                <w:rFonts w:ascii="Times New Roman" w:hAnsi="Times New Roman"/>
              </w:rPr>
              <w:t>9</w:t>
            </w:r>
          </w:p>
        </w:tc>
        <w:tc>
          <w:tcPr>
            <w:tcW w:w="0" w:type="auto"/>
            <w:gridSpan w:val="2"/>
            <w:shd w:val="clear" w:color="auto" w:fill="auto"/>
            <w:vAlign w:val="center"/>
          </w:tcPr>
          <w:p w14:paraId="5BC54AB9" w14:textId="77777777" w:rsidR="00D73E0F" w:rsidRPr="00E437E4" w:rsidRDefault="00D73E0F" w:rsidP="00C55FA6">
            <w:pPr>
              <w:pStyle w:val="TAC"/>
              <w:rPr>
                <w:rFonts w:ascii="Times New Roman" w:hAnsi="Times New Roman"/>
              </w:rPr>
            </w:pPr>
            <w:r w:rsidRPr="00E437E4">
              <w:rPr>
                <w:rFonts w:ascii="Times New Roman" w:hAnsi="Times New Roman"/>
              </w:rPr>
              <w:t>0.3681</w:t>
            </w:r>
          </w:p>
        </w:tc>
        <w:tc>
          <w:tcPr>
            <w:tcW w:w="0" w:type="auto"/>
            <w:gridSpan w:val="2"/>
            <w:shd w:val="clear" w:color="auto" w:fill="auto"/>
            <w:vAlign w:val="center"/>
          </w:tcPr>
          <w:p w14:paraId="3AD0714D" w14:textId="77777777" w:rsidR="00D73E0F" w:rsidRPr="00E437E4" w:rsidRDefault="00D73E0F" w:rsidP="00C55FA6">
            <w:pPr>
              <w:pStyle w:val="TAC"/>
              <w:rPr>
                <w:rFonts w:ascii="Times New Roman" w:hAnsi="Times New Roman"/>
              </w:rPr>
            </w:pPr>
            <w:r w:rsidRPr="00E437E4">
              <w:rPr>
                <w:rFonts w:ascii="Times New Roman" w:hAnsi="Times New Roman"/>
              </w:rPr>
              <w:t>-7.6</w:t>
            </w:r>
          </w:p>
        </w:tc>
        <w:tc>
          <w:tcPr>
            <w:tcW w:w="0" w:type="auto"/>
            <w:gridSpan w:val="2"/>
            <w:shd w:val="clear" w:color="auto" w:fill="auto"/>
            <w:vAlign w:val="center"/>
          </w:tcPr>
          <w:p w14:paraId="6997657F" w14:textId="77777777" w:rsidR="00D73E0F" w:rsidRPr="00E437E4" w:rsidRDefault="00D73E0F" w:rsidP="00C55FA6">
            <w:pPr>
              <w:pStyle w:val="TAC"/>
              <w:rPr>
                <w:rFonts w:ascii="Times New Roman" w:hAnsi="Times New Roman"/>
              </w:rPr>
            </w:pPr>
            <w:r w:rsidRPr="00E437E4">
              <w:rPr>
                <w:rFonts w:ascii="Times New Roman" w:hAnsi="Times New Roman"/>
              </w:rPr>
              <w:t>-67.2</w:t>
            </w:r>
          </w:p>
        </w:tc>
        <w:tc>
          <w:tcPr>
            <w:tcW w:w="0" w:type="auto"/>
            <w:gridSpan w:val="2"/>
            <w:shd w:val="clear" w:color="auto" w:fill="auto"/>
            <w:vAlign w:val="center"/>
          </w:tcPr>
          <w:p w14:paraId="701DA0C3" w14:textId="77777777" w:rsidR="00D73E0F" w:rsidRPr="00E437E4" w:rsidRDefault="00D73E0F" w:rsidP="00C55FA6">
            <w:pPr>
              <w:pStyle w:val="TAC"/>
              <w:rPr>
                <w:rFonts w:ascii="Times New Roman" w:hAnsi="Times New Roman"/>
              </w:rPr>
            </w:pPr>
            <w:r w:rsidRPr="00E437E4">
              <w:rPr>
                <w:rFonts w:ascii="Times New Roman" w:hAnsi="Times New Roman"/>
              </w:rPr>
              <w:t>-89.8</w:t>
            </w:r>
          </w:p>
        </w:tc>
        <w:tc>
          <w:tcPr>
            <w:tcW w:w="0" w:type="auto"/>
            <w:gridSpan w:val="2"/>
            <w:shd w:val="clear" w:color="auto" w:fill="auto"/>
            <w:vAlign w:val="center"/>
          </w:tcPr>
          <w:p w14:paraId="3BAD3AB2" w14:textId="77777777" w:rsidR="00D73E0F" w:rsidRPr="00E437E4" w:rsidRDefault="00D73E0F" w:rsidP="00C55FA6">
            <w:pPr>
              <w:pStyle w:val="TAC"/>
              <w:rPr>
                <w:rFonts w:ascii="Times New Roman" w:hAnsi="Times New Roman"/>
              </w:rPr>
            </w:pPr>
            <w:r w:rsidRPr="00E437E4">
              <w:rPr>
                <w:rFonts w:ascii="Times New Roman" w:hAnsi="Times New Roman"/>
              </w:rPr>
              <w:t>118.2</w:t>
            </w:r>
          </w:p>
        </w:tc>
        <w:tc>
          <w:tcPr>
            <w:tcW w:w="0" w:type="auto"/>
            <w:shd w:val="clear" w:color="auto" w:fill="auto"/>
            <w:vAlign w:val="center"/>
          </w:tcPr>
          <w:p w14:paraId="7FB1A131" w14:textId="77777777" w:rsidR="00D73E0F" w:rsidRPr="00E437E4" w:rsidRDefault="00D73E0F" w:rsidP="00C55FA6">
            <w:pPr>
              <w:pStyle w:val="TAC"/>
              <w:rPr>
                <w:rFonts w:ascii="Times New Roman" w:hAnsi="Times New Roman"/>
              </w:rPr>
            </w:pPr>
            <w:r w:rsidRPr="00E437E4">
              <w:rPr>
                <w:rFonts w:ascii="Times New Roman" w:hAnsi="Times New Roman"/>
              </w:rPr>
              <w:t>82.6</w:t>
            </w:r>
          </w:p>
        </w:tc>
      </w:tr>
      <w:tr w:rsidR="00D73E0F" w:rsidRPr="00E437E4" w14:paraId="0831EA79" w14:textId="77777777" w:rsidTr="00C55FA6">
        <w:trPr>
          <w:cantSplit/>
          <w:jc w:val="center"/>
        </w:trPr>
        <w:tc>
          <w:tcPr>
            <w:tcW w:w="0" w:type="auto"/>
            <w:shd w:val="clear" w:color="auto" w:fill="auto"/>
            <w:vAlign w:val="center"/>
          </w:tcPr>
          <w:p w14:paraId="7B03829F" w14:textId="77777777" w:rsidR="00D73E0F" w:rsidRPr="00E437E4" w:rsidRDefault="00D73E0F" w:rsidP="00C55FA6">
            <w:pPr>
              <w:pStyle w:val="TAC"/>
              <w:rPr>
                <w:rFonts w:ascii="Times New Roman" w:hAnsi="Times New Roman"/>
              </w:rPr>
            </w:pPr>
            <w:r w:rsidRPr="00E437E4">
              <w:rPr>
                <w:rFonts w:ascii="Times New Roman" w:hAnsi="Times New Roman"/>
              </w:rPr>
              <w:t>10</w:t>
            </w:r>
          </w:p>
        </w:tc>
        <w:tc>
          <w:tcPr>
            <w:tcW w:w="0" w:type="auto"/>
            <w:gridSpan w:val="2"/>
            <w:shd w:val="clear" w:color="auto" w:fill="auto"/>
            <w:vAlign w:val="center"/>
          </w:tcPr>
          <w:p w14:paraId="50B71562" w14:textId="77777777" w:rsidR="00D73E0F" w:rsidRPr="00E437E4" w:rsidRDefault="00D73E0F" w:rsidP="00C55FA6">
            <w:pPr>
              <w:pStyle w:val="TAC"/>
              <w:rPr>
                <w:rFonts w:ascii="Times New Roman" w:hAnsi="Times New Roman"/>
              </w:rPr>
            </w:pPr>
            <w:r w:rsidRPr="00E437E4">
              <w:rPr>
                <w:rFonts w:ascii="Times New Roman" w:hAnsi="Times New Roman"/>
              </w:rPr>
              <w:t>0.3697</w:t>
            </w:r>
          </w:p>
        </w:tc>
        <w:tc>
          <w:tcPr>
            <w:tcW w:w="0" w:type="auto"/>
            <w:gridSpan w:val="2"/>
            <w:shd w:val="clear" w:color="auto" w:fill="auto"/>
            <w:vAlign w:val="center"/>
          </w:tcPr>
          <w:p w14:paraId="1ABC21C0" w14:textId="77777777" w:rsidR="00D73E0F" w:rsidRPr="00E437E4" w:rsidRDefault="00D73E0F" w:rsidP="00C55FA6">
            <w:pPr>
              <w:pStyle w:val="TAC"/>
              <w:rPr>
                <w:rFonts w:ascii="Times New Roman" w:hAnsi="Times New Roman"/>
              </w:rPr>
            </w:pPr>
            <w:r w:rsidRPr="00E437E4">
              <w:rPr>
                <w:rFonts w:ascii="Times New Roman" w:hAnsi="Times New Roman"/>
              </w:rPr>
              <w:t>-3</w:t>
            </w:r>
          </w:p>
        </w:tc>
        <w:tc>
          <w:tcPr>
            <w:tcW w:w="0" w:type="auto"/>
            <w:gridSpan w:val="2"/>
            <w:shd w:val="clear" w:color="auto" w:fill="auto"/>
            <w:vAlign w:val="center"/>
          </w:tcPr>
          <w:p w14:paraId="3E6791BA" w14:textId="77777777" w:rsidR="00D73E0F" w:rsidRPr="00E437E4" w:rsidRDefault="00D73E0F" w:rsidP="00C55FA6">
            <w:pPr>
              <w:pStyle w:val="TAC"/>
              <w:rPr>
                <w:rFonts w:ascii="Times New Roman" w:hAnsi="Times New Roman"/>
              </w:rPr>
            </w:pPr>
            <w:r w:rsidRPr="00E437E4">
              <w:rPr>
                <w:rFonts w:ascii="Times New Roman" w:hAnsi="Times New Roman"/>
              </w:rPr>
              <w:t>52.5</w:t>
            </w:r>
          </w:p>
        </w:tc>
        <w:tc>
          <w:tcPr>
            <w:tcW w:w="0" w:type="auto"/>
            <w:gridSpan w:val="2"/>
            <w:shd w:val="clear" w:color="auto" w:fill="auto"/>
            <w:vAlign w:val="center"/>
          </w:tcPr>
          <w:p w14:paraId="264E5148" w14:textId="77777777" w:rsidR="00D73E0F" w:rsidRPr="00E437E4" w:rsidRDefault="00D73E0F" w:rsidP="00C55FA6">
            <w:pPr>
              <w:pStyle w:val="TAC"/>
              <w:rPr>
                <w:rFonts w:ascii="Times New Roman" w:hAnsi="Times New Roman"/>
              </w:rPr>
            </w:pPr>
            <w:r w:rsidRPr="00E437E4">
              <w:rPr>
                <w:rFonts w:ascii="Times New Roman" w:hAnsi="Times New Roman"/>
              </w:rPr>
              <w:t>132.1</w:t>
            </w:r>
          </w:p>
        </w:tc>
        <w:tc>
          <w:tcPr>
            <w:tcW w:w="0" w:type="auto"/>
            <w:gridSpan w:val="2"/>
            <w:shd w:val="clear" w:color="auto" w:fill="auto"/>
            <w:vAlign w:val="center"/>
          </w:tcPr>
          <w:p w14:paraId="2591004A" w14:textId="77777777" w:rsidR="00D73E0F" w:rsidRPr="00E437E4" w:rsidRDefault="00D73E0F" w:rsidP="00C55FA6">
            <w:pPr>
              <w:pStyle w:val="TAC"/>
              <w:rPr>
                <w:rFonts w:ascii="Times New Roman" w:hAnsi="Times New Roman"/>
              </w:rPr>
            </w:pPr>
            <w:r w:rsidRPr="00E437E4">
              <w:rPr>
                <w:rFonts w:ascii="Times New Roman" w:hAnsi="Times New Roman"/>
              </w:rPr>
              <w:t>102.0</w:t>
            </w:r>
          </w:p>
        </w:tc>
        <w:tc>
          <w:tcPr>
            <w:tcW w:w="0" w:type="auto"/>
            <w:shd w:val="clear" w:color="auto" w:fill="auto"/>
            <w:vAlign w:val="center"/>
          </w:tcPr>
          <w:p w14:paraId="46C4D526" w14:textId="77777777" w:rsidR="00D73E0F" w:rsidRPr="00E437E4" w:rsidRDefault="00D73E0F" w:rsidP="00C55FA6">
            <w:pPr>
              <w:pStyle w:val="TAC"/>
              <w:rPr>
                <w:rFonts w:ascii="Times New Roman" w:hAnsi="Times New Roman"/>
              </w:rPr>
            </w:pPr>
            <w:r w:rsidRPr="00E437E4">
              <w:rPr>
                <w:rFonts w:ascii="Times New Roman" w:hAnsi="Times New Roman"/>
              </w:rPr>
              <w:t>66.3</w:t>
            </w:r>
          </w:p>
        </w:tc>
      </w:tr>
      <w:tr w:rsidR="00D73E0F" w:rsidRPr="00E437E4" w14:paraId="39939F6D" w14:textId="77777777" w:rsidTr="00C55FA6">
        <w:trPr>
          <w:cantSplit/>
          <w:jc w:val="center"/>
        </w:trPr>
        <w:tc>
          <w:tcPr>
            <w:tcW w:w="0" w:type="auto"/>
            <w:shd w:val="clear" w:color="auto" w:fill="auto"/>
            <w:vAlign w:val="center"/>
          </w:tcPr>
          <w:p w14:paraId="7DFCEB5C" w14:textId="77777777" w:rsidR="00D73E0F" w:rsidRPr="00E437E4" w:rsidRDefault="00D73E0F" w:rsidP="00C55FA6">
            <w:pPr>
              <w:pStyle w:val="TAC"/>
              <w:rPr>
                <w:rFonts w:ascii="Times New Roman" w:hAnsi="Times New Roman"/>
              </w:rPr>
            </w:pPr>
            <w:r w:rsidRPr="00E437E4">
              <w:rPr>
                <w:rFonts w:ascii="Times New Roman" w:hAnsi="Times New Roman"/>
              </w:rPr>
              <w:t>11</w:t>
            </w:r>
          </w:p>
        </w:tc>
        <w:tc>
          <w:tcPr>
            <w:tcW w:w="0" w:type="auto"/>
            <w:gridSpan w:val="2"/>
            <w:shd w:val="clear" w:color="auto" w:fill="auto"/>
            <w:vAlign w:val="center"/>
          </w:tcPr>
          <w:p w14:paraId="6ADE2C98" w14:textId="77777777" w:rsidR="00D73E0F" w:rsidRPr="00E437E4" w:rsidRDefault="00D73E0F" w:rsidP="00C55FA6">
            <w:pPr>
              <w:pStyle w:val="TAC"/>
              <w:rPr>
                <w:rFonts w:ascii="Times New Roman" w:hAnsi="Times New Roman"/>
              </w:rPr>
            </w:pPr>
            <w:r w:rsidRPr="00E437E4">
              <w:rPr>
                <w:rFonts w:ascii="Times New Roman" w:hAnsi="Times New Roman"/>
              </w:rPr>
              <w:t>0.5700</w:t>
            </w:r>
          </w:p>
        </w:tc>
        <w:tc>
          <w:tcPr>
            <w:tcW w:w="0" w:type="auto"/>
            <w:gridSpan w:val="2"/>
            <w:shd w:val="clear" w:color="auto" w:fill="auto"/>
            <w:vAlign w:val="center"/>
          </w:tcPr>
          <w:p w14:paraId="6861ACF1" w14:textId="77777777" w:rsidR="00D73E0F" w:rsidRPr="00E437E4" w:rsidRDefault="00D73E0F" w:rsidP="00C55FA6">
            <w:pPr>
              <w:pStyle w:val="TAC"/>
              <w:rPr>
                <w:rFonts w:ascii="Times New Roman" w:hAnsi="Times New Roman"/>
              </w:rPr>
            </w:pPr>
            <w:r w:rsidRPr="00E437E4">
              <w:rPr>
                <w:rFonts w:ascii="Times New Roman" w:hAnsi="Times New Roman"/>
              </w:rPr>
              <w:t>-8.9</w:t>
            </w:r>
          </w:p>
        </w:tc>
        <w:tc>
          <w:tcPr>
            <w:tcW w:w="0" w:type="auto"/>
            <w:gridSpan w:val="2"/>
            <w:shd w:val="clear" w:color="auto" w:fill="auto"/>
            <w:vAlign w:val="center"/>
          </w:tcPr>
          <w:p w14:paraId="06347EC8" w14:textId="77777777" w:rsidR="00D73E0F" w:rsidRPr="00E437E4" w:rsidRDefault="00D73E0F" w:rsidP="00C55FA6">
            <w:pPr>
              <w:pStyle w:val="TAC"/>
              <w:rPr>
                <w:rFonts w:ascii="Times New Roman" w:hAnsi="Times New Roman"/>
              </w:rPr>
            </w:pPr>
            <w:r w:rsidRPr="00E437E4">
              <w:rPr>
                <w:rFonts w:ascii="Times New Roman" w:hAnsi="Times New Roman"/>
              </w:rPr>
              <w:t>-72</w:t>
            </w:r>
          </w:p>
        </w:tc>
        <w:tc>
          <w:tcPr>
            <w:tcW w:w="0" w:type="auto"/>
            <w:gridSpan w:val="2"/>
            <w:shd w:val="clear" w:color="auto" w:fill="auto"/>
            <w:vAlign w:val="center"/>
          </w:tcPr>
          <w:p w14:paraId="26F08158" w14:textId="77777777" w:rsidR="00D73E0F" w:rsidRPr="00E437E4" w:rsidRDefault="00D73E0F" w:rsidP="00C55FA6">
            <w:pPr>
              <w:pStyle w:val="TAC"/>
              <w:rPr>
                <w:rFonts w:ascii="Times New Roman" w:hAnsi="Times New Roman"/>
              </w:rPr>
            </w:pPr>
            <w:r w:rsidRPr="00E437E4">
              <w:rPr>
                <w:rFonts w:ascii="Times New Roman" w:hAnsi="Times New Roman"/>
              </w:rPr>
              <w:t>-83.6</w:t>
            </w:r>
          </w:p>
        </w:tc>
        <w:tc>
          <w:tcPr>
            <w:tcW w:w="0" w:type="auto"/>
            <w:gridSpan w:val="2"/>
            <w:shd w:val="clear" w:color="auto" w:fill="auto"/>
            <w:vAlign w:val="center"/>
          </w:tcPr>
          <w:p w14:paraId="739ED9C4" w14:textId="77777777" w:rsidR="00D73E0F" w:rsidRPr="00E437E4" w:rsidRDefault="00D73E0F" w:rsidP="00C55FA6">
            <w:pPr>
              <w:pStyle w:val="TAC"/>
              <w:rPr>
                <w:rFonts w:ascii="Times New Roman" w:hAnsi="Times New Roman"/>
              </w:rPr>
            </w:pPr>
            <w:r w:rsidRPr="00E437E4">
              <w:rPr>
                <w:rFonts w:ascii="Times New Roman" w:hAnsi="Times New Roman"/>
              </w:rPr>
              <w:t>100.4</w:t>
            </w:r>
          </w:p>
        </w:tc>
        <w:tc>
          <w:tcPr>
            <w:tcW w:w="0" w:type="auto"/>
            <w:shd w:val="clear" w:color="auto" w:fill="auto"/>
            <w:vAlign w:val="center"/>
          </w:tcPr>
          <w:p w14:paraId="30153B60" w14:textId="77777777" w:rsidR="00D73E0F" w:rsidRPr="00E437E4" w:rsidRDefault="00D73E0F" w:rsidP="00C55FA6">
            <w:pPr>
              <w:pStyle w:val="TAC"/>
              <w:rPr>
                <w:rFonts w:ascii="Times New Roman" w:hAnsi="Times New Roman"/>
              </w:rPr>
            </w:pPr>
            <w:r w:rsidRPr="00E437E4">
              <w:rPr>
                <w:rFonts w:ascii="Times New Roman" w:hAnsi="Times New Roman"/>
              </w:rPr>
              <w:t>61.6</w:t>
            </w:r>
          </w:p>
        </w:tc>
      </w:tr>
      <w:tr w:rsidR="00D73E0F" w:rsidRPr="00E437E4" w14:paraId="454E36A7" w14:textId="77777777" w:rsidTr="00C55FA6">
        <w:trPr>
          <w:cantSplit/>
          <w:jc w:val="center"/>
        </w:trPr>
        <w:tc>
          <w:tcPr>
            <w:tcW w:w="0" w:type="auto"/>
            <w:shd w:val="clear" w:color="auto" w:fill="auto"/>
            <w:vAlign w:val="center"/>
          </w:tcPr>
          <w:p w14:paraId="6F57F25C" w14:textId="77777777" w:rsidR="00D73E0F" w:rsidRPr="00E437E4" w:rsidRDefault="00D73E0F" w:rsidP="00C55FA6">
            <w:pPr>
              <w:pStyle w:val="TAC"/>
              <w:rPr>
                <w:rFonts w:ascii="Times New Roman" w:hAnsi="Times New Roman"/>
              </w:rPr>
            </w:pPr>
            <w:r w:rsidRPr="00E437E4">
              <w:rPr>
                <w:rFonts w:ascii="Times New Roman" w:hAnsi="Times New Roman"/>
              </w:rPr>
              <w:t>12</w:t>
            </w:r>
          </w:p>
        </w:tc>
        <w:tc>
          <w:tcPr>
            <w:tcW w:w="0" w:type="auto"/>
            <w:gridSpan w:val="2"/>
            <w:shd w:val="clear" w:color="auto" w:fill="auto"/>
            <w:vAlign w:val="center"/>
          </w:tcPr>
          <w:p w14:paraId="1BF9A47E" w14:textId="77777777" w:rsidR="00D73E0F" w:rsidRPr="00E437E4" w:rsidRDefault="00D73E0F" w:rsidP="00C55FA6">
            <w:pPr>
              <w:pStyle w:val="TAC"/>
              <w:rPr>
                <w:rFonts w:ascii="Times New Roman" w:hAnsi="Times New Roman"/>
              </w:rPr>
            </w:pPr>
            <w:r w:rsidRPr="00E437E4">
              <w:rPr>
                <w:rFonts w:ascii="Times New Roman" w:hAnsi="Times New Roman"/>
              </w:rPr>
              <w:t>0.5283</w:t>
            </w:r>
          </w:p>
        </w:tc>
        <w:tc>
          <w:tcPr>
            <w:tcW w:w="0" w:type="auto"/>
            <w:gridSpan w:val="2"/>
            <w:shd w:val="clear" w:color="auto" w:fill="auto"/>
            <w:vAlign w:val="center"/>
          </w:tcPr>
          <w:p w14:paraId="53282CFF" w14:textId="77777777" w:rsidR="00D73E0F" w:rsidRPr="00E437E4" w:rsidRDefault="00D73E0F" w:rsidP="00C55FA6">
            <w:pPr>
              <w:pStyle w:val="TAC"/>
              <w:rPr>
                <w:rFonts w:ascii="Times New Roman" w:hAnsi="Times New Roman"/>
              </w:rPr>
            </w:pPr>
            <w:r w:rsidRPr="00E437E4">
              <w:rPr>
                <w:rFonts w:ascii="Times New Roman" w:hAnsi="Times New Roman"/>
              </w:rPr>
              <w:t>-9</w:t>
            </w:r>
          </w:p>
        </w:tc>
        <w:tc>
          <w:tcPr>
            <w:tcW w:w="0" w:type="auto"/>
            <w:gridSpan w:val="2"/>
            <w:shd w:val="clear" w:color="auto" w:fill="auto"/>
            <w:vAlign w:val="center"/>
          </w:tcPr>
          <w:p w14:paraId="47530775" w14:textId="77777777" w:rsidR="00D73E0F" w:rsidRPr="00E437E4" w:rsidRDefault="00D73E0F" w:rsidP="00C55FA6">
            <w:pPr>
              <w:pStyle w:val="TAC"/>
              <w:rPr>
                <w:rFonts w:ascii="Times New Roman" w:hAnsi="Times New Roman"/>
              </w:rPr>
            </w:pPr>
            <w:r w:rsidRPr="00E437E4">
              <w:rPr>
                <w:rFonts w:ascii="Times New Roman" w:hAnsi="Times New Roman"/>
              </w:rPr>
              <w:t>74.3</w:t>
            </w:r>
          </w:p>
        </w:tc>
        <w:tc>
          <w:tcPr>
            <w:tcW w:w="0" w:type="auto"/>
            <w:gridSpan w:val="2"/>
            <w:shd w:val="clear" w:color="auto" w:fill="auto"/>
            <w:vAlign w:val="center"/>
          </w:tcPr>
          <w:p w14:paraId="5751DEA8" w14:textId="77777777" w:rsidR="00D73E0F" w:rsidRPr="00E437E4" w:rsidRDefault="00D73E0F" w:rsidP="00C55FA6">
            <w:pPr>
              <w:pStyle w:val="TAC"/>
              <w:rPr>
                <w:rFonts w:ascii="Times New Roman" w:hAnsi="Times New Roman"/>
              </w:rPr>
            </w:pPr>
            <w:r w:rsidRPr="00E437E4">
              <w:rPr>
                <w:rFonts w:ascii="Times New Roman" w:hAnsi="Times New Roman"/>
              </w:rPr>
              <w:t>95.3</w:t>
            </w:r>
          </w:p>
        </w:tc>
        <w:tc>
          <w:tcPr>
            <w:tcW w:w="0" w:type="auto"/>
            <w:gridSpan w:val="2"/>
            <w:shd w:val="clear" w:color="auto" w:fill="auto"/>
            <w:vAlign w:val="center"/>
          </w:tcPr>
          <w:p w14:paraId="7AD7B3FC" w14:textId="77777777" w:rsidR="00D73E0F" w:rsidRPr="00E437E4" w:rsidRDefault="00D73E0F" w:rsidP="00C55FA6">
            <w:pPr>
              <w:pStyle w:val="TAC"/>
              <w:rPr>
                <w:rFonts w:ascii="Times New Roman" w:hAnsi="Times New Roman"/>
              </w:rPr>
            </w:pPr>
            <w:r w:rsidRPr="00E437E4">
              <w:rPr>
                <w:rFonts w:ascii="Times New Roman" w:hAnsi="Times New Roman"/>
              </w:rPr>
              <w:t>98.3</w:t>
            </w:r>
          </w:p>
        </w:tc>
        <w:tc>
          <w:tcPr>
            <w:tcW w:w="0" w:type="auto"/>
            <w:shd w:val="clear" w:color="auto" w:fill="auto"/>
            <w:vAlign w:val="center"/>
          </w:tcPr>
          <w:p w14:paraId="4020CC66" w14:textId="77777777" w:rsidR="00D73E0F" w:rsidRPr="00E437E4" w:rsidRDefault="00D73E0F" w:rsidP="00C55FA6">
            <w:pPr>
              <w:pStyle w:val="TAC"/>
              <w:rPr>
                <w:rFonts w:ascii="Times New Roman" w:hAnsi="Times New Roman"/>
              </w:rPr>
            </w:pPr>
            <w:r w:rsidRPr="00E437E4">
              <w:rPr>
                <w:rFonts w:ascii="Times New Roman" w:hAnsi="Times New Roman"/>
              </w:rPr>
              <w:t>58.0</w:t>
            </w:r>
          </w:p>
        </w:tc>
      </w:tr>
      <w:tr w:rsidR="00D73E0F" w:rsidRPr="00E437E4" w14:paraId="2D501CE3" w14:textId="77777777" w:rsidTr="00C55FA6">
        <w:trPr>
          <w:cantSplit/>
          <w:jc w:val="center"/>
        </w:trPr>
        <w:tc>
          <w:tcPr>
            <w:tcW w:w="0" w:type="auto"/>
            <w:shd w:val="clear" w:color="auto" w:fill="auto"/>
            <w:vAlign w:val="center"/>
          </w:tcPr>
          <w:p w14:paraId="64937716" w14:textId="77777777" w:rsidR="00D73E0F" w:rsidRPr="00E437E4" w:rsidRDefault="00D73E0F" w:rsidP="00C55FA6">
            <w:pPr>
              <w:pStyle w:val="TAC"/>
              <w:rPr>
                <w:rFonts w:ascii="Times New Roman" w:hAnsi="Times New Roman"/>
              </w:rPr>
            </w:pPr>
            <w:r w:rsidRPr="00E437E4">
              <w:rPr>
                <w:rFonts w:ascii="Times New Roman" w:hAnsi="Times New Roman"/>
              </w:rPr>
              <w:t>13</w:t>
            </w:r>
          </w:p>
        </w:tc>
        <w:tc>
          <w:tcPr>
            <w:tcW w:w="0" w:type="auto"/>
            <w:gridSpan w:val="2"/>
            <w:shd w:val="clear" w:color="auto" w:fill="auto"/>
            <w:vAlign w:val="center"/>
          </w:tcPr>
          <w:p w14:paraId="084C7FB5" w14:textId="77777777" w:rsidR="00D73E0F" w:rsidRPr="00E437E4" w:rsidRDefault="00D73E0F" w:rsidP="00C55FA6">
            <w:pPr>
              <w:pStyle w:val="TAC"/>
              <w:rPr>
                <w:rFonts w:ascii="Times New Roman" w:hAnsi="Times New Roman"/>
              </w:rPr>
            </w:pPr>
            <w:r w:rsidRPr="00E437E4">
              <w:rPr>
                <w:rFonts w:ascii="Times New Roman" w:hAnsi="Times New Roman"/>
              </w:rPr>
              <w:t>1.1021</w:t>
            </w:r>
          </w:p>
        </w:tc>
        <w:tc>
          <w:tcPr>
            <w:tcW w:w="0" w:type="auto"/>
            <w:gridSpan w:val="2"/>
            <w:shd w:val="clear" w:color="auto" w:fill="auto"/>
            <w:vAlign w:val="center"/>
          </w:tcPr>
          <w:p w14:paraId="79CBE7C4" w14:textId="77777777" w:rsidR="00D73E0F" w:rsidRPr="00E437E4" w:rsidRDefault="00D73E0F" w:rsidP="00C55FA6">
            <w:pPr>
              <w:pStyle w:val="TAC"/>
              <w:rPr>
                <w:rFonts w:ascii="Times New Roman" w:hAnsi="Times New Roman"/>
              </w:rPr>
            </w:pPr>
            <w:r w:rsidRPr="00E437E4">
              <w:rPr>
                <w:rFonts w:ascii="Times New Roman" w:hAnsi="Times New Roman"/>
              </w:rPr>
              <w:t>-4.8</w:t>
            </w:r>
          </w:p>
        </w:tc>
        <w:tc>
          <w:tcPr>
            <w:tcW w:w="0" w:type="auto"/>
            <w:gridSpan w:val="2"/>
            <w:shd w:val="clear" w:color="auto" w:fill="auto"/>
            <w:vAlign w:val="center"/>
          </w:tcPr>
          <w:p w14:paraId="1E874011" w14:textId="77777777" w:rsidR="00D73E0F" w:rsidRPr="00E437E4" w:rsidRDefault="00D73E0F" w:rsidP="00C55FA6">
            <w:pPr>
              <w:pStyle w:val="TAC"/>
              <w:rPr>
                <w:rFonts w:ascii="Times New Roman" w:hAnsi="Times New Roman"/>
              </w:rPr>
            </w:pPr>
            <w:r w:rsidRPr="00E437E4">
              <w:rPr>
                <w:rFonts w:ascii="Times New Roman" w:hAnsi="Times New Roman"/>
              </w:rPr>
              <w:t>-52.2</w:t>
            </w:r>
          </w:p>
        </w:tc>
        <w:tc>
          <w:tcPr>
            <w:tcW w:w="0" w:type="auto"/>
            <w:gridSpan w:val="2"/>
            <w:shd w:val="clear" w:color="auto" w:fill="auto"/>
            <w:vAlign w:val="center"/>
          </w:tcPr>
          <w:p w14:paraId="45B19B60" w14:textId="77777777" w:rsidR="00D73E0F" w:rsidRPr="00E437E4" w:rsidRDefault="00D73E0F" w:rsidP="00C55FA6">
            <w:pPr>
              <w:pStyle w:val="TAC"/>
              <w:rPr>
                <w:rFonts w:ascii="Times New Roman" w:hAnsi="Times New Roman"/>
              </w:rPr>
            </w:pPr>
            <w:r w:rsidRPr="00E437E4">
              <w:rPr>
                <w:rFonts w:ascii="Times New Roman" w:hAnsi="Times New Roman"/>
              </w:rPr>
              <w:t>103.7</w:t>
            </w:r>
          </w:p>
        </w:tc>
        <w:tc>
          <w:tcPr>
            <w:tcW w:w="0" w:type="auto"/>
            <w:gridSpan w:val="2"/>
            <w:shd w:val="clear" w:color="auto" w:fill="auto"/>
            <w:vAlign w:val="center"/>
          </w:tcPr>
          <w:p w14:paraId="49A28B7D" w14:textId="77777777" w:rsidR="00D73E0F" w:rsidRPr="00E437E4" w:rsidRDefault="00D73E0F" w:rsidP="00C55FA6">
            <w:pPr>
              <w:pStyle w:val="TAC"/>
              <w:rPr>
                <w:rFonts w:ascii="Times New Roman" w:hAnsi="Times New Roman"/>
              </w:rPr>
            </w:pPr>
            <w:r w:rsidRPr="00E437E4">
              <w:rPr>
                <w:rFonts w:ascii="Times New Roman" w:hAnsi="Times New Roman"/>
              </w:rPr>
              <w:t>103.4</w:t>
            </w:r>
          </w:p>
        </w:tc>
        <w:tc>
          <w:tcPr>
            <w:tcW w:w="0" w:type="auto"/>
            <w:shd w:val="clear" w:color="auto" w:fill="auto"/>
            <w:vAlign w:val="center"/>
          </w:tcPr>
          <w:p w14:paraId="7BCE1D89" w14:textId="77777777" w:rsidR="00D73E0F" w:rsidRPr="00E437E4" w:rsidRDefault="00D73E0F" w:rsidP="00C55FA6">
            <w:pPr>
              <w:pStyle w:val="TAC"/>
              <w:rPr>
                <w:rFonts w:ascii="Times New Roman" w:hAnsi="Times New Roman"/>
              </w:rPr>
            </w:pPr>
            <w:r w:rsidRPr="00E437E4">
              <w:rPr>
                <w:rFonts w:ascii="Times New Roman" w:hAnsi="Times New Roman"/>
              </w:rPr>
              <w:t>78.2</w:t>
            </w:r>
          </w:p>
        </w:tc>
      </w:tr>
      <w:tr w:rsidR="00D73E0F" w:rsidRPr="00E437E4" w14:paraId="402D8C6D" w14:textId="77777777" w:rsidTr="00C55FA6">
        <w:trPr>
          <w:cantSplit/>
          <w:jc w:val="center"/>
        </w:trPr>
        <w:tc>
          <w:tcPr>
            <w:tcW w:w="0" w:type="auto"/>
            <w:shd w:val="clear" w:color="auto" w:fill="auto"/>
            <w:vAlign w:val="center"/>
          </w:tcPr>
          <w:p w14:paraId="7570FDB7" w14:textId="77777777" w:rsidR="00D73E0F" w:rsidRPr="00E437E4" w:rsidRDefault="00D73E0F" w:rsidP="00C55FA6">
            <w:pPr>
              <w:pStyle w:val="TAC"/>
              <w:rPr>
                <w:rFonts w:ascii="Times New Roman" w:hAnsi="Times New Roman"/>
              </w:rPr>
            </w:pPr>
            <w:r w:rsidRPr="00E437E4">
              <w:rPr>
                <w:rFonts w:ascii="Times New Roman" w:hAnsi="Times New Roman"/>
              </w:rPr>
              <w:t>14</w:t>
            </w:r>
          </w:p>
        </w:tc>
        <w:tc>
          <w:tcPr>
            <w:tcW w:w="0" w:type="auto"/>
            <w:gridSpan w:val="2"/>
            <w:shd w:val="clear" w:color="auto" w:fill="auto"/>
            <w:vAlign w:val="center"/>
          </w:tcPr>
          <w:p w14:paraId="0AC239BD" w14:textId="77777777" w:rsidR="00D73E0F" w:rsidRPr="00E437E4" w:rsidRDefault="00D73E0F" w:rsidP="00C55FA6">
            <w:pPr>
              <w:pStyle w:val="TAC"/>
              <w:rPr>
                <w:rFonts w:ascii="Times New Roman" w:hAnsi="Times New Roman"/>
              </w:rPr>
            </w:pPr>
            <w:r w:rsidRPr="00E437E4">
              <w:rPr>
                <w:rFonts w:ascii="Times New Roman" w:hAnsi="Times New Roman"/>
              </w:rPr>
              <w:t>1.2756</w:t>
            </w:r>
          </w:p>
        </w:tc>
        <w:tc>
          <w:tcPr>
            <w:tcW w:w="0" w:type="auto"/>
            <w:gridSpan w:val="2"/>
            <w:shd w:val="clear" w:color="auto" w:fill="auto"/>
            <w:vAlign w:val="center"/>
          </w:tcPr>
          <w:p w14:paraId="582DBCA2" w14:textId="77777777" w:rsidR="00D73E0F" w:rsidRPr="00E437E4" w:rsidRDefault="00D73E0F" w:rsidP="00C55FA6">
            <w:pPr>
              <w:pStyle w:val="TAC"/>
              <w:rPr>
                <w:rFonts w:ascii="Times New Roman" w:hAnsi="Times New Roman"/>
              </w:rPr>
            </w:pPr>
            <w:r w:rsidRPr="00E437E4">
              <w:rPr>
                <w:rFonts w:ascii="Times New Roman" w:hAnsi="Times New Roman"/>
              </w:rPr>
              <w:t>-5.7</w:t>
            </w:r>
          </w:p>
        </w:tc>
        <w:tc>
          <w:tcPr>
            <w:tcW w:w="0" w:type="auto"/>
            <w:gridSpan w:val="2"/>
            <w:shd w:val="clear" w:color="auto" w:fill="auto"/>
            <w:vAlign w:val="center"/>
          </w:tcPr>
          <w:p w14:paraId="6DAA7CCC" w14:textId="77777777" w:rsidR="00D73E0F" w:rsidRPr="00E437E4" w:rsidRDefault="00D73E0F" w:rsidP="00C55FA6">
            <w:pPr>
              <w:pStyle w:val="TAC"/>
              <w:rPr>
                <w:rFonts w:ascii="Times New Roman" w:hAnsi="Times New Roman"/>
              </w:rPr>
            </w:pPr>
            <w:r w:rsidRPr="00E437E4">
              <w:rPr>
                <w:rFonts w:ascii="Times New Roman" w:hAnsi="Times New Roman"/>
              </w:rPr>
              <w:t>-50.5</w:t>
            </w:r>
          </w:p>
        </w:tc>
        <w:tc>
          <w:tcPr>
            <w:tcW w:w="0" w:type="auto"/>
            <w:gridSpan w:val="2"/>
            <w:shd w:val="clear" w:color="auto" w:fill="auto"/>
            <w:vAlign w:val="center"/>
          </w:tcPr>
          <w:p w14:paraId="4082982B" w14:textId="77777777" w:rsidR="00D73E0F" w:rsidRPr="00E437E4" w:rsidRDefault="00D73E0F" w:rsidP="00C55FA6">
            <w:pPr>
              <w:pStyle w:val="TAC"/>
              <w:rPr>
                <w:rFonts w:ascii="Times New Roman" w:hAnsi="Times New Roman"/>
              </w:rPr>
            </w:pPr>
            <w:r w:rsidRPr="00E437E4">
              <w:rPr>
                <w:rFonts w:ascii="Times New Roman" w:hAnsi="Times New Roman"/>
              </w:rPr>
              <w:t>-87.8</w:t>
            </w:r>
          </w:p>
        </w:tc>
        <w:tc>
          <w:tcPr>
            <w:tcW w:w="0" w:type="auto"/>
            <w:gridSpan w:val="2"/>
            <w:shd w:val="clear" w:color="auto" w:fill="auto"/>
            <w:vAlign w:val="center"/>
          </w:tcPr>
          <w:p w14:paraId="6D147F69" w14:textId="77777777" w:rsidR="00D73E0F" w:rsidRPr="00E437E4" w:rsidRDefault="00D73E0F" w:rsidP="00C55FA6">
            <w:pPr>
              <w:pStyle w:val="TAC"/>
              <w:rPr>
                <w:rFonts w:ascii="Times New Roman" w:hAnsi="Times New Roman"/>
              </w:rPr>
            </w:pPr>
            <w:r w:rsidRPr="00E437E4">
              <w:rPr>
                <w:rFonts w:ascii="Times New Roman" w:hAnsi="Times New Roman"/>
              </w:rPr>
              <w:t>102.5</w:t>
            </w:r>
          </w:p>
        </w:tc>
        <w:tc>
          <w:tcPr>
            <w:tcW w:w="0" w:type="auto"/>
            <w:shd w:val="clear" w:color="auto" w:fill="auto"/>
            <w:vAlign w:val="center"/>
          </w:tcPr>
          <w:p w14:paraId="4668DE86" w14:textId="77777777" w:rsidR="00D73E0F" w:rsidRPr="00E437E4" w:rsidRDefault="00D73E0F" w:rsidP="00C55FA6">
            <w:pPr>
              <w:pStyle w:val="TAC"/>
              <w:rPr>
                <w:rFonts w:ascii="Times New Roman" w:hAnsi="Times New Roman"/>
              </w:rPr>
            </w:pPr>
            <w:r w:rsidRPr="00E437E4">
              <w:rPr>
                <w:rFonts w:ascii="Times New Roman" w:hAnsi="Times New Roman"/>
              </w:rPr>
              <w:t>82.0</w:t>
            </w:r>
          </w:p>
        </w:tc>
      </w:tr>
      <w:tr w:rsidR="00D73E0F" w:rsidRPr="00E437E4" w14:paraId="396381D9" w14:textId="77777777" w:rsidTr="00C55FA6">
        <w:trPr>
          <w:cantSplit/>
          <w:jc w:val="center"/>
        </w:trPr>
        <w:tc>
          <w:tcPr>
            <w:tcW w:w="0" w:type="auto"/>
            <w:shd w:val="clear" w:color="auto" w:fill="auto"/>
            <w:vAlign w:val="center"/>
          </w:tcPr>
          <w:p w14:paraId="2E7111F5" w14:textId="77777777" w:rsidR="00D73E0F" w:rsidRPr="00E437E4" w:rsidRDefault="00D73E0F" w:rsidP="00C55FA6">
            <w:pPr>
              <w:pStyle w:val="TAC"/>
              <w:rPr>
                <w:rFonts w:ascii="Times New Roman" w:hAnsi="Times New Roman"/>
              </w:rPr>
            </w:pPr>
            <w:r w:rsidRPr="00E437E4">
              <w:rPr>
                <w:rFonts w:ascii="Times New Roman" w:hAnsi="Times New Roman"/>
              </w:rPr>
              <w:t>15</w:t>
            </w:r>
          </w:p>
        </w:tc>
        <w:tc>
          <w:tcPr>
            <w:tcW w:w="0" w:type="auto"/>
            <w:gridSpan w:val="2"/>
            <w:shd w:val="clear" w:color="auto" w:fill="auto"/>
            <w:vAlign w:val="center"/>
          </w:tcPr>
          <w:p w14:paraId="42CAAE1C" w14:textId="77777777" w:rsidR="00D73E0F" w:rsidRPr="00E437E4" w:rsidRDefault="00D73E0F" w:rsidP="00C55FA6">
            <w:pPr>
              <w:pStyle w:val="TAC"/>
              <w:rPr>
                <w:rFonts w:ascii="Times New Roman" w:hAnsi="Times New Roman"/>
              </w:rPr>
            </w:pPr>
            <w:r w:rsidRPr="00E437E4">
              <w:rPr>
                <w:rFonts w:ascii="Times New Roman" w:hAnsi="Times New Roman"/>
              </w:rPr>
              <w:t>1.5474</w:t>
            </w:r>
          </w:p>
        </w:tc>
        <w:tc>
          <w:tcPr>
            <w:tcW w:w="0" w:type="auto"/>
            <w:gridSpan w:val="2"/>
            <w:shd w:val="clear" w:color="auto" w:fill="auto"/>
            <w:vAlign w:val="center"/>
          </w:tcPr>
          <w:p w14:paraId="7486344C" w14:textId="77777777" w:rsidR="00D73E0F" w:rsidRPr="00E437E4" w:rsidRDefault="00D73E0F" w:rsidP="00C55FA6">
            <w:pPr>
              <w:pStyle w:val="TAC"/>
              <w:rPr>
                <w:rFonts w:ascii="Times New Roman" w:hAnsi="Times New Roman"/>
              </w:rPr>
            </w:pPr>
            <w:r w:rsidRPr="00E437E4">
              <w:rPr>
                <w:rFonts w:ascii="Times New Roman" w:hAnsi="Times New Roman"/>
              </w:rPr>
              <w:t>-7.5</w:t>
            </w:r>
          </w:p>
        </w:tc>
        <w:tc>
          <w:tcPr>
            <w:tcW w:w="0" w:type="auto"/>
            <w:gridSpan w:val="2"/>
            <w:shd w:val="clear" w:color="auto" w:fill="auto"/>
            <w:vAlign w:val="center"/>
          </w:tcPr>
          <w:p w14:paraId="5B91366D" w14:textId="77777777" w:rsidR="00D73E0F" w:rsidRPr="00E437E4" w:rsidRDefault="00D73E0F" w:rsidP="00C55FA6">
            <w:pPr>
              <w:pStyle w:val="TAC"/>
              <w:rPr>
                <w:rFonts w:ascii="Times New Roman" w:hAnsi="Times New Roman"/>
              </w:rPr>
            </w:pPr>
            <w:r w:rsidRPr="00E437E4">
              <w:rPr>
                <w:rFonts w:ascii="Times New Roman" w:hAnsi="Times New Roman"/>
              </w:rPr>
              <w:t>61.4</w:t>
            </w:r>
          </w:p>
        </w:tc>
        <w:tc>
          <w:tcPr>
            <w:tcW w:w="0" w:type="auto"/>
            <w:gridSpan w:val="2"/>
            <w:shd w:val="clear" w:color="auto" w:fill="auto"/>
            <w:vAlign w:val="center"/>
          </w:tcPr>
          <w:p w14:paraId="6CE1E64F" w14:textId="77777777" w:rsidR="00D73E0F" w:rsidRPr="00E437E4" w:rsidRDefault="00D73E0F" w:rsidP="00C55FA6">
            <w:pPr>
              <w:pStyle w:val="TAC"/>
              <w:rPr>
                <w:rFonts w:ascii="Times New Roman" w:hAnsi="Times New Roman"/>
              </w:rPr>
            </w:pPr>
            <w:r w:rsidRPr="00E437E4">
              <w:rPr>
                <w:rFonts w:ascii="Times New Roman" w:hAnsi="Times New Roman"/>
              </w:rPr>
              <w:t>-92.5</w:t>
            </w:r>
          </w:p>
        </w:tc>
        <w:tc>
          <w:tcPr>
            <w:tcW w:w="0" w:type="auto"/>
            <w:gridSpan w:val="2"/>
            <w:shd w:val="clear" w:color="auto" w:fill="auto"/>
            <w:vAlign w:val="center"/>
          </w:tcPr>
          <w:p w14:paraId="314D686D" w14:textId="77777777" w:rsidR="00D73E0F" w:rsidRPr="00E437E4" w:rsidRDefault="00D73E0F" w:rsidP="00C55FA6">
            <w:pPr>
              <w:pStyle w:val="TAC"/>
              <w:rPr>
                <w:rFonts w:ascii="Times New Roman" w:hAnsi="Times New Roman"/>
              </w:rPr>
            </w:pPr>
            <w:r w:rsidRPr="00E437E4">
              <w:rPr>
                <w:rFonts w:ascii="Times New Roman" w:hAnsi="Times New Roman"/>
              </w:rPr>
              <w:t>101.4</w:t>
            </w:r>
          </w:p>
        </w:tc>
        <w:tc>
          <w:tcPr>
            <w:tcW w:w="0" w:type="auto"/>
            <w:shd w:val="clear" w:color="auto" w:fill="auto"/>
            <w:vAlign w:val="center"/>
          </w:tcPr>
          <w:p w14:paraId="01ABDDAA" w14:textId="77777777" w:rsidR="00D73E0F" w:rsidRPr="00E437E4" w:rsidRDefault="00D73E0F" w:rsidP="00C55FA6">
            <w:pPr>
              <w:pStyle w:val="TAC"/>
              <w:rPr>
                <w:rFonts w:ascii="Times New Roman" w:hAnsi="Times New Roman"/>
              </w:rPr>
            </w:pPr>
            <w:r w:rsidRPr="00E437E4">
              <w:rPr>
                <w:rFonts w:ascii="Times New Roman" w:hAnsi="Times New Roman"/>
              </w:rPr>
              <w:t>62.4</w:t>
            </w:r>
          </w:p>
        </w:tc>
      </w:tr>
      <w:tr w:rsidR="00D73E0F" w:rsidRPr="00E437E4" w14:paraId="3AEC10EC" w14:textId="77777777" w:rsidTr="00C55FA6">
        <w:trPr>
          <w:cantSplit/>
          <w:jc w:val="center"/>
        </w:trPr>
        <w:tc>
          <w:tcPr>
            <w:tcW w:w="0" w:type="auto"/>
            <w:shd w:val="clear" w:color="auto" w:fill="auto"/>
            <w:vAlign w:val="center"/>
          </w:tcPr>
          <w:p w14:paraId="3979396D" w14:textId="77777777" w:rsidR="00D73E0F" w:rsidRPr="00E437E4" w:rsidRDefault="00D73E0F" w:rsidP="00C55FA6">
            <w:pPr>
              <w:pStyle w:val="TAC"/>
              <w:rPr>
                <w:rFonts w:ascii="Times New Roman" w:hAnsi="Times New Roman"/>
              </w:rPr>
            </w:pPr>
            <w:r w:rsidRPr="00E437E4">
              <w:rPr>
                <w:rFonts w:ascii="Times New Roman" w:hAnsi="Times New Roman"/>
              </w:rPr>
              <w:t>16</w:t>
            </w:r>
          </w:p>
        </w:tc>
        <w:tc>
          <w:tcPr>
            <w:tcW w:w="0" w:type="auto"/>
            <w:gridSpan w:val="2"/>
            <w:shd w:val="clear" w:color="auto" w:fill="auto"/>
            <w:vAlign w:val="center"/>
          </w:tcPr>
          <w:p w14:paraId="7A9CE209" w14:textId="77777777" w:rsidR="00D73E0F" w:rsidRPr="00E437E4" w:rsidRDefault="00D73E0F" w:rsidP="00C55FA6">
            <w:pPr>
              <w:pStyle w:val="TAC"/>
              <w:rPr>
                <w:rFonts w:ascii="Times New Roman" w:hAnsi="Times New Roman"/>
              </w:rPr>
            </w:pPr>
            <w:r w:rsidRPr="00E437E4">
              <w:rPr>
                <w:rFonts w:ascii="Times New Roman" w:hAnsi="Times New Roman"/>
              </w:rPr>
              <w:t>1.7842</w:t>
            </w:r>
          </w:p>
        </w:tc>
        <w:tc>
          <w:tcPr>
            <w:tcW w:w="0" w:type="auto"/>
            <w:gridSpan w:val="2"/>
            <w:shd w:val="clear" w:color="auto" w:fill="auto"/>
            <w:vAlign w:val="center"/>
          </w:tcPr>
          <w:p w14:paraId="6F98727F" w14:textId="77777777" w:rsidR="00D73E0F" w:rsidRPr="00E437E4" w:rsidRDefault="00D73E0F" w:rsidP="00C55FA6">
            <w:pPr>
              <w:pStyle w:val="TAC"/>
              <w:rPr>
                <w:rFonts w:ascii="Times New Roman" w:hAnsi="Times New Roman"/>
              </w:rPr>
            </w:pPr>
            <w:r w:rsidRPr="00E437E4">
              <w:rPr>
                <w:rFonts w:ascii="Times New Roman" w:hAnsi="Times New Roman"/>
                <w:highlight w:val="cyan"/>
              </w:rPr>
              <w:t>-1.9</w:t>
            </w:r>
          </w:p>
        </w:tc>
        <w:tc>
          <w:tcPr>
            <w:tcW w:w="0" w:type="auto"/>
            <w:gridSpan w:val="2"/>
            <w:shd w:val="clear" w:color="auto" w:fill="auto"/>
            <w:vAlign w:val="center"/>
          </w:tcPr>
          <w:p w14:paraId="466D5C76" w14:textId="77777777" w:rsidR="00D73E0F" w:rsidRPr="00E437E4" w:rsidRDefault="00D73E0F" w:rsidP="00C55FA6">
            <w:pPr>
              <w:pStyle w:val="TAC"/>
              <w:rPr>
                <w:rFonts w:ascii="Times New Roman" w:hAnsi="Times New Roman"/>
              </w:rPr>
            </w:pPr>
            <w:r w:rsidRPr="00E437E4">
              <w:rPr>
                <w:rFonts w:ascii="Times New Roman" w:hAnsi="Times New Roman"/>
                <w:highlight w:val="cyan"/>
              </w:rPr>
              <w:t>30.6</w:t>
            </w:r>
          </w:p>
        </w:tc>
        <w:tc>
          <w:tcPr>
            <w:tcW w:w="0" w:type="auto"/>
            <w:gridSpan w:val="2"/>
            <w:shd w:val="clear" w:color="auto" w:fill="auto"/>
            <w:vAlign w:val="center"/>
          </w:tcPr>
          <w:p w14:paraId="6C80EB1D" w14:textId="77777777" w:rsidR="00D73E0F" w:rsidRPr="00E437E4" w:rsidRDefault="00D73E0F" w:rsidP="00C55FA6">
            <w:pPr>
              <w:pStyle w:val="TAC"/>
              <w:rPr>
                <w:rFonts w:ascii="Times New Roman" w:hAnsi="Times New Roman"/>
              </w:rPr>
            </w:pPr>
            <w:r w:rsidRPr="00E437E4">
              <w:rPr>
                <w:rFonts w:ascii="Times New Roman" w:hAnsi="Times New Roman"/>
                <w:highlight w:val="cyan"/>
              </w:rPr>
              <w:t>-139.1</w:t>
            </w:r>
          </w:p>
        </w:tc>
        <w:tc>
          <w:tcPr>
            <w:tcW w:w="0" w:type="auto"/>
            <w:gridSpan w:val="2"/>
            <w:shd w:val="clear" w:color="auto" w:fill="auto"/>
            <w:vAlign w:val="center"/>
          </w:tcPr>
          <w:p w14:paraId="28C8A5FB" w14:textId="77777777" w:rsidR="00D73E0F" w:rsidRPr="00E437E4" w:rsidRDefault="00D73E0F" w:rsidP="00C55FA6">
            <w:pPr>
              <w:pStyle w:val="TAC"/>
              <w:rPr>
                <w:rFonts w:ascii="Times New Roman" w:hAnsi="Times New Roman"/>
              </w:rPr>
            </w:pPr>
            <w:r w:rsidRPr="00E437E4">
              <w:rPr>
                <w:rFonts w:ascii="Times New Roman" w:hAnsi="Times New Roman"/>
              </w:rPr>
              <w:t>103.0</w:t>
            </w:r>
          </w:p>
        </w:tc>
        <w:tc>
          <w:tcPr>
            <w:tcW w:w="0" w:type="auto"/>
            <w:shd w:val="clear" w:color="auto" w:fill="auto"/>
            <w:vAlign w:val="center"/>
          </w:tcPr>
          <w:p w14:paraId="34945E22" w14:textId="77777777" w:rsidR="00D73E0F" w:rsidRPr="00E437E4" w:rsidRDefault="00D73E0F" w:rsidP="00C55FA6">
            <w:pPr>
              <w:pStyle w:val="TAC"/>
              <w:rPr>
                <w:rFonts w:ascii="Times New Roman" w:hAnsi="Times New Roman"/>
              </w:rPr>
            </w:pPr>
            <w:r w:rsidRPr="00E437E4">
              <w:rPr>
                <w:rFonts w:ascii="Times New Roman" w:hAnsi="Times New Roman"/>
              </w:rPr>
              <w:t>78.0</w:t>
            </w:r>
          </w:p>
        </w:tc>
      </w:tr>
      <w:tr w:rsidR="00D73E0F" w:rsidRPr="00E437E4" w14:paraId="42A44B26" w14:textId="77777777" w:rsidTr="00C55FA6">
        <w:trPr>
          <w:cantSplit/>
          <w:jc w:val="center"/>
        </w:trPr>
        <w:tc>
          <w:tcPr>
            <w:tcW w:w="0" w:type="auto"/>
            <w:shd w:val="clear" w:color="auto" w:fill="auto"/>
            <w:vAlign w:val="center"/>
          </w:tcPr>
          <w:p w14:paraId="0D520E05" w14:textId="77777777" w:rsidR="00D73E0F" w:rsidRPr="00E437E4" w:rsidRDefault="00D73E0F" w:rsidP="00C55FA6">
            <w:pPr>
              <w:pStyle w:val="TAC"/>
              <w:rPr>
                <w:rFonts w:ascii="Times New Roman" w:hAnsi="Times New Roman"/>
              </w:rPr>
            </w:pPr>
            <w:r w:rsidRPr="00E437E4">
              <w:rPr>
                <w:rFonts w:ascii="Times New Roman" w:hAnsi="Times New Roman"/>
              </w:rPr>
              <w:t>17</w:t>
            </w:r>
          </w:p>
        </w:tc>
        <w:tc>
          <w:tcPr>
            <w:tcW w:w="0" w:type="auto"/>
            <w:gridSpan w:val="2"/>
            <w:shd w:val="clear" w:color="auto" w:fill="auto"/>
            <w:vAlign w:val="center"/>
          </w:tcPr>
          <w:p w14:paraId="1FF098F4" w14:textId="77777777" w:rsidR="00D73E0F" w:rsidRPr="00E437E4" w:rsidRDefault="00D73E0F" w:rsidP="00C55FA6">
            <w:pPr>
              <w:pStyle w:val="TAC"/>
              <w:rPr>
                <w:rFonts w:ascii="Times New Roman" w:hAnsi="Times New Roman"/>
              </w:rPr>
            </w:pPr>
            <w:r w:rsidRPr="00E437E4">
              <w:rPr>
                <w:rFonts w:ascii="Times New Roman" w:hAnsi="Times New Roman"/>
              </w:rPr>
              <w:t>2.0169</w:t>
            </w:r>
          </w:p>
        </w:tc>
        <w:tc>
          <w:tcPr>
            <w:tcW w:w="0" w:type="auto"/>
            <w:gridSpan w:val="2"/>
            <w:shd w:val="clear" w:color="auto" w:fill="auto"/>
            <w:vAlign w:val="center"/>
          </w:tcPr>
          <w:p w14:paraId="6C2898E3" w14:textId="77777777" w:rsidR="00D73E0F" w:rsidRPr="00E437E4" w:rsidRDefault="00D73E0F" w:rsidP="00C55FA6">
            <w:pPr>
              <w:pStyle w:val="TAC"/>
              <w:rPr>
                <w:rFonts w:ascii="Times New Roman" w:hAnsi="Times New Roman"/>
              </w:rPr>
            </w:pPr>
            <w:r w:rsidRPr="00E437E4">
              <w:rPr>
                <w:rFonts w:ascii="Times New Roman" w:hAnsi="Times New Roman"/>
              </w:rPr>
              <w:t>-7.6</w:t>
            </w:r>
          </w:p>
        </w:tc>
        <w:tc>
          <w:tcPr>
            <w:tcW w:w="0" w:type="auto"/>
            <w:gridSpan w:val="2"/>
            <w:shd w:val="clear" w:color="auto" w:fill="auto"/>
            <w:vAlign w:val="center"/>
          </w:tcPr>
          <w:p w14:paraId="6C7E2AE8" w14:textId="77777777" w:rsidR="00D73E0F" w:rsidRPr="00E437E4" w:rsidRDefault="00D73E0F" w:rsidP="00C55FA6">
            <w:pPr>
              <w:pStyle w:val="TAC"/>
              <w:rPr>
                <w:rFonts w:ascii="Times New Roman" w:hAnsi="Times New Roman"/>
              </w:rPr>
            </w:pPr>
            <w:r w:rsidRPr="00E437E4">
              <w:rPr>
                <w:rFonts w:ascii="Times New Roman" w:hAnsi="Times New Roman"/>
              </w:rPr>
              <w:t>-72.5</w:t>
            </w:r>
          </w:p>
        </w:tc>
        <w:tc>
          <w:tcPr>
            <w:tcW w:w="0" w:type="auto"/>
            <w:gridSpan w:val="2"/>
            <w:shd w:val="clear" w:color="auto" w:fill="auto"/>
            <w:vAlign w:val="center"/>
          </w:tcPr>
          <w:p w14:paraId="3F40FC98" w14:textId="77777777" w:rsidR="00D73E0F" w:rsidRPr="00E437E4" w:rsidRDefault="00D73E0F" w:rsidP="00C55FA6">
            <w:pPr>
              <w:pStyle w:val="TAC"/>
              <w:rPr>
                <w:rFonts w:ascii="Times New Roman" w:hAnsi="Times New Roman"/>
              </w:rPr>
            </w:pPr>
            <w:r w:rsidRPr="00E437E4">
              <w:rPr>
                <w:rFonts w:ascii="Times New Roman" w:hAnsi="Times New Roman"/>
              </w:rPr>
              <w:t>-90.6</w:t>
            </w:r>
          </w:p>
        </w:tc>
        <w:tc>
          <w:tcPr>
            <w:tcW w:w="0" w:type="auto"/>
            <w:gridSpan w:val="2"/>
            <w:shd w:val="clear" w:color="auto" w:fill="auto"/>
            <w:vAlign w:val="center"/>
          </w:tcPr>
          <w:p w14:paraId="3B2725DE" w14:textId="77777777" w:rsidR="00D73E0F" w:rsidRPr="00E437E4" w:rsidRDefault="00D73E0F" w:rsidP="00C55FA6">
            <w:pPr>
              <w:pStyle w:val="TAC"/>
              <w:rPr>
                <w:rFonts w:ascii="Times New Roman" w:hAnsi="Times New Roman"/>
              </w:rPr>
            </w:pPr>
            <w:r w:rsidRPr="00E437E4">
              <w:rPr>
                <w:rFonts w:ascii="Times New Roman" w:hAnsi="Times New Roman"/>
              </w:rPr>
              <w:t>100.0</w:t>
            </w:r>
          </w:p>
        </w:tc>
        <w:tc>
          <w:tcPr>
            <w:tcW w:w="0" w:type="auto"/>
            <w:shd w:val="clear" w:color="auto" w:fill="auto"/>
            <w:vAlign w:val="center"/>
          </w:tcPr>
          <w:p w14:paraId="67E47689" w14:textId="77777777" w:rsidR="00D73E0F" w:rsidRPr="00E437E4" w:rsidRDefault="00D73E0F" w:rsidP="00C55FA6">
            <w:pPr>
              <w:pStyle w:val="TAC"/>
              <w:rPr>
                <w:rFonts w:ascii="Times New Roman" w:hAnsi="Times New Roman"/>
              </w:rPr>
            </w:pPr>
            <w:r w:rsidRPr="00E437E4">
              <w:rPr>
                <w:rFonts w:ascii="Times New Roman" w:hAnsi="Times New Roman"/>
              </w:rPr>
              <w:t>60.9</w:t>
            </w:r>
          </w:p>
        </w:tc>
      </w:tr>
      <w:tr w:rsidR="00D73E0F" w:rsidRPr="00E437E4" w14:paraId="1620A267" w14:textId="77777777" w:rsidTr="00C55FA6">
        <w:trPr>
          <w:cantSplit/>
          <w:jc w:val="center"/>
        </w:trPr>
        <w:tc>
          <w:tcPr>
            <w:tcW w:w="0" w:type="auto"/>
            <w:shd w:val="clear" w:color="auto" w:fill="auto"/>
            <w:vAlign w:val="center"/>
          </w:tcPr>
          <w:p w14:paraId="33E3C16E" w14:textId="77777777" w:rsidR="00D73E0F" w:rsidRPr="00E437E4" w:rsidRDefault="00D73E0F" w:rsidP="00C55FA6">
            <w:pPr>
              <w:pStyle w:val="TAC"/>
              <w:rPr>
                <w:rFonts w:ascii="Times New Roman" w:hAnsi="Times New Roman"/>
              </w:rPr>
            </w:pPr>
            <w:r w:rsidRPr="00E437E4">
              <w:rPr>
                <w:rFonts w:ascii="Times New Roman" w:hAnsi="Times New Roman"/>
              </w:rPr>
              <w:t>18</w:t>
            </w:r>
          </w:p>
        </w:tc>
        <w:tc>
          <w:tcPr>
            <w:tcW w:w="0" w:type="auto"/>
            <w:gridSpan w:val="2"/>
            <w:shd w:val="clear" w:color="auto" w:fill="auto"/>
            <w:vAlign w:val="center"/>
          </w:tcPr>
          <w:p w14:paraId="43805D85" w14:textId="77777777" w:rsidR="00D73E0F" w:rsidRPr="00E437E4" w:rsidRDefault="00D73E0F" w:rsidP="00C55FA6">
            <w:pPr>
              <w:pStyle w:val="TAC"/>
              <w:rPr>
                <w:rFonts w:ascii="Times New Roman" w:hAnsi="Times New Roman"/>
              </w:rPr>
            </w:pPr>
            <w:r w:rsidRPr="00E437E4">
              <w:rPr>
                <w:rFonts w:ascii="Times New Roman" w:hAnsi="Times New Roman"/>
              </w:rPr>
              <w:t>2.8294</w:t>
            </w:r>
          </w:p>
        </w:tc>
        <w:tc>
          <w:tcPr>
            <w:tcW w:w="0" w:type="auto"/>
            <w:gridSpan w:val="2"/>
            <w:shd w:val="clear" w:color="auto" w:fill="auto"/>
            <w:vAlign w:val="center"/>
          </w:tcPr>
          <w:p w14:paraId="2E9098E0" w14:textId="77777777" w:rsidR="00D73E0F" w:rsidRPr="00E437E4" w:rsidRDefault="00D73E0F" w:rsidP="00C55FA6">
            <w:pPr>
              <w:pStyle w:val="TAC"/>
              <w:rPr>
                <w:rFonts w:ascii="Times New Roman" w:hAnsi="Times New Roman"/>
              </w:rPr>
            </w:pPr>
            <w:r w:rsidRPr="00E437E4">
              <w:rPr>
                <w:rFonts w:ascii="Times New Roman" w:hAnsi="Times New Roman"/>
              </w:rPr>
              <w:t>-12.2</w:t>
            </w:r>
          </w:p>
        </w:tc>
        <w:tc>
          <w:tcPr>
            <w:tcW w:w="0" w:type="auto"/>
            <w:gridSpan w:val="2"/>
            <w:shd w:val="clear" w:color="auto" w:fill="auto"/>
            <w:vAlign w:val="center"/>
          </w:tcPr>
          <w:p w14:paraId="7C458FE1" w14:textId="77777777" w:rsidR="00D73E0F" w:rsidRPr="00E437E4" w:rsidRDefault="00D73E0F" w:rsidP="00C55FA6">
            <w:pPr>
              <w:pStyle w:val="TAC"/>
              <w:rPr>
                <w:rFonts w:ascii="Times New Roman" w:hAnsi="Times New Roman"/>
              </w:rPr>
            </w:pPr>
            <w:r w:rsidRPr="00E437E4">
              <w:rPr>
                <w:rFonts w:ascii="Times New Roman" w:hAnsi="Times New Roman"/>
              </w:rPr>
              <w:t>-90.6</w:t>
            </w:r>
          </w:p>
        </w:tc>
        <w:tc>
          <w:tcPr>
            <w:tcW w:w="0" w:type="auto"/>
            <w:gridSpan w:val="2"/>
            <w:shd w:val="clear" w:color="auto" w:fill="auto"/>
            <w:vAlign w:val="center"/>
          </w:tcPr>
          <w:p w14:paraId="13ADA805" w14:textId="77777777" w:rsidR="00D73E0F" w:rsidRPr="00E437E4" w:rsidRDefault="00D73E0F" w:rsidP="00C55FA6">
            <w:pPr>
              <w:pStyle w:val="TAC"/>
              <w:rPr>
                <w:rFonts w:ascii="Times New Roman" w:hAnsi="Times New Roman"/>
              </w:rPr>
            </w:pPr>
            <w:r w:rsidRPr="00E437E4">
              <w:rPr>
                <w:rFonts w:ascii="Times New Roman" w:hAnsi="Times New Roman"/>
              </w:rPr>
              <w:t>58.6</w:t>
            </w:r>
          </w:p>
        </w:tc>
        <w:tc>
          <w:tcPr>
            <w:tcW w:w="0" w:type="auto"/>
            <w:gridSpan w:val="2"/>
            <w:shd w:val="clear" w:color="auto" w:fill="auto"/>
            <w:vAlign w:val="center"/>
          </w:tcPr>
          <w:p w14:paraId="08139645" w14:textId="77777777" w:rsidR="00D73E0F" w:rsidRPr="00E437E4" w:rsidRDefault="00D73E0F" w:rsidP="00C55FA6">
            <w:pPr>
              <w:pStyle w:val="TAC"/>
              <w:rPr>
                <w:rFonts w:ascii="Times New Roman" w:hAnsi="Times New Roman"/>
              </w:rPr>
            </w:pPr>
            <w:r w:rsidRPr="00E437E4">
              <w:rPr>
                <w:rFonts w:ascii="Times New Roman" w:hAnsi="Times New Roman"/>
              </w:rPr>
              <w:t>115.2</w:t>
            </w:r>
          </w:p>
        </w:tc>
        <w:tc>
          <w:tcPr>
            <w:tcW w:w="0" w:type="auto"/>
            <w:shd w:val="clear" w:color="auto" w:fill="auto"/>
            <w:vAlign w:val="center"/>
          </w:tcPr>
          <w:p w14:paraId="72788F5C" w14:textId="77777777" w:rsidR="00D73E0F" w:rsidRPr="00E437E4" w:rsidRDefault="00D73E0F" w:rsidP="00C55FA6">
            <w:pPr>
              <w:pStyle w:val="TAC"/>
              <w:rPr>
                <w:rFonts w:ascii="Times New Roman" w:hAnsi="Times New Roman"/>
              </w:rPr>
            </w:pPr>
            <w:r w:rsidRPr="00E437E4">
              <w:rPr>
                <w:rFonts w:ascii="Times New Roman" w:hAnsi="Times New Roman"/>
              </w:rPr>
              <w:t>82.9</w:t>
            </w:r>
          </w:p>
        </w:tc>
      </w:tr>
      <w:tr w:rsidR="00D73E0F" w:rsidRPr="00E437E4" w14:paraId="6E16BC19" w14:textId="77777777" w:rsidTr="00C55FA6">
        <w:trPr>
          <w:cantSplit/>
          <w:jc w:val="center"/>
        </w:trPr>
        <w:tc>
          <w:tcPr>
            <w:tcW w:w="0" w:type="auto"/>
            <w:shd w:val="clear" w:color="auto" w:fill="auto"/>
            <w:vAlign w:val="center"/>
          </w:tcPr>
          <w:p w14:paraId="7D030522" w14:textId="77777777" w:rsidR="00D73E0F" w:rsidRPr="00E437E4" w:rsidRDefault="00D73E0F" w:rsidP="00C55FA6">
            <w:pPr>
              <w:pStyle w:val="TAC"/>
              <w:rPr>
                <w:rFonts w:ascii="Times New Roman" w:hAnsi="Times New Roman"/>
              </w:rPr>
            </w:pPr>
            <w:r w:rsidRPr="00E437E4">
              <w:rPr>
                <w:rFonts w:ascii="Times New Roman" w:hAnsi="Times New Roman"/>
              </w:rPr>
              <w:t>19</w:t>
            </w:r>
          </w:p>
        </w:tc>
        <w:tc>
          <w:tcPr>
            <w:tcW w:w="0" w:type="auto"/>
            <w:gridSpan w:val="2"/>
            <w:shd w:val="clear" w:color="auto" w:fill="auto"/>
            <w:vAlign w:val="center"/>
          </w:tcPr>
          <w:p w14:paraId="77E8E0A2" w14:textId="77777777" w:rsidR="00D73E0F" w:rsidRPr="00E437E4" w:rsidRDefault="00D73E0F" w:rsidP="00C55FA6">
            <w:pPr>
              <w:pStyle w:val="TAC"/>
              <w:rPr>
                <w:rFonts w:ascii="Times New Roman" w:hAnsi="Times New Roman"/>
              </w:rPr>
            </w:pPr>
            <w:r w:rsidRPr="00E437E4">
              <w:rPr>
                <w:rFonts w:ascii="Times New Roman" w:hAnsi="Times New Roman"/>
              </w:rPr>
              <w:t>3.0219</w:t>
            </w:r>
          </w:p>
        </w:tc>
        <w:tc>
          <w:tcPr>
            <w:tcW w:w="0" w:type="auto"/>
            <w:gridSpan w:val="2"/>
            <w:shd w:val="clear" w:color="auto" w:fill="auto"/>
            <w:vAlign w:val="center"/>
          </w:tcPr>
          <w:p w14:paraId="3BFEADA6" w14:textId="77777777" w:rsidR="00D73E0F" w:rsidRPr="00E437E4" w:rsidRDefault="00D73E0F" w:rsidP="00C55FA6">
            <w:pPr>
              <w:pStyle w:val="TAC"/>
              <w:rPr>
                <w:rFonts w:ascii="Times New Roman" w:hAnsi="Times New Roman"/>
              </w:rPr>
            </w:pPr>
            <w:r w:rsidRPr="00E437E4">
              <w:rPr>
                <w:rFonts w:ascii="Times New Roman" w:hAnsi="Times New Roman"/>
              </w:rPr>
              <w:t>-9.8</w:t>
            </w:r>
          </w:p>
        </w:tc>
        <w:tc>
          <w:tcPr>
            <w:tcW w:w="0" w:type="auto"/>
            <w:gridSpan w:val="2"/>
            <w:shd w:val="clear" w:color="auto" w:fill="auto"/>
            <w:vAlign w:val="center"/>
          </w:tcPr>
          <w:p w14:paraId="34588A74" w14:textId="77777777" w:rsidR="00D73E0F" w:rsidRPr="00E437E4" w:rsidRDefault="00D73E0F" w:rsidP="00C55FA6">
            <w:pPr>
              <w:pStyle w:val="TAC"/>
              <w:rPr>
                <w:rFonts w:ascii="Times New Roman" w:hAnsi="Times New Roman"/>
              </w:rPr>
            </w:pPr>
            <w:r w:rsidRPr="00E437E4">
              <w:rPr>
                <w:rFonts w:ascii="Times New Roman" w:hAnsi="Times New Roman"/>
              </w:rPr>
              <w:t>-77.6</w:t>
            </w:r>
          </w:p>
        </w:tc>
        <w:tc>
          <w:tcPr>
            <w:tcW w:w="0" w:type="auto"/>
            <w:gridSpan w:val="2"/>
            <w:shd w:val="clear" w:color="auto" w:fill="auto"/>
            <w:vAlign w:val="center"/>
          </w:tcPr>
          <w:p w14:paraId="43C4531D" w14:textId="77777777" w:rsidR="00D73E0F" w:rsidRPr="00E437E4" w:rsidRDefault="00D73E0F" w:rsidP="00C55FA6">
            <w:pPr>
              <w:pStyle w:val="TAC"/>
              <w:rPr>
                <w:rFonts w:ascii="Times New Roman" w:hAnsi="Times New Roman"/>
              </w:rPr>
            </w:pPr>
            <w:r w:rsidRPr="00E437E4">
              <w:rPr>
                <w:rFonts w:ascii="Times New Roman" w:hAnsi="Times New Roman"/>
              </w:rPr>
              <w:t>-79.0</w:t>
            </w:r>
          </w:p>
        </w:tc>
        <w:tc>
          <w:tcPr>
            <w:tcW w:w="0" w:type="auto"/>
            <w:gridSpan w:val="2"/>
            <w:shd w:val="clear" w:color="auto" w:fill="auto"/>
            <w:vAlign w:val="center"/>
          </w:tcPr>
          <w:p w14:paraId="5DB56A9B" w14:textId="77777777" w:rsidR="00D73E0F" w:rsidRPr="00E437E4" w:rsidRDefault="00D73E0F" w:rsidP="00C55FA6">
            <w:pPr>
              <w:pStyle w:val="TAC"/>
              <w:rPr>
                <w:rFonts w:ascii="Times New Roman" w:hAnsi="Times New Roman"/>
              </w:rPr>
            </w:pPr>
            <w:r w:rsidRPr="00E437E4">
              <w:rPr>
                <w:rFonts w:ascii="Times New Roman" w:hAnsi="Times New Roman"/>
              </w:rPr>
              <w:t>100.5</w:t>
            </w:r>
          </w:p>
        </w:tc>
        <w:tc>
          <w:tcPr>
            <w:tcW w:w="0" w:type="auto"/>
            <w:shd w:val="clear" w:color="auto" w:fill="auto"/>
            <w:vAlign w:val="center"/>
          </w:tcPr>
          <w:p w14:paraId="13C7ABCE" w14:textId="77777777" w:rsidR="00D73E0F" w:rsidRPr="00E437E4" w:rsidRDefault="00D73E0F" w:rsidP="00C55FA6">
            <w:pPr>
              <w:pStyle w:val="TAC"/>
              <w:rPr>
                <w:rFonts w:ascii="Times New Roman" w:hAnsi="Times New Roman"/>
              </w:rPr>
            </w:pPr>
            <w:r w:rsidRPr="00E437E4">
              <w:rPr>
                <w:rFonts w:ascii="Times New Roman" w:hAnsi="Times New Roman"/>
              </w:rPr>
              <w:t>60.8</w:t>
            </w:r>
          </w:p>
        </w:tc>
      </w:tr>
      <w:tr w:rsidR="00D73E0F" w:rsidRPr="00E437E4" w14:paraId="1E2B2DFD" w14:textId="77777777" w:rsidTr="00C55FA6">
        <w:trPr>
          <w:cantSplit/>
          <w:jc w:val="center"/>
        </w:trPr>
        <w:tc>
          <w:tcPr>
            <w:tcW w:w="0" w:type="auto"/>
            <w:shd w:val="clear" w:color="auto" w:fill="auto"/>
            <w:vAlign w:val="center"/>
          </w:tcPr>
          <w:p w14:paraId="793B091C" w14:textId="77777777" w:rsidR="00D73E0F" w:rsidRPr="00E437E4" w:rsidRDefault="00D73E0F" w:rsidP="00C55FA6">
            <w:pPr>
              <w:pStyle w:val="TAC"/>
              <w:rPr>
                <w:rFonts w:ascii="Times New Roman" w:hAnsi="Times New Roman"/>
              </w:rPr>
            </w:pPr>
            <w:r w:rsidRPr="00E437E4">
              <w:rPr>
                <w:rFonts w:ascii="Times New Roman" w:hAnsi="Times New Roman"/>
              </w:rPr>
              <w:t>20</w:t>
            </w:r>
          </w:p>
        </w:tc>
        <w:tc>
          <w:tcPr>
            <w:tcW w:w="0" w:type="auto"/>
            <w:gridSpan w:val="2"/>
            <w:shd w:val="clear" w:color="auto" w:fill="auto"/>
            <w:vAlign w:val="center"/>
          </w:tcPr>
          <w:p w14:paraId="68D96517" w14:textId="77777777" w:rsidR="00D73E0F" w:rsidRPr="00E437E4" w:rsidRDefault="00D73E0F" w:rsidP="00C55FA6">
            <w:pPr>
              <w:pStyle w:val="TAC"/>
              <w:rPr>
                <w:rFonts w:ascii="Times New Roman" w:hAnsi="Times New Roman"/>
              </w:rPr>
            </w:pPr>
            <w:r w:rsidRPr="00E437E4">
              <w:rPr>
                <w:rFonts w:ascii="Times New Roman" w:hAnsi="Times New Roman"/>
              </w:rPr>
              <w:t>3.6187</w:t>
            </w:r>
          </w:p>
        </w:tc>
        <w:tc>
          <w:tcPr>
            <w:tcW w:w="0" w:type="auto"/>
            <w:gridSpan w:val="2"/>
            <w:shd w:val="clear" w:color="auto" w:fill="auto"/>
            <w:vAlign w:val="center"/>
          </w:tcPr>
          <w:p w14:paraId="77080F2D" w14:textId="77777777" w:rsidR="00D73E0F" w:rsidRPr="00E437E4" w:rsidRDefault="00D73E0F" w:rsidP="00C55FA6">
            <w:pPr>
              <w:pStyle w:val="TAC"/>
              <w:rPr>
                <w:rFonts w:ascii="Times New Roman" w:hAnsi="Times New Roman"/>
              </w:rPr>
            </w:pPr>
            <w:r w:rsidRPr="00E437E4">
              <w:rPr>
                <w:rFonts w:ascii="Times New Roman" w:hAnsi="Times New Roman"/>
              </w:rPr>
              <w:t>-11.4</w:t>
            </w:r>
          </w:p>
        </w:tc>
        <w:tc>
          <w:tcPr>
            <w:tcW w:w="0" w:type="auto"/>
            <w:gridSpan w:val="2"/>
            <w:shd w:val="clear" w:color="auto" w:fill="auto"/>
            <w:vAlign w:val="center"/>
          </w:tcPr>
          <w:p w14:paraId="0B3B19CD" w14:textId="77777777" w:rsidR="00D73E0F" w:rsidRPr="00E437E4" w:rsidRDefault="00D73E0F" w:rsidP="00C55FA6">
            <w:pPr>
              <w:pStyle w:val="TAC"/>
              <w:rPr>
                <w:rFonts w:ascii="Times New Roman" w:hAnsi="Times New Roman"/>
              </w:rPr>
            </w:pPr>
            <w:r w:rsidRPr="00E437E4">
              <w:rPr>
                <w:rFonts w:ascii="Times New Roman" w:hAnsi="Times New Roman"/>
              </w:rPr>
              <w:t>-82.6</w:t>
            </w:r>
          </w:p>
        </w:tc>
        <w:tc>
          <w:tcPr>
            <w:tcW w:w="0" w:type="auto"/>
            <w:gridSpan w:val="2"/>
            <w:shd w:val="clear" w:color="auto" w:fill="auto"/>
            <w:vAlign w:val="center"/>
          </w:tcPr>
          <w:p w14:paraId="7559890A" w14:textId="77777777" w:rsidR="00D73E0F" w:rsidRPr="00E437E4" w:rsidRDefault="00D73E0F" w:rsidP="00C55FA6">
            <w:pPr>
              <w:pStyle w:val="TAC"/>
              <w:rPr>
                <w:rFonts w:ascii="Times New Roman" w:hAnsi="Times New Roman"/>
              </w:rPr>
            </w:pPr>
            <w:r w:rsidRPr="00E437E4">
              <w:rPr>
                <w:rFonts w:ascii="Times New Roman" w:hAnsi="Times New Roman"/>
              </w:rPr>
              <w:t>65.8</w:t>
            </w:r>
          </w:p>
        </w:tc>
        <w:tc>
          <w:tcPr>
            <w:tcW w:w="0" w:type="auto"/>
            <w:gridSpan w:val="2"/>
            <w:shd w:val="clear" w:color="auto" w:fill="auto"/>
            <w:vAlign w:val="center"/>
          </w:tcPr>
          <w:p w14:paraId="06EB2DFC" w14:textId="77777777" w:rsidR="00D73E0F" w:rsidRPr="00E437E4" w:rsidRDefault="00D73E0F" w:rsidP="00C55FA6">
            <w:pPr>
              <w:pStyle w:val="TAC"/>
              <w:rPr>
                <w:rFonts w:ascii="Times New Roman" w:hAnsi="Times New Roman"/>
              </w:rPr>
            </w:pPr>
            <w:r w:rsidRPr="00E437E4">
              <w:rPr>
                <w:rFonts w:ascii="Times New Roman" w:hAnsi="Times New Roman"/>
              </w:rPr>
              <w:t>119.6</w:t>
            </w:r>
          </w:p>
        </w:tc>
        <w:tc>
          <w:tcPr>
            <w:tcW w:w="0" w:type="auto"/>
            <w:shd w:val="clear" w:color="auto" w:fill="auto"/>
            <w:vAlign w:val="center"/>
          </w:tcPr>
          <w:p w14:paraId="074FDF03" w14:textId="77777777" w:rsidR="00D73E0F" w:rsidRPr="00E437E4" w:rsidRDefault="00D73E0F" w:rsidP="00C55FA6">
            <w:pPr>
              <w:pStyle w:val="TAC"/>
              <w:rPr>
                <w:rFonts w:ascii="Times New Roman" w:hAnsi="Times New Roman"/>
              </w:rPr>
            </w:pPr>
            <w:r w:rsidRPr="00E437E4">
              <w:rPr>
                <w:rFonts w:ascii="Times New Roman" w:hAnsi="Times New Roman"/>
              </w:rPr>
              <w:t>57.3</w:t>
            </w:r>
          </w:p>
        </w:tc>
      </w:tr>
      <w:tr w:rsidR="00D73E0F" w:rsidRPr="00E437E4" w14:paraId="78ACD717" w14:textId="77777777" w:rsidTr="00C55FA6">
        <w:trPr>
          <w:cantSplit/>
          <w:jc w:val="center"/>
        </w:trPr>
        <w:tc>
          <w:tcPr>
            <w:tcW w:w="0" w:type="auto"/>
            <w:shd w:val="clear" w:color="auto" w:fill="auto"/>
            <w:vAlign w:val="center"/>
          </w:tcPr>
          <w:p w14:paraId="799009B7" w14:textId="77777777" w:rsidR="00D73E0F" w:rsidRPr="00E437E4" w:rsidRDefault="00D73E0F" w:rsidP="00C55FA6">
            <w:pPr>
              <w:pStyle w:val="TAC"/>
              <w:rPr>
                <w:rFonts w:ascii="Times New Roman" w:hAnsi="Times New Roman"/>
              </w:rPr>
            </w:pPr>
            <w:r w:rsidRPr="00E437E4">
              <w:rPr>
                <w:rFonts w:ascii="Times New Roman" w:hAnsi="Times New Roman"/>
              </w:rPr>
              <w:t>21</w:t>
            </w:r>
          </w:p>
        </w:tc>
        <w:tc>
          <w:tcPr>
            <w:tcW w:w="0" w:type="auto"/>
            <w:gridSpan w:val="2"/>
            <w:shd w:val="clear" w:color="auto" w:fill="auto"/>
            <w:vAlign w:val="center"/>
          </w:tcPr>
          <w:p w14:paraId="25D1A446" w14:textId="77777777" w:rsidR="00D73E0F" w:rsidRPr="00E437E4" w:rsidRDefault="00D73E0F" w:rsidP="00C55FA6">
            <w:pPr>
              <w:pStyle w:val="TAC"/>
              <w:rPr>
                <w:rFonts w:ascii="Times New Roman" w:hAnsi="Times New Roman"/>
              </w:rPr>
            </w:pPr>
            <w:r w:rsidRPr="00E437E4">
              <w:rPr>
                <w:rFonts w:ascii="Times New Roman" w:hAnsi="Times New Roman"/>
              </w:rPr>
              <w:t>4.1067</w:t>
            </w:r>
          </w:p>
        </w:tc>
        <w:tc>
          <w:tcPr>
            <w:tcW w:w="0" w:type="auto"/>
            <w:gridSpan w:val="2"/>
            <w:shd w:val="clear" w:color="auto" w:fill="auto"/>
            <w:vAlign w:val="center"/>
          </w:tcPr>
          <w:p w14:paraId="7697CF64" w14:textId="77777777" w:rsidR="00D73E0F" w:rsidRPr="00E437E4" w:rsidRDefault="00D73E0F" w:rsidP="00C55FA6">
            <w:pPr>
              <w:pStyle w:val="TAC"/>
              <w:rPr>
                <w:rFonts w:ascii="Times New Roman" w:hAnsi="Times New Roman"/>
              </w:rPr>
            </w:pPr>
            <w:r w:rsidRPr="00E437E4">
              <w:rPr>
                <w:rFonts w:ascii="Times New Roman" w:hAnsi="Times New Roman"/>
              </w:rPr>
              <w:t>-14.9</w:t>
            </w:r>
          </w:p>
        </w:tc>
        <w:tc>
          <w:tcPr>
            <w:tcW w:w="0" w:type="auto"/>
            <w:gridSpan w:val="2"/>
            <w:shd w:val="clear" w:color="auto" w:fill="auto"/>
            <w:vAlign w:val="center"/>
          </w:tcPr>
          <w:p w14:paraId="38FC37D9" w14:textId="77777777" w:rsidR="00D73E0F" w:rsidRPr="00E437E4" w:rsidRDefault="00D73E0F" w:rsidP="00C55FA6">
            <w:pPr>
              <w:pStyle w:val="TAC"/>
              <w:rPr>
                <w:rFonts w:ascii="Times New Roman" w:hAnsi="Times New Roman"/>
              </w:rPr>
            </w:pPr>
            <w:r w:rsidRPr="00E437E4">
              <w:rPr>
                <w:rFonts w:ascii="Times New Roman" w:hAnsi="Times New Roman"/>
              </w:rPr>
              <w:t>-103.6</w:t>
            </w:r>
          </w:p>
        </w:tc>
        <w:tc>
          <w:tcPr>
            <w:tcW w:w="0" w:type="auto"/>
            <w:gridSpan w:val="2"/>
            <w:shd w:val="clear" w:color="auto" w:fill="auto"/>
            <w:vAlign w:val="center"/>
          </w:tcPr>
          <w:p w14:paraId="3EF757E0" w14:textId="77777777" w:rsidR="00D73E0F" w:rsidRPr="00E437E4" w:rsidRDefault="00D73E0F" w:rsidP="00C55FA6">
            <w:pPr>
              <w:pStyle w:val="TAC"/>
              <w:rPr>
                <w:rFonts w:ascii="Times New Roman" w:hAnsi="Times New Roman"/>
              </w:rPr>
            </w:pPr>
            <w:r w:rsidRPr="00E437E4">
              <w:rPr>
                <w:rFonts w:ascii="Times New Roman" w:hAnsi="Times New Roman"/>
              </w:rPr>
              <w:t>52.7</w:t>
            </w:r>
          </w:p>
        </w:tc>
        <w:tc>
          <w:tcPr>
            <w:tcW w:w="0" w:type="auto"/>
            <w:gridSpan w:val="2"/>
            <w:shd w:val="clear" w:color="auto" w:fill="auto"/>
            <w:vAlign w:val="center"/>
          </w:tcPr>
          <w:p w14:paraId="31F2F043" w14:textId="77777777" w:rsidR="00D73E0F" w:rsidRPr="00E437E4" w:rsidRDefault="00D73E0F" w:rsidP="00C55FA6">
            <w:pPr>
              <w:pStyle w:val="TAC"/>
              <w:rPr>
                <w:rFonts w:ascii="Times New Roman" w:hAnsi="Times New Roman"/>
              </w:rPr>
            </w:pPr>
            <w:r w:rsidRPr="00E437E4">
              <w:rPr>
                <w:rFonts w:ascii="Times New Roman" w:hAnsi="Times New Roman"/>
              </w:rPr>
              <w:t>118.7</w:t>
            </w:r>
          </w:p>
        </w:tc>
        <w:tc>
          <w:tcPr>
            <w:tcW w:w="0" w:type="auto"/>
            <w:shd w:val="clear" w:color="auto" w:fill="auto"/>
            <w:vAlign w:val="center"/>
          </w:tcPr>
          <w:p w14:paraId="4FF8038B" w14:textId="77777777" w:rsidR="00D73E0F" w:rsidRPr="00E437E4" w:rsidRDefault="00D73E0F" w:rsidP="00C55FA6">
            <w:pPr>
              <w:pStyle w:val="TAC"/>
              <w:rPr>
                <w:rFonts w:ascii="Times New Roman" w:hAnsi="Times New Roman"/>
              </w:rPr>
            </w:pPr>
            <w:r w:rsidRPr="00E437E4">
              <w:rPr>
                <w:rFonts w:ascii="Times New Roman" w:hAnsi="Times New Roman"/>
              </w:rPr>
              <w:t>59.9</w:t>
            </w:r>
          </w:p>
        </w:tc>
      </w:tr>
      <w:tr w:rsidR="00D73E0F" w:rsidRPr="00E437E4" w14:paraId="2731CD9F" w14:textId="77777777" w:rsidTr="00C55FA6">
        <w:trPr>
          <w:cantSplit/>
          <w:jc w:val="center"/>
        </w:trPr>
        <w:tc>
          <w:tcPr>
            <w:tcW w:w="0" w:type="auto"/>
            <w:shd w:val="clear" w:color="auto" w:fill="auto"/>
            <w:vAlign w:val="center"/>
          </w:tcPr>
          <w:p w14:paraId="19C48744" w14:textId="77777777" w:rsidR="00D73E0F" w:rsidRPr="00E437E4" w:rsidRDefault="00D73E0F" w:rsidP="00C55FA6">
            <w:pPr>
              <w:pStyle w:val="TAC"/>
              <w:rPr>
                <w:rFonts w:ascii="Times New Roman" w:hAnsi="Times New Roman"/>
              </w:rPr>
            </w:pPr>
            <w:r w:rsidRPr="00E437E4">
              <w:rPr>
                <w:rFonts w:ascii="Times New Roman" w:hAnsi="Times New Roman"/>
              </w:rPr>
              <w:t>22</w:t>
            </w:r>
          </w:p>
        </w:tc>
        <w:tc>
          <w:tcPr>
            <w:tcW w:w="0" w:type="auto"/>
            <w:gridSpan w:val="2"/>
            <w:shd w:val="clear" w:color="auto" w:fill="auto"/>
            <w:vAlign w:val="center"/>
          </w:tcPr>
          <w:p w14:paraId="23860390" w14:textId="77777777" w:rsidR="00D73E0F" w:rsidRPr="00E437E4" w:rsidRDefault="00D73E0F" w:rsidP="00C55FA6">
            <w:pPr>
              <w:pStyle w:val="TAC"/>
              <w:rPr>
                <w:rFonts w:ascii="Times New Roman" w:hAnsi="Times New Roman"/>
              </w:rPr>
            </w:pPr>
            <w:r w:rsidRPr="00E437E4">
              <w:rPr>
                <w:rFonts w:ascii="Times New Roman" w:hAnsi="Times New Roman"/>
              </w:rPr>
              <w:t>4.2790</w:t>
            </w:r>
          </w:p>
        </w:tc>
        <w:tc>
          <w:tcPr>
            <w:tcW w:w="0" w:type="auto"/>
            <w:gridSpan w:val="2"/>
            <w:shd w:val="clear" w:color="auto" w:fill="auto"/>
            <w:vAlign w:val="center"/>
          </w:tcPr>
          <w:p w14:paraId="67436634" w14:textId="77777777" w:rsidR="00D73E0F" w:rsidRPr="00E437E4" w:rsidRDefault="00D73E0F" w:rsidP="00C55FA6">
            <w:pPr>
              <w:pStyle w:val="TAC"/>
              <w:rPr>
                <w:rFonts w:ascii="Times New Roman" w:hAnsi="Times New Roman"/>
              </w:rPr>
            </w:pPr>
            <w:r w:rsidRPr="00E437E4">
              <w:rPr>
                <w:rFonts w:ascii="Times New Roman" w:hAnsi="Times New Roman"/>
              </w:rPr>
              <w:t>-9.2</w:t>
            </w:r>
          </w:p>
        </w:tc>
        <w:tc>
          <w:tcPr>
            <w:tcW w:w="0" w:type="auto"/>
            <w:gridSpan w:val="2"/>
            <w:shd w:val="clear" w:color="auto" w:fill="auto"/>
            <w:vAlign w:val="center"/>
          </w:tcPr>
          <w:p w14:paraId="1FB4D041" w14:textId="77777777" w:rsidR="00D73E0F" w:rsidRPr="00E437E4" w:rsidRDefault="00D73E0F" w:rsidP="00C55FA6">
            <w:pPr>
              <w:pStyle w:val="TAC"/>
              <w:rPr>
                <w:rFonts w:ascii="Times New Roman" w:hAnsi="Times New Roman"/>
              </w:rPr>
            </w:pPr>
            <w:r w:rsidRPr="00E437E4">
              <w:rPr>
                <w:rFonts w:ascii="Times New Roman" w:hAnsi="Times New Roman"/>
              </w:rPr>
              <w:t>75.6</w:t>
            </w:r>
          </w:p>
        </w:tc>
        <w:tc>
          <w:tcPr>
            <w:tcW w:w="0" w:type="auto"/>
            <w:gridSpan w:val="2"/>
            <w:shd w:val="clear" w:color="auto" w:fill="auto"/>
            <w:vAlign w:val="center"/>
          </w:tcPr>
          <w:p w14:paraId="76A60EA6" w14:textId="77777777" w:rsidR="00D73E0F" w:rsidRPr="00E437E4" w:rsidRDefault="00D73E0F" w:rsidP="00C55FA6">
            <w:pPr>
              <w:pStyle w:val="TAC"/>
              <w:rPr>
                <w:rFonts w:ascii="Times New Roman" w:hAnsi="Times New Roman"/>
              </w:rPr>
            </w:pPr>
            <w:r w:rsidRPr="00E437E4">
              <w:rPr>
                <w:rFonts w:ascii="Times New Roman" w:hAnsi="Times New Roman"/>
              </w:rPr>
              <w:t>88.7</w:t>
            </w:r>
          </w:p>
        </w:tc>
        <w:tc>
          <w:tcPr>
            <w:tcW w:w="0" w:type="auto"/>
            <w:gridSpan w:val="2"/>
            <w:shd w:val="clear" w:color="auto" w:fill="auto"/>
            <w:vAlign w:val="center"/>
          </w:tcPr>
          <w:p w14:paraId="5B8CE99E" w14:textId="77777777" w:rsidR="00D73E0F" w:rsidRPr="00E437E4" w:rsidRDefault="00D73E0F" w:rsidP="00C55FA6">
            <w:pPr>
              <w:pStyle w:val="TAC"/>
              <w:rPr>
                <w:rFonts w:ascii="Times New Roman" w:hAnsi="Times New Roman"/>
              </w:rPr>
            </w:pPr>
            <w:r w:rsidRPr="00E437E4">
              <w:rPr>
                <w:rFonts w:ascii="Times New Roman" w:hAnsi="Times New Roman"/>
              </w:rPr>
              <w:t>117.8</w:t>
            </w:r>
          </w:p>
        </w:tc>
        <w:tc>
          <w:tcPr>
            <w:tcW w:w="0" w:type="auto"/>
            <w:shd w:val="clear" w:color="auto" w:fill="auto"/>
            <w:vAlign w:val="center"/>
          </w:tcPr>
          <w:p w14:paraId="47EB4138" w14:textId="77777777" w:rsidR="00D73E0F" w:rsidRPr="00E437E4" w:rsidRDefault="00D73E0F" w:rsidP="00C55FA6">
            <w:pPr>
              <w:pStyle w:val="TAC"/>
              <w:rPr>
                <w:rFonts w:ascii="Times New Roman" w:hAnsi="Times New Roman"/>
              </w:rPr>
            </w:pPr>
            <w:r w:rsidRPr="00E437E4">
              <w:rPr>
                <w:rFonts w:ascii="Times New Roman" w:hAnsi="Times New Roman"/>
              </w:rPr>
              <w:t>60.1</w:t>
            </w:r>
          </w:p>
        </w:tc>
      </w:tr>
      <w:tr w:rsidR="00D73E0F" w:rsidRPr="00E437E4" w14:paraId="4FFDCB93" w14:textId="77777777" w:rsidTr="00C55FA6">
        <w:trPr>
          <w:cantSplit/>
          <w:jc w:val="center"/>
        </w:trPr>
        <w:tc>
          <w:tcPr>
            <w:tcW w:w="0" w:type="auto"/>
            <w:shd w:val="clear" w:color="auto" w:fill="auto"/>
            <w:vAlign w:val="center"/>
          </w:tcPr>
          <w:p w14:paraId="3CAA2328" w14:textId="77777777" w:rsidR="00D73E0F" w:rsidRPr="00E437E4" w:rsidRDefault="00D73E0F" w:rsidP="00C55FA6">
            <w:pPr>
              <w:pStyle w:val="TAC"/>
              <w:rPr>
                <w:rFonts w:ascii="Times New Roman" w:hAnsi="Times New Roman"/>
              </w:rPr>
            </w:pPr>
            <w:r w:rsidRPr="00E437E4">
              <w:rPr>
                <w:rFonts w:ascii="Times New Roman" w:hAnsi="Times New Roman"/>
              </w:rPr>
              <w:t>23</w:t>
            </w:r>
          </w:p>
        </w:tc>
        <w:tc>
          <w:tcPr>
            <w:tcW w:w="0" w:type="auto"/>
            <w:gridSpan w:val="2"/>
            <w:shd w:val="clear" w:color="auto" w:fill="auto"/>
            <w:vAlign w:val="center"/>
          </w:tcPr>
          <w:p w14:paraId="66137990" w14:textId="77777777" w:rsidR="00D73E0F" w:rsidRPr="00E437E4" w:rsidRDefault="00D73E0F" w:rsidP="00C55FA6">
            <w:pPr>
              <w:pStyle w:val="TAC"/>
              <w:rPr>
                <w:rFonts w:ascii="Times New Roman" w:hAnsi="Times New Roman"/>
              </w:rPr>
            </w:pPr>
            <w:r w:rsidRPr="00E437E4">
              <w:rPr>
                <w:rFonts w:ascii="Times New Roman" w:hAnsi="Times New Roman"/>
              </w:rPr>
              <w:t>4.7834</w:t>
            </w:r>
          </w:p>
        </w:tc>
        <w:tc>
          <w:tcPr>
            <w:tcW w:w="0" w:type="auto"/>
            <w:gridSpan w:val="2"/>
            <w:shd w:val="clear" w:color="auto" w:fill="auto"/>
            <w:vAlign w:val="center"/>
          </w:tcPr>
          <w:p w14:paraId="142B86D2" w14:textId="77777777" w:rsidR="00D73E0F" w:rsidRPr="00E437E4" w:rsidRDefault="00D73E0F" w:rsidP="00C55FA6">
            <w:pPr>
              <w:pStyle w:val="TAC"/>
              <w:rPr>
                <w:rFonts w:ascii="Times New Roman" w:hAnsi="Times New Roman"/>
              </w:rPr>
            </w:pPr>
            <w:r w:rsidRPr="00E437E4">
              <w:rPr>
                <w:rFonts w:ascii="Times New Roman" w:hAnsi="Times New Roman"/>
              </w:rPr>
              <w:t>-11.3</w:t>
            </w:r>
          </w:p>
        </w:tc>
        <w:tc>
          <w:tcPr>
            <w:tcW w:w="0" w:type="auto"/>
            <w:gridSpan w:val="2"/>
            <w:shd w:val="clear" w:color="auto" w:fill="auto"/>
            <w:vAlign w:val="center"/>
          </w:tcPr>
          <w:p w14:paraId="64DFE347" w14:textId="77777777" w:rsidR="00D73E0F" w:rsidRPr="00E437E4" w:rsidRDefault="00D73E0F" w:rsidP="00C55FA6">
            <w:pPr>
              <w:pStyle w:val="TAC"/>
              <w:rPr>
                <w:rFonts w:ascii="Times New Roman" w:hAnsi="Times New Roman"/>
              </w:rPr>
            </w:pPr>
            <w:r w:rsidRPr="00E437E4">
              <w:rPr>
                <w:rFonts w:ascii="Times New Roman" w:hAnsi="Times New Roman"/>
              </w:rPr>
              <w:t>-77.6</w:t>
            </w:r>
          </w:p>
        </w:tc>
        <w:tc>
          <w:tcPr>
            <w:tcW w:w="0" w:type="auto"/>
            <w:gridSpan w:val="2"/>
            <w:shd w:val="clear" w:color="auto" w:fill="auto"/>
            <w:vAlign w:val="center"/>
          </w:tcPr>
          <w:p w14:paraId="7C1F1572" w14:textId="77777777" w:rsidR="00D73E0F" w:rsidRPr="00E437E4" w:rsidRDefault="00D73E0F" w:rsidP="00C55FA6">
            <w:pPr>
              <w:pStyle w:val="TAC"/>
              <w:rPr>
                <w:rFonts w:ascii="Times New Roman" w:hAnsi="Times New Roman"/>
              </w:rPr>
            </w:pPr>
            <w:r w:rsidRPr="00E437E4">
              <w:rPr>
                <w:rFonts w:ascii="Times New Roman" w:hAnsi="Times New Roman"/>
              </w:rPr>
              <w:t>-60.4</w:t>
            </w:r>
          </w:p>
        </w:tc>
        <w:tc>
          <w:tcPr>
            <w:tcW w:w="0" w:type="auto"/>
            <w:gridSpan w:val="2"/>
            <w:shd w:val="clear" w:color="auto" w:fill="auto"/>
            <w:vAlign w:val="center"/>
          </w:tcPr>
          <w:p w14:paraId="4F86C3E1" w14:textId="77777777" w:rsidR="00D73E0F" w:rsidRPr="00E437E4" w:rsidRDefault="00D73E0F" w:rsidP="00C55FA6">
            <w:pPr>
              <w:pStyle w:val="TAC"/>
              <w:rPr>
                <w:rFonts w:ascii="Times New Roman" w:hAnsi="Times New Roman"/>
              </w:rPr>
            </w:pPr>
            <w:r w:rsidRPr="00E437E4">
              <w:rPr>
                <w:rFonts w:ascii="Times New Roman" w:hAnsi="Times New Roman"/>
              </w:rPr>
              <w:t>115.7</w:t>
            </w:r>
          </w:p>
        </w:tc>
        <w:tc>
          <w:tcPr>
            <w:tcW w:w="0" w:type="auto"/>
            <w:shd w:val="clear" w:color="auto" w:fill="auto"/>
            <w:vAlign w:val="center"/>
          </w:tcPr>
          <w:p w14:paraId="0015662F" w14:textId="77777777" w:rsidR="00D73E0F" w:rsidRPr="00E437E4" w:rsidRDefault="00D73E0F" w:rsidP="00C55FA6">
            <w:pPr>
              <w:pStyle w:val="TAC"/>
              <w:rPr>
                <w:rFonts w:ascii="Times New Roman" w:hAnsi="Times New Roman"/>
              </w:rPr>
            </w:pPr>
            <w:r w:rsidRPr="00E437E4">
              <w:rPr>
                <w:rFonts w:ascii="Times New Roman" w:hAnsi="Times New Roman"/>
              </w:rPr>
              <w:t>62.3</w:t>
            </w:r>
          </w:p>
        </w:tc>
      </w:tr>
      <w:tr w:rsidR="00D73E0F" w:rsidRPr="00E437E4" w14:paraId="48BDEDA4" w14:textId="77777777" w:rsidTr="00C55FA6">
        <w:trPr>
          <w:cantSplit/>
          <w:jc w:val="center"/>
        </w:trPr>
        <w:tc>
          <w:tcPr>
            <w:tcW w:w="0" w:type="auto"/>
            <w:gridSpan w:val="12"/>
            <w:shd w:val="clear" w:color="auto" w:fill="D9D9D9"/>
            <w:vAlign w:val="center"/>
          </w:tcPr>
          <w:p w14:paraId="5677B093" w14:textId="77777777" w:rsidR="00D73E0F" w:rsidRPr="00E437E4" w:rsidRDefault="00D73E0F" w:rsidP="00C55FA6">
            <w:pPr>
              <w:pStyle w:val="TAH"/>
              <w:rPr>
                <w:rFonts w:ascii="Times New Roman" w:hAnsi="Times New Roman"/>
                <w:lang w:val="en-CA"/>
              </w:rPr>
            </w:pPr>
            <w:r w:rsidRPr="00E437E4">
              <w:rPr>
                <w:rFonts w:ascii="Times New Roman" w:hAnsi="Times New Roman"/>
                <w:lang w:val="en-CA"/>
              </w:rPr>
              <w:t>Per-Cluster Parameters</w:t>
            </w:r>
          </w:p>
        </w:tc>
      </w:tr>
      <w:tr w:rsidR="00D73E0F" w:rsidRPr="00E437E4" w14:paraId="12497B5A" w14:textId="77777777" w:rsidTr="00C55FA6">
        <w:trPr>
          <w:cantSplit/>
          <w:jc w:val="center"/>
        </w:trPr>
        <w:tc>
          <w:tcPr>
            <w:tcW w:w="0" w:type="auto"/>
            <w:gridSpan w:val="2"/>
            <w:shd w:val="clear" w:color="auto" w:fill="auto"/>
            <w:vAlign w:val="center"/>
          </w:tcPr>
          <w:p w14:paraId="3952782E"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Parameter</w:t>
            </w:r>
          </w:p>
        </w:tc>
        <w:tc>
          <w:tcPr>
            <w:tcW w:w="0" w:type="auto"/>
            <w:gridSpan w:val="2"/>
            <w:shd w:val="clear" w:color="auto" w:fill="auto"/>
            <w:vAlign w:val="center"/>
          </w:tcPr>
          <w:p w14:paraId="2BD9611E" w14:textId="77777777" w:rsidR="00D73E0F" w:rsidRPr="00E437E4" w:rsidRDefault="00D73E0F" w:rsidP="00C55FA6">
            <w:pPr>
              <w:pStyle w:val="TAC"/>
              <w:rPr>
                <w:rFonts w:ascii="Times New Roman" w:hAnsi="Times New Roman"/>
                <w:lang w:val="en-CA"/>
              </w:rPr>
            </w:pPr>
            <w:r w:rsidRPr="00E437E4">
              <w:rPr>
                <w:rFonts w:ascii="Times New Roman" w:hAnsi="Times New Roman"/>
                <w:i/>
                <w:lang w:val="en-CA"/>
              </w:rPr>
              <w:t>c</w:t>
            </w:r>
            <w:r w:rsidRPr="00E437E4">
              <w:rPr>
                <w:rFonts w:ascii="Times New Roman" w:hAnsi="Times New Roman"/>
                <w:vertAlign w:val="subscript"/>
                <w:lang w:val="en-CA"/>
              </w:rPr>
              <w:t>ASD</w:t>
            </w:r>
            <w:r w:rsidRPr="00E437E4">
              <w:rPr>
                <w:rFonts w:ascii="Times New Roman" w:hAnsi="Times New Roman"/>
                <w:lang w:val="en-CA"/>
              </w:rPr>
              <w:t xml:space="preserve"> in [°]</w:t>
            </w:r>
          </w:p>
        </w:tc>
        <w:tc>
          <w:tcPr>
            <w:tcW w:w="0" w:type="auto"/>
            <w:gridSpan w:val="2"/>
            <w:shd w:val="clear" w:color="auto" w:fill="auto"/>
            <w:vAlign w:val="center"/>
          </w:tcPr>
          <w:p w14:paraId="4D6F7EA9" w14:textId="77777777" w:rsidR="00D73E0F" w:rsidRPr="00E437E4" w:rsidRDefault="00D73E0F" w:rsidP="00C55FA6">
            <w:pPr>
              <w:pStyle w:val="TAC"/>
              <w:rPr>
                <w:rFonts w:ascii="Times New Roman" w:hAnsi="Times New Roman"/>
                <w:lang w:val="en-CA"/>
              </w:rPr>
            </w:pPr>
            <w:r w:rsidRPr="00E437E4">
              <w:rPr>
                <w:rFonts w:ascii="Times New Roman" w:hAnsi="Times New Roman"/>
                <w:i/>
                <w:lang w:val="en-CA"/>
              </w:rPr>
              <w:t>c</w:t>
            </w:r>
            <w:r w:rsidRPr="00E437E4">
              <w:rPr>
                <w:rFonts w:ascii="Times New Roman" w:hAnsi="Times New Roman"/>
                <w:vertAlign w:val="subscript"/>
                <w:lang w:val="en-CA"/>
              </w:rPr>
              <w:t>ASA</w:t>
            </w:r>
            <w:r w:rsidRPr="00E437E4">
              <w:rPr>
                <w:rFonts w:ascii="Times New Roman" w:hAnsi="Times New Roman"/>
                <w:lang w:val="en-CA"/>
              </w:rPr>
              <w:t xml:space="preserve"> in [°]</w:t>
            </w:r>
          </w:p>
        </w:tc>
        <w:tc>
          <w:tcPr>
            <w:tcW w:w="0" w:type="auto"/>
            <w:gridSpan w:val="2"/>
            <w:shd w:val="clear" w:color="auto" w:fill="auto"/>
            <w:vAlign w:val="center"/>
          </w:tcPr>
          <w:p w14:paraId="495AED2A" w14:textId="77777777" w:rsidR="00D73E0F" w:rsidRPr="00E437E4" w:rsidRDefault="00D73E0F" w:rsidP="00C55FA6">
            <w:pPr>
              <w:pStyle w:val="TAC"/>
              <w:rPr>
                <w:rFonts w:ascii="Times New Roman" w:hAnsi="Times New Roman"/>
                <w:lang w:val="en-CA"/>
              </w:rPr>
            </w:pPr>
            <w:r w:rsidRPr="00E437E4">
              <w:rPr>
                <w:rFonts w:ascii="Times New Roman" w:hAnsi="Times New Roman"/>
                <w:i/>
                <w:lang w:val="en-CA"/>
              </w:rPr>
              <w:t>c</w:t>
            </w:r>
            <w:r w:rsidRPr="00E437E4">
              <w:rPr>
                <w:rFonts w:ascii="Times New Roman" w:hAnsi="Times New Roman"/>
                <w:vertAlign w:val="subscript"/>
                <w:lang w:val="en-CA"/>
              </w:rPr>
              <w:t>ZSD</w:t>
            </w:r>
            <w:r w:rsidRPr="00E437E4">
              <w:rPr>
                <w:rFonts w:ascii="Times New Roman" w:hAnsi="Times New Roman"/>
                <w:lang w:val="en-CA"/>
              </w:rPr>
              <w:t xml:space="preserve"> in [°]</w:t>
            </w:r>
          </w:p>
        </w:tc>
        <w:tc>
          <w:tcPr>
            <w:tcW w:w="0" w:type="auto"/>
            <w:gridSpan w:val="2"/>
            <w:shd w:val="clear" w:color="auto" w:fill="auto"/>
            <w:vAlign w:val="center"/>
          </w:tcPr>
          <w:p w14:paraId="404940F2" w14:textId="77777777" w:rsidR="00D73E0F" w:rsidRPr="00E437E4" w:rsidRDefault="00D73E0F" w:rsidP="00C55FA6">
            <w:pPr>
              <w:pStyle w:val="TAC"/>
              <w:rPr>
                <w:rFonts w:ascii="Times New Roman" w:hAnsi="Times New Roman"/>
                <w:lang w:val="en-CA"/>
              </w:rPr>
            </w:pPr>
            <w:r w:rsidRPr="00E437E4">
              <w:rPr>
                <w:rFonts w:ascii="Times New Roman" w:hAnsi="Times New Roman"/>
                <w:i/>
                <w:lang w:val="en-CA"/>
              </w:rPr>
              <w:t>c</w:t>
            </w:r>
            <w:r w:rsidRPr="00E437E4">
              <w:rPr>
                <w:rFonts w:ascii="Times New Roman" w:hAnsi="Times New Roman"/>
                <w:vertAlign w:val="subscript"/>
                <w:lang w:val="en-CA"/>
              </w:rPr>
              <w:t>ZSA</w:t>
            </w:r>
            <w:r w:rsidRPr="00E437E4">
              <w:rPr>
                <w:rFonts w:ascii="Times New Roman" w:hAnsi="Times New Roman"/>
                <w:lang w:val="en-CA"/>
              </w:rPr>
              <w:t xml:space="preserve"> in [°]</w:t>
            </w:r>
          </w:p>
        </w:tc>
        <w:tc>
          <w:tcPr>
            <w:tcW w:w="0" w:type="auto"/>
            <w:gridSpan w:val="2"/>
            <w:shd w:val="clear" w:color="auto" w:fill="auto"/>
            <w:vAlign w:val="center"/>
          </w:tcPr>
          <w:p w14:paraId="554D51D7"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XPR in [dB]</w:t>
            </w:r>
          </w:p>
        </w:tc>
      </w:tr>
      <w:tr w:rsidR="00D73E0F" w:rsidRPr="00E437E4" w14:paraId="1E7A42FE" w14:textId="77777777" w:rsidTr="00C55FA6">
        <w:trPr>
          <w:cantSplit/>
          <w:jc w:val="center"/>
        </w:trPr>
        <w:tc>
          <w:tcPr>
            <w:tcW w:w="0" w:type="auto"/>
            <w:gridSpan w:val="2"/>
            <w:shd w:val="clear" w:color="auto" w:fill="auto"/>
            <w:vAlign w:val="center"/>
          </w:tcPr>
          <w:p w14:paraId="280DE1CC"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Value</w:t>
            </w:r>
          </w:p>
        </w:tc>
        <w:tc>
          <w:tcPr>
            <w:tcW w:w="0" w:type="auto"/>
            <w:gridSpan w:val="2"/>
            <w:shd w:val="clear" w:color="auto" w:fill="auto"/>
            <w:vAlign w:val="center"/>
          </w:tcPr>
          <w:p w14:paraId="379C0821"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10</w:t>
            </w:r>
          </w:p>
        </w:tc>
        <w:tc>
          <w:tcPr>
            <w:tcW w:w="0" w:type="auto"/>
            <w:gridSpan w:val="2"/>
            <w:shd w:val="clear" w:color="auto" w:fill="auto"/>
            <w:vAlign w:val="center"/>
          </w:tcPr>
          <w:p w14:paraId="77F0BC97"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22</w:t>
            </w:r>
          </w:p>
        </w:tc>
        <w:tc>
          <w:tcPr>
            <w:tcW w:w="0" w:type="auto"/>
            <w:gridSpan w:val="2"/>
            <w:shd w:val="clear" w:color="auto" w:fill="auto"/>
            <w:vAlign w:val="center"/>
          </w:tcPr>
          <w:p w14:paraId="697FEE8E"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3</w:t>
            </w:r>
          </w:p>
        </w:tc>
        <w:tc>
          <w:tcPr>
            <w:tcW w:w="0" w:type="auto"/>
            <w:gridSpan w:val="2"/>
            <w:shd w:val="clear" w:color="auto" w:fill="auto"/>
            <w:vAlign w:val="center"/>
          </w:tcPr>
          <w:p w14:paraId="6BEFA79B"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7</w:t>
            </w:r>
          </w:p>
        </w:tc>
        <w:tc>
          <w:tcPr>
            <w:tcW w:w="0" w:type="auto"/>
            <w:gridSpan w:val="2"/>
            <w:shd w:val="clear" w:color="auto" w:fill="auto"/>
            <w:vAlign w:val="center"/>
          </w:tcPr>
          <w:p w14:paraId="63FDE655" w14:textId="77777777" w:rsidR="00D73E0F" w:rsidRPr="00E437E4" w:rsidRDefault="00D73E0F" w:rsidP="00C55FA6">
            <w:pPr>
              <w:pStyle w:val="TAC"/>
              <w:rPr>
                <w:rFonts w:ascii="Times New Roman" w:hAnsi="Times New Roman"/>
                <w:lang w:val="en-CA"/>
              </w:rPr>
            </w:pPr>
            <w:r w:rsidRPr="00E437E4">
              <w:rPr>
                <w:rFonts w:ascii="Times New Roman" w:hAnsi="Times New Roman"/>
                <w:lang w:val="en-CA"/>
              </w:rPr>
              <w:t>8</w:t>
            </w:r>
          </w:p>
        </w:tc>
      </w:tr>
    </w:tbl>
    <w:p w14:paraId="5431255B" w14:textId="009B0666" w:rsidR="00486B8C" w:rsidRPr="00E437E4" w:rsidRDefault="00D73E0F" w:rsidP="00486B8C">
      <w:pPr>
        <w:pStyle w:val="B2"/>
        <w:ind w:left="0" w:firstLine="0"/>
      </w:pPr>
      <w:r w:rsidRPr="00E437E4">
        <w:t xml:space="preserve"> </w:t>
      </w:r>
    </w:p>
    <w:p w14:paraId="0BEF2535" w14:textId="463B3D7D" w:rsidR="003502C0" w:rsidRPr="00E437E4" w:rsidRDefault="003502C0" w:rsidP="00486B8C">
      <w:pPr>
        <w:pStyle w:val="B2"/>
        <w:ind w:left="0" w:firstLine="0"/>
        <w:rPr>
          <w:b/>
          <w:bCs/>
        </w:rPr>
      </w:pPr>
      <w:r w:rsidRPr="00E437E4">
        <w:rPr>
          <w:b/>
          <w:bCs/>
        </w:rPr>
        <w:t xml:space="preserve">Observation </w:t>
      </w:r>
      <w:r w:rsidR="002374BC">
        <w:rPr>
          <w:b/>
          <w:bCs/>
        </w:rPr>
        <w:t>1</w:t>
      </w:r>
      <w:r w:rsidR="0081584B">
        <w:rPr>
          <w:b/>
          <w:bCs/>
        </w:rPr>
        <w:t>0</w:t>
      </w:r>
      <w:r w:rsidRPr="00E437E4">
        <w:rPr>
          <w:b/>
          <w:bCs/>
        </w:rPr>
        <w:t>:</w:t>
      </w:r>
      <w:r w:rsidR="0035196C" w:rsidRPr="00E437E4">
        <w:rPr>
          <w:b/>
          <w:bCs/>
        </w:rPr>
        <w:t xml:space="preserve"> Multiple clusters with similar power may have different AOA, AOD.</w:t>
      </w:r>
      <w:r w:rsidR="00F85A03" w:rsidRPr="00E437E4">
        <w:rPr>
          <w:b/>
          <w:bCs/>
        </w:rPr>
        <w:t xml:space="preserve"> </w:t>
      </w:r>
    </w:p>
    <w:p w14:paraId="7C72F71C" w14:textId="7B58778C" w:rsidR="00486B8C" w:rsidRPr="00E437E4" w:rsidRDefault="00486B8C" w:rsidP="00486B8C">
      <w:pPr>
        <w:pStyle w:val="B2"/>
        <w:ind w:left="0" w:firstLine="0"/>
      </w:pPr>
      <w:r w:rsidRPr="00E437E4">
        <w:t xml:space="preserve">For option B, the ideal best TX beam index is chosen by </w:t>
      </w:r>
      <w:r w:rsidRPr="00E437E4">
        <w:rPr>
          <w:b/>
          <w:bCs/>
        </w:rPr>
        <w:t>specific RX beam</w:t>
      </w:r>
      <w:r w:rsidRPr="00E437E4">
        <w:t xml:space="preserve">. As shown in Fig.1. If RX beam 1 is assumed, the corresponding ideal best TX beam is TX beam with index 1. This beam pair is related to cluster 1. While if RX beam 2 is assumed, the ideal best TX beam maybe TX beam with index 2. This beam pair is related to cluster 2. If assumed RX beam index change, the ideal best TX beam index may change accordingly. Therefore, for specific RX beam case, the best TX beam index is determined by cluster location and RX beam direction. </w:t>
      </w:r>
    </w:p>
    <w:p w14:paraId="617EF251" w14:textId="77777777" w:rsidR="00486B8C" w:rsidRPr="00E437E4" w:rsidRDefault="00486B8C" w:rsidP="00486B8C">
      <w:pPr>
        <w:pStyle w:val="B2"/>
        <w:ind w:left="0" w:firstLine="0"/>
      </w:pPr>
      <w:r w:rsidRPr="00E437E4">
        <w:t>For TE, suppose it can know cluster location, however it didn’t know detail RX beam information as it’s UE implementation. Without the information of RX beam direction, TE can’t know what’s the corresponding ideal Top-1 TX beam.</w:t>
      </w:r>
    </w:p>
    <w:p w14:paraId="5E230516" w14:textId="77777777" w:rsidR="00486B8C" w:rsidRPr="00E437E4" w:rsidRDefault="00486B8C" w:rsidP="00486B8C">
      <w:pPr>
        <w:pStyle w:val="B2"/>
        <w:ind w:left="0" w:firstLine="0"/>
      </w:pPr>
    </w:p>
    <w:p w14:paraId="0086F9E8" w14:textId="77777777" w:rsidR="00486B8C" w:rsidRPr="00E437E4" w:rsidRDefault="00486B8C" w:rsidP="00486B8C">
      <w:pPr>
        <w:pStyle w:val="B2"/>
        <w:ind w:left="0" w:firstLine="0"/>
        <w:jc w:val="center"/>
      </w:pPr>
      <w:r w:rsidRPr="00E437E4">
        <w:object w:dxaOrig="5871" w:dyaOrig="4870" w14:anchorId="6CD2A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50.75pt" o:ole="">
            <v:imagedata r:id="rId7" o:title=""/>
          </v:shape>
          <o:OLEObject Type="Embed" ProgID="Visio.Drawing.15" ShapeID="_x0000_i1025" DrawAspect="Content" ObjectID="_1777102284" r:id="rId8"/>
        </w:object>
      </w:r>
    </w:p>
    <w:p w14:paraId="552DF5BF" w14:textId="77777777" w:rsidR="00486B8C" w:rsidRPr="00E437E4" w:rsidRDefault="00486B8C" w:rsidP="00486B8C">
      <w:pPr>
        <w:pStyle w:val="B2"/>
        <w:ind w:left="0" w:firstLine="0"/>
        <w:jc w:val="center"/>
      </w:pPr>
      <w:r w:rsidRPr="00E437E4">
        <w:t>Fig.1 best TX and RX beam pair in NLOS only case</w:t>
      </w:r>
    </w:p>
    <w:p w14:paraId="5F3990A1" w14:textId="4DD97831" w:rsidR="00486B8C" w:rsidRPr="00E437E4" w:rsidRDefault="00486B8C" w:rsidP="00486B8C">
      <w:pPr>
        <w:pStyle w:val="B2"/>
        <w:ind w:left="0" w:firstLine="0"/>
      </w:pPr>
      <w:r w:rsidRPr="00E437E4">
        <w:t xml:space="preserve">For option A, the ideal best TX beam index is chosen by considering </w:t>
      </w:r>
      <w:r w:rsidRPr="00E437E4">
        <w:rPr>
          <w:b/>
          <w:bCs/>
        </w:rPr>
        <w:t>all RX beam sweepings</w:t>
      </w:r>
      <w:r w:rsidRPr="00E437E4">
        <w:t>. The ideal best TX beam index is global optimization in theory. However, in reality, UE can only apply limited RX beam sweepings, e.g. N=8. Then there are many different RX beam angle sets from different UE implementation. Different RX angle set may also correspond to different best TX beam index. Therefore, TE can’t know what’s the ideal best TX beam index either.</w:t>
      </w:r>
    </w:p>
    <w:p w14:paraId="3E6E598A" w14:textId="46C8021D" w:rsidR="00486B8C" w:rsidRPr="00E437E4" w:rsidRDefault="00486B8C" w:rsidP="00486B8C">
      <w:pPr>
        <w:pStyle w:val="B2"/>
        <w:ind w:left="0" w:firstLine="0"/>
      </w:pPr>
      <w:r w:rsidRPr="00E437E4">
        <w:lastRenderedPageBreak/>
        <w:t xml:space="preserve">In summary, in multi-path case, </w:t>
      </w:r>
      <w:r w:rsidR="009A231E" w:rsidRPr="00E437E4">
        <w:t>the best TX beam index may not be unique.</w:t>
      </w:r>
      <w:r w:rsidR="009A231E" w:rsidRPr="00E437E4">
        <w:rPr>
          <w:rFonts w:eastAsiaTheme="minorEastAsia"/>
          <w:lang w:eastAsia="zh-CN"/>
        </w:rPr>
        <w:t xml:space="preserve"> </w:t>
      </w:r>
      <w:r w:rsidRPr="00E437E4">
        <w:t>TE side can’t know the exact ideal best TX beam index. In this case, some margin needs to be added. Similar as legacy where ideal RSRP is a range by considering RX beamforming gain, here, ideal TX beam index can also be a TX beam index set. For example, the ideal TX beam set can be combination of several TX beam indexes.</w:t>
      </w:r>
    </w:p>
    <w:p w14:paraId="364487D4" w14:textId="358B78FF" w:rsidR="00A1449F" w:rsidRPr="00E437E4" w:rsidRDefault="00A1449F" w:rsidP="00A1449F">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2374BC">
        <w:rPr>
          <w:rFonts w:ascii="Times New Roman" w:hAnsi="Times New Roman" w:cs="Times New Roman"/>
          <w:b/>
          <w:bCs/>
          <w:sz w:val="20"/>
          <w:szCs w:val="20"/>
          <w:lang w:val="en-GB"/>
        </w:rPr>
        <w:t>1</w:t>
      </w:r>
      <w:r w:rsidR="00971F55">
        <w:rPr>
          <w:rFonts w:ascii="Times New Roman" w:hAnsi="Times New Roman" w:cs="Times New Roman"/>
          <w:b/>
          <w:bCs/>
          <w:sz w:val="20"/>
          <w:szCs w:val="20"/>
          <w:lang w:val="en-GB"/>
        </w:rPr>
        <w:t>1</w:t>
      </w:r>
      <w:r w:rsidRPr="00E437E4">
        <w:rPr>
          <w:rFonts w:ascii="Times New Roman" w:hAnsi="Times New Roman" w:cs="Times New Roman"/>
          <w:b/>
          <w:bCs/>
          <w:sz w:val="20"/>
          <w:szCs w:val="20"/>
          <w:lang w:val="en-GB"/>
        </w:rPr>
        <w:t xml:space="preserve">: For option 2, for NLOS case, there may be several best TX beam indexes </w:t>
      </w:r>
      <w:r w:rsidR="00572393">
        <w:rPr>
          <w:rFonts w:ascii="Times New Roman" w:hAnsi="Times New Roman" w:cs="Times New Roman"/>
          <w:b/>
          <w:bCs/>
          <w:sz w:val="20"/>
          <w:szCs w:val="20"/>
          <w:lang w:val="en-GB"/>
        </w:rPr>
        <w:t>with different AOA and AOD</w:t>
      </w:r>
      <w:r w:rsidRPr="00E437E4">
        <w:rPr>
          <w:rFonts w:ascii="Times New Roman" w:hAnsi="Times New Roman" w:cs="Times New Roman"/>
          <w:b/>
          <w:bCs/>
          <w:sz w:val="20"/>
          <w:szCs w:val="20"/>
          <w:lang w:val="en-GB"/>
        </w:rPr>
        <w:t>.</w:t>
      </w:r>
    </w:p>
    <w:p w14:paraId="2A6DCFF0" w14:textId="77777777" w:rsidR="00486B8C" w:rsidRPr="00E437E4" w:rsidRDefault="00486B8C" w:rsidP="00486B8C">
      <w:pPr>
        <w:spacing w:after="120"/>
        <w:rPr>
          <w:rFonts w:ascii="Times New Roman" w:hAnsi="Times New Roman" w:cs="Times New Roman"/>
          <w:sz w:val="20"/>
          <w:szCs w:val="20"/>
          <w:u w:val="single"/>
          <w:lang w:val="en-GB"/>
        </w:rPr>
      </w:pPr>
      <w:r w:rsidRPr="00E437E4">
        <w:rPr>
          <w:rFonts w:ascii="Times New Roman" w:hAnsi="Times New Roman" w:cs="Times New Roman"/>
          <w:sz w:val="20"/>
          <w:szCs w:val="20"/>
          <w:u w:val="single"/>
          <w:lang w:val="en-GB"/>
        </w:rPr>
        <w:t>LOS+NLOS case</w:t>
      </w:r>
    </w:p>
    <w:p w14:paraId="51CEE4A1" w14:textId="77777777"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In LOS+NLOS or LOS-only scenario, LOS ray will be the strongest. For LOS ray, the best TX beam direction is only determined by the location of transmitter and receiver. The best Tx beam index is not related to which RX beam is chosen. Therefore, if TE knows the UE location, TE can know the ideal best TX beam index.</w:t>
      </w:r>
    </w:p>
    <w:p w14:paraId="0925E868" w14:textId="77777777" w:rsidR="00486B8C" w:rsidRPr="00E437E4" w:rsidRDefault="00486B8C" w:rsidP="00486B8C">
      <w:pPr>
        <w:spacing w:after="120"/>
        <w:rPr>
          <w:rFonts w:ascii="Times New Roman" w:hAnsi="Times New Roman" w:cs="Times New Roman"/>
          <w:sz w:val="20"/>
          <w:szCs w:val="20"/>
          <w:lang w:val="en-GB"/>
        </w:rPr>
      </w:pPr>
    </w:p>
    <w:p w14:paraId="0E51912F" w14:textId="77777777" w:rsidR="00486B8C" w:rsidRPr="00E437E4" w:rsidRDefault="00486B8C" w:rsidP="00486B8C">
      <w:pPr>
        <w:spacing w:after="120"/>
        <w:jc w:val="center"/>
        <w:rPr>
          <w:rFonts w:ascii="Times New Roman" w:hAnsi="Times New Roman" w:cs="Times New Roman"/>
          <w:sz w:val="20"/>
          <w:szCs w:val="20"/>
        </w:rPr>
      </w:pPr>
      <w:r w:rsidRPr="00E437E4">
        <w:rPr>
          <w:rFonts w:ascii="Times New Roman" w:hAnsi="Times New Roman" w:cs="Times New Roman"/>
          <w:sz w:val="20"/>
          <w:szCs w:val="20"/>
        </w:rPr>
        <w:object w:dxaOrig="6520" w:dyaOrig="4870" w14:anchorId="6940F12A">
          <v:shape id="_x0000_i1026" type="#_x0000_t75" style="width:193.75pt;height:2in" o:ole="">
            <v:imagedata r:id="rId9" o:title=""/>
          </v:shape>
          <o:OLEObject Type="Embed" ProgID="Visio.Drawing.15" ShapeID="_x0000_i1026" DrawAspect="Content" ObjectID="_1777102285" r:id="rId10"/>
        </w:object>
      </w:r>
    </w:p>
    <w:p w14:paraId="6A3B82C7" w14:textId="77777777" w:rsidR="00486B8C" w:rsidRPr="00E437E4" w:rsidRDefault="00486B8C" w:rsidP="00486B8C">
      <w:pPr>
        <w:pStyle w:val="B2"/>
        <w:ind w:left="0" w:firstLine="0"/>
        <w:jc w:val="center"/>
      </w:pPr>
      <w:r w:rsidRPr="00E437E4">
        <w:t>Fig.2 best TX and RX beam pair in LOS case</w:t>
      </w:r>
    </w:p>
    <w:p w14:paraId="0814E9CF" w14:textId="25B51A0A" w:rsidR="00486B8C" w:rsidRPr="00E437E4" w:rsidRDefault="00BA1140" w:rsidP="00486B8C">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572393">
        <w:rPr>
          <w:rFonts w:ascii="Times New Roman" w:hAnsi="Times New Roman" w:cs="Times New Roman"/>
          <w:b/>
          <w:bCs/>
          <w:sz w:val="20"/>
          <w:szCs w:val="20"/>
          <w:lang w:val="en-GB"/>
        </w:rPr>
        <w:t>1</w:t>
      </w:r>
      <w:r w:rsidR="00971F55">
        <w:rPr>
          <w:rFonts w:ascii="Times New Roman" w:hAnsi="Times New Roman" w:cs="Times New Roman"/>
          <w:b/>
          <w:bCs/>
          <w:sz w:val="20"/>
          <w:szCs w:val="20"/>
          <w:lang w:val="en-GB"/>
        </w:rPr>
        <w:t>2</w:t>
      </w:r>
      <w:r w:rsidRPr="00E437E4">
        <w:rPr>
          <w:rFonts w:ascii="Times New Roman" w:hAnsi="Times New Roman" w:cs="Times New Roman"/>
          <w:b/>
          <w:bCs/>
          <w:sz w:val="20"/>
          <w:szCs w:val="20"/>
          <w:lang w:val="en-GB"/>
        </w:rPr>
        <w:t xml:space="preserve">: For option 2, for LOS case, </w:t>
      </w:r>
      <w:r w:rsidR="00862134">
        <w:rPr>
          <w:rFonts w:ascii="Times New Roman" w:hAnsi="Times New Roman" w:cs="Times New Roman"/>
          <w:b/>
          <w:bCs/>
          <w:sz w:val="20"/>
          <w:szCs w:val="20"/>
          <w:lang w:val="en-GB"/>
        </w:rPr>
        <w:t>the best beam index is unique and TE can know it</w:t>
      </w:r>
      <w:r w:rsidR="00486B8C" w:rsidRPr="00E437E4">
        <w:rPr>
          <w:rFonts w:ascii="Times New Roman" w:hAnsi="Times New Roman" w:cs="Times New Roman"/>
          <w:b/>
          <w:bCs/>
          <w:sz w:val="20"/>
          <w:szCs w:val="20"/>
          <w:lang w:val="en-GB"/>
        </w:rPr>
        <w:t>.</w:t>
      </w:r>
    </w:p>
    <w:p w14:paraId="255A51B0" w14:textId="74165071" w:rsidR="00486B8C" w:rsidRPr="00E437E4" w:rsidRDefault="00486B8C" w:rsidP="00486B8C">
      <w:pPr>
        <w:pStyle w:val="4"/>
        <w:spacing w:before="200" w:after="200"/>
        <w:rPr>
          <w:rFonts w:cs="Times New Roman"/>
          <w:sz w:val="20"/>
          <w:lang w:eastAsia="ja-JP"/>
        </w:rPr>
      </w:pPr>
      <w:r w:rsidRPr="00E437E4">
        <w:rPr>
          <w:rFonts w:cs="Times New Roman"/>
          <w:sz w:val="20"/>
          <w:lang w:eastAsia="ja-JP"/>
        </w:rPr>
        <w:t>2.</w:t>
      </w:r>
      <w:r w:rsidR="008F6048" w:rsidRPr="00E437E4">
        <w:rPr>
          <w:rFonts w:cs="Times New Roman"/>
          <w:sz w:val="20"/>
          <w:lang w:eastAsia="ja-JP"/>
        </w:rPr>
        <w:t>3</w:t>
      </w:r>
      <w:r w:rsidRPr="00E437E4">
        <w:rPr>
          <w:rFonts w:cs="Times New Roman"/>
          <w:sz w:val="20"/>
          <w:lang w:eastAsia="ja-JP"/>
        </w:rPr>
        <w:t>.1.3 Option 3: beam prediction accuracy in terms of RSRP difference</w:t>
      </w:r>
    </w:p>
    <w:p w14:paraId="14FC9C37" w14:textId="091722E8" w:rsidR="00486B8C" w:rsidRPr="00E437E4" w:rsidRDefault="00486B8C" w:rsidP="001C13AC">
      <w:pPr>
        <w:spacing w:afterLines="50" w:after="120"/>
        <w:rPr>
          <w:rFonts w:ascii="Times New Roman" w:hAnsi="Times New Roman" w:cs="Times New Roman"/>
          <w:sz w:val="20"/>
          <w:szCs w:val="20"/>
        </w:rPr>
      </w:pPr>
      <w:r w:rsidRPr="00E437E4">
        <w:rPr>
          <w:rFonts w:ascii="Times New Roman" w:hAnsi="Times New Roman" w:cs="Times New Roman"/>
          <w:sz w:val="20"/>
          <w:szCs w:val="20"/>
        </w:rPr>
        <w:t xml:space="preserve">In option 3, the </w:t>
      </w:r>
      <w:r w:rsidR="00600EB9">
        <w:rPr>
          <w:rFonts w:ascii="Times New Roman" w:hAnsi="Times New Roman" w:cs="Times New Roman"/>
          <w:sz w:val="20"/>
          <w:szCs w:val="20"/>
        </w:rPr>
        <w:t>real</w:t>
      </w:r>
      <w:r w:rsidR="005956A1" w:rsidRPr="00E437E4">
        <w:rPr>
          <w:rFonts w:ascii="Times New Roman" w:hAnsi="Times New Roman" w:cs="Times New Roman"/>
          <w:sz w:val="20"/>
          <w:szCs w:val="20"/>
        </w:rPr>
        <w:t xml:space="preserve"> </w:t>
      </w:r>
      <w:r w:rsidRPr="00E437E4">
        <w:rPr>
          <w:rFonts w:ascii="Times New Roman" w:hAnsi="Times New Roman" w:cs="Times New Roman"/>
          <w:sz w:val="20"/>
          <w:szCs w:val="20"/>
        </w:rPr>
        <w:t xml:space="preserve">RSRP of predicted best TX beam will be compared with </w:t>
      </w:r>
      <w:r w:rsidR="00600EB9">
        <w:rPr>
          <w:rFonts w:ascii="Times New Roman" w:hAnsi="Times New Roman" w:cs="Times New Roman"/>
          <w:sz w:val="20"/>
          <w:szCs w:val="20"/>
        </w:rPr>
        <w:t>real</w:t>
      </w:r>
      <w:r w:rsidR="005956A1" w:rsidRPr="00E437E4">
        <w:rPr>
          <w:rFonts w:ascii="Times New Roman" w:hAnsi="Times New Roman" w:cs="Times New Roman"/>
          <w:sz w:val="20"/>
          <w:szCs w:val="20"/>
        </w:rPr>
        <w:t xml:space="preserve"> </w:t>
      </w:r>
      <w:r w:rsidRPr="00E437E4">
        <w:rPr>
          <w:rFonts w:ascii="Times New Roman" w:hAnsi="Times New Roman" w:cs="Times New Roman"/>
          <w:sz w:val="20"/>
          <w:szCs w:val="20"/>
        </w:rPr>
        <w:t xml:space="preserve">RSRP of the strongest TX beam index. However, as discussed for option 2, </w:t>
      </w:r>
      <w:r w:rsidR="005956A1" w:rsidRPr="00E437E4">
        <w:rPr>
          <w:rFonts w:ascii="Times New Roman" w:hAnsi="Times New Roman" w:cs="Times New Roman"/>
          <w:sz w:val="20"/>
          <w:szCs w:val="20"/>
        </w:rPr>
        <w:t>the</w:t>
      </w:r>
      <w:r w:rsidRPr="00E437E4">
        <w:rPr>
          <w:rFonts w:ascii="Times New Roman" w:hAnsi="Times New Roman" w:cs="Times New Roman"/>
          <w:sz w:val="20"/>
          <w:szCs w:val="20"/>
        </w:rPr>
        <w:t xml:space="preserve"> strongest TX beam index may not be known by TE in some cases. Besides, TE didn’t know RX beamforming gain. It’s more challenging for TE to know the </w:t>
      </w:r>
      <w:r w:rsidR="00600EB9">
        <w:rPr>
          <w:rFonts w:ascii="Times New Roman" w:hAnsi="Times New Roman" w:cs="Times New Roman"/>
          <w:sz w:val="20"/>
          <w:szCs w:val="20"/>
        </w:rPr>
        <w:t>real</w:t>
      </w:r>
      <w:r w:rsidRPr="00E437E4">
        <w:rPr>
          <w:rFonts w:ascii="Times New Roman" w:hAnsi="Times New Roman" w:cs="Times New Roman"/>
          <w:sz w:val="20"/>
          <w:szCs w:val="20"/>
        </w:rPr>
        <w:t xml:space="preserve"> L1-RSRP for the strongest TX beam. </w:t>
      </w:r>
      <w:r w:rsidR="006819CC" w:rsidRPr="00E437E4">
        <w:rPr>
          <w:rFonts w:ascii="Times New Roman" w:hAnsi="Times New Roman" w:cs="Times New Roman"/>
          <w:sz w:val="20"/>
          <w:szCs w:val="20"/>
        </w:rPr>
        <w:t>Option 3 will include the uncertainty of option 1 and option 2 together.</w:t>
      </w:r>
    </w:p>
    <w:p w14:paraId="13A7F15A" w14:textId="44C3C014" w:rsidR="006819CC" w:rsidRPr="00E437E4" w:rsidRDefault="00486B8C" w:rsidP="006819CC">
      <w:pPr>
        <w:spacing w:afterLines="50" w:after="120"/>
        <w:rPr>
          <w:rFonts w:ascii="Times New Roman" w:hAnsi="Times New Roman" w:cs="Times New Roman"/>
          <w:sz w:val="20"/>
          <w:szCs w:val="20"/>
        </w:rPr>
      </w:pPr>
      <w:r w:rsidRPr="00E437E4">
        <w:rPr>
          <w:rFonts w:ascii="Times New Roman" w:hAnsi="Times New Roman" w:cs="Times New Roman"/>
          <w:b/>
          <w:bCs/>
          <w:sz w:val="20"/>
          <w:szCs w:val="20"/>
          <w:lang w:val="en-GB"/>
        </w:rPr>
        <w:t>Observation 1</w:t>
      </w:r>
      <w:r w:rsidR="00971F55">
        <w:rPr>
          <w:rFonts w:ascii="Times New Roman" w:hAnsi="Times New Roman" w:cs="Times New Roman"/>
          <w:b/>
          <w:bCs/>
          <w:sz w:val="20"/>
          <w:szCs w:val="20"/>
          <w:lang w:val="en-GB"/>
        </w:rPr>
        <w:t>3</w:t>
      </w:r>
      <w:r w:rsidRPr="00E437E4">
        <w:rPr>
          <w:rFonts w:ascii="Times New Roman" w:hAnsi="Times New Roman" w:cs="Times New Roman"/>
          <w:b/>
          <w:bCs/>
          <w:sz w:val="20"/>
          <w:szCs w:val="20"/>
          <w:lang w:val="en-GB"/>
        </w:rPr>
        <w:t xml:space="preserve">: For option 3, it’s more challenging for </w:t>
      </w:r>
      <w:r w:rsidRPr="00E437E4">
        <w:rPr>
          <w:rFonts w:ascii="Times New Roman" w:hAnsi="Times New Roman" w:cs="Times New Roman"/>
          <w:b/>
          <w:bCs/>
          <w:sz w:val="20"/>
          <w:szCs w:val="20"/>
        </w:rPr>
        <w:t xml:space="preserve">TE to know the </w:t>
      </w:r>
      <w:r w:rsidR="006819CC" w:rsidRPr="00E437E4">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L1-RSRP for the strongest TX </w:t>
      </w:r>
      <w:r w:rsidRPr="00E437E4">
        <w:rPr>
          <w:rFonts w:ascii="Times New Roman" w:hAnsi="Times New Roman" w:cs="Times New Roman"/>
          <w:b/>
          <w:bCs/>
          <w:sz w:val="20"/>
          <w:szCs w:val="20"/>
          <w:lang w:val="en-GB"/>
        </w:rPr>
        <w:t>beam.</w:t>
      </w:r>
      <w:r w:rsidR="006819CC" w:rsidRPr="00E437E4">
        <w:rPr>
          <w:rFonts w:ascii="Times New Roman" w:hAnsi="Times New Roman" w:cs="Times New Roman"/>
          <w:b/>
          <w:bCs/>
          <w:sz w:val="20"/>
          <w:szCs w:val="20"/>
          <w:lang w:val="en-GB"/>
        </w:rPr>
        <w:t xml:space="preserve"> It will include the uncertainty of option 1 and option 2 together.</w:t>
      </w:r>
    </w:p>
    <w:p w14:paraId="6C051789" w14:textId="0EF47892" w:rsidR="00486B8C" w:rsidRPr="00E437E4" w:rsidRDefault="00486B8C" w:rsidP="00486B8C">
      <w:pPr>
        <w:spacing w:after="120"/>
        <w:rPr>
          <w:rFonts w:ascii="Times New Roman" w:hAnsi="Times New Roman" w:cs="Times New Roman"/>
          <w:sz w:val="20"/>
          <w:szCs w:val="20"/>
        </w:rPr>
      </w:pPr>
      <w:r w:rsidRPr="00E437E4">
        <w:rPr>
          <w:rFonts w:ascii="Times New Roman" w:hAnsi="Times New Roman" w:cs="Times New Roman"/>
          <w:sz w:val="20"/>
          <w:szCs w:val="20"/>
        </w:rPr>
        <w:t xml:space="preserve">In summary, we suggest to discuss whether ideal value can be known for each test metric respectively. </w:t>
      </w:r>
      <w:r w:rsidR="00D207EA" w:rsidRPr="00E437E4">
        <w:rPr>
          <w:rFonts w:ascii="Times New Roman" w:hAnsi="Times New Roman" w:cs="Times New Roman"/>
          <w:sz w:val="20"/>
          <w:szCs w:val="20"/>
        </w:rPr>
        <w:t xml:space="preserve">It will have impact on the test metric selection. </w:t>
      </w:r>
      <w:r w:rsidRPr="00E437E4">
        <w:rPr>
          <w:rFonts w:ascii="Times New Roman" w:hAnsi="Times New Roman" w:cs="Times New Roman"/>
          <w:sz w:val="20"/>
          <w:szCs w:val="20"/>
        </w:rPr>
        <w:t xml:space="preserve">Besides, we also suggest to split the discussion for BM case-1 and BM case-2. </w:t>
      </w:r>
    </w:p>
    <w:p w14:paraId="1A64C8E6" w14:textId="1AD1C29C" w:rsidR="00486B8C" w:rsidRPr="00E437E4" w:rsidRDefault="00486B8C" w:rsidP="00486B8C">
      <w:pPr>
        <w:spacing w:after="8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w:t>
      </w:r>
      <w:r w:rsidR="00794F7D">
        <w:rPr>
          <w:rFonts w:ascii="Times New Roman" w:hAnsi="Times New Roman" w:cs="Times New Roman"/>
          <w:b/>
          <w:bCs/>
          <w:sz w:val="20"/>
          <w:szCs w:val="20"/>
        </w:rPr>
        <w:t>6</w:t>
      </w:r>
      <w:r w:rsidRPr="00E437E4">
        <w:rPr>
          <w:rFonts w:ascii="Times New Roman" w:hAnsi="Times New Roman" w:cs="Times New Roman"/>
          <w:b/>
          <w:bCs/>
          <w:sz w:val="20"/>
          <w:szCs w:val="20"/>
        </w:rPr>
        <w:t xml:space="preserve">: </w:t>
      </w:r>
      <w:r w:rsidR="00D207EA" w:rsidRPr="00E437E4">
        <w:rPr>
          <w:rFonts w:ascii="Times New Roman" w:hAnsi="Times New Roman" w:cs="Times New Roman"/>
          <w:b/>
          <w:bCs/>
          <w:sz w:val="20"/>
          <w:szCs w:val="20"/>
        </w:rPr>
        <w:t>RAN4 to discuss</w:t>
      </w:r>
      <w:r w:rsidRPr="00E437E4">
        <w:rPr>
          <w:rFonts w:ascii="Times New Roman" w:hAnsi="Times New Roman" w:cs="Times New Roman"/>
          <w:b/>
          <w:bCs/>
          <w:sz w:val="20"/>
          <w:szCs w:val="20"/>
        </w:rPr>
        <w:t xml:space="preserve"> whether </w:t>
      </w:r>
      <w:r w:rsidR="00600EB9">
        <w:rPr>
          <w:rFonts w:ascii="Times New Roman" w:hAnsi="Times New Roman" w:cs="Times New Roman"/>
          <w:b/>
          <w:bCs/>
          <w:sz w:val="20"/>
          <w:szCs w:val="20"/>
        </w:rPr>
        <w:t>real</w:t>
      </w:r>
      <w:r w:rsidR="00A921C6">
        <w:rPr>
          <w:rFonts w:ascii="Times New Roman" w:hAnsi="Times New Roman" w:cs="Times New Roman"/>
          <w:b/>
          <w:bCs/>
          <w:sz w:val="20"/>
          <w:szCs w:val="20"/>
        </w:rPr>
        <w:t xml:space="preserve"> best L1-RSRP</w:t>
      </w:r>
      <w:r w:rsidRPr="00E437E4">
        <w:rPr>
          <w:rFonts w:ascii="Times New Roman" w:hAnsi="Times New Roman" w:cs="Times New Roman"/>
          <w:b/>
          <w:bCs/>
          <w:sz w:val="20"/>
          <w:szCs w:val="20"/>
        </w:rPr>
        <w:t xml:space="preserve"> value</w:t>
      </w:r>
      <w:r w:rsidR="00A921C6">
        <w:rPr>
          <w:rFonts w:ascii="Times New Roman" w:hAnsi="Times New Roman" w:cs="Times New Roman"/>
          <w:b/>
          <w:bCs/>
          <w:sz w:val="20"/>
          <w:szCs w:val="20"/>
        </w:rPr>
        <w:t xml:space="preserve"> or beam index</w:t>
      </w:r>
      <w:r w:rsidRPr="00E437E4">
        <w:rPr>
          <w:rFonts w:ascii="Times New Roman" w:hAnsi="Times New Roman" w:cs="Times New Roman"/>
          <w:b/>
          <w:bCs/>
          <w:sz w:val="20"/>
          <w:szCs w:val="20"/>
        </w:rPr>
        <w:t xml:space="preserve"> can be known or not:</w:t>
      </w:r>
    </w:p>
    <w:p w14:paraId="277BE936" w14:textId="0E1D8A56" w:rsidR="00486B8C" w:rsidRPr="00E437E4" w:rsidRDefault="00486B8C" w:rsidP="00486B8C">
      <w:pPr>
        <w:pStyle w:val="a4"/>
        <w:numPr>
          <w:ilvl w:val="0"/>
          <w:numId w:val="32"/>
        </w:numPr>
        <w:spacing w:after="80"/>
        <w:ind w:left="714" w:firstLineChars="0" w:hanging="357"/>
        <w:rPr>
          <w:rFonts w:ascii="Times New Roman" w:hAnsi="Times New Roman" w:cs="Times New Roman"/>
          <w:b/>
          <w:bCs/>
          <w:sz w:val="20"/>
          <w:szCs w:val="20"/>
        </w:rPr>
      </w:pPr>
      <w:r w:rsidRPr="00E437E4">
        <w:rPr>
          <w:rFonts w:ascii="Times New Roman" w:hAnsi="Times New Roman" w:cs="Times New Roman"/>
          <w:b/>
          <w:bCs/>
          <w:sz w:val="20"/>
          <w:szCs w:val="20"/>
        </w:rPr>
        <w:t>discuss for each test metric respectively</w:t>
      </w:r>
    </w:p>
    <w:p w14:paraId="57AE854C" w14:textId="1E50BEF0" w:rsidR="00486B8C" w:rsidRPr="00E437E4" w:rsidRDefault="00486B8C" w:rsidP="00486B8C">
      <w:pPr>
        <w:pStyle w:val="a4"/>
        <w:numPr>
          <w:ilvl w:val="0"/>
          <w:numId w:val="32"/>
        </w:numPr>
        <w:spacing w:after="80"/>
        <w:ind w:left="714" w:firstLineChars="0" w:hanging="357"/>
        <w:rPr>
          <w:rFonts w:ascii="Times New Roman" w:hAnsi="Times New Roman" w:cs="Times New Roman"/>
          <w:b/>
          <w:bCs/>
          <w:sz w:val="20"/>
          <w:szCs w:val="20"/>
        </w:rPr>
      </w:pPr>
      <w:r w:rsidRPr="00E437E4">
        <w:rPr>
          <w:rFonts w:ascii="Times New Roman" w:hAnsi="Times New Roman" w:cs="Times New Roman"/>
          <w:b/>
          <w:bCs/>
          <w:sz w:val="20"/>
          <w:szCs w:val="20"/>
        </w:rPr>
        <w:t>discuss for BM case-1 and BM case-2 respectively</w:t>
      </w:r>
    </w:p>
    <w:p w14:paraId="5D3C95CA" w14:textId="7DE29903" w:rsidR="00486B8C" w:rsidRPr="00E437E4" w:rsidRDefault="00486B8C" w:rsidP="00486B8C">
      <w:pPr>
        <w:pStyle w:val="a4"/>
        <w:numPr>
          <w:ilvl w:val="0"/>
          <w:numId w:val="32"/>
        </w:numPr>
        <w:spacing w:after="80"/>
        <w:ind w:left="714" w:firstLineChars="0" w:hanging="357"/>
        <w:rPr>
          <w:rFonts w:ascii="Times New Roman" w:hAnsi="Times New Roman" w:cs="Times New Roman"/>
          <w:b/>
          <w:bCs/>
          <w:sz w:val="20"/>
          <w:szCs w:val="20"/>
        </w:rPr>
      </w:pPr>
      <w:r w:rsidRPr="00E437E4">
        <w:rPr>
          <w:rFonts w:ascii="Times New Roman" w:hAnsi="Times New Roman" w:cs="Times New Roman"/>
          <w:b/>
          <w:bCs/>
          <w:sz w:val="20"/>
          <w:szCs w:val="20"/>
        </w:rPr>
        <w:t xml:space="preserve">discuss possible condition if </w:t>
      </w:r>
      <w:r w:rsidR="00600EB9">
        <w:rPr>
          <w:rFonts w:ascii="Times New Roman" w:hAnsi="Times New Roman" w:cs="Times New Roman"/>
          <w:b/>
          <w:bCs/>
          <w:sz w:val="20"/>
          <w:szCs w:val="20"/>
        </w:rPr>
        <w:t>real</w:t>
      </w:r>
      <w:r w:rsidRPr="00E437E4">
        <w:rPr>
          <w:rFonts w:ascii="Times New Roman" w:hAnsi="Times New Roman" w:cs="Times New Roman"/>
          <w:b/>
          <w:bCs/>
          <w:sz w:val="20"/>
          <w:szCs w:val="20"/>
        </w:rPr>
        <w:t xml:space="preserve"> value can be known</w:t>
      </w:r>
    </w:p>
    <w:p w14:paraId="784B56C6" w14:textId="24ED42AD" w:rsidR="00486B8C" w:rsidRPr="0025255D" w:rsidRDefault="00486B8C" w:rsidP="00486B8C">
      <w:pPr>
        <w:pStyle w:val="3"/>
        <w:keepNext/>
        <w:keepLines/>
        <w:numPr>
          <w:ilvl w:val="3"/>
          <w:numId w:val="0"/>
        </w:numPr>
        <w:suppressAutoHyphens w:val="0"/>
        <w:overflowPunct w:val="0"/>
        <w:autoSpaceDE w:val="0"/>
        <w:autoSpaceDN w:val="0"/>
        <w:adjustRightInd w:val="0"/>
        <w:spacing w:before="200" w:after="20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2.</w:t>
      </w:r>
      <w:r w:rsidR="008F6048" w:rsidRPr="0025255D">
        <w:rPr>
          <w:rFonts w:ascii="Times New Roman" w:eastAsiaTheme="minorEastAsia" w:hAnsi="Times New Roman" w:cs="Times New Roman"/>
          <w:sz w:val="24"/>
          <w:szCs w:val="24"/>
          <w:lang w:eastAsia="ja-JP"/>
        </w:rPr>
        <w:t>3</w:t>
      </w:r>
      <w:r w:rsidRPr="0025255D">
        <w:rPr>
          <w:rFonts w:ascii="Times New Roman" w:eastAsiaTheme="minorEastAsia" w:hAnsi="Times New Roman" w:cs="Times New Roman"/>
          <w:sz w:val="24"/>
          <w:szCs w:val="24"/>
          <w:lang w:eastAsia="ja-JP"/>
        </w:rPr>
        <w:t xml:space="preserve">.2 Measured value as </w:t>
      </w:r>
      <w:r w:rsidR="0035484F">
        <w:rPr>
          <w:rFonts w:ascii="Times New Roman" w:eastAsiaTheme="minorEastAsia" w:hAnsi="Times New Roman" w:cs="Times New Roman"/>
          <w:sz w:val="24"/>
          <w:szCs w:val="24"/>
          <w:lang w:eastAsia="ja-JP"/>
        </w:rPr>
        <w:t>reference</w:t>
      </w:r>
    </w:p>
    <w:p w14:paraId="7D4CD573" w14:textId="6573A4A0"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If measured value is used as </w:t>
      </w:r>
      <w:r w:rsidR="00CE5DB9">
        <w:rPr>
          <w:rFonts w:ascii="Times New Roman" w:hAnsi="Times New Roman" w:cs="Times New Roman"/>
          <w:sz w:val="20"/>
          <w:szCs w:val="20"/>
          <w:lang w:val="en-GB"/>
        </w:rPr>
        <w:t>reference</w:t>
      </w:r>
      <w:r w:rsidRPr="00E437E4">
        <w:rPr>
          <w:rFonts w:ascii="Times New Roman" w:hAnsi="Times New Roman" w:cs="Times New Roman"/>
          <w:sz w:val="20"/>
          <w:szCs w:val="20"/>
          <w:lang w:val="en-GB"/>
        </w:rPr>
        <w:t>, then:</w:t>
      </w:r>
    </w:p>
    <w:p w14:paraId="07A58FCC" w14:textId="64284B8C" w:rsidR="00486B8C" w:rsidRPr="00E437E4" w:rsidRDefault="00486B8C" w:rsidP="00486B8C">
      <w:pPr>
        <w:pStyle w:val="a4"/>
        <w:numPr>
          <w:ilvl w:val="0"/>
          <w:numId w:val="32"/>
        </w:numPr>
        <w:spacing w:after="120"/>
        <w:ind w:left="714" w:firstLineChars="0" w:hanging="357"/>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Option 1, the </w:t>
      </w:r>
      <w:r w:rsidR="00CE5DB9">
        <w:rPr>
          <w:rFonts w:ascii="Times New Roman" w:hAnsi="Times New Roman" w:cs="Times New Roman"/>
          <w:sz w:val="20"/>
          <w:szCs w:val="20"/>
          <w:lang w:val="en-GB"/>
        </w:rPr>
        <w:t>reference</w:t>
      </w:r>
      <w:r w:rsidR="00CE5DB9" w:rsidRPr="00E437E4">
        <w:rPr>
          <w:rFonts w:ascii="Times New Roman" w:hAnsi="Times New Roman" w:cs="Times New Roman"/>
          <w:sz w:val="20"/>
          <w:szCs w:val="20"/>
          <w:lang w:val="en-GB"/>
        </w:rPr>
        <w:t xml:space="preserve"> </w:t>
      </w:r>
      <w:r w:rsidRPr="00E437E4">
        <w:rPr>
          <w:rFonts w:ascii="Times New Roman" w:hAnsi="Times New Roman" w:cs="Times New Roman"/>
          <w:sz w:val="20"/>
          <w:szCs w:val="20"/>
          <w:lang w:val="en-GB"/>
        </w:rPr>
        <w:t>will be the measured L1-RSRP of Top-1 predicted beam</w:t>
      </w:r>
    </w:p>
    <w:p w14:paraId="758A31B0" w14:textId="3151E336" w:rsidR="00486B8C" w:rsidRPr="00E437E4" w:rsidRDefault="00486B8C" w:rsidP="00486B8C">
      <w:pPr>
        <w:pStyle w:val="a4"/>
        <w:numPr>
          <w:ilvl w:val="0"/>
          <w:numId w:val="32"/>
        </w:numPr>
        <w:spacing w:after="120"/>
        <w:ind w:left="714" w:firstLineChars="0" w:hanging="357"/>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Option 2, the </w:t>
      </w:r>
      <w:r w:rsidR="00CE5DB9">
        <w:rPr>
          <w:rFonts w:ascii="Times New Roman" w:hAnsi="Times New Roman" w:cs="Times New Roman"/>
          <w:sz w:val="20"/>
          <w:szCs w:val="20"/>
          <w:lang w:val="en-GB"/>
        </w:rPr>
        <w:t>reference</w:t>
      </w:r>
      <w:r w:rsidR="00CE5DB9" w:rsidRPr="00E437E4">
        <w:rPr>
          <w:rFonts w:ascii="Times New Roman" w:hAnsi="Times New Roman" w:cs="Times New Roman"/>
          <w:sz w:val="20"/>
          <w:szCs w:val="20"/>
          <w:lang w:val="en-GB"/>
        </w:rPr>
        <w:t xml:space="preserve"> </w:t>
      </w:r>
      <w:r w:rsidRPr="00E437E4">
        <w:rPr>
          <w:rFonts w:ascii="Times New Roman" w:hAnsi="Times New Roman" w:cs="Times New Roman"/>
          <w:sz w:val="20"/>
          <w:szCs w:val="20"/>
          <w:lang w:val="en-GB"/>
        </w:rPr>
        <w:t>will be the measured best TX beam index</w:t>
      </w:r>
    </w:p>
    <w:p w14:paraId="51A13010" w14:textId="4B7A1395" w:rsidR="00486B8C" w:rsidRPr="00E437E4" w:rsidRDefault="00486B8C" w:rsidP="00486B8C">
      <w:pPr>
        <w:pStyle w:val="a4"/>
        <w:numPr>
          <w:ilvl w:val="0"/>
          <w:numId w:val="32"/>
        </w:numPr>
        <w:spacing w:after="120"/>
        <w:ind w:left="714" w:firstLineChars="0" w:hanging="357"/>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Option 3, the </w:t>
      </w:r>
      <w:r w:rsidR="00CE5DB9">
        <w:rPr>
          <w:rFonts w:ascii="Times New Roman" w:hAnsi="Times New Roman" w:cs="Times New Roman"/>
          <w:sz w:val="20"/>
          <w:szCs w:val="20"/>
          <w:lang w:val="en-GB"/>
        </w:rPr>
        <w:t>reference</w:t>
      </w:r>
      <w:r w:rsidR="00CE5DB9" w:rsidRPr="00E437E4">
        <w:rPr>
          <w:rFonts w:ascii="Times New Roman" w:hAnsi="Times New Roman" w:cs="Times New Roman"/>
          <w:sz w:val="20"/>
          <w:szCs w:val="20"/>
          <w:lang w:val="en-GB"/>
        </w:rPr>
        <w:t xml:space="preserve"> </w:t>
      </w:r>
      <w:r w:rsidRPr="00E437E4">
        <w:rPr>
          <w:rFonts w:ascii="Times New Roman" w:hAnsi="Times New Roman" w:cs="Times New Roman"/>
          <w:sz w:val="20"/>
          <w:szCs w:val="20"/>
          <w:lang w:val="en-GB"/>
        </w:rPr>
        <w:t>will be measured L1-RSRP from the measured strongest TX beam</w:t>
      </w:r>
    </w:p>
    <w:p w14:paraId="2FBDAADC" w14:textId="3FDBE11C"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When measured value is used as </w:t>
      </w:r>
      <w:r w:rsidR="00D45D86">
        <w:rPr>
          <w:rFonts w:ascii="Times New Roman" w:hAnsi="Times New Roman" w:cs="Times New Roman"/>
          <w:sz w:val="20"/>
          <w:szCs w:val="20"/>
          <w:lang w:val="en-GB"/>
        </w:rPr>
        <w:t>reference</w:t>
      </w:r>
      <w:r w:rsidRPr="00E437E4">
        <w:rPr>
          <w:rFonts w:ascii="Times New Roman" w:hAnsi="Times New Roman" w:cs="Times New Roman"/>
          <w:sz w:val="20"/>
          <w:szCs w:val="20"/>
          <w:lang w:val="en-GB"/>
        </w:rPr>
        <w:t xml:space="preserve">, it’s the requirement from another aspect. Actually, it’s not conflicting with ideal value. It can reflect the difference between prediction and measurement. It’s some kind of relative accuracy. </w:t>
      </w:r>
    </w:p>
    <w:p w14:paraId="34070F6C" w14:textId="6D5E921C" w:rsidR="00486B8C" w:rsidRPr="00E437E4" w:rsidRDefault="00486B8C" w:rsidP="00486B8C">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When measured value is used as </w:t>
      </w:r>
      <w:r w:rsidR="00D45D86">
        <w:rPr>
          <w:rFonts w:ascii="Times New Roman" w:hAnsi="Times New Roman" w:cs="Times New Roman"/>
          <w:sz w:val="20"/>
          <w:szCs w:val="20"/>
          <w:lang w:val="en-GB"/>
        </w:rPr>
        <w:t>reference</w:t>
      </w:r>
      <w:r w:rsidRPr="00E437E4">
        <w:rPr>
          <w:rFonts w:ascii="Times New Roman" w:hAnsi="Times New Roman" w:cs="Times New Roman"/>
          <w:sz w:val="20"/>
          <w:szCs w:val="20"/>
          <w:lang w:val="en-GB"/>
        </w:rPr>
        <w:t>, there are pros and cons:</w:t>
      </w:r>
    </w:p>
    <w:p w14:paraId="0DE77C9A" w14:textId="290B919F" w:rsidR="00486B8C" w:rsidRPr="00E437E4" w:rsidRDefault="00486B8C" w:rsidP="00486B8C">
      <w:pPr>
        <w:pStyle w:val="a4"/>
        <w:numPr>
          <w:ilvl w:val="0"/>
          <w:numId w:val="32"/>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Pros: </w:t>
      </w:r>
      <w:r w:rsidR="0035484F">
        <w:rPr>
          <w:rFonts w:ascii="Times New Roman" w:hAnsi="Times New Roman" w:cs="Times New Roman"/>
          <w:sz w:val="20"/>
          <w:szCs w:val="20"/>
          <w:lang w:val="en-GB"/>
        </w:rPr>
        <w:t>Reference</w:t>
      </w:r>
      <w:r w:rsidRPr="00E437E4">
        <w:rPr>
          <w:rFonts w:ascii="Times New Roman" w:hAnsi="Times New Roman" w:cs="Times New Roman"/>
          <w:sz w:val="20"/>
          <w:szCs w:val="20"/>
          <w:lang w:val="en-GB"/>
        </w:rPr>
        <w:t xml:space="preserve"> can always be obtained even in fading channel. Besides, there is no uncertainty since all UE implementation has already been included in measured value. </w:t>
      </w:r>
    </w:p>
    <w:p w14:paraId="04A3D5AC" w14:textId="135C7A1C" w:rsidR="00486B8C" w:rsidRPr="00E437E4" w:rsidRDefault="00486B8C" w:rsidP="00486B8C">
      <w:pPr>
        <w:pStyle w:val="a4"/>
        <w:numPr>
          <w:ilvl w:val="0"/>
          <w:numId w:val="32"/>
        </w:numPr>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lastRenderedPageBreak/>
        <w:t>Cons: It’s easy for UE to pass the test since UE can know the measured value and predicted value</w:t>
      </w:r>
      <w:r w:rsidR="00600EB9">
        <w:rPr>
          <w:rFonts w:ascii="Times New Roman" w:hAnsi="Times New Roman" w:cs="Times New Roman"/>
          <w:sz w:val="20"/>
          <w:szCs w:val="20"/>
          <w:lang w:val="en-GB"/>
        </w:rPr>
        <w:t>, it’s FFS how to define test to solve the issue</w:t>
      </w:r>
      <w:r w:rsidRPr="00E437E4">
        <w:rPr>
          <w:rFonts w:ascii="Times New Roman" w:hAnsi="Times New Roman" w:cs="Times New Roman"/>
          <w:sz w:val="20"/>
          <w:szCs w:val="20"/>
          <w:lang w:val="en-GB"/>
        </w:rPr>
        <w:t xml:space="preserve">. Besides, it can’t reflect the difference with real value. </w:t>
      </w:r>
    </w:p>
    <w:p w14:paraId="2840DDA2" w14:textId="77777777" w:rsidR="003D5C05" w:rsidRPr="00E437E4" w:rsidRDefault="003D5C05" w:rsidP="001D281D">
      <w:pPr>
        <w:spacing w:after="120"/>
        <w:rPr>
          <w:rFonts w:ascii="Times New Roman" w:hAnsi="Times New Roman" w:cs="Times New Roman"/>
          <w:sz w:val="20"/>
          <w:szCs w:val="20"/>
        </w:rPr>
      </w:pPr>
    </w:p>
    <w:p w14:paraId="1F8222CB" w14:textId="0CCEA2E6" w:rsidR="00486B8C" w:rsidRPr="00E437E4" w:rsidRDefault="00486B8C" w:rsidP="00486B8C">
      <w:pPr>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Observation 1</w:t>
      </w:r>
      <w:r w:rsidR="00EE50F9">
        <w:rPr>
          <w:rFonts w:ascii="Times New Roman" w:hAnsi="Times New Roman" w:cs="Times New Roman"/>
          <w:b/>
          <w:bCs/>
          <w:sz w:val="20"/>
          <w:szCs w:val="20"/>
          <w:lang w:val="en-GB"/>
        </w:rPr>
        <w:t>5</w:t>
      </w:r>
      <w:r w:rsidRPr="00E437E4">
        <w:rPr>
          <w:rFonts w:ascii="Times New Roman" w:hAnsi="Times New Roman" w:cs="Times New Roman"/>
          <w:b/>
          <w:bCs/>
          <w:sz w:val="20"/>
          <w:szCs w:val="20"/>
          <w:lang w:val="en-GB"/>
        </w:rPr>
        <w:t xml:space="preserve">: If measured value is used as </w:t>
      </w:r>
      <w:r w:rsidR="0035484F">
        <w:rPr>
          <w:rFonts w:ascii="Times New Roman" w:hAnsi="Times New Roman" w:cs="Times New Roman"/>
          <w:b/>
          <w:bCs/>
          <w:sz w:val="20"/>
          <w:szCs w:val="20"/>
          <w:lang w:val="en-GB"/>
        </w:rPr>
        <w:t>reference</w:t>
      </w:r>
      <w:r w:rsidRPr="00E437E4">
        <w:rPr>
          <w:rFonts w:ascii="Times New Roman" w:hAnsi="Times New Roman" w:cs="Times New Roman"/>
          <w:b/>
          <w:bCs/>
          <w:sz w:val="20"/>
          <w:szCs w:val="20"/>
          <w:lang w:val="en-GB"/>
        </w:rPr>
        <w:t>, it’s the requirement from another aspect. It’s some kind of relative accuracy compared with measurement. There are both pros and cons.</w:t>
      </w:r>
    </w:p>
    <w:p w14:paraId="5E7D9AF0" w14:textId="728B3D60" w:rsidR="00486B8C" w:rsidRPr="00E437E4" w:rsidRDefault="00486B8C" w:rsidP="00486B8C">
      <w:pPr>
        <w:spacing w:before="120"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sidR="00A708AC">
        <w:rPr>
          <w:rFonts w:ascii="Times New Roman" w:hAnsi="Times New Roman" w:cs="Times New Roman"/>
          <w:b/>
          <w:bCs/>
          <w:sz w:val="20"/>
          <w:szCs w:val="20"/>
          <w:lang w:val="en-GB"/>
        </w:rPr>
        <w:t>7</w:t>
      </w:r>
      <w:r w:rsidRPr="00E437E4">
        <w:rPr>
          <w:rFonts w:ascii="Times New Roman" w:hAnsi="Times New Roman" w:cs="Times New Roman"/>
          <w:b/>
          <w:bCs/>
          <w:sz w:val="20"/>
          <w:szCs w:val="20"/>
          <w:lang w:val="en-GB"/>
        </w:rPr>
        <w:t xml:space="preserve">: RAN4 to discuss whether measured value can be used as </w:t>
      </w:r>
      <w:r w:rsidR="0035484F">
        <w:rPr>
          <w:rFonts w:ascii="Times New Roman" w:hAnsi="Times New Roman" w:cs="Times New Roman"/>
          <w:b/>
          <w:bCs/>
          <w:sz w:val="20"/>
          <w:szCs w:val="20"/>
          <w:lang w:val="en-GB"/>
        </w:rPr>
        <w:t>reference</w:t>
      </w:r>
      <w:r w:rsidR="003B648D">
        <w:rPr>
          <w:rFonts w:ascii="Times New Roman" w:hAnsi="Times New Roman" w:cs="Times New Roman"/>
          <w:b/>
          <w:bCs/>
          <w:sz w:val="20"/>
          <w:szCs w:val="20"/>
          <w:lang w:val="en-GB"/>
        </w:rPr>
        <w:t xml:space="preserve"> for ideal value</w:t>
      </w:r>
      <w:r w:rsidRPr="00E437E4">
        <w:rPr>
          <w:rFonts w:ascii="Times New Roman" w:hAnsi="Times New Roman" w:cs="Times New Roman"/>
          <w:b/>
          <w:bCs/>
          <w:sz w:val="20"/>
          <w:szCs w:val="20"/>
          <w:lang w:val="en-GB"/>
        </w:rPr>
        <w:t>.</w:t>
      </w:r>
    </w:p>
    <w:p w14:paraId="0F24F26E" w14:textId="2C5BDDAF" w:rsidR="00486B8C" w:rsidRPr="0025255D" w:rsidRDefault="00486B8C" w:rsidP="00486B8C">
      <w:pPr>
        <w:pStyle w:val="2"/>
        <w:numPr>
          <w:ilvl w:val="3"/>
          <w:numId w:val="4"/>
        </w:numPr>
        <w:spacing w:after="280"/>
        <w:ind w:left="0" w:firstLine="0"/>
        <w:rPr>
          <w:rFonts w:ascii="Times New Roman" w:hAnsi="Times New Roman" w:cs="Times New Roman"/>
          <w:sz w:val="28"/>
          <w:szCs w:val="28"/>
        </w:rPr>
      </w:pPr>
      <w:r w:rsidRPr="0025255D">
        <w:rPr>
          <w:rFonts w:ascii="Times New Roman" w:hAnsi="Times New Roman" w:cs="Times New Roman"/>
          <w:sz w:val="28"/>
          <w:szCs w:val="28"/>
        </w:rPr>
        <w:t>2.4 Test environment</w:t>
      </w:r>
    </w:p>
    <w:p w14:paraId="5B5453A5" w14:textId="66ECA072" w:rsidR="008F6048" w:rsidRPr="00E437E4" w:rsidRDefault="001E5A80" w:rsidP="00E437E4">
      <w:pPr>
        <w:spacing w:afterLines="50" w:after="120"/>
        <w:rPr>
          <w:rFonts w:ascii="Times New Roman" w:hAnsi="Times New Roman" w:cs="Times New Roman"/>
          <w:lang w:val="en-GB"/>
        </w:rPr>
      </w:pPr>
      <w:r w:rsidRPr="00E437E4">
        <w:rPr>
          <w:rFonts w:ascii="Times New Roman" w:hAnsi="Times New Roman" w:cs="Times New Roman"/>
          <w:lang w:val="en-GB"/>
        </w:rPr>
        <w:t>In last meeting, there are several open issues for test environment.</w:t>
      </w:r>
    </w:p>
    <w:tbl>
      <w:tblPr>
        <w:tblStyle w:val="a3"/>
        <w:tblW w:w="0" w:type="auto"/>
        <w:tblLook w:val="04A0" w:firstRow="1" w:lastRow="0" w:firstColumn="1" w:lastColumn="0" w:noHBand="0" w:noVBand="1"/>
      </w:tblPr>
      <w:tblGrid>
        <w:gridCol w:w="9628"/>
      </w:tblGrid>
      <w:tr w:rsidR="008F6048" w:rsidRPr="00E437E4" w14:paraId="7677B437" w14:textId="77777777" w:rsidTr="00C55FA6">
        <w:tc>
          <w:tcPr>
            <w:tcW w:w="9628" w:type="dxa"/>
          </w:tcPr>
          <w:p w14:paraId="4A5502CD" w14:textId="77777777" w:rsidR="008F6048" w:rsidRPr="00E437E4" w:rsidRDefault="008F6048" w:rsidP="00C55FA6">
            <w:pPr>
              <w:rPr>
                <w:b/>
                <w:u w:val="single"/>
                <w:lang w:eastAsia="ko-KR"/>
              </w:rPr>
            </w:pPr>
            <w:r w:rsidRPr="00E437E4">
              <w:rPr>
                <w:b/>
                <w:u w:val="single"/>
                <w:lang w:eastAsia="ko-KR"/>
              </w:rPr>
              <w:t>Issue 2-5: Test environment</w:t>
            </w:r>
          </w:p>
          <w:p w14:paraId="3A59583A" w14:textId="77777777" w:rsidR="008F6048" w:rsidRPr="00E437E4" w:rsidRDefault="008F6048" w:rsidP="00C55FA6">
            <w:pPr>
              <w:pStyle w:val="a4"/>
              <w:numPr>
                <w:ilvl w:val="0"/>
                <w:numId w:val="6"/>
              </w:numPr>
              <w:spacing w:after="120"/>
              <w:ind w:left="720" w:firstLineChars="0"/>
              <w:rPr>
                <w:rFonts w:ascii="Times New Roman" w:hAnsi="Times New Roman" w:cs="Times New Roman"/>
                <w:sz w:val="20"/>
                <w:szCs w:val="20"/>
              </w:rPr>
            </w:pPr>
            <w:r w:rsidRPr="00E437E4">
              <w:rPr>
                <w:rFonts w:ascii="Times New Roman" w:hAnsi="Times New Roman" w:cs="Times New Roman"/>
                <w:sz w:val="20"/>
                <w:szCs w:val="20"/>
              </w:rPr>
              <w:t>Proposals</w:t>
            </w:r>
          </w:p>
          <w:p w14:paraId="109A762D" w14:textId="77777777" w:rsidR="008F6048" w:rsidRPr="00E437E4" w:rsidRDefault="008F6048" w:rsidP="00C55FA6">
            <w:pPr>
              <w:pStyle w:val="a4"/>
              <w:numPr>
                <w:ilvl w:val="1"/>
                <w:numId w:val="6"/>
              </w:numPr>
              <w:spacing w:after="120"/>
              <w:ind w:left="1440" w:firstLineChars="0"/>
              <w:rPr>
                <w:rFonts w:ascii="Times New Roman" w:hAnsi="Times New Roman" w:cs="Times New Roman"/>
                <w:sz w:val="20"/>
                <w:szCs w:val="20"/>
              </w:rPr>
            </w:pPr>
            <w:r w:rsidRPr="00E437E4">
              <w:rPr>
                <w:rFonts w:ascii="Times New Roman" w:eastAsia="Yu Mincho" w:hAnsi="Times New Roman" w:cs="Times New Roman"/>
                <w:sz w:val="20"/>
                <w:szCs w:val="20"/>
                <w:lang w:eastAsia="ja-JP"/>
              </w:rPr>
              <w:t>Option 1: Test environment needs to emulate at least X beams for set B. X=8, 16</w:t>
            </w:r>
          </w:p>
          <w:p w14:paraId="10B44C4E" w14:textId="77777777" w:rsidR="008F6048" w:rsidRPr="00E437E4" w:rsidRDefault="008F6048" w:rsidP="00C55FA6">
            <w:pPr>
              <w:pStyle w:val="a4"/>
              <w:numPr>
                <w:ilvl w:val="1"/>
                <w:numId w:val="6"/>
              </w:numPr>
              <w:spacing w:after="120"/>
              <w:ind w:left="1440" w:firstLineChars="0"/>
              <w:rPr>
                <w:rFonts w:ascii="Times New Roman" w:hAnsi="Times New Roman" w:cs="Times New Roman"/>
                <w:sz w:val="20"/>
                <w:szCs w:val="20"/>
              </w:rPr>
            </w:pPr>
            <w:r w:rsidRPr="00E437E4">
              <w:rPr>
                <w:rFonts w:ascii="Times New Roman" w:hAnsi="Times New Roman" w:cs="Times New Roman"/>
                <w:sz w:val="20"/>
                <w:szCs w:val="20"/>
              </w:rPr>
              <w:t>Option 2: Test environment must ensure spatial consistency between beams in set A and set B</w:t>
            </w:r>
          </w:p>
          <w:p w14:paraId="6FE00966" w14:textId="77777777" w:rsidR="008F6048" w:rsidRPr="00E437E4" w:rsidRDefault="008F6048" w:rsidP="00C55FA6">
            <w:pPr>
              <w:pStyle w:val="a4"/>
              <w:numPr>
                <w:ilvl w:val="1"/>
                <w:numId w:val="6"/>
              </w:numPr>
              <w:spacing w:after="120"/>
              <w:ind w:left="1440" w:firstLineChars="0"/>
              <w:rPr>
                <w:rFonts w:ascii="Times New Roman" w:hAnsi="Times New Roman" w:cs="Times New Roman"/>
                <w:sz w:val="20"/>
                <w:szCs w:val="20"/>
              </w:rPr>
            </w:pPr>
            <w:r w:rsidRPr="00E437E4">
              <w:rPr>
                <w:rFonts w:ascii="Times New Roman" w:hAnsi="Times New Roman" w:cs="Times New Roman"/>
                <w:sz w:val="20"/>
                <w:szCs w:val="20"/>
              </w:rPr>
              <w:t>Option 3: number of angles of arrivals (or angle of arrival range/spread)</w:t>
            </w:r>
          </w:p>
          <w:p w14:paraId="00D58FAF" w14:textId="77777777" w:rsidR="008F6048" w:rsidRPr="00E437E4" w:rsidRDefault="008F6048" w:rsidP="00C55FA6">
            <w:pPr>
              <w:pStyle w:val="a4"/>
              <w:numPr>
                <w:ilvl w:val="1"/>
                <w:numId w:val="6"/>
              </w:numPr>
              <w:spacing w:after="120"/>
              <w:ind w:left="1440" w:firstLineChars="0"/>
              <w:rPr>
                <w:rFonts w:ascii="Times New Roman" w:hAnsi="Times New Roman" w:cs="Times New Roman"/>
                <w:sz w:val="20"/>
                <w:szCs w:val="20"/>
              </w:rPr>
            </w:pPr>
            <w:r w:rsidRPr="00E437E4">
              <w:rPr>
                <w:rFonts w:ascii="Times New Roman" w:eastAsia="Yu Mincho" w:hAnsi="Times New Roman" w:cs="Times New Roman"/>
                <w:sz w:val="20"/>
                <w:szCs w:val="20"/>
                <w:lang w:eastAsia="ja-JP"/>
              </w:rPr>
              <w:t>Option 4: number of AoDs</w:t>
            </w:r>
          </w:p>
          <w:p w14:paraId="1BF5E958" w14:textId="77777777" w:rsidR="008F6048" w:rsidRPr="00E437E4" w:rsidRDefault="008F6048" w:rsidP="00C55FA6">
            <w:pPr>
              <w:pStyle w:val="a4"/>
              <w:numPr>
                <w:ilvl w:val="1"/>
                <w:numId w:val="6"/>
              </w:numPr>
              <w:spacing w:after="120"/>
              <w:ind w:left="1440" w:firstLineChars="0"/>
              <w:rPr>
                <w:rFonts w:ascii="Times New Roman" w:eastAsia="Yu Mincho" w:hAnsi="Times New Roman" w:cs="Times New Roman"/>
                <w:sz w:val="20"/>
                <w:szCs w:val="20"/>
                <w:lang w:eastAsia="ja-JP"/>
              </w:rPr>
            </w:pPr>
            <w:r w:rsidRPr="00E437E4">
              <w:rPr>
                <w:rFonts w:ascii="Times New Roman" w:eastAsia="Yu Mincho" w:hAnsi="Times New Roman" w:cs="Times New Roman"/>
                <w:sz w:val="20"/>
                <w:szCs w:val="20"/>
                <w:lang w:eastAsia="ja-JP"/>
              </w:rPr>
              <w:t>Option 5: UE rotation</w:t>
            </w:r>
          </w:p>
          <w:p w14:paraId="4405945C" w14:textId="77777777" w:rsidR="008F6048" w:rsidRPr="00E437E4" w:rsidRDefault="008F6048" w:rsidP="00C55FA6">
            <w:pPr>
              <w:pStyle w:val="a4"/>
              <w:numPr>
                <w:ilvl w:val="1"/>
                <w:numId w:val="6"/>
              </w:numPr>
              <w:spacing w:after="120"/>
              <w:ind w:left="1440" w:firstLineChars="0"/>
              <w:rPr>
                <w:rFonts w:ascii="Times New Roman" w:hAnsi="Times New Roman" w:cs="Times New Roman"/>
                <w:sz w:val="20"/>
                <w:szCs w:val="20"/>
              </w:rPr>
            </w:pPr>
            <w:r w:rsidRPr="00E437E4">
              <w:rPr>
                <w:rFonts w:ascii="Times New Roman" w:eastAsia="Yu Mincho" w:hAnsi="Times New Roman" w:cs="Times New Roman"/>
                <w:sz w:val="20"/>
                <w:szCs w:val="20"/>
                <w:lang w:eastAsia="ja-JP"/>
              </w:rPr>
              <w:t>Option 6: others</w:t>
            </w:r>
          </w:p>
          <w:p w14:paraId="25196607" w14:textId="77777777" w:rsidR="008F6048" w:rsidRPr="00E437E4" w:rsidRDefault="008F6048" w:rsidP="00C55FA6">
            <w:pPr>
              <w:pStyle w:val="a4"/>
              <w:numPr>
                <w:ilvl w:val="0"/>
                <w:numId w:val="6"/>
              </w:numPr>
              <w:spacing w:after="120"/>
              <w:ind w:left="720" w:firstLineChars="0"/>
              <w:rPr>
                <w:rFonts w:ascii="Times New Roman" w:hAnsi="Times New Roman" w:cs="Times New Roman"/>
                <w:sz w:val="20"/>
                <w:szCs w:val="20"/>
              </w:rPr>
            </w:pPr>
            <w:r w:rsidRPr="00E437E4">
              <w:rPr>
                <w:rFonts w:ascii="Times New Roman" w:hAnsi="Times New Roman" w:cs="Times New Roman"/>
                <w:sz w:val="20"/>
                <w:szCs w:val="20"/>
              </w:rPr>
              <w:t>Recommended WF</w:t>
            </w:r>
          </w:p>
          <w:p w14:paraId="5A6BD92F" w14:textId="77777777" w:rsidR="008F6048" w:rsidRPr="00E437E4" w:rsidRDefault="008F6048" w:rsidP="00C55FA6">
            <w:pPr>
              <w:pStyle w:val="a4"/>
              <w:numPr>
                <w:ilvl w:val="1"/>
                <w:numId w:val="6"/>
              </w:numPr>
              <w:spacing w:after="120"/>
              <w:ind w:left="1440" w:firstLineChars="0"/>
              <w:rPr>
                <w:rFonts w:ascii="Times New Roman" w:hAnsi="Times New Roman" w:cs="Times New Roman"/>
                <w:sz w:val="20"/>
                <w:szCs w:val="20"/>
              </w:rPr>
            </w:pPr>
            <w:r w:rsidRPr="00E437E4">
              <w:rPr>
                <w:rFonts w:ascii="Times New Roman" w:hAnsi="Times New Roman" w:cs="Times New Roman"/>
                <w:sz w:val="20"/>
                <w:szCs w:val="20"/>
              </w:rPr>
              <w:t>To be discussed</w:t>
            </w:r>
          </w:p>
        </w:tc>
      </w:tr>
    </w:tbl>
    <w:p w14:paraId="6A819812" w14:textId="1CAB3E0D" w:rsidR="00A609BE" w:rsidRPr="0025255D" w:rsidRDefault="00A609BE" w:rsidP="00A609BE">
      <w:pPr>
        <w:pStyle w:val="3"/>
        <w:keepNext/>
        <w:keepLines/>
        <w:numPr>
          <w:ilvl w:val="3"/>
          <w:numId w:val="0"/>
        </w:numPr>
        <w:suppressAutoHyphens w:val="0"/>
        <w:overflowPunct w:val="0"/>
        <w:autoSpaceDE w:val="0"/>
        <w:autoSpaceDN w:val="0"/>
        <w:adjustRightInd w:val="0"/>
        <w:spacing w:before="200" w:after="20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2.</w:t>
      </w:r>
      <w:r w:rsidR="009F018D">
        <w:rPr>
          <w:rFonts w:ascii="Times New Roman" w:eastAsiaTheme="minorEastAsia" w:hAnsi="Times New Roman" w:cs="Times New Roman"/>
          <w:sz w:val="24"/>
          <w:szCs w:val="24"/>
          <w:lang w:eastAsia="ja-JP"/>
        </w:rPr>
        <w:t>4</w:t>
      </w:r>
      <w:r w:rsidRPr="0025255D">
        <w:rPr>
          <w:rFonts w:ascii="Times New Roman" w:eastAsiaTheme="minorEastAsia" w:hAnsi="Times New Roman" w:cs="Times New Roman"/>
          <w:sz w:val="24"/>
          <w:szCs w:val="24"/>
          <w:lang w:eastAsia="ja-JP"/>
        </w:rPr>
        <w:t xml:space="preserve">.1 Set A and Set B </w:t>
      </w:r>
    </w:p>
    <w:p w14:paraId="48C5D80F" w14:textId="6359997B"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For option 1, the number of TX beams needs to be defined for both set A and set B. UE shall perform measurements for set B and predict best beam index and/or RSRP for set A. the detailed number can be further discussed.</w:t>
      </w:r>
    </w:p>
    <w:p w14:paraId="68FE9D80" w14:textId="26ED8FFB" w:rsidR="008F6048"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option 2, the similar </w:t>
      </w:r>
      <w:r w:rsidR="002D461A" w:rsidRPr="00E437E4">
        <w:rPr>
          <w:rFonts w:ascii="Times New Roman" w:hAnsi="Times New Roman" w:cs="Times New Roman"/>
          <w:sz w:val="20"/>
          <w:szCs w:val="20"/>
        </w:rPr>
        <w:t>spatial consistency</w:t>
      </w:r>
      <w:r w:rsidRPr="00E437E4">
        <w:rPr>
          <w:rFonts w:ascii="Times New Roman" w:hAnsi="Times New Roman" w:cs="Times New Roman"/>
          <w:sz w:val="20"/>
          <w:szCs w:val="20"/>
          <w:lang w:val="en-GB"/>
        </w:rPr>
        <w:t xml:space="preserve"> between set A and set B needs to be guaranteed, Otherwise, the prediction performance will degrade.</w:t>
      </w:r>
      <w:r w:rsidR="00193D83" w:rsidRPr="00E437E4">
        <w:rPr>
          <w:rFonts w:ascii="Times New Roman" w:hAnsi="Times New Roman" w:cs="Times New Roman"/>
          <w:sz w:val="20"/>
          <w:szCs w:val="20"/>
          <w:lang w:val="en-GB"/>
        </w:rPr>
        <w:t xml:space="preserve"> </w:t>
      </w:r>
      <w:r w:rsidR="00ED5B68">
        <w:rPr>
          <w:rFonts w:ascii="Times New Roman" w:hAnsi="Times New Roman" w:cs="Times New Roman"/>
          <w:sz w:val="20"/>
          <w:szCs w:val="20"/>
          <w:lang w:val="en-GB"/>
        </w:rPr>
        <w:t>In 38.843, performance is evaluated for two types of set A and Set B:</w:t>
      </w:r>
    </w:p>
    <w:p w14:paraId="02B965C1" w14:textId="7FC0E610" w:rsidR="00ED5B68" w:rsidRDefault="00ED5B68" w:rsidP="008F6048">
      <w:pPr>
        <w:spacing w:before="120" w:after="120"/>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set B is subset of set A</w:t>
      </w:r>
    </w:p>
    <w:p w14:paraId="2646DEE3" w14:textId="2BC73B41" w:rsidR="00ED5B68" w:rsidRDefault="00ED5B68" w:rsidP="008F6048">
      <w:pPr>
        <w:spacing w:before="120" w:after="120"/>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set B is different from set A where set B is wider beam</w:t>
      </w:r>
    </w:p>
    <w:p w14:paraId="1538E483" w14:textId="78AA376B" w:rsidR="006D2445" w:rsidRPr="006D2445" w:rsidRDefault="006D2445" w:rsidP="008F6048">
      <w:pPr>
        <w:spacing w:before="120" w:after="120"/>
        <w:rPr>
          <w:rFonts w:ascii="Times New Roman" w:hAnsi="Times New Roman" w:cs="Times New Roman"/>
          <w:b/>
          <w:bCs/>
          <w:sz w:val="20"/>
          <w:szCs w:val="20"/>
          <w:lang w:val="en-GB"/>
        </w:rPr>
      </w:pPr>
      <w:r w:rsidRPr="006D2445">
        <w:rPr>
          <w:rFonts w:ascii="Times New Roman" w:hAnsi="Times New Roman" w:cs="Times New Roman" w:hint="eastAsia"/>
          <w:b/>
          <w:bCs/>
          <w:sz w:val="20"/>
          <w:szCs w:val="20"/>
          <w:lang w:val="en-GB"/>
        </w:rPr>
        <w:t>P</w:t>
      </w:r>
      <w:r w:rsidRPr="006D2445">
        <w:rPr>
          <w:rFonts w:ascii="Times New Roman" w:hAnsi="Times New Roman" w:cs="Times New Roman"/>
          <w:b/>
          <w:bCs/>
          <w:sz w:val="20"/>
          <w:szCs w:val="20"/>
          <w:lang w:val="en-GB"/>
        </w:rPr>
        <w:t xml:space="preserve">roposal 8: The number of TX beams needs to be defined for both set A and set B. The similar </w:t>
      </w:r>
      <w:r w:rsidRPr="006D2445">
        <w:rPr>
          <w:rFonts w:ascii="Times New Roman" w:hAnsi="Times New Roman" w:cs="Times New Roman"/>
          <w:b/>
          <w:bCs/>
          <w:sz w:val="20"/>
          <w:szCs w:val="20"/>
        </w:rPr>
        <w:t>spatial consistency</w:t>
      </w:r>
      <w:r w:rsidRPr="006D2445">
        <w:rPr>
          <w:rFonts w:ascii="Times New Roman" w:hAnsi="Times New Roman" w:cs="Times New Roman"/>
          <w:b/>
          <w:bCs/>
          <w:sz w:val="20"/>
          <w:szCs w:val="20"/>
          <w:lang w:val="en-GB"/>
        </w:rPr>
        <w:t xml:space="preserve"> between set A and set B needs to be guaranteed.</w:t>
      </w:r>
    </w:p>
    <w:p w14:paraId="78C473FD" w14:textId="09E3E910" w:rsidR="00600CCE" w:rsidRPr="0025255D" w:rsidRDefault="00600CCE" w:rsidP="00600CCE">
      <w:pPr>
        <w:pStyle w:val="3"/>
        <w:keepNext/>
        <w:keepLines/>
        <w:numPr>
          <w:ilvl w:val="3"/>
          <w:numId w:val="0"/>
        </w:numPr>
        <w:suppressAutoHyphens w:val="0"/>
        <w:overflowPunct w:val="0"/>
        <w:autoSpaceDE w:val="0"/>
        <w:autoSpaceDN w:val="0"/>
        <w:adjustRightInd w:val="0"/>
        <w:spacing w:before="200" w:after="200"/>
        <w:ind w:left="1134" w:hanging="1134"/>
        <w:textAlignment w:val="baseline"/>
        <w:rPr>
          <w:rFonts w:ascii="Times New Roman" w:eastAsiaTheme="minorEastAsia" w:hAnsi="Times New Roman" w:cs="Times New Roman"/>
          <w:sz w:val="24"/>
          <w:szCs w:val="24"/>
          <w:lang w:eastAsia="ja-JP"/>
        </w:rPr>
      </w:pPr>
      <w:r w:rsidRPr="0025255D">
        <w:rPr>
          <w:rFonts w:ascii="Times New Roman" w:eastAsiaTheme="minorEastAsia" w:hAnsi="Times New Roman" w:cs="Times New Roman"/>
          <w:sz w:val="24"/>
          <w:szCs w:val="24"/>
          <w:lang w:eastAsia="ja-JP"/>
        </w:rPr>
        <w:t>2.</w:t>
      </w:r>
      <w:r w:rsidR="009F018D">
        <w:rPr>
          <w:rFonts w:ascii="Times New Roman" w:eastAsiaTheme="minorEastAsia" w:hAnsi="Times New Roman" w:cs="Times New Roman"/>
          <w:sz w:val="24"/>
          <w:szCs w:val="24"/>
          <w:lang w:eastAsia="ja-JP"/>
        </w:rPr>
        <w:t>4</w:t>
      </w:r>
      <w:r w:rsidRPr="0025255D">
        <w:rPr>
          <w:rFonts w:ascii="Times New Roman" w:eastAsiaTheme="minorEastAsia" w:hAnsi="Times New Roman" w:cs="Times New Roman"/>
          <w:sz w:val="24"/>
          <w:szCs w:val="24"/>
          <w:lang w:eastAsia="ja-JP"/>
        </w:rPr>
        <w:t>.</w:t>
      </w:r>
      <w:r w:rsidR="009F018D">
        <w:rPr>
          <w:rFonts w:ascii="Times New Roman" w:eastAsiaTheme="minorEastAsia" w:hAnsi="Times New Roman" w:cs="Times New Roman"/>
          <w:sz w:val="24"/>
          <w:szCs w:val="24"/>
          <w:lang w:eastAsia="ja-JP"/>
        </w:rPr>
        <w:t>2</w:t>
      </w:r>
      <w:r w:rsidRPr="0025255D">
        <w:rPr>
          <w:rFonts w:ascii="Times New Roman" w:eastAsiaTheme="minorEastAsia" w:hAnsi="Times New Roman" w:cs="Times New Roman"/>
          <w:sz w:val="24"/>
          <w:szCs w:val="24"/>
          <w:lang w:eastAsia="ja-JP"/>
        </w:rPr>
        <w:t xml:space="preserve"> Number of AOAs</w:t>
      </w:r>
    </w:p>
    <w:p w14:paraId="034A09EF" w14:textId="77777777" w:rsidR="00372BCD"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For option 3, number of angles of arrival</w:t>
      </w:r>
      <w:r w:rsidR="006764D5" w:rsidRPr="00E437E4">
        <w:rPr>
          <w:rFonts w:ascii="Times New Roman" w:hAnsi="Times New Roman" w:cs="Times New Roman"/>
          <w:sz w:val="20"/>
          <w:szCs w:val="20"/>
          <w:lang w:val="en-GB"/>
        </w:rPr>
        <w:t xml:space="preserve"> </w:t>
      </w:r>
      <w:r w:rsidRPr="00E437E4">
        <w:rPr>
          <w:rFonts w:ascii="Times New Roman" w:hAnsi="Times New Roman" w:cs="Times New Roman"/>
          <w:sz w:val="20"/>
          <w:szCs w:val="20"/>
          <w:lang w:val="en-GB"/>
        </w:rPr>
        <w:t>(AOA) will have impact on probe number in chamber. We understand the intention of discussing the issue is that there is probe limitation in chamber.</w:t>
      </w:r>
    </w:p>
    <w:p w14:paraId="50AB1CFC" w14:textId="36B424A5" w:rsidR="00372BCD" w:rsidRPr="00E437E4" w:rsidRDefault="00372BCD" w:rsidP="00372BCD">
      <w:pPr>
        <w:spacing w:after="120"/>
        <w:rPr>
          <w:rFonts w:ascii="Times New Roman" w:hAnsi="Times New Roman" w:cs="Times New Roman"/>
          <w:sz w:val="20"/>
          <w:szCs w:val="20"/>
        </w:rPr>
      </w:pPr>
      <w:r w:rsidRPr="00E437E4">
        <w:rPr>
          <w:rFonts w:ascii="Times New Roman" w:hAnsi="Times New Roman" w:cs="Times New Roman"/>
          <w:sz w:val="20"/>
          <w:szCs w:val="20"/>
        </w:rPr>
        <w:t>As some company mentioned, there are two possible test setup</w:t>
      </w:r>
      <w:r w:rsidR="00EE50F9">
        <w:rPr>
          <w:rFonts w:ascii="Times New Roman" w:hAnsi="Times New Roman" w:cs="Times New Roman"/>
          <w:sz w:val="20"/>
          <w:szCs w:val="20"/>
        </w:rPr>
        <w:t>s</w:t>
      </w:r>
      <w:r w:rsidRPr="00E437E4">
        <w:rPr>
          <w:rFonts w:ascii="Times New Roman" w:hAnsi="Times New Roman" w:cs="Times New Roman"/>
          <w:sz w:val="20"/>
          <w:szCs w:val="20"/>
        </w:rPr>
        <w:t xml:space="preserve"> for FR2 OTA test.</w:t>
      </w:r>
    </w:p>
    <w:p w14:paraId="4F83CF3B" w14:textId="77777777" w:rsidR="00372BCD" w:rsidRPr="00E437E4" w:rsidRDefault="00372BCD" w:rsidP="00372BCD">
      <w:pPr>
        <w:pStyle w:val="a4"/>
        <w:numPr>
          <w:ilvl w:val="0"/>
          <w:numId w:val="32"/>
        </w:numPr>
        <w:spacing w:after="120"/>
        <w:ind w:firstLineChars="0"/>
        <w:rPr>
          <w:rFonts w:ascii="Times New Roman" w:hAnsi="Times New Roman" w:cs="Times New Roman"/>
          <w:sz w:val="20"/>
          <w:szCs w:val="20"/>
        </w:rPr>
      </w:pPr>
      <w:r w:rsidRPr="00E437E4">
        <w:rPr>
          <w:rFonts w:ascii="Times New Roman" w:hAnsi="Times New Roman" w:cs="Times New Roman"/>
          <w:sz w:val="20"/>
          <w:szCs w:val="20"/>
          <w:lang w:eastAsia="ko-KR"/>
        </w:rPr>
        <w:t>Option 1: DFF/simplified DFF/IFF test setup defined in 38.810</w:t>
      </w:r>
    </w:p>
    <w:p w14:paraId="0EB1E28D" w14:textId="77777777" w:rsidR="00372BCD" w:rsidRPr="00E437E4" w:rsidRDefault="00372BCD" w:rsidP="00372BCD">
      <w:pPr>
        <w:pStyle w:val="a4"/>
        <w:numPr>
          <w:ilvl w:val="0"/>
          <w:numId w:val="32"/>
        </w:numPr>
        <w:spacing w:after="120"/>
        <w:ind w:firstLineChars="0"/>
        <w:rPr>
          <w:rFonts w:ascii="Times New Roman" w:hAnsi="Times New Roman" w:cs="Times New Roman"/>
          <w:sz w:val="20"/>
          <w:szCs w:val="20"/>
        </w:rPr>
      </w:pPr>
      <w:r w:rsidRPr="00E437E4">
        <w:rPr>
          <w:rFonts w:ascii="Times New Roman" w:hAnsi="Times New Roman" w:cs="Times New Roman"/>
          <w:sz w:val="20"/>
          <w:szCs w:val="20"/>
        </w:rPr>
        <w:t>Option 2: 3D Multi-Probe Anechoic Chamber (MPAC) for FR2 defined in 38.827</w:t>
      </w:r>
    </w:p>
    <w:p w14:paraId="0AED207A" w14:textId="594D0613"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In current OTA setup, maximum supported probe number is 2 in 38.810 and maximum supported probe number is 6 in 38.827.</w:t>
      </w:r>
    </w:p>
    <w:p w14:paraId="596BFFAB" w14:textId="5A745B13" w:rsidR="0062681B" w:rsidRPr="00E437E4" w:rsidRDefault="0062681B" w:rsidP="0062681B">
      <w:pPr>
        <w:spacing w:before="120"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4B4892">
        <w:rPr>
          <w:rFonts w:ascii="Times New Roman" w:hAnsi="Times New Roman" w:cs="Times New Roman"/>
          <w:b/>
          <w:bCs/>
          <w:sz w:val="20"/>
          <w:szCs w:val="20"/>
          <w:lang w:val="en-GB"/>
        </w:rPr>
        <w:t>16</w:t>
      </w:r>
      <w:r w:rsidRPr="00E437E4">
        <w:rPr>
          <w:rFonts w:ascii="Times New Roman" w:hAnsi="Times New Roman" w:cs="Times New Roman"/>
          <w:b/>
          <w:bCs/>
          <w:sz w:val="20"/>
          <w:szCs w:val="20"/>
          <w:lang w:val="en-GB"/>
        </w:rPr>
        <w:t>: Number of AOAs will have impact on probe number in chamber. In current OTA setup, maximum supported probe number is 2 in 38.810 and maximum supported probe number is 6 in 38.827.</w:t>
      </w:r>
    </w:p>
    <w:p w14:paraId="4603AE27" w14:textId="77777777"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As pointed out by TE vendor previously, there are some difficulties about increasing probe number. if far-field distance would apply to multiple direction at the same time, it might lead to unmanageable chamber sizes. Besides, multiple directions might be addressed by the DUT with different antennas, so that RF baseline system assumptions are not valid and FF-QZ-MU configuration needs further investigation.</w:t>
      </w:r>
    </w:p>
    <w:p w14:paraId="163CF319" w14:textId="31055C8A"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We suggest to discuss the number of AOA in </w:t>
      </w:r>
      <w:r w:rsidR="00F6047C" w:rsidRPr="00E437E4">
        <w:rPr>
          <w:rFonts w:ascii="Times New Roman" w:hAnsi="Times New Roman" w:cs="Times New Roman"/>
          <w:sz w:val="20"/>
          <w:szCs w:val="20"/>
          <w:lang w:val="en-GB"/>
        </w:rPr>
        <w:t>CDL</w:t>
      </w:r>
      <w:r w:rsidR="00222244" w:rsidRPr="00E437E4">
        <w:rPr>
          <w:rFonts w:ascii="Times New Roman" w:hAnsi="Times New Roman" w:cs="Times New Roman"/>
          <w:sz w:val="20"/>
          <w:szCs w:val="20"/>
          <w:lang w:val="en-GB"/>
        </w:rPr>
        <w:t>-</w:t>
      </w:r>
      <w:r w:rsidR="00F6047C" w:rsidRPr="00E437E4">
        <w:rPr>
          <w:rFonts w:ascii="Times New Roman" w:hAnsi="Times New Roman" w:cs="Times New Roman"/>
          <w:sz w:val="20"/>
          <w:szCs w:val="20"/>
          <w:lang w:val="en-GB"/>
        </w:rPr>
        <w:t>D/E(</w:t>
      </w:r>
      <w:r w:rsidRPr="00E437E4">
        <w:rPr>
          <w:rFonts w:ascii="Times New Roman" w:hAnsi="Times New Roman" w:cs="Times New Roman"/>
          <w:sz w:val="20"/>
          <w:szCs w:val="20"/>
          <w:lang w:val="en-GB"/>
        </w:rPr>
        <w:t>LOS</w:t>
      </w:r>
      <w:r w:rsidR="00F6047C" w:rsidRPr="00E437E4">
        <w:rPr>
          <w:rFonts w:ascii="Times New Roman" w:hAnsi="Times New Roman" w:cs="Times New Roman"/>
          <w:sz w:val="20"/>
          <w:szCs w:val="20"/>
          <w:lang w:val="en-GB"/>
        </w:rPr>
        <w:t xml:space="preserve"> scenario)</w:t>
      </w:r>
      <w:r w:rsidRPr="00E437E4">
        <w:rPr>
          <w:rFonts w:ascii="Times New Roman" w:hAnsi="Times New Roman" w:cs="Times New Roman"/>
          <w:sz w:val="20"/>
          <w:szCs w:val="20"/>
          <w:lang w:val="en-GB"/>
        </w:rPr>
        <w:t xml:space="preserve"> and </w:t>
      </w:r>
      <w:r w:rsidR="00F6047C" w:rsidRPr="00E437E4">
        <w:rPr>
          <w:rFonts w:ascii="Times New Roman" w:hAnsi="Times New Roman" w:cs="Times New Roman"/>
          <w:sz w:val="20"/>
          <w:szCs w:val="20"/>
          <w:lang w:val="en-GB"/>
        </w:rPr>
        <w:t>CDL</w:t>
      </w:r>
      <w:r w:rsidR="00222244" w:rsidRPr="00E437E4">
        <w:rPr>
          <w:rFonts w:ascii="Times New Roman" w:hAnsi="Times New Roman" w:cs="Times New Roman"/>
          <w:sz w:val="20"/>
          <w:szCs w:val="20"/>
          <w:lang w:val="en-GB"/>
        </w:rPr>
        <w:t>-</w:t>
      </w:r>
      <w:r w:rsidR="00F6047C" w:rsidRPr="00E437E4">
        <w:rPr>
          <w:rFonts w:ascii="Times New Roman" w:hAnsi="Times New Roman" w:cs="Times New Roman"/>
          <w:sz w:val="20"/>
          <w:szCs w:val="20"/>
          <w:lang w:val="en-GB"/>
        </w:rPr>
        <w:t>A/B/C(</w:t>
      </w:r>
      <w:r w:rsidRPr="00E437E4">
        <w:rPr>
          <w:rFonts w:ascii="Times New Roman" w:hAnsi="Times New Roman" w:cs="Times New Roman"/>
          <w:sz w:val="20"/>
          <w:szCs w:val="20"/>
          <w:lang w:val="en-GB"/>
        </w:rPr>
        <w:t>NLOS scenario</w:t>
      </w:r>
      <w:r w:rsidR="00F6047C" w:rsidRPr="00E437E4">
        <w:rPr>
          <w:rFonts w:ascii="Times New Roman" w:hAnsi="Times New Roman" w:cs="Times New Roman"/>
          <w:sz w:val="20"/>
          <w:szCs w:val="20"/>
          <w:lang w:val="en-GB"/>
        </w:rPr>
        <w:t>)</w:t>
      </w:r>
      <w:r w:rsidRPr="00E437E4">
        <w:rPr>
          <w:rFonts w:ascii="Times New Roman" w:hAnsi="Times New Roman" w:cs="Times New Roman"/>
          <w:sz w:val="20"/>
          <w:szCs w:val="20"/>
          <w:lang w:val="en-GB"/>
        </w:rPr>
        <w:t xml:space="preserve"> respectively.</w:t>
      </w:r>
    </w:p>
    <w:p w14:paraId="3B46D342" w14:textId="779F3018"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lastRenderedPageBreak/>
        <w:t>For LOS case, if the LOS ray power is quite higher than other cluster, it’s possible that channel model can be simplified to single AOA case. Take CDL-D/E as example, the LOS ray power is 13.5dB higher than other cluster</w:t>
      </w:r>
      <w:r w:rsidR="00262932" w:rsidRPr="00E437E4">
        <w:rPr>
          <w:rFonts w:ascii="Times New Roman" w:hAnsi="Times New Roman" w:cs="Times New Roman"/>
          <w:sz w:val="20"/>
          <w:szCs w:val="20"/>
          <w:lang w:val="en-GB"/>
        </w:rPr>
        <w:t>s</w:t>
      </w:r>
      <w:r w:rsidRPr="00E437E4">
        <w:rPr>
          <w:rFonts w:ascii="Times New Roman" w:hAnsi="Times New Roman" w:cs="Times New Roman"/>
          <w:sz w:val="20"/>
          <w:szCs w:val="20"/>
          <w:lang w:val="en-GB"/>
        </w:rPr>
        <w:t xml:space="preserve">. It’s possible to simply channel model to single path. Then single probe is fine. </w:t>
      </w:r>
    </w:p>
    <w:p w14:paraId="667EDC93" w14:textId="359C79CA" w:rsidR="00341738" w:rsidRPr="00E437E4" w:rsidRDefault="00341738" w:rsidP="00341738">
      <w:pPr>
        <w:spacing w:before="120"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sidR="006D2445">
        <w:rPr>
          <w:rFonts w:ascii="Times New Roman" w:hAnsi="Times New Roman" w:cs="Times New Roman"/>
          <w:b/>
          <w:bCs/>
          <w:sz w:val="20"/>
          <w:szCs w:val="20"/>
          <w:lang w:val="en-GB"/>
        </w:rPr>
        <w:t>9</w:t>
      </w:r>
      <w:r w:rsidRPr="00E437E4">
        <w:rPr>
          <w:rFonts w:ascii="Times New Roman" w:hAnsi="Times New Roman" w:cs="Times New Roman"/>
          <w:b/>
          <w:bCs/>
          <w:sz w:val="20"/>
          <w:szCs w:val="20"/>
          <w:lang w:val="en-GB"/>
        </w:rPr>
        <w:t>: For CDL-D/E channel model, single AOA and single probe can be assumed.</w:t>
      </w:r>
    </w:p>
    <w:p w14:paraId="27236844" w14:textId="32391EEE"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For NLOS case, it’s straightforward to apply multiple probes to generate signal from multiple AOAs. Take CDL A/B/C as example, there are 23 clusters and 20 rays in each cluster, which requires a lot </w:t>
      </w:r>
      <w:r w:rsidR="00222244" w:rsidRPr="00E437E4">
        <w:rPr>
          <w:rFonts w:ascii="Times New Roman" w:hAnsi="Times New Roman" w:cs="Times New Roman"/>
          <w:sz w:val="20"/>
          <w:szCs w:val="20"/>
          <w:lang w:val="en-GB"/>
        </w:rPr>
        <w:t>of probes</w:t>
      </w:r>
      <w:r w:rsidRPr="00E437E4">
        <w:rPr>
          <w:rFonts w:ascii="Times New Roman" w:hAnsi="Times New Roman" w:cs="Times New Roman"/>
          <w:sz w:val="20"/>
          <w:szCs w:val="20"/>
          <w:lang w:val="en-GB"/>
        </w:rPr>
        <w:t xml:space="preserve">. We suggest that for each cluster, only </w:t>
      </w:r>
      <w:r w:rsidR="00222244" w:rsidRPr="00E437E4">
        <w:rPr>
          <w:rFonts w:ascii="Times New Roman" w:hAnsi="Times New Roman" w:cs="Times New Roman"/>
          <w:sz w:val="20"/>
          <w:szCs w:val="20"/>
          <w:lang w:val="en-GB"/>
        </w:rPr>
        <w:t>one ray is modelled</w:t>
      </w:r>
      <w:r w:rsidRPr="00E437E4">
        <w:rPr>
          <w:rFonts w:ascii="Times New Roman" w:hAnsi="Times New Roman" w:cs="Times New Roman"/>
          <w:sz w:val="20"/>
          <w:szCs w:val="20"/>
          <w:lang w:val="en-GB"/>
        </w:rPr>
        <w:t xml:space="preserve">. </w:t>
      </w:r>
    </w:p>
    <w:p w14:paraId="1463B1A7" w14:textId="77777777"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There are several possible ways to reduce cluster number:</w:t>
      </w:r>
    </w:p>
    <w:p w14:paraId="1A345289" w14:textId="089E57C7" w:rsidR="00222244"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 Option 1: </w:t>
      </w:r>
      <w:r w:rsidR="00427FD5" w:rsidRPr="00E437E4">
        <w:rPr>
          <w:rFonts w:ascii="Times New Roman" w:hAnsi="Times New Roman" w:cs="Times New Roman"/>
          <w:sz w:val="20"/>
          <w:szCs w:val="20"/>
          <w:lang w:val="en-GB"/>
        </w:rPr>
        <w:t xml:space="preserve">Simply </w:t>
      </w:r>
      <w:r w:rsidR="00541F7B" w:rsidRPr="00E437E4">
        <w:rPr>
          <w:rFonts w:ascii="Times New Roman" w:hAnsi="Times New Roman" w:cs="Times New Roman"/>
          <w:sz w:val="20"/>
          <w:szCs w:val="20"/>
          <w:lang w:val="en-GB"/>
        </w:rPr>
        <w:t xml:space="preserve">CDL-A/B/C </w:t>
      </w:r>
      <w:r w:rsidR="00427FD5" w:rsidRPr="00E437E4">
        <w:rPr>
          <w:rFonts w:ascii="Times New Roman" w:hAnsi="Times New Roman" w:cs="Times New Roman"/>
          <w:sz w:val="20"/>
          <w:szCs w:val="20"/>
          <w:lang w:val="en-GB"/>
        </w:rPr>
        <w:t xml:space="preserve">channel </w:t>
      </w:r>
      <w:r w:rsidR="00541F7B" w:rsidRPr="00E437E4">
        <w:rPr>
          <w:rFonts w:ascii="Times New Roman" w:hAnsi="Times New Roman" w:cs="Times New Roman"/>
          <w:sz w:val="20"/>
          <w:szCs w:val="20"/>
          <w:lang w:val="en-GB"/>
        </w:rPr>
        <w:t>and c</w:t>
      </w:r>
      <w:r w:rsidRPr="00E437E4">
        <w:rPr>
          <w:rFonts w:ascii="Times New Roman" w:hAnsi="Times New Roman" w:cs="Times New Roman"/>
          <w:sz w:val="20"/>
          <w:szCs w:val="20"/>
          <w:lang w:val="en-GB"/>
        </w:rPr>
        <w:t xml:space="preserve">ombine </w:t>
      </w:r>
      <w:r w:rsidR="00222244" w:rsidRPr="00E437E4">
        <w:rPr>
          <w:rFonts w:ascii="Times New Roman" w:hAnsi="Times New Roman" w:cs="Times New Roman"/>
          <w:sz w:val="20"/>
          <w:szCs w:val="20"/>
          <w:lang w:val="en-GB"/>
        </w:rPr>
        <w:t xml:space="preserve">several clusters into one cluster. </w:t>
      </w:r>
    </w:p>
    <w:p w14:paraId="4FA308F1" w14:textId="77F4A34E" w:rsidR="008F6048" w:rsidRPr="00E437E4" w:rsidRDefault="00427FD5" w:rsidP="00222244">
      <w:pPr>
        <w:pStyle w:val="a4"/>
        <w:numPr>
          <w:ilvl w:val="0"/>
          <w:numId w:val="42"/>
        </w:numPr>
        <w:spacing w:before="120"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I</w:t>
      </w:r>
      <w:r w:rsidR="008F6048" w:rsidRPr="00E437E4">
        <w:rPr>
          <w:rFonts w:ascii="Times New Roman" w:hAnsi="Times New Roman" w:cs="Times New Roman"/>
          <w:sz w:val="20"/>
          <w:szCs w:val="20"/>
          <w:lang w:val="en-GB"/>
        </w:rPr>
        <w:t>f AOA offset between clusters is smaller than a threshold</w:t>
      </w:r>
      <w:r w:rsidR="00541F7B" w:rsidRPr="00E437E4">
        <w:rPr>
          <w:rFonts w:ascii="Times New Roman" w:hAnsi="Times New Roman" w:cs="Times New Roman"/>
          <w:sz w:val="20"/>
          <w:szCs w:val="20"/>
          <w:lang w:val="en-GB"/>
        </w:rPr>
        <w:t xml:space="preserve">, these clusters can be merged. </w:t>
      </w:r>
      <w:r w:rsidR="008F6048" w:rsidRPr="00E437E4">
        <w:rPr>
          <w:rFonts w:ascii="Times New Roman" w:hAnsi="Times New Roman" w:cs="Times New Roman"/>
          <w:sz w:val="20"/>
          <w:szCs w:val="20"/>
          <w:lang w:val="en-GB"/>
        </w:rPr>
        <w:t>The AOA offset threshold may depend on angle resolution of RX antenna</w:t>
      </w:r>
      <w:r w:rsidR="00ED2320" w:rsidRPr="00E437E4">
        <w:rPr>
          <w:rFonts w:ascii="Times New Roman" w:hAnsi="Times New Roman" w:cs="Times New Roman"/>
          <w:sz w:val="20"/>
          <w:szCs w:val="20"/>
          <w:lang w:val="en-GB"/>
        </w:rPr>
        <w:t xml:space="preserve"> and test setup limitation</w:t>
      </w:r>
      <w:r w:rsidR="00687A24" w:rsidRPr="00E437E4">
        <w:rPr>
          <w:rFonts w:ascii="Times New Roman" w:hAnsi="Times New Roman" w:cs="Times New Roman"/>
          <w:sz w:val="20"/>
          <w:szCs w:val="20"/>
          <w:lang w:val="en-GB"/>
        </w:rPr>
        <w:t>, which can be further discussed in RAN4.</w:t>
      </w:r>
      <w:r w:rsidR="007F232A" w:rsidRPr="00E437E4">
        <w:rPr>
          <w:rFonts w:ascii="Times New Roman" w:hAnsi="Times New Roman" w:cs="Times New Roman"/>
          <w:sz w:val="20"/>
          <w:szCs w:val="20"/>
          <w:lang w:val="en-GB"/>
        </w:rPr>
        <w:t xml:space="preserve"> </w:t>
      </w:r>
    </w:p>
    <w:p w14:paraId="64B7E9C2" w14:textId="68D7F462" w:rsidR="00541F7B" w:rsidRPr="00E437E4" w:rsidRDefault="00541F7B" w:rsidP="00222244">
      <w:pPr>
        <w:pStyle w:val="a4"/>
        <w:numPr>
          <w:ilvl w:val="0"/>
          <w:numId w:val="42"/>
        </w:numPr>
        <w:spacing w:before="120"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Remove cluster with low power. Power threshold </w:t>
      </w:r>
      <w:r w:rsidR="00687A24" w:rsidRPr="00E437E4">
        <w:rPr>
          <w:rFonts w:ascii="Times New Roman" w:hAnsi="Times New Roman" w:cs="Times New Roman"/>
          <w:sz w:val="20"/>
          <w:szCs w:val="20"/>
          <w:lang w:val="en-GB"/>
        </w:rPr>
        <w:t>can be further discussed.</w:t>
      </w:r>
    </w:p>
    <w:p w14:paraId="1D50674E" w14:textId="7F5A28ED"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 Option </w:t>
      </w:r>
      <w:r w:rsidR="00541F7B" w:rsidRPr="00E437E4">
        <w:rPr>
          <w:rFonts w:ascii="Times New Roman" w:hAnsi="Times New Roman" w:cs="Times New Roman"/>
          <w:sz w:val="20"/>
          <w:szCs w:val="20"/>
          <w:lang w:val="en-GB"/>
        </w:rPr>
        <w:t>2</w:t>
      </w:r>
      <w:r w:rsidRPr="00E437E4">
        <w:rPr>
          <w:rFonts w:ascii="Times New Roman" w:hAnsi="Times New Roman" w:cs="Times New Roman"/>
          <w:sz w:val="20"/>
          <w:szCs w:val="20"/>
          <w:lang w:val="en-GB"/>
        </w:rPr>
        <w:t>: New generate limited cluster satisfying channel spatial domain distribution defined in 38.901.</w:t>
      </w:r>
    </w:p>
    <w:p w14:paraId="0291089A" w14:textId="42A72C7A" w:rsidR="00ED2320" w:rsidRPr="00E437E4" w:rsidRDefault="00427FD5" w:rsidP="00ED2320">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Next, we will discuss option 1. </w:t>
      </w:r>
      <w:r w:rsidR="007F232A" w:rsidRPr="00E437E4">
        <w:rPr>
          <w:rFonts w:ascii="Times New Roman" w:hAnsi="Times New Roman" w:cs="Times New Roman"/>
          <w:sz w:val="20"/>
          <w:szCs w:val="20"/>
          <w:lang w:val="en-GB"/>
        </w:rPr>
        <w:t xml:space="preserve">Suppose the AOA offset threshold is set as +-15 degree. Since </w:t>
      </w:r>
      <w:r w:rsidR="00ED2320" w:rsidRPr="00E437E4">
        <w:rPr>
          <w:rFonts w:ascii="Times New Roman" w:hAnsi="Times New Roman" w:cs="Times New Roman"/>
          <w:sz w:val="20"/>
          <w:szCs w:val="20"/>
          <w:lang w:val="en-GB"/>
        </w:rPr>
        <w:t>the current relative angular offset between the directions of 2 active probe is 30</w:t>
      </w:r>
      <w:r w:rsidR="00ED2320" w:rsidRPr="00E437E4">
        <w:rPr>
          <w:rFonts w:ascii="Times New Roman" w:hAnsi="Times New Roman" w:cs="Times New Roman"/>
          <w:sz w:val="20"/>
          <w:lang w:val="en-CA"/>
        </w:rPr>
        <w:t xml:space="preserve">° as defined in 38.133. </w:t>
      </w:r>
      <w:r w:rsidR="00ED2320" w:rsidRPr="00E437E4">
        <w:rPr>
          <w:rFonts w:ascii="Times New Roman" w:hAnsi="Times New Roman" w:cs="Times New Roman"/>
          <w:sz w:val="20"/>
          <w:szCs w:val="20"/>
          <w:lang w:val="en-GB"/>
        </w:rPr>
        <w:t>Power threshold is -15dB.</w:t>
      </w:r>
    </w:p>
    <w:p w14:paraId="128C560B" w14:textId="77777777" w:rsidR="00ED2320" w:rsidRPr="00E437E4" w:rsidRDefault="00ED2320" w:rsidP="00ED2320">
      <w:pPr>
        <w:pStyle w:val="TH"/>
        <w:rPr>
          <w:rFonts w:ascii="Times New Roman" w:hAnsi="Times New Roman"/>
        </w:rPr>
      </w:pPr>
      <w:r w:rsidRPr="00E437E4">
        <w:rPr>
          <w:rFonts w:ascii="Times New Roman" w:hAnsi="Times New Roman"/>
        </w:rPr>
        <w:t>Table A.3.15.3-1: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ED2320" w:rsidRPr="00E437E4" w14:paraId="0ACF87BA" w14:textId="77777777" w:rsidTr="008B0053">
        <w:trPr>
          <w:trHeight w:val="424"/>
        </w:trPr>
        <w:tc>
          <w:tcPr>
            <w:tcW w:w="1822" w:type="dxa"/>
            <w:tcBorders>
              <w:top w:val="single" w:sz="4" w:space="0" w:color="auto"/>
              <w:left w:val="single" w:sz="4" w:space="0" w:color="auto"/>
              <w:bottom w:val="single" w:sz="4" w:space="0" w:color="auto"/>
              <w:right w:val="single" w:sz="4" w:space="0" w:color="auto"/>
            </w:tcBorders>
            <w:hideMark/>
          </w:tcPr>
          <w:p w14:paraId="2CCD9A52" w14:textId="77777777" w:rsidR="00ED2320" w:rsidRPr="00E437E4" w:rsidRDefault="00ED2320" w:rsidP="008B0053">
            <w:pPr>
              <w:pStyle w:val="TAH"/>
              <w:rPr>
                <w:rFonts w:ascii="Times New Roman" w:hAnsi="Times New Roman"/>
                <w:sz w:val="20"/>
              </w:rPr>
            </w:pPr>
            <w:r w:rsidRPr="00E437E4">
              <w:rPr>
                <w:rFonts w:ascii="Times New Roman" w:hAnsi="Times New Roman"/>
                <w:sz w:val="20"/>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6A609B6" w14:textId="77777777" w:rsidR="00ED2320" w:rsidRPr="00E437E4" w:rsidRDefault="00ED2320" w:rsidP="008B0053">
            <w:pPr>
              <w:pStyle w:val="TAH"/>
              <w:rPr>
                <w:rFonts w:ascii="Times New Roman" w:eastAsia="Yu Mincho" w:hAnsi="Times New Roman"/>
                <w:sz w:val="20"/>
                <w:lang w:eastAsia="ja-JP"/>
              </w:rPr>
            </w:pPr>
            <w:r w:rsidRPr="00E437E4">
              <w:rPr>
                <w:rFonts w:ascii="Times New Roman" w:eastAsia="Yu Mincho" w:hAnsi="Times New Roman"/>
                <w:sz w:val="20"/>
                <w:lang w:eastAsia="ja-JP"/>
              </w:rPr>
              <w:t>Relative angular offset between active probes</w:t>
            </w:r>
          </w:p>
        </w:tc>
      </w:tr>
      <w:tr w:rsidR="00ED2320" w:rsidRPr="00E437E4" w14:paraId="3F59FA78" w14:textId="77777777" w:rsidTr="008B0053">
        <w:tc>
          <w:tcPr>
            <w:tcW w:w="1822" w:type="dxa"/>
            <w:tcBorders>
              <w:top w:val="single" w:sz="4" w:space="0" w:color="auto"/>
              <w:left w:val="single" w:sz="4" w:space="0" w:color="auto"/>
              <w:bottom w:val="single" w:sz="4" w:space="0" w:color="auto"/>
              <w:right w:val="single" w:sz="4" w:space="0" w:color="auto"/>
            </w:tcBorders>
            <w:hideMark/>
          </w:tcPr>
          <w:p w14:paraId="5696A0AB" w14:textId="77777777" w:rsidR="00ED2320" w:rsidRPr="00E437E4" w:rsidRDefault="00ED2320" w:rsidP="008B0053">
            <w:pPr>
              <w:pStyle w:val="TAC"/>
              <w:rPr>
                <w:rFonts w:ascii="Times New Roman" w:eastAsia="Yu Mincho" w:hAnsi="Times New Roman"/>
                <w:sz w:val="20"/>
                <w:lang w:eastAsia="ja-JP"/>
              </w:rPr>
            </w:pPr>
            <w:r w:rsidRPr="00E437E4">
              <w:rPr>
                <w:rFonts w:ascii="Times New Roman" w:eastAsia="Yu Mincho" w:hAnsi="Times New Roman"/>
                <w:sz w:val="20"/>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6B9E9F81" w14:textId="77777777" w:rsidR="00ED2320" w:rsidRPr="00E437E4" w:rsidRDefault="00ED2320" w:rsidP="008B0053">
            <w:pPr>
              <w:pStyle w:val="TAC"/>
              <w:rPr>
                <w:rFonts w:ascii="Times New Roman" w:eastAsia="Yu Mincho" w:hAnsi="Times New Roman"/>
                <w:sz w:val="20"/>
                <w:lang w:eastAsia="ja-JP"/>
              </w:rPr>
            </w:pPr>
            <w:r w:rsidRPr="00E437E4">
              <w:rPr>
                <w:rFonts w:ascii="Times New Roman" w:eastAsia="Yu Mincho" w:hAnsi="Times New Roman"/>
                <w:sz w:val="20"/>
                <w:lang w:eastAsia="ja-JP"/>
              </w:rPr>
              <w:t>30°, 60°, 90° and 120°</w:t>
            </w:r>
          </w:p>
        </w:tc>
      </w:tr>
      <w:tr w:rsidR="00ED2320" w:rsidRPr="00E437E4" w14:paraId="01003BFE" w14:textId="77777777" w:rsidTr="008B0053">
        <w:tc>
          <w:tcPr>
            <w:tcW w:w="1822" w:type="dxa"/>
            <w:tcBorders>
              <w:top w:val="single" w:sz="4" w:space="0" w:color="auto"/>
              <w:left w:val="single" w:sz="4" w:space="0" w:color="auto"/>
              <w:bottom w:val="single" w:sz="4" w:space="0" w:color="auto"/>
              <w:right w:val="single" w:sz="4" w:space="0" w:color="auto"/>
            </w:tcBorders>
            <w:hideMark/>
          </w:tcPr>
          <w:p w14:paraId="79EAA8EE" w14:textId="77777777" w:rsidR="00ED2320" w:rsidRPr="00E437E4" w:rsidRDefault="00ED2320" w:rsidP="008B0053">
            <w:pPr>
              <w:pStyle w:val="TAC"/>
              <w:rPr>
                <w:rFonts w:ascii="Times New Roman" w:eastAsia="Yu Mincho" w:hAnsi="Times New Roman"/>
                <w:sz w:val="20"/>
                <w:lang w:eastAsia="ja-JP"/>
              </w:rPr>
            </w:pPr>
            <w:r w:rsidRPr="00E437E4">
              <w:rPr>
                <w:rFonts w:ascii="Times New Roman" w:eastAsia="Yu Mincho" w:hAnsi="Times New Roman"/>
                <w:sz w:val="20"/>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3A5F9C69" w14:textId="77777777" w:rsidR="00ED2320" w:rsidRPr="00E437E4" w:rsidRDefault="00ED2320" w:rsidP="008B0053">
            <w:pPr>
              <w:pStyle w:val="TAC"/>
              <w:rPr>
                <w:rFonts w:ascii="Times New Roman" w:eastAsia="Yu Mincho" w:hAnsi="Times New Roman"/>
                <w:sz w:val="20"/>
                <w:lang w:eastAsia="ja-JP"/>
              </w:rPr>
            </w:pPr>
            <w:r w:rsidRPr="00E437E4">
              <w:rPr>
                <w:rFonts w:ascii="Times New Roman" w:eastAsia="Yu Mincho" w:hAnsi="Times New Roman"/>
                <w:sz w:val="20"/>
                <w:lang w:eastAsia="ja-JP"/>
              </w:rPr>
              <w:t>FFS</w:t>
            </w:r>
          </w:p>
        </w:tc>
      </w:tr>
      <w:tr w:rsidR="00ED2320" w:rsidRPr="00E437E4" w14:paraId="399660CD" w14:textId="77777777" w:rsidTr="008B0053">
        <w:tc>
          <w:tcPr>
            <w:tcW w:w="1822" w:type="dxa"/>
            <w:tcBorders>
              <w:top w:val="single" w:sz="4" w:space="0" w:color="auto"/>
              <w:left w:val="single" w:sz="4" w:space="0" w:color="auto"/>
              <w:bottom w:val="single" w:sz="4" w:space="0" w:color="auto"/>
              <w:right w:val="single" w:sz="4" w:space="0" w:color="auto"/>
            </w:tcBorders>
            <w:hideMark/>
          </w:tcPr>
          <w:p w14:paraId="010A3C92" w14:textId="77777777" w:rsidR="00ED2320" w:rsidRPr="00E437E4" w:rsidRDefault="00ED2320" w:rsidP="008B0053">
            <w:pPr>
              <w:pStyle w:val="TAC"/>
              <w:rPr>
                <w:rFonts w:ascii="Times New Roman" w:eastAsia="Yu Mincho" w:hAnsi="Times New Roman"/>
                <w:sz w:val="20"/>
                <w:lang w:eastAsia="ja-JP"/>
              </w:rPr>
            </w:pPr>
            <w:r w:rsidRPr="00E437E4">
              <w:rPr>
                <w:rFonts w:ascii="Times New Roman" w:eastAsia="Yu Mincho" w:hAnsi="Times New Roman"/>
                <w:sz w:val="20"/>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00C2507C" w14:textId="77777777" w:rsidR="00ED2320" w:rsidRPr="00E437E4" w:rsidRDefault="00ED2320" w:rsidP="008B0053">
            <w:pPr>
              <w:pStyle w:val="TH"/>
              <w:spacing w:before="0" w:after="0"/>
              <w:rPr>
                <w:rFonts w:ascii="Times New Roman" w:eastAsia="Yu Mincho" w:hAnsi="Times New Roman"/>
                <w:b w:val="0"/>
                <w:lang w:eastAsia="ja-JP"/>
              </w:rPr>
            </w:pPr>
            <w:r w:rsidRPr="00E437E4">
              <w:rPr>
                <w:rFonts w:ascii="Times New Roman" w:hAnsi="Times New Roman"/>
                <w:b w:val="0"/>
              </w:rPr>
              <w:t>30°, 60°, 90°, 120° and 150°</w:t>
            </w:r>
          </w:p>
        </w:tc>
      </w:tr>
      <w:tr w:rsidR="00ED2320" w:rsidRPr="00E437E4" w14:paraId="23C7ED3B" w14:textId="77777777" w:rsidTr="008B0053">
        <w:tc>
          <w:tcPr>
            <w:tcW w:w="1822" w:type="dxa"/>
            <w:tcBorders>
              <w:top w:val="single" w:sz="4" w:space="0" w:color="auto"/>
              <w:left w:val="single" w:sz="4" w:space="0" w:color="auto"/>
              <w:bottom w:val="single" w:sz="4" w:space="0" w:color="auto"/>
              <w:right w:val="single" w:sz="4" w:space="0" w:color="auto"/>
            </w:tcBorders>
            <w:hideMark/>
          </w:tcPr>
          <w:p w14:paraId="590C6911" w14:textId="77777777" w:rsidR="00ED2320" w:rsidRPr="00E437E4" w:rsidRDefault="00ED2320" w:rsidP="008B0053">
            <w:pPr>
              <w:pStyle w:val="TAC"/>
              <w:rPr>
                <w:rFonts w:ascii="Times New Roman" w:eastAsia="Yu Mincho" w:hAnsi="Times New Roman"/>
                <w:sz w:val="20"/>
                <w:lang w:val="en-US" w:eastAsia="ja-JP"/>
              </w:rPr>
            </w:pPr>
            <w:r w:rsidRPr="00E437E4">
              <w:rPr>
                <w:rFonts w:ascii="Times New Roman" w:eastAsia="Yu Mincho" w:hAnsi="Times New Roman"/>
                <w:sz w:val="20"/>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4C278937" w14:textId="77777777" w:rsidR="00ED2320" w:rsidRPr="00E437E4" w:rsidRDefault="00ED2320" w:rsidP="008B0053">
            <w:pPr>
              <w:pStyle w:val="TAC"/>
              <w:rPr>
                <w:rFonts w:ascii="Times New Roman" w:eastAsia="Yu Mincho" w:hAnsi="Times New Roman"/>
                <w:sz w:val="20"/>
                <w:lang w:eastAsia="ja-JP"/>
              </w:rPr>
            </w:pPr>
            <w:r w:rsidRPr="00E437E4">
              <w:rPr>
                <w:rFonts w:ascii="Times New Roman" w:eastAsia="Yu Mincho" w:hAnsi="Times New Roman"/>
                <w:sz w:val="20"/>
                <w:lang w:eastAsia="ja-JP"/>
              </w:rPr>
              <w:t>FFS</w:t>
            </w:r>
          </w:p>
        </w:tc>
      </w:tr>
      <w:tr w:rsidR="00ED2320" w:rsidRPr="00E437E4" w14:paraId="58F7381B" w14:textId="77777777" w:rsidTr="008B0053">
        <w:tc>
          <w:tcPr>
            <w:tcW w:w="1822" w:type="dxa"/>
            <w:tcBorders>
              <w:top w:val="single" w:sz="4" w:space="0" w:color="auto"/>
              <w:left w:val="single" w:sz="4" w:space="0" w:color="auto"/>
              <w:bottom w:val="single" w:sz="4" w:space="0" w:color="auto"/>
              <w:right w:val="single" w:sz="4" w:space="0" w:color="auto"/>
            </w:tcBorders>
          </w:tcPr>
          <w:p w14:paraId="47E4B9A3" w14:textId="77777777" w:rsidR="00ED2320" w:rsidRPr="00E437E4" w:rsidRDefault="00ED2320" w:rsidP="008B0053">
            <w:pPr>
              <w:pStyle w:val="TAC"/>
              <w:rPr>
                <w:rFonts w:ascii="Times New Roman" w:eastAsia="Yu Mincho" w:hAnsi="Times New Roman"/>
                <w:sz w:val="20"/>
                <w:lang w:val="en-US" w:eastAsia="ja-JP"/>
              </w:rPr>
            </w:pPr>
            <w:r w:rsidRPr="00E437E4">
              <w:rPr>
                <w:rFonts w:ascii="Times New Roman" w:hAnsi="Times New Roman"/>
                <w:sz w:val="20"/>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2CB28DD0" w14:textId="77777777" w:rsidR="00ED2320" w:rsidRPr="00E437E4" w:rsidRDefault="00ED2320" w:rsidP="008B0053">
            <w:pPr>
              <w:pStyle w:val="TAC"/>
              <w:rPr>
                <w:rFonts w:ascii="Times New Roman" w:eastAsia="Yu Mincho" w:hAnsi="Times New Roman"/>
                <w:sz w:val="20"/>
                <w:lang w:eastAsia="ja-JP"/>
              </w:rPr>
            </w:pPr>
            <w:r w:rsidRPr="00E437E4">
              <w:rPr>
                <w:rFonts w:ascii="Times New Roman" w:hAnsi="Times New Roman"/>
                <w:sz w:val="20"/>
                <w:lang w:eastAsia="zh-CN"/>
              </w:rPr>
              <w:t>FFS</w:t>
            </w:r>
          </w:p>
        </w:tc>
      </w:tr>
      <w:tr w:rsidR="00ED2320" w:rsidRPr="00E437E4" w14:paraId="699C9A94" w14:textId="77777777" w:rsidTr="008B0053">
        <w:tc>
          <w:tcPr>
            <w:tcW w:w="1822" w:type="dxa"/>
            <w:tcBorders>
              <w:top w:val="single" w:sz="4" w:space="0" w:color="auto"/>
              <w:left w:val="single" w:sz="4" w:space="0" w:color="auto"/>
              <w:bottom w:val="single" w:sz="4" w:space="0" w:color="auto"/>
              <w:right w:val="single" w:sz="4" w:space="0" w:color="auto"/>
            </w:tcBorders>
          </w:tcPr>
          <w:p w14:paraId="1F3051F5" w14:textId="77777777" w:rsidR="00ED2320" w:rsidRPr="00E437E4" w:rsidRDefault="00ED2320" w:rsidP="008B0053">
            <w:pPr>
              <w:pStyle w:val="TAC"/>
              <w:rPr>
                <w:rFonts w:ascii="Times New Roman" w:hAnsi="Times New Roman"/>
                <w:sz w:val="20"/>
                <w:lang w:val="en-US" w:eastAsia="zh-CN"/>
              </w:rPr>
            </w:pPr>
            <w:r w:rsidRPr="00E437E4">
              <w:rPr>
                <w:rFonts w:ascii="Times New Roman" w:hAnsi="Times New Roman"/>
                <w:sz w:val="20"/>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1BC4D7EF" w14:textId="77777777" w:rsidR="00ED2320" w:rsidRPr="00E437E4" w:rsidRDefault="00ED2320" w:rsidP="008B0053">
            <w:pPr>
              <w:pStyle w:val="TAC"/>
              <w:rPr>
                <w:rFonts w:ascii="Times New Roman" w:hAnsi="Times New Roman"/>
                <w:sz w:val="20"/>
                <w:lang w:eastAsia="zh-CN"/>
              </w:rPr>
            </w:pPr>
            <w:r w:rsidRPr="00E437E4">
              <w:rPr>
                <w:rFonts w:ascii="Times New Roman" w:hAnsi="Times New Roman"/>
                <w:sz w:val="20"/>
              </w:rPr>
              <w:t>30°, 60°, 90°, 120° and 150°</w:t>
            </w:r>
          </w:p>
        </w:tc>
      </w:tr>
      <w:tr w:rsidR="00ED2320" w:rsidRPr="00E437E4" w14:paraId="5B5FC354" w14:textId="77777777" w:rsidTr="008B0053">
        <w:tc>
          <w:tcPr>
            <w:tcW w:w="1822" w:type="dxa"/>
            <w:tcBorders>
              <w:top w:val="single" w:sz="4" w:space="0" w:color="auto"/>
              <w:left w:val="single" w:sz="4" w:space="0" w:color="auto"/>
              <w:bottom w:val="single" w:sz="4" w:space="0" w:color="auto"/>
              <w:right w:val="single" w:sz="4" w:space="0" w:color="auto"/>
            </w:tcBorders>
          </w:tcPr>
          <w:p w14:paraId="37E306CB" w14:textId="77777777" w:rsidR="00ED2320" w:rsidRPr="00E437E4" w:rsidRDefault="00ED2320" w:rsidP="008B0053">
            <w:pPr>
              <w:pStyle w:val="TAC"/>
              <w:rPr>
                <w:rFonts w:ascii="Times New Roman" w:hAnsi="Times New Roman"/>
                <w:sz w:val="20"/>
                <w:lang w:val="en-US" w:eastAsia="zh-CN"/>
              </w:rPr>
            </w:pPr>
            <w:r w:rsidRPr="00E437E4">
              <w:rPr>
                <w:rFonts w:ascii="Times New Roman" w:hAnsi="Times New Roman"/>
                <w:sz w:val="20"/>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1B886A39" w14:textId="77777777" w:rsidR="00ED2320" w:rsidRPr="00E437E4" w:rsidRDefault="00ED2320" w:rsidP="008B0053">
            <w:pPr>
              <w:pStyle w:val="TAC"/>
              <w:rPr>
                <w:rFonts w:ascii="Times New Roman" w:hAnsi="Times New Roman"/>
                <w:sz w:val="20"/>
                <w:lang w:eastAsia="zh-CN"/>
              </w:rPr>
            </w:pPr>
            <w:r w:rsidRPr="00E437E4">
              <w:rPr>
                <w:rFonts w:ascii="Times New Roman" w:hAnsi="Times New Roman"/>
                <w:sz w:val="20"/>
                <w:lang w:eastAsia="zh-CN"/>
              </w:rPr>
              <w:t>FFS</w:t>
            </w:r>
          </w:p>
        </w:tc>
      </w:tr>
    </w:tbl>
    <w:p w14:paraId="10656A5C" w14:textId="77777777" w:rsidR="007F232A" w:rsidRPr="00E437E4" w:rsidRDefault="007F232A" w:rsidP="008F6048">
      <w:pPr>
        <w:spacing w:before="120" w:after="120"/>
        <w:rPr>
          <w:rFonts w:ascii="Times New Roman" w:hAnsi="Times New Roman" w:cs="Times New Roman"/>
          <w:sz w:val="20"/>
          <w:szCs w:val="20"/>
          <w:lang w:val="en-GB"/>
        </w:rPr>
      </w:pPr>
    </w:p>
    <w:p w14:paraId="3097CC31" w14:textId="66B52C33" w:rsidR="008F6048" w:rsidRPr="00E437E4" w:rsidRDefault="008F6048" w:rsidP="008F6048">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Take CDL-A as example, </w:t>
      </w:r>
      <w:r w:rsidR="00ED2320" w:rsidRPr="00E437E4">
        <w:rPr>
          <w:rFonts w:ascii="Times New Roman" w:hAnsi="Times New Roman" w:cs="Times New Roman"/>
          <w:sz w:val="20"/>
          <w:szCs w:val="20"/>
          <w:lang w:val="en-GB"/>
        </w:rPr>
        <w:t xml:space="preserve">by combing in both angle and power threshold, </w:t>
      </w:r>
      <w:r w:rsidRPr="00E437E4">
        <w:rPr>
          <w:rFonts w:ascii="Times New Roman" w:hAnsi="Times New Roman" w:cs="Times New Roman"/>
          <w:sz w:val="20"/>
          <w:szCs w:val="20"/>
          <w:lang w:val="en-GB"/>
        </w:rPr>
        <w:t>the cluster number can be reduced from 23 to 7. As shown in the following table, cluster # {1,11}, {2,3,4}, {5,6,7}, {8,15}, {9,17} are within similar AOA angle, which can be combined. Cluster #{10,12,14,18-23} can be removed due to low power.</w:t>
      </w:r>
    </w:p>
    <w:p w14:paraId="4A8137C3" w14:textId="77777777" w:rsidR="008F6048" w:rsidRPr="00E437E4" w:rsidRDefault="008F6048" w:rsidP="008F6048">
      <w:pPr>
        <w:pStyle w:val="TH"/>
        <w:rPr>
          <w:rFonts w:ascii="Times New Roman" w:hAnsi="Times New Roman"/>
        </w:rPr>
      </w:pPr>
      <w:r w:rsidRPr="00E437E4">
        <w:rPr>
          <w:rFonts w:ascii="Times New Roman" w:hAnsi="Times New Roman"/>
        </w:rPr>
        <w:lastRenderedPageBreak/>
        <w:t>Table 7.7.1-1. CDL-A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861"/>
        <w:gridCol w:w="861"/>
        <w:gridCol w:w="703"/>
        <w:gridCol w:w="703"/>
        <w:gridCol w:w="571"/>
        <w:gridCol w:w="571"/>
        <w:gridCol w:w="571"/>
        <w:gridCol w:w="571"/>
        <w:gridCol w:w="565"/>
        <w:gridCol w:w="565"/>
        <w:gridCol w:w="1130"/>
      </w:tblGrid>
      <w:tr w:rsidR="008F6048" w:rsidRPr="00E437E4" w14:paraId="72ECDB99" w14:textId="77777777" w:rsidTr="00C55FA6">
        <w:trPr>
          <w:cantSplit/>
          <w:jc w:val="center"/>
        </w:trPr>
        <w:tc>
          <w:tcPr>
            <w:tcW w:w="0" w:type="auto"/>
            <w:shd w:val="clear" w:color="auto" w:fill="D9D9D9"/>
            <w:vAlign w:val="center"/>
          </w:tcPr>
          <w:p w14:paraId="5A450403" w14:textId="77777777" w:rsidR="008F6048" w:rsidRPr="00E437E4" w:rsidRDefault="008F6048" w:rsidP="00C55FA6">
            <w:pPr>
              <w:pStyle w:val="TAH"/>
              <w:rPr>
                <w:rFonts w:ascii="Times New Roman" w:hAnsi="Times New Roman"/>
                <w:sz w:val="20"/>
                <w:lang w:val="en-CA"/>
              </w:rPr>
            </w:pPr>
            <w:r w:rsidRPr="00E437E4">
              <w:rPr>
                <w:rFonts w:ascii="Times New Roman" w:hAnsi="Times New Roman"/>
                <w:sz w:val="20"/>
                <w:lang w:val="en-CA"/>
              </w:rPr>
              <w:t>Cluster #</w:t>
            </w:r>
          </w:p>
        </w:tc>
        <w:tc>
          <w:tcPr>
            <w:tcW w:w="0" w:type="auto"/>
            <w:gridSpan w:val="2"/>
            <w:shd w:val="clear" w:color="auto" w:fill="D9D9D9"/>
            <w:vAlign w:val="center"/>
          </w:tcPr>
          <w:p w14:paraId="24B7CE91" w14:textId="77777777" w:rsidR="008F6048" w:rsidRPr="00E437E4" w:rsidRDefault="008F6048" w:rsidP="00C55FA6">
            <w:pPr>
              <w:pStyle w:val="TAH"/>
              <w:rPr>
                <w:rFonts w:ascii="Times New Roman" w:hAnsi="Times New Roman"/>
                <w:sz w:val="20"/>
                <w:lang w:val="en-CA"/>
              </w:rPr>
            </w:pPr>
            <w:r w:rsidRPr="00E437E4">
              <w:rPr>
                <w:rFonts w:ascii="Times New Roman" w:hAnsi="Times New Roman"/>
                <w:sz w:val="20"/>
                <w:lang w:val="en-CA"/>
              </w:rPr>
              <w:t>Normalized d</w:t>
            </w:r>
            <w:r w:rsidRPr="00E437E4">
              <w:rPr>
                <w:rFonts w:ascii="Times New Roman" w:hAnsi="Times New Roman"/>
                <w:sz w:val="20"/>
                <w:lang w:val="en-CA" w:eastAsia="zh-CN"/>
              </w:rPr>
              <w:t>elay</w:t>
            </w:r>
          </w:p>
        </w:tc>
        <w:tc>
          <w:tcPr>
            <w:tcW w:w="0" w:type="auto"/>
            <w:gridSpan w:val="2"/>
            <w:shd w:val="clear" w:color="auto" w:fill="D9D9D9"/>
            <w:vAlign w:val="center"/>
          </w:tcPr>
          <w:p w14:paraId="3A7C6499" w14:textId="77777777" w:rsidR="008F6048" w:rsidRPr="00E437E4" w:rsidRDefault="008F6048" w:rsidP="00C55FA6">
            <w:pPr>
              <w:pStyle w:val="TAH"/>
              <w:rPr>
                <w:rFonts w:ascii="Times New Roman" w:hAnsi="Times New Roman"/>
                <w:sz w:val="20"/>
              </w:rPr>
            </w:pPr>
            <w:r w:rsidRPr="00E437E4">
              <w:rPr>
                <w:rFonts w:ascii="Times New Roman" w:hAnsi="Times New Roman"/>
                <w:sz w:val="20"/>
              </w:rPr>
              <w:t>Power in [dB]</w:t>
            </w:r>
          </w:p>
        </w:tc>
        <w:tc>
          <w:tcPr>
            <w:tcW w:w="0" w:type="auto"/>
            <w:gridSpan w:val="2"/>
            <w:shd w:val="clear" w:color="auto" w:fill="D9D9D9"/>
            <w:vAlign w:val="center"/>
          </w:tcPr>
          <w:p w14:paraId="512C05D7" w14:textId="77777777" w:rsidR="008F6048" w:rsidRPr="00E437E4" w:rsidRDefault="008F6048" w:rsidP="00C55FA6">
            <w:pPr>
              <w:pStyle w:val="TAH"/>
              <w:rPr>
                <w:rFonts w:ascii="Times New Roman" w:hAnsi="Times New Roman"/>
                <w:sz w:val="20"/>
                <w:lang w:val="en-CA"/>
              </w:rPr>
            </w:pPr>
            <w:r w:rsidRPr="00E437E4">
              <w:rPr>
                <w:rFonts w:ascii="Times New Roman" w:hAnsi="Times New Roman"/>
                <w:sz w:val="20"/>
                <w:lang w:val="en-CA"/>
              </w:rPr>
              <w:t>AOD in [°]</w:t>
            </w:r>
          </w:p>
        </w:tc>
        <w:tc>
          <w:tcPr>
            <w:tcW w:w="0" w:type="auto"/>
            <w:gridSpan w:val="2"/>
            <w:shd w:val="clear" w:color="auto" w:fill="D9D9D9"/>
            <w:vAlign w:val="center"/>
          </w:tcPr>
          <w:p w14:paraId="20E8F527" w14:textId="77777777" w:rsidR="008F6048" w:rsidRPr="00E437E4" w:rsidRDefault="008F6048" w:rsidP="00C55FA6">
            <w:pPr>
              <w:pStyle w:val="TAH"/>
              <w:rPr>
                <w:rFonts w:ascii="Times New Roman" w:hAnsi="Times New Roman"/>
                <w:sz w:val="20"/>
                <w:lang w:val="en-CA"/>
              </w:rPr>
            </w:pPr>
            <w:r w:rsidRPr="00E437E4">
              <w:rPr>
                <w:rFonts w:ascii="Times New Roman" w:hAnsi="Times New Roman"/>
                <w:sz w:val="20"/>
                <w:lang w:val="en-CA"/>
              </w:rPr>
              <w:t>AOA in [°]</w:t>
            </w:r>
          </w:p>
        </w:tc>
        <w:tc>
          <w:tcPr>
            <w:tcW w:w="0" w:type="auto"/>
            <w:gridSpan w:val="2"/>
            <w:shd w:val="clear" w:color="auto" w:fill="D9D9D9"/>
            <w:vAlign w:val="center"/>
          </w:tcPr>
          <w:p w14:paraId="2411B029" w14:textId="77777777" w:rsidR="008F6048" w:rsidRPr="00E437E4" w:rsidRDefault="008F6048" w:rsidP="00C55FA6">
            <w:pPr>
              <w:pStyle w:val="TAH"/>
              <w:rPr>
                <w:rFonts w:ascii="Times New Roman" w:hAnsi="Times New Roman"/>
                <w:sz w:val="20"/>
                <w:lang w:val="en-CA"/>
              </w:rPr>
            </w:pPr>
            <w:r w:rsidRPr="00E437E4">
              <w:rPr>
                <w:rFonts w:ascii="Times New Roman" w:hAnsi="Times New Roman"/>
                <w:sz w:val="20"/>
                <w:lang w:val="en-CA"/>
              </w:rPr>
              <w:t>ZOD in [°]</w:t>
            </w:r>
          </w:p>
        </w:tc>
        <w:tc>
          <w:tcPr>
            <w:tcW w:w="0" w:type="auto"/>
            <w:shd w:val="clear" w:color="auto" w:fill="D9D9D9"/>
            <w:vAlign w:val="center"/>
          </w:tcPr>
          <w:p w14:paraId="559FEA50" w14:textId="77777777" w:rsidR="008F6048" w:rsidRPr="00E437E4" w:rsidRDefault="008F6048" w:rsidP="00C55FA6">
            <w:pPr>
              <w:pStyle w:val="TAH"/>
              <w:rPr>
                <w:rFonts w:ascii="Times New Roman" w:hAnsi="Times New Roman"/>
                <w:sz w:val="20"/>
                <w:lang w:val="en-CA"/>
              </w:rPr>
            </w:pPr>
            <w:r w:rsidRPr="00E437E4">
              <w:rPr>
                <w:rFonts w:ascii="Times New Roman" w:hAnsi="Times New Roman"/>
                <w:sz w:val="20"/>
                <w:lang w:val="en-CA"/>
              </w:rPr>
              <w:t>ZOA in [°]</w:t>
            </w:r>
          </w:p>
        </w:tc>
      </w:tr>
      <w:tr w:rsidR="008F6048" w:rsidRPr="00E437E4" w14:paraId="508DC6AD" w14:textId="77777777" w:rsidTr="00C55FA6">
        <w:trPr>
          <w:cantSplit/>
          <w:jc w:val="center"/>
        </w:trPr>
        <w:tc>
          <w:tcPr>
            <w:tcW w:w="0" w:type="auto"/>
            <w:shd w:val="clear" w:color="auto" w:fill="auto"/>
            <w:vAlign w:val="center"/>
          </w:tcPr>
          <w:p w14:paraId="03B162F0"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w:t>
            </w:r>
          </w:p>
        </w:tc>
        <w:tc>
          <w:tcPr>
            <w:tcW w:w="0" w:type="auto"/>
            <w:gridSpan w:val="2"/>
            <w:shd w:val="clear" w:color="auto" w:fill="auto"/>
            <w:vAlign w:val="center"/>
          </w:tcPr>
          <w:p w14:paraId="472D497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0.0000</w:t>
            </w:r>
          </w:p>
        </w:tc>
        <w:tc>
          <w:tcPr>
            <w:tcW w:w="0" w:type="auto"/>
            <w:gridSpan w:val="2"/>
            <w:shd w:val="clear" w:color="auto" w:fill="auto"/>
            <w:vAlign w:val="center"/>
          </w:tcPr>
          <w:p w14:paraId="2F67F72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-13.4</w:t>
            </w:r>
          </w:p>
        </w:tc>
        <w:tc>
          <w:tcPr>
            <w:tcW w:w="0" w:type="auto"/>
            <w:gridSpan w:val="2"/>
            <w:shd w:val="clear" w:color="auto" w:fill="auto"/>
            <w:vAlign w:val="center"/>
          </w:tcPr>
          <w:p w14:paraId="4281715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-178.1</w:t>
            </w:r>
          </w:p>
        </w:tc>
        <w:tc>
          <w:tcPr>
            <w:tcW w:w="0" w:type="auto"/>
            <w:gridSpan w:val="2"/>
            <w:shd w:val="clear" w:color="auto" w:fill="FFD966" w:themeFill="accent4" w:themeFillTint="99"/>
            <w:vAlign w:val="center"/>
          </w:tcPr>
          <w:p w14:paraId="7AE66FE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51.3</w:t>
            </w:r>
          </w:p>
        </w:tc>
        <w:tc>
          <w:tcPr>
            <w:tcW w:w="0" w:type="auto"/>
            <w:gridSpan w:val="2"/>
            <w:shd w:val="clear" w:color="auto" w:fill="auto"/>
            <w:vAlign w:val="center"/>
          </w:tcPr>
          <w:p w14:paraId="755F9B1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50.2</w:t>
            </w:r>
          </w:p>
        </w:tc>
        <w:tc>
          <w:tcPr>
            <w:tcW w:w="0" w:type="auto"/>
            <w:shd w:val="clear" w:color="auto" w:fill="auto"/>
            <w:vAlign w:val="center"/>
          </w:tcPr>
          <w:p w14:paraId="6FCE187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125.4</w:t>
            </w:r>
          </w:p>
        </w:tc>
      </w:tr>
      <w:tr w:rsidR="008F6048" w:rsidRPr="00E437E4" w14:paraId="11914397" w14:textId="77777777" w:rsidTr="00C55FA6">
        <w:trPr>
          <w:cantSplit/>
          <w:jc w:val="center"/>
        </w:trPr>
        <w:tc>
          <w:tcPr>
            <w:tcW w:w="0" w:type="auto"/>
            <w:shd w:val="clear" w:color="auto" w:fill="auto"/>
            <w:vAlign w:val="center"/>
          </w:tcPr>
          <w:p w14:paraId="6A0BCA4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w:t>
            </w:r>
          </w:p>
        </w:tc>
        <w:tc>
          <w:tcPr>
            <w:tcW w:w="0" w:type="auto"/>
            <w:gridSpan w:val="2"/>
            <w:shd w:val="clear" w:color="auto" w:fill="auto"/>
            <w:vAlign w:val="center"/>
          </w:tcPr>
          <w:p w14:paraId="615B705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0.3819</w:t>
            </w:r>
          </w:p>
        </w:tc>
        <w:tc>
          <w:tcPr>
            <w:tcW w:w="0" w:type="auto"/>
            <w:gridSpan w:val="2"/>
            <w:shd w:val="clear" w:color="auto" w:fill="auto"/>
            <w:vAlign w:val="center"/>
          </w:tcPr>
          <w:p w14:paraId="0BF27B9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w:t>
            </w:r>
          </w:p>
        </w:tc>
        <w:tc>
          <w:tcPr>
            <w:tcW w:w="0" w:type="auto"/>
            <w:gridSpan w:val="2"/>
            <w:shd w:val="clear" w:color="auto" w:fill="auto"/>
            <w:vAlign w:val="center"/>
          </w:tcPr>
          <w:p w14:paraId="707B7D6F"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-4.2</w:t>
            </w:r>
          </w:p>
        </w:tc>
        <w:tc>
          <w:tcPr>
            <w:tcW w:w="0" w:type="auto"/>
            <w:gridSpan w:val="2"/>
            <w:shd w:val="clear" w:color="auto" w:fill="8EAADB" w:themeFill="accent1" w:themeFillTint="99"/>
            <w:vAlign w:val="center"/>
          </w:tcPr>
          <w:p w14:paraId="4C87ECA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-152.7</w:t>
            </w:r>
          </w:p>
        </w:tc>
        <w:tc>
          <w:tcPr>
            <w:tcW w:w="0" w:type="auto"/>
            <w:gridSpan w:val="2"/>
            <w:shd w:val="clear" w:color="auto" w:fill="auto"/>
            <w:vAlign w:val="center"/>
          </w:tcPr>
          <w:p w14:paraId="158EC11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93.2</w:t>
            </w:r>
          </w:p>
        </w:tc>
        <w:tc>
          <w:tcPr>
            <w:tcW w:w="0" w:type="auto"/>
            <w:shd w:val="clear" w:color="auto" w:fill="auto"/>
            <w:vAlign w:val="center"/>
          </w:tcPr>
          <w:p w14:paraId="2091B9C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91.3</w:t>
            </w:r>
          </w:p>
        </w:tc>
      </w:tr>
      <w:tr w:rsidR="008F6048" w:rsidRPr="00E437E4" w14:paraId="2B0EDD5C" w14:textId="77777777" w:rsidTr="00C55FA6">
        <w:trPr>
          <w:cantSplit/>
          <w:jc w:val="center"/>
        </w:trPr>
        <w:tc>
          <w:tcPr>
            <w:tcW w:w="0" w:type="auto"/>
            <w:shd w:val="clear" w:color="auto" w:fill="auto"/>
            <w:vAlign w:val="center"/>
          </w:tcPr>
          <w:p w14:paraId="0CDABD1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3</w:t>
            </w:r>
          </w:p>
        </w:tc>
        <w:tc>
          <w:tcPr>
            <w:tcW w:w="0" w:type="auto"/>
            <w:gridSpan w:val="2"/>
            <w:shd w:val="clear" w:color="auto" w:fill="auto"/>
            <w:vAlign w:val="center"/>
          </w:tcPr>
          <w:p w14:paraId="3E94EEE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0.4025</w:t>
            </w:r>
          </w:p>
        </w:tc>
        <w:tc>
          <w:tcPr>
            <w:tcW w:w="0" w:type="auto"/>
            <w:gridSpan w:val="2"/>
            <w:shd w:val="clear" w:color="auto" w:fill="auto"/>
            <w:vAlign w:val="center"/>
          </w:tcPr>
          <w:p w14:paraId="729DDBB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-2.2</w:t>
            </w:r>
          </w:p>
        </w:tc>
        <w:tc>
          <w:tcPr>
            <w:tcW w:w="0" w:type="auto"/>
            <w:gridSpan w:val="2"/>
            <w:shd w:val="clear" w:color="auto" w:fill="auto"/>
            <w:vAlign w:val="center"/>
          </w:tcPr>
          <w:p w14:paraId="2D023C5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-4.2</w:t>
            </w:r>
          </w:p>
        </w:tc>
        <w:tc>
          <w:tcPr>
            <w:tcW w:w="0" w:type="auto"/>
            <w:gridSpan w:val="2"/>
            <w:shd w:val="clear" w:color="auto" w:fill="8EAADB" w:themeFill="accent1" w:themeFillTint="99"/>
            <w:vAlign w:val="center"/>
          </w:tcPr>
          <w:p w14:paraId="49D0C49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-152.7</w:t>
            </w:r>
          </w:p>
        </w:tc>
        <w:tc>
          <w:tcPr>
            <w:tcW w:w="0" w:type="auto"/>
            <w:gridSpan w:val="2"/>
            <w:shd w:val="clear" w:color="auto" w:fill="auto"/>
            <w:vAlign w:val="center"/>
          </w:tcPr>
          <w:p w14:paraId="6913CF6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93.2</w:t>
            </w:r>
          </w:p>
        </w:tc>
        <w:tc>
          <w:tcPr>
            <w:tcW w:w="0" w:type="auto"/>
            <w:shd w:val="clear" w:color="auto" w:fill="auto"/>
            <w:vAlign w:val="center"/>
          </w:tcPr>
          <w:p w14:paraId="3808220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91.3</w:t>
            </w:r>
          </w:p>
        </w:tc>
      </w:tr>
      <w:tr w:rsidR="008F6048" w:rsidRPr="00E437E4" w14:paraId="2F3B24EA" w14:textId="77777777" w:rsidTr="00C55FA6">
        <w:trPr>
          <w:cantSplit/>
          <w:jc w:val="center"/>
        </w:trPr>
        <w:tc>
          <w:tcPr>
            <w:tcW w:w="0" w:type="auto"/>
            <w:shd w:val="clear" w:color="auto" w:fill="auto"/>
            <w:vAlign w:val="center"/>
          </w:tcPr>
          <w:p w14:paraId="744ED25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w:t>
            </w:r>
          </w:p>
        </w:tc>
        <w:tc>
          <w:tcPr>
            <w:tcW w:w="0" w:type="auto"/>
            <w:gridSpan w:val="2"/>
            <w:shd w:val="clear" w:color="auto" w:fill="auto"/>
            <w:vAlign w:val="center"/>
          </w:tcPr>
          <w:p w14:paraId="0EE804C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0.5868</w:t>
            </w:r>
          </w:p>
        </w:tc>
        <w:tc>
          <w:tcPr>
            <w:tcW w:w="0" w:type="auto"/>
            <w:gridSpan w:val="2"/>
            <w:shd w:val="clear" w:color="auto" w:fill="auto"/>
            <w:vAlign w:val="center"/>
          </w:tcPr>
          <w:p w14:paraId="760B664F"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w:t>
            </w:r>
          </w:p>
        </w:tc>
        <w:tc>
          <w:tcPr>
            <w:tcW w:w="0" w:type="auto"/>
            <w:gridSpan w:val="2"/>
            <w:shd w:val="clear" w:color="auto" w:fill="auto"/>
            <w:vAlign w:val="center"/>
          </w:tcPr>
          <w:p w14:paraId="2E60CAC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-4.2</w:t>
            </w:r>
          </w:p>
        </w:tc>
        <w:tc>
          <w:tcPr>
            <w:tcW w:w="0" w:type="auto"/>
            <w:gridSpan w:val="2"/>
            <w:shd w:val="clear" w:color="auto" w:fill="8EAADB" w:themeFill="accent1" w:themeFillTint="99"/>
            <w:vAlign w:val="center"/>
          </w:tcPr>
          <w:p w14:paraId="524F10E0"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-152.7</w:t>
            </w:r>
          </w:p>
        </w:tc>
        <w:tc>
          <w:tcPr>
            <w:tcW w:w="0" w:type="auto"/>
            <w:gridSpan w:val="2"/>
            <w:shd w:val="clear" w:color="auto" w:fill="auto"/>
            <w:vAlign w:val="center"/>
          </w:tcPr>
          <w:p w14:paraId="3E47352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93.2</w:t>
            </w:r>
          </w:p>
        </w:tc>
        <w:tc>
          <w:tcPr>
            <w:tcW w:w="0" w:type="auto"/>
            <w:shd w:val="clear" w:color="auto" w:fill="auto"/>
            <w:vAlign w:val="center"/>
          </w:tcPr>
          <w:p w14:paraId="4CCEA92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91.3</w:t>
            </w:r>
          </w:p>
        </w:tc>
      </w:tr>
      <w:tr w:rsidR="008F6048" w:rsidRPr="00E437E4" w14:paraId="17789FE7" w14:textId="77777777" w:rsidTr="00C55FA6">
        <w:trPr>
          <w:cantSplit/>
          <w:jc w:val="center"/>
        </w:trPr>
        <w:tc>
          <w:tcPr>
            <w:tcW w:w="0" w:type="auto"/>
            <w:shd w:val="clear" w:color="auto" w:fill="auto"/>
            <w:vAlign w:val="center"/>
          </w:tcPr>
          <w:p w14:paraId="0B03FB4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w:t>
            </w:r>
          </w:p>
        </w:tc>
        <w:tc>
          <w:tcPr>
            <w:tcW w:w="0" w:type="auto"/>
            <w:gridSpan w:val="2"/>
            <w:shd w:val="clear" w:color="auto" w:fill="auto"/>
            <w:vAlign w:val="center"/>
          </w:tcPr>
          <w:p w14:paraId="32CAA2B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0.4610</w:t>
            </w:r>
          </w:p>
        </w:tc>
        <w:tc>
          <w:tcPr>
            <w:tcW w:w="0" w:type="auto"/>
            <w:gridSpan w:val="2"/>
            <w:shd w:val="clear" w:color="auto" w:fill="auto"/>
            <w:vAlign w:val="center"/>
          </w:tcPr>
          <w:p w14:paraId="22D0FF8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-6</w:t>
            </w:r>
          </w:p>
        </w:tc>
        <w:tc>
          <w:tcPr>
            <w:tcW w:w="0" w:type="auto"/>
            <w:gridSpan w:val="2"/>
            <w:shd w:val="clear" w:color="auto" w:fill="auto"/>
            <w:vAlign w:val="center"/>
          </w:tcPr>
          <w:p w14:paraId="46E6B41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90.2</w:t>
            </w:r>
          </w:p>
        </w:tc>
        <w:tc>
          <w:tcPr>
            <w:tcW w:w="0" w:type="auto"/>
            <w:gridSpan w:val="2"/>
            <w:shd w:val="clear" w:color="auto" w:fill="B4C6E7" w:themeFill="accent1" w:themeFillTint="66"/>
            <w:vAlign w:val="center"/>
          </w:tcPr>
          <w:p w14:paraId="1B984B2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76.6</w:t>
            </w:r>
          </w:p>
        </w:tc>
        <w:tc>
          <w:tcPr>
            <w:tcW w:w="0" w:type="auto"/>
            <w:gridSpan w:val="2"/>
            <w:shd w:val="clear" w:color="auto" w:fill="auto"/>
            <w:vAlign w:val="center"/>
          </w:tcPr>
          <w:p w14:paraId="3C87B46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122</w:t>
            </w:r>
          </w:p>
        </w:tc>
        <w:tc>
          <w:tcPr>
            <w:tcW w:w="0" w:type="auto"/>
            <w:shd w:val="clear" w:color="auto" w:fill="auto"/>
            <w:vAlign w:val="center"/>
          </w:tcPr>
          <w:p w14:paraId="3D20340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94</w:t>
            </w:r>
          </w:p>
        </w:tc>
      </w:tr>
      <w:tr w:rsidR="008F6048" w:rsidRPr="00E437E4" w14:paraId="6015C4B0" w14:textId="77777777" w:rsidTr="00C55FA6">
        <w:trPr>
          <w:cantSplit/>
          <w:jc w:val="center"/>
        </w:trPr>
        <w:tc>
          <w:tcPr>
            <w:tcW w:w="0" w:type="auto"/>
            <w:shd w:val="clear" w:color="auto" w:fill="auto"/>
            <w:vAlign w:val="center"/>
          </w:tcPr>
          <w:p w14:paraId="099B0C9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6</w:t>
            </w:r>
          </w:p>
        </w:tc>
        <w:tc>
          <w:tcPr>
            <w:tcW w:w="0" w:type="auto"/>
            <w:gridSpan w:val="2"/>
            <w:shd w:val="clear" w:color="auto" w:fill="auto"/>
            <w:vAlign w:val="center"/>
          </w:tcPr>
          <w:p w14:paraId="1C3F45D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0.5375</w:t>
            </w:r>
          </w:p>
        </w:tc>
        <w:tc>
          <w:tcPr>
            <w:tcW w:w="0" w:type="auto"/>
            <w:gridSpan w:val="2"/>
            <w:shd w:val="clear" w:color="auto" w:fill="auto"/>
            <w:vAlign w:val="center"/>
          </w:tcPr>
          <w:p w14:paraId="42661C8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-8.2</w:t>
            </w:r>
          </w:p>
        </w:tc>
        <w:tc>
          <w:tcPr>
            <w:tcW w:w="0" w:type="auto"/>
            <w:gridSpan w:val="2"/>
            <w:shd w:val="clear" w:color="auto" w:fill="auto"/>
            <w:vAlign w:val="center"/>
          </w:tcPr>
          <w:p w14:paraId="6261F47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90.2</w:t>
            </w:r>
          </w:p>
        </w:tc>
        <w:tc>
          <w:tcPr>
            <w:tcW w:w="0" w:type="auto"/>
            <w:gridSpan w:val="2"/>
            <w:shd w:val="clear" w:color="auto" w:fill="B4C6E7" w:themeFill="accent1" w:themeFillTint="66"/>
            <w:vAlign w:val="center"/>
          </w:tcPr>
          <w:p w14:paraId="62ED19C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76.6</w:t>
            </w:r>
          </w:p>
        </w:tc>
        <w:tc>
          <w:tcPr>
            <w:tcW w:w="0" w:type="auto"/>
            <w:gridSpan w:val="2"/>
            <w:shd w:val="clear" w:color="auto" w:fill="auto"/>
            <w:vAlign w:val="center"/>
          </w:tcPr>
          <w:p w14:paraId="3D02D43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122</w:t>
            </w:r>
          </w:p>
        </w:tc>
        <w:tc>
          <w:tcPr>
            <w:tcW w:w="0" w:type="auto"/>
            <w:shd w:val="clear" w:color="auto" w:fill="auto"/>
            <w:vAlign w:val="center"/>
          </w:tcPr>
          <w:p w14:paraId="3095060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94</w:t>
            </w:r>
          </w:p>
        </w:tc>
      </w:tr>
      <w:tr w:rsidR="008F6048" w:rsidRPr="00E437E4" w14:paraId="06733018" w14:textId="77777777" w:rsidTr="00C55FA6">
        <w:trPr>
          <w:cantSplit/>
          <w:jc w:val="center"/>
        </w:trPr>
        <w:tc>
          <w:tcPr>
            <w:tcW w:w="0" w:type="auto"/>
            <w:shd w:val="clear" w:color="auto" w:fill="auto"/>
            <w:vAlign w:val="center"/>
          </w:tcPr>
          <w:p w14:paraId="3E2774F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7</w:t>
            </w:r>
          </w:p>
        </w:tc>
        <w:tc>
          <w:tcPr>
            <w:tcW w:w="0" w:type="auto"/>
            <w:gridSpan w:val="2"/>
            <w:shd w:val="clear" w:color="auto" w:fill="auto"/>
            <w:vAlign w:val="center"/>
          </w:tcPr>
          <w:p w14:paraId="0ABF308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0.6708</w:t>
            </w:r>
          </w:p>
        </w:tc>
        <w:tc>
          <w:tcPr>
            <w:tcW w:w="0" w:type="auto"/>
            <w:gridSpan w:val="2"/>
            <w:shd w:val="clear" w:color="auto" w:fill="auto"/>
            <w:vAlign w:val="center"/>
          </w:tcPr>
          <w:p w14:paraId="63B65E9F"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-9.9</w:t>
            </w:r>
          </w:p>
        </w:tc>
        <w:tc>
          <w:tcPr>
            <w:tcW w:w="0" w:type="auto"/>
            <w:gridSpan w:val="2"/>
            <w:shd w:val="clear" w:color="auto" w:fill="auto"/>
            <w:vAlign w:val="center"/>
          </w:tcPr>
          <w:p w14:paraId="6658EBF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90.2</w:t>
            </w:r>
          </w:p>
        </w:tc>
        <w:tc>
          <w:tcPr>
            <w:tcW w:w="0" w:type="auto"/>
            <w:gridSpan w:val="2"/>
            <w:shd w:val="clear" w:color="auto" w:fill="B4C6E7" w:themeFill="accent1" w:themeFillTint="66"/>
            <w:vAlign w:val="center"/>
          </w:tcPr>
          <w:p w14:paraId="7C60C29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76.6</w:t>
            </w:r>
          </w:p>
        </w:tc>
        <w:tc>
          <w:tcPr>
            <w:tcW w:w="0" w:type="auto"/>
            <w:gridSpan w:val="2"/>
            <w:shd w:val="clear" w:color="auto" w:fill="auto"/>
            <w:vAlign w:val="center"/>
          </w:tcPr>
          <w:p w14:paraId="2715D14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122</w:t>
            </w:r>
          </w:p>
        </w:tc>
        <w:tc>
          <w:tcPr>
            <w:tcW w:w="0" w:type="auto"/>
            <w:shd w:val="clear" w:color="auto" w:fill="auto"/>
            <w:vAlign w:val="center"/>
          </w:tcPr>
          <w:p w14:paraId="0B097FA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94</w:t>
            </w:r>
          </w:p>
        </w:tc>
      </w:tr>
      <w:tr w:rsidR="008F6048" w:rsidRPr="00E437E4" w14:paraId="1253AD0F" w14:textId="77777777" w:rsidTr="00C55FA6">
        <w:trPr>
          <w:cantSplit/>
          <w:jc w:val="center"/>
        </w:trPr>
        <w:tc>
          <w:tcPr>
            <w:tcW w:w="0" w:type="auto"/>
            <w:shd w:val="clear" w:color="auto" w:fill="auto"/>
            <w:vAlign w:val="center"/>
          </w:tcPr>
          <w:p w14:paraId="0C08B6F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8</w:t>
            </w:r>
          </w:p>
        </w:tc>
        <w:tc>
          <w:tcPr>
            <w:tcW w:w="0" w:type="auto"/>
            <w:gridSpan w:val="2"/>
            <w:shd w:val="clear" w:color="auto" w:fill="auto"/>
            <w:vAlign w:val="center"/>
          </w:tcPr>
          <w:p w14:paraId="455F64E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0.5750</w:t>
            </w:r>
          </w:p>
        </w:tc>
        <w:tc>
          <w:tcPr>
            <w:tcW w:w="0" w:type="auto"/>
            <w:gridSpan w:val="2"/>
            <w:shd w:val="clear" w:color="auto" w:fill="auto"/>
            <w:vAlign w:val="center"/>
          </w:tcPr>
          <w:p w14:paraId="77AE45C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-10.5</w:t>
            </w:r>
          </w:p>
        </w:tc>
        <w:tc>
          <w:tcPr>
            <w:tcW w:w="0" w:type="auto"/>
            <w:gridSpan w:val="2"/>
            <w:shd w:val="clear" w:color="auto" w:fill="auto"/>
            <w:vAlign w:val="center"/>
          </w:tcPr>
          <w:p w14:paraId="73B80A6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121.5</w:t>
            </w:r>
          </w:p>
        </w:tc>
        <w:tc>
          <w:tcPr>
            <w:tcW w:w="0" w:type="auto"/>
            <w:gridSpan w:val="2"/>
            <w:shd w:val="clear" w:color="auto" w:fill="A8D08D" w:themeFill="accent6" w:themeFillTint="99"/>
            <w:vAlign w:val="center"/>
          </w:tcPr>
          <w:p w14:paraId="76732DD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-1.8</w:t>
            </w:r>
          </w:p>
        </w:tc>
        <w:tc>
          <w:tcPr>
            <w:tcW w:w="0" w:type="auto"/>
            <w:gridSpan w:val="2"/>
            <w:shd w:val="clear" w:color="auto" w:fill="auto"/>
            <w:vAlign w:val="center"/>
          </w:tcPr>
          <w:p w14:paraId="3BB25BA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150.2</w:t>
            </w:r>
          </w:p>
        </w:tc>
        <w:tc>
          <w:tcPr>
            <w:tcW w:w="0" w:type="auto"/>
            <w:shd w:val="clear" w:color="auto" w:fill="auto"/>
            <w:vAlign w:val="center"/>
          </w:tcPr>
          <w:p w14:paraId="4473320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47.1</w:t>
            </w:r>
          </w:p>
        </w:tc>
      </w:tr>
      <w:tr w:rsidR="008F6048" w:rsidRPr="00E437E4" w14:paraId="18F5BD52" w14:textId="77777777" w:rsidTr="00C55FA6">
        <w:trPr>
          <w:cantSplit/>
          <w:jc w:val="center"/>
        </w:trPr>
        <w:tc>
          <w:tcPr>
            <w:tcW w:w="0" w:type="auto"/>
            <w:shd w:val="clear" w:color="auto" w:fill="auto"/>
            <w:vAlign w:val="center"/>
          </w:tcPr>
          <w:p w14:paraId="2F22E2D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w:t>
            </w:r>
          </w:p>
        </w:tc>
        <w:tc>
          <w:tcPr>
            <w:tcW w:w="0" w:type="auto"/>
            <w:gridSpan w:val="2"/>
            <w:shd w:val="clear" w:color="auto" w:fill="auto"/>
            <w:vAlign w:val="center"/>
          </w:tcPr>
          <w:p w14:paraId="6865AD3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0.7618</w:t>
            </w:r>
          </w:p>
        </w:tc>
        <w:tc>
          <w:tcPr>
            <w:tcW w:w="0" w:type="auto"/>
            <w:gridSpan w:val="2"/>
            <w:shd w:val="clear" w:color="auto" w:fill="auto"/>
            <w:vAlign w:val="center"/>
          </w:tcPr>
          <w:p w14:paraId="1FB23580"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-7.5</w:t>
            </w:r>
          </w:p>
        </w:tc>
        <w:tc>
          <w:tcPr>
            <w:tcW w:w="0" w:type="auto"/>
            <w:gridSpan w:val="2"/>
            <w:shd w:val="clear" w:color="auto" w:fill="auto"/>
            <w:vAlign w:val="center"/>
          </w:tcPr>
          <w:p w14:paraId="12BB3D4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-81.7</w:t>
            </w:r>
          </w:p>
        </w:tc>
        <w:tc>
          <w:tcPr>
            <w:tcW w:w="0" w:type="auto"/>
            <w:gridSpan w:val="2"/>
            <w:shd w:val="clear" w:color="auto" w:fill="F4B083" w:themeFill="accent2" w:themeFillTint="99"/>
            <w:vAlign w:val="center"/>
          </w:tcPr>
          <w:p w14:paraId="342A951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-41.9</w:t>
            </w:r>
          </w:p>
        </w:tc>
        <w:tc>
          <w:tcPr>
            <w:tcW w:w="0" w:type="auto"/>
            <w:gridSpan w:val="2"/>
            <w:shd w:val="clear" w:color="auto" w:fill="auto"/>
            <w:vAlign w:val="center"/>
          </w:tcPr>
          <w:p w14:paraId="60A6C4C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55.2</w:t>
            </w:r>
          </w:p>
        </w:tc>
        <w:tc>
          <w:tcPr>
            <w:tcW w:w="0" w:type="auto"/>
            <w:shd w:val="clear" w:color="auto" w:fill="auto"/>
            <w:vAlign w:val="center"/>
          </w:tcPr>
          <w:p w14:paraId="78D831A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56</w:t>
            </w:r>
          </w:p>
        </w:tc>
      </w:tr>
      <w:tr w:rsidR="008F6048" w:rsidRPr="00E437E4" w14:paraId="141BBE6A" w14:textId="77777777" w:rsidTr="00C55FA6">
        <w:trPr>
          <w:cantSplit/>
          <w:jc w:val="center"/>
        </w:trPr>
        <w:tc>
          <w:tcPr>
            <w:tcW w:w="0" w:type="auto"/>
            <w:shd w:val="clear" w:color="auto" w:fill="BFBFBF" w:themeFill="background1" w:themeFillShade="BF"/>
            <w:vAlign w:val="center"/>
          </w:tcPr>
          <w:p w14:paraId="266CAAC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10</w:t>
            </w:r>
          </w:p>
        </w:tc>
        <w:tc>
          <w:tcPr>
            <w:tcW w:w="0" w:type="auto"/>
            <w:gridSpan w:val="2"/>
            <w:shd w:val="clear" w:color="auto" w:fill="BFBFBF" w:themeFill="background1" w:themeFillShade="BF"/>
            <w:vAlign w:val="center"/>
          </w:tcPr>
          <w:p w14:paraId="31DFC89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1.5375</w:t>
            </w:r>
          </w:p>
        </w:tc>
        <w:tc>
          <w:tcPr>
            <w:tcW w:w="0" w:type="auto"/>
            <w:gridSpan w:val="2"/>
            <w:shd w:val="clear" w:color="auto" w:fill="BFBFBF" w:themeFill="background1" w:themeFillShade="BF"/>
            <w:vAlign w:val="center"/>
          </w:tcPr>
          <w:p w14:paraId="71201DB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-15.9</w:t>
            </w:r>
          </w:p>
        </w:tc>
        <w:tc>
          <w:tcPr>
            <w:tcW w:w="0" w:type="auto"/>
            <w:gridSpan w:val="2"/>
            <w:shd w:val="clear" w:color="auto" w:fill="BFBFBF" w:themeFill="background1" w:themeFillShade="BF"/>
            <w:vAlign w:val="center"/>
          </w:tcPr>
          <w:p w14:paraId="7820671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158.4</w:t>
            </w:r>
          </w:p>
        </w:tc>
        <w:tc>
          <w:tcPr>
            <w:tcW w:w="0" w:type="auto"/>
            <w:gridSpan w:val="2"/>
            <w:shd w:val="clear" w:color="auto" w:fill="BFBFBF" w:themeFill="background1" w:themeFillShade="BF"/>
            <w:vAlign w:val="center"/>
          </w:tcPr>
          <w:p w14:paraId="0E1FE25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94.2</w:t>
            </w:r>
          </w:p>
        </w:tc>
        <w:tc>
          <w:tcPr>
            <w:tcW w:w="0" w:type="auto"/>
            <w:gridSpan w:val="2"/>
            <w:shd w:val="clear" w:color="auto" w:fill="BFBFBF" w:themeFill="background1" w:themeFillShade="BF"/>
            <w:vAlign w:val="center"/>
          </w:tcPr>
          <w:p w14:paraId="783B806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26.4</w:t>
            </w:r>
          </w:p>
        </w:tc>
        <w:tc>
          <w:tcPr>
            <w:tcW w:w="0" w:type="auto"/>
            <w:shd w:val="clear" w:color="auto" w:fill="BFBFBF" w:themeFill="background1" w:themeFillShade="BF"/>
            <w:vAlign w:val="center"/>
          </w:tcPr>
          <w:p w14:paraId="1DBA6E0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30.1</w:t>
            </w:r>
          </w:p>
        </w:tc>
      </w:tr>
      <w:tr w:rsidR="008F6048" w:rsidRPr="00E437E4" w14:paraId="0070DECD" w14:textId="77777777" w:rsidTr="00C55FA6">
        <w:trPr>
          <w:cantSplit/>
          <w:jc w:val="center"/>
        </w:trPr>
        <w:tc>
          <w:tcPr>
            <w:tcW w:w="0" w:type="auto"/>
            <w:shd w:val="clear" w:color="auto" w:fill="auto"/>
            <w:vAlign w:val="center"/>
          </w:tcPr>
          <w:p w14:paraId="0764A10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11</w:t>
            </w:r>
          </w:p>
        </w:tc>
        <w:tc>
          <w:tcPr>
            <w:tcW w:w="0" w:type="auto"/>
            <w:gridSpan w:val="2"/>
            <w:shd w:val="clear" w:color="auto" w:fill="auto"/>
            <w:vAlign w:val="center"/>
          </w:tcPr>
          <w:p w14:paraId="3A817B8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1.8978</w:t>
            </w:r>
          </w:p>
        </w:tc>
        <w:tc>
          <w:tcPr>
            <w:tcW w:w="0" w:type="auto"/>
            <w:gridSpan w:val="2"/>
            <w:shd w:val="clear" w:color="auto" w:fill="auto"/>
            <w:vAlign w:val="center"/>
          </w:tcPr>
          <w:p w14:paraId="146DC86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-6.6</w:t>
            </w:r>
          </w:p>
        </w:tc>
        <w:tc>
          <w:tcPr>
            <w:tcW w:w="0" w:type="auto"/>
            <w:gridSpan w:val="2"/>
            <w:shd w:val="clear" w:color="auto" w:fill="auto"/>
            <w:vAlign w:val="center"/>
          </w:tcPr>
          <w:p w14:paraId="52AE251B"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-83</w:t>
            </w:r>
          </w:p>
        </w:tc>
        <w:tc>
          <w:tcPr>
            <w:tcW w:w="0" w:type="auto"/>
            <w:gridSpan w:val="2"/>
            <w:shd w:val="clear" w:color="auto" w:fill="FFD966" w:themeFill="accent4" w:themeFillTint="99"/>
            <w:vAlign w:val="center"/>
          </w:tcPr>
          <w:p w14:paraId="7DD2692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51.9</w:t>
            </w:r>
          </w:p>
        </w:tc>
        <w:tc>
          <w:tcPr>
            <w:tcW w:w="0" w:type="auto"/>
            <w:gridSpan w:val="2"/>
            <w:shd w:val="clear" w:color="auto" w:fill="auto"/>
            <w:vAlign w:val="center"/>
          </w:tcPr>
          <w:p w14:paraId="0C18F00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126.4</w:t>
            </w:r>
          </w:p>
        </w:tc>
        <w:tc>
          <w:tcPr>
            <w:tcW w:w="0" w:type="auto"/>
            <w:shd w:val="clear" w:color="auto" w:fill="auto"/>
            <w:vAlign w:val="center"/>
          </w:tcPr>
          <w:p w14:paraId="33BD4E4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58.8</w:t>
            </w:r>
          </w:p>
        </w:tc>
      </w:tr>
      <w:tr w:rsidR="008F6048" w:rsidRPr="00E437E4" w14:paraId="5469EAD9" w14:textId="77777777" w:rsidTr="00C55FA6">
        <w:trPr>
          <w:cantSplit/>
          <w:jc w:val="center"/>
        </w:trPr>
        <w:tc>
          <w:tcPr>
            <w:tcW w:w="0" w:type="auto"/>
            <w:shd w:val="clear" w:color="auto" w:fill="BFBFBF" w:themeFill="background1" w:themeFillShade="BF"/>
            <w:vAlign w:val="center"/>
          </w:tcPr>
          <w:p w14:paraId="05200C4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w:t>
            </w:r>
          </w:p>
        </w:tc>
        <w:tc>
          <w:tcPr>
            <w:tcW w:w="0" w:type="auto"/>
            <w:gridSpan w:val="2"/>
            <w:shd w:val="clear" w:color="auto" w:fill="BFBFBF" w:themeFill="background1" w:themeFillShade="BF"/>
            <w:vAlign w:val="center"/>
          </w:tcPr>
          <w:p w14:paraId="3982F2C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2.2242</w:t>
            </w:r>
          </w:p>
        </w:tc>
        <w:tc>
          <w:tcPr>
            <w:tcW w:w="0" w:type="auto"/>
            <w:gridSpan w:val="2"/>
            <w:shd w:val="clear" w:color="auto" w:fill="BFBFBF" w:themeFill="background1" w:themeFillShade="BF"/>
            <w:vAlign w:val="center"/>
          </w:tcPr>
          <w:p w14:paraId="6FA8A77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-16.7</w:t>
            </w:r>
          </w:p>
        </w:tc>
        <w:tc>
          <w:tcPr>
            <w:tcW w:w="0" w:type="auto"/>
            <w:gridSpan w:val="2"/>
            <w:shd w:val="clear" w:color="auto" w:fill="BFBFBF" w:themeFill="background1" w:themeFillShade="BF"/>
            <w:vAlign w:val="center"/>
          </w:tcPr>
          <w:p w14:paraId="342DAC1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134.8</w:t>
            </w:r>
          </w:p>
        </w:tc>
        <w:tc>
          <w:tcPr>
            <w:tcW w:w="0" w:type="auto"/>
            <w:gridSpan w:val="2"/>
            <w:shd w:val="clear" w:color="auto" w:fill="BFBFBF" w:themeFill="background1" w:themeFillShade="BF"/>
            <w:vAlign w:val="center"/>
          </w:tcPr>
          <w:p w14:paraId="5730C8BF"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-115.9</w:t>
            </w:r>
          </w:p>
        </w:tc>
        <w:tc>
          <w:tcPr>
            <w:tcW w:w="0" w:type="auto"/>
            <w:gridSpan w:val="2"/>
            <w:shd w:val="clear" w:color="auto" w:fill="BFBFBF" w:themeFill="background1" w:themeFillShade="BF"/>
            <w:vAlign w:val="center"/>
          </w:tcPr>
          <w:p w14:paraId="05923D0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171.6</w:t>
            </w:r>
          </w:p>
        </w:tc>
        <w:tc>
          <w:tcPr>
            <w:tcW w:w="0" w:type="auto"/>
            <w:shd w:val="clear" w:color="auto" w:fill="BFBFBF" w:themeFill="background1" w:themeFillShade="BF"/>
            <w:vAlign w:val="center"/>
          </w:tcPr>
          <w:p w14:paraId="563BEFC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26</w:t>
            </w:r>
          </w:p>
        </w:tc>
      </w:tr>
      <w:tr w:rsidR="008F6048" w:rsidRPr="00E437E4" w14:paraId="6BC37CB7" w14:textId="77777777" w:rsidTr="00C55FA6">
        <w:trPr>
          <w:cantSplit/>
          <w:jc w:val="center"/>
        </w:trPr>
        <w:tc>
          <w:tcPr>
            <w:tcW w:w="0" w:type="auto"/>
            <w:shd w:val="clear" w:color="auto" w:fill="auto"/>
            <w:vAlign w:val="center"/>
          </w:tcPr>
          <w:p w14:paraId="7E636CF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13</w:t>
            </w:r>
          </w:p>
        </w:tc>
        <w:tc>
          <w:tcPr>
            <w:tcW w:w="0" w:type="auto"/>
            <w:gridSpan w:val="2"/>
            <w:shd w:val="clear" w:color="auto" w:fill="auto"/>
            <w:vAlign w:val="center"/>
          </w:tcPr>
          <w:p w14:paraId="4757E2F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2.1718</w:t>
            </w:r>
          </w:p>
        </w:tc>
        <w:tc>
          <w:tcPr>
            <w:tcW w:w="0" w:type="auto"/>
            <w:gridSpan w:val="2"/>
            <w:shd w:val="clear" w:color="auto" w:fill="auto"/>
            <w:vAlign w:val="center"/>
          </w:tcPr>
          <w:p w14:paraId="11AA462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-12.4</w:t>
            </w:r>
          </w:p>
        </w:tc>
        <w:tc>
          <w:tcPr>
            <w:tcW w:w="0" w:type="auto"/>
            <w:gridSpan w:val="2"/>
            <w:shd w:val="clear" w:color="auto" w:fill="auto"/>
            <w:vAlign w:val="center"/>
          </w:tcPr>
          <w:p w14:paraId="4C519FF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-153</w:t>
            </w:r>
          </w:p>
        </w:tc>
        <w:tc>
          <w:tcPr>
            <w:tcW w:w="0" w:type="auto"/>
            <w:gridSpan w:val="2"/>
            <w:shd w:val="clear" w:color="auto" w:fill="auto"/>
            <w:vAlign w:val="center"/>
          </w:tcPr>
          <w:p w14:paraId="72723B6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26.6</w:t>
            </w:r>
          </w:p>
        </w:tc>
        <w:tc>
          <w:tcPr>
            <w:tcW w:w="0" w:type="auto"/>
            <w:gridSpan w:val="2"/>
            <w:shd w:val="clear" w:color="auto" w:fill="auto"/>
            <w:vAlign w:val="center"/>
          </w:tcPr>
          <w:p w14:paraId="235E414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151.4</w:t>
            </w:r>
          </w:p>
        </w:tc>
        <w:tc>
          <w:tcPr>
            <w:tcW w:w="0" w:type="auto"/>
            <w:shd w:val="clear" w:color="auto" w:fill="auto"/>
            <w:vAlign w:val="center"/>
          </w:tcPr>
          <w:p w14:paraId="71FC011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49.2</w:t>
            </w:r>
          </w:p>
        </w:tc>
      </w:tr>
      <w:tr w:rsidR="008F6048" w:rsidRPr="00E437E4" w14:paraId="0C39864B" w14:textId="77777777" w:rsidTr="00C55FA6">
        <w:trPr>
          <w:cantSplit/>
          <w:jc w:val="center"/>
        </w:trPr>
        <w:tc>
          <w:tcPr>
            <w:tcW w:w="0" w:type="auto"/>
            <w:shd w:val="clear" w:color="auto" w:fill="BFBFBF" w:themeFill="background1" w:themeFillShade="BF"/>
            <w:vAlign w:val="center"/>
          </w:tcPr>
          <w:p w14:paraId="459467E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14</w:t>
            </w:r>
          </w:p>
        </w:tc>
        <w:tc>
          <w:tcPr>
            <w:tcW w:w="0" w:type="auto"/>
            <w:gridSpan w:val="2"/>
            <w:shd w:val="clear" w:color="auto" w:fill="BFBFBF" w:themeFill="background1" w:themeFillShade="BF"/>
            <w:vAlign w:val="center"/>
          </w:tcPr>
          <w:p w14:paraId="6962C04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2.4942</w:t>
            </w:r>
          </w:p>
        </w:tc>
        <w:tc>
          <w:tcPr>
            <w:tcW w:w="0" w:type="auto"/>
            <w:gridSpan w:val="2"/>
            <w:shd w:val="clear" w:color="auto" w:fill="BFBFBF" w:themeFill="background1" w:themeFillShade="BF"/>
            <w:vAlign w:val="center"/>
          </w:tcPr>
          <w:p w14:paraId="0C77B9A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-15.2</w:t>
            </w:r>
          </w:p>
        </w:tc>
        <w:tc>
          <w:tcPr>
            <w:tcW w:w="0" w:type="auto"/>
            <w:gridSpan w:val="2"/>
            <w:shd w:val="clear" w:color="auto" w:fill="BFBFBF" w:themeFill="background1" w:themeFillShade="BF"/>
            <w:vAlign w:val="center"/>
          </w:tcPr>
          <w:p w14:paraId="68198B7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-172</w:t>
            </w:r>
          </w:p>
        </w:tc>
        <w:tc>
          <w:tcPr>
            <w:tcW w:w="0" w:type="auto"/>
            <w:gridSpan w:val="2"/>
            <w:shd w:val="clear" w:color="auto" w:fill="BFBFBF" w:themeFill="background1" w:themeFillShade="BF"/>
            <w:vAlign w:val="center"/>
          </w:tcPr>
          <w:p w14:paraId="37091C1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76.6</w:t>
            </w:r>
          </w:p>
        </w:tc>
        <w:tc>
          <w:tcPr>
            <w:tcW w:w="0" w:type="auto"/>
            <w:gridSpan w:val="2"/>
            <w:shd w:val="clear" w:color="auto" w:fill="BFBFBF" w:themeFill="background1" w:themeFillShade="BF"/>
            <w:vAlign w:val="center"/>
          </w:tcPr>
          <w:p w14:paraId="73887F5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157.2</w:t>
            </w:r>
          </w:p>
        </w:tc>
        <w:tc>
          <w:tcPr>
            <w:tcW w:w="0" w:type="auto"/>
            <w:shd w:val="clear" w:color="auto" w:fill="BFBFBF" w:themeFill="background1" w:themeFillShade="BF"/>
            <w:vAlign w:val="center"/>
          </w:tcPr>
          <w:p w14:paraId="568A21A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143.1</w:t>
            </w:r>
          </w:p>
        </w:tc>
      </w:tr>
      <w:tr w:rsidR="008F6048" w:rsidRPr="00E437E4" w14:paraId="6E6E36C9" w14:textId="77777777" w:rsidTr="00C55FA6">
        <w:trPr>
          <w:cantSplit/>
          <w:jc w:val="center"/>
        </w:trPr>
        <w:tc>
          <w:tcPr>
            <w:tcW w:w="0" w:type="auto"/>
            <w:shd w:val="clear" w:color="auto" w:fill="auto"/>
            <w:vAlign w:val="center"/>
          </w:tcPr>
          <w:p w14:paraId="15E1AC70"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w:t>
            </w:r>
          </w:p>
        </w:tc>
        <w:tc>
          <w:tcPr>
            <w:tcW w:w="0" w:type="auto"/>
            <w:gridSpan w:val="2"/>
            <w:shd w:val="clear" w:color="auto" w:fill="auto"/>
            <w:vAlign w:val="center"/>
          </w:tcPr>
          <w:p w14:paraId="0DA0F93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2.5119</w:t>
            </w:r>
          </w:p>
        </w:tc>
        <w:tc>
          <w:tcPr>
            <w:tcW w:w="0" w:type="auto"/>
            <w:gridSpan w:val="2"/>
            <w:shd w:val="clear" w:color="auto" w:fill="auto"/>
            <w:vAlign w:val="center"/>
          </w:tcPr>
          <w:p w14:paraId="7385731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-10.8</w:t>
            </w:r>
          </w:p>
        </w:tc>
        <w:tc>
          <w:tcPr>
            <w:tcW w:w="0" w:type="auto"/>
            <w:gridSpan w:val="2"/>
            <w:shd w:val="clear" w:color="auto" w:fill="auto"/>
            <w:vAlign w:val="center"/>
          </w:tcPr>
          <w:p w14:paraId="619E325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-129.9</w:t>
            </w:r>
          </w:p>
        </w:tc>
        <w:tc>
          <w:tcPr>
            <w:tcW w:w="0" w:type="auto"/>
            <w:gridSpan w:val="2"/>
            <w:shd w:val="clear" w:color="auto" w:fill="A8D08D" w:themeFill="accent6" w:themeFillTint="99"/>
            <w:vAlign w:val="center"/>
          </w:tcPr>
          <w:p w14:paraId="0CFD475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-7</w:t>
            </w:r>
          </w:p>
        </w:tc>
        <w:tc>
          <w:tcPr>
            <w:tcW w:w="0" w:type="auto"/>
            <w:gridSpan w:val="2"/>
            <w:shd w:val="clear" w:color="auto" w:fill="auto"/>
            <w:vAlign w:val="center"/>
          </w:tcPr>
          <w:p w14:paraId="6BA6760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47.2</w:t>
            </w:r>
          </w:p>
        </w:tc>
        <w:tc>
          <w:tcPr>
            <w:tcW w:w="0" w:type="auto"/>
            <w:shd w:val="clear" w:color="auto" w:fill="auto"/>
            <w:vAlign w:val="center"/>
          </w:tcPr>
          <w:p w14:paraId="6C0A9E7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117.4</w:t>
            </w:r>
          </w:p>
        </w:tc>
      </w:tr>
      <w:tr w:rsidR="008F6048" w:rsidRPr="00E437E4" w14:paraId="610BE30C" w14:textId="77777777" w:rsidTr="00C55FA6">
        <w:trPr>
          <w:cantSplit/>
          <w:jc w:val="center"/>
        </w:trPr>
        <w:tc>
          <w:tcPr>
            <w:tcW w:w="0" w:type="auto"/>
            <w:shd w:val="clear" w:color="auto" w:fill="auto"/>
            <w:vAlign w:val="center"/>
          </w:tcPr>
          <w:p w14:paraId="1538AB1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16</w:t>
            </w:r>
          </w:p>
        </w:tc>
        <w:tc>
          <w:tcPr>
            <w:tcW w:w="0" w:type="auto"/>
            <w:gridSpan w:val="2"/>
            <w:shd w:val="clear" w:color="auto" w:fill="auto"/>
            <w:vAlign w:val="center"/>
          </w:tcPr>
          <w:p w14:paraId="3A0864C0"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3.0582</w:t>
            </w:r>
          </w:p>
        </w:tc>
        <w:tc>
          <w:tcPr>
            <w:tcW w:w="0" w:type="auto"/>
            <w:gridSpan w:val="2"/>
            <w:shd w:val="clear" w:color="auto" w:fill="auto"/>
            <w:vAlign w:val="center"/>
          </w:tcPr>
          <w:p w14:paraId="6F0DF9F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-11.3</w:t>
            </w:r>
          </w:p>
        </w:tc>
        <w:tc>
          <w:tcPr>
            <w:tcW w:w="0" w:type="auto"/>
            <w:gridSpan w:val="2"/>
            <w:shd w:val="clear" w:color="auto" w:fill="auto"/>
            <w:vAlign w:val="center"/>
          </w:tcPr>
          <w:p w14:paraId="063B0E8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-136</w:t>
            </w:r>
          </w:p>
        </w:tc>
        <w:tc>
          <w:tcPr>
            <w:tcW w:w="0" w:type="auto"/>
            <w:gridSpan w:val="2"/>
            <w:shd w:val="clear" w:color="auto" w:fill="auto"/>
            <w:vAlign w:val="center"/>
          </w:tcPr>
          <w:p w14:paraId="22A9723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-23</w:t>
            </w:r>
          </w:p>
        </w:tc>
        <w:tc>
          <w:tcPr>
            <w:tcW w:w="0" w:type="auto"/>
            <w:gridSpan w:val="2"/>
            <w:shd w:val="clear" w:color="auto" w:fill="auto"/>
            <w:vAlign w:val="center"/>
          </w:tcPr>
          <w:p w14:paraId="598F76A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40.4</w:t>
            </w:r>
          </w:p>
        </w:tc>
        <w:tc>
          <w:tcPr>
            <w:tcW w:w="0" w:type="auto"/>
            <w:shd w:val="clear" w:color="auto" w:fill="auto"/>
            <w:vAlign w:val="center"/>
          </w:tcPr>
          <w:p w14:paraId="6FC7DA3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122.7</w:t>
            </w:r>
          </w:p>
        </w:tc>
      </w:tr>
      <w:tr w:rsidR="008F6048" w:rsidRPr="00E437E4" w14:paraId="3927E96D" w14:textId="77777777" w:rsidTr="00C55FA6">
        <w:trPr>
          <w:cantSplit/>
          <w:jc w:val="center"/>
        </w:trPr>
        <w:tc>
          <w:tcPr>
            <w:tcW w:w="0" w:type="auto"/>
            <w:shd w:val="clear" w:color="auto" w:fill="auto"/>
            <w:vAlign w:val="center"/>
          </w:tcPr>
          <w:p w14:paraId="2012267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17</w:t>
            </w:r>
          </w:p>
        </w:tc>
        <w:tc>
          <w:tcPr>
            <w:tcW w:w="0" w:type="auto"/>
            <w:gridSpan w:val="2"/>
            <w:shd w:val="clear" w:color="auto" w:fill="auto"/>
            <w:vAlign w:val="center"/>
          </w:tcPr>
          <w:p w14:paraId="735B6F2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4.0810</w:t>
            </w:r>
          </w:p>
        </w:tc>
        <w:tc>
          <w:tcPr>
            <w:tcW w:w="0" w:type="auto"/>
            <w:gridSpan w:val="2"/>
            <w:shd w:val="clear" w:color="auto" w:fill="auto"/>
            <w:vAlign w:val="center"/>
          </w:tcPr>
          <w:p w14:paraId="15C46B5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-12.7</w:t>
            </w:r>
          </w:p>
        </w:tc>
        <w:tc>
          <w:tcPr>
            <w:tcW w:w="0" w:type="auto"/>
            <w:gridSpan w:val="2"/>
            <w:shd w:val="clear" w:color="auto" w:fill="auto"/>
            <w:vAlign w:val="center"/>
          </w:tcPr>
          <w:p w14:paraId="2B577ED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165.4</w:t>
            </w:r>
          </w:p>
        </w:tc>
        <w:tc>
          <w:tcPr>
            <w:tcW w:w="0" w:type="auto"/>
            <w:gridSpan w:val="2"/>
            <w:shd w:val="clear" w:color="auto" w:fill="F4B083" w:themeFill="accent2" w:themeFillTint="99"/>
            <w:vAlign w:val="center"/>
          </w:tcPr>
          <w:p w14:paraId="56A8DBF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-47.2</w:t>
            </w:r>
          </w:p>
        </w:tc>
        <w:tc>
          <w:tcPr>
            <w:tcW w:w="0" w:type="auto"/>
            <w:gridSpan w:val="2"/>
            <w:shd w:val="clear" w:color="auto" w:fill="auto"/>
            <w:vAlign w:val="center"/>
          </w:tcPr>
          <w:p w14:paraId="270B438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43.3</w:t>
            </w:r>
          </w:p>
        </w:tc>
        <w:tc>
          <w:tcPr>
            <w:tcW w:w="0" w:type="auto"/>
            <w:shd w:val="clear" w:color="auto" w:fill="auto"/>
            <w:vAlign w:val="center"/>
          </w:tcPr>
          <w:p w14:paraId="7629B59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123.2</w:t>
            </w:r>
          </w:p>
        </w:tc>
      </w:tr>
      <w:tr w:rsidR="008F6048" w:rsidRPr="00E437E4" w14:paraId="74D765A5" w14:textId="77777777" w:rsidTr="00C55FA6">
        <w:trPr>
          <w:cantSplit/>
          <w:jc w:val="center"/>
        </w:trPr>
        <w:tc>
          <w:tcPr>
            <w:tcW w:w="0" w:type="auto"/>
            <w:shd w:val="clear" w:color="auto" w:fill="BFBFBF" w:themeFill="background1" w:themeFillShade="BF"/>
            <w:vAlign w:val="center"/>
          </w:tcPr>
          <w:p w14:paraId="4B32BB6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18</w:t>
            </w:r>
          </w:p>
        </w:tc>
        <w:tc>
          <w:tcPr>
            <w:tcW w:w="0" w:type="auto"/>
            <w:gridSpan w:val="2"/>
            <w:shd w:val="clear" w:color="auto" w:fill="BFBFBF" w:themeFill="background1" w:themeFillShade="BF"/>
            <w:vAlign w:val="center"/>
          </w:tcPr>
          <w:p w14:paraId="744C898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4.4579</w:t>
            </w:r>
          </w:p>
        </w:tc>
        <w:tc>
          <w:tcPr>
            <w:tcW w:w="0" w:type="auto"/>
            <w:gridSpan w:val="2"/>
            <w:shd w:val="clear" w:color="auto" w:fill="BFBFBF" w:themeFill="background1" w:themeFillShade="BF"/>
            <w:vAlign w:val="center"/>
          </w:tcPr>
          <w:p w14:paraId="3745E15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-16.2</w:t>
            </w:r>
          </w:p>
        </w:tc>
        <w:tc>
          <w:tcPr>
            <w:tcW w:w="0" w:type="auto"/>
            <w:gridSpan w:val="2"/>
            <w:shd w:val="clear" w:color="auto" w:fill="BFBFBF" w:themeFill="background1" w:themeFillShade="BF"/>
            <w:vAlign w:val="center"/>
          </w:tcPr>
          <w:p w14:paraId="0EE23E2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148.4</w:t>
            </w:r>
          </w:p>
        </w:tc>
        <w:tc>
          <w:tcPr>
            <w:tcW w:w="0" w:type="auto"/>
            <w:gridSpan w:val="2"/>
            <w:shd w:val="clear" w:color="auto" w:fill="BFBFBF" w:themeFill="background1" w:themeFillShade="BF"/>
            <w:vAlign w:val="center"/>
          </w:tcPr>
          <w:p w14:paraId="1876B0C4"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110.4</w:t>
            </w:r>
          </w:p>
        </w:tc>
        <w:tc>
          <w:tcPr>
            <w:tcW w:w="0" w:type="auto"/>
            <w:gridSpan w:val="2"/>
            <w:shd w:val="clear" w:color="auto" w:fill="BFBFBF" w:themeFill="background1" w:themeFillShade="BF"/>
            <w:vAlign w:val="center"/>
          </w:tcPr>
          <w:p w14:paraId="1C67FFD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161.8</w:t>
            </w:r>
          </w:p>
        </w:tc>
        <w:tc>
          <w:tcPr>
            <w:tcW w:w="0" w:type="auto"/>
            <w:shd w:val="clear" w:color="auto" w:fill="BFBFBF" w:themeFill="background1" w:themeFillShade="BF"/>
            <w:vAlign w:val="center"/>
          </w:tcPr>
          <w:p w14:paraId="5CCE63C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32.6</w:t>
            </w:r>
          </w:p>
        </w:tc>
      </w:tr>
      <w:tr w:rsidR="008F6048" w:rsidRPr="00E437E4" w14:paraId="5BB1D86E" w14:textId="77777777" w:rsidTr="00C55FA6">
        <w:trPr>
          <w:cantSplit/>
          <w:jc w:val="center"/>
        </w:trPr>
        <w:tc>
          <w:tcPr>
            <w:tcW w:w="0" w:type="auto"/>
            <w:shd w:val="clear" w:color="auto" w:fill="BFBFBF" w:themeFill="background1" w:themeFillShade="BF"/>
            <w:vAlign w:val="center"/>
          </w:tcPr>
          <w:p w14:paraId="0663514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19</w:t>
            </w:r>
          </w:p>
        </w:tc>
        <w:tc>
          <w:tcPr>
            <w:tcW w:w="0" w:type="auto"/>
            <w:gridSpan w:val="2"/>
            <w:shd w:val="clear" w:color="auto" w:fill="BFBFBF" w:themeFill="background1" w:themeFillShade="BF"/>
            <w:vAlign w:val="center"/>
          </w:tcPr>
          <w:p w14:paraId="2B3288E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4.5695</w:t>
            </w:r>
          </w:p>
        </w:tc>
        <w:tc>
          <w:tcPr>
            <w:tcW w:w="0" w:type="auto"/>
            <w:gridSpan w:val="2"/>
            <w:shd w:val="clear" w:color="auto" w:fill="BFBFBF" w:themeFill="background1" w:themeFillShade="BF"/>
            <w:vAlign w:val="center"/>
          </w:tcPr>
          <w:p w14:paraId="4CBA096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-18.3</w:t>
            </w:r>
          </w:p>
        </w:tc>
        <w:tc>
          <w:tcPr>
            <w:tcW w:w="0" w:type="auto"/>
            <w:gridSpan w:val="2"/>
            <w:shd w:val="clear" w:color="auto" w:fill="BFBFBF" w:themeFill="background1" w:themeFillShade="BF"/>
            <w:vAlign w:val="center"/>
          </w:tcPr>
          <w:p w14:paraId="1806F92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132.7</w:t>
            </w:r>
          </w:p>
        </w:tc>
        <w:tc>
          <w:tcPr>
            <w:tcW w:w="0" w:type="auto"/>
            <w:gridSpan w:val="2"/>
            <w:shd w:val="clear" w:color="auto" w:fill="BFBFBF" w:themeFill="background1" w:themeFillShade="BF"/>
            <w:vAlign w:val="center"/>
          </w:tcPr>
          <w:p w14:paraId="5E910D0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144.5</w:t>
            </w:r>
          </w:p>
        </w:tc>
        <w:tc>
          <w:tcPr>
            <w:tcW w:w="0" w:type="auto"/>
            <w:gridSpan w:val="2"/>
            <w:shd w:val="clear" w:color="auto" w:fill="BFBFBF" w:themeFill="background1" w:themeFillShade="BF"/>
            <w:vAlign w:val="center"/>
          </w:tcPr>
          <w:p w14:paraId="7DACD64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10.8</w:t>
            </w:r>
          </w:p>
        </w:tc>
        <w:tc>
          <w:tcPr>
            <w:tcW w:w="0" w:type="auto"/>
            <w:shd w:val="clear" w:color="auto" w:fill="BFBFBF" w:themeFill="background1" w:themeFillShade="BF"/>
            <w:vAlign w:val="center"/>
          </w:tcPr>
          <w:p w14:paraId="6AA51F6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27.2</w:t>
            </w:r>
          </w:p>
        </w:tc>
      </w:tr>
      <w:tr w:rsidR="008F6048" w:rsidRPr="00E437E4" w14:paraId="19B44F25" w14:textId="77777777" w:rsidTr="00C55FA6">
        <w:trPr>
          <w:cantSplit/>
          <w:jc w:val="center"/>
        </w:trPr>
        <w:tc>
          <w:tcPr>
            <w:tcW w:w="0" w:type="auto"/>
            <w:shd w:val="clear" w:color="auto" w:fill="BFBFBF" w:themeFill="background1" w:themeFillShade="BF"/>
            <w:vAlign w:val="center"/>
          </w:tcPr>
          <w:p w14:paraId="50C8C808"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20</w:t>
            </w:r>
          </w:p>
        </w:tc>
        <w:tc>
          <w:tcPr>
            <w:tcW w:w="0" w:type="auto"/>
            <w:gridSpan w:val="2"/>
            <w:shd w:val="clear" w:color="auto" w:fill="BFBFBF" w:themeFill="background1" w:themeFillShade="BF"/>
            <w:vAlign w:val="center"/>
          </w:tcPr>
          <w:p w14:paraId="41AEAD1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4.7966</w:t>
            </w:r>
          </w:p>
        </w:tc>
        <w:tc>
          <w:tcPr>
            <w:tcW w:w="0" w:type="auto"/>
            <w:gridSpan w:val="2"/>
            <w:shd w:val="clear" w:color="auto" w:fill="BFBFBF" w:themeFill="background1" w:themeFillShade="BF"/>
            <w:vAlign w:val="center"/>
          </w:tcPr>
          <w:p w14:paraId="6533A23F"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-18.9</w:t>
            </w:r>
          </w:p>
        </w:tc>
        <w:tc>
          <w:tcPr>
            <w:tcW w:w="0" w:type="auto"/>
            <w:gridSpan w:val="2"/>
            <w:shd w:val="clear" w:color="auto" w:fill="BFBFBF" w:themeFill="background1" w:themeFillShade="BF"/>
            <w:vAlign w:val="center"/>
          </w:tcPr>
          <w:p w14:paraId="08E448FF"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-118.6</w:t>
            </w:r>
          </w:p>
        </w:tc>
        <w:tc>
          <w:tcPr>
            <w:tcW w:w="0" w:type="auto"/>
            <w:gridSpan w:val="2"/>
            <w:shd w:val="clear" w:color="auto" w:fill="BFBFBF" w:themeFill="background1" w:themeFillShade="BF"/>
            <w:vAlign w:val="center"/>
          </w:tcPr>
          <w:p w14:paraId="38D106A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155.3</w:t>
            </w:r>
          </w:p>
        </w:tc>
        <w:tc>
          <w:tcPr>
            <w:tcW w:w="0" w:type="auto"/>
            <w:gridSpan w:val="2"/>
            <w:shd w:val="clear" w:color="auto" w:fill="BFBFBF" w:themeFill="background1" w:themeFillShade="BF"/>
            <w:vAlign w:val="center"/>
          </w:tcPr>
          <w:p w14:paraId="45F8E7F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16.7</w:t>
            </w:r>
          </w:p>
        </w:tc>
        <w:tc>
          <w:tcPr>
            <w:tcW w:w="0" w:type="auto"/>
            <w:shd w:val="clear" w:color="auto" w:fill="BFBFBF" w:themeFill="background1" w:themeFillShade="BF"/>
            <w:vAlign w:val="center"/>
          </w:tcPr>
          <w:p w14:paraId="78E8E55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15.2</w:t>
            </w:r>
          </w:p>
        </w:tc>
      </w:tr>
      <w:tr w:rsidR="008F6048" w:rsidRPr="00E437E4" w14:paraId="19B69BED" w14:textId="77777777" w:rsidTr="00C55FA6">
        <w:trPr>
          <w:cantSplit/>
          <w:jc w:val="center"/>
        </w:trPr>
        <w:tc>
          <w:tcPr>
            <w:tcW w:w="0" w:type="auto"/>
            <w:shd w:val="clear" w:color="auto" w:fill="BFBFBF" w:themeFill="background1" w:themeFillShade="BF"/>
            <w:vAlign w:val="center"/>
          </w:tcPr>
          <w:p w14:paraId="354D0BF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21</w:t>
            </w:r>
          </w:p>
        </w:tc>
        <w:tc>
          <w:tcPr>
            <w:tcW w:w="0" w:type="auto"/>
            <w:gridSpan w:val="2"/>
            <w:shd w:val="clear" w:color="auto" w:fill="BFBFBF" w:themeFill="background1" w:themeFillShade="BF"/>
            <w:vAlign w:val="center"/>
          </w:tcPr>
          <w:p w14:paraId="67D1E909"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5.0066</w:t>
            </w:r>
          </w:p>
        </w:tc>
        <w:tc>
          <w:tcPr>
            <w:tcW w:w="0" w:type="auto"/>
            <w:gridSpan w:val="2"/>
            <w:shd w:val="clear" w:color="auto" w:fill="BFBFBF" w:themeFill="background1" w:themeFillShade="BF"/>
            <w:vAlign w:val="center"/>
          </w:tcPr>
          <w:p w14:paraId="7AE5EF55"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-16.6</w:t>
            </w:r>
          </w:p>
        </w:tc>
        <w:tc>
          <w:tcPr>
            <w:tcW w:w="0" w:type="auto"/>
            <w:gridSpan w:val="2"/>
            <w:shd w:val="clear" w:color="auto" w:fill="BFBFBF" w:themeFill="background1" w:themeFillShade="BF"/>
            <w:vAlign w:val="center"/>
          </w:tcPr>
          <w:p w14:paraId="621B93C0"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-154.1</w:t>
            </w:r>
          </w:p>
        </w:tc>
        <w:tc>
          <w:tcPr>
            <w:tcW w:w="0" w:type="auto"/>
            <w:gridSpan w:val="2"/>
            <w:shd w:val="clear" w:color="auto" w:fill="BFBFBF" w:themeFill="background1" w:themeFillShade="BF"/>
            <w:vAlign w:val="center"/>
          </w:tcPr>
          <w:p w14:paraId="570020F6"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102</w:t>
            </w:r>
          </w:p>
        </w:tc>
        <w:tc>
          <w:tcPr>
            <w:tcW w:w="0" w:type="auto"/>
            <w:gridSpan w:val="2"/>
            <w:shd w:val="clear" w:color="auto" w:fill="BFBFBF" w:themeFill="background1" w:themeFillShade="BF"/>
            <w:vAlign w:val="center"/>
          </w:tcPr>
          <w:p w14:paraId="3AFD730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171.7</w:t>
            </w:r>
          </w:p>
        </w:tc>
        <w:tc>
          <w:tcPr>
            <w:tcW w:w="0" w:type="auto"/>
            <w:shd w:val="clear" w:color="auto" w:fill="BFBFBF" w:themeFill="background1" w:themeFillShade="BF"/>
            <w:vAlign w:val="center"/>
          </w:tcPr>
          <w:p w14:paraId="2831CDF3"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146</w:t>
            </w:r>
          </w:p>
        </w:tc>
      </w:tr>
      <w:tr w:rsidR="008F6048" w:rsidRPr="00E437E4" w14:paraId="02355BDC" w14:textId="77777777" w:rsidTr="00C55FA6">
        <w:trPr>
          <w:cantSplit/>
          <w:jc w:val="center"/>
        </w:trPr>
        <w:tc>
          <w:tcPr>
            <w:tcW w:w="0" w:type="auto"/>
            <w:shd w:val="clear" w:color="auto" w:fill="BFBFBF" w:themeFill="background1" w:themeFillShade="BF"/>
            <w:vAlign w:val="center"/>
          </w:tcPr>
          <w:p w14:paraId="0D8892D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22</w:t>
            </w:r>
          </w:p>
        </w:tc>
        <w:tc>
          <w:tcPr>
            <w:tcW w:w="0" w:type="auto"/>
            <w:gridSpan w:val="2"/>
            <w:shd w:val="clear" w:color="auto" w:fill="BFBFBF" w:themeFill="background1" w:themeFillShade="BF"/>
            <w:vAlign w:val="center"/>
          </w:tcPr>
          <w:p w14:paraId="4B76F1D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5.3043</w:t>
            </w:r>
          </w:p>
        </w:tc>
        <w:tc>
          <w:tcPr>
            <w:tcW w:w="0" w:type="auto"/>
            <w:gridSpan w:val="2"/>
            <w:shd w:val="clear" w:color="auto" w:fill="BFBFBF" w:themeFill="background1" w:themeFillShade="BF"/>
            <w:vAlign w:val="center"/>
          </w:tcPr>
          <w:p w14:paraId="2D29935D" w14:textId="77777777" w:rsidR="008F6048" w:rsidRPr="00E437E4" w:rsidRDefault="008F6048" w:rsidP="00C55FA6">
            <w:pPr>
              <w:pStyle w:val="TAC"/>
              <w:rPr>
                <w:rFonts w:ascii="Times New Roman" w:hAnsi="Times New Roman"/>
                <w:sz w:val="20"/>
                <w:lang w:eastAsia="ko-KR"/>
              </w:rPr>
            </w:pPr>
            <w:r w:rsidRPr="00E437E4">
              <w:rPr>
                <w:rFonts w:ascii="Times New Roman" w:hAnsi="Times New Roman"/>
                <w:sz w:val="20"/>
              </w:rPr>
              <w:t>-19</w:t>
            </w:r>
            <w:r w:rsidRPr="00E437E4">
              <w:rPr>
                <w:rFonts w:ascii="Times New Roman" w:hAnsi="Times New Roman"/>
                <w:sz w:val="20"/>
                <w:lang w:eastAsia="ko-KR"/>
              </w:rPr>
              <w:t>.9</w:t>
            </w:r>
          </w:p>
        </w:tc>
        <w:tc>
          <w:tcPr>
            <w:tcW w:w="0" w:type="auto"/>
            <w:gridSpan w:val="2"/>
            <w:shd w:val="clear" w:color="auto" w:fill="BFBFBF" w:themeFill="background1" w:themeFillShade="BF"/>
            <w:vAlign w:val="center"/>
          </w:tcPr>
          <w:p w14:paraId="2F0715B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126.5</w:t>
            </w:r>
          </w:p>
        </w:tc>
        <w:tc>
          <w:tcPr>
            <w:tcW w:w="0" w:type="auto"/>
            <w:gridSpan w:val="2"/>
            <w:shd w:val="clear" w:color="auto" w:fill="BFBFBF" w:themeFill="background1" w:themeFillShade="BF"/>
            <w:vAlign w:val="center"/>
          </w:tcPr>
          <w:p w14:paraId="3DD94A3A"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-151.8</w:t>
            </w:r>
          </w:p>
        </w:tc>
        <w:tc>
          <w:tcPr>
            <w:tcW w:w="0" w:type="auto"/>
            <w:gridSpan w:val="2"/>
            <w:shd w:val="clear" w:color="auto" w:fill="BFBFBF" w:themeFill="background1" w:themeFillShade="BF"/>
            <w:vAlign w:val="center"/>
          </w:tcPr>
          <w:p w14:paraId="54015BC0"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22.7</w:t>
            </w:r>
          </w:p>
        </w:tc>
        <w:tc>
          <w:tcPr>
            <w:tcW w:w="0" w:type="auto"/>
            <w:shd w:val="clear" w:color="auto" w:fill="BFBFBF" w:themeFill="background1" w:themeFillShade="BF"/>
            <w:vAlign w:val="center"/>
          </w:tcPr>
          <w:p w14:paraId="5329B5EE"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150.7</w:t>
            </w:r>
          </w:p>
        </w:tc>
      </w:tr>
      <w:tr w:rsidR="008F6048" w:rsidRPr="00E437E4" w14:paraId="26A5BF47" w14:textId="77777777" w:rsidTr="00C55FA6">
        <w:trPr>
          <w:cantSplit/>
          <w:jc w:val="center"/>
        </w:trPr>
        <w:tc>
          <w:tcPr>
            <w:tcW w:w="0" w:type="auto"/>
            <w:shd w:val="clear" w:color="auto" w:fill="BFBFBF" w:themeFill="background1" w:themeFillShade="BF"/>
            <w:vAlign w:val="center"/>
          </w:tcPr>
          <w:p w14:paraId="5411A5B7"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23</w:t>
            </w:r>
          </w:p>
        </w:tc>
        <w:tc>
          <w:tcPr>
            <w:tcW w:w="0" w:type="auto"/>
            <w:gridSpan w:val="2"/>
            <w:shd w:val="clear" w:color="auto" w:fill="BFBFBF" w:themeFill="background1" w:themeFillShade="BF"/>
            <w:vAlign w:val="center"/>
          </w:tcPr>
          <w:p w14:paraId="440F506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9.6586</w:t>
            </w:r>
          </w:p>
        </w:tc>
        <w:tc>
          <w:tcPr>
            <w:tcW w:w="0" w:type="auto"/>
            <w:gridSpan w:val="2"/>
            <w:shd w:val="clear" w:color="auto" w:fill="BFBFBF" w:themeFill="background1" w:themeFillShade="BF"/>
            <w:vAlign w:val="center"/>
          </w:tcPr>
          <w:p w14:paraId="1A8D2224" w14:textId="77777777" w:rsidR="008F6048" w:rsidRPr="00E437E4" w:rsidRDefault="008F6048" w:rsidP="00C55FA6">
            <w:pPr>
              <w:pStyle w:val="TAC"/>
              <w:rPr>
                <w:rFonts w:ascii="Times New Roman" w:hAnsi="Times New Roman"/>
                <w:sz w:val="20"/>
                <w:lang w:eastAsia="ko-KR"/>
              </w:rPr>
            </w:pPr>
            <w:r w:rsidRPr="00E437E4">
              <w:rPr>
                <w:rFonts w:ascii="Times New Roman" w:hAnsi="Times New Roman"/>
                <w:sz w:val="20"/>
              </w:rPr>
              <w:t>-</w:t>
            </w:r>
            <w:r w:rsidRPr="00E437E4">
              <w:rPr>
                <w:rFonts w:ascii="Times New Roman" w:hAnsi="Times New Roman"/>
                <w:sz w:val="20"/>
                <w:lang w:eastAsia="ko-KR"/>
              </w:rPr>
              <w:t>29.7</w:t>
            </w:r>
          </w:p>
        </w:tc>
        <w:tc>
          <w:tcPr>
            <w:tcW w:w="0" w:type="auto"/>
            <w:gridSpan w:val="2"/>
            <w:shd w:val="clear" w:color="auto" w:fill="BFBFBF" w:themeFill="background1" w:themeFillShade="BF"/>
            <w:vAlign w:val="center"/>
          </w:tcPr>
          <w:p w14:paraId="33638FED"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-56.2</w:t>
            </w:r>
          </w:p>
        </w:tc>
        <w:tc>
          <w:tcPr>
            <w:tcW w:w="0" w:type="auto"/>
            <w:gridSpan w:val="2"/>
            <w:shd w:val="clear" w:color="auto" w:fill="BFBFBF" w:themeFill="background1" w:themeFillShade="BF"/>
            <w:vAlign w:val="center"/>
          </w:tcPr>
          <w:p w14:paraId="0D955091"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55.2</w:t>
            </w:r>
          </w:p>
        </w:tc>
        <w:tc>
          <w:tcPr>
            <w:tcW w:w="0" w:type="auto"/>
            <w:gridSpan w:val="2"/>
            <w:shd w:val="clear" w:color="auto" w:fill="BFBFBF" w:themeFill="background1" w:themeFillShade="BF"/>
            <w:vAlign w:val="center"/>
          </w:tcPr>
          <w:p w14:paraId="34407982"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144.9</w:t>
            </w:r>
          </w:p>
        </w:tc>
        <w:tc>
          <w:tcPr>
            <w:tcW w:w="0" w:type="auto"/>
            <w:shd w:val="clear" w:color="auto" w:fill="BFBFBF" w:themeFill="background1" w:themeFillShade="BF"/>
            <w:vAlign w:val="center"/>
          </w:tcPr>
          <w:p w14:paraId="288237DC" w14:textId="77777777" w:rsidR="008F6048" w:rsidRPr="00E437E4" w:rsidRDefault="008F6048" w:rsidP="00C55FA6">
            <w:pPr>
              <w:pStyle w:val="TAC"/>
              <w:rPr>
                <w:rFonts w:ascii="Times New Roman" w:hAnsi="Times New Roman"/>
                <w:sz w:val="20"/>
              </w:rPr>
            </w:pPr>
            <w:r w:rsidRPr="00E437E4">
              <w:rPr>
                <w:rFonts w:ascii="Times New Roman" w:hAnsi="Times New Roman"/>
                <w:sz w:val="20"/>
              </w:rPr>
              <w:t>156.1</w:t>
            </w:r>
          </w:p>
        </w:tc>
      </w:tr>
      <w:tr w:rsidR="008F6048" w:rsidRPr="00E437E4" w14:paraId="2128D4AA" w14:textId="77777777" w:rsidTr="00C55FA6">
        <w:trPr>
          <w:cantSplit/>
          <w:jc w:val="center"/>
        </w:trPr>
        <w:tc>
          <w:tcPr>
            <w:tcW w:w="0" w:type="auto"/>
            <w:gridSpan w:val="12"/>
            <w:shd w:val="clear" w:color="auto" w:fill="D9D9D9"/>
            <w:vAlign w:val="center"/>
          </w:tcPr>
          <w:p w14:paraId="3FA7BDCA" w14:textId="77777777" w:rsidR="008F6048" w:rsidRPr="00E437E4" w:rsidRDefault="008F6048" w:rsidP="00C55FA6">
            <w:pPr>
              <w:pStyle w:val="TAH"/>
              <w:rPr>
                <w:rFonts w:ascii="Times New Roman" w:hAnsi="Times New Roman"/>
                <w:sz w:val="20"/>
                <w:lang w:val="en-CA"/>
              </w:rPr>
            </w:pPr>
            <w:r w:rsidRPr="00E437E4">
              <w:rPr>
                <w:rFonts w:ascii="Times New Roman" w:hAnsi="Times New Roman"/>
                <w:sz w:val="20"/>
                <w:lang w:val="en-CA"/>
              </w:rPr>
              <w:t>Per-Cluster Parameters</w:t>
            </w:r>
          </w:p>
        </w:tc>
      </w:tr>
      <w:tr w:rsidR="008F6048" w:rsidRPr="00E437E4" w14:paraId="1854F2BA" w14:textId="77777777" w:rsidTr="00C55FA6">
        <w:trPr>
          <w:cantSplit/>
          <w:jc w:val="center"/>
        </w:trPr>
        <w:tc>
          <w:tcPr>
            <w:tcW w:w="0" w:type="auto"/>
            <w:gridSpan w:val="2"/>
            <w:shd w:val="clear" w:color="auto" w:fill="auto"/>
            <w:vAlign w:val="center"/>
          </w:tcPr>
          <w:p w14:paraId="36732EE9"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Parameter</w:t>
            </w:r>
          </w:p>
        </w:tc>
        <w:tc>
          <w:tcPr>
            <w:tcW w:w="0" w:type="auto"/>
            <w:gridSpan w:val="2"/>
            <w:shd w:val="clear" w:color="auto" w:fill="auto"/>
            <w:vAlign w:val="center"/>
          </w:tcPr>
          <w:p w14:paraId="7BDB8079"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i/>
                <w:sz w:val="20"/>
                <w:lang w:val="en-CA"/>
              </w:rPr>
              <w:t>c</w:t>
            </w:r>
            <w:r w:rsidRPr="00E437E4">
              <w:rPr>
                <w:rFonts w:ascii="Times New Roman" w:hAnsi="Times New Roman"/>
                <w:sz w:val="20"/>
                <w:vertAlign w:val="subscript"/>
                <w:lang w:val="en-CA"/>
              </w:rPr>
              <w:t>ASD</w:t>
            </w:r>
            <w:r w:rsidRPr="00E437E4">
              <w:rPr>
                <w:rFonts w:ascii="Times New Roman" w:hAnsi="Times New Roman"/>
                <w:sz w:val="20"/>
                <w:lang w:val="en-CA"/>
              </w:rPr>
              <w:t xml:space="preserve"> in [°]</w:t>
            </w:r>
          </w:p>
        </w:tc>
        <w:tc>
          <w:tcPr>
            <w:tcW w:w="0" w:type="auto"/>
            <w:gridSpan w:val="2"/>
            <w:shd w:val="clear" w:color="auto" w:fill="auto"/>
            <w:vAlign w:val="center"/>
          </w:tcPr>
          <w:p w14:paraId="2EDCAE60"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i/>
                <w:sz w:val="20"/>
                <w:lang w:val="en-CA"/>
              </w:rPr>
              <w:t>c</w:t>
            </w:r>
            <w:r w:rsidRPr="00E437E4">
              <w:rPr>
                <w:rFonts w:ascii="Times New Roman" w:hAnsi="Times New Roman"/>
                <w:sz w:val="20"/>
                <w:vertAlign w:val="subscript"/>
                <w:lang w:val="en-CA"/>
              </w:rPr>
              <w:t>ASA</w:t>
            </w:r>
            <w:r w:rsidRPr="00E437E4">
              <w:rPr>
                <w:rFonts w:ascii="Times New Roman" w:hAnsi="Times New Roman"/>
                <w:sz w:val="20"/>
                <w:lang w:val="en-CA"/>
              </w:rPr>
              <w:t xml:space="preserve"> in [°]</w:t>
            </w:r>
          </w:p>
        </w:tc>
        <w:tc>
          <w:tcPr>
            <w:tcW w:w="0" w:type="auto"/>
            <w:gridSpan w:val="2"/>
            <w:shd w:val="clear" w:color="auto" w:fill="auto"/>
            <w:vAlign w:val="center"/>
          </w:tcPr>
          <w:p w14:paraId="631A5BA2"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i/>
                <w:sz w:val="20"/>
                <w:lang w:val="en-CA"/>
              </w:rPr>
              <w:t>c</w:t>
            </w:r>
            <w:r w:rsidRPr="00E437E4">
              <w:rPr>
                <w:rFonts w:ascii="Times New Roman" w:hAnsi="Times New Roman"/>
                <w:sz w:val="20"/>
                <w:vertAlign w:val="subscript"/>
                <w:lang w:val="en-CA"/>
              </w:rPr>
              <w:t>ZSD</w:t>
            </w:r>
            <w:r w:rsidRPr="00E437E4">
              <w:rPr>
                <w:rFonts w:ascii="Times New Roman" w:hAnsi="Times New Roman"/>
                <w:sz w:val="20"/>
                <w:lang w:val="en-CA"/>
              </w:rPr>
              <w:t xml:space="preserve"> in [°]</w:t>
            </w:r>
          </w:p>
        </w:tc>
        <w:tc>
          <w:tcPr>
            <w:tcW w:w="0" w:type="auto"/>
            <w:gridSpan w:val="2"/>
            <w:shd w:val="clear" w:color="auto" w:fill="auto"/>
            <w:vAlign w:val="center"/>
          </w:tcPr>
          <w:p w14:paraId="053A4FFD"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i/>
                <w:sz w:val="20"/>
                <w:lang w:val="en-CA"/>
              </w:rPr>
              <w:t>c</w:t>
            </w:r>
            <w:r w:rsidRPr="00E437E4">
              <w:rPr>
                <w:rFonts w:ascii="Times New Roman" w:hAnsi="Times New Roman"/>
                <w:sz w:val="20"/>
                <w:vertAlign w:val="subscript"/>
                <w:lang w:val="en-CA"/>
              </w:rPr>
              <w:t>ZSA</w:t>
            </w:r>
            <w:r w:rsidRPr="00E437E4">
              <w:rPr>
                <w:rFonts w:ascii="Times New Roman" w:hAnsi="Times New Roman"/>
                <w:sz w:val="20"/>
                <w:lang w:val="en-CA"/>
              </w:rPr>
              <w:t xml:space="preserve"> in [°]</w:t>
            </w:r>
          </w:p>
        </w:tc>
        <w:tc>
          <w:tcPr>
            <w:tcW w:w="0" w:type="auto"/>
            <w:gridSpan w:val="2"/>
            <w:shd w:val="clear" w:color="auto" w:fill="auto"/>
            <w:vAlign w:val="center"/>
          </w:tcPr>
          <w:p w14:paraId="291B533C"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XPR in [dB]</w:t>
            </w:r>
          </w:p>
        </w:tc>
      </w:tr>
      <w:tr w:rsidR="008F6048" w:rsidRPr="00E437E4" w14:paraId="61410563" w14:textId="77777777" w:rsidTr="00C55FA6">
        <w:trPr>
          <w:cantSplit/>
          <w:jc w:val="center"/>
        </w:trPr>
        <w:tc>
          <w:tcPr>
            <w:tcW w:w="0" w:type="auto"/>
            <w:gridSpan w:val="2"/>
            <w:shd w:val="clear" w:color="auto" w:fill="auto"/>
            <w:vAlign w:val="center"/>
          </w:tcPr>
          <w:p w14:paraId="0DF07974"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Value</w:t>
            </w:r>
          </w:p>
        </w:tc>
        <w:tc>
          <w:tcPr>
            <w:tcW w:w="0" w:type="auto"/>
            <w:gridSpan w:val="2"/>
            <w:shd w:val="clear" w:color="auto" w:fill="auto"/>
            <w:vAlign w:val="center"/>
          </w:tcPr>
          <w:p w14:paraId="5D700D3D"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5</w:t>
            </w:r>
          </w:p>
        </w:tc>
        <w:tc>
          <w:tcPr>
            <w:tcW w:w="0" w:type="auto"/>
            <w:gridSpan w:val="2"/>
            <w:shd w:val="clear" w:color="auto" w:fill="auto"/>
            <w:vAlign w:val="center"/>
          </w:tcPr>
          <w:p w14:paraId="2EB8BC8C"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11</w:t>
            </w:r>
          </w:p>
        </w:tc>
        <w:tc>
          <w:tcPr>
            <w:tcW w:w="0" w:type="auto"/>
            <w:gridSpan w:val="2"/>
            <w:shd w:val="clear" w:color="auto" w:fill="auto"/>
            <w:vAlign w:val="center"/>
          </w:tcPr>
          <w:p w14:paraId="0026031B"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3</w:t>
            </w:r>
          </w:p>
        </w:tc>
        <w:tc>
          <w:tcPr>
            <w:tcW w:w="0" w:type="auto"/>
            <w:gridSpan w:val="2"/>
            <w:shd w:val="clear" w:color="auto" w:fill="auto"/>
            <w:vAlign w:val="center"/>
          </w:tcPr>
          <w:p w14:paraId="4D51D7C8"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3</w:t>
            </w:r>
          </w:p>
        </w:tc>
        <w:tc>
          <w:tcPr>
            <w:tcW w:w="0" w:type="auto"/>
            <w:gridSpan w:val="2"/>
            <w:shd w:val="clear" w:color="auto" w:fill="auto"/>
            <w:vAlign w:val="center"/>
          </w:tcPr>
          <w:p w14:paraId="57CFFD9B" w14:textId="77777777" w:rsidR="008F6048" w:rsidRPr="00E437E4" w:rsidRDefault="008F6048" w:rsidP="00C55FA6">
            <w:pPr>
              <w:pStyle w:val="TAC"/>
              <w:rPr>
                <w:rFonts w:ascii="Times New Roman" w:hAnsi="Times New Roman"/>
                <w:sz w:val="20"/>
                <w:lang w:val="en-CA"/>
              </w:rPr>
            </w:pPr>
            <w:r w:rsidRPr="00E437E4">
              <w:rPr>
                <w:rFonts w:ascii="Times New Roman" w:hAnsi="Times New Roman"/>
                <w:sz w:val="20"/>
                <w:lang w:val="en-CA"/>
              </w:rPr>
              <w:t>10</w:t>
            </w:r>
          </w:p>
        </w:tc>
      </w:tr>
    </w:tbl>
    <w:p w14:paraId="16789E41" w14:textId="77777777" w:rsidR="008F6048" w:rsidRPr="00E437E4" w:rsidRDefault="008F6048" w:rsidP="008F6048">
      <w:pPr>
        <w:spacing w:before="120" w:after="120"/>
        <w:rPr>
          <w:rFonts w:ascii="Times New Roman" w:hAnsi="Times New Roman" w:cs="Times New Roman"/>
          <w:sz w:val="20"/>
          <w:szCs w:val="20"/>
          <w:lang w:val="en-GB"/>
        </w:rPr>
      </w:pPr>
    </w:p>
    <w:p w14:paraId="6E19C80F" w14:textId="72C767DC" w:rsidR="00341738" w:rsidRPr="00E437E4" w:rsidRDefault="00341738" w:rsidP="00341738">
      <w:pPr>
        <w:spacing w:before="120"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sidR="006D2445">
        <w:rPr>
          <w:rFonts w:ascii="Times New Roman" w:hAnsi="Times New Roman" w:cs="Times New Roman"/>
          <w:b/>
          <w:bCs/>
          <w:sz w:val="20"/>
          <w:szCs w:val="20"/>
          <w:lang w:val="en-GB"/>
        </w:rPr>
        <w:t>10</w:t>
      </w:r>
      <w:r w:rsidRPr="00E437E4">
        <w:rPr>
          <w:rFonts w:ascii="Times New Roman" w:hAnsi="Times New Roman" w:cs="Times New Roman"/>
          <w:b/>
          <w:bCs/>
          <w:sz w:val="20"/>
          <w:szCs w:val="20"/>
          <w:lang w:val="en-GB"/>
        </w:rPr>
        <w:t xml:space="preserve">: For CDL-A/B/C channel model, multiple AOA and multi-probe can be assumed. RAN4 further discuss how to simply channel model by reducing cluster number. </w:t>
      </w:r>
    </w:p>
    <w:p w14:paraId="12280C66" w14:textId="02130A23" w:rsidR="006534F3"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Conclusion</w:t>
      </w:r>
    </w:p>
    <w:p w14:paraId="0E255483" w14:textId="1650313E"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E437E4">
        <w:rPr>
          <w:rFonts w:ascii="Times New Roman" w:eastAsia="宋体" w:hAnsi="Times New Roman" w:cs="Times New Roman"/>
          <w:bCs/>
          <w:kern w:val="0"/>
          <w:sz w:val="20"/>
          <w:szCs w:val="20"/>
        </w:rPr>
        <w:t>In this contribution, we provide the following proposals:</w:t>
      </w:r>
    </w:p>
    <w:p w14:paraId="51888991" w14:textId="77777777" w:rsidR="001C1F90" w:rsidRPr="00E437E4" w:rsidRDefault="00202B5A" w:rsidP="001C1F90">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1: For test metric option 1, </w:t>
      </w:r>
      <w:r w:rsidR="001C1F90">
        <w:rPr>
          <w:rFonts w:ascii="Times New Roman" w:hAnsi="Times New Roman" w:cs="Times New Roman"/>
          <w:b/>
          <w:bCs/>
          <w:sz w:val="20"/>
          <w:szCs w:val="20"/>
        </w:rPr>
        <w:t>refine the definition by re-using the wording in 38.843</w:t>
      </w:r>
      <w:r w:rsidR="001C1F90" w:rsidRPr="00E437E4">
        <w:rPr>
          <w:rFonts w:ascii="Times New Roman" w:hAnsi="Times New Roman" w:cs="Times New Roman"/>
          <w:b/>
          <w:bCs/>
          <w:sz w:val="20"/>
          <w:szCs w:val="20"/>
        </w:rPr>
        <w:t>:</w:t>
      </w:r>
    </w:p>
    <w:p w14:paraId="221EFB6A" w14:textId="77777777" w:rsidR="00202B5A" w:rsidRPr="00E437E4" w:rsidRDefault="00202B5A" w:rsidP="00202B5A">
      <w:pPr>
        <w:pStyle w:val="a4"/>
        <w:numPr>
          <w:ilvl w:val="0"/>
          <w:numId w:val="31"/>
        </w:numPr>
        <w:spacing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Option 1: Absolute RSRP prediction accuracy is the RSRP difference between the predicted L1-RSRP of Top-1 predicted beam and </w:t>
      </w:r>
      <w:r>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L1-RSRP of the same beam. </w:t>
      </w:r>
    </w:p>
    <w:p w14:paraId="199FC762" w14:textId="77777777" w:rsidR="00202B5A" w:rsidRDefault="00202B5A" w:rsidP="00202B5A">
      <w:pPr>
        <w:pStyle w:val="a4"/>
        <w:numPr>
          <w:ilvl w:val="1"/>
          <w:numId w:val="41"/>
        </w:numPr>
        <w:spacing w:afterLines="50"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FFS definition</w:t>
      </w:r>
      <w:r>
        <w:rPr>
          <w:rFonts w:ascii="Times New Roman" w:hAnsi="Times New Roman" w:cs="Times New Roman"/>
          <w:b/>
          <w:bCs/>
          <w:sz w:val="20"/>
          <w:szCs w:val="20"/>
        </w:rPr>
        <w:t xml:space="preserve"> for ideal L1-RSRP, e.g. real L1-RSRP or measured L1-RSRP.</w:t>
      </w:r>
    </w:p>
    <w:p w14:paraId="21B0C515" w14:textId="77777777" w:rsidR="00202B5A" w:rsidRPr="00E437E4" w:rsidRDefault="00202B5A" w:rsidP="00202B5A">
      <w:pPr>
        <w:pStyle w:val="a4"/>
        <w:numPr>
          <w:ilvl w:val="1"/>
          <w:numId w:val="41"/>
        </w:numPr>
        <w:spacing w:afterLines="50"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FFS </w:t>
      </w:r>
      <w:r>
        <w:rPr>
          <w:rFonts w:ascii="Times New Roman" w:hAnsi="Times New Roman" w:cs="Times New Roman"/>
          <w:b/>
          <w:bCs/>
          <w:sz w:val="20"/>
          <w:szCs w:val="20"/>
        </w:rPr>
        <w:t xml:space="preserve">to define </w:t>
      </w:r>
      <w:r w:rsidRPr="00E437E4">
        <w:rPr>
          <w:rFonts w:ascii="Times New Roman" w:hAnsi="Times New Roman" w:cs="Times New Roman"/>
          <w:b/>
          <w:bCs/>
          <w:sz w:val="20"/>
          <w:szCs w:val="20"/>
        </w:rPr>
        <w:t>relative accuracy requirement.</w:t>
      </w:r>
    </w:p>
    <w:p w14:paraId="693F322E" w14:textId="2277548B" w:rsidR="00202B5A" w:rsidRDefault="00202B5A" w:rsidP="00202B5A">
      <w:pPr>
        <w:spacing w:after="120"/>
        <w:rPr>
          <w:rFonts w:ascii="Times New Roman" w:hAnsi="Times New Roman" w:cs="Times New Roman"/>
          <w:b/>
          <w:bCs/>
          <w:szCs w:val="21"/>
        </w:rPr>
      </w:pPr>
      <w:r w:rsidRPr="00913AAB">
        <w:rPr>
          <w:rFonts w:ascii="Times New Roman" w:hAnsi="Times New Roman" w:cs="Times New Roman"/>
          <w:b/>
          <w:bCs/>
          <w:szCs w:val="21"/>
        </w:rPr>
        <w:t>Proposal 2: For test metric option 2,</w:t>
      </w:r>
      <w:r>
        <w:rPr>
          <w:rFonts w:ascii="Times New Roman" w:hAnsi="Times New Roman" w:cs="Times New Roman"/>
          <w:b/>
          <w:bCs/>
          <w:szCs w:val="21"/>
        </w:rPr>
        <w:t xml:space="preserve"> add “FFS definition for Top-1/K genie-aided beam, e.g. </w:t>
      </w:r>
      <w:r>
        <w:rPr>
          <w:rFonts w:ascii="Times New Roman" w:hAnsi="Times New Roman" w:cs="Times New Roman"/>
          <w:b/>
          <w:bCs/>
          <w:sz w:val="20"/>
          <w:szCs w:val="20"/>
        </w:rPr>
        <w:t>real best beam or measured best beam</w:t>
      </w:r>
      <w:r>
        <w:rPr>
          <w:rFonts w:ascii="Times New Roman" w:hAnsi="Times New Roman" w:cs="Times New Roman"/>
          <w:b/>
          <w:bCs/>
          <w:szCs w:val="21"/>
        </w:rPr>
        <w:t>”</w:t>
      </w:r>
      <w:r w:rsidRPr="00913AAB">
        <w:rPr>
          <w:rFonts w:ascii="Times New Roman" w:hAnsi="Times New Roman" w:cs="Times New Roman"/>
          <w:b/>
          <w:bCs/>
          <w:szCs w:val="21"/>
        </w:rPr>
        <w:t>.</w:t>
      </w:r>
    </w:p>
    <w:p w14:paraId="4174AA94" w14:textId="7E654ABB" w:rsidR="000B2723" w:rsidRPr="00E437E4" w:rsidRDefault="000B2723" w:rsidP="000B2723">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E437E4">
        <w:rPr>
          <w:rFonts w:ascii="Times New Roman" w:hAnsi="Times New Roman" w:cs="Times New Roman"/>
          <w:b/>
          <w:bCs/>
          <w:sz w:val="20"/>
          <w:szCs w:val="20"/>
        </w:rPr>
        <w:t>:</w:t>
      </w:r>
      <w:r w:rsidRPr="00E437E4">
        <w:rPr>
          <w:rFonts w:ascii="Times New Roman" w:hAnsi="Times New Roman" w:cs="Times New Roman"/>
          <w:sz w:val="20"/>
          <w:szCs w:val="20"/>
        </w:rPr>
        <w:t xml:space="preserve"> </w:t>
      </w:r>
      <w:r w:rsidRPr="00E437E4">
        <w:rPr>
          <w:rFonts w:ascii="Times New Roman" w:hAnsi="Times New Roman" w:cs="Times New Roman"/>
          <w:b/>
          <w:bCs/>
          <w:sz w:val="20"/>
          <w:szCs w:val="20"/>
        </w:rPr>
        <w:t xml:space="preserve">For test metric option 3, </w:t>
      </w:r>
      <w:r w:rsidR="001C1F90">
        <w:rPr>
          <w:rFonts w:ascii="Times New Roman" w:hAnsi="Times New Roman" w:cs="Times New Roman"/>
          <w:b/>
          <w:bCs/>
          <w:sz w:val="20"/>
          <w:szCs w:val="20"/>
        </w:rPr>
        <w:t xml:space="preserve">refine the definition by </w:t>
      </w:r>
      <w:r>
        <w:rPr>
          <w:rFonts w:ascii="Times New Roman" w:hAnsi="Times New Roman" w:cs="Times New Roman"/>
          <w:b/>
          <w:bCs/>
          <w:sz w:val="20"/>
          <w:szCs w:val="20"/>
        </w:rPr>
        <w:t>re-us</w:t>
      </w:r>
      <w:r w:rsidR="001C1F90">
        <w:rPr>
          <w:rFonts w:ascii="Times New Roman" w:hAnsi="Times New Roman" w:cs="Times New Roman"/>
          <w:b/>
          <w:bCs/>
          <w:sz w:val="20"/>
          <w:szCs w:val="20"/>
        </w:rPr>
        <w:t>ing</w:t>
      </w:r>
      <w:r>
        <w:rPr>
          <w:rFonts w:ascii="Times New Roman" w:hAnsi="Times New Roman" w:cs="Times New Roman"/>
          <w:b/>
          <w:bCs/>
          <w:sz w:val="20"/>
          <w:szCs w:val="20"/>
        </w:rPr>
        <w:t xml:space="preserve"> the wording in 38.843</w:t>
      </w:r>
      <w:r w:rsidRPr="00E437E4">
        <w:rPr>
          <w:rFonts w:ascii="Times New Roman" w:hAnsi="Times New Roman" w:cs="Times New Roman"/>
          <w:b/>
          <w:bCs/>
          <w:sz w:val="20"/>
          <w:szCs w:val="20"/>
        </w:rPr>
        <w:t>:</w:t>
      </w:r>
    </w:p>
    <w:p w14:paraId="33C0B4C7" w14:textId="77777777" w:rsidR="000B2723" w:rsidRPr="00E437E4" w:rsidRDefault="000B2723" w:rsidP="000B2723">
      <w:pPr>
        <w:pStyle w:val="a4"/>
        <w:numPr>
          <w:ilvl w:val="0"/>
          <w:numId w:val="31"/>
        </w:numPr>
        <w:spacing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Option 3: successful rate for the correct beam prediction which is considered as </w:t>
      </w:r>
      <w:r>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w:t>
      </w:r>
      <w:r>
        <w:rPr>
          <w:rFonts w:ascii="Times New Roman" w:hAnsi="Times New Roman" w:cs="Times New Roman"/>
          <w:b/>
          <w:bCs/>
          <w:sz w:val="20"/>
          <w:szCs w:val="20"/>
        </w:rPr>
        <w:t>L1-</w:t>
      </w:r>
      <w:r w:rsidRPr="00E437E4">
        <w:rPr>
          <w:rFonts w:ascii="Times New Roman" w:hAnsi="Times New Roman" w:cs="Times New Roman"/>
          <w:b/>
          <w:bCs/>
          <w:sz w:val="20"/>
          <w:szCs w:val="20"/>
        </w:rPr>
        <w:t xml:space="preserve">RSRP among top-1 predicted beams is larger than the </w:t>
      </w:r>
      <w:r>
        <w:rPr>
          <w:rFonts w:ascii="Times New Roman" w:hAnsi="Times New Roman" w:cs="Times New Roman"/>
          <w:b/>
          <w:bCs/>
          <w:sz w:val="20"/>
          <w:szCs w:val="20"/>
        </w:rPr>
        <w:t>ideal</w:t>
      </w:r>
      <w:r w:rsidRPr="00E437E4">
        <w:rPr>
          <w:rFonts w:ascii="Times New Roman" w:hAnsi="Times New Roman" w:cs="Times New Roman"/>
          <w:b/>
          <w:bCs/>
          <w:sz w:val="20"/>
          <w:szCs w:val="20"/>
        </w:rPr>
        <w:t xml:space="preserve"> </w:t>
      </w:r>
      <w:r>
        <w:rPr>
          <w:rFonts w:ascii="Times New Roman" w:hAnsi="Times New Roman" w:cs="Times New Roman"/>
          <w:b/>
          <w:bCs/>
          <w:sz w:val="20"/>
          <w:szCs w:val="20"/>
        </w:rPr>
        <w:t>L1-</w:t>
      </w:r>
      <w:r w:rsidRPr="00E437E4">
        <w:rPr>
          <w:rFonts w:ascii="Times New Roman" w:hAnsi="Times New Roman" w:cs="Times New Roman"/>
          <w:b/>
          <w:bCs/>
          <w:sz w:val="20"/>
          <w:szCs w:val="20"/>
        </w:rPr>
        <w:t xml:space="preserve">RSRP of the </w:t>
      </w:r>
      <w:r w:rsidRPr="00234A47">
        <w:rPr>
          <w:rFonts w:ascii="Times New Roman" w:hAnsi="Times New Roman" w:cs="Times New Roman"/>
          <w:b/>
          <w:bCs/>
          <w:sz w:val="20"/>
          <w:szCs w:val="20"/>
        </w:rPr>
        <w:t>Top-1 genie-aided</w:t>
      </w:r>
      <w:r w:rsidRPr="00E437E4">
        <w:rPr>
          <w:rFonts w:ascii="Times New Roman" w:hAnsi="Times New Roman" w:cs="Times New Roman"/>
          <w:b/>
          <w:bCs/>
          <w:sz w:val="20"/>
          <w:szCs w:val="20"/>
        </w:rPr>
        <w:t xml:space="preserve"> beam – x dB.</w:t>
      </w:r>
    </w:p>
    <w:p w14:paraId="02E3F4F0" w14:textId="77777777" w:rsidR="000B2723" w:rsidRDefault="000B2723" w:rsidP="000B2723">
      <w:pPr>
        <w:pStyle w:val="a4"/>
        <w:numPr>
          <w:ilvl w:val="1"/>
          <w:numId w:val="41"/>
        </w:numPr>
        <w:spacing w:afterLines="50"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FFS definition</w:t>
      </w:r>
      <w:r>
        <w:rPr>
          <w:rFonts w:ascii="Times New Roman" w:hAnsi="Times New Roman" w:cs="Times New Roman"/>
          <w:b/>
          <w:bCs/>
          <w:sz w:val="20"/>
          <w:szCs w:val="20"/>
        </w:rPr>
        <w:t xml:space="preserve"> for ideal L1-RSRP, e.g. real L1-RSRP or measured L1-RSRP.</w:t>
      </w:r>
    </w:p>
    <w:p w14:paraId="7E3848F7" w14:textId="77777777" w:rsidR="000B2723" w:rsidRPr="00E437E4" w:rsidRDefault="000B2723" w:rsidP="008F523B">
      <w:pPr>
        <w:pStyle w:val="a4"/>
        <w:numPr>
          <w:ilvl w:val="1"/>
          <w:numId w:val="41"/>
        </w:numPr>
        <w:spacing w:afterLines="50" w:after="120"/>
        <w:ind w:firstLineChars="0"/>
        <w:rPr>
          <w:rFonts w:ascii="Times New Roman" w:hAnsi="Times New Roman" w:cs="Times New Roman"/>
          <w:b/>
          <w:bCs/>
          <w:sz w:val="20"/>
          <w:szCs w:val="20"/>
        </w:rPr>
      </w:pPr>
      <w:r>
        <w:rPr>
          <w:rFonts w:ascii="Times New Roman" w:hAnsi="Times New Roman" w:cs="Times New Roman"/>
          <w:b/>
          <w:bCs/>
          <w:sz w:val="20"/>
          <w:szCs w:val="20"/>
        </w:rPr>
        <w:t>FFS definition for Top-1 genie-aided beam, e.g. real best beam or measured best beam</w:t>
      </w:r>
    </w:p>
    <w:p w14:paraId="1BDD83DE" w14:textId="77777777" w:rsidR="00BA101E" w:rsidRPr="00BA101E" w:rsidRDefault="00BA101E" w:rsidP="00726123">
      <w:pPr>
        <w:spacing w:afterLines="50" w:after="120"/>
        <w:rPr>
          <w:rFonts w:ascii="Times New Roman" w:hAnsi="Times New Roman" w:cs="Times New Roman"/>
          <w:b/>
          <w:bCs/>
          <w:sz w:val="20"/>
          <w:szCs w:val="20"/>
        </w:rPr>
      </w:pPr>
      <w:r w:rsidRPr="00BA101E">
        <w:rPr>
          <w:rFonts w:ascii="Times New Roman" w:hAnsi="Times New Roman" w:cs="Times New Roman"/>
          <w:b/>
          <w:bCs/>
          <w:sz w:val="20"/>
          <w:szCs w:val="20"/>
        </w:rPr>
        <w:t>Observation 1: From RAN1 agreement, both predicted beam index and predicted RSRP can be included in L1 report at least for BM case-1, similar as legacy.</w:t>
      </w:r>
    </w:p>
    <w:p w14:paraId="7FF45285" w14:textId="77777777" w:rsidR="00726123" w:rsidRPr="00E437E4" w:rsidRDefault="00726123" w:rsidP="00726123">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2</w:t>
      </w:r>
      <w:r w:rsidRPr="00E437E4">
        <w:rPr>
          <w:rFonts w:ascii="Times New Roman" w:hAnsi="Times New Roman" w:cs="Times New Roman"/>
          <w:b/>
          <w:bCs/>
          <w:sz w:val="20"/>
          <w:szCs w:val="20"/>
          <w:lang w:val="en-GB"/>
        </w:rPr>
        <w:t>: For option 1, RSRP prediction accuracy focus about the RSRP difference for the same beam.</w:t>
      </w:r>
    </w:p>
    <w:p w14:paraId="5B0EC2DC" w14:textId="77777777" w:rsidR="00726123" w:rsidRPr="00E437E4" w:rsidRDefault="00726123" w:rsidP="00726123">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lastRenderedPageBreak/>
        <w:t xml:space="preserve">Observation </w:t>
      </w:r>
      <w:r>
        <w:rPr>
          <w:rFonts w:ascii="Times New Roman" w:hAnsi="Times New Roman" w:cs="Times New Roman"/>
          <w:b/>
          <w:bCs/>
          <w:sz w:val="20"/>
          <w:szCs w:val="20"/>
          <w:lang w:val="en-GB"/>
        </w:rPr>
        <w:t>3</w:t>
      </w:r>
      <w:r w:rsidRPr="00E437E4">
        <w:rPr>
          <w:rFonts w:ascii="Times New Roman" w:hAnsi="Times New Roman" w:cs="Times New Roman"/>
          <w:b/>
          <w:bCs/>
          <w:sz w:val="20"/>
          <w:szCs w:val="20"/>
          <w:lang w:val="en-GB"/>
        </w:rPr>
        <w:t xml:space="preserve">: </w:t>
      </w:r>
      <w:r w:rsidRPr="00E437E4">
        <w:rPr>
          <w:rFonts w:ascii="Times New Roman" w:hAnsi="Times New Roman" w:cs="Times New Roman"/>
          <w:b/>
          <w:bCs/>
          <w:sz w:val="20"/>
          <w:szCs w:val="20"/>
        </w:rPr>
        <w:t>Both option 2 and 3 can be classified into beam prediction accuracy. Option 2 refers to beam index difference while option 3 refers to RSRP difference between predicted best beam and ideal best beam.</w:t>
      </w:r>
      <w:r w:rsidRPr="00E437E4">
        <w:rPr>
          <w:rFonts w:ascii="Times New Roman" w:hAnsi="Times New Roman" w:cs="Times New Roman"/>
          <w:b/>
          <w:bCs/>
          <w:sz w:val="20"/>
          <w:szCs w:val="20"/>
          <w:lang w:val="en-GB"/>
        </w:rPr>
        <w:t xml:space="preserve"> </w:t>
      </w:r>
    </w:p>
    <w:p w14:paraId="4A30D5AD" w14:textId="77777777" w:rsidR="000160D2" w:rsidRPr="00E437E4" w:rsidRDefault="000160D2" w:rsidP="000160D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4</w:t>
      </w:r>
      <w:r w:rsidRPr="00E437E4">
        <w:rPr>
          <w:rFonts w:ascii="Times New Roman" w:hAnsi="Times New Roman" w:cs="Times New Roman"/>
          <w:b/>
          <w:bCs/>
          <w:sz w:val="20"/>
          <w:szCs w:val="20"/>
          <w:lang w:val="en-GB"/>
        </w:rPr>
        <w:t>: RSRP prediction accuracy requirement can’t replace beam prediction accuracy.</w:t>
      </w:r>
    </w:p>
    <w:p w14:paraId="736FCEA4" w14:textId="77777777" w:rsidR="000160D2" w:rsidRPr="00E437E4" w:rsidRDefault="000160D2" w:rsidP="000160D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E437E4">
        <w:rPr>
          <w:rFonts w:ascii="Times New Roman" w:hAnsi="Times New Roman" w:cs="Times New Roman"/>
          <w:b/>
          <w:bCs/>
          <w:sz w:val="20"/>
          <w:szCs w:val="20"/>
          <w:lang w:val="en-GB"/>
        </w:rPr>
        <w:t>: RAN4 needs to at least define beam prediction accuracy requirement and discuss which test metric to be chosen, e.g. based on beam index difference or RSRP difference.</w:t>
      </w:r>
    </w:p>
    <w:p w14:paraId="6AB2D84A" w14:textId="77777777" w:rsidR="009E49F3" w:rsidRPr="00E437E4" w:rsidRDefault="009E49F3" w:rsidP="009E49F3">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E437E4">
        <w:rPr>
          <w:rFonts w:ascii="Times New Roman" w:hAnsi="Times New Roman" w:cs="Times New Roman"/>
          <w:b/>
          <w:bCs/>
          <w:sz w:val="20"/>
          <w:szCs w:val="20"/>
        </w:rPr>
        <w:t>: Test Data set will be based on</w:t>
      </w:r>
      <w:r w:rsidRPr="00E437E4">
        <w:rPr>
          <w:rFonts w:ascii="Times New Roman" w:eastAsia="Yu Mincho" w:hAnsi="Times New Roman" w:cs="Times New Roman"/>
          <w:b/>
          <w:bCs/>
          <w:sz w:val="20"/>
          <w:szCs w:val="20"/>
          <w:lang w:eastAsia="ja-JP"/>
        </w:rPr>
        <w:t xml:space="preserve"> synthetic</w:t>
      </w:r>
      <w:r w:rsidRPr="00E437E4">
        <w:rPr>
          <w:rFonts w:ascii="Times New Roman" w:hAnsi="Times New Roman" w:cs="Times New Roman"/>
          <w:b/>
          <w:bCs/>
          <w:sz w:val="20"/>
          <w:szCs w:val="20"/>
        </w:rPr>
        <w:t xml:space="preserve"> channel model. Therefore, channel model assumption for test will have impact on test data set generation.</w:t>
      </w:r>
    </w:p>
    <w:p w14:paraId="6A207635" w14:textId="77777777" w:rsidR="009E49F3" w:rsidRPr="00E437E4" w:rsidRDefault="009E49F3" w:rsidP="009E49F3">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E437E4">
        <w:rPr>
          <w:rFonts w:ascii="Times New Roman" w:hAnsi="Times New Roman" w:cs="Times New Roman"/>
          <w:b/>
          <w:bCs/>
          <w:sz w:val="20"/>
          <w:szCs w:val="20"/>
        </w:rPr>
        <w:t xml:space="preserve">: The similarity of training data set and inference data set should be guaranteed. Channel model assumed for training and inference test needs to be aligned. </w:t>
      </w:r>
    </w:p>
    <w:p w14:paraId="2C7D05AB" w14:textId="4013FE51" w:rsidR="00BD7894" w:rsidRDefault="009E49F3" w:rsidP="006E5755">
      <w:pPr>
        <w:overflowPunct w:val="0"/>
        <w:autoSpaceDE w:val="0"/>
        <w:autoSpaceDN w:val="0"/>
        <w:adjustRightInd w:val="0"/>
        <w:spacing w:before="120" w:after="120" w:line="288" w:lineRule="auto"/>
        <w:textAlignment w:val="baseline"/>
        <w:rPr>
          <w:rFonts w:ascii="Times New Roman" w:hAnsi="Times New Roman" w:cs="Times New Roman"/>
          <w:b/>
          <w:bCs/>
          <w:sz w:val="20"/>
          <w:szCs w:val="20"/>
        </w:rPr>
      </w:pPr>
      <w:r w:rsidRPr="00E437E4">
        <w:rPr>
          <w:rFonts w:ascii="Times New Roman" w:hAnsi="Times New Roman" w:cs="Times New Roman"/>
          <w:b/>
          <w:bCs/>
          <w:sz w:val="20"/>
          <w:szCs w:val="20"/>
        </w:rPr>
        <w:t>Proposal</w:t>
      </w:r>
      <w:r>
        <w:rPr>
          <w:rFonts w:ascii="Times New Roman" w:hAnsi="Times New Roman" w:cs="Times New Roman"/>
          <w:b/>
          <w:bCs/>
          <w:sz w:val="20"/>
          <w:szCs w:val="20"/>
        </w:rPr>
        <w:t xml:space="preserve"> 5</w:t>
      </w:r>
      <w:r w:rsidRPr="00E437E4">
        <w:rPr>
          <w:rFonts w:ascii="Times New Roman" w:hAnsi="Times New Roman" w:cs="Times New Roman"/>
          <w:b/>
          <w:bCs/>
          <w:sz w:val="20"/>
          <w:szCs w:val="20"/>
        </w:rPr>
        <w:t>: RAN4 to apply CDL model as baseline for test data set generation.</w:t>
      </w:r>
    </w:p>
    <w:p w14:paraId="3DD18F4A" w14:textId="77777777" w:rsidR="009E49F3" w:rsidRPr="00E437E4" w:rsidRDefault="009E49F3" w:rsidP="009E49F3">
      <w:pPr>
        <w:tabs>
          <w:tab w:val="left" w:pos="1917"/>
        </w:tabs>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7</w:t>
      </w:r>
      <w:r w:rsidRPr="00E437E4">
        <w:rPr>
          <w:rFonts w:ascii="Times New Roman" w:hAnsi="Times New Roman" w:cs="Times New Roman"/>
          <w:b/>
          <w:bCs/>
          <w:sz w:val="20"/>
          <w:szCs w:val="20"/>
          <w:lang w:val="en-GB"/>
        </w:rPr>
        <w:t>: For Option 1, for LOS scenario, legacy methodology to decide G</w:t>
      </w:r>
      <w:r w:rsidRPr="00E437E4">
        <w:rPr>
          <w:rFonts w:ascii="Times New Roman" w:hAnsi="Times New Roman" w:cs="Times New Roman"/>
          <w:b/>
          <w:bCs/>
          <w:sz w:val="20"/>
          <w:szCs w:val="20"/>
          <w:vertAlign w:val="subscript"/>
          <w:lang w:val="en-GB"/>
        </w:rPr>
        <w:t>min</w:t>
      </w:r>
      <w:r w:rsidRPr="00E437E4">
        <w:rPr>
          <w:rFonts w:ascii="Times New Roman" w:hAnsi="Times New Roman" w:cs="Times New Roman"/>
          <w:b/>
          <w:bCs/>
          <w:sz w:val="20"/>
          <w:szCs w:val="20"/>
          <w:lang w:val="en-GB"/>
        </w:rPr>
        <w:t xml:space="preserve"> and G</w:t>
      </w:r>
      <w:r w:rsidRPr="00E437E4">
        <w:rPr>
          <w:rFonts w:ascii="Times New Roman" w:hAnsi="Times New Roman" w:cs="Times New Roman"/>
          <w:b/>
          <w:bCs/>
          <w:sz w:val="20"/>
          <w:szCs w:val="20"/>
          <w:vertAlign w:val="subscript"/>
          <w:lang w:val="en-GB"/>
        </w:rPr>
        <w:t>max</w:t>
      </w:r>
      <w:r w:rsidRPr="00E437E4">
        <w:rPr>
          <w:rFonts w:ascii="Times New Roman" w:hAnsi="Times New Roman" w:cs="Times New Roman"/>
          <w:b/>
          <w:bCs/>
          <w:sz w:val="20"/>
          <w:szCs w:val="20"/>
          <w:lang w:val="en-GB"/>
        </w:rPr>
        <w:t xml:space="preserve"> can be used. However, the beamforming gain range is large. </w:t>
      </w:r>
    </w:p>
    <w:p w14:paraId="2B72D4BD" w14:textId="77777777" w:rsidR="009E49F3" w:rsidRPr="00E437E4" w:rsidRDefault="009E49F3" w:rsidP="009E49F3">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8</w:t>
      </w:r>
      <w:r w:rsidRPr="00E437E4">
        <w:rPr>
          <w:rFonts w:ascii="Times New Roman" w:hAnsi="Times New Roman" w:cs="Times New Roman"/>
          <w:b/>
          <w:bCs/>
          <w:sz w:val="20"/>
          <w:szCs w:val="20"/>
          <w:lang w:val="en-GB"/>
        </w:rPr>
        <w:t>: For Option 1, for NLOS scenario, it’s more difficult to decide G</w:t>
      </w:r>
      <w:r w:rsidRPr="00E437E4">
        <w:rPr>
          <w:rFonts w:ascii="Times New Roman" w:hAnsi="Times New Roman" w:cs="Times New Roman"/>
          <w:b/>
          <w:bCs/>
          <w:sz w:val="20"/>
          <w:szCs w:val="20"/>
          <w:vertAlign w:val="subscript"/>
          <w:lang w:val="en-GB"/>
        </w:rPr>
        <w:t>min</w:t>
      </w:r>
      <w:r w:rsidRPr="00E437E4">
        <w:rPr>
          <w:rFonts w:ascii="Times New Roman" w:hAnsi="Times New Roman" w:cs="Times New Roman"/>
          <w:b/>
          <w:bCs/>
          <w:sz w:val="20"/>
          <w:szCs w:val="20"/>
          <w:lang w:val="en-GB"/>
        </w:rPr>
        <w:t xml:space="preserve"> and G</w:t>
      </w:r>
      <w:r w:rsidRPr="00E437E4">
        <w:rPr>
          <w:rFonts w:ascii="Times New Roman" w:hAnsi="Times New Roman" w:cs="Times New Roman"/>
          <w:b/>
          <w:bCs/>
          <w:sz w:val="20"/>
          <w:szCs w:val="20"/>
          <w:vertAlign w:val="subscript"/>
          <w:lang w:val="en-GB"/>
        </w:rPr>
        <w:t>max</w:t>
      </w:r>
      <w:r w:rsidRPr="00E437E4">
        <w:rPr>
          <w:rFonts w:ascii="Times New Roman" w:hAnsi="Times New Roman" w:cs="Times New Roman"/>
          <w:b/>
          <w:bCs/>
          <w:sz w:val="20"/>
          <w:szCs w:val="20"/>
          <w:lang w:val="en-GB"/>
        </w:rPr>
        <w:t xml:space="preserve"> since there are multiple rays. It’s FFS how to decide the combined beamforming gain.</w:t>
      </w:r>
    </w:p>
    <w:p w14:paraId="50BA45CE" w14:textId="311BCFC2" w:rsidR="009E49F3" w:rsidRPr="00E437E4" w:rsidRDefault="009E49F3" w:rsidP="009E49F3">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9</w:t>
      </w:r>
      <w:r w:rsidRPr="00E437E4">
        <w:rPr>
          <w:rFonts w:ascii="Times New Roman" w:hAnsi="Times New Roman" w:cs="Times New Roman"/>
          <w:b/>
          <w:bCs/>
          <w:sz w:val="20"/>
          <w:szCs w:val="20"/>
          <w:lang w:val="en-GB"/>
        </w:rPr>
        <w:t xml:space="preserve">: For </w:t>
      </w:r>
      <w:r w:rsidR="00850CBE">
        <w:rPr>
          <w:rFonts w:ascii="Times New Roman" w:hAnsi="Times New Roman" w:cs="Times New Roman"/>
          <w:b/>
          <w:bCs/>
          <w:sz w:val="20"/>
          <w:szCs w:val="20"/>
          <w:lang w:val="en-GB"/>
        </w:rPr>
        <w:t>O</w:t>
      </w:r>
      <w:r w:rsidRPr="00E437E4">
        <w:rPr>
          <w:rFonts w:ascii="Times New Roman" w:hAnsi="Times New Roman" w:cs="Times New Roman"/>
          <w:b/>
          <w:bCs/>
          <w:sz w:val="20"/>
          <w:szCs w:val="20"/>
          <w:lang w:val="en-GB"/>
        </w:rPr>
        <w:t>ption 1, at least for BM case-1, slow time-varying channel can be assumed when deriving ideal L1-RSRP.</w:t>
      </w:r>
    </w:p>
    <w:p w14:paraId="07147EA1" w14:textId="77777777" w:rsidR="0081584B" w:rsidRPr="00E437E4" w:rsidRDefault="0081584B" w:rsidP="0081584B">
      <w:pPr>
        <w:pStyle w:val="B2"/>
        <w:ind w:left="0" w:firstLine="0"/>
        <w:rPr>
          <w:b/>
          <w:bCs/>
        </w:rPr>
      </w:pPr>
      <w:r w:rsidRPr="00E437E4">
        <w:rPr>
          <w:b/>
          <w:bCs/>
        </w:rPr>
        <w:t xml:space="preserve">Observation </w:t>
      </w:r>
      <w:r>
        <w:rPr>
          <w:b/>
          <w:bCs/>
        </w:rPr>
        <w:t>10</w:t>
      </w:r>
      <w:r w:rsidRPr="00E437E4">
        <w:rPr>
          <w:b/>
          <w:bCs/>
        </w:rPr>
        <w:t xml:space="preserve">: Multiple clusters with similar power may have different AOA, AOD. </w:t>
      </w:r>
    </w:p>
    <w:p w14:paraId="1B5E9F68" w14:textId="37B9D27B" w:rsidR="00971F55" w:rsidRPr="00E437E4" w:rsidRDefault="00971F55" w:rsidP="00971F55">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11</w:t>
      </w:r>
      <w:r w:rsidRPr="00E437E4">
        <w:rPr>
          <w:rFonts w:ascii="Times New Roman" w:hAnsi="Times New Roman" w:cs="Times New Roman"/>
          <w:b/>
          <w:bCs/>
          <w:sz w:val="20"/>
          <w:szCs w:val="20"/>
          <w:lang w:val="en-GB"/>
        </w:rPr>
        <w:t xml:space="preserve">: For </w:t>
      </w:r>
      <w:r w:rsidR="00850CBE">
        <w:rPr>
          <w:rFonts w:ascii="Times New Roman" w:hAnsi="Times New Roman" w:cs="Times New Roman"/>
          <w:b/>
          <w:bCs/>
          <w:sz w:val="20"/>
          <w:szCs w:val="20"/>
          <w:lang w:val="en-GB"/>
        </w:rPr>
        <w:t>O</w:t>
      </w:r>
      <w:r w:rsidRPr="00E437E4">
        <w:rPr>
          <w:rFonts w:ascii="Times New Roman" w:hAnsi="Times New Roman" w:cs="Times New Roman"/>
          <w:b/>
          <w:bCs/>
          <w:sz w:val="20"/>
          <w:szCs w:val="20"/>
          <w:lang w:val="en-GB"/>
        </w:rPr>
        <w:t xml:space="preserve">ption 2, for NLOS case, there may be several best TX beam indexes </w:t>
      </w:r>
      <w:r>
        <w:rPr>
          <w:rFonts w:ascii="Times New Roman" w:hAnsi="Times New Roman" w:cs="Times New Roman"/>
          <w:b/>
          <w:bCs/>
          <w:sz w:val="20"/>
          <w:szCs w:val="20"/>
          <w:lang w:val="en-GB"/>
        </w:rPr>
        <w:t>with different AOA and AOD</w:t>
      </w:r>
      <w:r w:rsidRPr="00E437E4">
        <w:rPr>
          <w:rFonts w:ascii="Times New Roman" w:hAnsi="Times New Roman" w:cs="Times New Roman"/>
          <w:b/>
          <w:bCs/>
          <w:sz w:val="20"/>
          <w:szCs w:val="20"/>
          <w:lang w:val="en-GB"/>
        </w:rPr>
        <w:t>.</w:t>
      </w:r>
    </w:p>
    <w:p w14:paraId="5A10491C" w14:textId="388E36D2" w:rsidR="009E49F3" w:rsidRDefault="00971F55" w:rsidP="006E5755">
      <w:pPr>
        <w:overflowPunct w:val="0"/>
        <w:autoSpaceDE w:val="0"/>
        <w:autoSpaceDN w:val="0"/>
        <w:adjustRightInd w:val="0"/>
        <w:spacing w:before="120" w:after="120" w:line="288" w:lineRule="auto"/>
        <w:textAlignment w:val="baseline"/>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12</w:t>
      </w:r>
      <w:r w:rsidRPr="00E437E4">
        <w:rPr>
          <w:rFonts w:ascii="Times New Roman" w:hAnsi="Times New Roman" w:cs="Times New Roman"/>
          <w:b/>
          <w:bCs/>
          <w:sz w:val="20"/>
          <w:szCs w:val="20"/>
          <w:lang w:val="en-GB"/>
        </w:rPr>
        <w:t xml:space="preserve">: For </w:t>
      </w:r>
      <w:r w:rsidR="00850CBE">
        <w:rPr>
          <w:rFonts w:ascii="Times New Roman" w:hAnsi="Times New Roman" w:cs="Times New Roman"/>
          <w:b/>
          <w:bCs/>
          <w:sz w:val="20"/>
          <w:szCs w:val="20"/>
          <w:lang w:val="en-GB"/>
        </w:rPr>
        <w:t>O</w:t>
      </w:r>
      <w:r w:rsidRPr="00E437E4">
        <w:rPr>
          <w:rFonts w:ascii="Times New Roman" w:hAnsi="Times New Roman" w:cs="Times New Roman"/>
          <w:b/>
          <w:bCs/>
          <w:sz w:val="20"/>
          <w:szCs w:val="20"/>
          <w:lang w:val="en-GB"/>
        </w:rPr>
        <w:t xml:space="preserve">ption 2, for LOS case, </w:t>
      </w:r>
      <w:r>
        <w:rPr>
          <w:rFonts w:ascii="Times New Roman" w:hAnsi="Times New Roman" w:cs="Times New Roman"/>
          <w:b/>
          <w:bCs/>
          <w:sz w:val="20"/>
          <w:szCs w:val="20"/>
          <w:lang w:val="en-GB"/>
        </w:rPr>
        <w:t>the best beam index is unique and TE can know it</w:t>
      </w:r>
      <w:r w:rsidRPr="00E437E4">
        <w:rPr>
          <w:rFonts w:ascii="Times New Roman" w:hAnsi="Times New Roman" w:cs="Times New Roman"/>
          <w:b/>
          <w:bCs/>
          <w:sz w:val="20"/>
          <w:szCs w:val="20"/>
          <w:lang w:val="en-GB"/>
        </w:rPr>
        <w:t>.</w:t>
      </w:r>
    </w:p>
    <w:p w14:paraId="243CE131" w14:textId="3A2F1E14" w:rsidR="00850CBE" w:rsidRPr="00E437E4" w:rsidRDefault="00850CBE" w:rsidP="00850CBE">
      <w:pPr>
        <w:spacing w:afterLines="50" w:after="120"/>
        <w:rPr>
          <w:rFonts w:ascii="Times New Roman" w:hAnsi="Times New Roman" w:cs="Times New Roman"/>
          <w:sz w:val="20"/>
          <w:szCs w:val="20"/>
        </w:rPr>
      </w:pPr>
      <w:r w:rsidRPr="00E437E4">
        <w:rPr>
          <w:rFonts w:ascii="Times New Roman" w:hAnsi="Times New Roman" w:cs="Times New Roman"/>
          <w:b/>
          <w:bCs/>
          <w:sz w:val="20"/>
          <w:szCs w:val="20"/>
          <w:lang w:val="en-GB"/>
        </w:rPr>
        <w:t>Observation 1</w:t>
      </w:r>
      <w:r>
        <w:rPr>
          <w:rFonts w:ascii="Times New Roman" w:hAnsi="Times New Roman" w:cs="Times New Roman"/>
          <w:b/>
          <w:bCs/>
          <w:sz w:val="20"/>
          <w:szCs w:val="20"/>
          <w:lang w:val="en-GB"/>
        </w:rPr>
        <w:t>3</w:t>
      </w:r>
      <w:r w:rsidRPr="00E437E4">
        <w:rPr>
          <w:rFonts w:ascii="Times New Roman" w:hAnsi="Times New Roman" w:cs="Times New Roman"/>
          <w:b/>
          <w:bCs/>
          <w:sz w:val="20"/>
          <w:szCs w:val="20"/>
          <w:lang w:val="en-GB"/>
        </w:rPr>
        <w:t xml:space="preserve">: For </w:t>
      </w:r>
      <w:r>
        <w:rPr>
          <w:rFonts w:ascii="Times New Roman" w:hAnsi="Times New Roman" w:cs="Times New Roman"/>
          <w:b/>
          <w:bCs/>
          <w:sz w:val="20"/>
          <w:szCs w:val="20"/>
          <w:lang w:val="en-GB"/>
        </w:rPr>
        <w:t>O</w:t>
      </w:r>
      <w:r w:rsidRPr="00E437E4">
        <w:rPr>
          <w:rFonts w:ascii="Times New Roman" w:hAnsi="Times New Roman" w:cs="Times New Roman"/>
          <w:b/>
          <w:bCs/>
          <w:sz w:val="20"/>
          <w:szCs w:val="20"/>
          <w:lang w:val="en-GB"/>
        </w:rPr>
        <w:t xml:space="preserve">ption 3, it’s more challenging for </w:t>
      </w:r>
      <w:r w:rsidRPr="00E437E4">
        <w:rPr>
          <w:rFonts w:ascii="Times New Roman" w:hAnsi="Times New Roman" w:cs="Times New Roman"/>
          <w:b/>
          <w:bCs/>
          <w:sz w:val="20"/>
          <w:szCs w:val="20"/>
        </w:rPr>
        <w:t xml:space="preserve">TE to know the ideal L1-RSRP for the strongest TX </w:t>
      </w:r>
      <w:r w:rsidRPr="00E437E4">
        <w:rPr>
          <w:rFonts w:ascii="Times New Roman" w:hAnsi="Times New Roman" w:cs="Times New Roman"/>
          <w:b/>
          <w:bCs/>
          <w:sz w:val="20"/>
          <w:szCs w:val="20"/>
          <w:lang w:val="en-GB"/>
        </w:rPr>
        <w:t>beam. It will include the uncertainty of option 1 and option 2 together.</w:t>
      </w:r>
    </w:p>
    <w:p w14:paraId="5ABA72AC" w14:textId="77777777" w:rsidR="00DA47EA" w:rsidRPr="00E437E4" w:rsidRDefault="00DA47EA" w:rsidP="00DA47EA">
      <w:pPr>
        <w:spacing w:after="8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E437E4">
        <w:rPr>
          <w:rFonts w:ascii="Times New Roman" w:hAnsi="Times New Roman" w:cs="Times New Roman"/>
          <w:b/>
          <w:bCs/>
          <w:sz w:val="20"/>
          <w:szCs w:val="20"/>
        </w:rPr>
        <w:t xml:space="preserve">: RAN4 to discuss whether </w:t>
      </w:r>
      <w:r>
        <w:rPr>
          <w:rFonts w:ascii="Times New Roman" w:hAnsi="Times New Roman" w:cs="Times New Roman"/>
          <w:b/>
          <w:bCs/>
          <w:sz w:val="20"/>
          <w:szCs w:val="20"/>
        </w:rPr>
        <w:t>real best L1-RSRP</w:t>
      </w:r>
      <w:r w:rsidRPr="00E437E4">
        <w:rPr>
          <w:rFonts w:ascii="Times New Roman" w:hAnsi="Times New Roman" w:cs="Times New Roman"/>
          <w:b/>
          <w:bCs/>
          <w:sz w:val="20"/>
          <w:szCs w:val="20"/>
        </w:rPr>
        <w:t xml:space="preserve"> value</w:t>
      </w:r>
      <w:r>
        <w:rPr>
          <w:rFonts w:ascii="Times New Roman" w:hAnsi="Times New Roman" w:cs="Times New Roman"/>
          <w:b/>
          <w:bCs/>
          <w:sz w:val="20"/>
          <w:szCs w:val="20"/>
        </w:rPr>
        <w:t xml:space="preserve"> or beam index</w:t>
      </w:r>
      <w:r w:rsidRPr="00E437E4">
        <w:rPr>
          <w:rFonts w:ascii="Times New Roman" w:hAnsi="Times New Roman" w:cs="Times New Roman"/>
          <w:b/>
          <w:bCs/>
          <w:sz w:val="20"/>
          <w:szCs w:val="20"/>
        </w:rPr>
        <w:t xml:space="preserve"> can be known or not:</w:t>
      </w:r>
    </w:p>
    <w:p w14:paraId="3DCE2320" w14:textId="77777777" w:rsidR="00DA47EA" w:rsidRPr="00E437E4" w:rsidRDefault="00DA47EA" w:rsidP="00DA47EA">
      <w:pPr>
        <w:pStyle w:val="a4"/>
        <w:numPr>
          <w:ilvl w:val="0"/>
          <w:numId w:val="32"/>
        </w:numPr>
        <w:spacing w:after="80"/>
        <w:ind w:left="714" w:firstLineChars="0" w:hanging="357"/>
        <w:rPr>
          <w:rFonts w:ascii="Times New Roman" w:hAnsi="Times New Roman" w:cs="Times New Roman"/>
          <w:b/>
          <w:bCs/>
          <w:sz w:val="20"/>
          <w:szCs w:val="20"/>
        </w:rPr>
      </w:pPr>
      <w:r w:rsidRPr="00E437E4">
        <w:rPr>
          <w:rFonts w:ascii="Times New Roman" w:hAnsi="Times New Roman" w:cs="Times New Roman"/>
          <w:b/>
          <w:bCs/>
          <w:sz w:val="20"/>
          <w:szCs w:val="20"/>
        </w:rPr>
        <w:t>discuss for each test metric respectively</w:t>
      </w:r>
    </w:p>
    <w:p w14:paraId="28265905" w14:textId="77777777" w:rsidR="00DA47EA" w:rsidRPr="00E437E4" w:rsidRDefault="00DA47EA" w:rsidP="00DA47EA">
      <w:pPr>
        <w:pStyle w:val="a4"/>
        <w:numPr>
          <w:ilvl w:val="0"/>
          <w:numId w:val="32"/>
        </w:numPr>
        <w:spacing w:after="80"/>
        <w:ind w:left="714" w:firstLineChars="0" w:hanging="357"/>
        <w:rPr>
          <w:rFonts w:ascii="Times New Roman" w:hAnsi="Times New Roman" w:cs="Times New Roman"/>
          <w:b/>
          <w:bCs/>
          <w:sz w:val="20"/>
          <w:szCs w:val="20"/>
        </w:rPr>
      </w:pPr>
      <w:r w:rsidRPr="00E437E4">
        <w:rPr>
          <w:rFonts w:ascii="Times New Roman" w:hAnsi="Times New Roman" w:cs="Times New Roman"/>
          <w:b/>
          <w:bCs/>
          <w:sz w:val="20"/>
          <w:szCs w:val="20"/>
        </w:rPr>
        <w:t>discuss for BM case-1 and BM case-2 respectively</w:t>
      </w:r>
    </w:p>
    <w:p w14:paraId="6231D8D9" w14:textId="77777777" w:rsidR="00DA47EA" w:rsidRPr="00E437E4" w:rsidRDefault="00DA47EA" w:rsidP="00DA47EA">
      <w:pPr>
        <w:pStyle w:val="a4"/>
        <w:numPr>
          <w:ilvl w:val="0"/>
          <w:numId w:val="32"/>
        </w:numPr>
        <w:spacing w:after="80"/>
        <w:ind w:left="714" w:firstLineChars="0" w:hanging="357"/>
        <w:rPr>
          <w:rFonts w:ascii="Times New Roman" w:hAnsi="Times New Roman" w:cs="Times New Roman"/>
          <w:b/>
          <w:bCs/>
          <w:sz w:val="20"/>
          <w:szCs w:val="20"/>
        </w:rPr>
      </w:pPr>
      <w:r w:rsidRPr="00E437E4">
        <w:rPr>
          <w:rFonts w:ascii="Times New Roman" w:hAnsi="Times New Roman" w:cs="Times New Roman"/>
          <w:b/>
          <w:bCs/>
          <w:sz w:val="20"/>
          <w:szCs w:val="20"/>
        </w:rPr>
        <w:t xml:space="preserve">discuss possible condition if </w:t>
      </w:r>
      <w:r>
        <w:rPr>
          <w:rFonts w:ascii="Times New Roman" w:hAnsi="Times New Roman" w:cs="Times New Roman"/>
          <w:b/>
          <w:bCs/>
          <w:sz w:val="20"/>
          <w:szCs w:val="20"/>
        </w:rPr>
        <w:t>real</w:t>
      </w:r>
      <w:r w:rsidRPr="00E437E4">
        <w:rPr>
          <w:rFonts w:ascii="Times New Roman" w:hAnsi="Times New Roman" w:cs="Times New Roman"/>
          <w:b/>
          <w:bCs/>
          <w:sz w:val="20"/>
          <w:szCs w:val="20"/>
        </w:rPr>
        <w:t xml:space="preserve"> value can be known</w:t>
      </w:r>
    </w:p>
    <w:p w14:paraId="2EE916E5" w14:textId="77777777" w:rsidR="00A708AC" w:rsidRPr="00E437E4" w:rsidRDefault="00A708AC" w:rsidP="00A708AC">
      <w:pPr>
        <w:spacing w:before="120"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7</w:t>
      </w:r>
      <w:r w:rsidRPr="00E437E4">
        <w:rPr>
          <w:rFonts w:ascii="Times New Roman" w:hAnsi="Times New Roman" w:cs="Times New Roman"/>
          <w:b/>
          <w:bCs/>
          <w:sz w:val="20"/>
          <w:szCs w:val="20"/>
          <w:lang w:val="en-GB"/>
        </w:rPr>
        <w:t xml:space="preserve">: RAN4 to discuss whether measured value can be used as </w:t>
      </w:r>
      <w:r>
        <w:rPr>
          <w:rFonts w:ascii="Times New Roman" w:hAnsi="Times New Roman" w:cs="Times New Roman"/>
          <w:b/>
          <w:bCs/>
          <w:sz w:val="20"/>
          <w:szCs w:val="20"/>
          <w:lang w:val="en-GB"/>
        </w:rPr>
        <w:t>reference for ideal value</w:t>
      </w:r>
      <w:r w:rsidRPr="00E437E4">
        <w:rPr>
          <w:rFonts w:ascii="Times New Roman" w:hAnsi="Times New Roman" w:cs="Times New Roman"/>
          <w:b/>
          <w:bCs/>
          <w:sz w:val="20"/>
          <w:szCs w:val="20"/>
          <w:lang w:val="en-GB"/>
        </w:rPr>
        <w:t>.</w:t>
      </w:r>
    </w:p>
    <w:p w14:paraId="7FDC377C" w14:textId="77777777" w:rsidR="006D2445" w:rsidRPr="006D2445" w:rsidRDefault="006D2445" w:rsidP="006D2445">
      <w:pPr>
        <w:spacing w:before="120" w:after="120"/>
        <w:rPr>
          <w:rFonts w:ascii="Times New Roman" w:hAnsi="Times New Roman" w:cs="Times New Roman"/>
          <w:b/>
          <w:bCs/>
          <w:sz w:val="20"/>
          <w:szCs w:val="20"/>
          <w:lang w:val="en-GB"/>
        </w:rPr>
      </w:pPr>
      <w:r w:rsidRPr="006D2445">
        <w:rPr>
          <w:rFonts w:ascii="Times New Roman" w:hAnsi="Times New Roman" w:cs="Times New Roman" w:hint="eastAsia"/>
          <w:b/>
          <w:bCs/>
          <w:sz w:val="20"/>
          <w:szCs w:val="20"/>
          <w:lang w:val="en-GB"/>
        </w:rPr>
        <w:t>P</w:t>
      </w:r>
      <w:r w:rsidRPr="006D2445">
        <w:rPr>
          <w:rFonts w:ascii="Times New Roman" w:hAnsi="Times New Roman" w:cs="Times New Roman"/>
          <w:b/>
          <w:bCs/>
          <w:sz w:val="20"/>
          <w:szCs w:val="20"/>
          <w:lang w:val="en-GB"/>
        </w:rPr>
        <w:t xml:space="preserve">roposal 8: The number of TX beams needs to be defined for both set A and set B. The similar </w:t>
      </w:r>
      <w:r w:rsidRPr="006D2445">
        <w:rPr>
          <w:rFonts w:ascii="Times New Roman" w:hAnsi="Times New Roman" w:cs="Times New Roman"/>
          <w:b/>
          <w:bCs/>
          <w:sz w:val="20"/>
          <w:szCs w:val="20"/>
        </w:rPr>
        <w:t>spatial consistency</w:t>
      </w:r>
      <w:r w:rsidRPr="006D2445">
        <w:rPr>
          <w:rFonts w:ascii="Times New Roman" w:hAnsi="Times New Roman" w:cs="Times New Roman"/>
          <w:b/>
          <w:bCs/>
          <w:sz w:val="20"/>
          <w:szCs w:val="20"/>
          <w:lang w:val="en-GB"/>
        </w:rPr>
        <w:t xml:space="preserve"> between set A and set B needs to be guaranteed.</w:t>
      </w:r>
    </w:p>
    <w:p w14:paraId="74849E76" w14:textId="25F946F7" w:rsidR="00A708AC" w:rsidRPr="00E437E4" w:rsidRDefault="00A708AC" w:rsidP="00A708AC">
      <w:pPr>
        <w:spacing w:before="120"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sidR="006D2445">
        <w:rPr>
          <w:rFonts w:ascii="Times New Roman" w:hAnsi="Times New Roman" w:cs="Times New Roman"/>
          <w:b/>
          <w:bCs/>
          <w:sz w:val="20"/>
          <w:szCs w:val="20"/>
          <w:lang w:val="en-GB"/>
        </w:rPr>
        <w:t>9</w:t>
      </w:r>
      <w:r w:rsidRPr="00E437E4">
        <w:rPr>
          <w:rFonts w:ascii="Times New Roman" w:hAnsi="Times New Roman" w:cs="Times New Roman"/>
          <w:b/>
          <w:bCs/>
          <w:sz w:val="20"/>
          <w:szCs w:val="20"/>
          <w:lang w:val="en-GB"/>
        </w:rPr>
        <w:t>: For CDL-D/E channel model, single AOA and single probe can be assumed.</w:t>
      </w:r>
    </w:p>
    <w:p w14:paraId="0F25C21E" w14:textId="72DE474C" w:rsidR="00A708AC" w:rsidRPr="00E437E4" w:rsidRDefault="00A708AC" w:rsidP="00A708AC">
      <w:pPr>
        <w:spacing w:before="120"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sidR="006D2445">
        <w:rPr>
          <w:rFonts w:ascii="Times New Roman" w:hAnsi="Times New Roman" w:cs="Times New Roman"/>
          <w:b/>
          <w:bCs/>
          <w:sz w:val="20"/>
          <w:szCs w:val="20"/>
          <w:lang w:val="en-GB"/>
        </w:rPr>
        <w:t>10</w:t>
      </w:r>
      <w:r w:rsidRPr="00E437E4">
        <w:rPr>
          <w:rFonts w:ascii="Times New Roman" w:hAnsi="Times New Roman" w:cs="Times New Roman"/>
          <w:b/>
          <w:bCs/>
          <w:sz w:val="20"/>
          <w:szCs w:val="20"/>
          <w:lang w:val="en-GB"/>
        </w:rPr>
        <w:t xml:space="preserve">: For CDL-A/B/C channel model, multiple AOA and multi-probe can be assumed. RAN4 further discuss how to simply channel model by reducing cluster number. </w:t>
      </w:r>
    </w:p>
    <w:p w14:paraId="4927D47F" w14:textId="77777777" w:rsidR="006E5755"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 xml:space="preserve">Reference </w:t>
      </w:r>
    </w:p>
    <w:p w14:paraId="1D42143B" w14:textId="1D5CBF03" w:rsidR="00E24187" w:rsidRPr="00E437E4"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E437E4">
        <w:rPr>
          <w:rFonts w:ascii="Times New Roman" w:hAnsi="Times New Roman" w:cs="Times New Roman"/>
          <w:sz w:val="20"/>
          <w:szCs w:val="20"/>
        </w:rPr>
        <w:t xml:space="preserve">TR38.843, </w:t>
      </w:r>
      <w:bookmarkStart w:id="2" w:name="specTitle"/>
      <w:r w:rsidRPr="00E437E4">
        <w:rPr>
          <w:rFonts w:ascii="Times New Roman" w:hAnsi="Times New Roman" w:cs="Times New Roman"/>
          <w:sz w:val="20"/>
          <w:szCs w:val="20"/>
        </w:rPr>
        <w:t>Study on Artificial Intelligence (AI)/Machine Learning (ML) for NR air interface</w:t>
      </w:r>
      <w:bookmarkEnd w:id="2"/>
    </w:p>
    <w:p w14:paraId="6361F996" w14:textId="747E1AF1" w:rsidR="00363556" w:rsidRPr="00E437E4" w:rsidRDefault="00D6358B">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2]  R4-2404573, </w:t>
      </w:r>
      <w:r w:rsidRPr="00D6358B">
        <w:rPr>
          <w:rFonts w:ascii="Times New Roman" w:eastAsia="宋体" w:hAnsi="Times New Roman" w:cs="Times New Roman"/>
          <w:kern w:val="0"/>
          <w:sz w:val="20"/>
          <w:szCs w:val="20"/>
        </w:rPr>
        <w:t>Discussion on testability and interoperability issues for beam management</w:t>
      </w:r>
      <w:r>
        <w:rPr>
          <w:rFonts w:ascii="Times New Roman" w:eastAsia="宋体" w:hAnsi="Times New Roman" w:cs="Times New Roman"/>
          <w:kern w:val="0"/>
          <w:sz w:val="20"/>
          <w:szCs w:val="20"/>
        </w:rPr>
        <w:t>, Xiaomi</w:t>
      </w:r>
    </w:p>
    <w:sectPr w:rsidR="00363556" w:rsidRPr="00E437E4">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951D" w14:textId="77777777" w:rsidR="00FE1080" w:rsidRDefault="00FE1080" w:rsidP="00F55E02">
      <w:r>
        <w:separator/>
      </w:r>
    </w:p>
  </w:endnote>
  <w:endnote w:type="continuationSeparator" w:id="0">
    <w:p w14:paraId="3EC60E07" w14:textId="77777777" w:rsidR="00FE1080" w:rsidRDefault="00FE1080"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19A46" w14:textId="77777777" w:rsidR="00FE1080" w:rsidRDefault="00FE1080" w:rsidP="00F55E02">
      <w:r>
        <w:separator/>
      </w:r>
    </w:p>
  </w:footnote>
  <w:footnote w:type="continuationSeparator" w:id="0">
    <w:p w14:paraId="59715489" w14:textId="77777777" w:rsidR="00FE1080" w:rsidRDefault="00FE1080"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E84938"/>
    <w:multiLevelType w:val="hybridMultilevel"/>
    <w:tmpl w:val="65943D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9"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7128E4"/>
    <w:multiLevelType w:val="hybridMultilevel"/>
    <w:tmpl w:val="F384B0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9"/>
  </w:num>
  <w:num w:numId="2">
    <w:abstractNumId w:val="1"/>
  </w:num>
  <w:num w:numId="3">
    <w:abstractNumId w:val="35"/>
  </w:num>
  <w:num w:numId="4">
    <w:abstractNumId w:val="0"/>
  </w:num>
  <w:num w:numId="5">
    <w:abstractNumId w:val="8"/>
  </w:num>
  <w:num w:numId="6">
    <w:abstractNumId w:val="30"/>
  </w:num>
  <w:num w:numId="7">
    <w:abstractNumId w:val="36"/>
  </w:num>
  <w:num w:numId="8">
    <w:abstractNumId w:val="4"/>
  </w:num>
  <w:num w:numId="9">
    <w:abstractNumId w:val="10"/>
  </w:num>
  <w:num w:numId="10">
    <w:abstractNumId w:val="43"/>
  </w:num>
  <w:num w:numId="11">
    <w:abstractNumId w:val="31"/>
  </w:num>
  <w:num w:numId="12">
    <w:abstractNumId w:val="39"/>
  </w:num>
  <w:num w:numId="13">
    <w:abstractNumId w:val="2"/>
  </w:num>
  <w:num w:numId="14">
    <w:abstractNumId w:val="34"/>
  </w:num>
  <w:num w:numId="15">
    <w:abstractNumId w:val="29"/>
  </w:num>
  <w:num w:numId="16">
    <w:abstractNumId w:val="18"/>
  </w:num>
  <w:num w:numId="17">
    <w:abstractNumId w:val="27"/>
  </w:num>
  <w:num w:numId="18">
    <w:abstractNumId w:val="15"/>
  </w:num>
  <w:num w:numId="19">
    <w:abstractNumId w:val="33"/>
  </w:num>
  <w:num w:numId="20">
    <w:abstractNumId w:val="13"/>
  </w:num>
  <w:num w:numId="21">
    <w:abstractNumId w:val="3"/>
  </w:num>
  <w:num w:numId="22">
    <w:abstractNumId w:val="38"/>
  </w:num>
  <w:num w:numId="23">
    <w:abstractNumId w:val="6"/>
  </w:num>
  <w:num w:numId="24">
    <w:abstractNumId w:val="7"/>
  </w:num>
  <w:num w:numId="25">
    <w:abstractNumId w:val="23"/>
  </w:num>
  <w:num w:numId="26">
    <w:abstractNumId w:val="5"/>
  </w:num>
  <w:num w:numId="27">
    <w:abstractNumId w:val="20"/>
  </w:num>
  <w:num w:numId="28">
    <w:abstractNumId w:val="21"/>
  </w:num>
  <w:num w:numId="29">
    <w:abstractNumId w:val="22"/>
  </w:num>
  <w:num w:numId="30">
    <w:abstractNumId w:val="26"/>
  </w:num>
  <w:num w:numId="31">
    <w:abstractNumId w:val="12"/>
  </w:num>
  <w:num w:numId="32">
    <w:abstractNumId w:val="32"/>
  </w:num>
  <w:num w:numId="33">
    <w:abstractNumId w:val="28"/>
  </w:num>
  <w:num w:numId="34">
    <w:abstractNumId w:val="16"/>
  </w:num>
  <w:num w:numId="35">
    <w:abstractNumId w:val="14"/>
  </w:num>
  <w:num w:numId="36">
    <w:abstractNumId w:val="37"/>
  </w:num>
  <w:num w:numId="37">
    <w:abstractNumId w:val="25"/>
  </w:num>
  <w:num w:numId="38">
    <w:abstractNumId w:val="41"/>
  </w:num>
  <w:num w:numId="39">
    <w:abstractNumId w:val="9"/>
  </w:num>
  <w:num w:numId="40">
    <w:abstractNumId w:val="40"/>
  </w:num>
  <w:num w:numId="41">
    <w:abstractNumId w:val="11"/>
  </w:num>
  <w:num w:numId="42">
    <w:abstractNumId w:val="42"/>
  </w:num>
  <w:num w:numId="43">
    <w:abstractNumId w:val="24"/>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4551"/>
    <w:rsid w:val="000064E9"/>
    <w:rsid w:val="00007AF5"/>
    <w:rsid w:val="00010B37"/>
    <w:rsid w:val="00010FE9"/>
    <w:rsid w:val="0001180D"/>
    <w:rsid w:val="0001442E"/>
    <w:rsid w:val="000150E7"/>
    <w:rsid w:val="000160D2"/>
    <w:rsid w:val="000168CE"/>
    <w:rsid w:val="000176D0"/>
    <w:rsid w:val="000204FD"/>
    <w:rsid w:val="00021351"/>
    <w:rsid w:val="00023FC4"/>
    <w:rsid w:val="000256A6"/>
    <w:rsid w:val="00026025"/>
    <w:rsid w:val="00030612"/>
    <w:rsid w:val="000319AD"/>
    <w:rsid w:val="0003269B"/>
    <w:rsid w:val="000357FC"/>
    <w:rsid w:val="0004005E"/>
    <w:rsid w:val="000403A1"/>
    <w:rsid w:val="0004487E"/>
    <w:rsid w:val="00044EA8"/>
    <w:rsid w:val="00044F4B"/>
    <w:rsid w:val="0004527A"/>
    <w:rsid w:val="0004688B"/>
    <w:rsid w:val="00047A27"/>
    <w:rsid w:val="00050D7A"/>
    <w:rsid w:val="00053C3F"/>
    <w:rsid w:val="00054CF5"/>
    <w:rsid w:val="00056EC6"/>
    <w:rsid w:val="000571D7"/>
    <w:rsid w:val="0005724E"/>
    <w:rsid w:val="00057264"/>
    <w:rsid w:val="00060D30"/>
    <w:rsid w:val="00061014"/>
    <w:rsid w:val="000623D5"/>
    <w:rsid w:val="000640D9"/>
    <w:rsid w:val="00067647"/>
    <w:rsid w:val="000707FD"/>
    <w:rsid w:val="00074750"/>
    <w:rsid w:val="00075358"/>
    <w:rsid w:val="00075ACB"/>
    <w:rsid w:val="00076284"/>
    <w:rsid w:val="00076E62"/>
    <w:rsid w:val="0008421E"/>
    <w:rsid w:val="000851CA"/>
    <w:rsid w:val="00085BB2"/>
    <w:rsid w:val="00090128"/>
    <w:rsid w:val="0009146E"/>
    <w:rsid w:val="0009225C"/>
    <w:rsid w:val="00092E8A"/>
    <w:rsid w:val="00093F0C"/>
    <w:rsid w:val="00094D18"/>
    <w:rsid w:val="0009528F"/>
    <w:rsid w:val="000963C2"/>
    <w:rsid w:val="000A11F7"/>
    <w:rsid w:val="000A2014"/>
    <w:rsid w:val="000A315C"/>
    <w:rsid w:val="000A4F55"/>
    <w:rsid w:val="000B228B"/>
    <w:rsid w:val="000B238B"/>
    <w:rsid w:val="000B2608"/>
    <w:rsid w:val="000B2680"/>
    <w:rsid w:val="000B2723"/>
    <w:rsid w:val="000B4538"/>
    <w:rsid w:val="000B5B9E"/>
    <w:rsid w:val="000B6183"/>
    <w:rsid w:val="000B6ED1"/>
    <w:rsid w:val="000B763E"/>
    <w:rsid w:val="000B788A"/>
    <w:rsid w:val="000C1EE8"/>
    <w:rsid w:val="000C32CC"/>
    <w:rsid w:val="000C7B5D"/>
    <w:rsid w:val="000D34E2"/>
    <w:rsid w:val="000D3EFE"/>
    <w:rsid w:val="000D4564"/>
    <w:rsid w:val="000D5293"/>
    <w:rsid w:val="000D6252"/>
    <w:rsid w:val="000D740A"/>
    <w:rsid w:val="000E07A2"/>
    <w:rsid w:val="000E4C4A"/>
    <w:rsid w:val="000E5533"/>
    <w:rsid w:val="000F098E"/>
    <w:rsid w:val="000F1B90"/>
    <w:rsid w:val="000F2200"/>
    <w:rsid w:val="000F33BD"/>
    <w:rsid w:val="001077ED"/>
    <w:rsid w:val="0011034C"/>
    <w:rsid w:val="00110A1D"/>
    <w:rsid w:val="00111046"/>
    <w:rsid w:val="00114803"/>
    <w:rsid w:val="0011486D"/>
    <w:rsid w:val="00114C3E"/>
    <w:rsid w:val="00115B23"/>
    <w:rsid w:val="001174C3"/>
    <w:rsid w:val="00123A44"/>
    <w:rsid w:val="001265F9"/>
    <w:rsid w:val="0013105D"/>
    <w:rsid w:val="0013189C"/>
    <w:rsid w:val="00131F0C"/>
    <w:rsid w:val="0013236D"/>
    <w:rsid w:val="00134EA1"/>
    <w:rsid w:val="00136E31"/>
    <w:rsid w:val="00140ED0"/>
    <w:rsid w:val="00141114"/>
    <w:rsid w:val="001450EA"/>
    <w:rsid w:val="00145126"/>
    <w:rsid w:val="00146B06"/>
    <w:rsid w:val="00151487"/>
    <w:rsid w:val="00151673"/>
    <w:rsid w:val="001528EF"/>
    <w:rsid w:val="00154D21"/>
    <w:rsid w:val="001552BC"/>
    <w:rsid w:val="00155D8C"/>
    <w:rsid w:val="00155E22"/>
    <w:rsid w:val="0015717A"/>
    <w:rsid w:val="0016006D"/>
    <w:rsid w:val="001648E7"/>
    <w:rsid w:val="00165E3A"/>
    <w:rsid w:val="00173958"/>
    <w:rsid w:val="00174945"/>
    <w:rsid w:val="001763C8"/>
    <w:rsid w:val="001806B6"/>
    <w:rsid w:val="00180F12"/>
    <w:rsid w:val="00183361"/>
    <w:rsid w:val="00185F9C"/>
    <w:rsid w:val="001923DD"/>
    <w:rsid w:val="00193D83"/>
    <w:rsid w:val="00193E5A"/>
    <w:rsid w:val="0019545A"/>
    <w:rsid w:val="0019662B"/>
    <w:rsid w:val="001A0376"/>
    <w:rsid w:val="001A12BC"/>
    <w:rsid w:val="001A39AE"/>
    <w:rsid w:val="001A3A15"/>
    <w:rsid w:val="001A43A4"/>
    <w:rsid w:val="001A5394"/>
    <w:rsid w:val="001A5715"/>
    <w:rsid w:val="001A7FBE"/>
    <w:rsid w:val="001B0780"/>
    <w:rsid w:val="001B0A98"/>
    <w:rsid w:val="001B0E00"/>
    <w:rsid w:val="001B2F1A"/>
    <w:rsid w:val="001B498D"/>
    <w:rsid w:val="001B5B7D"/>
    <w:rsid w:val="001B6404"/>
    <w:rsid w:val="001B66D7"/>
    <w:rsid w:val="001C09FC"/>
    <w:rsid w:val="001C13AC"/>
    <w:rsid w:val="001C1F90"/>
    <w:rsid w:val="001C214C"/>
    <w:rsid w:val="001C2DED"/>
    <w:rsid w:val="001C3465"/>
    <w:rsid w:val="001C3A32"/>
    <w:rsid w:val="001C6904"/>
    <w:rsid w:val="001C7917"/>
    <w:rsid w:val="001C7CC3"/>
    <w:rsid w:val="001D0374"/>
    <w:rsid w:val="001D13F9"/>
    <w:rsid w:val="001D20D9"/>
    <w:rsid w:val="001D281D"/>
    <w:rsid w:val="001D5C13"/>
    <w:rsid w:val="001E0013"/>
    <w:rsid w:val="001E0D5A"/>
    <w:rsid w:val="001E23A3"/>
    <w:rsid w:val="001E3133"/>
    <w:rsid w:val="001E3792"/>
    <w:rsid w:val="001E47CC"/>
    <w:rsid w:val="001E4B34"/>
    <w:rsid w:val="001E4DA8"/>
    <w:rsid w:val="001E5A80"/>
    <w:rsid w:val="001E7193"/>
    <w:rsid w:val="001F0ABE"/>
    <w:rsid w:val="001F1091"/>
    <w:rsid w:val="001F1EDB"/>
    <w:rsid w:val="001F2769"/>
    <w:rsid w:val="001F3934"/>
    <w:rsid w:val="001F4873"/>
    <w:rsid w:val="001F56A5"/>
    <w:rsid w:val="001F57E0"/>
    <w:rsid w:val="0020031F"/>
    <w:rsid w:val="0020066F"/>
    <w:rsid w:val="00200952"/>
    <w:rsid w:val="00202B5A"/>
    <w:rsid w:val="0020535D"/>
    <w:rsid w:val="00207618"/>
    <w:rsid w:val="00207CE6"/>
    <w:rsid w:val="00210A25"/>
    <w:rsid w:val="002121A0"/>
    <w:rsid w:val="00213405"/>
    <w:rsid w:val="0021599D"/>
    <w:rsid w:val="0021692A"/>
    <w:rsid w:val="00221D3C"/>
    <w:rsid w:val="00222244"/>
    <w:rsid w:val="002257A1"/>
    <w:rsid w:val="0022717D"/>
    <w:rsid w:val="002309BC"/>
    <w:rsid w:val="00234A47"/>
    <w:rsid w:val="0023577E"/>
    <w:rsid w:val="00236BD3"/>
    <w:rsid w:val="002374BC"/>
    <w:rsid w:val="00237571"/>
    <w:rsid w:val="00241659"/>
    <w:rsid w:val="00242770"/>
    <w:rsid w:val="002428CD"/>
    <w:rsid w:val="00244AA1"/>
    <w:rsid w:val="002451D0"/>
    <w:rsid w:val="00246C3D"/>
    <w:rsid w:val="0024778C"/>
    <w:rsid w:val="00247DCD"/>
    <w:rsid w:val="0025255D"/>
    <w:rsid w:val="00252A6F"/>
    <w:rsid w:val="002545E0"/>
    <w:rsid w:val="00255197"/>
    <w:rsid w:val="00255B1A"/>
    <w:rsid w:val="002567EA"/>
    <w:rsid w:val="00257C4E"/>
    <w:rsid w:val="00262932"/>
    <w:rsid w:val="00265CC7"/>
    <w:rsid w:val="00266CCA"/>
    <w:rsid w:val="00270A2F"/>
    <w:rsid w:val="002710BC"/>
    <w:rsid w:val="00276A1C"/>
    <w:rsid w:val="002804DA"/>
    <w:rsid w:val="00280A0D"/>
    <w:rsid w:val="00282B10"/>
    <w:rsid w:val="0028342C"/>
    <w:rsid w:val="00286936"/>
    <w:rsid w:val="00287A6E"/>
    <w:rsid w:val="00287D55"/>
    <w:rsid w:val="00290BFC"/>
    <w:rsid w:val="00291E3A"/>
    <w:rsid w:val="00296710"/>
    <w:rsid w:val="0029676D"/>
    <w:rsid w:val="0029684A"/>
    <w:rsid w:val="0029757A"/>
    <w:rsid w:val="0029796C"/>
    <w:rsid w:val="002A1DA6"/>
    <w:rsid w:val="002A381E"/>
    <w:rsid w:val="002A7EF6"/>
    <w:rsid w:val="002B1773"/>
    <w:rsid w:val="002B24C3"/>
    <w:rsid w:val="002B4840"/>
    <w:rsid w:val="002B5236"/>
    <w:rsid w:val="002B66DD"/>
    <w:rsid w:val="002B795B"/>
    <w:rsid w:val="002C1B90"/>
    <w:rsid w:val="002C341F"/>
    <w:rsid w:val="002C4C57"/>
    <w:rsid w:val="002C4EFB"/>
    <w:rsid w:val="002C54D1"/>
    <w:rsid w:val="002C5E51"/>
    <w:rsid w:val="002C7A1C"/>
    <w:rsid w:val="002D0619"/>
    <w:rsid w:val="002D0DB0"/>
    <w:rsid w:val="002D13E5"/>
    <w:rsid w:val="002D217A"/>
    <w:rsid w:val="002D314D"/>
    <w:rsid w:val="002D461A"/>
    <w:rsid w:val="002D598E"/>
    <w:rsid w:val="002D67EC"/>
    <w:rsid w:val="002D6960"/>
    <w:rsid w:val="002E0FD0"/>
    <w:rsid w:val="002E2081"/>
    <w:rsid w:val="002E28AB"/>
    <w:rsid w:val="002E4E13"/>
    <w:rsid w:val="002E5B49"/>
    <w:rsid w:val="002E5EF3"/>
    <w:rsid w:val="002E67B3"/>
    <w:rsid w:val="002E7B40"/>
    <w:rsid w:val="002F1056"/>
    <w:rsid w:val="002F2D1D"/>
    <w:rsid w:val="002F4ECB"/>
    <w:rsid w:val="002F5D5C"/>
    <w:rsid w:val="002F5EDA"/>
    <w:rsid w:val="002F688A"/>
    <w:rsid w:val="002F6A24"/>
    <w:rsid w:val="002F720E"/>
    <w:rsid w:val="0030093E"/>
    <w:rsid w:val="00300AE3"/>
    <w:rsid w:val="0030197D"/>
    <w:rsid w:val="00301B47"/>
    <w:rsid w:val="0030398A"/>
    <w:rsid w:val="00304A10"/>
    <w:rsid w:val="00304BDD"/>
    <w:rsid w:val="003052FA"/>
    <w:rsid w:val="003054BB"/>
    <w:rsid w:val="003063FE"/>
    <w:rsid w:val="00307D73"/>
    <w:rsid w:val="00307E04"/>
    <w:rsid w:val="00310180"/>
    <w:rsid w:val="00312B37"/>
    <w:rsid w:val="003147B6"/>
    <w:rsid w:val="003163A9"/>
    <w:rsid w:val="003168CC"/>
    <w:rsid w:val="00317091"/>
    <w:rsid w:val="0032443E"/>
    <w:rsid w:val="00324DF2"/>
    <w:rsid w:val="00325D55"/>
    <w:rsid w:val="00325D67"/>
    <w:rsid w:val="00327779"/>
    <w:rsid w:val="00327A5C"/>
    <w:rsid w:val="003311E4"/>
    <w:rsid w:val="00337BEA"/>
    <w:rsid w:val="00341738"/>
    <w:rsid w:val="00343127"/>
    <w:rsid w:val="00343FF4"/>
    <w:rsid w:val="00344B41"/>
    <w:rsid w:val="00344F6B"/>
    <w:rsid w:val="003502C0"/>
    <w:rsid w:val="00351057"/>
    <w:rsid w:val="0035196C"/>
    <w:rsid w:val="00352103"/>
    <w:rsid w:val="00352C5E"/>
    <w:rsid w:val="00353325"/>
    <w:rsid w:val="0035484F"/>
    <w:rsid w:val="00354C11"/>
    <w:rsid w:val="003574C2"/>
    <w:rsid w:val="00357B93"/>
    <w:rsid w:val="00360EBC"/>
    <w:rsid w:val="00361290"/>
    <w:rsid w:val="00363556"/>
    <w:rsid w:val="003661A6"/>
    <w:rsid w:val="003719E2"/>
    <w:rsid w:val="00372862"/>
    <w:rsid w:val="00372BCD"/>
    <w:rsid w:val="003745A8"/>
    <w:rsid w:val="00374ECE"/>
    <w:rsid w:val="003776F3"/>
    <w:rsid w:val="00377D7D"/>
    <w:rsid w:val="00381948"/>
    <w:rsid w:val="00381BFA"/>
    <w:rsid w:val="003820DF"/>
    <w:rsid w:val="00382451"/>
    <w:rsid w:val="003861EC"/>
    <w:rsid w:val="0038798B"/>
    <w:rsid w:val="00387C82"/>
    <w:rsid w:val="00390882"/>
    <w:rsid w:val="003924F4"/>
    <w:rsid w:val="003935C8"/>
    <w:rsid w:val="003971BF"/>
    <w:rsid w:val="003974F2"/>
    <w:rsid w:val="003979B3"/>
    <w:rsid w:val="003A0C56"/>
    <w:rsid w:val="003A16B7"/>
    <w:rsid w:val="003A235D"/>
    <w:rsid w:val="003A3828"/>
    <w:rsid w:val="003A473A"/>
    <w:rsid w:val="003A4B40"/>
    <w:rsid w:val="003A51BD"/>
    <w:rsid w:val="003A5DD9"/>
    <w:rsid w:val="003A64D5"/>
    <w:rsid w:val="003A7CBC"/>
    <w:rsid w:val="003B08DE"/>
    <w:rsid w:val="003B1AF6"/>
    <w:rsid w:val="003B1CC2"/>
    <w:rsid w:val="003B3BF9"/>
    <w:rsid w:val="003B648D"/>
    <w:rsid w:val="003B7C77"/>
    <w:rsid w:val="003C318E"/>
    <w:rsid w:val="003C332B"/>
    <w:rsid w:val="003C771C"/>
    <w:rsid w:val="003C79E4"/>
    <w:rsid w:val="003D0396"/>
    <w:rsid w:val="003D12A1"/>
    <w:rsid w:val="003D1853"/>
    <w:rsid w:val="003D5C05"/>
    <w:rsid w:val="003D6533"/>
    <w:rsid w:val="003D73AD"/>
    <w:rsid w:val="003D7938"/>
    <w:rsid w:val="003D7A4B"/>
    <w:rsid w:val="003E1408"/>
    <w:rsid w:val="003E1B08"/>
    <w:rsid w:val="003E1E95"/>
    <w:rsid w:val="003E524B"/>
    <w:rsid w:val="003E660D"/>
    <w:rsid w:val="003F190A"/>
    <w:rsid w:val="003F45A1"/>
    <w:rsid w:val="003F624C"/>
    <w:rsid w:val="003F6452"/>
    <w:rsid w:val="003F65AB"/>
    <w:rsid w:val="0040101F"/>
    <w:rsid w:val="004026FA"/>
    <w:rsid w:val="00402BF4"/>
    <w:rsid w:val="0040427F"/>
    <w:rsid w:val="00404D0B"/>
    <w:rsid w:val="004103D8"/>
    <w:rsid w:val="00410856"/>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3DF6"/>
    <w:rsid w:val="00437ED6"/>
    <w:rsid w:val="00444379"/>
    <w:rsid w:val="00445927"/>
    <w:rsid w:val="00445F4F"/>
    <w:rsid w:val="00450D75"/>
    <w:rsid w:val="00450DF1"/>
    <w:rsid w:val="00450E2E"/>
    <w:rsid w:val="00453658"/>
    <w:rsid w:val="004562C7"/>
    <w:rsid w:val="00461422"/>
    <w:rsid w:val="00462802"/>
    <w:rsid w:val="00464478"/>
    <w:rsid w:val="00464863"/>
    <w:rsid w:val="00466F94"/>
    <w:rsid w:val="00467109"/>
    <w:rsid w:val="004679B2"/>
    <w:rsid w:val="00472407"/>
    <w:rsid w:val="0047265D"/>
    <w:rsid w:val="004727E7"/>
    <w:rsid w:val="00474D34"/>
    <w:rsid w:val="004755E7"/>
    <w:rsid w:val="00480C7D"/>
    <w:rsid w:val="00480CA8"/>
    <w:rsid w:val="00482F5C"/>
    <w:rsid w:val="00486B8C"/>
    <w:rsid w:val="004925B8"/>
    <w:rsid w:val="00492C86"/>
    <w:rsid w:val="00492D60"/>
    <w:rsid w:val="004968F0"/>
    <w:rsid w:val="00496A01"/>
    <w:rsid w:val="004A01D0"/>
    <w:rsid w:val="004A0E7A"/>
    <w:rsid w:val="004A29A2"/>
    <w:rsid w:val="004A6729"/>
    <w:rsid w:val="004B0181"/>
    <w:rsid w:val="004B0867"/>
    <w:rsid w:val="004B282C"/>
    <w:rsid w:val="004B4892"/>
    <w:rsid w:val="004B48E5"/>
    <w:rsid w:val="004B5649"/>
    <w:rsid w:val="004C7599"/>
    <w:rsid w:val="004C7792"/>
    <w:rsid w:val="004D0940"/>
    <w:rsid w:val="004D0BDB"/>
    <w:rsid w:val="004D1965"/>
    <w:rsid w:val="004D26F5"/>
    <w:rsid w:val="004D2D77"/>
    <w:rsid w:val="004D378F"/>
    <w:rsid w:val="004D4C83"/>
    <w:rsid w:val="004D53B2"/>
    <w:rsid w:val="004D62F7"/>
    <w:rsid w:val="004D7F65"/>
    <w:rsid w:val="004E35AA"/>
    <w:rsid w:val="004E630E"/>
    <w:rsid w:val="004E6E09"/>
    <w:rsid w:val="004F2241"/>
    <w:rsid w:val="004F2C2D"/>
    <w:rsid w:val="004F2C83"/>
    <w:rsid w:val="004F30CD"/>
    <w:rsid w:val="004F435B"/>
    <w:rsid w:val="004F4907"/>
    <w:rsid w:val="00500D78"/>
    <w:rsid w:val="005033F2"/>
    <w:rsid w:val="00503E41"/>
    <w:rsid w:val="0050528E"/>
    <w:rsid w:val="00505F16"/>
    <w:rsid w:val="00506DD1"/>
    <w:rsid w:val="005075C6"/>
    <w:rsid w:val="00507C01"/>
    <w:rsid w:val="0051080D"/>
    <w:rsid w:val="00511B83"/>
    <w:rsid w:val="00515BBE"/>
    <w:rsid w:val="005174A8"/>
    <w:rsid w:val="00517E01"/>
    <w:rsid w:val="0052155F"/>
    <w:rsid w:val="0052200C"/>
    <w:rsid w:val="00523B18"/>
    <w:rsid w:val="005246FB"/>
    <w:rsid w:val="0052750C"/>
    <w:rsid w:val="00527A57"/>
    <w:rsid w:val="005304EA"/>
    <w:rsid w:val="0053174C"/>
    <w:rsid w:val="00534381"/>
    <w:rsid w:val="00534826"/>
    <w:rsid w:val="00534BE6"/>
    <w:rsid w:val="00535360"/>
    <w:rsid w:val="005413B1"/>
    <w:rsid w:val="0054185D"/>
    <w:rsid w:val="00541F7B"/>
    <w:rsid w:val="00542194"/>
    <w:rsid w:val="00544994"/>
    <w:rsid w:val="00544B35"/>
    <w:rsid w:val="00545396"/>
    <w:rsid w:val="00545933"/>
    <w:rsid w:val="005475C3"/>
    <w:rsid w:val="00551959"/>
    <w:rsid w:val="00553AE5"/>
    <w:rsid w:val="00553F12"/>
    <w:rsid w:val="00554F0F"/>
    <w:rsid w:val="005558BB"/>
    <w:rsid w:val="005608BE"/>
    <w:rsid w:val="00560C5C"/>
    <w:rsid w:val="0056247C"/>
    <w:rsid w:val="00562C47"/>
    <w:rsid w:val="00563C92"/>
    <w:rsid w:val="005644D6"/>
    <w:rsid w:val="00564851"/>
    <w:rsid w:val="00570B59"/>
    <w:rsid w:val="0057150E"/>
    <w:rsid w:val="00572393"/>
    <w:rsid w:val="00573347"/>
    <w:rsid w:val="00575081"/>
    <w:rsid w:val="00581553"/>
    <w:rsid w:val="00582FF3"/>
    <w:rsid w:val="0058343C"/>
    <w:rsid w:val="0058395D"/>
    <w:rsid w:val="00587212"/>
    <w:rsid w:val="00587E05"/>
    <w:rsid w:val="00590114"/>
    <w:rsid w:val="005928B0"/>
    <w:rsid w:val="005956A1"/>
    <w:rsid w:val="00596330"/>
    <w:rsid w:val="00596E12"/>
    <w:rsid w:val="00597444"/>
    <w:rsid w:val="005A0F65"/>
    <w:rsid w:val="005A18DE"/>
    <w:rsid w:val="005A212A"/>
    <w:rsid w:val="005A28CD"/>
    <w:rsid w:val="005A38B2"/>
    <w:rsid w:val="005A79A9"/>
    <w:rsid w:val="005B08E5"/>
    <w:rsid w:val="005B2775"/>
    <w:rsid w:val="005B47DE"/>
    <w:rsid w:val="005C0986"/>
    <w:rsid w:val="005C1AD1"/>
    <w:rsid w:val="005C3E5F"/>
    <w:rsid w:val="005C501C"/>
    <w:rsid w:val="005C6FC2"/>
    <w:rsid w:val="005D1E34"/>
    <w:rsid w:val="005D220A"/>
    <w:rsid w:val="005D2745"/>
    <w:rsid w:val="005D2AE7"/>
    <w:rsid w:val="005D4626"/>
    <w:rsid w:val="005D5FE5"/>
    <w:rsid w:val="005D61EA"/>
    <w:rsid w:val="005D792C"/>
    <w:rsid w:val="005D7C4C"/>
    <w:rsid w:val="005E2400"/>
    <w:rsid w:val="005E3967"/>
    <w:rsid w:val="005E43FF"/>
    <w:rsid w:val="005E4FD9"/>
    <w:rsid w:val="005E5717"/>
    <w:rsid w:val="005E5C0A"/>
    <w:rsid w:val="005F31F9"/>
    <w:rsid w:val="005F506E"/>
    <w:rsid w:val="005F5E4E"/>
    <w:rsid w:val="005F63C0"/>
    <w:rsid w:val="006000AD"/>
    <w:rsid w:val="00600CCE"/>
    <w:rsid w:val="00600EB9"/>
    <w:rsid w:val="00600F1C"/>
    <w:rsid w:val="00601D4B"/>
    <w:rsid w:val="006024B6"/>
    <w:rsid w:val="006053A9"/>
    <w:rsid w:val="006126B9"/>
    <w:rsid w:val="00612913"/>
    <w:rsid w:val="006129A3"/>
    <w:rsid w:val="006132C5"/>
    <w:rsid w:val="00613BFE"/>
    <w:rsid w:val="00614265"/>
    <w:rsid w:val="0061450D"/>
    <w:rsid w:val="006154A5"/>
    <w:rsid w:val="0062048B"/>
    <w:rsid w:val="00620E3B"/>
    <w:rsid w:val="00624BF0"/>
    <w:rsid w:val="00625520"/>
    <w:rsid w:val="006266FF"/>
    <w:rsid w:val="0062681B"/>
    <w:rsid w:val="006275E9"/>
    <w:rsid w:val="00630403"/>
    <w:rsid w:val="00631038"/>
    <w:rsid w:val="00632D79"/>
    <w:rsid w:val="00633801"/>
    <w:rsid w:val="006342C9"/>
    <w:rsid w:val="00635AA4"/>
    <w:rsid w:val="0063640F"/>
    <w:rsid w:val="00640F09"/>
    <w:rsid w:val="00641BA3"/>
    <w:rsid w:val="0064251E"/>
    <w:rsid w:val="00642733"/>
    <w:rsid w:val="00642BAB"/>
    <w:rsid w:val="00643443"/>
    <w:rsid w:val="0064777A"/>
    <w:rsid w:val="006534F3"/>
    <w:rsid w:val="00653C0F"/>
    <w:rsid w:val="006560B9"/>
    <w:rsid w:val="00656D19"/>
    <w:rsid w:val="00656EA4"/>
    <w:rsid w:val="00657EB7"/>
    <w:rsid w:val="00660AA7"/>
    <w:rsid w:val="00661963"/>
    <w:rsid w:val="006641CF"/>
    <w:rsid w:val="00665722"/>
    <w:rsid w:val="006665C1"/>
    <w:rsid w:val="00666703"/>
    <w:rsid w:val="006708CD"/>
    <w:rsid w:val="00670F9C"/>
    <w:rsid w:val="0067162E"/>
    <w:rsid w:val="006719E5"/>
    <w:rsid w:val="00673B2F"/>
    <w:rsid w:val="00674227"/>
    <w:rsid w:val="006764D5"/>
    <w:rsid w:val="00680BDF"/>
    <w:rsid w:val="006817BD"/>
    <w:rsid w:val="006819CC"/>
    <w:rsid w:val="00681C97"/>
    <w:rsid w:val="00681EE2"/>
    <w:rsid w:val="00685429"/>
    <w:rsid w:val="0068578D"/>
    <w:rsid w:val="006864BE"/>
    <w:rsid w:val="00686BB1"/>
    <w:rsid w:val="00687A24"/>
    <w:rsid w:val="00693ABD"/>
    <w:rsid w:val="00694772"/>
    <w:rsid w:val="00695180"/>
    <w:rsid w:val="006951AE"/>
    <w:rsid w:val="006A1038"/>
    <w:rsid w:val="006A4DE7"/>
    <w:rsid w:val="006A6994"/>
    <w:rsid w:val="006B3A33"/>
    <w:rsid w:val="006B5439"/>
    <w:rsid w:val="006C1F30"/>
    <w:rsid w:val="006C2660"/>
    <w:rsid w:val="006C2A84"/>
    <w:rsid w:val="006C4375"/>
    <w:rsid w:val="006C54C9"/>
    <w:rsid w:val="006C5639"/>
    <w:rsid w:val="006D02AC"/>
    <w:rsid w:val="006D0622"/>
    <w:rsid w:val="006D2445"/>
    <w:rsid w:val="006D2D91"/>
    <w:rsid w:val="006D382C"/>
    <w:rsid w:val="006D3B02"/>
    <w:rsid w:val="006D40E8"/>
    <w:rsid w:val="006D4DF5"/>
    <w:rsid w:val="006D5E5D"/>
    <w:rsid w:val="006D6CA7"/>
    <w:rsid w:val="006D7053"/>
    <w:rsid w:val="006D7918"/>
    <w:rsid w:val="006D7BC0"/>
    <w:rsid w:val="006E0224"/>
    <w:rsid w:val="006E0E48"/>
    <w:rsid w:val="006E31BC"/>
    <w:rsid w:val="006E52E2"/>
    <w:rsid w:val="006E5755"/>
    <w:rsid w:val="006E77A9"/>
    <w:rsid w:val="006F072E"/>
    <w:rsid w:val="006F09FB"/>
    <w:rsid w:val="006F2581"/>
    <w:rsid w:val="006F283B"/>
    <w:rsid w:val="006F3676"/>
    <w:rsid w:val="006F5112"/>
    <w:rsid w:val="006F601C"/>
    <w:rsid w:val="006F6944"/>
    <w:rsid w:val="0070021D"/>
    <w:rsid w:val="007006DD"/>
    <w:rsid w:val="00700965"/>
    <w:rsid w:val="00700EE1"/>
    <w:rsid w:val="00700FD3"/>
    <w:rsid w:val="00701A1C"/>
    <w:rsid w:val="00705CDA"/>
    <w:rsid w:val="00706F6B"/>
    <w:rsid w:val="007073BE"/>
    <w:rsid w:val="0071044A"/>
    <w:rsid w:val="0071059A"/>
    <w:rsid w:val="00712315"/>
    <w:rsid w:val="007130E1"/>
    <w:rsid w:val="00715800"/>
    <w:rsid w:val="00715CE5"/>
    <w:rsid w:val="007167AA"/>
    <w:rsid w:val="0071781C"/>
    <w:rsid w:val="00720716"/>
    <w:rsid w:val="00721F03"/>
    <w:rsid w:val="00722A47"/>
    <w:rsid w:val="00722AFF"/>
    <w:rsid w:val="00722CD9"/>
    <w:rsid w:val="00722E80"/>
    <w:rsid w:val="00723AE1"/>
    <w:rsid w:val="0072445A"/>
    <w:rsid w:val="00724665"/>
    <w:rsid w:val="00724BD5"/>
    <w:rsid w:val="00726123"/>
    <w:rsid w:val="007274B6"/>
    <w:rsid w:val="00732303"/>
    <w:rsid w:val="00734879"/>
    <w:rsid w:val="007370CB"/>
    <w:rsid w:val="00737DB1"/>
    <w:rsid w:val="00743ADB"/>
    <w:rsid w:val="00743D5D"/>
    <w:rsid w:val="00745A46"/>
    <w:rsid w:val="00750E78"/>
    <w:rsid w:val="00752177"/>
    <w:rsid w:val="00752C24"/>
    <w:rsid w:val="0075673F"/>
    <w:rsid w:val="00757949"/>
    <w:rsid w:val="00757B70"/>
    <w:rsid w:val="007603E5"/>
    <w:rsid w:val="00761F3D"/>
    <w:rsid w:val="00763733"/>
    <w:rsid w:val="0076578B"/>
    <w:rsid w:val="00766890"/>
    <w:rsid w:val="00767F09"/>
    <w:rsid w:val="00770012"/>
    <w:rsid w:val="0077218F"/>
    <w:rsid w:val="007728C2"/>
    <w:rsid w:val="00772C4C"/>
    <w:rsid w:val="00775F2F"/>
    <w:rsid w:val="00776E43"/>
    <w:rsid w:val="00781232"/>
    <w:rsid w:val="007831E1"/>
    <w:rsid w:val="00785F75"/>
    <w:rsid w:val="00790286"/>
    <w:rsid w:val="0079141A"/>
    <w:rsid w:val="00792774"/>
    <w:rsid w:val="00792E6A"/>
    <w:rsid w:val="007942A2"/>
    <w:rsid w:val="007949BD"/>
    <w:rsid w:val="00794F7D"/>
    <w:rsid w:val="00795914"/>
    <w:rsid w:val="00795ED0"/>
    <w:rsid w:val="007A04E8"/>
    <w:rsid w:val="007A0C5D"/>
    <w:rsid w:val="007A0E08"/>
    <w:rsid w:val="007A0F45"/>
    <w:rsid w:val="007A13B9"/>
    <w:rsid w:val="007A1C2F"/>
    <w:rsid w:val="007A341E"/>
    <w:rsid w:val="007A3545"/>
    <w:rsid w:val="007A4C9B"/>
    <w:rsid w:val="007A4CFA"/>
    <w:rsid w:val="007A66E3"/>
    <w:rsid w:val="007A7492"/>
    <w:rsid w:val="007B01F0"/>
    <w:rsid w:val="007B0DE8"/>
    <w:rsid w:val="007B23E8"/>
    <w:rsid w:val="007B3CB6"/>
    <w:rsid w:val="007B3F1C"/>
    <w:rsid w:val="007C0D51"/>
    <w:rsid w:val="007C1F9A"/>
    <w:rsid w:val="007C2879"/>
    <w:rsid w:val="007C324D"/>
    <w:rsid w:val="007C332C"/>
    <w:rsid w:val="007C3E01"/>
    <w:rsid w:val="007C4BC1"/>
    <w:rsid w:val="007C4E6C"/>
    <w:rsid w:val="007C4EF3"/>
    <w:rsid w:val="007C53A5"/>
    <w:rsid w:val="007C6C12"/>
    <w:rsid w:val="007C7452"/>
    <w:rsid w:val="007D02AE"/>
    <w:rsid w:val="007D10DD"/>
    <w:rsid w:val="007D1166"/>
    <w:rsid w:val="007D1404"/>
    <w:rsid w:val="007D5931"/>
    <w:rsid w:val="007E2840"/>
    <w:rsid w:val="007E4F74"/>
    <w:rsid w:val="007E670B"/>
    <w:rsid w:val="007F022A"/>
    <w:rsid w:val="007F232A"/>
    <w:rsid w:val="007F48E1"/>
    <w:rsid w:val="007F54F5"/>
    <w:rsid w:val="007F7C59"/>
    <w:rsid w:val="007F7E19"/>
    <w:rsid w:val="00800CFA"/>
    <w:rsid w:val="00801006"/>
    <w:rsid w:val="008033CE"/>
    <w:rsid w:val="00803A57"/>
    <w:rsid w:val="00804EF1"/>
    <w:rsid w:val="00805C7C"/>
    <w:rsid w:val="008064BF"/>
    <w:rsid w:val="00806E9D"/>
    <w:rsid w:val="008079D2"/>
    <w:rsid w:val="00812989"/>
    <w:rsid w:val="00812D30"/>
    <w:rsid w:val="00813C4A"/>
    <w:rsid w:val="00813EE6"/>
    <w:rsid w:val="00814248"/>
    <w:rsid w:val="008147EE"/>
    <w:rsid w:val="0081584B"/>
    <w:rsid w:val="00815A21"/>
    <w:rsid w:val="00815CA7"/>
    <w:rsid w:val="00816FD3"/>
    <w:rsid w:val="008201FA"/>
    <w:rsid w:val="00822927"/>
    <w:rsid w:val="00822B58"/>
    <w:rsid w:val="008233F1"/>
    <w:rsid w:val="00823965"/>
    <w:rsid w:val="0082455E"/>
    <w:rsid w:val="008247A5"/>
    <w:rsid w:val="00825201"/>
    <w:rsid w:val="00826538"/>
    <w:rsid w:val="00833B31"/>
    <w:rsid w:val="00834D6D"/>
    <w:rsid w:val="00835B91"/>
    <w:rsid w:val="00837C60"/>
    <w:rsid w:val="008409F2"/>
    <w:rsid w:val="008450EC"/>
    <w:rsid w:val="00850CBE"/>
    <w:rsid w:val="0085133B"/>
    <w:rsid w:val="00851441"/>
    <w:rsid w:val="00851811"/>
    <w:rsid w:val="00852085"/>
    <w:rsid w:val="00854E56"/>
    <w:rsid w:val="00856002"/>
    <w:rsid w:val="00856CE5"/>
    <w:rsid w:val="00857877"/>
    <w:rsid w:val="008605EB"/>
    <w:rsid w:val="00860F5E"/>
    <w:rsid w:val="008612F9"/>
    <w:rsid w:val="00862134"/>
    <w:rsid w:val="00862A57"/>
    <w:rsid w:val="008644F3"/>
    <w:rsid w:val="0086674F"/>
    <w:rsid w:val="00870E66"/>
    <w:rsid w:val="00872905"/>
    <w:rsid w:val="00872D4C"/>
    <w:rsid w:val="008734D9"/>
    <w:rsid w:val="008753D2"/>
    <w:rsid w:val="00877250"/>
    <w:rsid w:val="008778CA"/>
    <w:rsid w:val="00881889"/>
    <w:rsid w:val="008835D4"/>
    <w:rsid w:val="00883679"/>
    <w:rsid w:val="00884DFC"/>
    <w:rsid w:val="00886177"/>
    <w:rsid w:val="008861E7"/>
    <w:rsid w:val="008861F4"/>
    <w:rsid w:val="00886E57"/>
    <w:rsid w:val="0089032F"/>
    <w:rsid w:val="00890C01"/>
    <w:rsid w:val="00890D1F"/>
    <w:rsid w:val="0089114D"/>
    <w:rsid w:val="00891217"/>
    <w:rsid w:val="008919AF"/>
    <w:rsid w:val="008A0485"/>
    <w:rsid w:val="008A18B5"/>
    <w:rsid w:val="008A1A82"/>
    <w:rsid w:val="008A1CFC"/>
    <w:rsid w:val="008A3114"/>
    <w:rsid w:val="008A5459"/>
    <w:rsid w:val="008A579B"/>
    <w:rsid w:val="008A5E7E"/>
    <w:rsid w:val="008A65E3"/>
    <w:rsid w:val="008A783A"/>
    <w:rsid w:val="008B05D7"/>
    <w:rsid w:val="008B2D73"/>
    <w:rsid w:val="008B3123"/>
    <w:rsid w:val="008B3EF9"/>
    <w:rsid w:val="008B554C"/>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8D2"/>
    <w:rsid w:val="008D29F7"/>
    <w:rsid w:val="008D2AA6"/>
    <w:rsid w:val="008D37F9"/>
    <w:rsid w:val="008D615D"/>
    <w:rsid w:val="008D6784"/>
    <w:rsid w:val="008D6915"/>
    <w:rsid w:val="008E04B4"/>
    <w:rsid w:val="008E0EE2"/>
    <w:rsid w:val="008E1F59"/>
    <w:rsid w:val="008E2DEB"/>
    <w:rsid w:val="008E3C5E"/>
    <w:rsid w:val="008E482B"/>
    <w:rsid w:val="008E54F1"/>
    <w:rsid w:val="008E5BA0"/>
    <w:rsid w:val="008E6395"/>
    <w:rsid w:val="008E6E62"/>
    <w:rsid w:val="008E7273"/>
    <w:rsid w:val="008E78BC"/>
    <w:rsid w:val="008F0AA4"/>
    <w:rsid w:val="008F407C"/>
    <w:rsid w:val="008F480C"/>
    <w:rsid w:val="008F4F11"/>
    <w:rsid w:val="008F523B"/>
    <w:rsid w:val="008F53BB"/>
    <w:rsid w:val="008F6048"/>
    <w:rsid w:val="008F7875"/>
    <w:rsid w:val="009006E6"/>
    <w:rsid w:val="009069FE"/>
    <w:rsid w:val="00907B14"/>
    <w:rsid w:val="00910F63"/>
    <w:rsid w:val="00913AAB"/>
    <w:rsid w:val="00920D78"/>
    <w:rsid w:val="00923073"/>
    <w:rsid w:val="00923A74"/>
    <w:rsid w:val="00924622"/>
    <w:rsid w:val="00927B3E"/>
    <w:rsid w:val="00931729"/>
    <w:rsid w:val="00933D09"/>
    <w:rsid w:val="009340C9"/>
    <w:rsid w:val="00934C51"/>
    <w:rsid w:val="009352C1"/>
    <w:rsid w:val="00941FD4"/>
    <w:rsid w:val="0094672C"/>
    <w:rsid w:val="00946AF5"/>
    <w:rsid w:val="009517A7"/>
    <w:rsid w:val="0095303E"/>
    <w:rsid w:val="00954134"/>
    <w:rsid w:val="00957544"/>
    <w:rsid w:val="00957F18"/>
    <w:rsid w:val="00961857"/>
    <w:rsid w:val="00966BF3"/>
    <w:rsid w:val="00967FA0"/>
    <w:rsid w:val="00970672"/>
    <w:rsid w:val="00970E0E"/>
    <w:rsid w:val="009713B1"/>
    <w:rsid w:val="00971F55"/>
    <w:rsid w:val="0097220E"/>
    <w:rsid w:val="00973164"/>
    <w:rsid w:val="00974AEE"/>
    <w:rsid w:val="00974D36"/>
    <w:rsid w:val="0098453E"/>
    <w:rsid w:val="009858AE"/>
    <w:rsid w:val="00985CEE"/>
    <w:rsid w:val="009861BB"/>
    <w:rsid w:val="00986507"/>
    <w:rsid w:val="009871B5"/>
    <w:rsid w:val="00987374"/>
    <w:rsid w:val="00987C5B"/>
    <w:rsid w:val="00990EBC"/>
    <w:rsid w:val="009918F3"/>
    <w:rsid w:val="00994B31"/>
    <w:rsid w:val="0099690B"/>
    <w:rsid w:val="00996DE8"/>
    <w:rsid w:val="009A05FD"/>
    <w:rsid w:val="009A0921"/>
    <w:rsid w:val="009A1410"/>
    <w:rsid w:val="009A1773"/>
    <w:rsid w:val="009A231E"/>
    <w:rsid w:val="009A59B7"/>
    <w:rsid w:val="009A5D7E"/>
    <w:rsid w:val="009A6DF7"/>
    <w:rsid w:val="009A74D7"/>
    <w:rsid w:val="009A766E"/>
    <w:rsid w:val="009B0860"/>
    <w:rsid w:val="009B13E2"/>
    <w:rsid w:val="009B18E2"/>
    <w:rsid w:val="009B1C32"/>
    <w:rsid w:val="009B1E31"/>
    <w:rsid w:val="009B22D9"/>
    <w:rsid w:val="009B3071"/>
    <w:rsid w:val="009B6496"/>
    <w:rsid w:val="009B75C7"/>
    <w:rsid w:val="009B7839"/>
    <w:rsid w:val="009C1463"/>
    <w:rsid w:val="009C48DC"/>
    <w:rsid w:val="009C5CD5"/>
    <w:rsid w:val="009C68CE"/>
    <w:rsid w:val="009D0B9D"/>
    <w:rsid w:val="009D25F0"/>
    <w:rsid w:val="009D4F2C"/>
    <w:rsid w:val="009D5C30"/>
    <w:rsid w:val="009E15C3"/>
    <w:rsid w:val="009E49F3"/>
    <w:rsid w:val="009E667D"/>
    <w:rsid w:val="009E7D08"/>
    <w:rsid w:val="009F018D"/>
    <w:rsid w:val="009F0370"/>
    <w:rsid w:val="009F056F"/>
    <w:rsid w:val="009F15B8"/>
    <w:rsid w:val="009F3AC9"/>
    <w:rsid w:val="009F5914"/>
    <w:rsid w:val="009F7A66"/>
    <w:rsid w:val="009F7D7B"/>
    <w:rsid w:val="00A0342B"/>
    <w:rsid w:val="00A04739"/>
    <w:rsid w:val="00A12E93"/>
    <w:rsid w:val="00A1439C"/>
    <w:rsid w:val="00A1449F"/>
    <w:rsid w:val="00A15D11"/>
    <w:rsid w:val="00A16025"/>
    <w:rsid w:val="00A211DB"/>
    <w:rsid w:val="00A216B3"/>
    <w:rsid w:val="00A21849"/>
    <w:rsid w:val="00A22112"/>
    <w:rsid w:val="00A23450"/>
    <w:rsid w:val="00A24AD9"/>
    <w:rsid w:val="00A26F7E"/>
    <w:rsid w:val="00A27277"/>
    <w:rsid w:val="00A27EAC"/>
    <w:rsid w:val="00A302BE"/>
    <w:rsid w:val="00A43F66"/>
    <w:rsid w:val="00A46CEF"/>
    <w:rsid w:val="00A47BE4"/>
    <w:rsid w:val="00A50A7E"/>
    <w:rsid w:val="00A52ECC"/>
    <w:rsid w:val="00A5569C"/>
    <w:rsid w:val="00A57475"/>
    <w:rsid w:val="00A6026F"/>
    <w:rsid w:val="00A609BE"/>
    <w:rsid w:val="00A6276B"/>
    <w:rsid w:val="00A62B9B"/>
    <w:rsid w:val="00A64380"/>
    <w:rsid w:val="00A643BF"/>
    <w:rsid w:val="00A663DB"/>
    <w:rsid w:val="00A678FB"/>
    <w:rsid w:val="00A708AC"/>
    <w:rsid w:val="00A710B0"/>
    <w:rsid w:val="00A7527E"/>
    <w:rsid w:val="00A81FC4"/>
    <w:rsid w:val="00A8235E"/>
    <w:rsid w:val="00A839B0"/>
    <w:rsid w:val="00A84D45"/>
    <w:rsid w:val="00A85917"/>
    <w:rsid w:val="00A86E54"/>
    <w:rsid w:val="00A917F7"/>
    <w:rsid w:val="00A921C6"/>
    <w:rsid w:val="00A924AC"/>
    <w:rsid w:val="00A92E46"/>
    <w:rsid w:val="00A94F3D"/>
    <w:rsid w:val="00A95EA9"/>
    <w:rsid w:val="00A96F03"/>
    <w:rsid w:val="00AA0262"/>
    <w:rsid w:val="00AA0A56"/>
    <w:rsid w:val="00AA2B8F"/>
    <w:rsid w:val="00AA34EA"/>
    <w:rsid w:val="00AA5B4D"/>
    <w:rsid w:val="00AA69D5"/>
    <w:rsid w:val="00AB318F"/>
    <w:rsid w:val="00AB4CBA"/>
    <w:rsid w:val="00AB594B"/>
    <w:rsid w:val="00AB644C"/>
    <w:rsid w:val="00AB6725"/>
    <w:rsid w:val="00AB6C86"/>
    <w:rsid w:val="00AC0D1A"/>
    <w:rsid w:val="00AC2C51"/>
    <w:rsid w:val="00AC31B8"/>
    <w:rsid w:val="00AC3F29"/>
    <w:rsid w:val="00AD1C90"/>
    <w:rsid w:val="00AD5067"/>
    <w:rsid w:val="00AE021D"/>
    <w:rsid w:val="00AE0902"/>
    <w:rsid w:val="00AE1831"/>
    <w:rsid w:val="00AE18FA"/>
    <w:rsid w:val="00AE3B8D"/>
    <w:rsid w:val="00AE49B6"/>
    <w:rsid w:val="00AF1764"/>
    <w:rsid w:val="00AF181A"/>
    <w:rsid w:val="00AF1E2A"/>
    <w:rsid w:val="00B00471"/>
    <w:rsid w:val="00B025E1"/>
    <w:rsid w:val="00B05EB7"/>
    <w:rsid w:val="00B06345"/>
    <w:rsid w:val="00B07307"/>
    <w:rsid w:val="00B1046F"/>
    <w:rsid w:val="00B11C26"/>
    <w:rsid w:val="00B12401"/>
    <w:rsid w:val="00B13129"/>
    <w:rsid w:val="00B13266"/>
    <w:rsid w:val="00B20656"/>
    <w:rsid w:val="00B227B2"/>
    <w:rsid w:val="00B23AF5"/>
    <w:rsid w:val="00B241BF"/>
    <w:rsid w:val="00B24502"/>
    <w:rsid w:val="00B2737E"/>
    <w:rsid w:val="00B27FDC"/>
    <w:rsid w:val="00B3268C"/>
    <w:rsid w:val="00B336DB"/>
    <w:rsid w:val="00B369C5"/>
    <w:rsid w:val="00B4111A"/>
    <w:rsid w:val="00B45032"/>
    <w:rsid w:val="00B503E3"/>
    <w:rsid w:val="00B51620"/>
    <w:rsid w:val="00B5205B"/>
    <w:rsid w:val="00B52BE5"/>
    <w:rsid w:val="00B52DC4"/>
    <w:rsid w:val="00B53260"/>
    <w:rsid w:val="00B53281"/>
    <w:rsid w:val="00B569BF"/>
    <w:rsid w:val="00B57023"/>
    <w:rsid w:val="00B570B1"/>
    <w:rsid w:val="00B65193"/>
    <w:rsid w:val="00B65A6B"/>
    <w:rsid w:val="00B66628"/>
    <w:rsid w:val="00B66A66"/>
    <w:rsid w:val="00B66BF0"/>
    <w:rsid w:val="00B72D7A"/>
    <w:rsid w:val="00B74981"/>
    <w:rsid w:val="00B75947"/>
    <w:rsid w:val="00B76B1F"/>
    <w:rsid w:val="00B8064B"/>
    <w:rsid w:val="00B844A7"/>
    <w:rsid w:val="00B86CDC"/>
    <w:rsid w:val="00B87663"/>
    <w:rsid w:val="00B87C40"/>
    <w:rsid w:val="00B92AD5"/>
    <w:rsid w:val="00B963CA"/>
    <w:rsid w:val="00B96CC5"/>
    <w:rsid w:val="00B976A3"/>
    <w:rsid w:val="00BA040A"/>
    <w:rsid w:val="00BA101E"/>
    <w:rsid w:val="00BA1140"/>
    <w:rsid w:val="00BA5E3D"/>
    <w:rsid w:val="00BA6355"/>
    <w:rsid w:val="00BA6E39"/>
    <w:rsid w:val="00BA774F"/>
    <w:rsid w:val="00BB39AB"/>
    <w:rsid w:val="00BB6310"/>
    <w:rsid w:val="00BB6C20"/>
    <w:rsid w:val="00BC0DCC"/>
    <w:rsid w:val="00BC1BBA"/>
    <w:rsid w:val="00BC2AC7"/>
    <w:rsid w:val="00BC3BBC"/>
    <w:rsid w:val="00BC470D"/>
    <w:rsid w:val="00BC479A"/>
    <w:rsid w:val="00BC4C02"/>
    <w:rsid w:val="00BC60E6"/>
    <w:rsid w:val="00BC61B2"/>
    <w:rsid w:val="00BC6D2E"/>
    <w:rsid w:val="00BC72CE"/>
    <w:rsid w:val="00BD03E1"/>
    <w:rsid w:val="00BD03F7"/>
    <w:rsid w:val="00BD248D"/>
    <w:rsid w:val="00BD27D3"/>
    <w:rsid w:val="00BD4DB3"/>
    <w:rsid w:val="00BD7894"/>
    <w:rsid w:val="00BD7A6F"/>
    <w:rsid w:val="00BE2BE3"/>
    <w:rsid w:val="00BE2E43"/>
    <w:rsid w:val="00BE3350"/>
    <w:rsid w:val="00BE4337"/>
    <w:rsid w:val="00BE7F4A"/>
    <w:rsid w:val="00BF2399"/>
    <w:rsid w:val="00BF2D70"/>
    <w:rsid w:val="00BF3F82"/>
    <w:rsid w:val="00BF490C"/>
    <w:rsid w:val="00BF5163"/>
    <w:rsid w:val="00BF5B08"/>
    <w:rsid w:val="00C00199"/>
    <w:rsid w:val="00C00792"/>
    <w:rsid w:val="00C00A81"/>
    <w:rsid w:val="00C00BAF"/>
    <w:rsid w:val="00C02961"/>
    <w:rsid w:val="00C041B3"/>
    <w:rsid w:val="00C044AF"/>
    <w:rsid w:val="00C077BD"/>
    <w:rsid w:val="00C10AED"/>
    <w:rsid w:val="00C10C4D"/>
    <w:rsid w:val="00C11E6F"/>
    <w:rsid w:val="00C12B35"/>
    <w:rsid w:val="00C1384B"/>
    <w:rsid w:val="00C158F6"/>
    <w:rsid w:val="00C166FD"/>
    <w:rsid w:val="00C17F75"/>
    <w:rsid w:val="00C214CE"/>
    <w:rsid w:val="00C25C00"/>
    <w:rsid w:val="00C30F06"/>
    <w:rsid w:val="00C32C18"/>
    <w:rsid w:val="00C334BF"/>
    <w:rsid w:val="00C33701"/>
    <w:rsid w:val="00C339F0"/>
    <w:rsid w:val="00C36AAC"/>
    <w:rsid w:val="00C3757F"/>
    <w:rsid w:val="00C43D3D"/>
    <w:rsid w:val="00C44E1A"/>
    <w:rsid w:val="00C4701D"/>
    <w:rsid w:val="00C478AA"/>
    <w:rsid w:val="00C47954"/>
    <w:rsid w:val="00C5145D"/>
    <w:rsid w:val="00C51BFF"/>
    <w:rsid w:val="00C54DB3"/>
    <w:rsid w:val="00C557CF"/>
    <w:rsid w:val="00C61A0E"/>
    <w:rsid w:val="00C62643"/>
    <w:rsid w:val="00C638C6"/>
    <w:rsid w:val="00C63E98"/>
    <w:rsid w:val="00C644D2"/>
    <w:rsid w:val="00C648C5"/>
    <w:rsid w:val="00C6536C"/>
    <w:rsid w:val="00C65E5C"/>
    <w:rsid w:val="00C67842"/>
    <w:rsid w:val="00C70855"/>
    <w:rsid w:val="00C715D4"/>
    <w:rsid w:val="00C72710"/>
    <w:rsid w:val="00C74307"/>
    <w:rsid w:val="00C76676"/>
    <w:rsid w:val="00C812B3"/>
    <w:rsid w:val="00C8247C"/>
    <w:rsid w:val="00C84B7A"/>
    <w:rsid w:val="00C92EC5"/>
    <w:rsid w:val="00C94127"/>
    <w:rsid w:val="00C957DB"/>
    <w:rsid w:val="00C96674"/>
    <w:rsid w:val="00C96860"/>
    <w:rsid w:val="00CA0A5C"/>
    <w:rsid w:val="00CA0DAC"/>
    <w:rsid w:val="00CA0F14"/>
    <w:rsid w:val="00CA195F"/>
    <w:rsid w:val="00CA38AA"/>
    <w:rsid w:val="00CA482A"/>
    <w:rsid w:val="00CA562E"/>
    <w:rsid w:val="00CB1D17"/>
    <w:rsid w:val="00CB1ECC"/>
    <w:rsid w:val="00CC09A0"/>
    <w:rsid w:val="00CC41FE"/>
    <w:rsid w:val="00CC5E73"/>
    <w:rsid w:val="00CC7A52"/>
    <w:rsid w:val="00CD000A"/>
    <w:rsid w:val="00CD2201"/>
    <w:rsid w:val="00CD26D0"/>
    <w:rsid w:val="00CD28DE"/>
    <w:rsid w:val="00CD4345"/>
    <w:rsid w:val="00CD6C2A"/>
    <w:rsid w:val="00CD7969"/>
    <w:rsid w:val="00CE003C"/>
    <w:rsid w:val="00CE0993"/>
    <w:rsid w:val="00CE3F41"/>
    <w:rsid w:val="00CE5DB9"/>
    <w:rsid w:val="00CE6879"/>
    <w:rsid w:val="00CE6C18"/>
    <w:rsid w:val="00CF311F"/>
    <w:rsid w:val="00CF3607"/>
    <w:rsid w:val="00CF512A"/>
    <w:rsid w:val="00CF685E"/>
    <w:rsid w:val="00CF6AD6"/>
    <w:rsid w:val="00CF7E99"/>
    <w:rsid w:val="00D01098"/>
    <w:rsid w:val="00D11C41"/>
    <w:rsid w:val="00D13187"/>
    <w:rsid w:val="00D1446D"/>
    <w:rsid w:val="00D146D8"/>
    <w:rsid w:val="00D201F8"/>
    <w:rsid w:val="00D207EA"/>
    <w:rsid w:val="00D210A9"/>
    <w:rsid w:val="00D216DF"/>
    <w:rsid w:val="00D22B85"/>
    <w:rsid w:val="00D317CF"/>
    <w:rsid w:val="00D322F1"/>
    <w:rsid w:val="00D35767"/>
    <w:rsid w:val="00D40741"/>
    <w:rsid w:val="00D415B7"/>
    <w:rsid w:val="00D429EF"/>
    <w:rsid w:val="00D43892"/>
    <w:rsid w:val="00D43E8E"/>
    <w:rsid w:val="00D44DEB"/>
    <w:rsid w:val="00D459C4"/>
    <w:rsid w:val="00D45D86"/>
    <w:rsid w:val="00D47FA7"/>
    <w:rsid w:val="00D504CE"/>
    <w:rsid w:val="00D50AAA"/>
    <w:rsid w:val="00D52BF8"/>
    <w:rsid w:val="00D5353E"/>
    <w:rsid w:val="00D53F1E"/>
    <w:rsid w:val="00D571F5"/>
    <w:rsid w:val="00D57664"/>
    <w:rsid w:val="00D610EC"/>
    <w:rsid w:val="00D612F3"/>
    <w:rsid w:val="00D619F6"/>
    <w:rsid w:val="00D623F3"/>
    <w:rsid w:val="00D63129"/>
    <w:rsid w:val="00D6358B"/>
    <w:rsid w:val="00D657AF"/>
    <w:rsid w:val="00D657FE"/>
    <w:rsid w:val="00D65F46"/>
    <w:rsid w:val="00D665A3"/>
    <w:rsid w:val="00D67187"/>
    <w:rsid w:val="00D67A01"/>
    <w:rsid w:val="00D70A6E"/>
    <w:rsid w:val="00D71AC5"/>
    <w:rsid w:val="00D7215D"/>
    <w:rsid w:val="00D72AB2"/>
    <w:rsid w:val="00D73E0F"/>
    <w:rsid w:val="00D75F3E"/>
    <w:rsid w:val="00D77463"/>
    <w:rsid w:val="00D81B20"/>
    <w:rsid w:val="00D84B07"/>
    <w:rsid w:val="00D84B98"/>
    <w:rsid w:val="00D857BB"/>
    <w:rsid w:val="00D86536"/>
    <w:rsid w:val="00D87033"/>
    <w:rsid w:val="00D91270"/>
    <w:rsid w:val="00D9159D"/>
    <w:rsid w:val="00D9168C"/>
    <w:rsid w:val="00D91AAC"/>
    <w:rsid w:val="00D94B16"/>
    <w:rsid w:val="00D96904"/>
    <w:rsid w:val="00DA0429"/>
    <w:rsid w:val="00DA0A2D"/>
    <w:rsid w:val="00DA2157"/>
    <w:rsid w:val="00DA29DE"/>
    <w:rsid w:val="00DA33B7"/>
    <w:rsid w:val="00DA36FD"/>
    <w:rsid w:val="00DA42A2"/>
    <w:rsid w:val="00DA47EA"/>
    <w:rsid w:val="00DA4DAF"/>
    <w:rsid w:val="00DA50A5"/>
    <w:rsid w:val="00DA6C9B"/>
    <w:rsid w:val="00DA6CCB"/>
    <w:rsid w:val="00DB4919"/>
    <w:rsid w:val="00DB4CC5"/>
    <w:rsid w:val="00DB4D37"/>
    <w:rsid w:val="00DB5DE4"/>
    <w:rsid w:val="00DB799B"/>
    <w:rsid w:val="00DC14E1"/>
    <w:rsid w:val="00DC1C66"/>
    <w:rsid w:val="00DC2A60"/>
    <w:rsid w:val="00DC2AFB"/>
    <w:rsid w:val="00DC39BB"/>
    <w:rsid w:val="00DC541A"/>
    <w:rsid w:val="00DC54F3"/>
    <w:rsid w:val="00DC7EA5"/>
    <w:rsid w:val="00DD12A6"/>
    <w:rsid w:val="00DD26AA"/>
    <w:rsid w:val="00DD42D8"/>
    <w:rsid w:val="00DE0642"/>
    <w:rsid w:val="00DE25ED"/>
    <w:rsid w:val="00DE34BB"/>
    <w:rsid w:val="00DE3EBB"/>
    <w:rsid w:val="00DE4104"/>
    <w:rsid w:val="00DE60DD"/>
    <w:rsid w:val="00DE74DD"/>
    <w:rsid w:val="00DF0305"/>
    <w:rsid w:val="00DF1705"/>
    <w:rsid w:val="00DF2694"/>
    <w:rsid w:val="00DF33FE"/>
    <w:rsid w:val="00DF584D"/>
    <w:rsid w:val="00DF5CA2"/>
    <w:rsid w:val="00DF64E2"/>
    <w:rsid w:val="00E03C35"/>
    <w:rsid w:val="00E04AB4"/>
    <w:rsid w:val="00E10F88"/>
    <w:rsid w:val="00E11439"/>
    <w:rsid w:val="00E12965"/>
    <w:rsid w:val="00E14818"/>
    <w:rsid w:val="00E1597C"/>
    <w:rsid w:val="00E162B9"/>
    <w:rsid w:val="00E24187"/>
    <w:rsid w:val="00E24A6B"/>
    <w:rsid w:val="00E24F5D"/>
    <w:rsid w:val="00E267DA"/>
    <w:rsid w:val="00E2750E"/>
    <w:rsid w:val="00E31001"/>
    <w:rsid w:val="00E36844"/>
    <w:rsid w:val="00E3781C"/>
    <w:rsid w:val="00E410AA"/>
    <w:rsid w:val="00E4300D"/>
    <w:rsid w:val="00E437E4"/>
    <w:rsid w:val="00E45021"/>
    <w:rsid w:val="00E451A1"/>
    <w:rsid w:val="00E46D6E"/>
    <w:rsid w:val="00E4720C"/>
    <w:rsid w:val="00E50E8E"/>
    <w:rsid w:val="00E518D5"/>
    <w:rsid w:val="00E51C40"/>
    <w:rsid w:val="00E527D2"/>
    <w:rsid w:val="00E529F5"/>
    <w:rsid w:val="00E537F2"/>
    <w:rsid w:val="00E541B4"/>
    <w:rsid w:val="00E542D2"/>
    <w:rsid w:val="00E55298"/>
    <w:rsid w:val="00E55392"/>
    <w:rsid w:val="00E55589"/>
    <w:rsid w:val="00E57CF1"/>
    <w:rsid w:val="00E6266B"/>
    <w:rsid w:val="00E670FF"/>
    <w:rsid w:val="00E67D2C"/>
    <w:rsid w:val="00E70436"/>
    <w:rsid w:val="00E708C5"/>
    <w:rsid w:val="00E74D7F"/>
    <w:rsid w:val="00E80E00"/>
    <w:rsid w:val="00E810D0"/>
    <w:rsid w:val="00E8165E"/>
    <w:rsid w:val="00E86191"/>
    <w:rsid w:val="00E90D35"/>
    <w:rsid w:val="00E90E53"/>
    <w:rsid w:val="00E90FF8"/>
    <w:rsid w:val="00E95E21"/>
    <w:rsid w:val="00EA036C"/>
    <w:rsid w:val="00EA2093"/>
    <w:rsid w:val="00EA259B"/>
    <w:rsid w:val="00EA45C5"/>
    <w:rsid w:val="00EA5DEF"/>
    <w:rsid w:val="00EA7721"/>
    <w:rsid w:val="00EB13F3"/>
    <w:rsid w:val="00EB23D1"/>
    <w:rsid w:val="00EB316B"/>
    <w:rsid w:val="00EB3573"/>
    <w:rsid w:val="00EB3669"/>
    <w:rsid w:val="00EB7CE6"/>
    <w:rsid w:val="00EC0235"/>
    <w:rsid w:val="00EC6B25"/>
    <w:rsid w:val="00EC7830"/>
    <w:rsid w:val="00ED097F"/>
    <w:rsid w:val="00ED168D"/>
    <w:rsid w:val="00ED2320"/>
    <w:rsid w:val="00ED36CE"/>
    <w:rsid w:val="00ED3EE6"/>
    <w:rsid w:val="00ED4C51"/>
    <w:rsid w:val="00ED5B68"/>
    <w:rsid w:val="00EE4888"/>
    <w:rsid w:val="00EE50F9"/>
    <w:rsid w:val="00EE6688"/>
    <w:rsid w:val="00EF0059"/>
    <w:rsid w:val="00EF020D"/>
    <w:rsid w:val="00EF083F"/>
    <w:rsid w:val="00EF0BC1"/>
    <w:rsid w:val="00EF18D0"/>
    <w:rsid w:val="00EF2541"/>
    <w:rsid w:val="00EF48C8"/>
    <w:rsid w:val="00EF537F"/>
    <w:rsid w:val="00EF736B"/>
    <w:rsid w:val="00EF7E64"/>
    <w:rsid w:val="00F02202"/>
    <w:rsid w:val="00F06079"/>
    <w:rsid w:val="00F12187"/>
    <w:rsid w:val="00F142E5"/>
    <w:rsid w:val="00F17CBF"/>
    <w:rsid w:val="00F207BE"/>
    <w:rsid w:val="00F21C74"/>
    <w:rsid w:val="00F2219F"/>
    <w:rsid w:val="00F2537D"/>
    <w:rsid w:val="00F25651"/>
    <w:rsid w:val="00F25F11"/>
    <w:rsid w:val="00F266B7"/>
    <w:rsid w:val="00F27A5E"/>
    <w:rsid w:val="00F30D0F"/>
    <w:rsid w:val="00F32585"/>
    <w:rsid w:val="00F32756"/>
    <w:rsid w:val="00F32A61"/>
    <w:rsid w:val="00F367EC"/>
    <w:rsid w:val="00F408C3"/>
    <w:rsid w:val="00F43785"/>
    <w:rsid w:val="00F454B5"/>
    <w:rsid w:val="00F45547"/>
    <w:rsid w:val="00F4627D"/>
    <w:rsid w:val="00F4729E"/>
    <w:rsid w:val="00F51078"/>
    <w:rsid w:val="00F517C4"/>
    <w:rsid w:val="00F53621"/>
    <w:rsid w:val="00F5529D"/>
    <w:rsid w:val="00F55E02"/>
    <w:rsid w:val="00F6047C"/>
    <w:rsid w:val="00F62738"/>
    <w:rsid w:val="00F63C9B"/>
    <w:rsid w:val="00F6514C"/>
    <w:rsid w:val="00F7242E"/>
    <w:rsid w:val="00F742BD"/>
    <w:rsid w:val="00F74A4D"/>
    <w:rsid w:val="00F75A1F"/>
    <w:rsid w:val="00F809BB"/>
    <w:rsid w:val="00F8138E"/>
    <w:rsid w:val="00F83815"/>
    <w:rsid w:val="00F844A3"/>
    <w:rsid w:val="00F85A03"/>
    <w:rsid w:val="00F8693F"/>
    <w:rsid w:val="00F905F4"/>
    <w:rsid w:val="00F92A74"/>
    <w:rsid w:val="00F93D4E"/>
    <w:rsid w:val="00F93FC4"/>
    <w:rsid w:val="00F94424"/>
    <w:rsid w:val="00F94C46"/>
    <w:rsid w:val="00F95322"/>
    <w:rsid w:val="00F962A0"/>
    <w:rsid w:val="00F97A61"/>
    <w:rsid w:val="00FA07C3"/>
    <w:rsid w:val="00FA137E"/>
    <w:rsid w:val="00FA14A6"/>
    <w:rsid w:val="00FA15EB"/>
    <w:rsid w:val="00FA4005"/>
    <w:rsid w:val="00FA642E"/>
    <w:rsid w:val="00FA6F7B"/>
    <w:rsid w:val="00FB0F70"/>
    <w:rsid w:val="00FB284E"/>
    <w:rsid w:val="00FB2B6A"/>
    <w:rsid w:val="00FB3215"/>
    <w:rsid w:val="00FB5AE0"/>
    <w:rsid w:val="00FB61C7"/>
    <w:rsid w:val="00FB64DF"/>
    <w:rsid w:val="00FB6D3C"/>
    <w:rsid w:val="00FB7408"/>
    <w:rsid w:val="00FC08E9"/>
    <w:rsid w:val="00FC0E4A"/>
    <w:rsid w:val="00FC421D"/>
    <w:rsid w:val="00FC55DB"/>
    <w:rsid w:val="00FC5843"/>
    <w:rsid w:val="00FC5F71"/>
    <w:rsid w:val="00FC6E15"/>
    <w:rsid w:val="00FD356B"/>
    <w:rsid w:val="00FD3873"/>
    <w:rsid w:val="00FD7C55"/>
    <w:rsid w:val="00FE054B"/>
    <w:rsid w:val="00FE061A"/>
    <w:rsid w:val="00FE1080"/>
    <w:rsid w:val="00FE464F"/>
    <w:rsid w:val="00FE5744"/>
    <w:rsid w:val="00FE623D"/>
    <w:rsid w:val="00FE68C9"/>
    <w:rsid w:val="00FF398A"/>
    <w:rsid w:val="00FF51AB"/>
    <w:rsid w:val="00FF7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kern w:val="0"/>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kern w:val="0"/>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kern w:val="0"/>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kern w:val="0"/>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5271</Words>
  <Characters>30051</Characters>
  <Application>Microsoft Office Word</Application>
  <DocSecurity>0</DocSecurity>
  <Lines>250</Lines>
  <Paragraphs>70</Paragraphs>
  <ScaleCrop>false</ScaleCrop>
  <Company/>
  <LinksUpToDate>false</LinksUpToDate>
  <CharactersWithSpaces>35252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2024-05-13T02:42:00Z</dcterms:created>
  <dcterms:modified xsi:type="dcterms:W3CDTF">2024-05-13T02:45:00Z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