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2837FCE2" w:rsidR="00155C9B" w:rsidRPr="00B27937" w:rsidRDefault="000314EE" w:rsidP="00155C9B">
      <w:pPr>
        <w:tabs>
          <w:tab w:val="right" w:pos="9072"/>
        </w:tabs>
        <w:rPr>
          <w:rFonts w:ascii="Arial" w:hAnsi="Arial" w:cs="Arial"/>
          <w:sz w:val="28"/>
          <w:lang w:val="en-GB"/>
        </w:rPr>
      </w:pPr>
      <w:r w:rsidRPr="00B27937">
        <w:rPr>
          <w:rFonts w:ascii="Arial" w:hAnsi="Arial" w:cs="Arial"/>
          <w:sz w:val="28"/>
          <w:lang w:val="en-GB"/>
        </w:rPr>
        <w:t>3GPP TSG</w:t>
      </w:r>
      <w:r w:rsidR="00E776E8" w:rsidRPr="00B27937">
        <w:rPr>
          <w:rFonts w:ascii="Arial" w:hAnsi="Arial" w:cs="Arial"/>
          <w:sz w:val="28"/>
          <w:lang w:val="en-GB"/>
        </w:rPr>
        <w:t>-RAN</w:t>
      </w:r>
      <w:r w:rsidRPr="00B27937">
        <w:rPr>
          <w:rFonts w:ascii="Arial" w:hAnsi="Arial" w:cs="Arial"/>
          <w:sz w:val="28"/>
          <w:lang w:val="en-GB"/>
        </w:rPr>
        <w:t xml:space="preserve"> WG4 Meeting # 1</w:t>
      </w:r>
      <w:r w:rsidR="00815ED5" w:rsidRPr="00B27937">
        <w:rPr>
          <w:rFonts w:ascii="Arial" w:hAnsi="Arial" w:cs="Arial"/>
          <w:sz w:val="28"/>
          <w:lang w:val="en-GB"/>
        </w:rPr>
        <w:t>1</w:t>
      </w:r>
      <w:r w:rsidR="00F9549A">
        <w:rPr>
          <w:rFonts w:ascii="Arial" w:hAnsi="Arial" w:cs="Arial"/>
          <w:sz w:val="28"/>
          <w:lang w:val="en-GB"/>
        </w:rPr>
        <w:t>1</w:t>
      </w:r>
      <w:r w:rsidR="00155C9B" w:rsidRPr="00B27937">
        <w:rPr>
          <w:rFonts w:ascii="Arial" w:hAnsi="Arial" w:cs="Arial"/>
          <w:sz w:val="28"/>
          <w:lang w:val="en-GB"/>
        </w:rPr>
        <w:tab/>
        <w:t>R4-2</w:t>
      </w:r>
      <w:r w:rsidR="00815ED5" w:rsidRPr="00B27937">
        <w:rPr>
          <w:rFonts w:ascii="Arial" w:hAnsi="Arial" w:cs="Arial"/>
          <w:sz w:val="28"/>
          <w:lang w:val="en-GB"/>
        </w:rPr>
        <w:t>40</w:t>
      </w:r>
      <w:r w:rsidR="006600DD">
        <w:rPr>
          <w:rFonts w:ascii="Arial" w:hAnsi="Arial" w:cs="Arial"/>
          <w:sz w:val="28"/>
          <w:lang w:val="en-GB"/>
        </w:rPr>
        <w:t>7439</w:t>
      </w:r>
    </w:p>
    <w:p w14:paraId="51C9EA69" w14:textId="45FEF5D6" w:rsidR="00155C9B" w:rsidRPr="00B27937" w:rsidRDefault="00F9549A" w:rsidP="00155C9B">
      <w:pPr>
        <w:tabs>
          <w:tab w:val="right" w:pos="9781"/>
        </w:tabs>
        <w:rPr>
          <w:rFonts w:ascii="Arial" w:hAnsi="Arial" w:cs="Arial"/>
          <w:sz w:val="28"/>
          <w:lang w:val="en-GB"/>
        </w:rPr>
      </w:pPr>
      <w:r>
        <w:rPr>
          <w:rFonts w:ascii="Arial" w:hAnsi="Arial" w:cs="Arial"/>
          <w:sz w:val="28"/>
          <w:lang w:val="en-GB"/>
        </w:rPr>
        <w:t>Fukuoka, Japan</w:t>
      </w:r>
      <w:r w:rsidR="00815ED5" w:rsidRPr="00B27937">
        <w:rPr>
          <w:rFonts w:ascii="Arial" w:hAnsi="Arial" w:cs="Arial"/>
          <w:sz w:val="28"/>
          <w:lang w:val="en-GB"/>
        </w:rPr>
        <w:t xml:space="preserve">, </w:t>
      </w:r>
      <w:r>
        <w:rPr>
          <w:rFonts w:ascii="Arial" w:hAnsi="Arial" w:cs="Arial"/>
          <w:sz w:val="28"/>
          <w:lang w:val="en-GB"/>
        </w:rPr>
        <w:t>20</w:t>
      </w:r>
      <w:r w:rsidR="00815ED5" w:rsidRPr="00B27937">
        <w:rPr>
          <w:rFonts w:ascii="Arial" w:hAnsi="Arial" w:cs="Arial"/>
          <w:sz w:val="28"/>
          <w:lang w:val="en-GB"/>
        </w:rPr>
        <w:t xml:space="preserve"> – </w:t>
      </w:r>
      <w:r>
        <w:rPr>
          <w:rFonts w:ascii="Arial" w:hAnsi="Arial" w:cs="Arial"/>
          <w:sz w:val="28"/>
          <w:lang w:val="en-GB"/>
        </w:rPr>
        <w:t>24 May</w:t>
      </w:r>
      <w:r w:rsidR="00815ED5" w:rsidRPr="00B27937">
        <w:rPr>
          <w:rFonts w:ascii="Arial" w:hAnsi="Arial" w:cs="Arial"/>
          <w:sz w:val="28"/>
          <w:lang w:val="en-GB"/>
        </w:rPr>
        <w:t xml:space="preserve"> 2024</w:t>
      </w:r>
    </w:p>
    <w:p w14:paraId="1AF3D573" w14:textId="77777777" w:rsidR="00442785" w:rsidRPr="00B27937" w:rsidRDefault="00442785" w:rsidP="00442785">
      <w:pPr>
        <w:tabs>
          <w:tab w:val="left" w:pos="1985"/>
        </w:tabs>
        <w:rPr>
          <w:rFonts w:ascii="Arial" w:hAnsi="Arial"/>
          <w:b/>
          <w:lang w:val="en-GB"/>
        </w:rPr>
      </w:pPr>
    </w:p>
    <w:p w14:paraId="17504B03" w14:textId="45117BBE" w:rsidR="00442785" w:rsidRPr="00B27937" w:rsidRDefault="00442785" w:rsidP="00442785">
      <w:pPr>
        <w:tabs>
          <w:tab w:val="left" w:pos="1985"/>
        </w:tabs>
        <w:rPr>
          <w:rFonts w:ascii="Arial" w:hAnsi="Arial"/>
          <w:lang w:val="en-GB"/>
        </w:rPr>
      </w:pPr>
      <w:r w:rsidRPr="00B27937">
        <w:rPr>
          <w:rFonts w:ascii="Arial" w:hAnsi="Arial"/>
          <w:b/>
          <w:lang w:val="en-GB"/>
        </w:rPr>
        <w:t>Agenda Item:</w:t>
      </w:r>
      <w:r w:rsidRPr="00B27937">
        <w:rPr>
          <w:rFonts w:ascii="Arial" w:hAnsi="Arial"/>
          <w:lang w:val="en-GB"/>
        </w:rPr>
        <w:tab/>
      </w:r>
      <w:bookmarkStart w:id="0" w:name="Source"/>
      <w:bookmarkEnd w:id="0"/>
      <w:r w:rsidR="00F9549A">
        <w:rPr>
          <w:rFonts w:ascii="Arial" w:hAnsi="Arial"/>
          <w:b/>
          <w:lang w:val="en-GB"/>
        </w:rPr>
        <w:t>10</w:t>
      </w:r>
      <w:r w:rsidR="0080255D" w:rsidRPr="00B27937">
        <w:rPr>
          <w:rFonts w:ascii="Arial" w:hAnsi="Arial"/>
          <w:b/>
          <w:lang w:val="en-GB"/>
        </w:rPr>
        <w:t>.</w:t>
      </w:r>
      <w:r w:rsidR="00D35404" w:rsidRPr="00B27937">
        <w:rPr>
          <w:rFonts w:ascii="Arial" w:hAnsi="Arial"/>
          <w:b/>
          <w:lang w:val="en-GB"/>
        </w:rPr>
        <w:t>1</w:t>
      </w:r>
      <w:r w:rsidR="00442EC1">
        <w:rPr>
          <w:rFonts w:ascii="Arial" w:hAnsi="Arial"/>
          <w:b/>
          <w:lang w:val="en-GB"/>
        </w:rPr>
        <w:t>0</w:t>
      </w:r>
      <w:r w:rsidRPr="00B27937">
        <w:rPr>
          <w:rFonts w:ascii="Arial" w:hAnsi="Arial"/>
          <w:b/>
          <w:lang w:val="en-GB"/>
        </w:rPr>
        <w:t>.</w:t>
      </w:r>
      <w:r w:rsidR="00815ED5" w:rsidRPr="00B27937">
        <w:rPr>
          <w:rFonts w:ascii="Arial" w:hAnsi="Arial"/>
          <w:b/>
          <w:lang w:val="en-GB"/>
        </w:rPr>
        <w:t>2</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5862FE85"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815ED5" w:rsidRPr="00B27937">
        <w:rPr>
          <w:rFonts w:ascii="Arial" w:hAnsi="Arial" w:cs="Arial"/>
          <w:b/>
          <w:lang w:val="en-GB"/>
        </w:rPr>
        <w:t>UE</w:t>
      </w:r>
      <w:r w:rsidR="00967874" w:rsidRPr="00B27937">
        <w:rPr>
          <w:rFonts w:ascii="Arial" w:hAnsi="Arial" w:cs="Arial"/>
          <w:b/>
          <w:lang w:val="en-GB"/>
        </w:rPr>
        <w:t xml:space="preserve"> RF </w:t>
      </w:r>
      <w:r w:rsidR="00F9549A">
        <w:rPr>
          <w:rFonts w:ascii="Arial" w:hAnsi="Arial" w:cs="Arial"/>
          <w:b/>
          <w:lang w:val="en-GB"/>
        </w:rPr>
        <w:t>requirements</w:t>
      </w:r>
      <w:r w:rsidR="00D35404" w:rsidRPr="00B27937">
        <w:rPr>
          <w:rFonts w:ascii="Arial" w:hAnsi="Arial" w:cs="Arial"/>
          <w:b/>
          <w:lang w:val="en-GB"/>
        </w:rPr>
        <w:t xml:space="preserve"> for </w:t>
      </w:r>
      <w:r w:rsidR="00815ED5" w:rsidRPr="00B27937">
        <w:rPr>
          <w:rFonts w:ascii="Arial" w:hAnsi="Arial" w:cs="Arial"/>
          <w:b/>
          <w:lang w:val="en-GB"/>
        </w:rPr>
        <w:t>inter-band NR CA/DC with 3MHz CBW</w:t>
      </w:r>
    </w:p>
    <w:p w14:paraId="28480302" w14:textId="5A58469B"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8F376C" w:rsidRPr="00B27937">
        <w:rPr>
          <w:rFonts w:ascii="Arial" w:hAnsi="Arial"/>
          <w:b/>
          <w:lang w:val="en-GB"/>
        </w:rPr>
        <w:t>Approval</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4E78C824" w14:textId="124C417A" w:rsidR="00815ED5" w:rsidRPr="00B27937" w:rsidRDefault="00815ED5" w:rsidP="00DC28D5">
      <w:pPr>
        <w:pStyle w:val="BodyText"/>
        <w:snapToGrid w:val="0"/>
        <w:rPr>
          <w:color w:val="000000"/>
          <w:szCs w:val="20"/>
          <w:lang w:val="en-GB"/>
        </w:rPr>
      </w:pPr>
      <w:bookmarkStart w:id="3" w:name="_Hlk67504958"/>
      <w:r w:rsidRPr="00B27937">
        <w:rPr>
          <w:color w:val="000000"/>
          <w:szCs w:val="20"/>
          <w:lang w:val="en-GB"/>
        </w:rPr>
        <w:t>A</w:t>
      </w:r>
      <w:r w:rsidR="00B8550A" w:rsidRPr="00B27937">
        <w:rPr>
          <w:color w:val="000000"/>
          <w:szCs w:val="20"/>
          <w:lang w:val="en-GB"/>
        </w:rPr>
        <w:t xml:space="preserve"> </w:t>
      </w:r>
      <w:r w:rsidRPr="00B27937">
        <w:rPr>
          <w:color w:val="000000"/>
          <w:szCs w:val="20"/>
          <w:lang w:val="en-GB"/>
        </w:rPr>
        <w:t>new</w:t>
      </w:r>
      <w:r w:rsidR="00921A7B" w:rsidRPr="00B27937">
        <w:rPr>
          <w:color w:val="000000"/>
          <w:szCs w:val="20"/>
          <w:lang w:val="en-GB"/>
        </w:rPr>
        <w:t xml:space="preserve"> </w:t>
      </w:r>
      <w:r w:rsidR="00A16BC9" w:rsidRPr="00B27937">
        <w:rPr>
          <w:color w:val="000000"/>
          <w:szCs w:val="20"/>
          <w:lang w:val="en-GB"/>
        </w:rPr>
        <w:t>WI</w:t>
      </w:r>
      <w:r w:rsidR="00B8550A" w:rsidRPr="00B27937">
        <w:rPr>
          <w:color w:val="000000"/>
          <w:szCs w:val="20"/>
          <w:lang w:val="en-GB"/>
        </w:rPr>
        <w:t xml:space="preserve"> for </w:t>
      </w:r>
      <w:r w:rsidRPr="00B27937">
        <w:rPr>
          <w:color w:val="000000"/>
          <w:szCs w:val="20"/>
          <w:lang w:val="en-GB"/>
        </w:rPr>
        <w:t>NR channel BW less than 5MHz for FR1 Phase 2</w:t>
      </w:r>
      <w:r w:rsidR="00D35404" w:rsidRPr="00B27937">
        <w:rPr>
          <w:color w:val="000000"/>
          <w:szCs w:val="20"/>
          <w:lang w:val="en-GB"/>
        </w:rPr>
        <w:t xml:space="preserve"> </w:t>
      </w:r>
      <w:r w:rsidR="00B8550A" w:rsidRPr="00B27937">
        <w:rPr>
          <w:color w:val="000000"/>
          <w:szCs w:val="20"/>
          <w:lang w:val="en-GB"/>
        </w:rPr>
        <w:t>was approved at TSG RAN#</w:t>
      </w:r>
      <w:r w:rsidRPr="00B27937">
        <w:rPr>
          <w:color w:val="000000"/>
          <w:szCs w:val="20"/>
          <w:lang w:val="en-GB"/>
        </w:rPr>
        <w:t>103</w:t>
      </w:r>
      <w:r w:rsidR="00B8550A" w:rsidRPr="00B27937">
        <w:rPr>
          <w:color w:val="000000"/>
          <w:szCs w:val="20"/>
          <w:lang w:val="en-GB"/>
        </w:rPr>
        <w:t xml:space="preserve"> [1</w:t>
      </w:r>
      <w:r w:rsidR="00D158C5" w:rsidRPr="00B27937">
        <w:rPr>
          <w:color w:val="000000"/>
          <w:szCs w:val="20"/>
          <w:lang w:val="en-GB"/>
        </w:rPr>
        <w:t>].</w:t>
      </w:r>
      <w:r w:rsidR="00442785" w:rsidRPr="00B27937">
        <w:rPr>
          <w:color w:val="000000"/>
          <w:szCs w:val="20"/>
          <w:lang w:val="en-GB"/>
        </w:rPr>
        <w:t xml:space="preserve"> </w:t>
      </w:r>
      <w:r w:rsidR="009C7F0F" w:rsidRPr="00B27937">
        <w:rPr>
          <w:color w:val="000000"/>
          <w:szCs w:val="20"/>
          <w:lang w:val="en-GB"/>
        </w:rPr>
        <w:t>One of t</w:t>
      </w:r>
      <w:r w:rsidR="00DC28D5" w:rsidRPr="00B27937">
        <w:rPr>
          <w:color w:val="000000"/>
          <w:szCs w:val="20"/>
          <w:lang w:val="en-GB"/>
        </w:rPr>
        <w:t xml:space="preserve">he </w:t>
      </w:r>
      <w:r w:rsidR="009C7F0F" w:rsidRPr="00B27937">
        <w:rPr>
          <w:color w:val="000000"/>
          <w:szCs w:val="20"/>
          <w:lang w:val="en-GB"/>
        </w:rPr>
        <w:t xml:space="preserve">objectives </w:t>
      </w:r>
      <w:r w:rsidR="00DC28D5" w:rsidRPr="00B27937">
        <w:rPr>
          <w:color w:val="000000"/>
          <w:szCs w:val="20"/>
          <w:lang w:val="en-GB"/>
        </w:rPr>
        <w:t xml:space="preserve">of this </w:t>
      </w:r>
      <w:r w:rsidR="00A16BC9" w:rsidRPr="00B27937">
        <w:rPr>
          <w:color w:val="000000"/>
          <w:szCs w:val="20"/>
          <w:lang w:val="en-GB"/>
        </w:rPr>
        <w:t>WI</w:t>
      </w:r>
      <w:r w:rsidR="00DC28D5" w:rsidRPr="00B27937">
        <w:rPr>
          <w:color w:val="000000"/>
          <w:szCs w:val="20"/>
          <w:lang w:val="en-GB"/>
        </w:rPr>
        <w:t xml:space="preserve"> is</w:t>
      </w:r>
      <w:r w:rsidRPr="00B27937">
        <w:rPr>
          <w:color w:val="000000"/>
          <w:szCs w:val="20"/>
          <w:lang w:val="en-GB"/>
        </w:rPr>
        <w:t xml:space="preserve"> to:</w:t>
      </w:r>
    </w:p>
    <w:p w14:paraId="0AA2F1A3" w14:textId="77777777" w:rsidR="00815ED5" w:rsidRPr="00B27937" w:rsidRDefault="00815ED5" w:rsidP="00815ED5">
      <w:pPr>
        <w:numPr>
          <w:ilvl w:val="0"/>
          <w:numId w:val="26"/>
        </w:numPr>
        <w:spacing w:before="60" w:after="60"/>
        <w:rPr>
          <w:color w:val="000000"/>
          <w:lang w:val="en-GB" w:eastAsia="zh-CN"/>
        </w:rPr>
      </w:pPr>
      <w:r w:rsidRPr="00B27937">
        <w:rPr>
          <w:color w:val="000000"/>
          <w:lang w:val="en-GB" w:eastAsia="zh-CN"/>
        </w:rPr>
        <w:t xml:space="preserve">Define common co-located and non-co-located inter-band NR CA/DC UE RF requirements with 3MHz CBW in the one band and 5MHz or 10MHz CBW in the other </w:t>
      </w:r>
      <w:proofErr w:type="gramStart"/>
      <w:r w:rsidRPr="00B27937">
        <w:rPr>
          <w:color w:val="000000"/>
          <w:lang w:val="en-GB" w:eastAsia="zh-CN"/>
        </w:rPr>
        <w:t>band</w:t>
      </w:r>
      <w:proofErr w:type="gramEnd"/>
    </w:p>
    <w:p w14:paraId="281CA48D" w14:textId="77777777" w:rsidR="00815ED5" w:rsidRPr="00B27937" w:rsidRDefault="00815ED5" w:rsidP="00815ED5">
      <w:pPr>
        <w:numPr>
          <w:ilvl w:val="1"/>
          <w:numId w:val="26"/>
        </w:numPr>
        <w:spacing w:before="60" w:after="60"/>
        <w:rPr>
          <w:color w:val="000000"/>
          <w:lang w:val="en-GB" w:eastAsia="zh-CN"/>
        </w:rPr>
      </w:pPr>
      <w:r w:rsidRPr="00B27937">
        <w:rPr>
          <w:color w:val="000000"/>
          <w:lang w:val="en-GB" w:eastAsia="zh-CN"/>
        </w:rPr>
        <w:t>Example band combination: CA/DC of 3MHz in band n100 and 5MHz or 10MHz in band n101</w:t>
      </w:r>
    </w:p>
    <w:bookmarkEnd w:id="3"/>
    <w:p w14:paraId="540FC1FE" w14:textId="5AA1414E" w:rsidR="00F9549A" w:rsidRDefault="00F9549A" w:rsidP="00DC28D5">
      <w:pPr>
        <w:pStyle w:val="BodyText"/>
        <w:snapToGrid w:val="0"/>
        <w:rPr>
          <w:lang w:val="en-GB"/>
        </w:rPr>
      </w:pPr>
      <w:r>
        <w:rPr>
          <w:lang w:val="en-GB"/>
        </w:rPr>
        <w:t>This topic was discussed at TSG RAN4#110bis, and the Way Forward w</w:t>
      </w:r>
      <w:r w:rsidR="00C4775A">
        <w:rPr>
          <w:lang w:val="en-GB"/>
        </w:rPr>
        <w:t>as</w:t>
      </w:r>
      <w:r>
        <w:rPr>
          <w:lang w:val="en-GB"/>
        </w:rPr>
        <w:t xml:space="preserve"> agreed [2].</w:t>
      </w:r>
    </w:p>
    <w:p w14:paraId="600A0CD0" w14:textId="016A2ACE" w:rsidR="00DC28D5" w:rsidRPr="00B27937" w:rsidRDefault="00815ED5" w:rsidP="00DC28D5">
      <w:pPr>
        <w:pStyle w:val="BodyText"/>
        <w:snapToGrid w:val="0"/>
        <w:rPr>
          <w:rFonts w:eastAsia="SimSun"/>
          <w:szCs w:val="20"/>
          <w:lang w:val="en-GB" w:eastAsia="zh-CN"/>
        </w:rPr>
      </w:pPr>
      <w:r w:rsidRPr="00B27937">
        <w:rPr>
          <w:lang w:val="en-GB"/>
        </w:rPr>
        <w:t xml:space="preserve">This contribution </w:t>
      </w:r>
      <w:r w:rsidR="00A62269" w:rsidRPr="00B27937">
        <w:rPr>
          <w:lang w:val="en-GB"/>
        </w:rPr>
        <w:t>provide</w:t>
      </w:r>
      <w:r w:rsidRPr="00B27937">
        <w:rPr>
          <w:lang w:val="en-GB"/>
        </w:rPr>
        <w:t xml:space="preserve">s </w:t>
      </w:r>
      <w:r w:rsidR="00F9549A">
        <w:rPr>
          <w:color w:val="000000"/>
          <w:szCs w:val="20"/>
          <w:lang w:val="en-GB"/>
        </w:rPr>
        <w:t xml:space="preserve">proposals </w:t>
      </w:r>
      <w:r w:rsidR="004B5145">
        <w:rPr>
          <w:color w:val="000000"/>
          <w:szCs w:val="20"/>
          <w:lang w:val="en-GB"/>
        </w:rPr>
        <w:t xml:space="preserve">to progress </w:t>
      </w:r>
      <w:r w:rsidR="00F9549A">
        <w:rPr>
          <w:color w:val="000000"/>
          <w:szCs w:val="20"/>
          <w:lang w:val="en-GB"/>
        </w:rPr>
        <w:t>the issues that were FFS in the agreed WF</w:t>
      </w:r>
      <w:r w:rsidR="00B67EE8"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3991D27E" w14:textId="6BCF303E" w:rsidR="00A62269" w:rsidRDefault="00F9549A" w:rsidP="00FC56CF">
      <w:pPr>
        <w:spacing w:after="120"/>
        <w:rPr>
          <w:lang w:val="en-GB"/>
        </w:rPr>
      </w:pPr>
      <w:r>
        <w:rPr>
          <w:lang w:val="en-GB"/>
        </w:rPr>
        <w:t>Two issues were FFS in the agreed WF as follows:</w:t>
      </w:r>
    </w:p>
    <w:tbl>
      <w:tblPr>
        <w:tblStyle w:val="TableGrid"/>
        <w:tblW w:w="0" w:type="auto"/>
        <w:tblLook w:val="04A0" w:firstRow="1" w:lastRow="0" w:firstColumn="1" w:lastColumn="0" w:noHBand="0" w:noVBand="1"/>
      </w:tblPr>
      <w:tblGrid>
        <w:gridCol w:w="9062"/>
      </w:tblGrid>
      <w:tr w:rsidR="00F9549A" w14:paraId="27F465DD" w14:textId="77777777" w:rsidTr="00F9549A">
        <w:tc>
          <w:tcPr>
            <w:tcW w:w="9062" w:type="dxa"/>
          </w:tcPr>
          <w:p w14:paraId="38EEA484" w14:textId="77777777" w:rsidR="00F9549A" w:rsidRPr="00BD35A1" w:rsidRDefault="00F9549A" w:rsidP="00F9549A">
            <w:pPr>
              <w:pStyle w:val="Heading2"/>
              <w:numPr>
                <w:ilvl w:val="1"/>
                <w:numId w:val="0"/>
              </w:numPr>
              <w:ind w:left="576" w:hanging="576"/>
              <w:rPr>
                <w:rFonts w:ascii="Times New Roman" w:hAnsi="Times New Roman"/>
                <w:b w:val="0"/>
                <w:szCs w:val="20"/>
                <w:u w:val="single"/>
                <w:lang w:val="en-GB"/>
              </w:rPr>
            </w:pPr>
            <w:r w:rsidRPr="00BD35A1">
              <w:rPr>
                <w:rFonts w:ascii="Times New Roman" w:hAnsi="Times New Roman"/>
                <w:szCs w:val="20"/>
                <w:u w:val="single"/>
                <w:lang w:val="en-GB"/>
              </w:rPr>
              <w:t>Issue 2-10: Configured transmitted power for Inter-band CA: Δ</w:t>
            </w:r>
            <w:proofErr w:type="gramStart"/>
            <w:r w:rsidRPr="00BD35A1">
              <w:rPr>
                <w:rFonts w:ascii="Times New Roman" w:hAnsi="Times New Roman"/>
                <w:szCs w:val="20"/>
                <w:u w:val="single"/>
                <w:lang w:val="en-GB"/>
              </w:rPr>
              <w:t>T</w:t>
            </w:r>
            <w:r w:rsidRPr="00BD35A1">
              <w:rPr>
                <w:rFonts w:ascii="Times New Roman" w:hAnsi="Times New Roman"/>
                <w:szCs w:val="20"/>
                <w:u w:val="single"/>
                <w:vertAlign w:val="subscript"/>
                <w:lang w:val="en-GB"/>
              </w:rPr>
              <w:t>IB,c</w:t>
            </w:r>
            <w:proofErr w:type="gramEnd"/>
            <w:r w:rsidRPr="00BD35A1">
              <w:rPr>
                <w:rFonts w:ascii="Times New Roman" w:hAnsi="Times New Roman"/>
                <w:szCs w:val="20"/>
                <w:u w:val="single"/>
                <w:lang w:val="en-GB"/>
              </w:rPr>
              <w:t xml:space="preserve">  </w:t>
            </w:r>
          </w:p>
          <w:p w14:paraId="362A3F62" w14:textId="77777777" w:rsidR="00F9549A" w:rsidRPr="004A3FB7" w:rsidRDefault="00F9549A" w:rsidP="00F9549A">
            <w:pPr>
              <w:spacing w:after="120"/>
              <w:rPr>
                <w:highlight w:val="green"/>
                <w:lang w:eastAsia="zh-CN"/>
              </w:rPr>
            </w:pPr>
            <w:r w:rsidRPr="004A3FB7">
              <w:rPr>
                <w:highlight w:val="green"/>
                <w:lang w:eastAsia="zh-CN"/>
              </w:rPr>
              <w:t>Agreement</w:t>
            </w:r>
          </w:p>
          <w:p w14:paraId="0DCE6DDE" w14:textId="77777777" w:rsidR="00F9549A" w:rsidRPr="004A3FB7" w:rsidRDefault="00F9549A" w:rsidP="00F9549A">
            <w:pPr>
              <w:pStyle w:val="ListParagraph"/>
              <w:numPr>
                <w:ilvl w:val="0"/>
                <w:numId w:val="10"/>
              </w:numPr>
              <w:spacing w:after="120"/>
              <w:contextualSpacing w:val="0"/>
              <w:rPr>
                <w:rFonts w:eastAsia="SimSun"/>
                <w:bCs/>
                <w:highlight w:val="green"/>
                <w:lang w:eastAsia="zh-CN"/>
              </w:rPr>
            </w:pPr>
            <w:r w:rsidRPr="004A3FB7">
              <w:rPr>
                <w:bCs/>
                <w:highlight w:val="green"/>
                <w:u w:val="single"/>
              </w:rPr>
              <w:t>Δ</w:t>
            </w:r>
            <w:proofErr w:type="gramStart"/>
            <w:r w:rsidRPr="004A3FB7">
              <w:rPr>
                <w:bCs/>
                <w:highlight w:val="green"/>
                <w:u w:val="single"/>
              </w:rPr>
              <w:t>T</w:t>
            </w:r>
            <w:r w:rsidRPr="004A3FB7">
              <w:rPr>
                <w:bCs/>
                <w:highlight w:val="green"/>
                <w:u w:val="single"/>
                <w:vertAlign w:val="subscript"/>
              </w:rPr>
              <w:t>IB,c</w:t>
            </w:r>
            <w:proofErr w:type="gramEnd"/>
            <w:r w:rsidRPr="004A3FB7">
              <w:rPr>
                <w:bCs/>
                <w:highlight w:val="green"/>
                <w:u w:val="single"/>
              </w:rPr>
              <w:t xml:space="preserve">  is FFS</w:t>
            </w:r>
          </w:p>
          <w:p w14:paraId="43599A44" w14:textId="77777777" w:rsidR="00F9549A" w:rsidRPr="00C403F7" w:rsidRDefault="00F9549A" w:rsidP="00F9549A">
            <w:pPr>
              <w:pStyle w:val="ListParagraph"/>
              <w:numPr>
                <w:ilvl w:val="1"/>
                <w:numId w:val="10"/>
              </w:numPr>
              <w:spacing w:after="120"/>
              <w:contextualSpacing w:val="0"/>
              <w:rPr>
                <w:rFonts w:eastAsia="SimSun"/>
                <w:highlight w:val="green"/>
                <w:lang w:eastAsia="zh-CN"/>
              </w:rPr>
            </w:pPr>
            <w:r w:rsidRPr="00C403F7">
              <w:rPr>
                <w:rFonts w:eastAsia="SimSun"/>
                <w:highlight w:val="green"/>
                <w:lang w:eastAsia="zh-CN"/>
              </w:rPr>
              <w:t>Option 1: Δ</w:t>
            </w:r>
            <w:proofErr w:type="gramStart"/>
            <w:r w:rsidRPr="00C403F7">
              <w:rPr>
                <w:rFonts w:eastAsia="SimSun"/>
                <w:highlight w:val="green"/>
                <w:lang w:eastAsia="zh-CN"/>
              </w:rPr>
              <w:t>T</w:t>
            </w:r>
            <w:r w:rsidRPr="00C403F7">
              <w:rPr>
                <w:rFonts w:eastAsia="SimSun"/>
                <w:highlight w:val="green"/>
                <w:vertAlign w:val="subscript"/>
                <w:lang w:eastAsia="zh-CN"/>
              </w:rPr>
              <w:t>IB,c</w:t>
            </w:r>
            <w:proofErr w:type="gramEnd"/>
            <w:r w:rsidRPr="00C403F7">
              <w:rPr>
                <w:rFonts w:eastAsia="SimSun"/>
                <w:highlight w:val="green"/>
                <w:lang w:eastAsia="zh-CN"/>
              </w:rPr>
              <w:t xml:space="preserve"> = [0.3] dB</w:t>
            </w:r>
          </w:p>
          <w:p w14:paraId="5F7FFA84" w14:textId="77777777" w:rsidR="00F9549A" w:rsidRPr="00C403F7" w:rsidRDefault="00F9549A" w:rsidP="00F9549A">
            <w:pPr>
              <w:pStyle w:val="ListParagraph"/>
              <w:numPr>
                <w:ilvl w:val="1"/>
                <w:numId w:val="10"/>
              </w:numPr>
              <w:spacing w:after="120"/>
              <w:contextualSpacing w:val="0"/>
              <w:rPr>
                <w:rFonts w:eastAsia="SimSun"/>
                <w:highlight w:val="green"/>
                <w:lang w:eastAsia="zh-CN"/>
              </w:rPr>
            </w:pPr>
            <w:r w:rsidRPr="00C403F7">
              <w:rPr>
                <w:rFonts w:eastAsia="SimSun"/>
                <w:highlight w:val="green"/>
                <w:lang w:eastAsia="zh-CN"/>
              </w:rPr>
              <w:t xml:space="preserve">Other option </w:t>
            </w:r>
            <w:proofErr w:type="gramStart"/>
            <w:r w:rsidRPr="00C403F7">
              <w:rPr>
                <w:rFonts w:eastAsia="SimSun"/>
                <w:highlight w:val="green"/>
                <w:lang w:eastAsia="zh-CN"/>
              </w:rPr>
              <w:t>are</w:t>
            </w:r>
            <w:proofErr w:type="gramEnd"/>
            <w:r w:rsidRPr="00C403F7">
              <w:rPr>
                <w:rFonts w:eastAsia="SimSun"/>
                <w:highlight w:val="green"/>
                <w:lang w:eastAsia="zh-CN"/>
              </w:rPr>
              <w:t xml:space="preserve"> not precluded</w:t>
            </w:r>
          </w:p>
          <w:p w14:paraId="4BBA95A9" w14:textId="77777777" w:rsidR="00F9549A" w:rsidRPr="00C403F7" w:rsidRDefault="00F9549A" w:rsidP="00F9549A">
            <w:pPr>
              <w:spacing w:after="120"/>
              <w:rPr>
                <w:bCs/>
                <w:lang w:eastAsia="zh-CN"/>
              </w:rPr>
            </w:pPr>
          </w:p>
          <w:p w14:paraId="798A74A6" w14:textId="77777777" w:rsidR="00F9549A" w:rsidRPr="00BD35A1" w:rsidRDefault="00F9549A" w:rsidP="00F9549A">
            <w:pPr>
              <w:pStyle w:val="Heading2"/>
              <w:numPr>
                <w:ilvl w:val="0"/>
                <w:numId w:val="0"/>
              </w:numPr>
              <w:ind w:left="576" w:hanging="576"/>
              <w:rPr>
                <w:rFonts w:ascii="Times New Roman" w:hAnsi="Times New Roman"/>
                <w:b w:val="0"/>
                <w:bCs w:val="0"/>
                <w:szCs w:val="20"/>
                <w:u w:val="single"/>
              </w:rPr>
            </w:pPr>
            <w:r w:rsidRPr="00BD35A1">
              <w:rPr>
                <w:rFonts w:ascii="Times New Roman" w:hAnsi="Times New Roman"/>
                <w:szCs w:val="20"/>
                <w:u w:val="single"/>
              </w:rPr>
              <w:t>Issue 2-12: Reference sensitivity: MSD requirements</w:t>
            </w:r>
          </w:p>
          <w:p w14:paraId="4FAA052E" w14:textId="77777777" w:rsidR="00F9549A" w:rsidRPr="004A3FB7" w:rsidRDefault="00F9549A" w:rsidP="00F9549A">
            <w:pPr>
              <w:spacing w:after="120"/>
              <w:rPr>
                <w:highlight w:val="green"/>
                <w:lang w:eastAsia="zh-CN"/>
              </w:rPr>
            </w:pPr>
            <w:r w:rsidRPr="004A3FB7">
              <w:rPr>
                <w:highlight w:val="green"/>
                <w:lang w:eastAsia="zh-CN"/>
              </w:rPr>
              <w:t>Agreement</w:t>
            </w:r>
          </w:p>
          <w:p w14:paraId="1EF13E6C" w14:textId="6F5CBC65" w:rsidR="00F9549A" w:rsidRDefault="00F9549A" w:rsidP="00F9549A">
            <w:pPr>
              <w:pStyle w:val="ListParagraph"/>
              <w:numPr>
                <w:ilvl w:val="0"/>
                <w:numId w:val="10"/>
              </w:numPr>
              <w:spacing w:after="120"/>
              <w:contextualSpacing w:val="0"/>
              <w:rPr>
                <w:lang w:val="en-GB"/>
              </w:rPr>
            </w:pPr>
            <w:r w:rsidRPr="00EE1032">
              <w:rPr>
                <w:rFonts w:eastAsia="SimSun"/>
                <w:highlight w:val="green"/>
                <w:lang w:eastAsia="zh-CN"/>
              </w:rPr>
              <w:t>FFS on MSD requirements</w:t>
            </w:r>
          </w:p>
        </w:tc>
      </w:tr>
    </w:tbl>
    <w:p w14:paraId="2AD3807E" w14:textId="77777777" w:rsidR="00F9549A" w:rsidRPr="00B27937" w:rsidRDefault="00F9549A" w:rsidP="00A62269">
      <w:pPr>
        <w:rPr>
          <w:lang w:val="en-GB"/>
        </w:rPr>
      </w:pPr>
    </w:p>
    <w:p w14:paraId="424C0D75" w14:textId="5BD6E978" w:rsidR="00F9549A" w:rsidRPr="00BD35A1" w:rsidRDefault="00F9549A" w:rsidP="00FB25B0">
      <w:pPr>
        <w:pStyle w:val="Heading2"/>
        <w:numPr>
          <w:ilvl w:val="1"/>
          <w:numId w:val="0"/>
        </w:numPr>
        <w:spacing w:before="0" w:after="120"/>
        <w:ind w:left="578" w:hanging="578"/>
        <w:rPr>
          <w:rFonts w:ascii="Times New Roman" w:hAnsi="Times New Roman"/>
          <w:b w:val="0"/>
          <w:szCs w:val="20"/>
          <w:u w:val="single"/>
          <w:lang w:val="en-GB"/>
        </w:rPr>
      </w:pPr>
      <w:r w:rsidRPr="00BD35A1">
        <w:rPr>
          <w:rFonts w:ascii="Times New Roman" w:hAnsi="Times New Roman"/>
          <w:szCs w:val="20"/>
          <w:u w:val="single"/>
          <w:lang w:val="en-GB"/>
        </w:rPr>
        <w:t>Issue 2-10: Configured transmitted power for Inter-band CA: Δ</w:t>
      </w:r>
      <w:proofErr w:type="gramStart"/>
      <w:r w:rsidRPr="00BD35A1">
        <w:rPr>
          <w:rFonts w:ascii="Times New Roman" w:hAnsi="Times New Roman"/>
          <w:szCs w:val="20"/>
          <w:u w:val="single"/>
          <w:lang w:val="en-GB"/>
        </w:rPr>
        <w:t>T</w:t>
      </w:r>
      <w:r w:rsidRPr="00BD35A1">
        <w:rPr>
          <w:rFonts w:ascii="Times New Roman" w:hAnsi="Times New Roman"/>
          <w:szCs w:val="20"/>
          <w:u w:val="single"/>
          <w:vertAlign w:val="subscript"/>
          <w:lang w:val="en-GB"/>
        </w:rPr>
        <w:t>IB,c</w:t>
      </w:r>
      <w:proofErr w:type="gramEnd"/>
    </w:p>
    <w:p w14:paraId="4DE64964" w14:textId="5A903A5B" w:rsidR="00FB25B0" w:rsidRDefault="005F5950" w:rsidP="00FB25B0">
      <w:pPr>
        <w:spacing w:after="120"/>
      </w:pPr>
      <w:r w:rsidRPr="00A1115A">
        <w:t>For the UE which supports inter-band NR CA configuration</w:t>
      </w:r>
      <w:r>
        <w:t>, Δ</w:t>
      </w:r>
      <w:proofErr w:type="gramStart"/>
      <w:r>
        <w:t>T</w:t>
      </w:r>
      <w:r>
        <w:rPr>
          <w:rStyle w:val="TAHCar"/>
          <w:bCs/>
          <w:vertAlign w:val="subscript"/>
        </w:rPr>
        <w:t>IB,c</w:t>
      </w:r>
      <w:proofErr w:type="gramEnd"/>
      <w:r>
        <w:t xml:space="preserve"> due to NR CA (two bands) are specified in </w:t>
      </w:r>
      <w:r w:rsidR="00FE6E2B">
        <w:t>t</w:t>
      </w:r>
      <w:r>
        <w:t>able 6.2A.4.2.3-1 of TS 38.101-1 [3]</w:t>
      </w:r>
      <w:r w:rsidR="00124BD1">
        <w:rPr>
          <w:lang w:val="en-GB"/>
        </w:rPr>
        <w:t>.</w:t>
      </w:r>
      <w:r>
        <w:rPr>
          <w:lang w:val="en-GB"/>
        </w:rPr>
        <w:t xml:space="preserve"> It can be seen that </w:t>
      </w:r>
      <w:r>
        <w:t>Δ</w:t>
      </w:r>
      <w:proofErr w:type="gramStart"/>
      <w:r>
        <w:t>T</w:t>
      </w:r>
      <w:r>
        <w:rPr>
          <w:rStyle w:val="TAHCar"/>
          <w:bCs/>
          <w:vertAlign w:val="subscript"/>
        </w:rPr>
        <w:t>IB,c</w:t>
      </w:r>
      <w:proofErr w:type="gramEnd"/>
      <w:r w:rsidRPr="005F5950">
        <w:t xml:space="preserve"> </w:t>
      </w:r>
      <w:r>
        <w:t xml:space="preserve">for </w:t>
      </w:r>
      <w:r>
        <w:rPr>
          <w:rFonts w:hint="eastAsia"/>
          <w:lang w:eastAsia="zh-CN"/>
        </w:rPr>
        <w:t>CA_n8-n39</w:t>
      </w:r>
      <w:r>
        <w:rPr>
          <w:lang w:eastAsia="zh-CN"/>
        </w:rPr>
        <w:t xml:space="preserve"> </w:t>
      </w:r>
      <w:r>
        <w:t>are specified as 0.3 dB for both bands.</w:t>
      </w:r>
    </w:p>
    <w:p w14:paraId="5A8413D3" w14:textId="197C7FBE" w:rsidR="00FB25B0" w:rsidRDefault="00FB25B0" w:rsidP="00FB25B0">
      <w:pPr>
        <w:spacing w:after="120"/>
      </w:pPr>
      <w:r>
        <w:t xml:space="preserve">It is also specified in clause </w:t>
      </w:r>
      <w:r w:rsidRPr="00A1115A">
        <w:t>6.2B.4.2</w:t>
      </w:r>
      <w:r>
        <w:t xml:space="preserve"> of TS 38.101-1 that:</w:t>
      </w:r>
    </w:p>
    <w:tbl>
      <w:tblPr>
        <w:tblStyle w:val="TableGrid"/>
        <w:tblW w:w="0" w:type="auto"/>
        <w:tblLook w:val="04A0" w:firstRow="1" w:lastRow="0" w:firstColumn="1" w:lastColumn="0" w:noHBand="0" w:noVBand="1"/>
      </w:tblPr>
      <w:tblGrid>
        <w:gridCol w:w="9062"/>
      </w:tblGrid>
      <w:tr w:rsidR="00FB25B0" w14:paraId="410A08CD" w14:textId="77777777" w:rsidTr="00FB25B0">
        <w:tc>
          <w:tcPr>
            <w:tcW w:w="9062" w:type="dxa"/>
          </w:tcPr>
          <w:p w14:paraId="7795988B" w14:textId="5CF88A1B" w:rsidR="00FB25B0" w:rsidRDefault="00FB25B0" w:rsidP="00FB25B0">
            <w:pPr>
              <w:spacing w:after="120"/>
            </w:pPr>
            <w:r w:rsidRPr="00A1115A">
              <w:t>For inter-band NR-DC with one uplink carrier assigned per NR band, the Δ</w:t>
            </w:r>
            <w:proofErr w:type="gramStart"/>
            <w:r w:rsidRPr="00A1115A">
              <w:t>T</w:t>
            </w:r>
            <w:r w:rsidRPr="00A1115A">
              <w:rPr>
                <w:vertAlign w:val="subscript"/>
              </w:rPr>
              <w:t>IB,c</w:t>
            </w:r>
            <w:proofErr w:type="gramEnd"/>
            <w:r w:rsidRPr="00A1115A">
              <w:rPr>
                <w:vertAlign w:val="subscript"/>
              </w:rPr>
              <w:t xml:space="preserve"> </w:t>
            </w:r>
            <w:r w:rsidRPr="00A1115A">
              <w:t>for the corresponding inter-band CA configuration as specified in clause 6.2A.4.2 applies.</w:t>
            </w:r>
          </w:p>
        </w:tc>
      </w:tr>
    </w:tbl>
    <w:p w14:paraId="4641AF17" w14:textId="77777777" w:rsidR="00FB25B0" w:rsidRDefault="00FB25B0" w:rsidP="00FB25B0">
      <w:pPr>
        <w:spacing w:after="120"/>
      </w:pPr>
    </w:p>
    <w:p w14:paraId="42CB4E99" w14:textId="7A07AB9D" w:rsidR="00332647" w:rsidRDefault="005F5950" w:rsidP="00FB25B0">
      <w:pPr>
        <w:spacing w:after="120"/>
      </w:pPr>
      <w:r>
        <w:t>Since band n100 is just below band n8 and band n101 is a sub-band of band n39, there is no technical reason why Δ</w:t>
      </w:r>
      <w:proofErr w:type="gramStart"/>
      <w:r>
        <w:t>T</w:t>
      </w:r>
      <w:r>
        <w:rPr>
          <w:rStyle w:val="TAHCar"/>
          <w:bCs/>
          <w:vertAlign w:val="subscript"/>
        </w:rPr>
        <w:t>IB,c</w:t>
      </w:r>
      <w:proofErr w:type="gramEnd"/>
      <w:r w:rsidRPr="005F5950">
        <w:t xml:space="preserve"> </w:t>
      </w:r>
      <w:r>
        <w:t xml:space="preserve">for </w:t>
      </w:r>
      <w:r>
        <w:rPr>
          <w:rFonts w:hint="eastAsia"/>
          <w:lang w:eastAsia="zh-CN"/>
        </w:rPr>
        <w:t>CA_n</w:t>
      </w:r>
      <w:r>
        <w:rPr>
          <w:lang w:eastAsia="zh-CN"/>
        </w:rPr>
        <w:t>100</w:t>
      </w:r>
      <w:r>
        <w:rPr>
          <w:rFonts w:hint="eastAsia"/>
          <w:lang w:eastAsia="zh-CN"/>
        </w:rPr>
        <w:t>-n</w:t>
      </w:r>
      <w:r>
        <w:rPr>
          <w:lang w:eastAsia="zh-CN"/>
        </w:rPr>
        <w:t xml:space="preserve">101 should be larger than </w:t>
      </w:r>
      <w:r>
        <w:t>0.3 dB in anyone of the two bands. Therefore, it is propose to specify Δ</w:t>
      </w:r>
      <w:proofErr w:type="gramStart"/>
      <w:r>
        <w:t>T</w:t>
      </w:r>
      <w:r>
        <w:rPr>
          <w:rStyle w:val="TAHCar"/>
          <w:bCs/>
          <w:vertAlign w:val="subscript"/>
        </w:rPr>
        <w:t>IB,c</w:t>
      </w:r>
      <w:proofErr w:type="gramEnd"/>
      <w:r w:rsidRPr="005F5950">
        <w:t xml:space="preserve"> </w:t>
      </w:r>
      <w:r>
        <w:t xml:space="preserve">for </w:t>
      </w:r>
      <w:r>
        <w:rPr>
          <w:rFonts w:hint="eastAsia"/>
          <w:lang w:eastAsia="zh-CN"/>
        </w:rPr>
        <w:t>CA_n</w:t>
      </w:r>
      <w:r>
        <w:rPr>
          <w:lang w:eastAsia="zh-CN"/>
        </w:rPr>
        <w:t>100</w:t>
      </w:r>
      <w:r>
        <w:rPr>
          <w:rFonts w:hint="eastAsia"/>
          <w:lang w:eastAsia="zh-CN"/>
        </w:rPr>
        <w:t>-n</w:t>
      </w:r>
      <w:r>
        <w:rPr>
          <w:lang w:eastAsia="zh-CN"/>
        </w:rPr>
        <w:t xml:space="preserve">101 </w:t>
      </w:r>
      <w:r w:rsidR="00FB25B0">
        <w:rPr>
          <w:lang w:eastAsia="zh-CN"/>
        </w:rPr>
        <w:t>and NR DC</w:t>
      </w:r>
      <w:r w:rsidR="00FB25B0">
        <w:rPr>
          <w:rFonts w:hint="eastAsia"/>
          <w:lang w:eastAsia="zh-CN"/>
        </w:rPr>
        <w:t>_n</w:t>
      </w:r>
      <w:r w:rsidR="00FB25B0">
        <w:rPr>
          <w:lang w:eastAsia="zh-CN"/>
        </w:rPr>
        <w:t>100</w:t>
      </w:r>
      <w:r w:rsidR="00FB25B0">
        <w:rPr>
          <w:rFonts w:hint="eastAsia"/>
          <w:lang w:eastAsia="zh-CN"/>
        </w:rPr>
        <w:t>-n</w:t>
      </w:r>
      <w:r w:rsidR="00FB25B0">
        <w:rPr>
          <w:lang w:eastAsia="zh-CN"/>
        </w:rPr>
        <w:t xml:space="preserve">101 </w:t>
      </w:r>
      <w:r>
        <w:t>as 0.3 dB for both bands.</w:t>
      </w:r>
    </w:p>
    <w:p w14:paraId="1A1E4624" w14:textId="77777777" w:rsidR="00FB25B0" w:rsidRPr="00B27937" w:rsidRDefault="00FB25B0" w:rsidP="00FB25B0">
      <w:pPr>
        <w:spacing w:after="120"/>
        <w:rPr>
          <w:lang w:val="en-GB"/>
        </w:rPr>
      </w:pPr>
    </w:p>
    <w:p w14:paraId="459189DB" w14:textId="1447C486" w:rsidR="00FB25B0" w:rsidRPr="00BD35A1" w:rsidRDefault="00FB25B0" w:rsidP="00FB25B0">
      <w:pPr>
        <w:pStyle w:val="Heading2"/>
        <w:numPr>
          <w:ilvl w:val="1"/>
          <w:numId w:val="0"/>
        </w:numPr>
        <w:spacing w:before="0" w:after="120"/>
        <w:ind w:left="578" w:hanging="578"/>
        <w:rPr>
          <w:rFonts w:ascii="Times New Roman" w:hAnsi="Times New Roman"/>
          <w:b w:val="0"/>
          <w:szCs w:val="20"/>
          <w:u w:val="single"/>
          <w:lang w:val="en-GB"/>
        </w:rPr>
      </w:pPr>
      <w:r w:rsidRPr="00BD35A1">
        <w:rPr>
          <w:rFonts w:ascii="Times New Roman" w:hAnsi="Times New Roman"/>
          <w:szCs w:val="20"/>
          <w:u w:val="single"/>
          <w:lang w:val="en-GB"/>
        </w:rPr>
        <w:lastRenderedPageBreak/>
        <w:t>Issue 2-1</w:t>
      </w:r>
      <w:r>
        <w:rPr>
          <w:rFonts w:ascii="Times New Roman" w:hAnsi="Times New Roman"/>
          <w:szCs w:val="20"/>
          <w:u w:val="single"/>
          <w:lang w:val="en-GB"/>
        </w:rPr>
        <w:t>2</w:t>
      </w:r>
      <w:r w:rsidRPr="00BD35A1">
        <w:rPr>
          <w:rFonts w:ascii="Times New Roman" w:hAnsi="Times New Roman"/>
          <w:szCs w:val="20"/>
          <w:u w:val="single"/>
          <w:lang w:val="en-GB"/>
        </w:rPr>
        <w:t xml:space="preserve">: </w:t>
      </w:r>
      <w:r w:rsidRPr="00BD35A1">
        <w:rPr>
          <w:rFonts w:ascii="Times New Roman" w:hAnsi="Times New Roman"/>
          <w:szCs w:val="20"/>
          <w:u w:val="single"/>
        </w:rPr>
        <w:t>Reference sensitivity: MSD requirements</w:t>
      </w:r>
    </w:p>
    <w:p w14:paraId="7B6261EF" w14:textId="35208822" w:rsidR="00FB25B0" w:rsidRDefault="00FB25B0" w:rsidP="00FB25B0">
      <w:pPr>
        <w:spacing w:after="120"/>
        <w:rPr>
          <w:lang w:val="en-GB"/>
        </w:rPr>
      </w:pPr>
      <w:r w:rsidRPr="00A1115A">
        <w:t>For the UE which supports inter-band NR CA configuration</w:t>
      </w:r>
      <w:r>
        <w:t xml:space="preserve">, </w:t>
      </w:r>
      <w:r w:rsidR="00FE6E2B">
        <w:t>t</w:t>
      </w:r>
      <w:r w:rsidR="00FE6E2B" w:rsidRPr="004C673B">
        <w:t>he reference sensitivity exceptions due to harmonic, harmonic mixing, cross band isolation</w:t>
      </w:r>
      <w:r w:rsidR="00FE6E2B">
        <w:t xml:space="preserve"> are specified </w:t>
      </w:r>
      <w:r>
        <w:t xml:space="preserve">in </w:t>
      </w:r>
      <w:r w:rsidR="00FE6E2B">
        <w:t xml:space="preserve">clauses 7.3A.4, 7.3A.5 and 7.3A.6 </w:t>
      </w:r>
      <w:r>
        <w:t>of TS 38.101-1</w:t>
      </w:r>
      <w:r>
        <w:rPr>
          <w:lang w:val="en-GB"/>
        </w:rPr>
        <w:t>.</w:t>
      </w:r>
    </w:p>
    <w:p w14:paraId="4FF0481A" w14:textId="3C3F73FB" w:rsidR="009B491F" w:rsidRPr="00C47C2D" w:rsidRDefault="009B491F" w:rsidP="009B491F">
      <w:pPr>
        <w:keepNext/>
        <w:keepLines/>
        <w:spacing w:after="180"/>
        <w:rPr>
          <w:rFonts w:eastAsia="SimSun"/>
          <w:szCs w:val="20"/>
          <w:lang w:eastAsia="zh-CN"/>
        </w:rPr>
      </w:pPr>
      <w:r>
        <w:rPr>
          <w:rFonts w:eastAsia="SimSun"/>
          <w:szCs w:val="20"/>
          <w:lang w:val="en-GB"/>
        </w:rPr>
        <w:lastRenderedPageBreak/>
        <w:t>The UL and DL harmonic and harmonic mixing</w:t>
      </w:r>
      <w:r w:rsidRPr="00C47C2D">
        <w:rPr>
          <w:rFonts w:eastAsia="SimSun"/>
          <w:szCs w:val="20"/>
          <w:lang w:val="en-GB"/>
        </w:rPr>
        <w:t xml:space="preserve"> for CA_</w:t>
      </w:r>
      <w:r w:rsidRPr="00C47C2D">
        <w:rPr>
          <w:rFonts w:eastAsia="MS Mincho"/>
          <w:szCs w:val="20"/>
          <w:lang w:val="en-GB" w:eastAsia="ja-JP"/>
        </w:rPr>
        <w:t xml:space="preserve"> </w:t>
      </w:r>
      <w:r w:rsidRPr="00C47C2D">
        <w:rPr>
          <w:rFonts w:eastAsia="SimSun"/>
          <w:szCs w:val="20"/>
          <w:lang w:eastAsia="zh-CN"/>
        </w:rPr>
        <w:t xml:space="preserve">n100-n101 </w:t>
      </w:r>
      <w:r>
        <w:rPr>
          <w:rFonts w:eastAsia="SimSun"/>
          <w:szCs w:val="20"/>
          <w:lang w:eastAsia="zh-CN"/>
        </w:rPr>
        <w:t>are provided in tables 1 and 2 below, respectively</w:t>
      </w:r>
      <w:r w:rsidRPr="00C47C2D">
        <w:rPr>
          <w:rFonts w:eastAsia="SimSun"/>
          <w:szCs w:val="20"/>
          <w:lang w:eastAsia="zh-CN"/>
        </w:rPr>
        <w:t>.</w:t>
      </w:r>
    </w:p>
    <w:p w14:paraId="500AFC0A" w14:textId="6CACE3D5" w:rsidR="009B491F" w:rsidRPr="00C47C2D" w:rsidRDefault="009B491F" w:rsidP="009B491F">
      <w:pPr>
        <w:keepNext/>
        <w:keepLines/>
        <w:spacing w:before="60" w:after="180"/>
        <w:jc w:val="center"/>
        <w:rPr>
          <w:rFonts w:ascii="Arial" w:eastAsia="SimSun" w:hAnsi="Arial" w:cs="Arial"/>
          <w:b/>
          <w:szCs w:val="20"/>
          <w:lang w:val="en-GB" w:eastAsia="zh-CN"/>
        </w:rPr>
      </w:pPr>
      <w:r w:rsidRPr="00C47C2D">
        <w:rPr>
          <w:rFonts w:ascii="Arial" w:eastAsia="SimSun" w:hAnsi="Arial" w:cs="Arial"/>
          <w:b/>
          <w:szCs w:val="20"/>
          <w:lang w:val="en-GB" w:eastAsia="zh-CN"/>
        </w:rPr>
        <w:t xml:space="preserve">Table </w:t>
      </w:r>
      <w:r w:rsidRPr="009B491F">
        <w:rPr>
          <w:rFonts w:ascii="Arial" w:eastAsia="SimSun" w:hAnsi="Arial" w:cs="Arial"/>
          <w:b/>
          <w:szCs w:val="20"/>
          <w:lang w:val="en-GB" w:eastAsia="zh-CN"/>
        </w:rPr>
        <w:t>1</w:t>
      </w:r>
      <w:r w:rsidRPr="00C47C2D">
        <w:rPr>
          <w:rFonts w:ascii="Arial" w:eastAsia="SimSun" w:hAnsi="Arial" w:cs="Arial"/>
          <w:b/>
          <w:szCs w:val="20"/>
          <w:lang w:val="en-GB" w:eastAsia="zh-CN"/>
        </w:rPr>
        <w:t xml:space="preserve">: </w:t>
      </w:r>
      <w:r w:rsidRPr="009B491F">
        <w:rPr>
          <w:rFonts w:ascii="Arial" w:hAnsi="Arial" w:cs="Arial"/>
          <w:b/>
          <w:lang w:eastAsia="zh-CN"/>
        </w:rPr>
        <w:t>Impact of UL/DL Harmonic</w:t>
      </w:r>
    </w:p>
    <w:tbl>
      <w:tblPr>
        <w:tblW w:w="5000" w:type="pct"/>
        <w:tblLook w:val="04A0" w:firstRow="1" w:lastRow="0" w:firstColumn="1" w:lastColumn="0" w:noHBand="0" w:noVBand="1"/>
      </w:tblPr>
      <w:tblGrid>
        <w:gridCol w:w="617"/>
        <w:gridCol w:w="667"/>
        <w:gridCol w:w="764"/>
        <w:gridCol w:w="667"/>
        <w:gridCol w:w="666"/>
        <w:gridCol w:w="792"/>
        <w:gridCol w:w="666"/>
        <w:gridCol w:w="792"/>
        <w:gridCol w:w="666"/>
        <w:gridCol w:w="767"/>
        <w:gridCol w:w="666"/>
        <w:gridCol w:w="666"/>
        <w:gridCol w:w="666"/>
      </w:tblGrid>
      <w:tr w:rsidR="009B491F" w:rsidRPr="009B491F" w14:paraId="4C7B038B" w14:textId="77777777" w:rsidTr="004B0D4A">
        <w:trPr>
          <w:trHeight w:val="300"/>
        </w:trPr>
        <w:tc>
          <w:tcPr>
            <w:tcW w:w="315" w:type="pct"/>
            <w:tcBorders>
              <w:top w:val="single" w:sz="4" w:space="0" w:color="auto"/>
              <w:left w:val="single" w:sz="4" w:space="0" w:color="auto"/>
              <w:bottom w:val="single" w:sz="4" w:space="0" w:color="auto"/>
              <w:right w:val="single" w:sz="4" w:space="0" w:color="auto"/>
            </w:tcBorders>
            <w:vAlign w:val="center"/>
            <w:hideMark/>
          </w:tcPr>
          <w:p w14:paraId="0D034EE6"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 </w:t>
            </w:r>
          </w:p>
        </w:tc>
        <w:tc>
          <w:tcPr>
            <w:tcW w:w="781" w:type="pct"/>
            <w:gridSpan w:val="2"/>
            <w:tcBorders>
              <w:top w:val="single" w:sz="4" w:space="0" w:color="auto"/>
              <w:left w:val="nil"/>
              <w:bottom w:val="single" w:sz="4" w:space="0" w:color="auto"/>
              <w:right w:val="single" w:sz="4" w:space="0" w:color="auto"/>
            </w:tcBorders>
            <w:vAlign w:val="center"/>
            <w:hideMark/>
          </w:tcPr>
          <w:p w14:paraId="52F6914A"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 </w:t>
            </w:r>
          </w:p>
        </w:tc>
        <w:tc>
          <w:tcPr>
            <w:tcW w:w="717" w:type="pct"/>
            <w:gridSpan w:val="2"/>
            <w:tcBorders>
              <w:top w:val="single" w:sz="4" w:space="0" w:color="auto"/>
              <w:left w:val="nil"/>
              <w:bottom w:val="single" w:sz="4" w:space="0" w:color="auto"/>
              <w:right w:val="single" w:sz="4" w:space="0" w:color="000000"/>
            </w:tcBorders>
            <w:vAlign w:val="center"/>
            <w:hideMark/>
          </w:tcPr>
          <w:p w14:paraId="5830A583"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 </w:t>
            </w:r>
          </w:p>
        </w:tc>
        <w:tc>
          <w:tcPr>
            <w:tcW w:w="823" w:type="pct"/>
            <w:gridSpan w:val="2"/>
            <w:tcBorders>
              <w:top w:val="single" w:sz="4" w:space="0" w:color="auto"/>
              <w:left w:val="nil"/>
              <w:bottom w:val="single" w:sz="4" w:space="0" w:color="auto"/>
              <w:right w:val="single" w:sz="4" w:space="0" w:color="auto"/>
            </w:tcBorders>
            <w:vAlign w:val="center"/>
            <w:hideMark/>
          </w:tcPr>
          <w:p w14:paraId="5D4A866D"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2</w:t>
            </w:r>
            <w:r w:rsidRPr="009B491F">
              <w:rPr>
                <w:rFonts w:ascii="Arial" w:eastAsia="SimSun" w:hAnsi="Arial" w:cs="Arial"/>
                <w:b/>
                <w:bCs/>
                <w:kern w:val="2"/>
                <w:sz w:val="18"/>
                <w:szCs w:val="18"/>
                <w:vertAlign w:val="superscript"/>
                <w14:ligatures w14:val="standardContextual"/>
              </w:rPr>
              <w:t>nd</w:t>
            </w:r>
            <w:r w:rsidRPr="009B491F">
              <w:rPr>
                <w:rFonts w:ascii="Arial" w:eastAsia="SimSun" w:hAnsi="Arial" w:cs="Arial"/>
                <w:b/>
                <w:bCs/>
                <w:kern w:val="2"/>
                <w:sz w:val="18"/>
                <w:szCs w:val="18"/>
                <w14:ligatures w14:val="standardContextual"/>
              </w:rPr>
              <w:t xml:space="preserve"> Harmonic</w:t>
            </w:r>
          </w:p>
        </w:tc>
        <w:tc>
          <w:tcPr>
            <w:tcW w:w="831" w:type="pct"/>
            <w:gridSpan w:val="2"/>
            <w:tcBorders>
              <w:top w:val="single" w:sz="4" w:space="0" w:color="auto"/>
              <w:left w:val="nil"/>
              <w:bottom w:val="single" w:sz="4" w:space="0" w:color="auto"/>
              <w:right w:val="single" w:sz="4" w:space="0" w:color="auto"/>
            </w:tcBorders>
            <w:vAlign w:val="center"/>
            <w:hideMark/>
          </w:tcPr>
          <w:p w14:paraId="0F13FCC3"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3</w:t>
            </w:r>
            <w:r w:rsidRPr="009B491F">
              <w:rPr>
                <w:rFonts w:ascii="Arial" w:eastAsia="SimSun" w:hAnsi="Arial" w:cs="Arial"/>
                <w:b/>
                <w:bCs/>
                <w:kern w:val="2"/>
                <w:sz w:val="18"/>
                <w:szCs w:val="18"/>
                <w:vertAlign w:val="superscript"/>
                <w14:ligatures w14:val="standardContextual"/>
              </w:rPr>
              <w:t>rd</w:t>
            </w:r>
            <w:r w:rsidRPr="009B491F">
              <w:rPr>
                <w:rFonts w:ascii="Arial" w:eastAsia="SimSun" w:hAnsi="Arial" w:cs="Arial"/>
                <w:b/>
                <w:bCs/>
                <w:kern w:val="2"/>
                <w:sz w:val="18"/>
                <w:szCs w:val="18"/>
                <w14:ligatures w14:val="standardContextual"/>
              </w:rPr>
              <w:t xml:space="preserve"> Harmonic</w:t>
            </w:r>
          </w:p>
        </w:tc>
        <w:tc>
          <w:tcPr>
            <w:tcW w:w="798" w:type="pct"/>
            <w:gridSpan w:val="2"/>
            <w:tcBorders>
              <w:top w:val="single" w:sz="4" w:space="0" w:color="auto"/>
              <w:left w:val="nil"/>
              <w:bottom w:val="single" w:sz="4" w:space="0" w:color="auto"/>
              <w:right w:val="single" w:sz="4" w:space="0" w:color="auto"/>
            </w:tcBorders>
            <w:vAlign w:val="center"/>
            <w:hideMark/>
          </w:tcPr>
          <w:p w14:paraId="0CD46D4E"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4</w:t>
            </w:r>
            <w:r w:rsidRPr="009B491F">
              <w:rPr>
                <w:rFonts w:ascii="Arial" w:eastAsia="SimSun" w:hAnsi="Arial" w:cs="Arial"/>
                <w:b/>
                <w:bCs/>
                <w:kern w:val="2"/>
                <w:sz w:val="18"/>
                <w:szCs w:val="18"/>
                <w:vertAlign w:val="superscript"/>
                <w14:ligatures w14:val="standardContextual"/>
              </w:rPr>
              <w:t>th</w:t>
            </w:r>
            <w:r w:rsidRPr="009B491F">
              <w:rPr>
                <w:rFonts w:ascii="Arial" w:eastAsia="SimSun" w:hAnsi="Arial" w:cs="Arial"/>
                <w:b/>
                <w:bCs/>
                <w:kern w:val="2"/>
                <w:sz w:val="18"/>
                <w:szCs w:val="18"/>
                <w14:ligatures w14:val="standardContextual"/>
              </w:rPr>
              <w:t xml:space="preserve"> Harmonic</w:t>
            </w:r>
          </w:p>
        </w:tc>
        <w:tc>
          <w:tcPr>
            <w:tcW w:w="735" w:type="pct"/>
            <w:gridSpan w:val="2"/>
            <w:tcBorders>
              <w:top w:val="single" w:sz="4" w:space="0" w:color="auto"/>
              <w:left w:val="nil"/>
              <w:bottom w:val="single" w:sz="4" w:space="0" w:color="auto"/>
              <w:right w:val="single" w:sz="4" w:space="0" w:color="auto"/>
            </w:tcBorders>
            <w:vAlign w:val="center"/>
            <w:hideMark/>
          </w:tcPr>
          <w:p w14:paraId="4C72001C"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5</w:t>
            </w:r>
            <w:r w:rsidRPr="009B491F">
              <w:rPr>
                <w:rFonts w:ascii="Arial" w:eastAsia="SimSun" w:hAnsi="Arial" w:cs="Arial"/>
                <w:b/>
                <w:bCs/>
                <w:kern w:val="2"/>
                <w:sz w:val="18"/>
                <w:szCs w:val="18"/>
                <w:vertAlign w:val="superscript"/>
                <w14:ligatures w14:val="standardContextual"/>
              </w:rPr>
              <w:t>th</w:t>
            </w:r>
            <w:r w:rsidRPr="009B491F">
              <w:rPr>
                <w:rFonts w:ascii="Arial" w:eastAsia="SimSun" w:hAnsi="Arial" w:cs="Arial"/>
                <w:b/>
                <w:bCs/>
                <w:kern w:val="2"/>
                <w:sz w:val="18"/>
                <w:szCs w:val="18"/>
                <w14:ligatures w14:val="standardContextual"/>
              </w:rPr>
              <w:t xml:space="preserve"> Harmonic</w:t>
            </w:r>
          </w:p>
        </w:tc>
      </w:tr>
      <w:tr w:rsidR="009B491F" w:rsidRPr="009B491F" w14:paraId="1DF72452" w14:textId="77777777" w:rsidTr="004B0D4A">
        <w:trPr>
          <w:trHeight w:val="735"/>
        </w:trPr>
        <w:tc>
          <w:tcPr>
            <w:tcW w:w="315" w:type="pct"/>
            <w:tcBorders>
              <w:top w:val="nil"/>
              <w:left w:val="single" w:sz="4" w:space="0" w:color="auto"/>
              <w:bottom w:val="single" w:sz="4" w:space="0" w:color="auto"/>
              <w:right w:val="single" w:sz="4" w:space="0" w:color="auto"/>
            </w:tcBorders>
            <w:vAlign w:val="center"/>
            <w:hideMark/>
          </w:tcPr>
          <w:p w14:paraId="2643CF61"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 </w:t>
            </w:r>
          </w:p>
        </w:tc>
        <w:tc>
          <w:tcPr>
            <w:tcW w:w="341" w:type="pct"/>
            <w:tcBorders>
              <w:top w:val="nil"/>
              <w:left w:val="nil"/>
              <w:bottom w:val="single" w:sz="4" w:space="0" w:color="auto"/>
              <w:right w:val="single" w:sz="4" w:space="0" w:color="auto"/>
            </w:tcBorders>
            <w:vAlign w:val="center"/>
            <w:hideMark/>
          </w:tcPr>
          <w:p w14:paraId="12777496"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Low Band Edge</w:t>
            </w:r>
          </w:p>
        </w:tc>
        <w:tc>
          <w:tcPr>
            <w:tcW w:w="440" w:type="pct"/>
            <w:tcBorders>
              <w:top w:val="nil"/>
              <w:left w:val="nil"/>
              <w:bottom w:val="single" w:sz="4" w:space="0" w:color="auto"/>
              <w:right w:val="single" w:sz="4" w:space="0" w:color="auto"/>
            </w:tcBorders>
            <w:vAlign w:val="center"/>
            <w:hideMark/>
          </w:tcPr>
          <w:p w14:paraId="0BC068C0"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High Band Edge</w:t>
            </w:r>
          </w:p>
        </w:tc>
        <w:tc>
          <w:tcPr>
            <w:tcW w:w="341" w:type="pct"/>
            <w:tcBorders>
              <w:top w:val="nil"/>
              <w:left w:val="nil"/>
              <w:bottom w:val="single" w:sz="4" w:space="0" w:color="auto"/>
              <w:right w:val="single" w:sz="4" w:space="0" w:color="auto"/>
            </w:tcBorders>
            <w:vAlign w:val="center"/>
            <w:hideMark/>
          </w:tcPr>
          <w:p w14:paraId="6F7F4173"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Low Band Edge</w:t>
            </w:r>
          </w:p>
        </w:tc>
        <w:tc>
          <w:tcPr>
            <w:tcW w:w="376" w:type="pct"/>
            <w:tcBorders>
              <w:top w:val="nil"/>
              <w:left w:val="nil"/>
              <w:bottom w:val="single" w:sz="4" w:space="0" w:color="auto"/>
              <w:right w:val="single" w:sz="4" w:space="0" w:color="auto"/>
            </w:tcBorders>
            <w:vAlign w:val="center"/>
            <w:hideMark/>
          </w:tcPr>
          <w:p w14:paraId="7FFEBF5A"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High Band Edge</w:t>
            </w:r>
          </w:p>
        </w:tc>
        <w:tc>
          <w:tcPr>
            <w:tcW w:w="455" w:type="pct"/>
            <w:tcBorders>
              <w:top w:val="nil"/>
              <w:left w:val="nil"/>
              <w:bottom w:val="single" w:sz="4" w:space="0" w:color="auto"/>
              <w:right w:val="single" w:sz="4" w:space="0" w:color="auto"/>
            </w:tcBorders>
            <w:vAlign w:val="center"/>
            <w:hideMark/>
          </w:tcPr>
          <w:p w14:paraId="6AFFD328"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Low Band Edge</w:t>
            </w:r>
          </w:p>
        </w:tc>
        <w:tc>
          <w:tcPr>
            <w:tcW w:w="368" w:type="pct"/>
            <w:tcBorders>
              <w:top w:val="nil"/>
              <w:left w:val="nil"/>
              <w:bottom w:val="single" w:sz="4" w:space="0" w:color="auto"/>
              <w:right w:val="single" w:sz="4" w:space="0" w:color="auto"/>
            </w:tcBorders>
            <w:vAlign w:val="center"/>
            <w:hideMark/>
          </w:tcPr>
          <w:p w14:paraId="7354A249"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High Band Edge</w:t>
            </w:r>
          </w:p>
        </w:tc>
        <w:tc>
          <w:tcPr>
            <w:tcW w:w="463" w:type="pct"/>
            <w:tcBorders>
              <w:top w:val="nil"/>
              <w:left w:val="nil"/>
              <w:bottom w:val="single" w:sz="4" w:space="0" w:color="auto"/>
              <w:right w:val="single" w:sz="4" w:space="0" w:color="auto"/>
            </w:tcBorders>
            <w:vAlign w:val="center"/>
            <w:hideMark/>
          </w:tcPr>
          <w:p w14:paraId="10E2B4FF"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Low Band Edge</w:t>
            </w:r>
          </w:p>
        </w:tc>
        <w:tc>
          <w:tcPr>
            <w:tcW w:w="368" w:type="pct"/>
            <w:tcBorders>
              <w:top w:val="nil"/>
              <w:left w:val="nil"/>
              <w:bottom w:val="single" w:sz="4" w:space="0" w:color="auto"/>
              <w:right w:val="single" w:sz="4" w:space="0" w:color="auto"/>
            </w:tcBorders>
            <w:vAlign w:val="center"/>
            <w:hideMark/>
          </w:tcPr>
          <w:p w14:paraId="64465275"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High Band Edge</w:t>
            </w:r>
          </w:p>
        </w:tc>
        <w:tc>
          <w:tcPr>
            <w:tcW w:w="430" w:type="pct"/>
            <w:tcBorders>
              <w:top w:val="nil"/>
              <w:left w:val="nil"/>
              <w:bottom w:val="single" w:sz="4" w:space="0" w:color="auto"/>
              <w:right w:val="single" w:sz="4" w:space="0" w:color="auto"/>
            </w:tcBorders>
            <w:vAlign w:val="center"/>
            <w:hideMark/>
          </w:tcPr>
          <w:p w14:paraId="78D638B4"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Low Band Edge</w:t>
            </w:r>
          </w:p>
        </w:tc>
        <w:tc>
          <w:tcPr>
            <w:tcW w:w="368" w:type="pct"/>
            <w:tcBorders>
              <w:top w:val="nil"/>
              <w:left w:val="nil"/>
              <w:bottom w:val="single" w:sz="4" w:space="0" w:color="auto"/>
              <w:right w:val="single" w:sz="4" w:space="0" w:color="auto"/>
            </w:tcBorders>
            <w:vAlign w:val="center"/>
            <w:hideMark/>
          </w:tcPr>
          <w:p w14:paraId="4D4A484D"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High Band Edge</w:t>
            </w:r>
          </w:p>
        </w:tc>
        <w:tc>
          <w:tcPr>
            <w:tcW w:w="368" w:type="pct"/>
            <w:tcBorders>
              <w:top w:val="nil"/>
              <w:left w:val="nil"/>
              <w:bottom w:val="single" w:sz="4" w:space="0" w:color="auto"/>
              <w:right w:val="single" w:sz="4" w:space="0" w:color="auto"/>
            </w:tcBorders>
            <w:vAlign w:val="center"/>
            <w:hideMark/>
          </w:tcPr>
          <w:p w14:paraId="35C49601"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Low Band Edge</w:t>
            </w:r>
          </w:p>
        </w:tc>
        <w:tc>
          <w:tcPr>
            <w:tcW w:w="367" w:type="pct"/>
            <w:tcBorders>
              <w:top w:val="nil"/>
              <w:left w:val="nil"/>
              <w:bottom w:val="single" w:sz="4" w:space="0" w:color="auto"/>
              <w:right w:val="single" w:sz="4" w:space="0" w:color="auto"/>
            </w:tcBorders>
            <w:vAlign w:val="center"/>
            <w:hideMark/>
          </w:tcPr>
          <w:p w14:paraId="51BB6AA5"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High Band Edge</w:t>
            </w:r>
          </w:p>
        </w:tc>
      </w:tr>
      <w:tr w:rsidR="009B491F" w:rsidRPr="009B491F" w14:paraId="5ECA14C9" w14:textId="77777777" w:rsidTr="004B0D4A">
        <w:trPr>
          <w:trHeight w:val="360"/>
        </w:trPr>
        <w:tc>
          <w:tcPr>
            <w:tcW w:w="315" w:type="pct"/>
            <w:tcBorders>
              <w:top w:val="nil"/>
              <w:left w:val="single" w:sz="4" w:space="0" w:color="auto"/>
              <w:bottom w:val="single" w:sz="4" w:space="0" w:color="auto"/>
              <w:right w:val="single" w:sz="4" w:space="0" w:color="auto"/>
            </w:tcBorders>
            <w:vAlign w:val="center"/>
            <w:hideMark/>
          </w:tcPr>
          <w:p w14:paraId="2D39123E"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n100</w:t>
            </w:r>
          </w:p>
        </w:tc>
        <w:tc>
          <w:tcPr>
            <w:tcW w:w="341" w:type="pct"/>
            <w:tcBorders>
              <w:top w:val="nil"/>
              <w:left w:val="nil"/>
              <w:bottom w:val="single" w:sz="4" w:space="0" w:color="auto"/>
              <w:right w:val="single" w:sz="4" w:space="0" w:color="auto"/>
            </w:tcBorders>
            <w:vAlign w:val="center"/>
            <w:hideMark/>
          </w:tcPr>
          <w:p w14:paraId="017D8DB3"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874.4</w:t>
            </w:r>
          </w:p>
        </w:tc>
        <w:tc>
          <w:tcPr>
            <w:tcW w:w="440" w:type="pct"/>
            <w:tcBorders>
              <w:top w:val="nil"/>
              <w:left w:val="nil"/>
              <w:bottom w:val="single" w:sz="4" w:space="0" w:color="auto"/>
              <w:right w:val="single" w:sz="4" w:space="0" w:color="auto"/>
            </w:tcBorders>
            <w:vAlign w:val="center"/>
            <w:hideMark/>
          </w:tcPr>
          <w:p w14:paraId="48B1AFD8"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880</w:t>
            </w:r>
          </w:p>
        </w:tc>
        <w:tc>
          <w:tcPr>
            <w:tcW w:w="341" w:type="pct"/>
            <w:tcBorders>
              <w:top w:val="nil"/>
              <w:left w:val="nil"/>
              <w:bottom w:val="single" w:sz="4" w:space="0" w:color="auto"/>
              <w:right w:val="single" w:sz="4" w:space="0" w:color="auto"/>
            </w:tcBorders>
            <w:vAlign w:val="center"/>
            <w:hideMark/>
          </w:tcPr>
          <w:p w14:paraId="63B3C490"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919.4</w:t>
            </w:r>
          </w:p>
        </w:tc>
        <w:tc>
          <w:tcPr>
            <w:tcW w:w="376" w:type="pct"/>
            <w:tcBorders>
              <w:top w:val="nil"/>
              <w:left w:val="nil"/>
              <w:bottom w:val="single" w:sz="4" w:space="0" w:color="auto"/>
              <w:right w:val="single" w:sz="4" w:space="0" w:color="auto"/>
            </w:tcBorders>
            <w:vAlign w:val="center"/>
            <w:hideMark/>
          </w:tcPr>
          <w:p w14:paraId="0288BE7A"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925</w:t>
            </w:r>
          </w:p>
        </w:tc>
        <w:tc>
          <w:tcPr>
            <w:tcW w:w="455" w:type="pct"/>
            <w:tcBorders>
              <w:top w:val="nil"/>
              <w:left w:val="nil"/>
              <w:bottom w:val="single" w:sz="4" w:space="0" w:color="auto"/>
              <w:right w:val="single" w:sz="4" w:space="0" w:color="auto"/>
            </w:tcBorders>
            <w:vAlign w:val="center"/>
          </w:tcPr>
          <w:p w14:paraId="530012F4" w14:textId="7C012841"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1748</w:t>
            </w:r>
            <w:r>
              <w:rPr>
                <w:rFonts w:ascii="Arial" w:eastAsia="SimSun" w:hAnsi="Arial" w:cs="Arial"/>
                <w:kern w:val="2"/>
                <w:sz w:val="18"/>
                <w:szCs w:val="18"/>
                <w14:ligatures w14:val="standardContextual"/>
              </w:rPr>
              <w:t>.</w:t>
            </w:r>
            <w:r w:rsidRPr="009B491F">
              <w:rPr>
                <w:rFonts w:ascii="Arial" w:eastAsia="SimSun" w:hAnsi="Arial" w:cs="Arial"/>
                <w:kern w:val="2"/>
                <w:sz w:val="18"/>
                <w:szCs w:val="18"/>
                <w14:ligatures w14:val="standardContextual"/>
              </w:rPr>
              <w:t>8</w:t>
            </w:r>
          </w:p>
        </w:tc>
        <w:tc>
          <w:tcPr>
            <w:tcW w:w="368" w:type="pct"/>
            <w:tcBorders>
              <w:top w:val="nil"/>
              <w:left w:val="nil"/>
              <w:bottom w:val="single" w:sz="4" w:space="0" w:color="auto"/>
              <w:right w:val="single" w:sz="4" w:space="0" w:color="auto"/>
            </w:tcBorders>
            <w:vAlign w:val="center"/>
          </w:tcPr>
          <w:p w14:paraId="44E4032B"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1760</w:t>
            </w:r>
          </w:p>
        </w:tc>
        <w:tc>
          <w:tcPr>
            <w:tcW w:w="463" w:type="pct"/>
            <w:tcBorders>
              <w:top w:val="nil"/>
              <w:left w:val="nil"/>
              <w:bottom w:val="single" w:sz="4" w:space="0" w:color="auto"/>
              <w:right w:val="single" w:sz="4" w:space="0" w:color="auto"/>
            </w:tcBorders>
            <w:vAlign w:val="center"/>
          </w:tcPr>
          <w:p w14:paraId="7A5A6202" w14:textId="6ABFD521"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2623</w:t>
            </w:r>
            <w:r>
              <w:rPr>
                <w:rFonts w:ascii="Arial" w:eastAsia="SimSun" w:hAnsi="Arial" w:cs="Arial"/>
                <w:kern w:val="2"/>
                <w:sz w:val="18"/>
                <w:szCs w:val="18"/>
                <w14:ligatures w14:val="standardContextual"/>
              </w:rPr>
              <w:t>.</w:t>
            </w:r>
            <w:r w:rsidRPr="009B491F">
              <w:rPr>
                <w:rFonts w:ascii="Arial" w:eastAsia="SimSun" w:hAnsi="Arial" w:cs="Arial"/>
                <w:kern w:val="2"/>
                <w:sz w:val="18"/>
                <w:szCs w:val="18"/>
                <w14:ligatures w14:val="standardContextual"/>
              </w:rPr>
              <w:t>2</w:t>
            </w:r>
          </w:p>
        </w:tc>
        <w:tc>
          <w:tcPr>
            <w:tcW w:w="368" w:type="pct"/>
            <w:tcBorders>
              <w:top w:val="nil"/>
              <w:left w:val="nil"/>
              <w:bottom w:val="single" w:sz="4" w:space="0" w:color="auto"/>
              <w:right w:val="single" w:sz="4" w:space="0" w:color="auto"/>
            </w:tcBorders>
            <w:vAlign w:val="center"/>
          </w:tcPr>
          <w:p w14:paraId="786EDB50"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2640</w:t>
            </w:r>
          </w:p>
        </w:tc>
        <w:tc>
          <w:tcPr>
            <w:tcW w:w="430" w:type="pct"/>
            <w:tcBorders>
              <w:top w:val="nil"/>
              <w:left w:val="nil"/>
              <w:bottom w:val="single" w:sz="4" w:space="0" w:color="auto"/>
              <w:right w:val="single" w:sz="4" w:space="0" w:color="auto"/>
            </w:tcBorders>
            <w:vAlign w:val="center"/>
          </w:tcPr>
          <w:p w14:paraId="4FE07E2D" w14:textId="2501306B"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3497</w:t>
            </w:r>
            <w:r>
              <w:rPr>
                <w:rFonts w:ascii="Arial" w:eastAsia="SimSun" w:hAnsi="Arial" w:cs="Arial"/>
                <w:kern w:val="2"/>
                <w:sz w:val="18"/>
                <w:szCs w:val="18"/>
                <w14:ligatures w14:val="standardContextual"/>
              </w:rPr>
              <w:t>.</w:t>
            </w:r>
            <w:r w:rsidRPr="009B491F">
              <w:rPr>
                <w:rFonts w:ascii="Arial" w:eastAsia="SimSun" w:hAnsi="Arial" w:cs="Arial"/>
                <w:kern w:val="2"/>
                <w:sz w:val="18"/>
                <w:szCs w:val="18"/>
                <w14:ligatures w14:val="standardContextual"/>
              </w:rPr>
              <w:t>6</w:t>
            </w:r>
          </w:p>
        </w:tc>
        <w:tc>
          <w:tcPr>
            <w:tcW w:w="368" w:type="pct"/>
            <w:tcBorders>
              <w:top w:val="nil"/>
              <w:left w:val="nil"/>
              <w:bottom w:val="single" w:sz="4" w:space="0" w:color="auto"/>
              <w:right w:val="single" w:sz="4" w:space="0" w:color="auto"/>
            </w:tcBorders>
            <w:vAlign w:val="center"/>
          </w:tcPr>
          <w:p w14:paraId="725576C3"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3520</w:t>
            </w:r>
          </w:p>
        </w:tc>
        <w:tc>
          <w:tcPr>
            <w:tcW w:w="368" w:type="pct"/>
            <w:tcBorders>
              <w:top w:val="nil"/>
              <w:left w:val="nil"/>
              <w:bottom w:val="single" w:sz="4" w:space="0" w:color="auto"/>
              <w:right w:val="single" w:sz="4" w:space="0" w:color="auto"/>
            </w:tcBorders>
            <w:vAlign w:val="center"/>
          </w:tcPr>
          <w:p w14:paraId="53B9FEB1"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4372</w:t>
            </w:r>
          </w:p>
        </w:tc>
        <w:tc>
          <w:tcPr>
            <w:tcW w:w="367" w:type="pct"/>
            <w:tcBorders>
              <w:top w:val="nil"/>
              <w:left w:val="nil"/>
              <w:bottom w:val="single" w:sz="4" w:space="0" w:color="auto"/>
              <w:right w:val="single" w:sz="4" w:space="0" w:color="auto"/>
            </w:tcBorders>
            <w:vAlign w:val="center"/>
          </w:tcPr>
          <w:p w14:paraId="216C9CDA"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4400</w:t>
            </w:r>
          </w:p>
        </w:tc>
      </w:tr>
      <w:tr w:rsidR="009B491F" w:rsidRPr="009B491F" w14:paraId="54E183C3" w14:textId="77777777" w:rsidTr="004B0D4A">
        <w:trPr>
          <w:trHeight w:val="315"/>
        </w:trPr>
        <w:tc>
          <w:tcPr>
            <w:tcW w:w="315" w:type="pct"/>
            <w:tcBorders>
              <w:top w:val="nil"/>
              <w:left w:val="single" w:sz="4" w:space="0" w:color="auto"/>
              <w:bottom w:val="single" w:sz="4" w:space="0" w:color="auto"/>
              <w:right w:val="single" w:sz="4" w:space="0" w:color="auto"/>
            </w:tcBorders>
            <w:vAlign w:val="center"/>
            <w:hideMark/>
          </w:tcPr>
          <w:p w14:paraId="098C48B3"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n101</w:t>
            </w:r>
          </w:p>
        </w:tc>
        <w:tc>
          <w:tcPr>
            <w:tcW w:w="341" w:type="pct"/>
            <w:tcBorders>
              <w:top w:val="nil"/>
              <w:left w:val="nil"/>
              <w:bottom w:val="single" w:sz="4" w:space="0" w:color="auto"/>
              <w:right w:val="single" w:sz="4" w:space="0" w:color="auto"/>
            </w:tcBorders>
            <w:vAlign w:val="center"/>
            <w:hideMark/>
          </w:tcPr>
          <w:p w14:paraId="65CDC129"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1900</w:t>
            </w:r>
          </w:p>
        </w:tc>
        <w:tc>
          <w:tcPr>
            <w:tcW w:w="440" w:type="pct"/>
            <w:tcBorders>
              <w:top w:val="nil"/>
              <w:left w:val="nil"/>
              <w:bottom w:val="single" w:sz="4" w:space="0" w:color="auto"/>
              <w:right w:val="single" w:sz="4" w:space="0" w:color="auto"/>
            </w:tcBorders>
            <w:vAlign w:val="center"/>
            <w:hideMark/>
          </w:tcPr>
          <w:p w14:paraId="21781C56"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1910</w:t>
            </w:r>
          </w:p>
        </w:tc>
        <w:tc>
          <w:tcPr>
            <w:tcW w:w="341" w:type="pct"/>
            <w:tcBorders>
              <w:top w:val="nil"/>
              <w:left w:val="nil"/>
              <w:bottom w:val="single" w:sz="4" w:space="0" w:color="auto"/>
              <w:right w:val="single" w:sz="4" w:space="0" w:color="auto"/>
            </w:tcBorders>
            <w:vAlign w:val="center"/>
            <w:hideMark/>
          </w:tcPr>
          <w:p w14:paraId="17E3CBF0"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1900</w:t>
            </w:r>
          </w:p>
        </w:tc>
        <w:tc>
          <w:tcPr>
            <w:tcW w:w="376" w:type="pct"/>
            <w:tcBorders>
              <w:top w:val="nil"/>
              <w:left w:val="nil"/>
              <w:bottom w:val="single" w:sz="4" w:space="0" w:color="auto"/>
              <w:right w:val="single" w:sz="4" w:space="0" w:color="auto"/>
            </w:tcBorders>
            <w:vAlign w:val="center"/>
            <w:hideMark/>
          </w:tcPr>
          <w:p w14:paraId="19136E9C"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1910</w:t>
            </w:r>
          </w:p>
        </w:tc>
        <w:tc>
          <w:tcPr>
            <w:tcW w:w="455" w:type="pct"/>
            <w:tcBorders>
              <w:top w:val="nil"/>
              <w:left w:val="nil"/>
              <w:bottom w:val="single" w:sz="4" w:space="0" w:color="auto"/>
              <w:right w:val="single" w:sz="4" w:space="0" w:color="auto"/>
            </w:tcBorders>
            <w:vAlign w:val="center"/>
          </w:tcPr>
          <w:p w14:paraId="198727E6"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3800</w:t>
            </w:r>
          </w:p>
        </w:tc>
        <w:tc>
          <w:tcPr>
            <w:tcW w:w="368" w:type="pct"/>
            <w:tcBorders>
              <w:top w:val="nil"/>
              <w:left w:val="nil"/>
              <w:bottom w:val="single" w:sz="4" w:space="0" w:color="auto"/>
              <w:right w:val="single" w:sz="4" w:space="0" w:color="auto"/>
            </w:tcBorders>
            <w:vAlign w:val="center"/>
          </w:tcPr>
          <w:p w14:paraId="71125222"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3820</w:t>
            </w:r>
          </w:p>
        </w:tc>
        <w:tc>
          <w:tcPr>
            <w:tcW w:w="463" w:type="pct"/>
            <w:tcBorders>
              <w:top w:val="nil"/>
              <w:left w:val="nil"/>
              <w:bottom w:val="single" w:sz="4" w:space="0" w:color="auto"/>
              <w:right w:val="single" w:sz="4" w:space="0" w:color="auto"/>
            </w:tcBorders>
            <w:vAlign w:val="center"/>
          </w:tcPr>
          <w:p w14:paraId="66E5C94D"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5700</w:t>
            </w:r>
          </w:p>
        </w:tc>
        <w:tc>
          <w:tcPr>
            <w:tcW w:w="368" w:type="pct"/>
            <w:tcBorders>
              <w:top w:val="nil"/>
              <w:left w:val="nil"/>
              <w:bottom w:val="single" w:sz="4" w:space="0" w:color="auto"/>
              <w:right w:val="single" w:sz="4" w:space="0" w:color="auto"/>
            </w:tcBorders>
            <w:vAlign w:val="center"/>
          </w:tcPr>
          <w:p w14:paraId="18687EFE"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5730</w:t>
            </w:r>
          </w:p>
        </w:tc>
        <w:tc>
          <w:tcPr>
            <w:tcW w:w="430" w:type="pct"/>
            <w:tcBorders>
              <w:top w:val="nil"/>
              <w:left w:val="nil"/>
              <w:bottom w:val="single" w:sz="4" w:space="0" w:color="auto"/>
              <w:right w:val="single" w:sz="4" w:space="0" w:color="auto"/>
            </w:tcBorders>
            <w:vAlign w:val="center"/>
          </w:tcPr>
          <w:p w14:paraId="7BDC9EF3"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7600</w:t>
            </w:r>
          </w:p>
        </w:tc>
        <w:tc>
          <w:tcPr>
            <w:tcW w:w="368" w:type="pct"/>
            <w:tcBorders>
              <w:top w:val="nil"/>
              <w:left w:val="nil"/>
              <w:bottom w:val="single" w:sz="4" w:space="0" w:color="auto"/>
              <w:right w:val="single" w:sz="4" w:space="0" w:color="auto"/>
            </w:tcBorders>
            <w:vAlign w:val="center"/>
          </w:tcPr>
          <w:p w14:paraId="59CAD7D2"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7640</w:t>
            </w:r>
          </w:p>
        </w:tc>
        <w:tc>
          <w:tcPr>
            <w:tcW w:w="368" w:type="pct"/>
            <w:tcBorders>
              <w:top w:val="nil"/>
              <w:left w:val="nil"/>
              <w:bottom w:val="single" w:sz="4" w:space="0" w:color="auto"/>
              <w:right w:val="single" w:sz="4" w:space="0" w:color="auto"/>
            </w:tcBorders>
            <w:vAlign w:val="center"/>
          </w:tcPr>
          <w:p w14:paraId="55C683C1"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9500</w:t>
            </w:r>
          </w:p>
        </w:tc>
        <w:tc>
          <w:tcPr>
            <w:tcW w:w="367" w:type="pct"/>
            <w:tcBorders>
              <w:top w:val="nil"/>
              <w:left w:val="nil"/>
              <w:bottom w:val="single" w:sz="4" w:space="0" w:color="auto"/>
              <w:right w:val="single" w:sz="4" w:space="0" w:color="auto"/>
            </w:tcBorders>
            <w:vAlign w:val="center"/>
          </w:tcPr>
          <w:p w14:paraId="3BB9759B"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9550</w:t>
            </w:r>
          </w:p>
        </w:tc>
      </w:tr>
    </w:tbl>
    <w:p w14:paraId="6A88C27A" w14:textId="77777777" w:rsidR="009B491F" w:rsidRDefault="009B491F" w:rsidP="009B491F">
      <w:pPr>
        <w:keepNext/>
        <w:keepLines/>
        <w:rPr>
          <w:rFonts w:ascii="Arial" w:eastAsia="SimSun" w:hAnsi="Arial" w:cs="Arial"/>
          <w:lang w:eastAsia="zh-CN"/>
        </w:rPr>
      </w:pPr>
    </w:p>
    <w:p w14:paraId="2DE509AA" w14:textId="51F2DA2C" w:rsidR="009B491F" w:rsidRPr="00C47C2D" w:rsidRDefault="009B491F" w:rsidP="009B491F">
      <w:pPr>
        <w:keepNext/>
        <w:keepLines/>
        <w:spacing w:before="60" w:after="180"/>
        <w:jc w:val="center"/>
        <w:rPr>
          <w:rFonts w:ascii="Arial" w:eastAsia="SimSun" w:hAnsi="Arial" w:cs="Arial"/>
          <w:b/>
          <w:szCs w:val="20"/>
          <w:lang w:val="en-GB" w:eastAsia="zh-CN"/>
        </w:rPr>
      </w:pPr>
      <w:r w:rsidRPr="00C47C2D">
        <w:rPr>
          <w:rFonts w:ascii="Arial" w:eastAsia="SimSun" w:hAnsi="Arial" w:cs="Arial"/>
          <w:b/>
          <w:szCs w:val="20"/>
          <w:lang w:val="en-GB" w:eastAsia="zh-CN"/>
        </w:rPr>
        <w:t xml:space="preserve">Table </w:t>
      </w:r>
      <w:r w:rsidRPr="009B491F">
        <w:rPr>
          <w:rFonts w:ascii="Arial" w:eastAsia="SimSun" w:hAnsi="Arial" w:cs="Arial"/>
          <w:b/>
          <w:szCs w:val="20"/>
          <w:lang w:val="en-GB" w:eastAsia="zh-CN"/>
        </w:rPr>
        <w:t>2</w:t>
      </w:r>
      <w:r w:rsidRPr="00C47C2D">
        <w:rPr>
          <w:rFonts w:ascii="Arial" w:eastAsia="SimSun" w:hAnsi="Arial" w:cs="Arial"/>
          <w:b/>
          <w:szCs w:val="20"/>
          <w:lang w:val="en-GB" w:eastAsia="zh-CN"/>
        </w:rPr>
        <w:t xml:space="preserve">: </w:t>
      </w:r>
      <w:r w:rsidRPr="009B491F">
        <w:rPr>
          <w:rFonts w:ascii="Arial" w:hAnsi="Arial" w:cs="Arial"/>
          <w:b/>
          <w:lang w:eastAsia="zh-CN"/>
        </w:rPr>
        <w:t xml:space="preserve">Impact of UL/DL Harmonic </w:t>
      </w:r>
      <w:r>
        <w:rPr>
          <w:rFonts w:ascii="Arial" w:hAnsi="Arial" w:cs="Arial"/>
          <w:b/>
          <w:lang w:eastAsia="zh-CN"/>
        </w:rPr>
        <w:t>Mixing</w:t>
      </w:r>
    </w:p>
    <w:tbl>
      <w:tblPr>
        <w:tblW w:w="5000" w:type="pct"/>
        <w:tblLook w:val="04A0" w:firstRow="1" w:lastRow="0" w:firstColumn="1" w:lastColumn="0" w:noHBand="0" w:noVBand="1"/>
      </w:tblPr>
      <w:tblGrid>
        <w:gridCol w:w="666"/>
        <w:gridCol w:w="667"/>
        <w:gridCol w:w="753"/>
        <w:gridCol w:w="667"/>
        <w:gridCol w:w="666"/>
        <w:gridCol w:w="767"/>
        <w:gridCol w:w="666"/>
        <w:gridCol w:w="779"/>
        <w:gridCol w:w="666"/>
        <w:gridCol w:w="767"/>
        <w:gridCol w:w="666"/>
        <w:gridCol w:w="666"/>
        <w:gridCol w:w="666"/>
      </w:tblGrid>
      <w:tr w:rsidR="009B491F" w:rsidRPr="009B491F" w14:paraId="3C01FD43" w14:textId="77777777" w:rsidTr="004B0D4A">
        <w:trPr>
          <w:trHeight w:val="300"/>
        </w:trPr>
        <w:tc>
          <w:tcPr>
            <w:tcW w:w="341" w:type="pct"/>
            <w:tcBorders>
              <w:top w:val="single" w:sz="4" w:space="0" w:color="auto"/>
              <w:left w:val="single" w:sz="4" w:space="0" w:color="auto"/>
              <w:bottom w:val="single" w:sz="4" w:space="0" w:color="auto"/>
              <w:right w:val="single" w:sz="4" w:space="0" w:color="auto"/>
            </w:tcBorders>
            <w:vAlign w:val="center"/>
            <w:hideMark/>
          </w:tcPr>
          <w:p w14:paraId="34B6B55B"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 </w:t>
            </w:r>
          </w:p>
        </w:tc>
        <w:tc>
          <w:tcPr>
            <w:tcW w:w="341" w:type="pct"/>
            <w:tcBorders>
              <w:top w:val="single" w:sz="4" w:space="0" w:color="auto"/>
              <w:left w:val="nil"/>
              <w:bottom w:val="single" w:sz="4" w:space="0" w:color="auto"/>
              <w:right w:val="single" w:sz="4" w:space="0" w:color="auto"/>
            </w:tcBorders>
            <w:vAlign w:val="center"/>
            <w:hideMark/>
          </w:tcPr>
          <w:p w14:paraId="6058313C"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 </w:t>
            </w:r>
          </w:p>
        </w:tc>
        <w:tc>
          <w:tcPr>
            <w:tcW w:w="434" w:type="pct"/>
            <w:tcBorders>
              <w:top w:val="single" w:sz="4" w:space="0" w:color="auto"/>
              <w:left w:val="nil"/>
              <w:bottom w:val="single" w:sz="4" w:space="0" w:color="auto"/>
              <w:right w:val="single" w:sz="4" w:space="0" w:color="auto"/>
            </w:tcBorders>
            <w:vAlign w:val="center"/>
            <w:hideMark/>
          </w:tcPr>
          <w:p w14:paraId="3265A815"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 </w:t>
            </w:r>
          </w:p>
        </w:tc>
        <w:tc>
          <w:tcPr>
            <w:tcW w:w="341" w:type="pct"/>
            <w:tcBorders>
              <w:top w:val="single" w:sz="4" w:space="0" w:color="auto"/>
              <w:left w:val="nil"/>
              <w:bottom w:val="single" w:sz="4" w:space="0" w:color="auto"/>
              <w:right w:val="single" w:sz="4" w:space="0" w:color="auto"/>
            </w:tcBorders>
            <w:vAlign w:val="center"/>
            <w:hideMark/>
          </w:tcPr>
          <w:p w14:paraId="00EE0CF1"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 </w:t>
            </w:r>
          </w:p>
        </w:tc>
        <w:tc>
          <w:tcPr>
            <w:tcW w:w="368" w:type="pct"/>
            <w:tcBorders>
              <w:top w:val="single" w:sz="4" w:space="0" w:color="auto"/>
              <w:left w:val="nil"/>
              <w:bottom w:val="single" w:sz="4" w:space="0" w:color="auto"/>
              <w:right w:val="single" w:sz="4" w:space="0" w:color="auto"/>
            </w:tcBorders>
            <w:vAlign w:val="center"/>
            <w:hideMark/>
          </w:tcPr>
          <w:p w14:paraId="47732ED3"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 </w:t>
            </w:r>
          </w:p>
        </w:tc>
        <w:tc>
          <w:tcPr>
            <w:tcW w:w="817" w:type="pct"/>
            <w:gridSpan w:val="2"/>
            <w:tcBorders>
              <w:top w:val="single" w:sz="4" w:space="0" w:color="auto"/>
              <w:left w:val="nil"/>
              <w:bottom w:val="single" w:sz="4" w:space="0" w:color="auto"/>
              <w:right w:val="single" w:sz="4" w:space="0" w:color="auto"/>
            </w:tcBorders>
            <w:vAlign w:val="center"/>
            <w:hideMark/>
          </w:tcPr>
          <w:p w14:paraId="28D8341D"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2</w:t>
            </w:r>
            <w:r w:rsidRPr="009B491F">
              <w:rPr>
                <w:rFonts w:ascii="Arial" w:eastAsia="SimSun" w:hAnsi="Arial" w:cs="Arial"/>
                <w:b/>
                <w:bCs/>
                <w:kern w:val="2"/>
                <w:sz w:val="18"/>
                <w:szCs w:val="18"/>
                <w:vertAlign w:val="superscript"/>
                <w14:ligatures w14:val="standardContextual"/>
              </w:rPr>
              <w:t>nd</w:t>
            </w:r>
            <w:r w:rsidRPr="009B491F">
              <w:rPr>
                <w:rFonts w:ascii="Arial" w:eastAsia="SimSun" w:hAnsi="Arial" w:cs="Arial"/>
                <w:b/>
                <w:bCs/>
                <w:kern w:val="2"/>
                <w:sz w:val="18"/>
                <w:szCs w:val="18"/>
                <w14:ligatures w14:val="standardContextual"/>
              </w:rPr>
              <w:t xml:space="preserve"> Harmonic</w:t>
            </w:r>
          </w:p>
        </w:tc>
        <w:tc>
          <w:tcPr>
            <w:tcW w:w="826" w:type="pct"/>
            <w:gridSpan w:val="2"/>
            <w:tcBorders>
              <w:top w:val="single" w:sz="4" w:space="0" w:color="auto"/>
              <w:left w:val="nil"/>
              <w:bottom w:val="single" w:sz="4" w:space="0" w:color="auto"/>
              <w:right w:val="single" w:sz="4" w:space="0" w:color="auto"/>
            </w:tcBorders>
            <w:vAlign w:val="center"/>
            <w:hideMark/>
          </w:tcPr>
          <w:p w14:paraId="09540B37"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3</w:t>
            </w:r>
            <w:r w:rsidRPr="009B491F">
              <w:rPr>
                <w:rFonts w:ascii="Arial" w:eastAsia="SimSun" w:hAnsi="Arial" w:cs="Arial"/>
                <w:b/>
                <w:bCs/>
                <w:kern w:val="2"/>
                <w:sz w:val="18"/>
                <w:szCs w:val="18"/>
                <w:vertAlign w:val="superscript"/>
                <w14:ligatures w14:val="standardContextual"/>
              </w:rPr>
              <w:t>rd</w:t>
            </w:r>
            <w:r w:rsidRPr="009B491F">
              <w:rPr>
                <w:rFonts w:ascii="Arial" w:eastAsia="SimSun" w:hAnsi="Arial" w:cs="Arial"/>
                <w:b/>
                <w:bCs/>
                <w:kern w:val="2"/>
                <w:sz w:val="18"/>
                <w:szCs w:val="18"/>
                <w14:ligatures w14:val="standardContextual"/>
              </w:rPr>
              <w:t xml:space="preserve"> Harmonic</w:t>
            </w:r>
          </w:p>
        </w:tc>
        <w:tc>
          <w:tcPr>
            <w:tcW w:w="798" w:type="pct"/>
            <w:gridSpan w:val="2"/>
            <w:tcBorders>
              <w:top w:val="single" w:sz="4" w:space="0" w:color="auto"/>
              <w:left w:val="nil"/>
              <w:bottom w:val="single" w:sz="4" w:space="0" w:color="auto"/>
              <w:right w:val="single" w:sz="4" w:space="0" w:color="auto"/>
            </w:tcBorders>
            <w:vAlign w:val="center"/>
            <w:hideMark/>
          </w:tcPr>
          <w:p w14:paraId="783EE5D0"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4</w:t>
            </w:r>
            <w:r w:rsidRPr="009B491F">
              <w:rPr>
                <w:rFonts w:ascii="Arial" w:eastAsia="SimSun" w:hAnsi="Arial" w:cs="Arial"/>
                <w:b/>
                <w:bCs/>
                <w:kern w:val="2"/>
                <w:sz w:val="18"/>
                <w:szCs w:val="18"/>
                <w:vertAlign w:val="superscript"/>
                <w14:ligatures w14:val="standardContextual"/>
              </w:rPr>
              <w:t>th</w:t>
            </w:r>
            <w:r w:rsidRPr="009B491F">
              <w:rPr>
                <w:rFonts w:ascii="Arial" w:eastAsia="SimSun" w:hAnsi="Arial" w:cs="Arial"/>
                <w:b/>
                <w:bCs/>
                <w:kern w:val="2"/>
                <w:sz w:val="18"/>
                <w:szCs w:val="18"/>
                <w14:ligatures w14:val="standardContextual"/>
              </w:rPr>
              <w:t xml:space="preserve"> Harmonic</w:t>
            </w:r>
          </w:p>
        </w:tc>
        <w:tc>
          <w:tcPr>
            <w:tcW w:w="735" w:type="pct"/>
            <w:gridSpan w:val="2"/>
            <w:tcBorders>
              <w:top w:val="single" w:sz="4" w:space="0" w:color="auto"/>
              <w:left w:val="nil"/>
              <w:bottom w:val="single" w:sz="4" w:space="0" w:color="auto"/>
              <w:right w:val="single" w:sz="4" w:space="0" w:color="auto"/>
            </w:tcBorders>
            <w:vAlign w:val="center"/>
            <w:hideMark/>
          </w:tcPr>
          <w:p w14:paraId="20035C8B"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5</w:t>
            </w:r>
            <w:r w:rsidRPr="009B491F">
              <w:rPr>
                <w:rFonts w:ascii="Arial" w:eastAsia="SimSun" w:hAnsi="Arial" w:cs="Arial"/>
                <w:b/>
                <w:bCs/>
                <w:kern w:val="2"/>
                <w:sz w:val="18"/>
                <w:szCs w:val="18"/>
                <w:vertAlign w:val="superscript"/>
                <w14:ligatures w14:val="standardContextual"/>
              </w:rPr>
              <w:t>th</w:t>
            </w:r>
            <w:r w:rsidRPr="009B491F">
              <w:rPr>
                <w:rFonts w:ascii="Arial" w:eastAsia="SimSun" w:hAnsi="Arial" w:cs="Arial"/>
                <w:b/>
                <w:bCs/>
                <w:kern w:val="2"/>
                <w:sz w:val="18"/>
                <w:szCs w:val="18"/>
                <w14:ligatures w14:val="standardContextual"/>
              </w:rPr>
              <w:t xml:space="preserve"> Harmonic</w:t>
            </w:r>
          </w:p>
        </w:tc>
      </w:tr>
      <w:tr w:rsidR="009B491F" w:rsidRPr="009B491F" w14:paraId="38D35119" w14:textId="77777777" w:rsidTr="004B0D4A">
        <w:trPr>
          <w:trHeight w:val="735"/>
        </w:trPr>
        <w:tc>
          <w:tcPr>
            <w:tcW w:w="341" w:type="pct"/>
            <w:tcBorders>
              <w:top w:val="nil"/>
              <w:left w:val="single" w:sz="4" w:space="0" w:color="auto"/>
              <w:bottom w:val="single" w:sz="4" w:space="0" w:color="auto"/>
              <w:right w:val="single" w:sz="4" w:space="0" w:color="auto"/>
            </w:tcBorders>
            <w:vAlign w:val="center"/>
            <w:hideMark/>
          </w:tcPr>
          <w:p w14:paraId="335DD918"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Band</w:t>
            </w:r>
          </w:p>
        </w:tc>
        <w:tc>
          <w:tcPr>
            <w:tcW w:w="341" w:type="pct"/>
            <w:tcBorders>
              <w:top w:val="nil"/>
              <w:left w:val="nil"/>
              <w:bottom w:val="single" w:sz="4" w:space="0" w:color="auto"/>
              <w:right w:val="single" w:sz="4" w:space="0" w:color="auto"/>
            </w:tcBorders>
            <w:vAlign w:val="center"/>
            <w:hideMark/>
          </w:tcPr>
          <w:p w14:paraId="325E3AD2"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Low Band Edge</w:t>
            </w:r>
          </w:p>
        </w:tc>
        <w:tc>
          <w:tcPr>
            <w:tcW w:w="434" w:type="pct"/>
            <w:tcBorders>
              <w:top w:val="nil"/>
              <w:left w:val="nil"/>
              <w:bottom w:val="single" w:sz="4" w:space="0" w:color="auto"/>
              <w:right w:val="single" w:sz="4" w:space="0" w:color="auto"/>
            </w:tcBorders>
            <w:vAlign w:val="center"/>
            <w:hideMark/>
          </w:tcPr>
          <w:p w14:paraId="6403609B"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UL High Band Edge</w:t>
            </w:r>
          </w:p>
        </w:tc>
        <w:tc>
          <w:tcPr>
            <w:tcW w:w="341" w:type="pct"/>
            <w:tcBorders>
              <w:top w:val="nil"/>
              <w:left w:val="nil"/>
              <w:bottom w:val="single" w:sz="4" w:space="0" w:color="auto"/>
              <w:right w:val="single" w:sz="4" w:space="0" w:color="auto"/>
            </w:tcBorders>
            <w:vAlign w:val="center"/>
            <w:hideMark/>
          </w:tcPr>
          <w:p w14:paraId="709DFDBC"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Low Band Edge</w:t>
            </w:r>
          </w:p>
        </w:tc>
        <w:tc>
          <w:tcPr>
            <w:tcW w:w="368" w:type="pct"/>
            <w:tcBorders>
              <w:top w:val="nil"/>
              <w:left w:val="nil"/>
              <w:bottom w:val="single" w:sz="4" w:space="0" w:color="auto"/>
              <w:right w:val="single" w:sz="4" w:space="0" w:color="auto"/>
            </w:tcBorders>
            <w:vAlign w:val="center"/>
            <w:hideMark/>
          </w:tcPr>
          <w:p w14:paraId="781C16EB"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High Band Edge</w:t>
            </w:r>
          </w:p>
        </w:tc>
        <w:tc>
          <w:tcPr>
            <w:tcW w:w="449" w:type="pct"/>
            <w:tcBorders>
              <w:top w:val="nil"/>
              <w:left w:val="nil"/>
              <w:bottom w:val="single" w:sz="4" w:space="0" w:color="auto"/>
              <w:right w:val="single" w:sz="4" w:space="0" w:color="auto"/>
            </w:tcBorders>
            <w:vAlign w:val="center"/>
            <w:hideMark/>
          </w:tcPr>
          <w:p w14:paraId="68A83EDD"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Low Band Edge</w:t>
            </w:r>
          </w:p>
        </w:tc>
        <w:tc>
          <w:tcPr>
            <w:tcW w:w="368" w:type="pct"/>
            <w:tcBorders>
              <w:top w:val="nil"/>
              <w:left w:val="nil"/>
              <w:bottom w:val="single" w:sz="4" w:space="0" w:color="auto"/>
              <w:right w:val="single" w:sz="4" w:space="0" w:color="auto"/>
            </w:tcBorders>
            <w:vAlign w:val="center"/>
            <w:hideMark/>
          </w:tcPr>
          <w:p w14:paraId="19808A1E"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High Band Edge</w:t>
            </w:r>
          </w:p>
        </w:tc>
        <w:tc>
          <w:tcPr>
            <w:tcW w:w="458" w:type="pct"/>
            <w:tcBorders>
              <w:top w:val="nil"/>
              <w:left w:val="nil"/>
              <w:bottom w:val="single" w:sz="4" w:space="0" w:color="auto"/>
              <w:right w:val="single" w:sz="4" w:space="0" w:color="auto"/>
            </w:tcBorders>
            <w:vAlign w:val="center"/>
            <w:hideMark/>
          </w:tcPr>
          <w:p w14:paraId="733F4E9A"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Low Band Edge</w:t>
            </w:r>
          </w:p>
        </w:tc>
        <w:tc>
          <w:tcPr>
            <w:tcW w:w="368" w:type="pct"/>
            <w:tcBorders>
              <w:top w:val="nil"/>
              <w:left w:val="nil"/>
              <w:bottom w:val="single" w:sz="4" w:space="0" w:color="auto"/>
              <w:right w:val="single" w:sz="4" w:space="0" w:color="auto"/>
            </w:tcBorders>
            <w:vAlign w:val="center"/>
            <w:hideMark/>
          </w:tcPr>
          <w:p w14:paraId="5EB76281"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High Band Edge</w:t>
            </w:r>
          </w:p>
        </w:tc>
        <w:tc>
          <w:tcPr>
            <w:tcW w:w="430" w:type="pct"/>
            <w:tcBorders>
              <w:top w:val="nil"/>
              <w:left w:val="nil"/>
              <w:bottom w:val="single" w:sz="4" w:space="0" w:color="auto"/>
              <w:right w:val="single" w:sz="4" w:space="0" w:color="auto"/>
            </w:tcBorders>
            <w:vAlign w:val="center"/>
            <w:hideMark/>
          </w:tcPr>
          <w:p w14:paraId="3C4AD2BE"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Low Band Edge</w:t>
            </w:r>
          </w:p>
        </w:tc>
        <w:tc>
          <w:tcPr>
            <w:tcW w:w="368" w:type="pct"/>
            <w:tcBorders>
              <w:top w:val="nil"/>
              <w:left w:val="nil"/>
              <w:bottom w:val="single" w:sz="4" w:space="0" w:color="auto"/>
              <w:right w:val="single" w:sz="4" w:space="0" w:color="auto"/>
            </w:tcBorders>
            <w:vAlign w:val="center"/>
            <w:hideMark/>
          </w:tcPr>
          <w:p w14:paraId="1D83A1BC"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High Band Edge</w:t>
            </w:r>
          </w:p>
        </w:tc>
        <w:tc>
          <w:tcPr>
            <w:tcW w:w="368" w:type="pct"/>
            <w:tcBorders>
              <w:top w:val="nil"/>
              <w:left w:val="nil"/>
              <w:bottom w:val="single" w:sz="4" w:space="0" w:color="auto"/>
              <w:right w:val="single" w:sz="4" w:space="0" w:color="auto"/>
            </w:tcBorders>
            <w:vAlign w:val="center"/>
            <w:hideMark/>
          </w:tcPr>
          <w:p w14:paraId="5DE0738D"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Low Band Edge</w:t>
            </w:r>
          </w:p>
        </w:tc>
        <w:tc>
          <w:tcPr>
            <w:tcW w:w="368" w:type="pct"/>
            <w:tcBorders>
              <w:top w:val="nil"/>
              <w:left w:val="nil"/>
              <w:bottom w:val="single" w:sz="4" w:space="0" w:color="auto"/>
              <w:right w:val="single" w:sz="4" w:space="0" w:color="auto"/>
            </w:tcBorders>
            <w:vAlign w:val="center"/>
            <w:hideMark/>
          </w:tcPr>
          <w:p w14:paraId="06BDC24A" w14:textId="77777777" w:rsidR="009B491F" w:rsidRPr="009B491F" w:rsidRDefault="009B491F" w:rsidP="004B0D4A">
            <w:pPr>
              <w:keepNext/>
              <w:keepLines/>
              <w:spacing w:line="256" w:lineRule="auto"/>
              <w:jc w:val="center"/>
              <w:rPr>
                <w:rFonts w:ascii="Arial" w:eastAsia="SimSun" w:hAnsi="Arial" w:cs="Arial"/>
                <w:b/>
                <w:bCs/>
                <w:kern w:val="2"/>
                <w:sz w:val="18"/>
                <w:szCs w:val="18"/>
                <w14:ligatures w14:val="standardContextual"/>
              </w:rPr>
            </w:pPr>
            <w:r w:rsidRPr="009B491F">
              <w:rPr>
                <w:rFonts w:ascii="Arial" w:eastAsia="SimSun" w:hAnsi="Arial" w:cs="Arial"/>
                <w:b/>
                <w:bCs/>
                <w:kern w:val="2"/>
                <w:sz w:val="18"/>
                <w:szCs w:val="18"/>
                <w14:ligatures w14:val="standardContextual"/>
              </w:rPr>
              <w:t>DL High Band Edge</w:t>
            </w:r>
          </w:p>
        </w:tc>
      </w:tr>
      <w:tr w:rsidR="009B491F" w:rsidRPr="009B491F" w14:paraId="5AEBC584" w14:textId="77777777" w:rsidTr="004B0D4A">
        <w:trPr>
          <w:trHeight w:val="315"/>
        </w:trPr>
        <w:tc>
          <w:tcPr>
            <w:tcW w:w="341" w:type="pct"/>
            <w:tcBorders>
              <w:top w:val="nil"/>
              <w:left w:val="single" w:sz="4" w:space="0" w:color="auto"/>
              <w:bottom w:val="single" w:sz="4" w:space="0" w:color="auto"/>
              <w:right w:val="single" w:sz="4" w:space="0" w:color="auto"/>
            </w:tcBorders>
            <w:vAlign w:val="center"/>
            <w:hideMark/>
          </w:tcPr>
          <w:p w14:paraId="1DDAF91C"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n100</w:t>
            </w:r>
          </w:p>
        </w:tc>
        <w:tc>
          <w:tcPr>
            <w:tcW w:w="341" w:type="pct"/>
            <w:tcBorders>
              <w:top w:val="nil"/>
              <w:left w:val="nil"/>
              <w:bottom w:val="single" w:sz="4" w:space="0" w:color="auto"/>
              <w:right w:val="single" w:sz="4" w:space="0" w:color="auto"/>
            </w:tcBorders>
            <w:shd w:val="clear" w:color="auto" w:fill="FFFFFF"/>
            <w:vAlign w:val="center"/>
            <w:hideMark/>
          </w:tcPr>
          <w:p w14:paraId="74937685"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874.4</w:t>
            </w:r>
          </w:p>
        </w:tc>
        <w:tc>
          <w:tcPr>
            <w:tcW w:w="434" w:type="pct"/>
            <w:tcBorders>
              <w:top w:val="nil"/>
              <w:left w:val="nil"/>
              <w:bottom w:val="single" w:sz="4" w:space="0" w:color="auto"/>
              <w:right w:val="single" w:sz="4" w:space="0" w:color="auto"/>
            </w:tcBorders>
            <w:shd w:val="clear" w:color="auto" w:fill="FFFFFF"/>
            <w:vAlign w:val="center"/>
            <w:hideMark/>
          </w:tcPr>
          <w:p w14:paraId="5836B3DE"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880</w:t>
            </w:r>
          </w:p>
        </w:tc>
        <w:tc>
          <w:tcPr>
            <w:tcW w:w="341" w:type="pct"/>
            <w:tcBorders>
              <w:top w:val="nil"/>
              <w:left w:val="nil"/>
              <w:bottom w:val="single" w:sz="4" w:space="0" w:color="auto"/>
              <w:right w:val="single" w:sz="4" w:space="0" w:color="auto"/>
            </w:tcBorders>
            <w:shd w:val="clear" w:color="auto" w:fill="FFFFFF"/>
            <w:vAlign w:val="center"/>
            <w:hideMark/>
          </w:tcPr>
          <w:p w14:paraId="459F26B0"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919.4</w:t>
            </w:r>
          </w:p>
        </w:tc>
        <w:tc>
          <w:tcPr>
            <w:tcW w:w="368" w:type="pct"/>
            <w:tcBorders>
              <w:top w:val="nil"/>
              <w:left w:val="nil"/>
              <w:bottom w:val="single" w:sz="4" w:space="0" w:color="auto"/>
              <w:right w:val="single" w:sz="4" w:space="0" w:color="auto"/>
            </w:tcBorders>
            <w:shd w:val="clear" w:color="auto" w:fill="FFFFFF"/>
            <w:vAlign w:val="center"/>
            <w:hideMark/>
          </w:tcPr>
          <w:p w14:paraId="059BFC04"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925</w:t>
            </w:r>
          </w:p>
        </w:tc>
        <w:tc>
          <w:tcPr>
            <w:tcW w:w="449" w:type="pct"/>
            <w:tcBorders>
              <w:top w:val="nil"/>
              <w:left w:val="nil"/>
              <w:bottom w:val="single" w:sz="4" w:space="0" w:color="auto"/>
              <w:right w:val="single" w:sz="4" w:space="0" w:color="auto"/>
            </w:tcBorders>
            <w:shd w:val="clear" w:color="auto" w:fill="FFFFFF"/>
            <w:vAlign w:val="center"/>
          </w:tcPr>
          <w:p w14:paraId="4C1FE345" w14:textId="5E3E5F1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1838</w:t>
            </w:r>
            <w:r>
              <w:rPr>
                <w:rFonts w:ascii="Arial" w:eastAsia="SimSun" w:hAnsi="Arial" w:cs="Arial"/>
                <w:kern w:val="2"/>
                <w:sz w:val="18"/>
                <w:szCs w:val="18"/>
                <w14:ligatures w14:val="standardContextual"/>
              </w:rPr>
              <w:t>.</w:t>
            </w:r>
            <w:r w:rsidRPr="009B491F">
              <w:rPr>
                <w:rFonts w:ascii="Arial" w:eastAsia="SimSun" w:hAnsi="Arial" w:cs="Arial"/>
                <w:kern w:val="2"/>
                <w:sz w:val="18"/>
                <w:szCs w:val="18"/>
                <w14:ligatures w14:val="standardContextual"/>
              </w:rPr>
              <w:t>8</w:t>
            </w:r>
          </w:p>
        </w:tc>
        <w:tc>
          <w:tcPr>
            <w:tcW w:w="368" w:type="pct"/>
            <w:tcBorders>
              <w:top w:val="nil"/>
              <w:left w:val="nil"/>
              <w:bottom w:val="single" w:sz="4" w:space="0" w:color="auto"/>
              <w:right w:val="single" w:sz="4" w:space="0" w:color="auto"/>
            </w:tcBorders>
            <w:shd w:val="clear" w:color="auto" w:fill="FFFFFF"/>
            <w:vAlign w:val="center"/>
          </w:tcPr>
          <w:p w14:paraId="7E5EA248"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1850</w:t>
            </w:r>
          </w:p>
        </w:tc>
        <w:tc>
          <w:tcPr>
            <w:tcW w:w="458" w:type="pct"/>
            <w:tcBorders>
              <w:top w:val="nil"/>
              <w:left w:val="nil"/>
              <w:bottom w:val="single" w:sz="4" w:space="0" w:color="auto"/>
              <w:right w:val="single" w:sz="4" w:space="0" w:color="auto"/>
            </w:tcBorders>
            <w:shd w:val="clear" w:color="auto" w:fill="FFFFFF"/>
            <w:vAlign w:val="center"/>
          </w:tcPr>
          <w:p w14:paraId="0F84AAA8" w14:textId="49B68811"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2758</w:t>
            </w:r>
            <w:r>
              <w:rPr>
                <w:rFonts w:ascii="Arial" w:eastAsia="SimSun" w:hAnsi="Arial" w:cs="Arial"/>
                <w:kern w:val="2"/>
                <w:sz w:val="18"/>
                <w:szCs w:val="18"/>
                <w14:ligatures w14:val="standardContextual"/>
              </w:rPr>
              <w:t>.</w:t>
            </w:r>
            <w:r w:rsidRPr="009B491F">
              <w:rPr>
                <w:rFonts w:ascii="Arial" w:eastAsia="SimSun" w:hAnsi="Arial" w:cs="Arial"/>
                <w:kern w:val="2"/>
                <w:sz w:val="18"/>
                <w:szCs w:val="18"/>
                <w14:ligatures w14:val="standardContextual"/>
              </w:rPr>
              <w:t>2</w:t>
            </w:r>
          </w:p>
        </w:tc>
        <w:tc>
          <w:tcPr>
            <w:tcW w:w="368" w:type="pct"/>
            <w:tcBorders>
              <w:top w:val="nil"/>
              <w:left w:val="nil"/>
              <w:bottom w:val="single" w:sz="4" w:space="0" w:color="auto"/>
              <w:right w:val="single" w:sz="4" w:space="0" w:color="auto"/>
            </w:tcBorders>
            <w:shd w:val="clear" w:color="auto" w:fill="FFFFFF"/>
            <w:vAlign w:val="center"/>
          </w:tcPr>
          <w:p w14:paraId="6F93A44D"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2775</w:t>
            </w:r>
          </w:p>
        </w:tc>
        <w:tc>
          <w:tcPr>
            <w:tcW w:w="430" w:type="pct"/>
            <w:tcBorders>
              <w:top w:val="nil"/>
              <w:left w:val="nil"/>
              <w:bottom w:val="single" w:sz="4" w:space="0" w:color="auto"/>
              <w:right w:val="single" w:sz="4" w:space="0" w:color="auto"/>
            </w:tcBorders>
            <w:shd w:val="clear" w:color="auto" w:fill="FFFFFF"/>
            <w:vAlign w:val="center"/>
          </w:tcPr>
          <w:p w14:paraId="0E1323CC" w14:textId="5215318C"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3677</w:t>
            </w:r>
            <w:r>
              <w:rPr>
                <w:rFonts w:ascii="Arial" w:eastAsia="SimSun" w:hAnsi="Arial" w:cs="Arial"/>
                <w:kern w:val="2"/>
                <w:sz w:val="18"/>
                <w:szCs w:val="18"/>
                <w14:ligatures w14:val="standardContextual"/>
              </w:rPr>
              <w:t>.</w:t>
            </w:r>
            <w:r w:rsidRPr="009B491F">
              <w:rPr>
                <w:rFonts w:ascii="Arial" w:eastAsia="SimSun" w:hAnsi="Arial" w:cs="Arial"/>
                <w:kern w:val="2"/>
                <w:sz w:val="18"/>
                <w:szCs w:val="18"/>
                <w14:ligatures w14:val="standardContextual"/>
              </w:rPr>
              <w:t>6</w:t>
            </w:r>
          </w:p>
        </w:tc>
        <w:tc>
          <w:tcPr>
            <w:tcW w:w="368" w:type="pct"/>
            <w:tcBorders>
              <w:top w:val="nil"/>
              <w:left w:val="nil"/>
              <w:bottom w:val="single" w:sz="4" w:space="0" w:color="auto"/>
              <w:right w:val="single" w:sz="4" w:space="0" w:color="auto"/>
            </w:tcBorders>
            <w:vAlign w:val="center"/>
          </w:tcPr>
          <w:p w14:paraId="0F510C79"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3700</w:t>
            </w:r>
          </w:p>
        </w:tc>
        <w:tc>
          <w:tcPr>
            <w:tcW w:w="368" w:type="pct"/>
            <w:tcBorders>
              <w:top w:val="nil"/>
              <w:left w:val="nil"/>
              <w:bottom w:val="single" w:sz="4" w:space="0" w:color="auto"/>
              <w:right w:val="single" w:sz="4" w:space="0" w:color="auto"/>
            </w:tcBorders>
            <w:vAlign w:val="center"/>
          </w:tcPr>
          <w:p w14:paraId="33583CBF"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4597</w:t>
            </w:r>
          </w:p>
        </w:tc>
        <w:tc>
          <w:tcPr>
            <w:tcW w:w="368" w:type="pct"/>
            <w:tcBorders>
              <w:top w:val="nil"/>
              <w:left w:val="nil"/>
              <w:bottom w:val="single" w:sz="4" w:space="0" w:color="auto"/>
              <w:right w:val="single" w:sz="4" w:space="0" w:color="auto"/>
            </w:tcBorders>
            <w:vAlign w:val="center"/>
          </w:tcPr>
          <w:p w14:paraId="5B1F4D77"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4625</w:t>
            </w:r>
          </w:p>
        </w:tc>
      </w:tr>
      <w:tr w:rsidR="009B491F" w:rsidRPr="009B491F" w14:paraId="124A6692" w14:textId="77777777" w:rsidTr="004B0D4A">
        <w:trPr>
          <w:trHeight w:val="315"/>
        </w:trPr>
        <w:tc>
          <w:tcPr>
            <w:tcW w:w="341" w:type="pct"/>
            <w:tcBorders>
              <w:top w:val="nil"/>
              <w:left w:val="single" w:sz="4" w:space="0" w:color="auto"/>
              <w:bottom w:val="single" w:sz="4" w:space="0" w:color="auto"/>
              <w:right w:val="single" w:sz="4" w:space="0" w:color="auto"/>
            </w:tcBorders>
            <w:vAlign w:val="center"/>
            <w:hideMark/>
          </w:tcPr>
          <w:p w14:paraId="22053963"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n101</w:t>
            </w:r>
          </w:p>
        </w:tc>
        <w:tc>
          <w:tcPr>
            <w:tcW w:w="341" w:type="pct"/>
            <w:tcBorders>
              <w:top w:val="nil"/>
              <w:left w:val="nil"/>
              <w:bottom w:val="single" w:sz="4" w:space="0" w:color="auto"/>
              <w:right w:val="single" w:sz="4" w:space="0" w:color="auto"/>
            </w:tcBorders>
            <w:shd w:val="clear" w:color="auto" w:fill="FFFFFF"/>
            <w:vAlign w:val="center"/>
            <w:hideMark/>
          </w:tcPr>
          <w:p w14:paraId="3D775C0A"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1900</w:t>
            </w:r>
          </w:p>
        </w:tc>
        <w:tc>
          <w:tcPr>
            <w:tcW w:w="434" w:type="pct"/>
            <w:tcBorders>
              <w:top w:val="nil"/>
              <w:left w:val="nil"/>
              <w:bottom w:val="single" w:sz="4" w:space="0" w:color="auto"/>
              <w:right w:val="single" w:sz="4" w:space="0" w:color="auto"/>
            </w:tcBorders>
            <w:shd w:val="clear" w:color="auto" w:fill="FFFFFF"/>
            <w:vAlign w:val="center"/>
            <w:hideMark/>
          </w:tcPr>
          <w:p w14:paraId="2712B3A4"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1910</w:t>
            </w:r>
          </w:p>
        </w:tc>
        <w:tc>
          <w:tcPr>
            <w:tcW w:w="341" w:type="pct"/>
            <w:tcBorders>
              <w:top w:val="nil"/>
              <w:left w:val="nil"/>
              <w:bottom w:val="single" w:sz="4" w:space="0" w:color="auto"/>
              <w:right w:val="single" w:sz="4" w:space="0" w:color="auto"/>
            </w:tcBorders>
            <w:shd w:val="clear" w:color="auto" w:fill="FFFFFF"/>
            <w:vAlign w:val="center"/>
            <w:hideMark/>
          </w:tcPr>
          <w:p w14:paraId="13826369"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1900</w:t>
            </w:r>
          </w:p>
        </w:tc>
        <w:tc>
          <w:tcPr>
            <w:tcW w:w="368" w:type="pct"/>
            <w:tcBorders>
              <w:top w:val="nil"/>
              <w:left w:val="nil"/>
              <w:bottom w:val="single" w:sz="4" w:space="0" w:color="auto"/>
              <w:right w:val="single" w:sz="4" w:space="0" w:color="auto"/>
            </w:tcBorders>
            <w:shd w:val="clear" w:color="auto" w:fill="FFFFFF"/>
            <w:vAlign w:val="center"/>
            <w:hideMark/>
          </w:tcPr>
          <w:p w14:paraId="0C2C7BE7"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1910</w:t>
            </w:r>
          </w:p>
        </w:tc>
        <w:tc>
          <w:tcPr>
            <w:tcW w:w="449" w:type="pct"/>
            <w:tcBorders>
              <w:top w:val="nil"/>
              <w:left w:val="nil"/>
              <w:bottom w:val="single" w:sz="4" w:space="0" w:color="auto"/>
              <w:right w:val="single" w:sz="4" w:space="0" w:color="auto"/>
            </w:tcBorders>
            <w:shd w:val="clear" w:color="auto" w:fill="FFFFFF"/>
            <w:vAlign w:val="center"/>
          </w:tcPr>
          <w:p w14:paraId="219A0EB5"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3800</w:t>
            </w:r>
          </w:p>
        </w:tc>
        <w:tc>
          <w:tcPr>
            <w:tcW w:w="368" w:type="pct"/>
            <w:tcBorders>
              <w:top w:val="nil"/>
              <w:left w:val="nil"/>
              <w:bottom w:val="single" w:sz="4" w:space="0" w:color="auto"/>
              <w:right w:val="single" w:sz="4" w:space="0" w:color="auto"/>
            </w:tcBorders>
            <w:shd w:val="clear" w:color="auto" w:fill="FFFFFF"/>
            <w:vAlign w:val="center"/>
          </w:tcPr>
          <w:p w14:paraId="2E32FBAA"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3820</w:t>
            </w:r>
          </w:p>
        </w:tc>
        <w:tc>
          <w:tcPr>
            <w:tcW w:w="458" w:type="pct"/>
            <w:tcBorders>
              <w:top w:val="nil"/>
              <w:left w:val="nil"/>
              <w:bottom w:val="single" w:sz="4" w:space="0" w:color="auto"/>
              <w:right w:val="single" w:sz="4" w:space="0" w:color="auto"/>
            </w:tcBorders>
            <w:shd w:val="clear" w:color="auto" w:fill="FFFFFF"/>
            <w:vAlign w:val="center"/>
          </w:tcPr>
          <w:p w14:paraId="74ED6E4A"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5700</w:t>
            </w:r>
          </w:p>
        </w:tc>
        <w:tc>
          <w:tcPr>
            <w:tcW w:w="368" w:type="pct"/>
            <w:tcBorders>
              <w:top w:val="nil"/>
              <w:left w:val="nil"/>
              <w:bottom w:val="single" w:sz="4" w:space="0" w:color="auto"/>
              <w:right w:val="single" w:sz="4" w:space="0" w:color="auto"/>
            </w:tcBorders>
            <w:shd w:val="clear" w:color="auto" w:fill="FFFFFF"/>
            <w:vAlign w:val="center"/>
          </w:tcPr>
          <w:p w14:paraId="53ACFC4D"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5730</w:t>
            </w:r>
          </w:p>
        </w:tc>
        <w:tc>
          <w:tcPr>
            <w:tcW w:w="430" w:type="pct"/>
            <w:tcBorders>
              <w:top w:val="nil"/>
              <w:left w:val="nil"/>
              <w:bottom w:val="single" w:sz="4" w:space="0" w:color="auto"/>
              <w:right w:val="single" w:sz="4" w:space="0" w:color="auto"/>
            </w:tcBorders>
            <w:shd w:val="clear" w:color="auto" w:fill="FFFFFF"/>
            <w:vAlign w:val="center"/>
          </w:tcPr>
          <w:p w14:paraId="2E57F3B6"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7600</w:t>
            </w:r>
          </w:p>
        </w:tc>
        <w:tc>
          <w:tcPr>
            <w:tcW w:w="368" w:type="pct"/>
            <w:tcBorders>
              <w:top w:val="nil"/>
              <w:left w:val="nil"/>
              <w:bottom w:val="single" w:sz="4" w:space="0" w:color="auto"/>
              <w:right w:val="single" w:sz="4" w:space="0" w:color="auto"/>
            </w:tcBorders>
            <w:vAlign w:val="center"/>
          </w:tcPr>
          <w:p w14:paraId="7F2D4982"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7640</w:t>
            </w:r>
          </w:p>
        </w:tc>
        <w:tc>
          <w:tcPr>
            <w:tcW w:w="368" w:type="pct"/>
            <w:tcBorders>
              <w:top w:val="nil"/>
              <w:left w:val="nil"/>
              <w:bottom w:val="single" w:sz="4" w:space="0" w:color="auto"/>
              <w:right w:val="single" w:sz="4" w:space="0" w:color="auto"/>
            </w:tcBorders>
            <w:vAlign w:val="center"/>
          </w:tcPr>
          <w:p w14:paraId="0769E981"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9500</w:t>
            </w:r>
          </w:p>
        </w:tc>
        <w:tc>
          <w:tcPr>
            <w:tcW w:w="368" w:type="pct"/>
            <w:tcBorders>
              <w:top w:val="nil"/>
              <w:left w:val="nil"/>
              <w:bottom w:val="single" w:sz="4" w:space="0" w:color="auto"/>
              <w:right w:val="single" w:sz="4" w:space="0" w:color="auto"/>
            </w:tcBorders>
            <w:vAlign w:val="center"/>
          </w:tcPr>
          <w:p w14:paraId="052FB549" w14:textId="77777777" w:rsidR="009B491F" w:rsidRPr="009B491F" w:rsidRDefault="009B491F" w:rsidP="004B0D4A">
            <w:pPr>
              <w:keepNext/>
              <w:keepLines/>
              <w:spacing w:line="256" w:lineRule="auto"/>
              <w:jc w:val="center"/>
              <w:rPr>
                <w:rFonts w:ascii="Arial" w:eastAsia="SimSun" w:hAnsi="Arial" w:cs="Arial"/>
                <w:kern w:val="2"/>
                <w:sz w:val="18"/>
                <w:szCs w:val="18"/>
                <w14:ligatures w14:val="standardContextual"/>
              </w:rPr>
            </w:pPr>
            <w:r w:rsidRPr="009B491F">
              <w:rPr>
                <w:rFonts w:ascii="Arial" w:eastAsia="SimSun" w:hAnsi="Arial" w:cs="Arial"/>
                <w:kern w:val="2"/>
                <w:sz w:val="18"/>
                <w:szCs w:val="18"/>
                <w14:ligatures w14:val="standardContextual"/>
              </w:rPr>
              <w:t>9550</w:t>
            </w:r>
          </w:p>
        </w:tc>
      </w:tr>
    </w:tbl>
    <w:p w14:paraId="4B4DB998" w14:textId="77777777" w:rsidR="009B491F" w:rsidRDefault="009B491F" w:rsidP="009B491F">
      <w:pPr>
        <w:keepNext/>
        <w:keepLines/>
        <w:jc w:val="center"/>
        <w:rPr>
          <w:rFonts w:ascii="Arial" w:hAnsi="Arial"/>
          <w:b/>
          <w:lang w:eastAsia="zh-CN"/>
        </w:rPr>
      </w:pPr>
    </w:p>
    <w:p w14:paraId="225DEF59" w14:textId="14BFB72F" w:rsidR="00C47C2D" w:rsidRPr="00C47C2D" w:rsidRDefault="00C47C2D" w:rsidP="00C47C2D">
      <w:pPr>
        <w:keepNext/>
        <w:keepLines/>
        <w:spacing w:after="180"/>
        <w:rPr>
          <w:rFonts w:eastAsia="SimSun"/>
          <w:szCs w:val="20"/>
          <w:lang w:eastAsia="zh-CN"/>
        </w:rPr>
      </w:pPr>
      <w:r>
        <w:rPr>
          <w:rFonts w:eastAsia="SimSun"/>
          <w:szCs w:val="20"/>
          <w:lang w:val="en-GB"/>
        </w:rPr>
        <w:t xml:space="preserve">The </w:t>
      </w:r>
      <w:r w:rsidRPr="00C47C2D">
        <w:rPr>
          <w:rFonts w:eastAsia="SimSun"/>
          <w:szCs w:val="20"/>
          <w:lang w:val="en-GB"/>
        </w:rPr>
        <w:t>IMD interference</w:t>
      </w:r>
      <w:r w:rsidRPr="00C47C2D">
        <w:rPr>
          <w:rFonts w:eastAsia="SimSun"/>
          <w:szCs w:val="20"/>
          <w:lang w:val="en-GB" w:eastAsia="zh-CN"/>
        </w:rPr>
        <w:t xml:space="preserve"> analysis</w:t>
      </w:r>
      <w:r w:rsidRPr="00C47C2D">
        <w:rPr>
          <w:rFonts w:eastAsia="SimSun"/>
          <w:szCs w:val="20"/>
          <w:lang w:val="en-GB"/>
        </w:rPr>
        <w:t xml:space="preserve"> for CA_</w:t>
      </w:r>
      <w:r w:rsidRPr="00C47C2D">
        <w:rPr>
          <w:rFonts w:eastAsia="MS Mincho"/>
          <w:szCs w:val="20"/>
          <w:lang w:val="en-GB" w:eastAsia="ja-JP"/>
        </w:rPr>
        <w:t xml:space="preserve"> </w:t>
      </w:r>
      <w:r w:rsidRPr="00C47C2D">
        <w:rPr>
          <w:rFonts w:eastAsia="SimSun"/>
          <w:szCs w:val="20"/>
          <w:lang w:eastAsia="zh-CN"/>
        </w:rPr>
        <w:t>n100-n101 with uplink CA</w:t>
      </w:r>
      <w:r>
        <w:rPr>
          <w:rFonts w:eastAsia="SimSun"/>
          <w:szCs w:val="20"/>
          <w:lang w:eastAsia="zh-CN"/>
        </w:rPr>
        <w:t xml:space="preserve"> is provided in table </w:t>
      </w:r>
      <w:r w:rsidR="009B491F">
        <w:rPr>
          <w:rFonts w:eastAsia="SimSun"/>
          <w:szCs w:val="20"/>
          <w:lang w:eastAsia="zh-CN"/>
        </w:rPr>
        <w:t>3</w:t>
      </w:r>
      <w:r>
        <w:rPr>
          <w:rFonts w:eastAsia="SimSun"/>
          <w:szCs w:val="20"/>
          <w:lang w:eastAsia="zh-CN"/>
        </w:rPr>
        <w:t xml:space="preserve"> below</w:t>
      </w:r>
      <w:r w:rsidRPr="00C47C2D">
        <w:rPr>
          <w:rFonts w:eastAsia="SimSun"/>
          <w:szCs w:val="20"/>
          <w:lang w:eastAsia="zh-CN"/>
        </w:rPr>
        <w:t>.</w:t>
      </w:r>
    </w:p>
    <w:p w14:paraId="08B3F6BD" w14:textId="12156846" w:rsidR="00C47C2D" w:rsidRPr="00C47C2D" w:rsidRDefault="00C47C2D" w:rsidP="00C47C2D">
      <w:pPr>
        <w:keepNext/>
        <w:keepLines/>
        <w:spacing w:before="60" w:after="180"/>
        <w:jc w:val="center"/>
        <w:rPr>
          <w:rFonts w:ascii="Arial" w:eastAsia="SimSun" w:hAnsi="Arial" w:cs="Arial"/>
          <w:b/>
          <w:szCs w:val="20"/>
          <w:lang w:val="en-GB" w:eastAsia="zh-CN"/>
        </w:rPr>
      </w:pPr>
      <w:r w:rsidRPr="00C47C2D">
        <w:rPr>
          <w:rFonts w:ascii="Arial" w:eastAsia="SimSun" w:hAnsi="Arial" w:cs="Arial"/>
          <w:b/>
          <w:szCs w:val="20"/>
          <w:lang w:val="en-GB" w:eastAsia="zh-CN"/>
        </w:rPr>
        <w:t xml:space="preserve">Table </w:t>
      </w:r>
      <w:r w:rsidR="009B491F" w:rsidRPr="009B491F">
        <w:rPr>
          <w:rFonts w:ascii="Arial" w:eastAsia="SimSun" w:hAnsi="Arial" w:cs="Arial"/>
          <w:b/>
          <w:szCs w:val="20"/>
          <w:lang w:val="en-GB" w:eastAsia="zh-CN"/>
        </w:rPr>
        <w:t>3</w:t>
      </w:r>
      <w:r w:rsidRPr="00C47C2D">
        <w:rPr>
          <w:rFonts w:ascii="Arial" w:eastAsia="SimSun" w:hAnsi="Arial" w:cs="Arial"/>
          <w:b/>
          <w:szCs w:val="20"/>
          <w:lang w:val="en-GB" w:eastAsia="zh-CN"/>
        </w:rPr>
        <w:t xml:space="preserve">: </w:t>
      </w:r>
      <w:r w:rsidRPr="009B491F">
        <w:rPr>
          <w:rFonts w:ascii="Arial" w:eastAsia="SimSun" w:hAnsi="Arial" w:cs="Arial"/>
          <w:b/>
          <w:szCs w:val="20"/>
          <w:lang w:val="en-GB" w:eastAsia="zh-CN"/>
        </w:rPr>
        <w:t xml:space="preserve">CA_ n100-n101 </w:t>
      </w:r>
      <w:r w:rsidRPr="00C47C2D">
        <w:rPr>
          <w:rFonts w:ascii="Arial" w:eastAsia="SimSun" w:hAnsi="Arial" w:cs="Arial"/>
          <w:b/>
          <w:szCs w:val="20"/>
          <w:lang w:val="en-GB" w:eastAsia="zh-CN"/>
        </w:rPr>
        <w:t>IMD analysis</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52"/>
        <w:gridCol w:w="1425"/>
        <w:gridCol w:w="1533"/>
        <w:gridCol w:w="1421"/>
        <w:gridCol w:w="1421"/>
      </w:tblGrid>
      <w:tr w:rsidR="00C47C2D" w:rsidRPr="00C47C2D" w14:paraId="31AECE2E"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vAlign w:val="center"/>
            <w:hideMark/>
          </w:tcPr>
          <w:p w14:paraId="7B0D561F" w14:textId="77777777" w:rsidR="00C47C2D" w:rsidRPr="00C47C2D" w:rsidRDefault="00C47C2D" w:rsidP="00C47C2D">
            <w:pPr>
              <w:keepNext/>
              <w:keepLines/>
              <w:spacing w:line="256" w:lineRule="auto"/>
              <w:jc w:val="center"/>
              <w:rPr>
                <w:rFonts w:ascii="Arial" w:eastAsia="SimSun" w:hAnsi="Arial" w:cs="Arial"/>
                <w:b/>
                <w:bCs/>
                <w:kern w:val="2"/>
                <w:sz w:val="18"/>
                <w:szCs w:val="18"/>
                <w:lang w:val="en-GB"/>
                <w14:ligatures w14:val="standardContextual"/>
              </w:rPr>
            </w:pPr>
            <w:r w:rsidRPr="00C47C2D">
              <w:rPr>
                <w:rFonts w:ascii="Arial" w:eastAsia="SimSun" w:hAnsi="Arial" w:cs="Arial"/>
                <w:b/>
                <w:bCs/>
                <w:kern w:val="2"/>
                <w:sz w:val="18"/>
                <w:szCs w:val="18"/>
                <w:lang w:val="en-GB"/>
                <w14:ligatures w14:val="standardContextual"/>
              </w:rPr>
              <w:lastRenderedPageBreak/>
              <w:t>UE UL carriers</w:t>
            </w:r>
          </w:p>
        </w:tc>
        <w:tc>
          <w:tcPr>
            <w:tcW w:w="787" w:type="pct"/>
            <w:tcBorders>
              <w:top w:val="single" w:sz="8" w:space="0" w:color="auto"/>
              <w:left w:val="single" w:sz="8" w:space="0" w:color="auto"/>
              <w:bottom w:val="single" w:sz="8" w:space="0" w:color="auto"/>
              <w:right w:val="single" w:sz="8" w:space="0" w:color="auto"/>
            </w:tcBorders>
            <w:vAlign w:val="center"/>
            <w:hideMark/>
          </w:tcPr>
          <w:p w14:paraId="49ADDC92" w14:textId="77777777" w:rsidR="00C47C2D" w:rsidRPr="00C47C2D" w:rsidRDefault="00C47C2D" w:rsidP="00C47C2D">
            <w:pPr>
              <w:keepNext/>
              <w:keepLines/>
              <w:spacing w:line="256" w:lineRule="auto"/>
              <w:jc w:val="center"/>
              <w:rPr>
                <w:rFonts w:ascii="Arial" w:eastAsia="SimSun" w:hAnsi="Arial" w:cs="Arial"/>
                <w:b/>
                <w:bCs/>
                <w:kern w:val="2"/>
                <w:sz w:val="18"/>
                <w:szCs w:val="18"/>
                <w:lang w:val="en-GB"/>
                <w14:ligatures w14:val="standardContextual"/>
              </w:rPr>
            </w:pPr>
            <w:r w:rsidRPr="00C47C2D">
              <w:rPr>
                <w:rFonts w:ascii="Arial" w:eastAsia="SimSun" w:hAnsi="Arial" w:cs="Arial"/>
                <w:b/>
                <w:bCs/>
                <w:kern w:val="2"/>
                <w:sz w:val="18"/>
                <w:szCs w:val="18"/>
                <w:lang w:val="en-GB"/>
                <w14:ligatures w14:val="standardContextual"/>
              </w:rPr>
              <w:t>fx_low</w:t>
            </w:r>
          </w:p>
        </w:tc>
        <w:tc>
          <w:tcPr>
            <w:tcW w:w="847" w:type="pct"/>
            <w:tcBorders>
              <w:top w:val="single" w:sz="8" w:space="0" w:color="auto"/>
              <w:left w:val="single" w:sz="8" w:space="0" w:color="auto"/>
              <w:bottom w:val="single" w:sz="8" w:space="0" w:color="auto"/>
              <w:right w:val="single" w:sz="8" w:space="0" w:color="auto"/>
            </w:tcBorders>
            <w:vAlign w:val="center"/>
            <w:hideMark/>
          </w:tcPr>
          <w:p w14:paraId="2DF3A9E0" w14:textId="77777777" w:rsidR="00C47C2D" w:rsidRPr="00C47C2D" w:rsidRDefault="00C47C2D" w:rsidP="00C47C2D">
            <w:pPr>
              <w:keepNext/>
              <w:keepLines/>
              <w:spacing w:line="256" w:lineRule="auto"/>
              <w:jc w:val="center"/>
              <w:rPr>
                <w:rFonts w:ascii="Arial" w:eastAsia="SimSun" w:hAnsi="Arial" w:cs="Arial"/>
                <w:b/>
                <w:bCs/>
                <w:kern w:val="2"/>
                <w:sz w:val="18"/>
                <w:szCs w:val="18"/>
                <w:lang w:val="en-GB"/>
                <w14:ligatures w14:val="standardContextual"/>
              </w:rPr>
            </w:pPr>
            <w:r w:rsidRPr="00C47C2D">
              <w:rPr>
                <w:rFonts w:ascii="Arial" w:eastAsia="SimSun" w:hAnsi="Arial" w:cs="Arial"/>
                <w:b/>
                <w:bCs/>
                <w:kern w:val="2"/>
                <w:sz w:val="18"/>
                <w:szCs w:val="18"/>
                <w:lang w:val="en-GB"/>
                <w14:ligatures w14:val="standardContextual"/>
              </w:rPr>
              <w:t>fx_high</w:t>
            </w:r>
          </w:p>
        </w:tc>
        <w:tc>
          <w:tcPr>
            <w:tcW w:w="785" w:type="pct"/>
            <w:tcBorders>
              <w:top w:val="single" w:sz="8" w:space="0" w:color="auto"/>
              <w:left w:val="single" w:sz="8" w:space="0" w:color="auto"/>
              <w:bottom w:val="single" w:sz="8" w:space="0" w:color="auto"/>
              <w:right w:val="single" w:sz="8" w:space="0" w:color="auto"/>
            </w:tcBorders>
            <w:vAlign w:val="center"/>
            <w:hideMark/>
          </w:tcPr>
          <w:p w14:paraId="77C8D23C" w14:textId="77777777" w:rsidR="00C47C2D" w:rsidRPr="00C47C2D" w:rsidRDefault="00C47C2D" w:rsidP="00C47C2D">
            <w:pPr>
              <w:keepNext/>
              <w:keepLines/>
              <w:spacing w:line="256" w:lineRule="auto"/>
              <w:jc w:val="center"/>
              <w:rPr>
                <w:rFonts w:ascii="Arial" w:eastAsia="SimSun" w:hAnsi="Arial" w:cs="Arial"/>
                <w:b/>
                <w:bCs/>
                <w:kern w:val="2"/>
                <w:sz w:val="18"/>
                <w:szCs w:val="18"/>
                <w:lang w:val="en-GB"/>
                <w14:ligatures w14:val="standardContextual"/>
              </w:rPr>
            </w:pPr>
            <w:r w:rsidRPr="00C47C2D">
              <w:rPr>
                <w:rFonts w:ascii="Arial" w:eastAsia="SimSun" w:hAnsi="Arial" w:cs="Arial"/>
                <w:b/>
                <w:bCs/>
                <w:kern w:val="2"/>
                <w:sz w:val="18"/>
                <w:szCs w:val="18"/>
                <w:lang w:val="en-GB"/>
                <w14:ligatures w14:val="standardContextual"/>
              </w:rPr>
              <w:t>fy_low</w:t>
            </w:r>
          </w:p>
        </w:tc>
        <w:tc>
          <w:tcPr>
            <w:tcW w:w="785" w:type="pct"/>
            <w:tcBorders>
              <w:top w:val="single" w:sz="8" w:space="0" w:color="auto"/>
              <w:left w:val="single" w:sz="8" w:space="0" w:color="auto"/>
              <w:bottom w:val="single" w:sz="8" w:space="0" w:color="auto"/>
              <w:right w:val="single" w:sz="8" w:space="0" w:color="auto"/>
            </w:tcBorders>
            <w:vAlign w:val="center"/>
            <w:hideMark/>
          </w:tcPr>
          <w:p w14:paraId="6E363C28" w14:textId="77777777" w:rsidR="00C47C2D" w:rsidRPr="00C47C2D" w:rsidRDefault="00C47C2D" w:rsidP="00C47C2D">
            <w:pPr>
              <w:keepNext/>
              <w:keepLines/>
              <w:spacing w:line="256" w:lineRule="auto"/>
              <w:jc w:val="center"/>
              <w:rPr>
                <w:rFonts w:ascii="Arial" w:eastAsia="SimSun" w:hAnsi="Arial" w:cs="Arial"/>
                <w:b/>
                <w:bCs/>
                <w:kern w:val="2"/>
                <w:sz w:val="18"/>
                <w:szCs w:val="18"/>
                <w:lang w:val="en-GB"/>
                <w14:ligatures w14:val="standardContextual"/>
              </w:rPr>
            </w:pPr>
            <w:r w:rsidRPr="00C47C2D">
              <w:rPr>
                <w:rFonts w:ascii="Arial" w:eastAsia="SimSun" w:hAnsi="Arial" w:cs="Arial"/>
                <w:b/>
                <w:bCs/>
                <w:kern w:val="2"/>
                <w:sz w:val="18"/>
                <w:szCs w:val="18"/>
                <w:lang w:val="en-GB"/>
                <w14:ligatures w14:val="standardContextual"/>
              </w:rPr>
              <w:t>fy_high</w:t>
            </w:r>
          </w:p>
        </w:tc>
      </w:tr>
      <w:tr w:rsidR="00C47C2D" w:rsidRPr="00C47C2D" w14:paraId="146A5E9F"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1A289A19"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UL Frequency [MHz]</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22AC6D54"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874.4</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4BEAE47D"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880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0D4C795D"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1900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49D8921E"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1910</w:t>
            </w:r>
          </w:p>
        </w:tc>
      </w:tr>
      <w:tr w:rsidR="00C47C2D" w:rsidRPr="00C47C2D" w14:paraId="112BF436"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4FBCA572"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DL Frequency [MHz]</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1323DC49"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919.4</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61C69623"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925</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1A7AB0B5"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1900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6FD9CA1F"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1910</w:t>
            </w:r>
          </w:p>
        </w:tc>
      </w:tr>
      <w:tr w:rsidR="00C47C2D" w:rsidRPr="00C47C2D" w14:paraId="586D8948"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vAlign w:val="center"/>
            <w:hideMark/>
          </w:tcPr>
          <w:p w14:paraId="5E44734A"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2nd order IMD products</w:t>
            </w:r>
          </w:p>
        </w:tc>
        <w:tc>
          <w:tcPr>
            <w:tcW w:w="787" w:type="pct"/>
            <w:tcBorders>
              <w:top w:val="single" w:sz="8" w:space="0" w:color="auto"/>
              <w:left w:val="single" w:sz="8" w:space="0" w:color="auto"/>
              <w:bottom w:val="single" w:sz="8" w:space="0" w:color="auto"/>
              <w:right w:val="single" w:sz="8" w:space="0" w:color="auto"/>
            </w:tcBorders>
            <w:vAlign w:val="bottom"/>
            <w:hideMark/>
          </w:tcPr>
          <w:p w14:paraId="0307B627" w14:textId="1F8AFF88"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|fy_low – fx_high|</w:t>
            </w:r>
          </w:p>
        </w:tc>
        <w:tc>
          <w:tcPr>
            <w:tcW w:w="847" w:type="pct"/>
            <w:tcBorders>
              <w:top w:val="single" w:sz="8" w:space="0" w:color="auto"/>
              <w:left w:val="single" w:sz="8" w:space="0" w:color="auto"/>
              <w:bottom w:val="single" w:sz="8" w:space="0" w:color="auto"/>
              <w:right w:val="single" w:sz="8" w:space="0" w:color="auto"/>
            </w:tcBorders>
            <w:vAlign w:val="bottom"/>
            <w:hideMark/>
          </w:tcPr>
          <w:p w14:paraId="59E3A898" w14:textId="7B8FE9D0"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hAnsi="Arial" w:cs="Arial"/>
                <w:color w:val="000000"/>
                <w:sz w:val="18"/>
                <w:szCs w:val="18"/>
              </w:rPr>
              <w:t>|fy_high – fx_low|</w:t>
            </w:r>
          </w:p>
        </w:tc>
        <w:tc>
          <w:tcPr>
            <w:tcW w:w="785" w:type="pct"/>
            <w:tcBorders>
              <w:top w:val="single" w:sz="8" w:space="0" w:color="auto"/>
              <w:left w:val="single" w:sz="8" w:space="0" w:color="auto"/>
              <w:bottom w:val="single" w:sz="8" w:space="0" w:color="auto"/>
              <w:right w:val="single" w:sz="8" w:space="0" w:color="auto"/>
            </w:tcBorders>
            <w:vAlign w:val="bottom"/>
            <w:hideMark/>
          </w:tcPr>
          <w:p w14:paraId="0DC7B26E"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|fy_low + fx_low|</w:t>
            </w:r>
          </w:p>
        </w:tc>
        <w:tc>
          <w:tcPr>
            <w:tcW w:w="785" w:type="pct"/>
            <w:tcBorders>
              <w:top w:val="single" w:sz="8" w:space="0" w:color="auto"/>
              <w:left w:val="single" w:sz="8" w:space="0" w:color="auto"/>
              <w:bottom w:val="single" w:sz="8" w:space="0" w:color="auto"/>
              <w:right w:val="single" w:sz="8" w:space="0" w:color="auto"/>
            </w:tcBorders>
            <w:vAlign w:val="bottom"/>
            <w:hideMark/>
          </w:tcPr>
          <w:p w14:paraId="4114DCF5"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|fy_high + fx_high|</w:t>
            </w:r>
          </w:p>
        </w:tc>
      </w:tr>
      <w:tr w:rsidR="00C47C2D" w:rsidRPr="00C47C2D" w14:paraId="01330D3A"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vAlign w:val="center"/>
            <w:hideMark/>
          </w:tcPr>
          <w:p w14:paraId="7D3866AB"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IMD frequency limits (MHz)</w:t>
            </w:r>
          </w:p>
        </w:tc>
        <w:tc>
          <w:tcPr>
            <w:tcW w:w="787" w:type="pct"/>
            <w:tcBorders>
              <w:top w:val="single" w:sz="8" w:space="0" w:color="auto"/>
              <w:left w:val="single" w:sz="8" w:space="0" w:color="auto"/>
              <w:bottom w:val="single" w:sz="8" w:space="0" w:color="auto"/>
              <w:right w:val="single" w:sz="8" w:space="0" w:color="auto"/>
            </w:tcBorders>
            <w:vAlign w:val="bottom"/>
            <w:hideMark/>
          </w:tcPr>
          <w:p w14:paraId="77C7B451" w14:textId="04CC310B"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1020</w:t>
            </w:r>
          </w:p>
        </w:tc>
        <w:tc>
          <w:tcPr>
            <w:tcW w:w="847" w:type="pct"/>
            <w:tcBorders>
              <w:top w:val="single" w:sz="8" w:space="0" w:color="auto"/>
              <w:left w:val="single" w:sz="8" w:space="0" w:color="auto"/>
              <w:bottom w:val="single" w:sz="8" w:space="0" w:color="auto"/>
              <w:right w:val="single" w:sz="8" w:space="0" w:color="auto"/>
            </w:tcBorders>
            <w:vAlign w:val="bottom"/>
            <w:hideMark/>
          </w:tcPr>
          <w:p w14:paraId="435D6D8E" w14:textId="2D134749"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hAnsi="Arial" w:cs="Arial"/>
                <w:color w:val="000000"/>
                <w:sz w:val="18"/>
                <w:szCs w:val="18"/>
              </w:rPr>
              <w:t>1035.6</w:t>
            </w:r>
          </w:p>
        </w:tc>
        <w:tc>
          <w:tcPr>
            <w:tcW w:w="785" w:type="pct"/>
            <w:tcBorders>
              <w:top w:val="single" w:sz="8" w:space="0" w:color="auto"/>
              <w:left w:val="single" w:sz="8" w:space="0" w:color="auto"/>
              <w:bottom w:val="single" w:sz="8" w:space="0" w:color="auto"/>
              <w:right w:val="single" w:sz="8" w:space="0" w:color="auto"/>
            </w:tcBorders>
            <w:vAlign w:val="bottom"/>
            <w:hideMark/>
          </w:tcPr>
          <w:p w14:paraId="7240AA3D" w14:textId="5D1EE46C"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2774</w:t>
            </w:r>
            <w:r>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4</w:t>
            </w:r>
          </w:p>
        </w:tc>
        <w:tc>
          <w:tcPr>
            <w:tcW w:w="785" w:type="pct"/>
            <w:tcBorders>
              <w:top w:val="single" w:sz="8" w:space="0" w:color="auto"/>
              <w:left w:val="single" w:sz="8" w:space="0" w:color="auto"/>
              <w:bottom w:val="single" w:sz="8" w:space="0" w:color="auto"/>
              <w:right w:val="single" w:sz="8" w:space="0" w:color="auto"/>
            </w:tcBorders>
            <w:vAlign w:val="bottom"/>
            <w:hideMark/>
          </w:tcPr>
          <w:p w14:paraId="35CFD534"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2790</w:t>
            </w:r>
          </w:p>
        </w:tc>
      </w:tr>
      <w:tr w:rsidR="00C47C2D" w:rsidRPr="00C47C2D" w14:paraId="4220C2E5"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1E8F1BAD"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3rd order IMD products</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32578C3" w14:textId="79310DE2"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|fy_low – 2*fx_high|</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F96D007" w14:textId="3949664A"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hAnsi="Arial" w:cs="Arial"/>
                <w:color w:val="000000"/>
                <w:sz w:val="18"/>
                <w:szCs w:val="18"/>
              </w:rPr>
              <w:t>|fy_high – 2*fx_low|</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7B79673"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|2*fy_low – fx_high|</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913A7FF"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|2*fy_high – fx_low|</w:t>
            </w:r>
          </w:p>
        </w:tc>
      </w:tr>
      <w:tr w:rsidR="00C47C2D" w:rsidRPr="00C47C2D" w14:paraId="70C0C686"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7DE19C2F"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IMD frequency limits (MHz)</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331C4D6" w14:textId="7E411EE9"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140</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759390F" w14:textId="4B085F34"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hAnsi="Arial" w:cs="Arial"/>
                <w:color w:val="000000"/>
                <w:sz w:val="18"/>
                <w:szCs w:val="18"/>
              </w:rPr>
              <w:t>161.2</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4EEBCD4"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2920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05CEFCB1" w14:textId="10C7B8F0"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2945.6</w:t>
            </w:r>
          </w:p>
        </w:tc>
      </w:tr>
      <w:tr w:rsidR="00C47C2D" w:rsidRPr="00C47C2D" w14:paraId="4F175E01"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2E8CF3AC"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3rd order IMD products</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06CE406"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|2*fx_low + fy_low|</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C74B284"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|2*fx_high + fy_high|</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43F14101"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|2*fy_low + fx_low|</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9578F0B"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|2*fy_high + fx_high|</w:t>
            </w:r>
          </w:p>
        </w:tc>
      </w:tr>
      <w:tr w:rsidR="00C47C2D" w:rsidRPr="00C47C2D" w14:paraId="7B107434"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4E7E315E"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IMD frequency limits (MHz)</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A38B74B" w14:textId="79D93109"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3648.8</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4CDC9169"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3670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44C348D4" w14:textId="7BF7F41E"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4674.4</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2CDC522"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4700</w:t>
            </w:r>
          </w:p>
        </w:tc>
      </w:tr>
      <w:tr w:rsidR="00703007" w:rsidRPr="00C47C2D" w14:paraId="348B17C0" w14:textId="77777777" w:rsidTr="001E7947">
        <w:trPr>
          <w:trHeight w:val="270"/>
          <w:jc w:val="center"/>
        </w:trPr>
        <w:tc>
          <w:tcPr>
            <w:tcW w:w="1796" w:type="pct"/>
            <w:tcBorders>
              <w:top w:val="single" w:sz="8" w:space="0" w:color="auto"/>
              <w:left w:val="single" w:sz="8" w:space="0" w:color="auto"/>
              <w:bottom w:val="single" w:sz="8" w:space="0" w:color="auto"/>
              <w:right w:val="single" w:sz="8" w:space="0" w:color="auto"/>
            </w:tcBorders>
            <w:vAlign w:val="center"/>
            <w:hideMark/>
          </w:tcPr>
          <w:p w14:paraId="4146DA57" w14:textId="77777777" w:rsidR="00703007" w:rsidRPr="00C47C2D" w:rsidRDefault="00703007" w:rsidP="00703007">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Two-tone 4th order IMD products</w:t>
            </w:r>
          </w:p>
        </w:tc>
        <w:tc>
          <w:tcPr>
            <w:tcW w:w="787" w:type="pct"/>
            <w:tcBorders>
              <w:top w:val="single" w:sz="8" w:space="0" w:color="auto"/>
              <w:left w:val="single" w:sz="8" w:space="0" w:color="auto"/>
              <w:bottom w:val="single" w:sz="8" w:space="0" w:color="auto"/>
              <w:right w:val="single" w:sz="8" w:space="0" w:color="auto"/>
            </w:tcBorders>
            <w:vAlign w:val="bottom"/>
            <w:hideMark/>
          </w:tcPr>
          <w:p w14:paraId="5633015D" w14:textId="16095B16"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|2*fx_high – 2*fy_low|</w:t>
            </w:r>
          </w:p>
        </w:tc>
        <w:tc>
          <w:tcPr>
            <w:tcW w:w="847" w:type="pct"/>
            <w:tcBorders>
              <w:top w:val="single" w:sz="8" w:space="0" w:color="auto"/>
              <w:left w:val="single" w:sz="8" w:space="0" w:color="auto"/>
              <w:bottom w:val="single" w:sz="8" w:space="0" w:color="auto"/>
              <w:right w:val="single" w:sz="8" w:space="0" w:color="auto"/>
            </w:tcBorders>
            <w:hideMark/>
          </w:tcPr>
          <w:p w14:paraId="7DC82ABE" w14:textId="5BEADC08" w:rsidR="00703007" w:rsidRPr="00C47C2D" w:rsidRDefault="00703007" w:rsidP="00703007">
            <w:pPr>
              <w:keepNext/>
              <w:keepLines/>
              <w:spacing w:line="256" w:lineRule="auto"/>
              <w:jc w:val="center"/>
              <w:rPr>
                <w:rFonts w:ascii="Arial" w:eastAsia="SimSun" w:hAnsi="Arial" w:cs="Arial"/>
                <w:kern w:val="2"/>
                <w:sz w:val="18"/>
                <w:szCs w:val="22"/>
                <w:lang w:val="en-GB"/>
                <w14:ligatures w14:val="standardContextual"/>
              </w:rPr>
            </w:pPr>
            <w:r w:rsidRPr="00703007">
              <w:rPr>
                <w:rFonts w:ascii="Arial" w:hAnsi="Arial" w:cs="Arial"/>
                <w:sz w:val="18"/>
                <w:szCs w:val="22"/>
              </w:rPr>
              <w:t>|2*fx_low –</w:t>
            </w:r>
            <w:r>
              <w:rPr>
                <w:rFonts w:ascii="Arial" w:hAnsi="Arial" w:cs="Arial"/>
                <w:sz w:val="18"/>
                <w:szCs w:val="22"/>
              </w:rPr>
              <w:t xml:space="preserve"> </w:t>
            </w:r>
            <w:r w:rsidRPr="00703007">
              <w:rPr>
                <w:rFonts w:ascii="Arial" w:hAnsi="Arial" w:cs="Arial"/>
                <w:sz w:val="18"/>
                <w:szCs w:val="22"/>
              </w:rPr>
              <w:t>2*fy_high|</w:t>
            </w:r>
          </w:p>
        </w:tc>
        <w:tc>
          <w:tcPr>
            <w:tcW w:w="785" w:type="pct"/>
            <w:tcBorders>
              <w:top w:val="single" w:sz="8" w:space="0" w:color="auto"/>
              <w:left w:val="single" w:sz="8" w:space="0" w:color="auto"/>
              <w:bottom w:val="single" w:sz="8" w:space="0" w:color="auto"/>
              <w:right w:val="single" w:sz="8" w:space="0" w:color="auto"/>
            </w:tcBorders>
            <w:vAlign w:val="bottom"/>
            <w:hideMark/>
          </w:tcPr>
          <w:p w14:paraId="031CB2B0" w14:textId="3CBB5C92"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|2*fx_low +</w:t>
            </w:r>
            <w:r>
              <w:rPr>
                <w:rFonts w:ascii="Arial" w:eastAsia="MS Mincho" w:hAnsi="Arial" w:cs="Arial"/>
                <w:color w:val="000000"/>
                <w:sz w:val="18"/>
                <w:szCs w:val="18"/>
                <w:lang w:val="en-GB"/>
              </w:rPr>
              <w:t xml:space="preserve"> </w:t>
            </w:r>
            <w:r w:rsidRPr="00C47C2D">
              <w:rPr>
                <w:rFonts w:ascii="Arial" w:eastAsia="MS Mincho" w:hAnsi="Arial" w:cs="Arial"/>
                <w:color w:val="000000"/>
                <w:sz w:val="18"/>
                <w:szCs w:val="18"/>
                <w:lang w:val="en-GB"/>
              </w:rPr>
              <w:t>2*fy_low|</w:t>
            </w:r>
          </w:p>
        </w:tc>
        <w:tc>
          <w:tcPr>
            <w:tcW w:w="785" w:type="pct"/>
            <w:tcBorders>
              <w:top w:val="single" w:sz="8" w:space="0" w:color="auto"/>
              <w:left w:val="single" w:sz="8" w:space="0" w:color="auto"/>
              <w:bottom w:val="single" w:sz="8" w:space="0" w:color="auto"/>
              <w:right w:val="single" w:sz="8" w:space="0" w:color="auto"/>
            </w:tcBorders>
            <w:vAlign w:val="bottom"/>
            <w:hideMark/>
          </w:tcPr>
          <w:p w14:paraId="7EFFC08F" w14:textId="44A31515"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|2*fx_high +</w:t>
            </w:r>
            <w:r>
              <w:rPr>
                <w:rFonts w:ascii="Arial" w:eastAsia="MS Mincho" w:hAnsi="Arial" w:cs="Arial"/>
                <w:color w:val="000000"/>
                <w:sz w:val="18"/>
                <w:szCs w:val="18"/>
                <w:lang w:val="en-GB"/>
              </w:rPr>
              <w:t xml:space="preserve"> </w:t>
            </w:r>
            <w:r w:rsidRPr="00C47C2D">
              <w:rPr>
                <w:rFonts w:ascii="Arial" w:eastAsia="MS Mincho" w:hAnsi="Arial" w:cs="Arial"/>
                <w:color w:val="000000"/>
                <w:sz w:val="18"/>
                <w:szCs w:val="18"/>
                <w:lang w:val="en-GB"/>
              </w:rPr>
              <w:t>2*fy_high|</w:t>
            </w:r>
          </w:p>
        </w:tc>
      </w:tr>
      <w:tr w:rsidR="00703007" w:rsidRPr="00C47C2D" w14:paraId="4AF94B0E" w14:textId="77777777" w:rsidTr="001E7947">
        <w:trPr>
          <w:trHeight w:val="270"/>
          <w:jc w:val="center"/>
        </w:trPr>
        <w:tc>
          <w:tcPr>
            <w:tcW w:w="1796" w:type="pct"/>
            <w:tcBorders>
              <w:top w:val="single" w:sz="8" w:space="0" w:color="auto"/>
              <w:left w:val="single" w:sz="8" w:space="0" w:color="auto"/>
              <w:bottom w:val="single" w:sz="8" w:space="0" w:color="auto"/>
              <w:right w:val="single" w:sz="8" w:space="0" w:color="auto"/>
            </w:tcBorders>
            <w:vAlign w:val="center"/>
            <w:hideMark/>
          </w:tcPr>
          <w:p w14:paraId="571AFD96" w14:textId="77777777" w:rsidR="00703007" w:rsidRPr="00C47C2D" w:rsidRDefault="00703007" w:rsidP="00703007">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IMD frequency limits (MHz)</w:t>
            </w:r>
          </w:p>
        </w:tc>
        <w:tc>
          <w:tcPr>
            <w:tcW w:w="787" w:type="pct"/>
            <w:tcBorders>
              <w:top w:val="single" w:sz="8" w:space="0" w:color="auto"/>
              <w:left w:val="single" w:sz="8" w:space="0" w:color="auto"/>
              <w:bottom w:val="single" w:sz="8" w:space="0" w:color="auto"/>
              <w:right w:val="single" w:sz="8" w:space="0" w:color="auto"/>
            </w:tcBorders>
            <w:vAlign w:val="bottom"/>
            <w:hideMark/>
          </w:tcPr>
          <w:p w14:paraId="417F3F5B" w14:textId="6A38E44C"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2040</w:t>
            </w:r>
          </w:p>
        </w:tc>
        <w:tc>
          <w:tcPr>
            <w:tcW w:w="847" w:type="pct"/>
            <w:tcBorders>
              <w:top w:val="single" w:sz="8" w:space="0" w:color="auto"/>
              <w:left w:val="single" w:sz="8" w:space="0" w:color="auto"/>
              <w:bottom w:val="single" w:sz="8" w:space="0" w:color="auto"/>
              <w:right w:val="single" w:sz="8" w:space="0" w:color="auto"/>
            </w:tcBorders>
            <w:hideMark/>
          </w:tcPr>
          <w:p w14:paraId="49AE540F" w14:textId="0DCAE92F" w:rsidR="00703007" w:rsidRPr="00C47C2D" w:rsidRDefault="00703007" w:rsidP="00703007">
            <w:pPr>
              <w:keepNext/>
              <w:keepLines/>
              <w:spacing w:line="256" w:lineRule="auto"/>
              <w:jc w:val="center"/>
              <w:rPr>
                <w:rFonts w:ascii="Arial" w:eastAsia="SimSun" w:hAnsi="Arial" w:cs="Arial"/>
                <w:kern w:val="2"/>
                <w:sz w:val="18"/>
                <w:szCs w:val="22"/>
                <w:lang w:val="en-GB"/>
                <w14:ligatures w14:val="standardContextual"/>
              </w:rPr>
            </w:pPr>
            <w:r w:rsidRPr="00703007">
              <w:rPr>
                <w:rFonts w:ascii="Arial" w:hAnsi="Arial" w:cs="Arial"/>
                <w:sz w:val="18"/>
                <w:szCs w:val="22"/>
              </w:rPr>
              <w:t>2071</w:t>
            </w:r>
            <w:r>
              <w:rPr>
                <w:rFonts w:ascii="Arial" w:hAnsi="Arial" w:cs="Arial"/>
                <w:sz w:val="18"/>
                <w:szCs w:val="22"/>
              </w:rPr>
              <w:t>.</w:t>
            </w:r>
            <w:r w:rsidRPr="00703007">
              <w:rPr>
                <w:rFonts w:ascii="Arial" w:hAnsi="Arial" w:cs="Arial"/>
                <w:sz w:val="18"/>
                <w:szCs w:val="22"/>
              </w:rPr>
              <w:t>2</w:t>
            </w:r>
          </w:p>
        </w:tc>
        <w:tc>
          <w:tcPr>
            <w:tcW w:w="785" w:type="pct"/>
            <w:tcBorders>
              <w:top w:val="single" w:sz="8" w:space="0" w:color="auto"/>
              <w:left w:val="single" w:sz="8" w:space="0" w:color="auto"/>
              <w:bottom w:val="single" w:sz="8" w:space="0" w:color="auto"/>
              <w:right w:val="single" w:sz="8" w:space="0" w:color="auto"/>
            </w:tcBorders>
            <w:vAlign w:val="bottom"/>
            <w:hideMark/>
          </w:tcPr>
          <w:p w14:paraId="3FDBA0A9" w14:textId="58005398"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5548</w:t>
            </w:r>
            <w:r>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8</w:t>
            </w:r>
          </w:p>
        </w:tc>
        <w:tc>
          <w:tcPr>
            <w:tcW w:w="785" w:type="pct"/>
            <w:tcBorders>
              <w:top w:val="single" w:sz="8" w:space="0" w:color="auto"/>
              <w:left w:val="single" w:sz="8" w:space="0" w:color="auto"/>
              <w:bottom w:val="single" w:sz="8" w:space="0" w:color="auto"/>
              <w:right w:val="single" w:sz="8" w:space="0" w:color="auto"/>
            </w:tcBorders>
            <w:vAlign w:val="bottom"/>
            <w:hideMark/>
          </w:tcPr>
          <w:p w14:paraId="67AF4BBC" w14:textId="77777777"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5580</w:t>
            </w:r>
          </w:p>
        </w:tc>
      </w:tr>
      <w:tr w:rsidR="00C47C2D" w:rsidRPr="00C47C2D" w14:paraId="50ED84DD"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vAlign w:val="center"/>
            <w:hideMark/>
          </w:tcPr>
          <w:p w14:paraId="58C1372B"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Two-tone 4th order IMD products</w:t>
            </w:r>
          </w:p>
        </w:tc>
        <w:tc>
          <w:tcPr>
            <w:tcW w:w="787" w:type="pct"/>
            <w:tcBorders>
              <w:top w:val="single" w:sz="8" w:space="0" w:color="auto"/>
              <w:left w:val="single" w:sz="8" w:space="0" w:color="auto"/>
              <w:bottom w:val="single" w:sz="8" w:space="0" w:color="auto"/>
              <w:right w:val="single" w:sz="8" w:space="0" w:color="auto"/>
            </w:tcBorders>
            <w:vAlign w:val="bottom"/>
            <w:hideMark/>
          </w:tcPr>
          <w:p w14:paraId="076E59B8" w14:textId="45A569A5"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|3*fx_low – fy_high|</w:t>
            </w:r>
          </w:p>
        </w:tc>
        <w:tc>
          <w:tcPr>
            <w:tcW w:w="847" w:type="pct"/>
            <w:tcBorders>
              <w:top w:val="single" w:sz="8" w:space="0" w:color="auto"/>
              <w:left w:val="single" w:sz="8" w:space="0" w:color="auto"/>
              <w:bottom w:val="single" w:sz="8" w:space="0" w:color="auto"/>
              <w:right w:val="single" w:sz="8" w:space="0" w:color="auto"/>
            </w:tcBorders>
            <w:vAlign w:val="bottom"/>
            <w:hideMark/>
          </w:tcPr>
          <w:p w14:paraId="2F74AD4E" w14:textId="2FEAE39F"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|3*fx_high – fy_low|</w:t>
            </w:r>
          </w:p>
        </w:tc>
        <w:tc>
          <w:tcPr>
            <w:tcW w:w="785" w:type="pct"/>
            <w:tcBorders>
              <w:top w:val="single" w:sz="8" w:space="0" w:color="auto"/>
              <w:left w:val="single" w:sz="8" w:space="0" w:color="auto"/>
              <w:bottom w:val="single" w:sz="8" w:space="0" w:color="auto"/>
              <w:right w:val="single" w:sz="8" w:space="0" w:color="auto"/>
            </w:tcBorders>
            <w:vAlign w:val="bottom"/>
            <w:hideMark/>
          </w:tcPr>
          <w:p w14:paraId="2A294B6D" w14:textId="4F83F57A"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|3*fy_low – fx_high|</w:t>
            </w:r>
          </w:p>
        </w:tc>
        <w:tc>
          <w:tcPr>
            <w:tcW w:w="785" w:type="pct"/>
            <w:tcBorders>
              <w:top w:val="single" w:sz="8" w:space="0" w:color="auto"/>
              <w:left w:val="single" w:sz="8" w:space="0" w:color="auto"/>
              <w:bottom w:val="single" w:sz="8" w:space="0" w:color="auto"/>
              <w:right w:val="single" w:sz="8" w:space="0" w:color="auto"/>
            </w:tcBorders>
            <w:vAlign w:val="bottom"/>
            <w:hideMark/>
          </w:tcPr>
          <w:p w14:paraId="0D3F5005" w14:textId="3D154919"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|3*fy_high – fx_low|</w:t>
            </w:r>
          </w:p>
        </w:tc>
      </w:tr>
      <w:tr w:rsidR="00C47C2D" w:rsidRPr="00C47C2D" w14:paraId="205C8DD1"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vAlign w:val="center"/>
            <w:hideMark/>
          </w:tcPr>
          <w:p w14:paraId="430F0334"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IMD frequency limits (MHz)</w:t>
            </w:r>
          </w:p>
        </w:tc>
        <w:tc>
          <w:tcPr>
            <w:tcW w:w="787" w:type="pct"/>
            <w:tcBorders>
              <w:top w:val="single" w:sz="8" w:space="0" w:color="auto"/>
              <w:left w:val="single" w:sz="8" w:space="0" w:color="auto"/>
              <w:bottom w:val="single" w:sz="8" w:space="0" w:color="auto"/>
              <w:right w:val="single" w:sz="8" w:space="0" w:color="auto"/>
            </w:tcBorders>
            <w:vAlign w:val="bottom"/>
            <w:hideMark/>
          </w:tcPr>
          <w:p w14:paraId="31FAB177" w14:textId="03B0D62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713</w:t>
            </w:r>
            <w:r w:rsidR="00703007">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2</w:t>
            </w:r>
          </w:p>
        </w:tc>
        <w:tc>
          <w:tcPr>
            <w:tcW w:w="847" w:type="pct"/>
            <w:tcBorders>
              <w:top w:val="single" w:sz="8" w:space="0" w:color="auto"/>
              <w:left w:val="single" w:sz="8" w:space="0" w:color="auto"/>
              <w:bottom w:val="single" w:sz="8" w:space="0" w:color="auto"/>
              <w:right w:val="single" w:sz="8" w:space="0" w:color="auto"/>
            </w:tcBorders>
            <w:vAlign w:val="bottom"/>
            <w:hideMark/>
          </w:tcPr>
          <w:p w14:paraId="7976F852"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740</w:t>
            </w:r>
          </w:p>
        </w:tc>
        <w:tc>
          <w:tcPr>
            <w:tcW w:w="785" w:type="pct"/>
            <w:tcBorders>
              <w:top w:val="single" w:sz="8" w:space="0" w:color="auto"/>
              <w:left w:val="single" w:sz="8" w:space="0" w:color="auto"/>
              <w:bottom w:val="single" w:sz="8" w:space="0" w:color="auto"/>
              <w:right w:val="single" w:sz="8" w:space="0" w:color="auto"/>
            </w:tcBorders>
            <w:vAlign w:val="bottom"/>
            <w:hideMark/>
          </w:tcPr>
          <w:p w14:paraId="642156AD"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4820</w:t>
            </w:r>
          </w:p>
        </w:tc>
        <w:tc>
          <w:tcPr>
            <w:tcW w:w="785" w:type="pct"/>
            <w:tcBorders>
              <w:top w:val="single" w:sz="8" w:space="0" w:color="auto"/>
              <w:left w:val="single" w:sz="8" w:space="0" w:color="auto"/>
              <w:bottom w:val="single" w:sz="8" w:space="0" w:color="auto"/>
              <w:right w:val="single" w:sz="8" w:space="0" w:color="auto"/>
            </w:tcBorders>
            <w:vAlign w:val="bottom"/>
            <w:hideMark/>
          </w:tcPr>
          <w:p w14:paraId="6E071279" w14:textId="4C94108E"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4855</w:t>
            </w:r>
            <w:r w:rsidR="00703007">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6</w:t>
            </w:r>
          </w:p>
        </w:tc>
      </w:tr>
      <w:tr w:rsidR="00C47C2D" w:rsidRPr="00C47C2D" w14:paraId="054D1967"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vAlign w:val="center"/>
            <w:hideMark/>
          </w:tcPr>
          <w:p w14:paraId="19B94719"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Two-tone 4th order IMD products</w:t>
            </w:r>
          </w:p>
        </w:tc>
        <w:tc>
          <w:tcPr>
            <w:tcW w:w="787" w:type="pct"/>
            <w:tcBorders>
              <w:top w:val="single" w:sz="8" w:space="0" w:color="auto"/>
              <w:left w:val="single" w:sz="8" w:space="0" w:color="auto"/>
              <w:bottom w:val="single" w:sz="8" w:space="0" w:color="auto"/>
              <w:right w:val="single" w:sz="8" w:space="0" w:color="auto"/>
            </w:tcBorders>
            <w:vAlign w:val="bottom"/>
            <w:hideMark/>
          </w:tcPr>
          <w:p w14:paraId="73E93816" w14:textId="08A24C96"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|3*fx_low + fy_low|</w:t>
            </w:r>
          </w:p>
        </w:tc>
        <w:tc>
          <w:tcPr>
            <w:tcW w:w="847" w:type="pct"/>
            <w:tcBorders>
              <w:top w:val="single" w:sz="8" w:space="0" w:color="auto"/>
              <w:left w:val="single" w:sz="8" w:space="0" w:color="auto"/>
              <w:bottom w:val="single" w:sz="8" w:space="0" w:color="auto"/>
              <w:right w:val="single" w:sz="8" w:space="0" w:color="auto"/>
            </w:tcBorders>
            <w:vAlign w:val="bottom"/>
            <w:hideMark/>
          </w:tcPr>
          <w:p w14:paraId="55199210" w14:textId="7BC11151"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|3*fx_high + fy_high|</w:t>
            </w:r>
          </w:p>
        </w:tc>
        <w:tc>
          <w:tcPr>
            <w:tcW w:w="785" w:type="pct"/>
            <w:tcBorders>
              <w:top w:val="single" w:sz="8" w:space="0" w:color="auto"/>
              <w:left w:val="single" w:sz="8" w:space="0" w:color="auto"/>
              <w:bottom w:val="single" w:sz="8" w:space="0" w:color="auto"/>
              <w:right w:val="single" w:sz="8" w:space="0" w:color="auto"/>
            </w:tcBorders>
            <w:vAlign w:val="bottom"/>
            <w:hideMark/>
          </w:tcPr>
          <w:p w14:paraId="51054335" w14:textId="101AD391"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|3*fy_low + fx_low|</w:t>
            </w:r>
          </w:p>
        </w:tc>
        <w:tc>
          <w:tcPr>
            <w:tcW w:w="785" w:type="pct"/>
            <w:tcBorders>
              <w:top w:val="single" w:sz="8" w:space="0" w:color="auto"/>
              <w:left w:val="single" w:sz="8" w:space="0" w:color="auto"/>
              <w:bottom w:val="single" w:sz="8" w:space="0" w:color="auto"/>
              <w:right w:val="single" w:sz="8" w:space="0" w:color="auto"/>
            </w:tcBorders>
            <w:vAlign w:val="bottom"/>
            <w:hideMark/>
          </w:tcPr>
          <w:p w14:paraId="51F02876" w14:textId="75FE0576"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|3*fy_high + fx_high|</w:t>
            </w:r>
          </w:p>
        </w:tc>
      </w:tr>
      <w:tr w:rsidR="00C47C2D" w:rsidRPr="00C47C2D" w14:paraId="00A91C0C"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vAlign w:val="center"/>
            <w:hideMark/>
          </w:tcPr>
          <w:p w14:paraId="79D4326C"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IMD frequency limits (MHz)</w:t>
            </w:r>
          </w:p>
        </w:tc>
        <w:tc>
          <w:tcPr>
            <w:tcW w:w="787" w:type="pct"/>
            <w:tcBorders>
              <w:top w:val="single" w:sz="8" w:space="0" w:color="auto"/>
              <w:left w:val="single" w:sz="8" w:space="0" w:color="auto"/>
              <w:bottom w:val="single" w:sz="8" w:space="0" w:color="auto"/>
              <w:right w:val="single" w:sz="8" w:space="0" w:color="auto"/>
            </w:tcBorders>
            <w:shd w:val="clear" w:color="auto" w:fill="FFFFFF"/>
            <w:vAlign w:val="bottom"/>
            <w:hideMark/>
          </w:tcPr>
          <w:p w14:paraId="5C9F474D" w14:textId="6A7931BD"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4523</w:t>
            </w:r>
            <w:r w:rsidR="00703007">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2</w:t>
            </w:r>
          </w:p>
        </w:tc>
        <w:tc>
          <w:tcPr>
            <w:tcW w:w="847" w:type="pct"/>
            <w:tcBorders>
              <w:top w:val="single" w:sz="8" w:space="0" w:color="auto"/>
              <w:left w:val="single" w:sz="8" w:space="0" w:color="auto"/>
              <w:bottom w:val="single" w:sz="8" w:space="0" w:color="auto"/>
              <w:right w:val="single" w:sz="8" w:space="0" w:color="auto"/>
            </w:tcBorders>
            <w:shd w:val="clear" w:color="auto" w:fill="FFFFFF"/>
            <w:vAlign w:val="bottom"/>
            <w:hideMark/>
          </w:tcPr>
          <w:p w14:paraId="657F4EBB"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4550</w:t>
            </w:r>
          </w:p>
        </w:tc>
        <w:tc>
          <w:tcPr>
            <w:tcW w:w="785" w:type="pct"/>
            <w:tcBorders>
              <w:top w:val="single" w:sz="8" w:space="0" w:color="auto"/>
              <w:left w:val="single" w:sz="8" w:space="0" w:color="auto"/>
              <w:bottom w:val="single" w:sz="8" w:space="0" w:color="auto"/>
              <w:right w:val="single" w:sz="8" w:space="0" w:color="auto"/>
            </w:tcBorders>
            <w:shd w:val="clear" w:color="auto" w:fill="FFFFFF"/>
            <w:vAlign w:val="bottom"/>
            <w:hideMark/>
          </w:tcPr>
          <w:p w14:paraId="5FFC3C24" w14:textId="38B4C0DE"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6574</w:t>
            </w:r>
            <w:r w:rsidR="00703007">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4</w:t>
            </w:r>
          </w:p>
        </w:tc>
        <w:tc>
          <w:tcPr>
            <w:tcW w:w="785" w:type="pct"/>
            <w:tcBorders>
              <w:top w:val="single" w:sz="8" w:space="0" w:color="auto"/>
              <w:left w:val="single" w:sz="8" w:space="0" w:color="auto"/>
              <w:bottom w:val="single" w:sz="8" w:space="0" w:color="auto"/>
              <w:right w:val="single" w:sz="8" w:space="0" w:color="auto"/>
            </w:tcBorders>
            <w:shd w:val="clear" w:color="auto" w:fill="FFFFFF"/>
            <w:vAlign w:val="bottom"/>
            <w:hideMark/>
          </w:tcPr>
          <w:p w14:paraId="6A9C139B"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6610</w:t>
            </w:r>
          </w:p>
        </w:tc>
      </w:tr>
      <w:tr w:rsidR="00703007" w:rsidRPr="00C47C2D" w14:paraId="579E31FD"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72A599B3" w14:textId="77777777" w:rsidR="00703007" w:rsidRPr="00C47C2D" w:rsidRDefault="00703007" w:rsidP="00703007">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Two-tone 5th order IMD products</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60661B6" w14:textId="4C17DA38"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703007">
              <w:rPr>
                <w:rFonts w:ascii="Arial" w:hAnsi="Arial" w:cs="Arial"/>
                <w:color w:val="000000"/>
                <w:sz w:val="18"/>
                <w:szCs w:val="18"/>
              </w:rPr>
              <w:t>|fx_high – 4*fy_low|</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4DDF67E5" w14:textId="7196495D"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|fx_low – 4*fy_high|</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0EA1A1CC" w14:textId="6B31EC39"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|fy_high – 4*fx_low|</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69C8CE46" w14:textId="5F816CD5"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703007">
              <w:rPr>
                <w:rFonts w:ascii="Arial" w:hAnsi="Arial" w:cs="Arial"/>
                <w:color w:val="000000"/>
                <w:sz w:val="18"/>
                <w:szCs w:val="18"/>
              </w:rPr>
              <w:t>|fy_low – 4*fx_high|</w:t>
            </w:r>
          </w:p>
        </w:tc>
      </w:tr>
      <w:tr w:rsidR="00703007" w:rsidRPr="00C47C2D" w14:paraId="0A078D76"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6AF09997" w14:textId="77777777" w:rsidR="00703007" w:rsidRPr="00C47C2D" w:rsidRDefault="00703007" w:rsidP="00703007">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IMD frequency limits (MHz)</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2B41182A" w14:textId="19EDA9C6"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703007">
              <w:rPr>
                <w:rFonts w:ascii="Arial" w:hAnsi="Arial" w:cs="Arial"/>
                <w:color w:val="000000"/>
                <w:sz w:val="18"/>
                <w:szCs w:val="18"/>
              </w:rPr>
              <w:t>6720</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B48C2B8" w14:textId="2EF3592F"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6765</w:t>
            </w:r>
            <w:r>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6</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1630747" w14:textId="09485A50"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1587</w:t>
            </w:r>
            <w:r>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6</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F1B0124" w14:textId="418DFDDD"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703007">
              <w:rPr>
                <w:rFonts w:ascii="Arial" w:hAnsi="Arial" w:cs="Arial"/>
                <w:color w:val="000000"/>
                <w:sz w:val="18"/>
                <w:szCs w:val="18"/>
              </w:rPr>
              <w:t>1620</w:t>
            </w:r>
          </w:p>
        </w:tc>
      </w:tr>
      <w:tr w:rsidR="00C47C2D" w:rsidRPr="00C47C2D" w14:paraId="4FB25462"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5ECA9100"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Two-tone 5th order IMD products</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C29A27D"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|fx_low + 4*fy_low|</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044B680F"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|fx_high + 4*fy_high|</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BE3C856"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|fy_low + 4*fx_low|</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4C89709F"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|fy_high + 4*fx_high|</w:t>
            </w:r>
          </w:p>
        </w:tc>
      </w:tr>
      <w:tr w:rsidR="00C47C2D" w:rsidRPr="00C47C2D" w14:paraId="049B632E"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075C1E87"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IMD frequency limits (MHz)</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40BDC3C"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8474,4</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060CD6AC"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8520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594351D" w14:textId="6C0187E8"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5397</w:t>
            </w:r>
            <w:r w:rsidR="00703007">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6</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1C66EF5"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5430</w:t>
            </w:r>
          </w:p>
        </w:tc>
      </w:tr>
      <w:tr w:rsidR="00703007" w:rsidRPr="00C47C2D" w14:paraId="503569D1"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58389BB3" w14:textId="77777777" w:rsidR="00703007" w:rsidRPr="00C47C2D" w:rsidRDefault="00703007" w:rsidP="00703007">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Two-tone 5th order IMD products</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0EBA0084" w14:textId="3D38D41A"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703007">
              <w:rPr>
                <w:rFonts w:ascii="Arial" w:hAnsi="Arial" w:cs="Arial"/>
                <w:color w:val="000000"/>
                <w:sz w:val="18"/>
                <w:szCs w:val="18"/>
              </w:rPr>
              <w:t>|2*fx_high – 3*fy_low|</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0B27D4E" w14:textId="0DC235B4"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|2*fx_low – 3*fy_high|</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2A7DD967" w14:textId="77777777"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|2*fy_low – 3*fx_high|</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90A0382" w14:textId="77777777"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|2*fy_high – 3*fx_low|</w:t>
            </w:r>
          </w:p>
        </w:tc>
      </w:tr>
      <w:tr w:rsidR="00703007" w:rsidRPr="00C47C2D" w14:paraId="2D3EE146"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2C295DBB" w14:textId="77777777" w:rsidR="00703007" w:rsidRPr="00C47C2D" w:rsidRDefault="00703007" w:rsidP="00703007">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IMD frequency limits (MHz)</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49FD8A80" w14:textId="1D78E6E7"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703007">
              <w:rPr>
                <w:rFonts w:ascii="Arial" w:hAnsi="Arial" w:cs="Arial"/>
                <w:color w:val="000000"/>
                <w:sz w:val="18"/>
                <w:szCs w:val="18"/>
              </w:rPr>
              <w:t>3940</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1EB739DA" w14:textId="0334DE89"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3981</w:t>
            </w:r>
            <w:r>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2</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76332281" w14:textId="77777777"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1160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22BFA58D" w14:textId="1569A782" w:rsidR="00703007" w:rsidRPr="00C47C2D" w:rsidRDefault="00703007" w:rsidP="00703007">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1196</w:t>
            </w:r>
            <w:r>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8</w:t>
            </w:r>
          </w:p>
        </w:tc>
      </w:tr>
      <w:tr w:rsidR="00C47C2D" w:rsidRPr="00C47C2D" w14:paraId="5F68FF91"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6055061B"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Two-tone 5th order IMD products</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8D8252E"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|2*fx_low + 3*fy_low|</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57173AB7"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|2*fx_high + 3*fy_high|</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13452A0"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|2*fy_low + 3*fx_low|</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F529D4A"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|2*fy_high + 3*fx_high|</w:t>
            </w:r>
          </w:p>
        </w:tc>
      </w:tr>
      <w:tr w:rsidR="00C47C2D" w:rsidRPr="00C47C2D" w14:paraId="7169475B" w14:textId="77777777" w:rsidTr="00C47C2D">
        <w:trPr>
          <w:trHeight w:val="270"/>
          <w:jc w:val="center"/>
        </w:trPr>
        <w:tc>
          <w:tcPr>
            <w:tcW w:w="1796" w:type="pct"/>
            <w:tcBorders>
              <w:top w:val="single" w:sz="8" w:space="0" w:color="auto"/>
              <w:left w:val="single" w:sz="8" w:space="0" w:color="auto"/>
              <w:bottom w:val="single" w:sz="8" w:space="0" w:color="auto"/>
              <w:right w:val="single" w:sz="8" w:space="0" w:color="auto"/>
            </w:tcBorders>
            <w:shd w:val="clear" w:color="auto" w:fill="F2F2F2"/>
            <w:vAlign w:val="center"/>
            <w:hideMark/>
          </w:tcPr>
          <w:p w14:paraId="5A2135CA" w14:textId="77777777" w:rsidR="00C47C2D" w:rsidRPr="00C47C2D" w:rsidRDefault="00C47C2D" w:rsidP="00C47C2D">
            <w:pPr>
              <w:keepNext/>
              <w:keepLines/>
              <w:spacing w:line="256" w:lineRule="auto"/>
              <w:rPr>
                <w:rFonts w:ascii="Arial" w:eastAsia="SimSun" w:hAnsi="Arial" w:cs="Arial"/>
                <w:kern w:val="2"/>
                <w:sz w:val="18"/>
                <w:szCs w:val="18"/>
                <w:lang w:val="en-GB"/>
                <w14:ligatures w14:val="standardContextual"/>
              </w:rPr>
            </w:pPr>
            <w:r w:rsidRPr="00C47C2D">
              <w:rPr>
                <w:rFonts w:ascii="Arial" w:eastAsia="SimSun" w:hAnsi="Arial" w:cs="Arial"/>
                <w:kern w:val="2"/>
                <w:sz w:val="18"/>
                <w:szCs w:val="18"/>
                <w:lang w:val="en-GB"/>
                <w14:ligatures w14:val="standardContextual"/>
              </w:rPr>
              <w:t>IMD frequency limits (MHz)</w:t>
            </w:r>
          </w:p>
        </w:tc>
        <w:tc>
          <w:tcPr>
            <w:tcW w:w="78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47197799" w14:textId="296997D8"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7448</w:t>
            </w:r>
            <w:r w:rsidR="00703007">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8</w:t>
            </w:r>
          </w:p>
        </w:tc>
        <w:tc>
          <w:tcPr>
            <w:tcW w:w="847"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70E1408"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7490</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32233C84" w14:textId="4FCE8B2D"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6423</w:t>
            </w:r>
            <w:r w:rsidR="00703007">
              <w:rPr>
                <w:rFonts w:ascii="Arial" w:eastAsia="MS Mincho" w:hAnsi="Arial" w:cs="Arial"/>
                <w:color w:val="000000"/>
                <w:sz w:val="18"/>
                <w:szCs w:val="18"/>
                <w:lang w:val="en-GB"/>
              </w:rPr>
              <w:t>.</w:t>
            </w:r>
            <w:r w:rsidRPr="00C47C2D">
              <w:rPr>
                <w:rFonts w:ascii="Arial" w:eastAsia="MS Mincho" w:hAnsi="Arial" w:cs="Arial"/>
                <w:color w:val="000000"/>
                <w:sz w:val="18"/>
                <w:szCs w:val="18"/>
                <w:lang w:val="en-GB"/>
              </w:rPr>
              <w:t>2</w:t>
            </w:r>
          </w:p>
        </w:tc>
        <w:tc>
          <w:tcPr>
            <w:tcW w:w="785" w:type="pct"/>
            <w:tcBorders>
              <w:top w:val="single" w:sz="8" w:space="0" w:color="auto"/>
              <w:left w:val="single" w:sz="8" w:space="0" w:color="auto"/>
              <w:bottom w:val="single" w:sz="8" w:space="0" w:color="auto"/>
              <w:right w:val="single" w:sz="8" w:space="0" w:color="auto"/>
            </w:tcBorders>
            <w:shd w:val="clear" w:color="auto" w:fill="F2F2F2"/>
            <w:vAlign w:val="bottom"/>
            <w:hideMark/>
          </w:tcPr>
          <w:p w14:paraId="0CD563FB" w14:textId="77777777" w:rsidR="00C47C2D" w:rsidRPr="00C47C2D" w:rsidRDefault="00C47C2D" w:rsidP="00C47C2D">
            <w:pPr>
              <w:keepNext/>
              <w:keepLines/>
              <w:spacing w:line="256" w:lineRule="auto"/>
              <w:jc w:val="center"/>
              <w:rPr>
                <w:rFonts w:ascii="Arial" w:eastAsia="SimSun" w:hAnsi="Arial" w:cs="Arial"/>
                <w:kern w:val="2"/>
                <w:sz w:val="18"/>
                <w:szCs w:val="18"/>
                <w:lang w:val="en-GB"/>
                <w14:ligatures w14:val="standardContextual"/>
              </w:rPr>
            </w:pPr>
            <w:r w:rsidRPr="00C47C2D">
              <w:rPr>
                <w:rFonts w:ascii="Arial" w:eastAsia="MS Mincho" w:hAnsi="Arial" w:cs="Arial"/>
                <w:color w:val="000000"/>
                <w:sz w:val="18"/>
                <w:szCs w:val="18"/>
                <w:lang w:val="en-GB"/>
              </w:rPr>
              <w:t>6460</w:t>
            </w:r>
          </w:p>
        </w:tc>
      </w:tr>
    </w:tbl>
    <w:p w14:paraId="6EE37095" w14:textId="77777777" w:rsidR="00C47C2D" w:rsidRPr="00C47C2D" w:rsidRDefault="00C47C2D" w:rsidP="00C47C2D">
      <w:pPr>
        <w:keepNext/>
        <w:keepLines/>
        <w:spacing w:after="180"/>
        <w:rPr>
          <w:rFonts w:ascii="Calibri" w:eastAsia="Calibri" w:hAnsi="Calibri"/>
          <w:sz w:val="22"/>
          <w:szCs w:val="22"/>
          <w:lang w:val="en-GB"/>
        </w:rPr>
      </w:pPr>
    </w:p>
    <w:p w14:paraId="0B62A843" w14:textId="2460B4AC" w:rsidR="00703007" w:rsidRDefault="00703007" w:rsidP="00703007">
      <w:pPr>
        <w:spacing w:after="120"/>
      </w:pPr>
      <w:proofErr w:type="gramStart"/>
      <w:r>
        <w:rPr>
          <w:lang w:val="en-GB"/>
        </w:rPr>
        <w:t xml:space="preserve">It can be seen that </w:t>
      </w:r>
      <w:r w:rsidR="009B491F">
        <w:t>there</w:t>
      </w:r>
      <w:proofErr w:type="gramEnd"/>
      <w:r w:rsidR="009B491F">
        <w:t xml:space="preserve"> is no harmonic, harmonic mixing or IMD interference issue for </w:t>
      </w:r>
      <w:r w:rsidR="009B491F" w:rsidRPr="00C47C2D">
        <w:rPr>
          <w:rFonts w:eastAsia="SimSun"/>
          <w:szCs w:val="20"/>
          <w:lang w:val="en-GB"/>
        </w:rPr>
        <w:t>CA_</w:t>
      </w:r>
      <w:r w:rsidR="009B491F" w:rsidRPr="00C47C2D">
        <w:rPr>
          <w:rFonts w:eastAsia="MS Mincho"/>
          <w:szCs w:val="20"/>
          <w:lang w:val="en-GB" w:eastAsia="ja-JP"/>
        </w:rPr>
        <w:t xml:space="preserve"> </w:t>
      </w:r>
      <w:r w:rsidR="009B491F" w:rsidRPr="00C47C2D">
        <w:rPr>
          <w:rFonts w:eastAsia="SimSun"/>
          <w:szCs w:val="20"/>
          <w:lang w:eastAsia="zh-CN"/>
        </w:rPr>
        <w:t>n100-n101</w:t>
      </w:r>
      <w:r>
        <w:t>.</w:t>
      </w:r>
      <w:r w:rsidR="009B491F">
        <w:t xml:space="preserve"> Therefore, </w:t>
      </w:r>
      <w:r w:rsidR="007C1CE7">
        <w:t>it is proposed not</w:t>
      </w:r>
      <w:r w:rsidR="009B491F">
        <w:t xml:space="preserve"> to specify </w:t>
      </w:r>
      <w:bookmarkStart w:id="4" w:name="_Hlk165565579"/>
      <w:r w:rsidR="009B491F">
        <w:t xml:space="preserve">MSD for </w:t>
      </w:r>
      <w:r w:rsidR="009B491F">
        <w:rPr>
          <w:rFonts w:hint="eastAsia"/>
          <w:lang w:eastAsia="zh-CN"/>
        </w:rPr>
        <w:t>CA_n</w:t>
      </w:r>
      <w:r w:rsidR="009B491F">
        <w:rPr>
          <w:lang w:eastAsia="zh-CN"/>
        </w:rPr>
        <w:t>100</w:t>
      </w:r>
      <w:r w:rsidR="009B491F">
        <w:rPr>
          <w:rFonts w:hint="eastAsia"/>
          <w:lang w:eastAsia="zh-CN"/>
        </w:rPr>
        <w:t>-n</w:t>
      </w:r>
      <w:r w:rsidR="009B491F">
        <w:rPr>
          <w:lang w:eastAsia="zh-CN"/>
        </w:rPr>
        <w:t>101 and NR DC</w:t>
      </w:r>
      <w:r w:rsidR="009B491F">
        <w:rPr>
          <w:rFonts w:hint="eastAsia"/>
          <w:lang w:eastAsia="zh-CN"/>
        </w:rPr>
        <w:t>_n</w:t>
      </w:r>
      <w:r w:rsidR="009B491F">
        <w:rPr>
          <w:lang w:eastAsia="zh-CN"/>
        </w:rPr>
        <w:t>100</w:t>
      </w:r>
      <w:r w:rsidR="009B491F">
        <w:rPr>
          <w:rFonts w:hint="eastAsia"/>
          <w:lang w:eastAsia="zh-CN"/>
        </w:rPr>
        <w:t>-n</w:t>
      </w:r>
      <w:r w:rsidR="009B491F">
        <w:rPr>
          <w:lang w:eastAsia="zh-CN"/>
        </w:rPr>
        <w:t>101</w:t>
      </w:r>
      <w:bookmarkEnd w:id="4"/>
      <w:r w:rsidR="007C1CE7">
        <w:rPr>
          <w:lang w:eastAsia="zh-CN"/>
        </w:rPr>
        <w:t>.</w:t>
      </w:r>
    </w:p>
    <w:p w14:paraId="0C140C54" w14:textId="77777777" w:rsidR="00C40FC6" w:rsidRPr="00B27937" w:rsidRDefault="00C40FC6" w:rsidP="00C40FC6">
      <w:pPr>
        <w:pStyle w:val="BodyText"/>
        <w:snapToGrid w:val="0"/>
        <w:rPr>
          <w:lang w:val="en-GB"/>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767FE4F3" w14:textId="64724142" w:rsidR="002A6EEC" w:rsidRPr="00B27937" w:rsidRDefault="002400FE" w:rsidP="002400FE">
      <w:pPr>
        <w:pStyle w:val="BodyText"/>
        <w:snapToGrid w:val="0"/>
        <w:rPr>
          <w:lang w:val="en-GB"/>
        </w:rPr>
      </w:pPr>
      <w:r w:rsidRPr="00B27937">
        <w:rPr>
          <w:color w:val="000000"/>
          <w:szCs w:val="20"/>
          <w:lang w:val="en-GB"/>
        </w:rPr>
        <w:t xml:space="preserve">This contribution </w:t>
      </w:r>
      <w:r w:rsidR="00960C56" w:rsidRPr="00B27937">
        <w:rPr>
          <w:color w:val="000000"/>
          <w:szCs w:val="20"/>
          <w:lang w:val="en-GB"/>
        </w:rPr>
        <w:t xml:space="preserve">has </w:t>
      </w:r>
      <w:r w:rsidR="00D62271" w:rsidRPr="00B27937">
        <w:rPr>
          <w:color w:val="000000"/>
          <w:szCs w:val="20"/>
          <w:lang w:val="en-GB"/>
        </w:rPr>
        <w:t>provide</w:t>
      </w:r>
      <w:r w:rsidR="00960C56" w:rsidRPr="00B27937">
        <w:rPr>
          <w:color w:val="000000"/>
          <w:szCs w:val="20"/>
          <w:lang w:val="en-GB"/>
        </w:rPr>
        <w:t>d</w:t>
      </w:r>
      <w:r w:rsidR="00D62271" w:rsidRPr="00B27937">
        <w:rPr>
          <w:color w:val="000000"/>
          <w:szCs w:val="20"/>
          <w:lang w:val="en-GB"/>
        </w:rPr>
        <w:t xml:space="preserve"> </w:t>
      </w:r>
      <w:r w:rsidR="009B491F">
        <w:rPr>
          <w:color w:val="000000"/>
          <w:szCs w:val="20"/>
          <w:lang w:val="en-GB"/>
        </w:rPr>
        <w:t xml:space="preserve">proposals </w:t>
      </w:r>
      <w:r w:rsidR="00C4775A">
        <w:rPr>
          <w:color w:val="000000"/>
          <w:szCs w:val="20"/>
          <w:lang w:val="en-GB"/>
        </w:rPr>
        <w:t>to prgoress</w:t>
      </w:r>
      <w:r w:rsidR="009B491F">
        <w:rPr>
          <w:color w:val="000000"/>
          <w:szCs w:val="20"/>
          <w:lang w:val="en-GB"/>
        </w:rPr>
        <w:t xml:space="preserve"> the issues that were FFS in the agreed WF</w:t>
      </w:r>
      <w:r w:rsidR="00C4775A">
        <w:rPr>
          <w:color w:val="000000"/>
          <w:szCs w:val="20"/>
          <w:lang w:val="en-GB"/>
        </w:rPr>
        <w:t xml:space="preserve"> in last RAN4 meeting</w:t>
      </w:r>
      <w:r w:rsidRPr="00B27937">
        <w:rPr>
          <w:lang w:val="en-GB"/>
        </w:rPr>
        <w:t>.</w:t>
      </w:r>
    </w:p>
    <w:p w14:paraId="2E7E7903" w14:textId="1E588C81" w:rsidR="00C40FC6" w:rsidRDefault="00C40FC6" w:rsidP="002400FE">
      <w:pPr>
        <w:pStyle w:val="BodyText"/>
        <w:snapToGrid w:val="0"/>
        <w:rPr>
          <w:b/>
          <w:bCs/>
          <w:color w:val="000000"/>
          <w:szCs w:val="20"/>
          <w:lang w:val="en-GB"/>
        </w:rPr>
      </w:pPr>
      <w:r w:rsidRPr="00B27937">
        <w:rPr>
          <w:b/>
          <w:bCs/>
          <w:lang w:val="en-GB"/>
        </w:rPr>
        <w:t>Proposal</w:t>
      </w:r>
      <w:r w:rsidR="002A6EEC" w:rsidRPr="00B27937">
        <w:rPr>
          <w:b/>
          <w:bCs/>
          <w:lang w:val="en-GB"/>
        </w:rPr>
        <w:t xml:space="preserve"> 1</w:t>
      </w:r>
      <w:r w:rsidRPr="00B27937">
        <w:rPr>
          <w:b/>
          <w:bCs/>
          <w:lang w:val="en-GB"/>
        </w:rPr>
        <w:t xml:space="preserve">: To </w:t>
      </w:r>
      <w:r w:rsidR="007C1CE7" w:rsidRPr="007C1CE7">
        <w:rPr>
          <w:b/>
          <w:bCs/>
          <w:lang w:val="en-GB"/>
        </w:rPr>
        <w:t>specify Δ</w:t>
      </w:r>
      <w:proofErr w:type="gramStart"/>
      <w:r w:rsidR="007C1CE7" w:rsidRPr="007C1CE7">
        <w:rPr>
          <w:b/>
          <w:bCs/>
          <w:lang w:val="en-GB"/>
        </w:rPr>
        <w:t>TIB,c</w:t>
      </w:r>
      <w:proofErr w:type="gramEnd"/>
      <w:r w:rsidR="007C1CE7" w:rsidRPr="007C1CE7">
        <w:rPr>
          <w:b/>
          <w:bCs/>
          <w:lang w:val="en-GB"/>
        </w:rPr>
        <w:t xml:space="preserve"> for CA_n100-n101 and NR DC_n100-n101 as 0.3 dB for both bands</w:t>
      </w:r>
      <w:r w:rsidRPr="00B27937">
        <w:rPr>
          <w:b/>
          <w:bCs/>
          <w:color w:val="000000"/>
          <w:szCs w:val="20"/>
          <w:lang w:val="en-GB"/>
        </w:rPr>
        <w:t>.</w:t>
      </w:r>
    </w:p>
    <w:p w14:paraId="755DA2B2" w14:textId="10937ABE" w:rsidR="007C1CE7" w:rsidRDefault="007C1CE7" w:rsidP="007C1CE7">
      <w:pPr>
        <w:pStyle w:val="BodyText"/>
        <w:snapToGrid w:val="0"/>
        <w:rPr>
          <w:b/>
          <w:bCs/>
          <w:color w:val="000000"/>
          <w:szCs w:val="20"/>
          <w:lang w:val="en-GB"/>
        </w:rPr>
      </w:pPr>
      <w:r w:rsidRPr="00B27937">
        <w:rPr>
          <w:b/>
          <w:bCs/>
          <w:lang w:val="en-GB"/>
        </w:rPr>
        <w:t xml:space="preserve">Proposal </w:t>
      </w:r>
      <w:r>
        <w:rPr>
          <w:b/>
          <w:bCs/>
          <w:lang w:val="en-GB"/>
        </w:rPr>
        <w:t>2</w:t>
      </w:r>
      <w:r w:rsidRPr="00B27937">
        <w:rPr>
          <w:b/>
          <w:bCs/>
          <w:lang w:val="en-GB"/>
        </w:rPr>
        <w:t xml:space="preserve">: </w:t>
      </w:r>
      <w:r>
        <w:rPr>
          <w:b/>
          <w:bCs/>
          <w:lang w:val="en-GB"/>
        </w:rPr>
        <w:t>Not t</w:t>
      </w:r>
      <w:r w:rsidRPr="00B27937">
        <w:rPr>
          <w:b/>
          <w:bCs/>
          <w:lang w:val="en-GB"/>
        </w:rPr>
        <w:t xml:space="preserve">o </w:t>
      </w:r>
      <w:r w:rsidRPr="007C1CE7">
        <w:rPr>
          <w:b/>
          <w:bCs/>
          <w:lang w:val="en-GB"/>
        </w:rPr>
        <w:t>specify MSD for CA_n100-n101 and NR DC_n100-n101</w:t>
      </w:r>
      <w:r w:rsidRPr="00B27937">
        <w:rPr>
          <w:b/>
          <w:bCs/>
          <w:color w:val="000000"/>
          <w:szCs w:val="20"/>
          <w:lang w:val="en-GB"/>
        </w:rPr>
        <w:t>.</w:t>
      </w:r>
    </w:p>
    <w:p w14:paraId="1BFF8286" w14:textId="77777777" w:rsidR="007D2A5C" w:rsidRPr="00B27937" w:rsidRDefault="007D2A5C" w:rsidP="007D2A5C">
      <w:pPr>
        <w:pStyle w:val="BodyText"/>
        <w:snapToGrid w:val="0"/>
        <w:ind w:left="426" w:hanging="426"/>
        <w:rPr>
          <w:rFonts w:eastAsia="SimSun"/>
          <w:szCs w:val="20"/>
          <w:lang w:val="en-GB" w:eastAsia="zh-CN"/>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3653C22B" w:rsidR="00B8550A" w:rsidRPr="00B27937"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RP-2</w:t>
      </w:r>
      <w:r w:rsidR="00A62269" w:rsidRPr="00B27937">
        <w:rPr>
          <w:szCs w:val="20"/>
          <w:lang w:val="en-GB"/>
        </w:rPr>
        <w:t>40832</w:t>
      </w:r>
      <w:r w:rsidRPr="00B27937">
        <w:rPr>
          <w:szCs w:val="20"/>
          <w:lang w:val="en-GB"/>
        </w:rPr>
        <w:t>, “</w:t>
      </w:r>
      <w:r w:rsidR="00A62269" w:rsidRPr="00B27937">
        <w:rPr>
          <w:szCs w:val="20"/>
          <w:lang w:val="en-GB"/>
        </w:rPr>
        <w:t>New WID: WI resulting from discussion on NR channel BW less than 5MHz for TN</w:t>
      </w:r>
      <w:r w:rsidRPr="00B27937">
        <w:rPr>
          <w:szCs w:val="20"/>
          <w:lang w:val="en-GB"/>
        </w:rPr>
        <w:t xml:space="preserve">”, </w:t>
      </w:r>
      <w:r w:rsidR="00A62269" w:rsidRPr="00B27937">
        <w:rPr>
          <w:szCs w:val="20"/>
          <w:lang w:val="en-GB"/>
        </w:rPr>
        <w:t>Moderator (vivo)</w:t>
      </w:r>
      <w:r w:rsidRPr="00B27937">
        <w:rPr>
          <w:szCs w:val="20"/>
          <w:lang w:val="en-GB"/>
        </w:rPr>
        <w:t>.</w:t>
      </w:r>
    </w:p>
    <w:p w14:paraId="16D5497C" w14:textId="571EF0C6" w:rsidR="00F9549A" w:rsidRPr="00B27937" w:rsidRDefault="00F9549A" w:rsidP="00F9549A">
      <w:pPr>
        <w:tabs>
          <w:tab w:val="center" w:pos="4153"/>
          <w:tab w:val="right" w:pos="8306"/>
        </w:tabs>
        <w:ind w:left="567" w:hanging="567"/>
        <w:rPr>
          <w:szCs w:val="20"/>
          <w:lang w:val="en-GB"/>
        </w:rPr>
      </w:pPr>
      <w:r w:rsidRPr="00B27937">
        <w:rPr>
          <w:szCs w:val="20"/>
          <w:lang w:val="en-GB"/>
        </w:rPr>
        <w:t>[</w:t>
      </w:r>
      <w:r>
        <w:rPr>
          <w:szCs w:val="20"/>
          <w:lang w:val="en-GB"/>
        </w:rPr>
        <w:t>2</w:t>
      </w:r>
      <w:r w:rsidRPr="00B27937">
        <w:rPr>
          <w:szCs w:val="20"/>
          <w:lang w:val="en-GB"/>
        </w:rPr>
        <w:t>]</w:t>
      </w:r>
      <w:r w:rsidRPr="00B27937">
        <w:rPr>
          <w:szCs w:val="20"/>
          <w:lang w:val="en-GB"/>
        </w:rPr>
        <w:tab/>
        <w:t>R</w:t>
      </w:r>
      <w:r>
        <w:rPr>
          <w:szCs w:val="20"/>
          <w:lang w:val="en-GB"/>
        </w:rPr>
        <w:t>4</w:t>
      </w:r>
      <w:r w:rsidRPr="00B27937">
        <w:rPr>
          <w:szCs w:val="20"/>
          <w:lang w:val="en-GB"/>
        </w:rPr>
        <w:t>-240</w:t>
      </w:r>
      <w:r>
        <w:rPr>
          <w:szCs w:val="20"/>
          <w:lang w:val="en-GB"/>
        </w:rPr>
        <w:t>6623</w:t>
      </w:r>
      <w:r w:rsidRPr="00B27937">
        <w:rPr>
          <w:szCs w:val="20"/>
          <w:lang w:val="en-GB"/>
        </w:rPr>
        <w:t>, “</w:t>
      </w:r>
      <w:r w:rsidRPr="00F9549A">
        <w:rPr>
          <w:szCs w:val="20"/>
          <w:lang w:val="en-GB"/>
        </w:rPr>
        <w:t>WF on RF requirements for less than 5MHz band combinations</w:t>
      </w:r>
      <w:r w:rsidRPr="00B27937">
        <w:rPr>
          <w:szCs w:val="20"/>
          <w:lang w:val="en-GB"/>
        </w:rPr>
        <w:t xml:space="preserve">”, </w:t>
      </w:r>
      <w:r>
        <w:rPr>
          <w:szCs w:val="20"/>
          <w:lang w:val="en-GB"/>
        </w:rPr>
        <w:t>Intel</w:t>
      </w:r>
      <w:r w:rsidRPr="00B27937">
        <w:rPr>
          <w:szCs w:val="20"/>
          <w:lang w:val="en-GB"/>
        </w:rPr>
        <w:t>.</w:t>
      </w:r>
    </w:p>
    <w:p w14:paraId="3EF89111" w14:textId="79C69608" w:rsidR="00967874" w:rsidRPr="00B27937" w:rsidRDefault="00967874" w:rsidP="00967874">
      <w:pPr>
        <w:ind w:left="567" w:hanging="567"/>
        <w:rPr>
          <w:lang w:val="en-GB"/>
        </w:rPr>
      </w:pPr>
      <w:r w:rsidRPr="00B27937">
        <w:rPr>
          <w:lang w:val="en-GB"/>
        </w:rPr>
        <w:t>[</w:t>
      </w:r>
      <w:r w:rsidR="005F5950">
        <w:rPr>
          <w:lang w:val="en-GB"/>
        </w:rPr>
        <w:t>3</w:t>
      </w:r>
      <w:r w:rsidRPr="00B27937">
        <w:rPr>
          <w:lang w:val="en-GB"/>
        </w:rPr>
        <w:t>]</w:t>
      </w:r>
      <w:r w:rsidRPr="00B27937">
        <w:rPr>
          <w:lang w:val="en-GB"/>
        </w:rPr>
        <w:tab/>
        <w:t>3GPP TS 38.10</w:t>
      </w:r>
      <w:r w:rsidR="00A62269" w:rsidRPr="00B27937">
        <w:rPr>
          <w:lang w:val="en-GB"/>
        </w:rPr>
        <w:t>1-1</w:t>
      </w:r>
      <w:r w:rsidRPr="00B27937">
        <w:rPr>
          <w:lang w:val="en-GB"/>
        </w:rPr>
        <w:t xml:space="preserve"> </w:t>
      </w:r>
      <w:r w:rsidRPr="00B27937">
        <w:rPr>
          <w:szCs w:val="20"/>
          <w:lang w:val="en-GB"/>
        </w:rPr>
        <w:t>v18.</w:t>
      </w:r>
      <w:r w:rsidR="00A62269" w:rsidRPr="00B27937">
        <w:rPr>
          <w:szCs w:val="20"/>
          <w:lang w:val="en-GB"/>
        </w:rPr>
        <w:t>5</w:t>
      </w:r>
      <w:r w:rsidRPr="00B27937">
        <w:rPr>
          <w:szCs w:val="20"/>
          <w:lang w:val="en-GB"/>
        </w:rPr>
        <w:t>.0</w:t>
      </w:r>
      <w:r w:rsidRPr="00B27937">
        <w:rPr>
          <w:lang w:val="en-GB"/>
        </w:rPr>
        <w:t xml:space="preserve">: “NR; </w:t>
      </w:r>
      <w:r w:rsidR="00A62269" w:rsidRPr="00B27937">
        <w:rPr>
          <w:lang w:val="en-GB"/>
        </w:rPr>
        <w:t>User Equipment</w:t>
      </w:r>
      <w:r w:rsidRPr="00B27937">
        <w:rPr>
          <w:lang w:val="en-GB"/>
        </w:rPr>
        <w:t xml:space="preserve"> (</w:t>
      </w:r>
      <w:r w:rsidR="00A62269" w:rsidRPr="00B27937">
        <w:rPr>
          <w:lang w:val="en-GB"/>
        </w:rPr>
        <w:t>UE</w:t>
      </w:r>
      <w:r w:rsidRPr="00B27937">
        <w:rPr>
          <w:lang w:val="en-GB"/>
        </w:rPr>
        <w:t>) radio transmission and reception”.</w:t>
      </w:r>
    </w:p>
    <w:p w14:paraId="1EEB8663" w14:textId="77777777" w:rsidR="00595D46" w:rsidRPr="00B27937" w:rsidRDefault="00595D46" w:rsidP="00DB63BC">
      <w:pPr>
        <w:tabs>
          <w:tab w:val="center" w:pos="4153"/>
          <w:tab w:val="right" w:pos="8306"/>
        </w:tabs>
        <w:ind w:left="567" w:hanging="567"/>
        <w:rPr>
          <w:szCs w:val="20"/>
          <w:lang w:val="en-GB"/>
        </w:rPr>
      </w:pPr>
    </w:p>
    <w:sectPr w:rsidR="00595D46" w:rsidRPr="00B27937" w:rsidSect="00AA18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D308E" w14:textId="77777777" w:rsidR="00AA18AE" w:rsidRPr="004E3B67" w:rsidRDefault="00AA18AE" w:rsidP="00DA44AD">
      <w:pPr>
        <w:rPr>
          <w:rFonts w:eastAsia="SimSun" w:cs="Arial"/>
          <w:color w:val="0000FF"/>
          <w:kern w:val="2"/>
          <w:lang w:eastAsia="zh-CN"/>
        </w:rPr>
      </w:pPr>
      <w:r>
        <w:separator/>
      </w:r>
    </w:p>
  </w:endnote>
  <w:endnote w:type="continuationSeparator" w:id="0">
    <w:p w14:paraId="7FD98374" w14:textId="77777777" w:rsidR="00AA18AE" w:rsidRPr="004E3B67" w:rsidRDefault="00AA18AE"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98EB7" w14:textId="77777777" w:rsidR="00AA18AE" w:rsidRPr="004E3B67" w:rsidRDefault="00AA18AE" w:rsidP="00DA44AD">
      <w:pPr>
        <w:rPr>
          <w:rFonts w:eastAsia="SimSun" w:cs="Arial"/>
          <w:color w:val="0000FF"/>
          <w:kern w:val="2"/>
          <w:lang w:eastAsia="zh-CN"/>
        </w:rPr>
      </w:pPr>
      <w:r>
        <w:separator/>
      </w:r>
    </w:p>
  </w:footnote>
  <w:footnote w:type="continuationSeparator" w:id="0">
    <w:p w14:paraId="34F6B469" w14:textId="77777777" w:rsidR="00AA18AE" w:rsidRPr="004E3B67" w:rsidRDefault="00AA18AE"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3"/>
  </w:num>
  <w:num w:numId="2" w16cid:durableId="1378358345">
    <w:abstractNumId w:val="21"/>
  </w:num>
  <w:num w:numId="3" w16cid:durableId="312832844">
    <w:abstractNumId w:val="20"/>
  </w:num>
  <w:num w:numId="4" w16cid:durableId="1464615844">
    <w:abstractNumId w:val="0"/>
  </w:num>
  <w:num w:numId="5" w16cid:durableId="67966147">
    <w:abstractNumId w:val="7"/>
  </w:num>
  <w:num w:numId="6" w16cid:durableId="1362168526">
    <w:abstractNumId w:val="6"/>
  </w:num>
  <w:num w:numId="7" w16cid:durableId="1289357492">
    <w:abstractNumId w:val="3"/>
  </w:num>
  <w:num w:numId="8" w16cid:durableId="1733504785">
    <w:abstractNumId w:val="9"/>
  </w:num>
  <w:num w:numId="9" w16cid:durableId="2032032018">
    <w:abstractNumId w:val="19"/>
  </w:num>
  <w:num w:numId="10" w16cid:durableId="382291291">
    <w:abstractNumId w:val="15"/>
  </w:num>
  <w:num w:numId="11" w16cid:durableId="1113943285">
    <w:abstractNumId w:val="2"/>
  </w:num>
  <w:num w:numId="12" w16cid:durableId="657197586">
    <w:abstractNumId w:val="4"/>
  </w:num>
  <w:num w:numId="13" w16cid:durableId="628901087">
    <w:abstractNumId w:val="11"/>
  </w:num>
  <w:num w:numId="14" w16cid:durableId="1966306107">
    <w:abstractNumId w:val="8"/>
  </w:num>
  <w:num w:numId="15" w16cid:durableId="529800094">
    <w:abstractNumId w:val="10"/>
  </w:num>
  <w:num w:numId="16" w16cid:durableId="1401561338">
    <w:abstractNumId w:val="22"/>
  </w:num>
  <w:num w:numId="17" w16cid:durableId="1190682149">
    <w:abstractNumId w:val="14"/>
  </w:num>
  <w:num w:numId="18" w16cid:durableId="1690646213">
    <w:abstractNumId w:val="18"/>
  </w:num>
  <w:num w:numId="19" w16cid:durableId="711656470">
    <w:abstractNumId w:val="5"/>
  </w:num>
  <w:num w:numId="20" w16cid:durableId="1007638519">
    <w:abstractNumId w:val="16"/>
  </w:num>
  <w:num w:numId="21" w16cid:durableId="11612647">
    <w:abstractNumId w:val="13"/>
  </w:num>
  <w:num w:numId="22" w16cid:durableId="521011901">
    <w:abstractNumId w:val="15"/>
  </w:num>
  <w:num w:numId="23" w16cid:durableId="1382483309">
    <w:abstractNumId w:val="1"/>
  </w:num>
  <w:num w:numId="24" w16cid:durableId="1049761175">
    <w:abstractNumId w:val="1"/>
  </w:num>
  <w:num w:numId="25" w16cid:durableId="544098482">
    <w:abstractNumId w:val="17"/>
  </w:num>
  <w:num w:numId="26" w16cid:durableId="206039532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3D41"/>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FF8"/>
    <w:rsid w:val="00265845"/>
    <w:rsid w:val="002668EF"/>
    <w:rsid w:val="002671C3"/>
    <w:rsid w:val="00271638"/>
    <w:rsid w:val="002752A7"/>
    <w:rsid w:val="00275312"/>
    <w:rsid w:val="002762C1"/>
    <w:rsid w:val="002764DE"/>
    <w:rsid w:val="00277ECF"/>
    <w:rsid w:val="00280810"/>
    <w:rsid w:val="00280D82"/>
    <w:rsid w:val="00281226"/>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0DDD"/>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5145"/>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52"/>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5F5950"/>
    <w:rsid w:val="005F6B05"/>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00D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007"/>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A89"/>
    <w:rsid w:val="007A7C5F"/>
    <w:rsid w:val="007B0EFE"/>
    <w:rsid w:val="007B15B1"/>
    <w:rsid w:val="007B1BB9"/>
    <w:rsid w:val="007B24B7"/>
    <w:rsid w:val="007B54E7"/>
    <w:rsid w:val="007B648C"/>
    <w:rsid w:val="007B6589"/>
    <w:rsid w:val="007B7060"/>
    <w:rsid w:val="007C0EAC"/>
    <w:rsid w:val="007C1CE7"/>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491F"/>
    <w:rsid w:val="009B67E2"/>
    <w:rsid w:val="009B7298"/>
    <w:rsid w:val="009B7904"/>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18AE"/>
    <w:rsid w:val="00AA21C4"/>
    <w:rsid w:val="00AA4970"/>
    <w:rsid w:val="00AA5A4E"/>
    <w:rsid w:val="00AA74CC"/>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4775A"/>
    <w:rsid w:val="00C47C2D"/>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D3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549A"/>
    <w:rsid w:val="00F97567"/>
    <w:rsid w:val="00FA074B"/>
    <w:rsid w:val="00FA0956"/>
    <w:rsid w:val="00FA2072"/>
    <w:rsid w:val="00FA2CBF"/>
    <w:rsid w:val="00FA4172"/>
    <w:rsid w:val="00FA491A"/>
    <w:rsid w:val="00FA6B80"/>
    <w:rsid w:val="00FA7A20"/>
    <w:rsid w:val="00FB25B0"/>
    <w:rsid w:val="00FB25DD"/>
    <w:rsid w:val="00FB2CCD"/>
    <w:rsid w:val="00FB333C"/>
    <w:rsid w:val="00FB4118"/>
    <w:rsid w:val="00FB737B"/>
    <w:rsid w:val="00FC0A6D"/>
    <w:rsid w:val="00FC39B9"/>
    <w:rsid w:val="00FC532F"/>
    <w:rsid w:val="00FC56CF"/>
    <w:rsid w:val="00FC7FF3"/>
    <w:rsid w:val="00FD1205"/>
    <w:rsid w:val="00FD3768"/>
    <w:rsid w:val="00FD48C7"/>
    <w:rsid w:val="00FD498F"/>
    <w:rsid w:val="00FD5063"/>
    <w:rsid w:val="00FE0D4B"/>
    <w:rsid w:val="00FE23E9"/>
    <w:rsid w:val="00FE486F"/>
    <w:rsid w:val="00FE4F12"/>
    <w:rsid w:val="00FE5497"/>
    <w:rsid w:val="00FE5A12"/>
    <w:rsid w:val="00FE6E2B"/>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878</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7</cp:revision>
  <dcterms:created xsi:type="dcterms:W3CDTF">2024-05-02T15:49:00Z</dcterms:created>
  <dcterms:modified xsi:type="dcterms:W3CDTF">2024-05-10T16:31:00Z</dcterms:modified>
</cp:coreProperties>
</file>