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403CA" w14:textId="3AB86AB6" w:rsidR="00A2291C" w:rsidRPr="00036508" w:rsidRDefault="00A2291C" w:rsidP="00A2291C">
      <w:pPr>
        <w:pStyle w:val="ae"/>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036508">
        <w:rPr>
          <w:rFonts w:cs="Arial"/>
          <w:sz w:val="24"/>
          <w:szCs w:val="24"/>
          <w:lang w:eastAsia="zh-CN"/>
        </w:rPr>
        <w:t>3GPP TSG-RAN WG4 Meeting # 1</w:t>
      </w:r>
      <w:r w:rsidR="00C3432D">
        <w:rPr>
          <w:rFonts w:cs="Arial"/>
          <w:sz w:val="24"/>
          <w:szCs w:val="24"/>
          <w:lang w:eastAsia="zh-CN"/>
        </w:rPr>
        <w:t>1</w:t>
      </w:r>
      <w:r w:rsidR="00B023F6">
        <w:rPr>
          <w:rFonts w:cs="Arial" w:hint="eastAsia"/>
          <w:sz w:val="24"/>
          <w:szCs w:val="24"/>
          <w:lang w:eastAsia="zh-CN"/>
        </w:rPr>
        <w:t>1</w:t>
      </w:r>
      <w:r w:rsidRPr="00036508">
        <w:rPr>
          <w:rFonts w:cs="Arial"/>
          <w:sz w:val="24"/>
          <w:szCs w:val="24"/>
          <w:lang w:eastAsia="zh-CN"/>
        </w:rPr>
        <w:tab/>
      </w:r>
      <w:r w:rsidR="00F624D2" w:rsidRPr="00F624D2">
        <w:rPr>
          <w:rFonts w:cs="Arial"/>
          <w:sz w:val="24"/>
          <w:szCs w:val="24"/>
          <w:lang w:eastAsia="zh-CN"/>
        </w:rPr>
        <w:t>R4-2405263</w:t>
      </w:r>
    </w:p>
    <w:p w14:paraId="22BBC248" w14:textId="168F12EA" w:rsidR="00B9546B" w:rsidRDefault="00AD111C" w:rsidP="007706B8">
      <w:pPr>
        <w:pStyle w:val="CRCoverPage"/>
        <w:outlineLvl w:val="0"/>
        <w:rPr>
          <w:rFonts w:cs="Arial"/>
          <w:b/>
          <w:sz w:val="24"/>
          <w:szCs w:val="24"/>
          <w:lang w:val="en-US" w:eastAsia="zh-CN"/>
        </w:rPr>
      </w:pPr>
      <w:r>
        <w:rPr>
          <w:rFonts w:cs="Arial" w:hint="eastAsia"/>
          <w:b/>
          <w:sz w:val="24"/>
          <w:szCs w:val="24"/>
          <w:lang w:val="en-US" w:eastAsia="zh-CN"/>
        </w:rPr>
        <w:t>Fuku</w:t>
      </w:r>
      <w:r w:rsidR="00575F28">
        <w:rPr>
          <w:rFonts w:cs="Arial" w:hint="eastAsia"/>
          <w:b/>
          <w:sz w:val="24"/>
          <w:szCs w:val="24"/>
          <w:lang w:val="en-US" w:eastAsia="zh-CN"/>
        </w:rPr>
        <w:t>oka, Japan</w:t>
      </w:r>
      <w:r w:rsidR="009E7172" w:rsidRPr="006B1B5B">
        <w:rPr>
          <w:rFonts w:cs="Arial"/>
          <w:b/>
          <w:sz w:val="24"/>
          <w:szCs w:val="24"/>
          <w:lang w:val="en-US" w:eastAsia="zh-CN"/>
        </w:rPr>
        <w:t xml:space="preserve">, </w:t>
      </w:r>
      <w:r w:rsidR="00575F28">
        <w:rPr>
          <w:rFonts w:cs="Arial" w:hint="eastAsia"/>
          <w:b/>
          <w:sz w:val="24"/>
          <w:szCs w:val="24"/>
          <w:lang w:val="en-US" w:eastAsia="zh-CN"/>
        </w:rPr>
        <w:t>20</w:t>
      </w:r>
      <w:r w:rsidR="009E7172" w:rsidRPr="006B1B5B">
        <w:rPr>
          <w:rFonts w:cs="Arial"/>
          <w:b/>
          <w:sz w:val="24"/>
          <w:szCs w:val="24"/>
          <w:vertAlign w:val="superscript"/>
          <w:lang w:val="en-US" w:eastAsia="zh-CN"/>
        </w:rPr>
        <w:t>th</w:t>
      </w:r>
      <w:r w:rsidR="009E7172" w:rsidRPr="006B1B5B">
        <w:rPr>
          <w:rFonts w:cs="Arial"/>
          <w:b/>
          <w:sz w:val="24"/>
          <w:szCs w:val="24"/>
          <w:lang w:val="en-US" w:eastAsia="zh-CN"/>
        </w:rPr>
        <w:t xml:space="preserve"> – </w:t>
      </w:r>
      <w:r w:rsidR="00575F28">
        <w:rPr>
          <w:rFonts w:cs="Arial" w:hint="eastAsia"/>
          <w:b/>
          <w:sz w:val="24"/>
          <w:szCs w:val="24"/>
          <w:lang w:val="en-US" w:eastAsia="zh-CN"/>
        </w:rPr>
        <w:t>24</w:t>
      </w:r>
      <w:r w:rsidR="009E7172" w:rsidRPr="006B1B5B">
        <w:rPr>
          <w:rFonts w:cs="Arial"/>
          <w:b/>
          <w:sz w:val="24"/>
          <w:szCs w:val="24"/>
          <w:vertAlign w:val="superscript"/>
          <w:lang w:val="en-US" w:eastAsia="zh-CN"/>
        </w:rPr>
        <w:t>th</w:t>
      </w:r>
      <w:r w:rsidR="009E7172" w:rsidRPr="006B1B5B">
        <w:rPr>
          <w:rFonts w:cs="Arial"/>
          <w:b/>
          <w:sz w:val="24"/>
          <w:szCs w:val="24"/>
          <w:lang w:val="en-US" w:eastAsia="zh-CN"/>
        </w:rPr>
        <w:t xml:space="preserve"> </w:t>
      </w:r>
      <w:r w:rsidR="00575F28">
        <w:rPr>
          <w:rFonts w:cs="Arial" w:hint="eastAsia"/>
          <w:b/>
          <w:sz w:val="24"/>
          <w:szCs w:val="24"/>
          <w:lang w:val="en-US" w:eastAsia="zh-CN"/>
        </w:rPr>
        <w:t>May</w:t>
      </w:r>
      <w:r w:rsidR="009E7172" w:rsidRPr="006B1B5B">
        <w:rPr>
          <w:rFonts w:cs="Arial"/>
          <w:b/>
          <w:sz w:val="24"/>
          <w:szCs w:val="24"/>
          <w:lang w:val="en-US" w:eastAsia="zh-CN"/>
        </w:rPr>
        <w:t xml:space="preserve"> 2024</w:t>
      </w:r>
    </w:p>
    <w:p w14:paraId="37119632" w14:textId="77777777" w:rsidR="00AD4949" w:rsidRDefault="00AD4949" w:rsidP="007706B8">
      <w:pPr>
        <w:pStyle w:val="CRCoverPage"/>
        <w:outlineLvl w:val="0"/>
        <w:rPr>
          <w:rFonts w:cs="Arial"/>
          <w:b/>
          <w:sz w:val="24"/>
          <w:szCs w:val="24"/>
          <w:lang w:val="en-US" w:eastAsia="zh-CN"/>
        </w:rPr>
      </w:pPr>
    </w:p>
    <w:p w14:paraId="4124ABE3" w14:textId="5AF3B165" w:rsidR="00C04ACE" w:rsidRDefault="002151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75F28">
        <w:rPr>
          <w:rFonts w:ascii="Arial" w:eastAsiaTheme="minorEastAsia" w:hAnsi="Arial" w:cs="Arial" w:hint="eastAsia"/>
          <w:color w:val="000000"/>
          <w:sz w:val="22"/>
          <w:lang w:eastAsia="zh-CN"/>
        </w:rPr>
        <w:t>6</w:t>
      </w:r>
      <w:r>
        <w:rPr>
          <w:rFonts w:ascii="Arial" w:eastAsiaTheme="minorEastAsia" w:hAnsi="Arial" w:cs="Arial"/>
          <w:color w:val="000000"/>
          <w:sz w:val="22"/>
          <w:lang w:eastAsia="zh-CN"/>
        </w:rPr>
        <w:t>.</w:t>
      </w:r>
      <w:r w:rsidR="00850587">
        <w:rPr>
          <w:rFonts w:ascii="Arial" w:eastAsiaTheme="minorEastAsia" w:hAnsi="Arial" w:cs="Arial"/>
          <w:color w:val="000000"/>
          <w:sz w:val="22"/>
          <w:lang w:eastAsia="zh-CN"/>
        </w:rPr>
        <w:t>1</w:t>
      </w:r>
      <w:r w:rsidR="00DF3DEE">
        <w:rPr>
          <w:rFonts w:ascii="Arial" w:eastAsiaTheme="minorEastAsia" w:hAnsi="Arial" w:cs="Arial" w:hint="eastAsia"/>
          <w:color w:val="000000"/>
          <w:sz w:val="22"/>
          <w:lang w:eastAsia="zh-CN"/>
        </w:rPr>
        <w:t>7</w:t>
      </w:r>
    </w:p>
    <w:p w14:paraId="4124ABE4" w14:textId="77777777" w:rsidR="00C04ACE" w:rsidRDefault="002151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hint="eastAsia"/>
          <w:color w:val="000000"/>
          <w:sz w:val="22"/>
          <w:lang w:eastAsia="zh-CN"/>
        </w:rPr>
        <w:t>China Telecom</w:t>
      </w:r>
      <w:r>
        <w:rPr>
          <w:rFonts w:ascii="Arial" w:hAnsi="Arial" w:cs="Arial"/>
          <w:color w:val="000000"/>
          <w:sz w:val="22"/>
          <w:lang w:eastAsia="zh-CN"/>
        </w:rPr>
        <w:t>)</w:t>
      </w:r>
    </w:p>
    <w:p w14:paraId="4124ABE5" w14:textId="4CAF1716" w:rsidR="00C04ACE" w:rsidRDefault="002151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w:t>
      </w:r>
      <w:r w:rsidR="00132A29">
        <w:rPr>
          <w:rFonts w:ascii="Arial" w:eastAsiaTheme="minorEastAsia" w:hAnsi="Arial" w:cs="Arial"/>
          <w:color w:val="000000"/>
          <w:sz w:val="22"/>
          <w:lang w:eastAsia="zh-CN"/>
        </w:rPr>
        <w:t>1</w:t>
      </w:r>
      <w:r w:rsidR="00575F28">
        <w:rPr>
          <w:rFonts w:ascii="Arial" w:eastAsiaTheme="minorEastAsia" w:hAnsi="Arial" w:cs="Arial" w:hint="eastAsia"/>
          <w:color w:val="000000"/>
          <w:sz w:val="22"/>
          <w:lang w:eastAsia="zh-CN"/>
        </w:rPr>
        <w:t>1</w:t>
      </w:r>
      <w:r w:rsidR="002A0198">
        <w:rPr>
          <w:rFonts w:ascii="Arial" w:eastAsiaTheme="minorEastAsia" w:hAnsi="Arial" w:cs="Arial"/>
          <w:color w:val="000000"/>
          <w:sz w:val="22"/>
          <w:lang w:eastAsia="zh-CN"/>
        </w:rPr>
        <w:t>]</w:t>
      </w:r>
      <w:r>
        <w:rPr>
          <w:rFonts w:ascii="Arial" w:eastAsiaTheme="minorEastAsia" w:hAnsi="Arial" w:cs="Arial"/>
          <w:color w:val="000000"/>
          <w:sz w:val="22"/>
          <w:lang w:eastAsia="zh-CN"/>
        </w:rPr>
        <w:t>[1</w:t>
      </w:r>
      <w:r w:rsidR="00484EF4">
        <w:rPr>
          <w:rFonts w:ascii="Arial" w:eastAsiaTheme="minorEastAsia" w:hAnsi="Arial" w:cs="Arial"/>
          <w:color w:val="000000"/>
          <w:sz w:val="22"/>
          <w:lang w:eastAsia="zh-CN"/>
        </w:rPr>
        <w:t>1</w:t>
      </w:r>
      <w:r w:rsidR="00575F28">
        <w:rPr>
          <w:rFonts w:ascii="Arial" w:eastAsiaTheme="minorEastAsia" w:hAnsi="Arial" w:cs="Arial" w:hint="eastAsia"/>
          <w:color w:val="000000"/>
          <w:sz w:val="22"/>
          <w:lang w:eastAsia="zh-CN"/>
        </w:rPr>
        <w:t>2</w:t>
      </w:r>
      <w:r>
        <w:rPr>
          <w:rFonts w:ascii="Arial" w:eastAsiaTheme="minorEastAsia" w:hAnsi="Arial" w:cs="Arial"/>
          <w:color w:val="000000"/>
          <w:sz w:val="22"/>
          <w:lang w:eastAsia="zh-CN"/>
        </w:rPr>
        <w:t>]</w:t>
      </w:r>
      <w:r>
        <w:t xml:space="preserve"> </w:t>
      </w:r>
      <w:r>
        <w:rPr>
          <w:rFonts w:ascii="Arial" w:eastAsiaTheme="minorEastAsia" w:hAnsi="Arial" w:cs="Arial"/>
          <w:color w:val="000000"/>
          <w:sz w:val="22"/>
          <w:lang w:eastAsia="zh-CN"/>
        </w:rPr>
        <w:t>HPUE_Basket_inter-CA_SUL</w:t>
      </w:r>
    </w:p>
    <w:p w14:paraId="4124ABE6" w14:textId="77777777" w:rsidR="00C04ACE" w:rsidRDefault="002151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124ABE7" w14:textId="77777777" w:rsidR="00C04ACE" w:rsidRDefault="002151BE">
      <w:pPr>
        <w:pStyle w:val="1"/>
        <w:rPr>
          <w:rFonts w:eastAsiaTheme="minorEastAsia"/>
          <w:lang w:eastAsia="zh-CN"/>
        </w:rPr>
      </w:pPr>
      <w:r>
        <w:rPr>
          <w:rFonts w:hint="eastAsia"/>
          <w:lang w:eastAsia="ja-JP"/>
        </w:rPr>
        <w:t>Introduction</w:t>
      </w:r>
    </w:p>
    <w:p w14:paraId="4124ABE8" w14:textId="77777777" w:rsidR="00C04ACE" w:rsidRDefault="002151BE">
      <w:pPr>
        <w:rPr>
          <w:i/>
          <w:color w:val="0070C0"/>
          <w:lang w:eastAsia="zh-CN"/>
        </w:rPr>
      </w:pPr>
      <w:r>
        <w:rPr>
          <w:i/>
          <w:color w:val="0070C0"/>
          <w:lang w:eastAsia="zh-CN"/>
        </w:rPr>
        <w:t xml:space="preserve">List of candidate target of discussions for this topic. </w:t>
      </w:r>
    </w:p>
    <w:p w14:paraId="13F622BE" w14:textId="22FB5A5C" w:rsidR="00167A0E" w:rsidRDefault="00167A0E" w:rsidP="00527C93">
      <w:pPr>
        <w:pStyle w:val="afc"/>
        <w:numPr>
          <w:ilvl w:val="0"/>
          <w:numId w:val="5"/>
        </w:numPr>
        <w:ind w:firstLineChars="0"/>
        <w:rPr>
          <w:i/>
          <w:color w:val="0070C0"/>
          <w:lang w:eastAsia="zh-CN"/>
        </w:rPr>
      </w:pPr>
      <w:r w:rsidRPr="00167A0E">
        <w:rPr>
          <w:i/>
          <w:color w:val="0070C0"/>
          <w:lang w:eastAsia="zh-CN"/>
        </w:rPr>
        <w:t>PC2 and PC1.5 indications in BC configuration tables</w:t>
      </w:r>
    </w:p>
    <w:p w14:paraId="6A093282" w14:textId="27D3441F" w:rsidR="00527C93" w:rsidRPr="00167A0E" w:rsidRDefault="005A4E2C" w:rsidP="00527C93">
      <w:pPr>
        <w:pStyle w:val="afc"/>
        <w:numPr>
          <w:ilvl w:val="0"/>
          <w:numId w:val="5"/>
        </w:numPr>
        <w:ind w:firstLineChars="0"/>
        <w:rPr>
          <w:i/>
          <w:color w:val="0070C0"/>
          <w:lang w:eastAsia="zh-CN"/>
        </w:rPr>
      </w:pPr>
      <w:r>
        <w:rPr>
          <w:rFonts w:eastAsiaTheme="minorEastAsia" w:hint="eastAsia"/>
          <w:i/>
          <w:color w:val="0070C0"/>
          <w:lang w:eastAsia="zh-CN"/>
        </w:rPr>
        <w:t>T</w:t>
      </w:r>
      <w:r>
        <w:rPr>
          <w:rFonts w:eastAsiaTheme="minorEastAsia"/>
          <w:i/>
          <w:color w:val="0070C0"/>
          <w:lang w:eastAsia="zh-CN"/>
        </w:rPr>
        <w:t>Ps and draft CRs.</w:t>
      </w:r>
    </w:p>
    <w:p w14:paraId="4124ABEA" w14:textId="77777777" w:rsidR="00C04ACE" w:rsidRDefault="002151BE">
      <w:pPr>
        <w:pStyle w:val="1"/>
        <w:rPr>
          <w:lang w:eastAsia="ja-JP"/>
        </w:rPr>
      </w:pPr>
      <w:r>
        <w:rPr>
          <w:lang w:eastAsia="ja-JP"/>
        </w:rPr>
        <w:t>Topic #1: HPUE_FR1_TDD_NR_CADC_SUL_R18</w:t>
      </w:r>
    </w:p>
    <w:p w14:paraId="4124ABEB" w14:textId="77777777" w:rsidR="00C04ACE" w:rsidRDefault="002151BE">
      <w:pPr>
        <w:rPr>
          <w:i/>
          <w:color w:val="0070C0"/>
          <w:lang w:eastAsia="zh-CN"/>
        </w:rPr>
      </w:pPr>
      <w:r>
        <w:rPr>
          <w:i/>
          <w:color w:val="0070C0"/>
          <w:lang w:eastAsia="zh-CN"/>
        </w:rPr>
        <w:t xml:space="preserve">Main technical topic overview. The structure can be done based on sub-agenda basis. </w:t>
      </w:r>
    </w:p>
    <w:p w14:paraId="4124ABEC" w14:textId="77777777" w:rsidR="00C04ACE" w:rsidRDefault="002151BE">
      <w:pPr>
        <w:pStyle w:val="2"/>
      </w:pPr>
      <w:r>
        <w:rPr>
          <w:rFonts w:hint="eastAsia"/>
        </w:rPr>
        <w:t>Companies</w:t>
      </w:r>
      <w:r>
        <w:t>’ contributions summary</w:t>
      </w:r>
    </w:p>
    <w:tbl>
      <w:tblPr>
        <w:tblStyle w:val="af3"/>
        <w:tblW w:w="9631" w:type="dxa"/>
        <w:tblLook w:val="04A0" w:firstRow="1" w:lastRow="0" w:firstColumn="1" w:lastColumn="0" w:noHBand="0" w:noVBand="1"/>
      </w:tblPr>
      <w:tblGrid>
        <w:gridCol w:w="1413"/>
        <w:gridCol w:w="6520"/>
        <w:gridCol w:w="1698"/>
      </w:tblGrid>
      <w:tr w:rsidR="00CB0CCB" w14:paraId="77037F30" w14:textId="77777777" w:rsidTr="003E390C">
        <w:trPr>
          <w:trHeight w:val="468"/>
        </w:trPr>
        <w:tc>
          <w:tcPr>
            <w:tcW w:w="1413" w:type="dxa"/>
            <w:vAlign w:val="center"/>
          </w:tcPr>
          <w:p w14:paraId="1A2F89FF" w14:textId="77777777" w:rsidR="00CB0CCB" w:rsidRDefault="00CB0CCB" w:rsidP="00AF1CC0">
            <w:pPr>
              <w:spacing w:before="120" w:after="120"/>
              <w:rPr>
                <w:b/>
                <w:bCs/>
              </w:rPr>
            </w:pPr>
            <w:r>
              <w:rPr>
                <w:b/>
                <w:bCs/>
              </w:rPr>
              <w:t>T-doc number</w:t>
            </w:r>
          </w:p>
        </w:tc>
        <w:tc>
          <w:tcPr>
            <w:tcW w:w="6520" w:type="dxa"/>
            <w:vAlign w:val="center"/>
          </w:tcPr>
          <w:p w14:paraId="2CCDCAD6" w14:textId="77777777" w:rsidR="00CB0CCB" w:rsidRDefault="00CB0CCB" w:rsidP="00AF1CC0">
            <w:pPr>
              <w:spacing w:before="120" w:after="120"/>
              <w:rPr>
                <w:b/>
                <w:bCs/>
              </w:rPr>
            </w:pPr>
            <w:r>
              <w:rPr>
                <w:b/>
                <w:bCs/>
              </w:rPr>
              <w:t>Proposals / Observations</w:t>
            </w:r>
          </w:p>
        </w:tc>
        <w:tc>
          <w:tcPr>
            <w:tcW w:w="1698" w:type="dxa"/>
            <w:vAlign w:val="center"/>
          </w:tcPr>
          <w:p w14:paraId="6DEB4D5B" w14:textId="77777777" w:rsidR="00CB0CCB" w:rsidRDefault="00CB0CCB" w:rsidP="00AF1CC0">
            <w:pPr>
              <w:spacing w:before="120" w:after="120"/>
              <w:rPr>
                <w:b/>
                <w:bCs/>
              </w:rPr>
            </w:pPr>
            <w:r>
              <w:rPr>
                <w:b/>
                <w:bCs/>
              </w:rPr>
              <w:t>Company</w:t>
            </w:r>
          </w:p>
        </w:tc>
      </w:tr>
      <w:tr w:rsidR="00C02D5D" w14:paraId="7304EACB" w14:textId="77777777" w:rsidTr="003E390C">
        <w:trPr>
          <w:trHeight w:val="468"/>
        </w:trPr>
        <w:tc>
          <w:tcPr>
            <w:tcW w:w="1413" w:type="dxa"/>
          </w:tcPr>
          <w:p w14:paraId="5F3C624E" w14:textId="29B6383B" w:rsidR="00C02D5D" w:rsidRDefault="00C02D5D" w:rsidP="00C02D5D">
            <w:pPr>
              <w:spacing w:before="120" w:after="120"/>
            </w:pPr>
            <w:r w:rsidRPr="00CA2A4B">
              <w:t>R4-2407088</w:t>
            </w:r>
          </w:p>
        </w:tc>
        <w:tc>
          <w:tcPr>
            <w:tcW w:w="6520" w:type="dxa"/>
          </w:tcPr>
          <w:p w14:paraId="2A943D21" w14:textId="4E980766" w:rsidR="00C02D5D" w:rsidRDefault="00C02D5D" w:rsidP="00C02D5D">
            <w:r w:rsidRPr="00CA2A4B">
              <w:t>On PC2 and PC1.5 indications in BC configuration tables</w:t>
            </w:r>
          </w:p>
        </w:tc>
        <w:tc>
          <w:tcPr>
            <w:tcW w:w="1698" w:type="dxa"/>
          </w:tcPr>
          <w:p w14:paraId="13F9D8F5" w14:textId="3960B756" w:rsidR="00C02D5D" w:rsidRDefault="00C02D5D" w:rsidP="00C02D5D">
            <w:r w:rsidRPr="00CA2A4B">
              <w:t>Apple</w:t>
            </w:r>
          </w:p>
        </w:tc>
      </w:tr>
      <w:tr w:rsidR="00C02D5D" w14:paraId="7010D0E6" w14:textId="77777777" w:rsidTr="003E390C">
        <w:trPr>
          <w:trHeight w:val="468"/>
        </w:trPr>
        <w:tc>
          <w:tcPr>
            <w:tcW w:w="1413" w:type="dxa"/>
          </w:tcPr>
          <w:p w14:paraId="4B1CE485" w14:textId="4E662B91" w:rsidR="00C02D5D" w:rsidRPr="00945380" w:rsidRDefault="00C02D5D" w:rsidP="00C02D5D">
            <w:pPr>
              <w:spacing w:before="120" w:after="120"/>
            </w:pPr>
            <w:r w:rsidRPr="00CA2A4B">
              <w:t>R4-2407089</w:t>
            </w:r>
          </w:p>
        </w:tc>
        <w:tc>
          <w:tcPr>
            <w:tcW w:w="6520" w:type="dxa"/>
          </w:tcPr>
          <w:p w14:paraId="2E7790C5" w14:textId="40A244E6" w:rsidR="00C02D5D" w:rsidRPr="00945380" w:rsidRDefault="00C02D5D" w:rsidP="00C02D5D">
            <w:r w:rsidRPr="00CA2A4B">
              <w:t>CR for 38.101-1 to add general text descriptions on higher power class(es) applicability for higher order band combinations</w:t>
            </w:r>
          </w:p>
        </w:tc>
        <w:tc>
          <w:tcPr>
            <w:tcW w:w="1698" w:type="dxa"/>
          </w:tcPr>
          <w:p w14:paraId="3BF98FDC" w14:textId="2C3A029F" w:rsidR="00C02D5D" w:rsidRPr="00945380" w:rsidRDefault="00C02D5D" w:rsidP="00C02D5D">
            <w:r w:rsidRPr="00CA2A4B">
              <w:t>Apple</w:t>
            </w:r>
          </w:p>
        </w:tc>
      </w:tr>
      <w:tr w:rsidR="00C02D5D" w14:paraId="37D2D5EE" w14:textId="77777777" w:rsidTr="003E390C">
        <w:trPr>
          <w:trHeight w:val="468"/>
        </w:trPr>
        <w:tc>
          <w:tcPr>
            <w:tcW w:w="1413" w:type="dxa"/>
          </w:tcPr>
          <w:p w14:paraId="21CC905E" w14:textId="48836A26" w:rsidR="00C02D5D" w:rsidRPr="00945380" w:rsidRDefault="00C02D5D" w:rsidP="00C02D5D">
            <w:pPr>
              <w:spacing w:before="120" w:after="120"/>
            </w:pPr>
            <w:r w:rsidRPr="00CA2A4B">
              <w:t>R4-2407169</w:t>
            </w:r>
          </w:p>
        </w:tc>
        <w:tc>
          <w:tcPr>
            <w:tcW w:w="6520" w:type="dxa"/>
          </w:tcPr>
          <w:p w14:paraId="3FCB2709" w14:textId="748C0C38" w:rsidR="00C02D5D" w:rsidRPr="00945380" w:rsidRDefault="00C02D5D" w:rsidP="00C02D5D">
            <w:r w:rsidRPr="00CA2A4B">
              <w:t>TP for TR38.899 to add new HP-NRCA combinations for FR1</w:t>
            </w:r>
          </w:p>
        </w:tc>
        <w:tc>
          <w:tcPr>
            <w:tcW w:w="1698" w:type="dxa"/>
          </w:tcPr>
          <w:p w14:paraId="6FA569A5" w14:textId="3BBDA712" w:rsidR="00C02D5D" w:rsidRPr="00945380" w:rsidRDefault="00C02D5D" w:rsidP="00C02D5D">
            <w:r w:rsidRPr="00CA2A4B">
              <w:t>SoftBank Corp.</w:t>
            </w:r>
          </w:p>
        </w:tc>
      </w:tr>
      <w:tr w:rsidR="00C02D5D" w14:paraId="0DBE9CE6" w14:textId="77777777" w:rsidTr="003E390C">
        <w:trPr>
          <w:trHeight w:val="468"/>
        </w:trPr>
        <w:tc>
          <w:tcPr>
            <w:tcW w:w="1413" w:type="dxa"/>
          </w:tcPr>
          <w:p w14:paraId="37331D41" w14:textId="75BF3893" w:rsidR="00C02D5D" w:rsidRPr="00945380" w:rsidRDefault="00C02D5D" w:rsidP="00C02D5D">
            <w:pPr>
              <w:spacing w:before="120" w:after="120"/>
            </w:pPr>
            <w:r w:rsidRPr="00CA2A4B">
              <w:t>R4-2407171</w:t>
            </w:r>
          </w:p>
        </w:tc>
        <w:tc>
          <w:tcPr>
            <w:tcW w:w="6520" w:type="dxa"/>
          </w:tcPr>
          <w:p w14:paraId="3EF60B3F" w14:textId="43EA53D7" w:rsidR="00C02D5D" w:rsidRPr="00945380" w:rsidRDefault="00C02D5D" w:rsidP="00C02D5D">
            <w:r w:rsidRPr="00CA2A4B">
              <w:t>Draft CR for TS38.101-1 to add new HP-NRCA combinations for FR1</w:t>
            </w:r>
          </w:p>
        </w:tc>
        <w:tc>
          <w:tcPr>
            <w:tcW w:w="1698" w:type="dxa"/>
          </w:tcPr>
          <w:p w14:paraId="001A586A" w14:textId="0F9F4370" w:rsidR="00C02D5D" w:rsidRPr="00945380" w:rsidRDefault="00C02D5D" w:rsidP="00C02D5D">
            <w:r w:rsidRPr="00CA2A4B">
              <w:t>SoftBank Corp.</w:t>
            </w:r>
          </w:p>
        </w:tc>
      </w:tr>
      <w:tr w:rsidR="00C02D5D" w14:paraId="528AB3C1" w14:textId="77777777" w:rsidTr="003E390C">
        <w:trPr>
          <w:trHeight w:val="468"/>
        </w:trPr>
        <w:tc>
          <w:tcPr>
            <w:tcW w:w="1413" w:type="dxa"/>
          </w:tcPr>
          <w:p w14:paraId="1F56BD08" w14:textId="6BEADB7A" w:rsidR="00C02D5D" w:rsidRPr="00945380" w:rsidRDefault="00C02D5D" w:rsidP="00C02D5D">
            <w:pPr>
              <w:spacing w:before="120" w:after="120"/>
            </w:pPr>
            <w:r w:rsidRPr="00CA2A4B">
              <w:t>R4-2407211</w:t>
            </w:r>
          </w:p>
        </w:tc>
        <w:tc>
          <w:tcPr>
            <w:tcW w:w="6520" w:type="dxa"/>
          </w:tcPr>
          <w:p w14:paraId="5D9EA8C8" w14:textId="2BF2D593" w:rsidR="00C02D5D" w:rsidRPr="00945380" w:rsidRDefault="00C02D5D" w:rsidP="00C02D5D">
            <w:r w:rsidRPr="00CA2A4B">
              <w:t>TP for TR38.899  to add new HP-NRCA 1-77-79 with 2UL</w:t>
            </w:r>
          </w:p>
        </w:tc>
        <w:tc>
          <w:tcPr>
            <w:tcW w:w="1698" w:type="dxa"/>
          </w:tcPr>
          <w:p w14:paraId="2ABDE86F" w14:textId="1DF844CB" w:rsidR="00C02D5D" w:rsidRPr="00945380" w:rsidRDefault="00C02D5D" w:rsidP="00C02D5D">
            <w:r w:rsidRPr="00CA2A4B">
              <w:t>SoftBank Corp., LG Electronics</w:t>
            </w:r>
          </w:p>
        </w:tc>
      </w:tr>
      <w:tr w:rsidR="00C02D5D" w14:paraId="4A65172C" w14:textId="77777777" w:rsidTr="003E390C">
        <w:trPr>
          <w:trHeight w:val="468"/>
        </w:trPr>
        <w:tc>
          <w:tcPr>
            <w:tcW w:w="1413" w:type="dxa"/>
          </w:tcPr>
          <w:p w14:paraId="33B2F788" w14:textId="5873D1CC" w:rsidR="00C02D5D" w:rsidRPr="00945380" w:rsidRDefault="00C02D5D" w:rsidP="00C02D5D">
            <w:pPr>
              <w:spacing w:before="120" w:after="120"/>
            </w:pPr>
            <w:r w:rsidRPr="00CA2A4B">
              <w:t>R4-2407703</w:t>
            </w:r>
          </w:p>
        </w:tc>
        <w:tc>
          <w:tcPr>
            <w:tcW w:w="6520" w:type="dxa"/>
          </w:tcPr>
          <w:p w14:paraId="73CEE755" w14:textId="6E4465D5" w:rsidR="00C02D5D" w:rsidRPr="00945380" w:rsidRDefault="00C02D5D" w:rsidP="00C02D5D">
            <w:r w:rsidRPr="00CA2A4B">
              <w:t>(HPUE_FR1_TDD_NR_CADC_SUL_R18) CR for 38.101-1: Corrections for missing PC2 CA_n41C and MOP Table</w:t>
            </w:r>
          </w:p>
        </w:tc>
        <w:tc>
          <w:tcPr>
            <w:tcW w:w="1698" w:type="dxa"/>
          </w:tcPr>
          <w:p w14:paraId="638D9A4B" w14:textId="51039DB4" w:rsidR="00C02D5D" w:rsidRPr="00945380" w:rsidRDefault="00C02D5D" w:rsidP="00C02D5D">
            <w:r w:rsidRPr="00CA2A4B">
              <w:t>T-Mobile USA</w:t>
            </w:r>
          </w:p>
        </w:tc>
      </w:tr>
      <w:tr w:rsidR="00C02D5D" w14:paraId="09019E8D" w14:textId="77777777" w:rsidTr="003E390C">
        <w:trPr>
          <w:trHeight w:val="468"/>
        </w:trPr>
        <w:tc>
          <w:tcPr>
            <w:tcW w:w="1413" w:type="dxa"/>
          </w:tcPr>
          <w:p w14:paraId="082A1494" w14:textId="12C5F004" w:rsidR="00C02D5D" w:rsidRPr="00945380" w:rsidRDefault="00C02D5D" w:rsidP="00C02D5D">
            <w:pPr>
              <w:spacing w:before="120" w:after="120"/>
            </w:pPr>
            <w:r w:rsidRPr="00CA2A4B">
              <w:t>R4-2407705</w:t>
            </w:r>
          </w:p>
        </w:tc>
        <w:tc>
          <w:tcPr>
            <w:tcW w:w="6520" w:type="dxa"/>
          </w:tcPr>
          <w:p w14:paraId="51641BA6" w14:textId="4E9572F6" w:rsidR="00C02D5D" w:rsidRPr="00945380" w:rsidRDefault="00C02D5D" w:rsidP="00C02D5D">
            <w:r w:rsidRPr="00CA2A4B">
              <w:t>Draft CR for 38.101-1: T-Mobile USA HPUE Combinations</w:t>
            </w:r>
          </w:p>
        </w:tc>
        <w:tc>
          <w:tcPr>
            <w:tcW w:w="1698" w:type="dxa"/>
          </w:tcPr>
          <w:p w14:paraId="08859DC1" w14:textId="56683955" w:rsidR="00C02D5D" w:rsidRPr="00945380" w:rsidRDefault="00C02D5D" w:rsidP="00C02D5D">
            <w:r w:rsidRPr="00CA2A4B">
              <w:t>T-Mobile USA</w:t>
            </w:r>
          </w:p>
        </w:tc>
      </w:tr>
      <w:tr w:rsidR="00C02D5D" w14:paraId="5DC39E69" w14:textId="77777777" w:rsidTr="003E390C">
        <w:trPr>
          <w:trHeight w:val="468"/>
        </w:trPr>
        <w:tc>
          <w:tcPr>
            <w:tcW w:w="1413" w:type="dxa"/>
          </w:tcPr>
          <w:p w14:paraId="19FB9217" w14:textId="776C5648" w:rsidR="00C02D5D" w:rsidRPr="00945380" w:rsidRDefault="00C02D5D" w:rsidP="00C02D5D">
            <w:pPr>
              <w:spacing w:before="120" w:after="120"/>
            </w:pPr>
            <w:r w:rsidRPr="00CA2A4B">
              <w:t>R4-2407948</w:t>
            </w:r>
          </w:p>
        </w:tc>
        <w:tc>
          <w:tcPr>
            <w:tcW w:w="6520" w:type="dxa"/>
          </w:tcPr>
          <w:p w14:paraId="632037D9" w14:textId="1236F149" w:rsidR="00C02D5D" w:rsidRPr="00945380" w:rsidRDefault="00C02D5D" w:rsidP="00C02D5D">
            <w:r w:rsidRPr="00CA2A4B">
              <w:t>(HPUE_FR1_TDD_NR_CADC_SUL_R18) TP for TR 38.899 to introduce PC2 and PC1.5 CA_n3A-n40A</w:t>
            </w:r>
          </w:p>
        </w:tc>
        <w:tc>
          <w:tcPr>
            <w:tcW w:w="1698" w:type="dxa"/>
          </w:tcPr>
          <w:p w14:paraId="660B6236" w14:textId="60D32B00" w:rsidR="00C02D5D" w:rsidRPr="00945380" w:rsidRDefault="00C02D5D" w:rsidP="00C02D5D">
            <w:r w:rsidRPr="00CA2A4B">
              <w:t>CMCC, Murata Manufacturing Co Ltd., ZTE Corporation</w:t>
            </w:r>
          </w:p>
        </w:tc>
      </w:tr>
      <w:tr w:rsidR="00C02D5D" w14:paraId="25131D41" w14:textId="77777777" w:rsidTr="003E390C">
        <w:trPr>
          <w:trHeight w:val="468"/>
        </w:trPr>
        <w:tc>
          <w:tcPr>
            <w:tcW w:w="1413" w:type="dxa"/>
          </w:tcPr>
          <w:p w14:paraId="14B11BD6" w14:textId="202582A8" w:rsidR="00C02D5D" w:rsidRPr="00945380" w:rsidRDefault="00C02D5D" w:rsidP="00C02D5D">
            <w:pPr>
              <w:spacing w:before="120" w:after="120"/>
            </w:pPr>
            <w:r w:rsidRPr="00CA2A4B">
              <w:t>R4-2408458</w:t>
            </w:r>
          </w:p>
        </w:tc>
        <w:tc>
          <w:tcPr>
            <w:tcW w:w="6520" w:type="dxa"/>
          </w:tcPr>
          <w:p w14:paraId="69859C28" w14:textId="5A1230D6" w:rsidR="00C02D5D" w:rsidRPr="00945380" w:rsidRDefault="00C02D5D" w:rsidP="00C02D5D">
            <w:r w:rsidRPr="00CA2A4B">
              <w:t>draft CR 38.101-1 adding CA_n77(2A) PC2 UL to CA_n5A-n25A-n77(3A)</w:t>
            </w:r>
          </w:p>
        </w:tc>
        <w:tc>
          <w:tcPr>
            <w:tcW w:w="1698" w:type="dxa"/>
          </w:tcPr>
          <w:p w14:paraId="45C4AC4F" w14:textId="06E8585D" w:rsidR="00C02D5D" w:rsidRPr="00945380" w:rsidRDefault="00C02D5D" w:rsidP="00C02D5D">
            <w:r w:rsidRPr="00CA2A4B">
              <w:t>Ericsson, Bell Mobility, TELUS</w:t>
            </w:r>
          </w:p>
        </w:tc>
      </w:tr>
      <w:tr w:rsidR="00C02D5D" w14:paraId="5CCD4427" w14:textId="77777777" w:rsidTr="003E390C">
        <w:trPr>
          <w:trHeight w:val="468"/>
        </w:trPr>
        <w:tc>
          <w:tcPr>
            <w:tcW w:w="1413" w:type="dxa"/>
          </w:tcPr>
          <w:p w14:paraId="6947CDB4" w14:textId="1A929A5D" w:rsidR="00C02D5D" w:rsidRPr="00945380" w:rsidRDefault="00C02D5D" w:rsidP="00C02D5D">
            <w:pPr>
              <w:spacing w:before="120" w:after="120"/>
            </w:pPr>
            <w:r w:rsidRPr="00CA2A4B">
              <w:t>R4-2408863</w:t>
            </w:r>
          </w:p>
        </w:tc>
        <w:tc>
          <w:tcPr>
            <w:tcW w:w="6520" w:type="dxa"/>
          </w:tcPr>
          <w:p w14:paraId="02AB4F02" w14:textId="0538AC91" w:rsidR="00C02D5D" w:rsidRPr="00945380" w:rsidRDefault="00C02D5D" w:rsidP="00C02D5D">
            <w:r w:rsidRPr="00CA2A4B">
              <w:t>Draft CR for NR CA Harmonic Mixing clean-up PC2 PC1.5</w:t>
            </w:r>
          </w:p>
        </w:tc>
        <w:tc>
          <w:tcPr>
            <w:tcW w:w="1698" w:type="dxa"/>
          </w:tcPr>
          <w:p w14:paraId="0102A053" w14:textId="6A40F4CA" w:rsidR="00C02D5D" w:rsidRPr="00945380" w:rsidRDefault="00C02D5D" w:rsidP="00C02D5D">
            <w:r w:rsidRPr="00CA2A4B">
              <w:t>Qualcomm France</w:t>
            </w:r>
          </w:p>
        </w:tc>
      </w:tr>
      <w:tr w:rsidR="00C02D5D" w14:paraId="55EE714F" w14:textId="77777777" w:rsidTr="003E390C">
        <w:trPr>
          <w:trHeight w:val="468"/>
        </w:trPr>
        <w:tc>
          <w:tcPr>
            <w:tcW w:w="1413" w:type="dxa"/>
          </w:tcPr>
          <w:p w14:paraId="0C1E2A29" w14:textId="58FBD979" w:rsidR="00C02D5D" w:rsidRPr="00945380" w:rsidRDefault="00C02D5D" w:rsidP="00C02D5D">
            <w:pPr>
              <w:spacing w:before="120" w:after="120"/>
            </w:pPr>
            <w:r w:rsidRPr="00CA2A4B">
              <w:lastRenderedPageBreak/>
              <w:t>R4-2409167</w:t>
            </w:r>
          </w:p>
        </w:tc>
        <w:tc>
          <w:tcPr>
            <w:tcW w:w="6520" w:type="dxa"/>
          </w:tcPr>
          <w:p w14:paraId="7C44236F" w14:textId="50D2ECF8" w:rsidR="00C02D5D" w:rsidRPr="00945380" w:rsidRDefault="00C02D5D" w:rsidP="00C02D5D">
            <w:r w:rsidRPr="00CA2A4B">
              <w:t>Draft CR 38.101-1 Rel-18 Correction of the MSD values for CA_n18A-n77A PC2</w:t>
            </w:r>
          </w:p>
        </w:tc>
        <w:tc>
          <w:tcPr>
            <w:tcW w:w="1698" w:type="dxa"/>
          </w:tcPr>
          <w:p w14:paraId="5D105089" w14:textId="46D9C328" w:rsidR="00C02D5D" w:rsidRPr="00945380" w:rsidRDefault="00C02D5D" w:rsidP="00C02D5D">
            <w:r w:rsidRPr="00CA2A4B">
              <w:t>KDDI, Samsung, LGE, Murata, Skyworks</w:t>
            </w:r>
          </w:p>
        </w:tc>
      </w:tr>
      <w:tr w:rsidR="00C02D5D" w14:paraId="4B9F982F" w14:textId="77777777" w:rsidTr="003E390C">
        <w:trPr>
          <w:trHeight w:val="468"/>
        </w:trPr>
        <w:tc>
          <w:tcPr>
            <w:tcW w:w="1413" w:type="dxa"/>
          </w:tcPr>
          <w:p w14:paraId="228C6664" w14:textId="0EB756B0" w:rsidR="00C02D5D" w:rsidRPr="00945380" w:rsidRDefault="00C02D5D" w:rsidP="00C02D5D">
            <w:pPr>
              <w:spacing w:before="120" w:after="120"/>
            </w:pPr>
            <w:r w:rsidRPr="00CA2A4B">
              <w:t>R4-2409238</w:t>
            </w:r>
          </w:p>
        </w:tc>
        <w:tc>
          <w:tcPr>
            <w:tcW w:w="6520" w:type="dxa"/>
          </w:tcPr>
          <w:p w14:paraId="7F40CDE9" w14:textId="2A85663F" w:rsidR="00C02D5D" w:rsidRPr="00945380" w:rsidRDefault="00C02D5D" w:rsidP="00C02D5D">
            <w:r w:rsidRPr="00CA2A4B">
              <w:t>Draft CR 38.101-1 Rel-18 for adding some high power NR CA band combinations</w:t>
            </w:r>
          </w:p>
        </w:tc>
        <w:tc>
          <w:tcPr>
            <w:tcW w:w="1698" w:type="dxa"/>
          </w:tcPr>
          <w:p w14:paraId="74285DB3" w14:textId="5AB03D3A" w:rsidR="00C02D5D" w:rsidRPr="00945380" w:rsidRDefault="00C02D5D" w:rsidP="00C02D5D">
            <w:r w:rsidRPr="00CA2A4B">
              <w:t>KDDI Corporation</w:t>
            </w:r>
          </w:p>
        </w:tc>
      </w:tr>
      <w:tr w:rsidR="00C02D5D" w14:paraId="2C15D01E" w14:textId="77777777" w:rsidTr="003E390C">
        <w:trPr>
          <w:trHeight w:val="468"/>
        </w:trPr>
        <w:tc>
          <w:tcPr>
            <w:tcW w:w="1413" w:type="dxa"/>
          </w:tcPr>
          <w:p w14:paraId="79592485" w14:textId="3629B8B5" w:rsidR="00C02D5D" w:rsidRPr="00945380" w:rsidRDefault="00C02D5D" w:rsidP="00C02D5D">
            <w:pPr>
              <w:spacing w:before="120" w:after="120"/>
            </w:pPr>
            <w:r w:rsidRPr="00CA2A4B">
              <w:t>R4-2409239</w:t>
            </w:r>
          </w:p>
        </w:tc>
        <w:tc>
          <w:tcPr>
            <w:tcW w:w="6520" w:type="dxa"/>
          </w:tcPr>
          <w:p w14:paraId="6BDAFD1F" w14:textId="799FBB09" w:rsidR="00C02D5D" w:rsidRPr="00945380" w:rsidRDefault="00C02D5D" w:rsidP="00C02D5D">
            <w:r w:rsidRPr="00CA2A4B">
              <w:t>TP for adding UL CA_n77(2A) to HPUE CA_n3-n41-n77(2A) for TR 38.899</w:t>
            </w:r>
          </w:p>
        </w:tc>
        <w:tc>
          <w:tcPr>
            <w:tcW w:w="1698" w:type="dxa"/>
          </w:tcPr>
          <w:p w14:paraId="4B2D8360" w14:textId="7FD74CD0" w:rsidR="00C02D5D" w:rsidRPr="00945380" w:rsidRDefault="00C02D5D" w:rsidP="00C02D5D">
            <w:r w:rsidRPr="00CA2A4B">
              <w:t>KDDI , Samsung, Qualcomm</w:t>
            </w:r>
          </w:p>
        </w:tc>
      </w:tr>
      <w:tr w:rsidR="00C02D5D" w14:paraId="6A36346C" w14:textId="77777777" w:rsidTr="003E390C">
        <w:trPr>
          <w:trHeight w:val="468"/>
        </w:trPr>
        <w:tc>
          <w:tcPr>
            <w:tcW w:w="1413" w:type="dxa"/>
          </w:tcPr>
          <w:p w14:paraId="58F6FE17" w14:textId="01AAD435" w:rsidR="00C02D5D" w:rsidRPr="00945380" w:rsidRDefault="00C02D5D" w:rsidP="00C02D5D">
            <w:pPr>
              <w:spacing w:before="120" w:after="120"/>
            </w:pPr>
            <w:r w:rsidRPr="00CA2A4B">
              <w:t>R4-2409298</w:t>
            </w:r>
          </w:p>
        </w:tc>
        <w:tc>
          <w:tcPr>
            <w:tcW w:w="6520" w:type="dxa"/>
          </w:tcPr>
          <w:p w14:paraId="167EA7ED" w14:textId="119BA67C" w:rsidR="00C02D5D" w:rsidRPr="00945380" w:rsidRDefault="00C02D5D" w:rsidP="00C02D5D">
            <w:r w:rsidRPr="00CA2A4B">
              <w:t>TP for adding UL CA_n77(2A) to HPUE CA_n28-n41-n77(2A) for TR 38.899</w:t>
            </w:r>
          </w:p>
        </w:tc>
        <w:tc>
          <w:tcPr>
            <w:tcW w:w="1698" w:type="dxa"/>
          </w:tcPr>
          <w:p w14:paraId="13FCF456" w14:textId="1B4EA37D" w:rsidR="00C02D5D" w:rsidRPr="00945380" w:rsidRDefault="00C02D5D" w:rsidP="00C02D5D">
            <w:r w:rsidRPr="00CA2A4B">
              <w:t>KDDI Corporation</w:t>
            </w:r>
          </w:p>
        </w:tc>
      </w:tr>
      <w:tr w:rsidR="00C02D5D" w14:paraId="7F62C8B2" w14:textId="77777777" w:rsidTr="003E390C">
        <w:trPr>
          <w:trHeight w:val="468"/>
        </w:trPr>
        <w:tc>
          <w:tcPr>
            <w:tcW w:w="1413" w:type="dxa"/>
          </w:tcPr>
          <w:p w14:paraId="6E739BEB" w14:textId="32E2C4FB" w:rsidR="00C02D5D" w:rsidRPr="00945380" w:rsidRDefault="00C02D5D" w:rsidP="00C02D5D">
            <w:pPr>
              <w:spacing w:before="120" w:after="120"/>
            </w:pPr>
            <w:r w:rsidRPr="00CA2A4B">
              <w:t>R4-2409299</w:t>
            </w:r>
          </w:p>
        </w:tc>
        <w:tc>
          <w:tcPr>
            <w:tcW w:w="6520" w:type="dxa"/>
          </w:tcPr>
          <w:p w14:paraId="64317D35" w14:textId="40ABB177" w:rsidR="00C02D5D" w:rsidRPr="00945380" w:rsidRDefault="00C02D5D" w:rsidP="00C02D5D">
            <w:r w:rsidRPr="00CA2A4B">
              <w:t>Revised WID for HPUE_NR_CADC_SUL_R18 RAN4#111</w:t>
            </w:r>
          </w:p>
        </w:tc>
        <w:tc>
          <w:tcPr>
            <w:tcW w:w="1698" w:type="dxa"/>
          </w:tcPr>
          <w:p w14:paraId="599D3763" w14:textId="15C40BBB" w:rsidR="00C02D5D" w:rsidRPr="00945380" w:rsidRDefault="00C02D5D" w:rsidP="00C02D5D">
            <w:r w:rsidRPr="00CA2A4B">
              <w:t>China Telecom</w:t>
            </w:r>
          </w:p>
        </w:tc>
      </w:tr>
      <w:tr w:rsidR="00C02D5D" w14:paraId="58D8F36C" w14:textId="77777777" w:rsidTr="003E390C">
        <w:trPr>
          <w:trHeight w:val="468"/>
        </w:trPr>
        <w:tc>
          <w:tcPr>
            <w:tcW w:w="1413" w:type="dxa"/>
          </w:tcPr>
          <w:p w14:paraId="2650B900" w14:textId="1D02D52F" w:rsidR="00C02D5D" w:rsidRPr="00945380" w:rsidRDefault="00C02D5D" w:rsidP="00C02D5D">
            <w:pPr>
              <w:spacing w:before="120" w:after="120"/>
            </w:pPr>
            <w:r w:rsidRPr="00CA2A4B">
              <w:t>R4-2409300</w:t>
            </w:r>
          </w:p>
        </w:tc>
        <w:tc>
          <w:tcPr>
            <w:tcW w:w="6520" w:type="dxa"/>
          </w:tcPr>
          <w:p w14:paraId="01D5F5AB" w14:textId="10B93429" w:rsidR="00C02D5D" w:rsidRPr="00945380" w:rsidRDefault="00C02D5D" w:rsidP="00C02D5D">
            <w:r w:rsidRPr="00CA2A4B">
              <w:t>Big CR to 38.101-1 new combinations for Rel-18 NR HPUE Inter-band</w:t>
            </w:r>
          </w:p>
        </w:tc>
        <w:tc>
          <w:tcPr>
            <w:tcW w:w="1698" w:type="dxa"/>
          </w:tcPr>
          <w:p w14:paraId="083E4B3C" w14:textId="2C12B255" w:rsidR="00C02D5D" w:rsidRPr="00945380" w:rsidRDefault="00C02D5D" w:rsidP="00C02D5D">
            <w:r w:rsidRPr="00CA2A4B">
              <w:t>China Telecom</w:t>
            </w:r>
          </w:p>
        </w:tc>
      </w:tr>
      <w:tr w:rsidR="00C02D5D" w14:paraId="102648EF" w14:textId="77777777" w:rsidTr="003E390C">
        <w:trPr>
          <w:trHeight w:val="468"/>
        </w:trPr>
        <w:tc>
          <w:tcPr>
            <w:tcW w:w="1413" w:type="dxa"/>
          </w:tcPr>
          <w:p w14:paraId="25C6436A" w14:textId="64502B83" w:rsidR="00C02D5D" w:rsidRPr="00945380" w:rsidRDefault="00C02D5D" w:rsidP="00C02D5D">
            <w:pPr>
              <w:spacing w:before="120" w:after="120"/>
            </w:pPr>
            <w:r w:rsidRPr="00CA2A4B">
              <w:t>R4-2409346</w:t>
            </w:r>
          </w:p>
        </w:tc>
        <w:tc>
          <w:tcPr>
            <w:tcW w:w="6520" w:type="dxa"/>
          </w:tcPr>
          <w:p w14:paraId="4214FEAB" w14:textId="72A2291D" w:rsidR="00C02D5D" w:rsidRPr="00945380" w:rsidRDefault="00C02D5D" w:rsidP="00C02D5D">
            <w:r w:rsidRPr="00CA2A4B">
              <w:t>TP for 38.899 to add  PC2 and PC1.5 UL to CA_n1-n3-n78</w:t>
            </w:r>
          </w:p>
        </w:tc>
        <w:tc>
          <w:tcPr>
            <w:tcW w:w="1698" w:type="dxa"/>
          </w:tcPr>
          <w:p w14:paraId="3A7AB2B3" w14:textId="52102649" w:rsidR="00C02D5D" w:rsidRPr="00945380" w:rsidRDefault="00C02D5D" w:rsidP="00C02D5D">
            <w:r w:rsidRPr="00CA2A4B">
              <w:t>Ericsson, BT plc</w:t>
            </w:r>
          </w:p>
        </w:tc>
      </w:tr>
      <w:tr w:rsidR="00C02D5D" w14:paraId="75802BEB" w14:textId="77777777" w:rsidTr="003E390C">
        <w:trPr>
          <w:trHeight w:val="468"/>
        </w:trPr>
        <w:tc>
          <w:tcPr>
            <w:tcW w:w="1413" w:type="dxa"/>
          </w:tcPr>
          <w:p w14:paraId="06781150" w14:textId="509995F6" w:rsidR="00C02D5D" w:rsidRPr="00945380" w:rsidRDefault="00C02D5D" w:rsidP="00C02D5D">
            <w:pPr>
              <w:spacing w:before="120" w:after="120"/>
            </w:pPr>
            <w:r w:rsidRPr="00CA2A4B">
              <w:t>R4-2409347</w:t>
            </w:r>
          </w:p>
        </w:tc>
        <w:tc>
          <w:tcPr>
            <w:tcW w:w="6520" w:type="dxa"/>
          </w:tcPr>
          <w:p w14:paraId="473CCBEE" w14:textId="2F1AD73C" w:rsidR="00C02D5D" w:rsidRPr="00945380" w:rsidRDefault="00C02D5D" w:rsidP="00C02D5D">
            <w:r w:rsidRPr="00CA2A4B">
              <w:t>TP for 38.899 to add  PC2 and PC1.5 UL to CA_n1-n7-n78</w:t>
            </w:r>
          </w:p>
        </w:tc>
        <w:tc>
          <w:tcPr>
            <w:tcW w:w="1698" w:type="dxa"/>
          </w:tcPr>
          <w:p w14:paraId="02684733" w14:textId="33BFDC9C" w:rsidR="00C02D5D" w:rsidRPr="00945380" w:rsidRDefault="00C02D5D" w:rsidP="00C02D5D">
            <w:r w:rsidRPr="00CA2A4B">
              <w:t>Ericsson, BT plc</w:t>
            </w:r>
          </w:p>
        </w:tc>
      </w:tr>
      <w:tr w:rsidR="00C02D5D" w14:paraId="68ABF99D" w14:textId="77777777" w:rsidTr="003E390C">
        <w:trPr>
          <w:trHeight w:val="468"/>
        </w:trPr>
        <w:tc>
          <w:tcPr>
            <w:tcW w:w="1413" w:type="dxa"/>
          </w:tcPr>
          <w:p w14:paraId="67DB62DB" w14:textId="627F0EE8" w:rsidR="00C02D5D" w:rsidRPr="00945380" w:rsidRDefault="00C02D5D" w:rsidP="00C02D5D">
            <w:pPr>
              <w:spacing w:before="120" w:after="120"/>
            </w:pPr>
            <w:r w:rsidRPr="00CA2A4B">
              <w:t>R4-2409348</w:t>
            </w:r>
          </w:p>
        </w:tc>
        <w:tc>
          <w:tcPr>
            <w:tcW w:w="6520" w:type="dxa"/>
          </w:tcPr>
          <w:p w14:paraId="666C610B" w14:textId="3F6BCA00" w:rsidR="00C02D5D" w:rsidRPr="00945380" w:rsidRDefault="00C02D5D" w:rsidP="00C02D5D">
            <w:r w:rsidRPr="00CA2A4B">
              <w:t>TP for 38.899 to add  PC2 and PC1.5 UL to CA_n1-n28-n78</w:t>
            </w:r>
          </w:p>
        </w:tc>
        <w:tc>
          <w:tcPr>
            <w:tcW w:w="1698" w:type="dxa"/>
          </w:tcPr>
          <w:p w14:paraId="66D3DC01" w14:textId="2531352C" w:rsidR="00C02D5D" w:rsidRPr="00945380" w:rsidRDefault="00C02D5D" w:rsidP="00C02D5D">
            <w:r w:rsidRPr="00CA2A4B">
              <w:t>Ericsson, BT plc</w:t>
            </w:r>
          </w:p>
        </w:tc>
      </w:tr>
      <w:tr w:rsidR="00C02D5D" w14:paraId="67E482E8" w14:textId="77777777" w:rsidTr="003E390C">
        <w:trPr>
          <w:trHeight w:val="468"/>
        </w:trPr>
        <w:tc>
          <w:tcPr>
            <w:tcW w:w="1413" w:type="dxa"/>
          </w:tcPr>
          <w:p w14:paraId="63AFA833" w14:textId="6BD1A449" w:rsidR="00C02D5D" w:rsidRPr="00945380" w:rsidRDefault="00C02D5D" w:rsidP="00C02D5D">
            <w:pPr>
              <w:spacing w:before="120" w:after="120"/>
            </w:pPr>
            <w:r w:rsidRPr="00CA2A4B">
              <w:t>R4-2409349</w:t>
            </w:r>
          </w:p>
        </w:tc>
        <w:tc>
          <w:tcPr>
            <w:tcW w:w="6520" w:type="dxa"/>
          </w:tcPr>
          <w:p w14:paraId="64D49965" w14:textId="64987369" w:rsidR="00C02D5D" w:rsidRPr="00945380" w:rsidRDefault="00C02D5D" w:rsidP="00C02D5D">
            <w:r w:rsidRPr="00CA2A4B">
              <w:t>TP for 38.899 to add  PC2 and PC1.5 UL to CA_n3-n7-n78</w:t>
            </w:r>
          </w:p>
        </w:tc>
        <w:tc>
          <w:tcPr>
            <w:tcW w:w="1698" w:type="dxa"/>
          </w:tcPr>
          <w:p w14:paraId="4B0DB4F9" w14:textId="47907CC1" w:rsidR="00C02D5D" w:rsidRPr="00945380" w:rsidRDefault="00C02D5D" w:rsidP="00C02D5D">
            <w:r w:rsidRPr="00CA2A4B">
              <w:t>Ericsson, BT plc</w:t>
            </w:r>
          </w:p>
        </w:tc>
      </w:tr>
      <w:tr w:rsidR="00C02D5D" w14:paraId="284AA168" w14:textId="77777777" w:rsidTr="003E390C">
        <w:trPr>
          <w:trHeight w:val="468"/>
        </w:trPr>
        <w:tc>
          <w:tcPr>
            <w:tcW w:w="1413" w:type="dxa"/>
          </w:tcPr>
          <w:p w14:paraId="072D2EA9" w14:textId="0D0ECA63" w:rsidR="00C02D5D" w:rsidRPr="00945380" w:rsidRDefault="00C02D5D" w:rsidP="00C02D5D">
            <w:pPr>
              <w:spacing w:before="120" w:after="120"/>
            </w:pPr>
            <w:r w:rsidRPr="00CA2A4B">
              <w:t>R4-2409350</w:t>
            </w:r>
          </w:p>
        </w:tc>
        <w:tc>
          <w:tcPr>
            <w:tcW w:w="6520" w:type="dxa"/>
          </w:tcPr>
          <w:p w14:paraId="6B63C795" w14:textId="0B76FC61" w:rsidR="00C02D5D" w:rsidRPr="00945380" w:rsidRDefault="00C02D5D" w:rsidP="00C02D5D">
            <w:r w:rsidRPr="00CA2A4B">
              <w:t>TP for 38.899 to add  PC2 and PC1.5 UL to CA_n3-n28-n78</w:t>
            </w:r>
          </w:p>
        </w:tc>
        <w:tc>
          <w:tcPr>
            <w:tcW w:w="1698" w:type="dxa"/>
          </w:tcPr>
          <w:p w14:paraId="6DEC9630" w14:textId="6EBCC27E" w:rsidR="00C02D5D" w:rsidRPr="00945380" w:rsidRDefault="00C02D5D" w:rsidP="00C02D5D">
            <w:r w:rsidRPr="00CA2A4B">
              <w:t>Ericsson, BT plc</w:t>
            </w:r>
          </w:p>
        </w:tc>
      </w:tr>
      <w:tr w:rsidR="00C02D5D" w14:paraId="4E27970F" w14:textId="77777777" w:rsidTr="003E390C">
        <w:trPr>
          <w:trHeight w:val="468"/>
        </w:trPr>
        <w:tc>
          <w:tcPr>
            <w:tcW w:w="1413" w:type="dxa"/>
          </w:tcPr>
          <w:p w14:paraId="506527AF" w14:textId="5A7E50E3" w:rsidR="00C02D5D" w:rsidRPr="00945380" w:rsidRDefault="00C02D5D" w:rsidP="00C02D5D">
            <w:pPr>
              <w:spacing w:before="120" w:after="120"/>
            </w:pPr>
            <w:r w:rsidRPr="00CA2A4B">
              <w:t>R4-2409351</w:t>
            </w:r>
          </w:p>
        </w:tc>
        <w:tc>
          <w:tcPr>
            <w:tcW w:w="6520" w:type="dxa"/>
          </w:tcPr>
          <w:p w14:paraId="53B045FB" w14:textId="3AF1EAB5" w:rsidR="00C02D5D" w:rsidRPr="00945380" w:rsidRDefault="00C02D5D" w:rsidP="00C02D5D">
            <w:r w:rsidRPr="00CA2A4B">
              <w:t>TP for 38.899 to add  PC2 and PC1.5 UL to CA_n7-n28-n78</w:t>
            </w:r>
          </w:p>
        </w:tc>
        <w:tc>
          <w:tcPr>
            <w:tcW w:w="1698" w:type="dxa"/>
          </w:tcPr>
          <w:p w14:paraId="2C798D1F" w14:textId="6DC5FE37" w:rsidR="00C02D5D" w:rsidRPr="00945380" w:rsidRDefault="00C02D5D" w:rsidP="00C02D5D">
            <w:r w:rsidRPr="00CA2A4B">
              <w:t>Ericsson, BT plc</w:t>
            </w:r>
          </w:p>
        </w:tc>
      </w:tr>
      <w:tr w:rsidR="00C02D5D" w14:paraId="71537A64" w14:textId="77777777" w:rsidTr="003E390C">
        <w:trPr>
          <w:trHeight w:val="468"/>
        </w:trPr>
        <w:tc>
          <w:tcPr>
            <w:tcW w:w="1413" w:type="dxa"/>
          </w:tcPr>
          <w:p w14:paraId="7F011045" w14:textId="5FB6635D" w:rsidR="00C02D5D" w:rsidRPr="00945380" w:rsidRDefault="00C02D5D" w:rsidP="00C02D5D">
            <w:pPr>
              <w:spacing w:before="120" w:after="120"/>
            </w:pPr>
            <w:r w:rsidRPr="00CA2A4B">
              <w:t>R4-2409352</w:t>
            </w:r>
          </w:p>
        </w:tc>
        <w:tc>
          <w:tcPr>
            <w:tcW w:w="6520" w:type="dxa"/>
          </w:tcPr>
          <w:p w14:paraId="66DA1B34" w14:textId="730EC977" w:rsidR="00C02D5D" w:rsidRPr="00945380" w:rsidRDefault="00C02D5D" w:rsidP="00C02D5D">
            <w:r w:rsidRPr="00CA2A4B">
              <w:t>TP for 38.899 to add CA_n78(2A) PC2 UL to CA_n1A-n78(2A)</w:t>
            </w:r>
          </w:p>
        </w:tc>
        <w:tc>
          <w:tcPr>
            <w:tcW w:w="1698" w:type="dxa"/>
          </w:tcPr>
          <w:p w14:paraId="585288B5" w14:textId="1953BC8A" w:rsidR="00C02D5D" w:rsidRPr="00945380" w:rsidRDefault="00C02D5D" w:rsidP="00C02D5D">
            <w:r w:rsidRPr="00CA2A4B">
              <w:t>Ericsson, BT plc</w:t>
            </w:r>
          </w:p>
        </w:tc>
      </w:tr>
      <w:tr w:rsidR="00C02D5D" w14:paraId="5A95AF11" w14:textId="77777777" w:rsidTr="003E390C">
        <w:trPr>
          <w:trHeight w:val="468"/>
        </w:trPr>
        <w:tc>
          <w:tcPr>
            <w:tcW w:w="1413" w:type="dxa"/>
          </w:tcPr>
          <w:p w14:paraId="70E804D1" w14:textId="3C74B999" w:rsidR="00C02D5D" w:rsidRPr="00945380" w:rsidRDefault="00C02D5D" w:rsidP="00C02D5D">
            <w:pPr>
              <w:spacing w:before="120" w:after="120"/>
            </w:pPr>
            <w:r w:rsidRPr="00CA2A4B">
              <w:t>R4-2409353</w:t>
            </w:r>
          </w:p>
        </w:tc>
        <w:tc>
          <w:tcPr>
            <w:tcW w:w="6520" w:type="dxa"/>
          </w:tcPr>
          <w:p w14:paraId="100DC0F6" w14:textId="6500F6A6" w:rsidR="00C02D5D" w:rsidRPr="00945380" w:rsidRDefault="00C02D5D" w:rsidP="00C02D5D">
            <w:r w:rsidRPr="00CA2A4B">
              <w:t>TP for 38.899 to add CA_n78(2A) PC2 UL to CA_n3A-n78(2A)</w:t>
            </w:r>
          </w:p>
        </w:tc>
        <w:tc>
          <w:tcPr>
            <w:tcW w:w="1698" w:type="dxa"/>
          </w:tcPr>
          <w:p w14:paraId="7AB05ABB" w14:textId="710336DD" w:rsidR="00C02D5D" w:rsidRPr="00945380" w:rsidRDefault="00C02D5D" w:rsidP="00C02D5D">
            <w:r w:rsidRPr="00CA2A4B">
              <w:t>Ericsson, BT plc</w:t>
            </w:r>
          </w:p>
        </w:tc>
      </w:tr>
      <w:tr w:rsidR="00C02D5D" w14:paraId="27982A18" w14:textId="77777777" w:rsidTr="003E390C">
        <w:trPr>
          <w:trHeight w:val="468"/>
        </w:trPr>
        <w:tc>
          <w:tcPr>
            <w:tcW w:w="1413" w:type="dxa"/>
          </w:tcPr>
          <w:p w14:paraId="14188D1B" w14:textId="235CA017" w:rsidR="00C02D5D" w:rsidRPr="00945380" w:rsidRDefault="00C02D5D" w:rsidP="00C02D5D">
            <w:pPr>
              <w:spacing w:before="120" w:after="120"/>
            </w:pPr>
            <w:r w:rsidRPr="00CA2A4B">
              <w:t>R4-2409354</w:t>
            </w:r>
          </w:p>
        </w:tc>
        <w:tc>
          <w:tcPr>
            <w:tcW w:w="6520" w:type="dxa"/>
          </w:tcPr>
          <w:p w14:paraId="0CEA1057" w14:textId="33766A19" w:rsidR="00C02D5D" w:rsidRPr="00945380" w:rsidRDefault="00C02D5D" w:rsidP="00C02D5D">
            <w:r w:rsidRPr="00CA2A4B">
              <w:t>TP for 38.899 to add CA_n78(2A) PC2 UL to CA_n28A-n78(2A)</w:t>
            </w:r>
          </w:p>
        </w:tc>
        <w:tc>
          <w:tcPr>
            <w:tcW w:w="1698" w:type="dxa"/>
          </w:tcPr>
          <w:p w14:paraId="0A8190AE" w14:textId="60D10F75" w:rsidR="00C02D5D" w:rsidRPr="00945380" w:rsidRDefault="00C02D5D" w:rsidP="00C02D5D">
            <w:r w:rsidRPr="00CA2A4B">
              <w:t>Ericsson, BT plc</w:t>
            </w:r>
          </w:p>
        </w:tc>
      </w:tr>
      <w:tr w:rsidR="00C02D5D" w14:paraId="01464CEE" w14:textId="77777777" w:rsidTr="003E390C">
        <w:trPr>
          <w:trHeight w:val="468"/>
        </w:trPr>
        <w:tc>
          <w:tcPr>
            <w:tcW w:w="1413" w:type="dxa"/>
          </w:tcPr>
          <w:p w14:paraId="075988F5" w14:textId="4F4AD531" w:rsidR="00C02D5D" w:rsidRPr="00945380" w:rsidRDefault="00C02D5D" w:rsidP="00C02D5D">
            <w:pPr>
              <w:spacing w:before="120" w:after="120"/>
            </w:pPr>
            <w:r w:rsidRPr="00CA2A4B">
              <w:t>R4-2409361</w:t>
            </w:r>
          </w:p>
        </w:tc>
        <w:tc>
          <w:tcPr>
            <w:tcW w:w="6520" w:type="dxa"/>
          </w:tcPr>
          <w:p w14:paraId="10E7E6B7" w14:textId="04E1A2E7" w:rsidR="00C02D5D" w:rsidRPr="00945380" w:rsidRDefault="00C02D5D" w:rsidP="00C02D5D">
            <w:r w:rsidRPr="00CA2A4B">
              <w:t>draftCR 38.101-1 to add PC2 and PC1.5 UL to NR CA with 2DL and 3DL combinations</w:t>
            </w:r>
          </w:p>
        </w:tc>
        <w:tc>
          <w:tcPr>
            <w:tcW w:w="1698" w:type="dxa"/>
          </w:tcPr>
          <w:p w14:paraId="2B8AA770" w14:textId="5F33332F" w:rsidR="00C02D5D" w:rsidRPr="00945380" w:rsidRDefault="00C02D5D" w:rsidP="00C02D5D">
            <w:r w:rsidRPr="00CA2A4B">
              <w:t>Ericsson, Telstra</w:t>
            </w:r>
          </w:p>
        </w:tc>
      </w:tr>
      <w:tr w:rsidR="00C02D5D" w14:paraId="7736E83C" w14:textId="77777777" w:rsidTr="003E390C">
        <w:trPr>
          <w:trHeight w:val="468"/>
        </w:trPr>
        <w:tc>
          <w:tcPr>
            <w:tcW w:w="1413" w:type="dxa"/>
          </w:tcPr>
          <w:p w14:paraId="5CFD5524" w14:textId="4A3F85EA" w:rsidR="00C02D5D" w:rsidRPr="00945380" w:rsidRDefault="00C02D5D" w:rsidP="00C02D5D">
            <w:pPr>
              <w:spacing w:before="120" w:after="120"/>
            </w:pPr>
            <w:r w:rsidRPr="00CA2A4B">
              <w:t>R4-2409421</w:t>
            </w:r>
          </w:p>
        </w:tc>
        <w:tc>
          <w:tcPr>
            <w:tcW w:w="6520" w:type="dxa"/>
          </w:tcPr>
          <w:p w14:paraId="7DB83D96" w14:textId="020134CF" w:rsidR="00C02D5D" w:rsidRPr="00945380" w:rsidRDefault="00C02D5D" w:rsidP="00C02D5D">
            <w:r w:rsidRPr="00CA2A4B">
              <w:t>Draft CR for NR CA Uplink Harmonic clean-up PC2</w:t>
            </w:r>
          </w:p>
        </w:tc>
        <w:tc>
          <w:tcPr>
            <w:tcW w:w="1698" w:type="dxa"/>
          </w:tcPr>
          <w:p w14:paraId="201F98D5" w14:textId="035391AA" w:rsidR="00C02D5D" w:rsidRPr="00945380" w:rsidRDefault="00C02D5D" w:rsidP="00C02D5D">
            <w:r w:rsidRPr="00CA2A4B">
              <w:t>Skyworks Solutions Inc.</w:t>
            </w:r>
          </w:p>
        </w:tc>
      </w:tr>
      <w:tr w:rsidR="00C02D5D" w14:paraId="2BD73EC0" w14:textId="77777777" w:rsidTr="003E390C">
        <w:trPr>
          <w:trHeight w:val="468"/>
        </w:trPr>
        <w:tc>
          <w:tcPr>
            <w:tcW w:w="1413" w:type="dxa"/>
          </w:tcPr>
          <w:p w14:paraId="33BBD608" w14:textId="3807DD89" w:rsidR="00C02D5D" w:rsidRPr="00945380" w:rsidRDefault="00C02D5D" w:rsidP="00C02D5D">
            <w:pPr>
              <w:spacing w:before="120" w:after="120"/>
            </w:pPr>
            <w:r w:rsidRPr="00CA2A4B">
              <w:t>R4-2409642</w:t>
            </w:r>
          </w:p>
        </w:tc>
        <w:tc>
          <w:tcPr>
            <w:tcW w:w="6520" w:type="dxa"/>
          </w:tcPr>
          <w:p w14:paraId="480EB431" w14:textId="20CA92C7" w:rsidR="00C02D5D" w:rsidRPr="00945380" w:rsidRDefault="00C02D5D" w:rsidP="00C02D5D">
            <w:r w:rsidRPr="00CA2A4B">
              <w:t>TR for High power UE for FR1 NR inter-band CA/DC or NR SUL band combination with y (1&lt;y&lt;=6) bands DL and x (x=1, 2) bands UL and power class m (m&lt;3) and high power on TDD band(s)</w:t>
            </w:r>
          </w:p>
        </w:tc>
        <w:tc>
          <w:tcPr>
            <w:tcW w:w="1698" w:type="dxa"/>
          </w:tcPr>
          <w:p w14:paraId="772399FC" w14:textId="166DAF77" w:rsidR="00C02D5D" w:rsidRPr="00945380" w:rsidRDefault="00C02D5D" w:rsidP="00C02D5D">
            <w:r w:rsidRPr="00CA2A4B">
              <w:t>Huawei, HiSilicon, China Telecom</w:t>
            </w:r>
          </w:p>
        </w:tc>
      </w:tr>
      <w:tr w:rsidR="009803AB" w14:paraId="31A78849" w14:textId="77777777" w:rsidTr="003E390C">
        <w:trPr>
          <w:trHeight w:val="468"/>
        </w:trPr>
        <w:tc>
          <w:tcPr>
            <w:tcW w:w="1413" w:type="dxa"/>
          </w:tcPr>
          <w:p w14:paraId="10CD61A6" w14:textId="79482CEE" w:rsidR="009803AB" w:rsidRPr="009803AB" w:rsidRDefault="009803AB" w:rsidP="00C02D5D">
            <w:pPr>
              <w:spacing w:before="120" w:after="120"/>
              <w:rPr>
                <w:rFonts w:eastAsiaTheme="minorEastAsia"/>
                <w:lang w:eastAsia="zh-CN"/>
              </w:rPr>
            </w:pPr>
            <w:r w:rsidRPr="00CA2A4B">
              <w:t>R4-240</w:t>
            </w:r>
            <w:r>
              <w:rPr>
                <w:rFonts w:eastAsiaTheme="minorEastAsia" w:hint="eastAsia"/>
                <w:lang w:eastAsia="zh-CN"/>
              </w:rPr>
              <w:t>8809</w:t>
            </w:r>
          </w:p>
        </w:tc>
        <w:tc>
          <w:tcPr>
            <w:tcW w:w="6520" w:type="dxa"/>
          </w:tcPr>
          <w:p w14:paraId="3227D760" w14:textId="320E1A43" w:rsidR="009803AB" w:rsidRPr="00CA2A4B" w:rsidRDefault="004A1BC5" w:rsidP="004A1BC5">
            <w:pPr>
              <w:tabs>
                <w:tab w:val="left" w:pos="893"/>
              </w:tabs>
            </w:pPr>
            <w:r w:rsidRPr="004A1BC5">
              <w:t>[HPUE_FR1_TDD_NR_CADC_SUL_R18] HPUE indications for higher order DL configurations</w:t>
            </w:r>
          </w:p>
        </w:tc>
        <w:tc>
          <w:tcPr>
            <w:tcW w:w="1698" w:type="dxa"/>
          </w:tcPr>
          <w:p w14:paraId="3D7E4EF3" w14:textId="2F1AA78D" w:rsidR="009803AB" w:rsidRPr="00CA2A4B" w:rsidRDefault="00E25634" w:rsidP="00C02D5D">
            <w:r w:rsidRPr="00E25634">
              <w:t>Qualcomm Inc.</w:t>
            </w:r>
          </w:p>
        </w:tc>
      </w:tr>
    </w:tbl>
    <w:p w14:paraId="4124AC2A" w14:textId="77777777" w:rsidR="00C04ACE" w:rsidRDefault="00C04ACE"/>
    <w:p w14:paraId="4124AC2B" w14:textId="77777777" w:rsidR="00C04ACE" w:rsidRDefault="002151BE">
      <w:pPr>
        <w:pStyle w:val="2"/>
      </w:pPr>
      <w:r>
        <w:rPr>
          <w:rFonts w:hint="eastAsia"/>
        </w:rPr>
        <w:t>Open issues</w:t>
      </w:r>
      <w:r>
        <w:t xml:space="preserve"> summary</w:t>
      </w:r>
    </w:p>
    <w:p w14:paraId="4124AC2C" w14:textId="77777777" w:rsidR="00C04ACE" w:rsidRDefault="002151BE">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124AC2D" w14:textId="3F352CDE" w:rsidR="00C04ACE" w:rsidRDefault="002151BE">
      <w:pPr>
        <w:pStyle w:val="3"/>
        <w:rPr>
          <w:sz w:val="24"/>
          <w:szCs w:val="16"/>
        </w:rPr>
      </w:pPr>
      <w:r>
        <w:rPr>
          <w:sz w:val="24"/>
          <w:szCs w:val="16"/>
        </w:rPr>
        <w:t xml:space="preserve">Sub-topic 1: </w:t>
      </w:r>
      <w:r w:rsidR="000E56E4" w:rsidRPr="00BE0382">
        <w:rPr>
          <w:sz w:val="24"/>
          <w:szCs w:val="16"/>
        </w:rPr>
        <w:t>PC2 and PC1.5 indications in BC configuration tables</w:t>
      </w:r>
    </w:p>
    <w:p w14:paraId="6B4B78CC" w14:textId="40A03A12" w:rsidR="00CB0CCB" w:rsidRPr="00F475B0" w:rsidRDefault="002151BE" w:rsidP="00F475B0">
      <w:pPr>
        <w:rPr>
          <w:i/>
          <w:color w:val="0070C0"/>
          <w:lang w:val="en-US" w:eastAsia="zh-CN"/>
        </w:rPr>
      </w:pPr>
      <w:r>
        <w:rPr>
          <w:i/>
          <w:color w:val="0070C0"/>
          <w:lang w:val="en-US" w:eastAsia="zh-CN"/>
        </w:rPr>
        <w:t>Open issues and candidate options before meeting:</w:t>
      </w:r>
    </w:p>
    <w:p w14:paraId="7C29EC82" w14:textId="68945AB8" w:rsidR="00CB0CCB" w:rsidRDefault="00CB0CCB" w:rsidP="00CB0CCB">
      <w:pPr>
        <w:rPr>
          <w:b/>
          <w:color w:val="0070C0"/>
          <w:u w:val="single"/>
          <w:lang w:eastAsia="zh-CN"/>
        </w:rPr>
      </w:pPr>
      <w:r>
        <w:rPr>
          <w:b/>
          <w:color w:val="0070C0"/>
          <w:u w:val="single"/>
          <w:lang w:eastAsia="ko-KR"/>
        </w:rPr>
        <w:t>Issue 1-</w:t>
      </w:r>
      <w:r w:rsidR="00F475B0">
        <w:rPr>
          <w:b/>
          <w:color w:val="0070C0"/>
          <w:u w:val="single"/>
          <w:lang w:eastAsia="ko-KR"/>
        </w:rPr>
        <w:t>1</w:t>
      </w:r>
      <w:r>
        <w:rPr>
          <w:b/>
          <w:color w:val="0070C0"/>
          <w:u w:val="single"/>
          <w:lang w:eastAsia="ko-KR"/>
        </w:rPr>
        <w:t xml:space="preserve">: </w:t>
      </w:r>
      <w:r w:rsidR="007C5E79">
        <w:rPr>
          <w:rFonts w:hint="eastAsia"/>
          <w:b/>
          <w:color w:val="0070C0"/>
          <w:u w:val="single"/>
          <w:lang w:eastAsia="zh-CN"/>
        </w:rPr>
        <w:t xml:space="preserve">General </w:t>
      </w:r>
      <w:r w:rsidR="00405FEB" w:rsidRPr="00405FEB">
        <w:rPr>
          <w:b/>
          <w:color w:val="0070C0"/>
          <w:u w:val="single"/>
          <w:lang w:eastAsia="zh-CN"/>
        </w:rPr>
        <w:t>text descriptions on the rules of higher power class(es) applicability for higher order band combinations</w:t>
      </w:r>
      <w:r w:rsidR="000727A0">
        <w:rPr>
          <w:rFonts w:hint="eastAsia"/>
          <w:b/>
          <w:color w:val="0070C0"/>
          <w:u w:val="single"/>
          <w:lang w:eastAsia="zh-CN"/>
        </w:rPr>
        <w:t xml:space="preserve"> in TS 38.101-1</w:t>
      </w:r>
    </w:p>
    <w:p w14:paraId="4723183A" w14:textId="495AB92B" w:rsidR="004633DE" w:rsidRDefault="004633DE" w:rsidP="004633DE">
      <w:pPr>
        <w:spacing w:after="0"/>
        <w:jc w:val="both"/>
        <w:rPr>
          <w:rFonts w:ascii="Arial" w:hAnsi="Arial" w:cs="Arial"/>
          <w:lang w:eastAsia="zh-CN"/>
        </w:rPr>
      </w:pPr>
      <w:r w:rsidRPr="00420553">
        <w:rPr>
          <w:rFonts w:ascii="Arial" w:hAnsi="Arial" w:cs="Arial"/>
          <w:b/>
          <w:bCs/>
          <w:i/>
          <w:iCs/>
        </w:rPr>
        <w:lastRenderedPageBreak/>
        <w:t xml:space="preserve">Proposal </w:t>
      </w:r>
      <w:r>
        <w:rPr>
          <w:rFonts w:ascii="Arial" w:hAnsi="Arial" w:cs="Arial"/>
          <w:b/>
          <w:bCs/>
          <w:i/>
          <w:iCs/>
        </w:rPr>
        <w:t>1</w:t>
      </w:r>
      <w:r w:rsidRPr="0025773B">
        <w:rPr>
          <w:rFonts w:ascii="Arial" w:hAnsi="Arial" w:cs="Arial"/>
          <w:b/>
          <w:bCs/>
        </w:rPr>
        <w:t xml:space="preserve">: </w:t>
      </w:r>
      <w:r w:rsidRPr="0025773B">
        <w:rPr>
          <w:rFonts w:ascii="Arial" w:hAnsi="Arial" w:cs="Arial" w:hint="eastAsia"/>
        </w:rPr>
        <w:t xml:space="preserve">discuss the following </w:t>
      </w:r>
      <w:r w:rsidR="0025773B" w:rsidRPr="0025773B">
        <w:rPr>
          <w:rFonts w:ascii="Arial" w:hAnsi="Arial" w:cs="Arial" w:hint="eastAsia"/>
        </w:rPr>
        <w:t>contents added in TS 38.101</w:t>
      </w:r>
      <w:r w:rsidR="00795947">
        <w:rPr>
          <w:rFonts w:ascii="Arial" w:hAnsi="Arial" w:cs="Arial" w:hint="eastAsia"/>
          <w:lang w:eastAsia="zh-CN"/>
        </w:rPr>
        <w:t>-1</w:t>
      </w:r>
    </w:p>
    <w:p w14:paraId="0E830FE4" w14:textId="77777777" w:rsidR="006743B4" w:rsidRPr="00BA5D80" w:rsidRDefault="006743B4" w:rsidP="004633DE">
      <w:pPr>
        <w:spacing w:after="0"/>
        <w:jc w:val="both"/>
        <w:rPr>
          <w:rFonts w:ascii="Arial" w:hAnsi="Arial" w:cs="Arial"/>
          <w:lang w:eastAsia="zh-CN"/>
        </w:rPr>
      </w:pPr>
    </w:p>
    <w:p w14:paraId="6D49299B" w14:textId="60813AB8" w:rsidR="006743B4" w:rsidRPr="00BA5D80" w:rsidRDefault="004465B9" w:rsidP="00BA5D80">
      <w:pPr>
        <w:pStyle w:val="afc"/>
        <w:numPr>
          <w:ilvl w:val="0"/>
          <w:numId w:val="2"/>
        </w:numPr>
        <w:overflowPunct/>
        <w:autoSpaceDE/>
        <w:autoSpaceDN/>
        <w:adjustRightInd/>
        <w:spacing w:after="120"/>
        <w:ind w:left="720" w:firstLineChars="0"/>
        <w:textAlignment w:val="auto"/>
        <w:rPr>
          <w:rFonts w:eastAsia="宋体"/>
          <w:szCs w:val="24"/>
          <w:lang w:eastAsia="zh-CN"/>
        </w:rPr>
      </w:pPr>
      <w:r>
        <w:rPr>
          <w:rFonts w:eastAsia="宋体" w:hint="eastAsia"/>
          <w:b/>
          <w:bCs/>
          <w:noProof/>
          <w:szCs w:val="24"/>
          <w:lang w:val="en-US" w:eastAsia="zh-CN"/>
        </w:rPr>
        <mc:AlternateContent>
          <mc:Choice Requires="wps">
            <w:drawing>
              <wp:anchor distT="0" distB="0" distL="114300" distR="114300" simplePos="0" relativeHeight="251659264" behindDoc="0" locked="0" layoutInCell="1" allowOverlap="1" wp14:anchorId="6A400A29" wp14:editId="4A73F385">
                <wp:simplePos x="0" y="0"/>
                <wp:positionH relativeFrom="column">
                  <wp:posOffset>-209867</wp:posOffset>
                </wp:positionH>
                <wp:positionV relativeFrom="paragraph">
                  <wp:posOffset>255270</wp:posOffset>
                </wp:positionV>
                <wp:extent cx="6386195" cy="3000375"/>
                <wp:effectExtent l="0" t="0" r="14605" b="28575"/>
                <wp:wrapNone/>
                <wp:docPr id="1337462722" name="Rectangle 1"/>
                <wp:cNvGraphicFramePr/>
                <a:graphic xmlns:a="http://schemas.openxmlformats.org/drawingml/2006/main">
                  <a:graphicData uri="http://schemas.microsoft.com/office/word/2010/wordprocessingShape">
                    <wps:wsp>
                      <wps:cNvSpPr/>
                      <wps:spPr>
                        <a:xfrm>
                          <a:off x="0" y="0"/>
                          <a:ext cx="6386195" cy="30003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A3E3D8" id="Rectangle 1" o:spid="_x0000_s1026" style="position:absolute;margin-left:-16.5pt;margin-top:20.1pt;width:502.85pt;height:23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" filled="f" strokecolor="black [3200]" strokeweight="1pt"/>
            </w:pict>
          </mc:Fallback>
        </mc:AlternateContent>
      </w:r>
      <w:r w:rsidR="006743B4" w:rsidRPr="001A546C">
        <w:rPr>
          <w:rFonts w:eastAsia="宋体" w:hint="eastAsia"/>
          <w:b/>
          <w:bCs/>
          <w:szCs w:val="24"/>
          <w:lang w:eastAsia="zh-CN"/>
        </w:rPr>
        <w:t>Option</w:t>
      </w:r>
      <w:r w:rsidR="006743B4" w:rsidRPr="001A546C">
        <w:rPr>
          <w:rFonts w:eastAsia="宋体"/>
          <w:b/>
          <w:bCs/>
          <w:szCs w:val="24"/>
          <w:lang w:eastAsia="zh-CN"/>
        </w:rPr>
        <w:t>1:</w:t>
      </w:r>
      <w:r w:rsidR="006743B4" w:rsidRPr="00BA5D80">
        <w:rPr>
          <w:rFonts w:eastAsia="宋体"/>
          <w:szCs w:val="24"/>
          <w:lang w:eastAsia="zh-CN"/>
        </w:rPr>
        <w:t xml:space="preserve"> </w:t>
      </w:r>
      <w:r w:rsidR="006743B4" w:rsidRPr="00BA5D80">
        <w:rPr>
          <w:rFonts w:eastAsia="宋体" w:hint="eastAsia"/>
          <w:szCs w:val="24"/>
          <w:lang w:eastAsia="zh-CN"/>
        </w:rPr>
        <w:t>discuss the following contents added in TS 38.101-1(</w:t>
      </w:r>
      <w:r w:rsidR="006743B4" w:rsidRPr="00BA5D80">
        <w:rPr>
          <w:rFonts w:eastAsia="宋体"/>
          <w:szCs w:val="24"/>
          <w:lang w:eastAsia="zh-CN"/>
        </w:rPr>
        <w:t>R4-240</w:t>
      </w:r>
      <w:r w:rsidR="00AA26C1">
        <w:rPr>
          <w:rFonts w:eastAsia="宋体" w:hint="eastAsia"/>
          <w:szCs w:val="24"/>
          <w:lang w:eastAsia="zh-CN"/>
        </w:rPr>
        <w:t>7089</w:t>
      </w:r>
      <w:r w:rsidR="006743B4" w:rsidRPr="00BA5D80">
        <w:rPr>
          <w:rFonts w:eastAsia="宋体" w:hint="eastAsia"/>
          <w:szCs w:val="24"/>
          <w:lang w:eastAsia="zh-CN"/>
        </w:rPr>
        <w:t>, Apple):</w:t>
      </w:r>
    </w:p>
    <w:p w14:paraId="64673547" w14:textId="59B76D9B" w:rsidR="00C353C0" w:rsidRDefault="00C353C0" w:rsidP="00C353C0">
      <w:pPr>
        <w:pStyle w:val="3"/>
        <w:numPr>
          <w:ilvl w:val="0"/>
          <w:numId w:val="0"/>
        </w:numPr>
        <w:ind w:left="720" w:hanging="720"/>
      </w:pPr>
      <w:r w:rsidRPr="00C353C0">
        <w:rPr>
          <w:color w:val="000000"/>
        </w:rPr>
        <w:t>5.5A.0</w:t>
      </w:r>
      <w:r w:rsidRPr="00C353C0">
        <w:rPr>
          <w:color w:val="000000"/>
        </w:rPr>
        <w:tab/>
        <w:t>General</w:t>
      </w:r>
    </w:p>
    <w:p w14:paraId="528401A0" w14:textId="01BD31D9" w:rsidR="00C353C0" w:rsidRPr="00C353C0" w:rsidRDefault="006A5D92" w:rsidP="00C353C0">
      <w:pPr>
        <w:rPr>
          <w:lang w:val="sv-SE" w:eastAsia="zh-CN"/>
        </w:rPr>
      </w:pPr>
      <w:r>
        <w:rPr>
          <w:rFonts w:hint="eastAsia"/>
          <w:lang w:val="sv-SE" w:eastAsia="zh-CN"/>
        </w:rPr>
        <w:t>...</w:t>
      </w:r>
    </w:p>
    <w:p w14:paraId="79B695A0" w14:textId="3F5284E5" w:rsidR="00430885" w:rsidRPr="001C638F" w:rsidRDefault="00430885" w:rsidP="004308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4472C4" w:themeColor="accent1"/>
          <w:sz w:val="19"/>
          <w:szCs w:val="19"/>
        </w:rPr>
      </w:pPr>
      <w:r w:rsidRPr="00430885">
        <w:rPr>
          <w:color w:val="000000"/>
        </w:rPr>
        <w:t>By default, power class 3 is applicable for the CA configurations listed in the following clauses. The applicability of</w:t>
      </w:r>
      <w:r>
        <w:rPr>
          <w:color w:val="000000"/>
        </w:rPr>
        <w:t xml:space="preserve"> </w:t>
      </w:r>
      <w:r w:rsidRPr="00430885">
        <w:rPr>
          <w:color w:val="000000"/>
          <w:sz w:val="19"/>
          <w:szCs w:val="19"/>
        </w:rPr>
        <w:t xml:space="preserve">higher power class(es) is explicitly indicated in the CA configuration tables in clauses 5.5A.1, 5.5A.2 and 5.5A.3. </w:t>
      </w:r>
      <w:r w:rsidRPr="001C638F">
        <w:rPr>
          <w:b/>
          <w:bCs/>
          <w:i/>
          <w:iCs/>
          <w:color w:val="4472C4" w:themeColor="accent1"/>
          <w:sz w:val="19"/>
          <w:szCs w:val="19"/>
        </w:rPr>
        <w:t xml:space="preserve">For inter-band CA configurations in clause 5.5A.3, the applicability of higher power class(es) for higher order band combinations is based on the following rules: </w:t>
      </w:r>
    </w:p>
    <w:p w14:paraId="6C970C30" w14:textId="77777777" w:rsidR="00430885" w:rsidRPr="001C638F" w:rsidRDefault="00430885" w:rsidP="00430885">
      <w:pPr>
        <w:pStyle w:val="afc"/>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576" w:firstLineChars="0" w:hanging="288"/>
        <w:textAlignment w:val="auto"/>
        <w:rPr>
          <w:b/>
          <w:bCs/>
          <w:i/>
          <w:iCs/>
          <w:color w:val="4472C4" w:themeColor="accent1"/>
          <w:sz w:val="19"/>
          <w:szCs w:val="19"/>
        </w:rPr>
      </w:pPr>
      <w:r w:rsidRPr="001C638F">
        <w:rPr>
          <w:b/>
          <w:bCs/>
          <w:i/>
          <w:iCs/>
          <w:color w:val="4472C4" w:themeColor="accent1"/>
          <w:sz w:val="19"/>
          <w:szCs w:val="19"/>
        </w:rPr>
        <w:t>For configuration with intra-band CA in the DL, the inter-band UL CA configuration can apply the same higher power class(es) as with the configuration composed of the same bands without intra-band CA in the DL.</w:t>
      </w:r>
    </w:p>
    <w:p w14:paraId="79BB9162" w14:textId="17D89DDC" w:rsidR="00430885" w:rsidRPr="001C638F" w:rsidRDefault="00430885" w:rsidP="00430885">
      <w:pPr>
        <w:pStyle w:val="afc"/>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576" w:firstLineChars="0" w:hanging="288"/>
        <w:textAlignment w:val="auto"/>
        <w:rPr>
          <w:b/>
          <w:bCs/>
          <w:i/>
          <w:iCs/>
          <w:color w:val="4472C4" w:themeColor="accent1"/>
          <w:sz w:val="19"/>
          <w:szCs w:val="19"/>
        </w:rPr>
      </w:pPr>
      <w:r w:rsidRPr="001C638F">
        <w:rPr>
          <w:b/>
          <w:bCs/>
          <w:i/>
          <w:iCs/>
          <w:color w:val="4472C4" w:themeColor="accent1"/>
          <w:sz w:val="19"/>
          <w:szCs w:val="19"/>
        </w:rPr>
        <w:t>For configuration with intra-band CA in the DL, the higher power class(es) apply for single UL or intra-band UL CA when the same higher power class(es) are specified for all its fallback configurations including single band.</w:t>
      </w:r>
    </w:p>
    <w:p w14:paraId="2BC557DC" w14:textId="049CC7B0" w:rsidR="00430885" w:rsidRPr="001C638F" w:rsidRDefault="00430885" w:rsidP="00430885">
      <w:pPr>
        <w:pStyle w:val="afc"/>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576" w:firstLineChars="0" w:hanging="288"/>
        <w:textAlignment w:val="auto"/>
        <w:rPr>
          <w:b/>
          <w:bCs/>
          <w:i/>
          <w:iCs/>
          <w:color w:val="4472C4" w:themeColor="accent1"/>
          <w:sz w:val="19"/>
          <w:szCs w:val="19"/>
        </w:rPr>
      </w:pPr>
      <w:r w:rsidRPr="001C638F">
        <w:rPr>
          <w:b/>
          <w:bCs/>
          <w:i/>
          <w:iCs/>
          <w:color w:val="4472C4" w:themeColor="accent1"/>
          <w:sz w:val="19"/>
          <w:szCs w:val="19"/>
        </w:rPr>
        <w:t>For configuration with 3 or more DL bands and without intra-band CA in the DL, the higher power class(es) apply for single UL when the same higher power class(es) are specified for all its fallback configurations.</w:t>
      </w:r>
    </w:p>
    <w:p w14:paraId="7DBE01A9" w14:textId="6B9B566E" w:rsidR="0025773B" w:rsidRPr="00BA5D80" w:rsidRDefault="00430885" w:rsidP="00E04278">
      <w:pPr>
        <w:pStyle w:val="afc"/>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576" w:firstLineChars="0" w:hanging="288"/>
        <w:jc w:val="both"/>
        <w:textAlignment w:val="auto"/>
        <w:rPr>
          <w:i/>
          <w:iCs/>
          <w:color w:val="0070C0"/>
          <w:u w:val="single"/>
          <w:lang w:eastAsia="zh-CN"/>
        </w:rPr>
      </w:pPr>
      <w:r w:rsidRPr="001667A3">
        <w:rPr>
          <w:b/>
          <w:bCs/>
          <w:i/>
          <w:iCs/>
          <w:color w:val="4472C4" w:themeColor="accent1"/>
          <w:sz w:val="19"/>
          <w:szCs w:val="19"/>
        </w:rPr>
        <w:t xml:space="preserve">For configuration with 4 or more DL bands and without intra-band CA in the DL, the higher power class(es) apply for inter-band UL CA configuration when the same higher power class(es) are specified for all its fallback configurations.       </w:t>
      </w:r>
    </w:p>
    <w:p w14:paraId="5BFF2251" w14:textId="18F12842" w:rsidR="001667A3" w:rsidRDefault="001667A3" w:rsidP="007959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i/>
          <w:iCs/>
          <w:color w:val="0070C0"/>
          <w:u w:val="single"/>
          <w:lang w:eastAsia="zh-CN"/>
        </w:rPr>
      </w:pPr>
    </w:p>
    <w:p w14:paraId="10B9FCF9" w14:textId="208CA297" w:rsidR="00BA5D80" w:rsidRPr="00BA5D80" w:rsidRDefault="00055E62" w:rsidP="00BA5D80">
      <w:pPr>
        <w:pStyle w:val="afc"/>
        <w:numPr>
          <w:ilvl w:val="0"/>
          <w:numId w:val="2"/>
        </w:numPr>
        <w:overflowPunct/>
        <w:autoSpaceDE/>
        <w:autoSpaceDN/>
        <w:adjustRightInd/>
        <w:spacing w:after="120"/>
        <w:ind w:left="720" w:firstLineChars="0"/>
        <w:textAlignment w:val="auto"/>
        <w:rPr>
          <w:rFonts w:eastAsia="宋体"/>
          <w:szCs w:val="24"/>
          <w:lang w:eastAsia="zh-CN"/>
        </w:rPr>
      </w:pPr>
      <w:r>
        <w:rPr>
          <w:rFonts w:eastAsia="宋体" w:hint="eastAsia"/>
          <w:b/>
          <w:bCs/>
          <w:noProof/>
          <w:szCs w:val="24"/>
          <w:lang w:val="en-US" w:eastAsia="zh-CN"/>
        </w:rPr>
        <mc:AlternateContent>
          <mc:Choice Requires="wps">
            <w:drawing>
              <wp:anchor distT="0" distB="0" distL="114300" distR="114300" simplePos="0" relativeHeight="251661312" behindDoc="0" locked="0" layoutInCell="1" allowOverlap="1" wp14:anchorId="568E013E" wp14:editId="099981B8">
                <wp:simplePos x="0" y="0"/>
                <wp:positionH relativeFrom="column">
                  <wp:posOffset>-205105</wp:posOffset>
                </wp:positionH>
                <wp:positionV relativeFrom="paragraph">
                  <wp:posOffset>258763</wp:posOffset>
                </wp:positionV>
                <wp:extent cx="6386195" cy="3090862"/>
                <wp:effectExtent l="0" t="0" r="14605" b="14605"/>
                <wp:wrapNone/>
                <wp:docPr id="917391729" name="Rectangle 1"/>
                <wp:cNvGraphicFramePr/>
                <a:graphic xmlns:a="http://schemas.openxmlformats.org/drawingml/2006/main">
                  <a:graphicData uri="http://schemas.microsoft.com/office/word/2010/wordprocessingShape">
                    <wps:wsp>
                      <wps:cNvSpPr/>
                      <wps:spPr>
                        <a:xfrm>
                          <a:off x="0" y="0"/>
                          <a:ext cx="6386195" cy="309086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EFC80E" id="Rectangle 1" o:spid="_x0000_s1026" style="position:absolute;margin-left:-16.15pt;margin-top:20.4pt;width:502.85pt;height:24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" filled="f" strokecolor="black [3200]" strokeweight="1pt"/>
            </w:pict>
          </mc:Fallback>
        </mc:AlternateContent>
      </w:r>
      <w:r w:rsidR="00BA5D80" w:rsidRPr="001A546C">
        <w:rPr>
          <w:rFonts w:eastAsia="宋体" w:hint="eastAsia"/>
          <w:b/>
          <w:bCs/>
          <w:szCs w:val="24"/>
          <w:lang w:eastAsia="zh-CN"/>
        </w:rPr>
        <w:t>Option2</w:t>
      </w:r>
      <w:r w:rsidR="00BA5D80" w:rsidRPr="001A546C">
        <w:rPr>
          <w:rFonts w:eastAsia="宋体"/>
          <w:b/>
          <w:bCs/>
          <w:szCs w:val="24"/>
          <w:lang w:eastAsia="zh-CN"/>
        </w:rPr>
        <w:t>:</w:t>
      </w:r>
      <w:r w:rsidR="00BA5D80" w:rsidRPr="00BA5D80">
        <w:rPr>
          <w:rFonts w:eastAsia="宋体"/>
          <w:szCs w:val="24"/>
          <w:lang w:eastAsia="zh-CN"/>
        </w:rPr>
        <w:t xml:space="preserve"> </w:t>
      </w:r>
      <w:r w:rsidR="00BA5D80" w:rsidRPr="00BA5D80">
        <w:rPr>
          <w:rFonts w:eastAsia="宋体" w:hint="eastAsia"/>
          <w:szCs w:val="24"/>
          <w:lang w:eastAsia="zh-CN"/>
        </w:rPr>
        <w:t>discuss the following contents added in TS 38.101-1(</w:t>
      </w:r>
      <w:r w:rsidR="00BA5D80" w:rsidRPr="00BA5D80">
        <w:rPr>
          <w:rFonts w:eastAsia="宋体"/>
          <w:szCs w:val="24"/>
          <w:lang w:eastAsia="zh-CN"/>
        </w:rPr>
        <w:t>R4-2408809</w:t>
      </w:r>
      <w:r w:rsidR="00BA5D80" w:rsidRPr="00BA5D80">
        <w:rPr>
          <w:rFonts w:eastAsia="宋体" w:hint="eastAsia"/>
          <w:szCs w:val="24"/>
          <w:lang w:eastAsia="zh-CN"/>
        </w:rPr>
        <w:t xml:space="preserve">, </w:t>
      </w:r>
      <w:r w:rsidR="00AA26C1" w:rsidRPr="00E25634">
        <w:t>Qualcomm</w:t>
      </w:r>
      <w:r w:rsidR="00BA5D80" w:rsidRPr="00BA5D80">
        <w:rPr>
          <w:rFonts w:eastAsia="宋体" w:hint="eastAsia"/>
          <w:szCs w:val="24"/>
          <w:lang w:eastAsia="zh-CN"/>
        </w:rPr>
        <w:t>):</w:t>
      </w:r>
    </w:p>
    <w:p w14:paraId="4205E795" w14:textId="52855476" w:rsidR="001A546C" w:rsidRDefault="001A546C" w:rsidP="001A546C">
      <w:pPr>
        <w:pStyle w:val="4"/>
        <w:numPr>
          <w:ilvl w:val="0"/>
          <w:numId w:val="0"/>
        </w:numPr>
      </w:pPr>
      <w:r>
        <w:t>5.5A.3.0</w:t>
      </w:r>
      <w:r>
        <w:tab/>
        <w:t>General</w:t>
      </w:r>
    </w:p>
    <w:p w14:paraId="7792294D" w14:textId="77777777" w:rsidR="001A546C" w:rsidRDefault="001A546C" w:rsidP="001A546C">
      <w:pPr>
        <w:rPr>
          <w:lang w:eastAsia="zh-CN"/>
        </w:rPr>
      </w:pPr>
      <w:r>
        <w:rPr>
          <w:lang w:eastAsia="zh-CN"/>
        </w:rPr>
        <w:t>For the NR inter-band CA configurations in sub-clause 5.5A.3, when the capability [</w:t>
      </w:r>
      <w:r>
        <w:rPr>
          <w:i/>
          <w:lang w:eastAsia="zh-CN"/>
        </w:rPr>
        <w:t>BandCombination-UplinkTxSwitch-r18</w:t>
      </w:r>
      <w:r>
        <w:rPr>
          <w:lang w:eastAsia="zh-CN"/>
        </w:rPr>
        <w:t xml:space="preserve">] is present, three or four bands can be configured in the uplink with simultaneous uplink transmission on up to two bands, and the corresponding inter-band CA requirements with uplink assigned to one or two bands shall apply. For each uplink band pair in the NR inter-band CA configurations, according to the </w:t>
      </w:r>
      <w:r>
        <w:t>capability</w:t>
      </w:r>
      <w:r>
        <w:rPr>
          <w:lang w:eastAsia="zh-CN"/>
        </w:rPr>
        <w:t xml:space="preserve"> [</w:t>
      </w:r>
      <w:r>
        <w:rPr>
          <w:i/>
        </w:rPr>
        <w:t>uplinkTxSwitchingOptionForBandPair</w:t>
      </w:r>
      <w:r>
        <w:rPr>
          <w:lang w:eastAsia="zh-CN"/>
        </w:rPr>
        <w:t xml:space="preserve">], </w:t>
      </w:r>
    </w:p>
    <w:p w14:paraId="2F78AB92" w14:textId="4FD3EEBB" w:rsidR="001A546C" w:rsidRDefault="001A546C" w:rsidP="001A546C">
      <w:pPr>
        <w:rPr>
          <w:lang w:eastAsia="zh-CN"/>
        </w:rPr>
      </w:pPr>
      <w:r>
        <w:rPr>
          <w:lang w:eastAsia="zh-CN"/>
        </w:rPr>
        <w:t>…</w:t>
      </w:r>
    </w:p>
    <w:p w14:paraId="52EDC4A5" w14:textId="77777777" w:rsidR="001A546C" w:rsidRPr="001A546C" w:rsidRDefault="001A546C" w:rsidP="001A54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i/>
          <w:iCs/>
          <w:color w:val="4472C4" w:themeColor="accent1"/>
          <w:sz w:val="19"/>
          <w:szCs w:val="19"/>
        </w:rPr>
      </w:pPr>
      <w:r w:rsidRPr="001A546C">
        <w:rPr>
          <w:b/>
          <w:bCs/>
          <w:i/>
          <w:iCs/>
          <w:color w:val="4472C4" w:themeColor="accent1"/>
          <w:sz w:val="19"/>
          <w:szCs w:val="19"/>
        </w:rPr>
        <w:t>For inter-band CA configurations with 1 UL band and 3 or more DL bands, PC2 and/or PC1.5 can be supported even when no applicability note is present, if all fallback CA configurations with 1 UL band and 2 DL bands have been specified and the corresponding PC2 and/or PC1.5 applicability notes are present for the fallback combinations.</w:t>
      </w:r>
    </w:p>
    <w:p w14:paraId="069DDFC3" w14:textId="77777777" w:rsidR="001A546C" w:rsidRPr="001A546C" w:rsidRDefault="001A546C" w:rsidP="001A54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i/>
          <w:iCs/>
          <w:color w:val="4472C4" w:themeColor="accent1"/>
          <w:sz w:val="19"/>
          <w:szCs w:val="19"/>
        </w:rPr>
      </w:pPr>
      <w:r w:rsidRPr="001A546C">
        <w:rPr>
          <w:b/>
          <w:bCs/>
          <w:i/>
          <w:iCs/>
          <w:color w:val="4472C4" w:themeColor="accent1"/>
          <w:sz w:val="19"/>
          <w:szCs w:val="19"/>
        </w:rPr>
        <w:t>For inter-band CA configurations with 2 UL bands and 4 or more DL bands, PC2 can be supported even when no applicability note is present, if all fallback CA configurations with 2 UL bands and 3 DL bands have been specified and the corresponding PC2 applicability notes are present for the fallback combinations.</w:t>
      </w:r>
    </w:p>
    <w:p w14:paraId="0037FCC1" w14:textId="1519B444" w:rsidR="00795947" w:rsidRDefault="001A546C" w:rsidP="001A54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i/>
          <w:iCs/>
          <w:color w:val="4472C4" w:themeColor="accent1"/>
          <w:sz w:val="19"/>
          <w:szCs w:val="19"/>
        </w:rPr>
      </w:pPr>
      <w:r w:rsidRPr="001A546C">
        <w:rPr>
          <w:b/>
          <w:bCs/>
          <w:i/>
          <w:iCs/>
          <w:color w:val="4472C4" w:themeColor="accent1"/>
          <w:sz w:val="19"/>
          <w:szCs w:val="19"/>
        </w:rPr>
        <w:t>If an inter-band CA configuration with PC2 and/or PC1.5 support has been specified and enabled with an applicability note, the same power class can be supported for specified configurations with same UL and DL bands and with additional intra-band DL carriers even when PC2 and/or PC1.5 applicability note is not present for these higher order DL configurations.</w:t>
      </w:r>
    </w:p>
    <w:p w14:paraId="6CC82515" w14:textId="4502D39C" w:rsidR="00352BAF" w:rsidRDefault="00352BAF" w:rsidP="00FE473C">
      <w:pPr>
        <w:pStyle w:val="TAL"/>
        <w:rPr>
          <w:rFonts w:ascii="Times New Roman" w:hAnsi="Times New Roman"/>
          <w:sz w:val="20"/>
          <w:lang w:val="en-US" w:eastAsia="de-DE"/>
        </w:rPr>
      </w:pPr>
      <w:r w:rsidRPr="00352BAF">
        <w:rPr>
          <w:rFonts w:ascii="Times New Roman" w:hAnsi="Times New Roman"/>
          <w:b/>
          <w:bCs/>
          <w:i/>
          <w:iCs/>
          <w:sz w:val="20"/>
          <w:lang w:val="en-US" w:eastAsia="de-DE"/>
        </w:rPr>
        <w:t xml:space="preserve">Proposal </w:t>
      </w:r>
      <w:r w:rsidRPr="00352BAF">
        <w:rPr>
          <w:rFonts w:ascii="Times New Roman" w:hAnsi="Times New Roman" w:hint="eastAsia"/>
          <w:b/>
          <w:bCs/>
          <w:i/>
          <w:iCs/>
          <w:sz w:val="20"/>
          <w:lang w:val="en-US" w:eastAsia="zh-CN"/>
        </w:rPr>
        <w:t>2</w:t>
      </w:r>
      <w:r w:rsidRPr="00352BAF">
        <w:rPr>
          <w:rFonts w:ascii="Times New Roman" w:hAnsi="Times New Roman"/>
          <w:b/>
          <w:bCs/>
          <w:i/>
          <w:iCs/>
          <w:sz w:val="20"/>
          <w:lang w:val="en-US" w:eastAsia="de-DE"/>
        </w:rPr>
        <w:t xml:space="preserve">: </w:t>
      </w:r>
      <w:r w:rsidRPr="00352BAF">
        <w:rPr>
          <w:rFonts w:ascii="Times New Roman" w:hAnsi="Times New Roman"/>
          <w:sz w:val="20"/>
          <w:lang w:val="en-US" w:eastAsia="de-DE"/>
        </w:rPr>
        <w:t>RAN4 shall keep continuing the work to add explicit indications of HPUE support independent of these proposals being agreed.</w:t>
      </w:r>
    </w:p>
    <w:p w14:paraId="553D7087" w14:textId="77777777" w:rsidR="00BD70A6" w:rsidRPr="00BD70A6" w:rsidRDefault="00BD70A6" w:rsidP="00BD70A6">
      <w:pPr>
        <w:overflowPunct w:val="0"/>
        <w:autoSpaceDE w:val="0"/>
        <w:autoSpaceDN w:val="0"/>
        <w:adjustRightInd w:val="0"/>
        <w:textAlignment w:val="baseline"/>
        <w:rPr>
          <w:lang w:eastAsia="ko-KR"/>
        </w:rPr>
      </w:pPr>
    </w:p>
    <w:p w14:paraId="3112BB98" w14:textId="1B081448" w:rsidR="00BD70A6" w:rsidRDefault="00353665" w:rsidP="00BD70A6">
      <w:pPr>
        <w:overflowPunct w:val="0"/>
        <w:autoSpaceDE w:val="0"/>
        <w:autoSpaceDN w:val="0"/>
        <w:adjustRightInd w:val="0"/>
        <w:textAlignment w:val="baseline"/>
        <w:rPr>
          <w:rFonts w:eastAsia="Malgun Gothic"/>
          <w:lang w:eastAsia="ko-KR"/>
        </w:rPr>
      </w:pPr>
      <w:r>
        <w:rPr>
          <w:rFonts w:eastAsia="Malgun Gothic" w:hint="eastAsia"/>
          <w:lang w:eastAsia="ko-KR"/>
        </w:rPr>
        <w:t xml:space="preserve">Huawei: </w:t>
      </w:r>
      <w:r w:rsidR="00EC458B">
        <w:rPr>
          <w:rFonts w:eastAsia="Malgun Gothic"/>
          <w:lang w:eastAsia="ko-KR"/>
        </w:rPr>
        <w:t>we think we also have comments on the wording. We can work offline.</w:t>
      </w:r>
      <w:r w:rsidR="00C558D1">
        <w:rPr>
          <w:rFonts w:eastAsia="Malgun Gothic"/>
          <w:lang w:eastAsia="ko-KR"/>
        </w:rPr>
        <w:t xml:space="preserve"> Current approach uses the notes to indicate the capability, which will be used for HPUE WI.</w:t>
      </w:r>
    </w:p>
    <w:p w14:paraId="569B3333" w14:textId="6ABFE89C" w:rsidR="00C558D1" w:rsidRDefault="00C558D1" w:rsidP="00BD70A6">
      <w:pPr>
        <w:overflowPunct w:val="0"/>
        <w:autoSpaceDE w:val="0"/>
        <w:autoSpaceDN w:val="0"/>
        <w:adjustRightInd w:val="0"/>
        <w:textAlignment w:val="baseline"/>
        <w:rPr>
          <w:rFonts w:eastAsia="Malgun Gothic"/>
          <w:lang w:eastAsia="ko-KR"/>
        </w:rPr>
      </w:pPr>
      <w:r>
        <w:rPr>
          <w:rFonts w:eastAsia="Malgun Gothic"/>
          <w:lang w:eastAsia="ko-KR"/>
        </w:rPr>
        <w:t>CHTTL: Similar as comments for EN-DC WI, the key issue is that there is no additional MSD needed. The wording needs be soften.</w:t>
      </w:r>
      <w:r w:rsidR="0081339E">
        <w:rPr>
          <w:rFonts w:eastAsia="Malgun Gothic"/>
          <w:lang w:eastAsia="ko-KR"/>
        </w:rPr>
        <w:t xml:space="preserve"> Similar as Huawei, we can further refine the wording.</w:t>
      </w:r>
    </w:p>
    <w:p w14:paraId="36B373D0" w14:textId="7FEF0AEE" w:rsidR="00BD70A6" w:rsidRPr="00DC2DC4" w:rsidRDefault="006F33FB" w:rsidP="00BD70A6">
      <w:pPr>
        <w:overflowPunct w:val="0"/>
        <w:autoSpaceDE w:val="0"/>
        <w:autoSpaceDN w:val="0"/>
        <w:adjustRightInd w:val="0"/>
        <w:textAlignment w:val="baseline"/>
        <w:rPr>
          <w:rFonts w:eastAsia="Malgun Gothic" w:hint="eastAsia"/>
          <w:lang w:eastAsia="ko-KR"/>
        </w:rPr>
      </w:pPr>
      <w:r>
        <w:rPr>
          <w:rFonts w:eastAsia="Malgun Gothic"/>
          <w:lang w:eastAsia="ko-KR"/>
        </w:rPr>
        <w:t xml:space="preserve">Ericsson: </w:t>
      </w:r>
      <w:r w:rsidR="003024C6">
        <w:rPr>
          <w:rFonts w:eastAsia="Malgun Gothic"/>
          <w:lang w:eastAsia="ko-KR"/>
        </w:rPr>
        <w:t>We would agree with this. This is only applicability only for RAN4 spec. It does not mean gNB has to check the table to figure out whether UE is capable of supporting. We should specify the note that it should not prevent UE vendor to report high power for higher order combinations.</w:t>
      </w:r>
      <w:bookmarkStart w:id="2" w:name="_GoBack"/>
      <w:bookmarkEnd w:id="2"/>
    </w:p>
    <w:p w14:paraId="1C974101" w14:textId="77777777" w:rsidR="00FE473C" w:rsidRPr="00BD70A6" w:rsidRDefault="00FE473C" w:rsidP="00BD70A6">
      <w:pPr>
        <w:overflowPunct w:val="0"/>
        <w:autoSpaceDE w:val="0"/>
        <w:autoSpaceDN w:val="0"/>
        <w:adjustRightInd w:val="0"/>
        <w:textAlignment w:val="baseline"/>
        <w:rPr>
          <w:lang w:eastAsia="ko-KR"/>
        </w:rPr>
      </w:pPr>
    </w:p>
    <w:p w14:paraId="0E9E5FF9" w14:textId="276D9E58" w:rsidR="002A5EB0" w:rsidRPr="002A5EB0" w:rsidRDefault="002A5EB0" w:rsidP="002A5EB0">
      <w:pPr>
        <w:pStyle w:val="3"/>
        <w:rPr>
          <w:sz w:val="24"/>
          <w:szCs w:val="16"/>
        </w:rPr>
      </w:pPr>
      <w:r>
        <w:rPr>
          <w:sz w:val="24"/>
          <w:szCs w:val="16"/>
        </w:rPr>
        <w:t xml:space="preserve">Sub-topic </w:t>
      </w:r>
      <w:r w:rsidR="00DF5D6B">
        <w:rPr>
          <w:sz w:val="24"/>
          <w:szCs w:val="16"/>
        </w:rPr>
        <w:t>2</w:t>
      </w:r>
      <w:r>
        <w:rPr>
          <w:sz w:val="24"/>
          <w:szCs w:val="16"/>
        </w:rPr>
        <w:t xml:space="preserve">: </w:t>
      </w:r>
      <w:r w:rsidR="00903654">
        <w:rPr>
          <w:sz w:val="24"/>
          <w:szCs w:val="16"/>
        </w:rPr>
        <w:t xml:space="preserve">TPs and </w:t>
      </w:r>
      <w:r w:rsidR="00F66B54">
        <w:rPr>
          <w:sz w:val="24"/>
          <w:szCs w:val="16"/>
        </w:rPr>
        <w:t>Darft CRs</w:t>
      </w:r>
    </w:p>
    <w:p w14:paraId="209A4BF9" w14:textId="131926C9" w:rsidR="00382022" w:rsidRPr="00382022" w:rsidRDefault="00382022" w:rsidP="00382022">
      <w:pPr>
        <w:rPr>
          <w:b/>
          <w:color w:val="0070C0"/>
          <w:u w:val="single"/>
          <w:lang w:eastAsia="ko-KR"/>
        </w:rPr>
      </w:pPr>
      <w:r w:rsidRPr="00382022">
        <w:rPr>
          <w:b/>
          <w:color w:val="0070C0"/>
          <w:u w:val="single"/>
          <w:lang w:eastAsia="ko-KR"/>
        </w:rPr>
        <w:t xml:space="preserve">Issue </w:t>
      </w:r>
      <w:r w:rsidR="00903654">
        <w:rPr>
          <w:b/>
          <w:color w:val="0070C0"/>
          <w:u w:val="single"/>
          <w:lang w:eastAsia="ko-KR"/>
        </w:rPr>
        <w:t>2-1</w:t>
      </w:r>
      <w:r w:rsidRPr="00382022">
        <w:rPr>
          <w:b/>
          <w:color w:val="0070C0"/>
          <w:u w:val="single"/>
          <w:lang w:eastAsia="ko-KR"/>
        </w:rPr>
        <w:t xml:space="preserve">: </w:t>
      </w:r>
      <w:r w:rsidR="00F66B54" w:rsidRPr="00F66B54">
        <w:rPr>
          <w:b/>
          <w:color w:val="0070C0"/>
          <w:u w:val="single"/>
          <w:lang w:eastAsia="ko-KR"/>
        </w:rPr>
        <w:t xml:space="preserve">TPs and </w:t>
      </w:r>
      <w:r w:rsidR="00761916" w:rsidRPr="00F66B54">
        <w:rPr>
          <w:b/>
          <w:color w:val="0070C0"/>
          <w:u w:val="single"/>
          <w:lang w:eastAsia="ko-KR"/>
        </w:rPr>
        <w:t>Draft</w:t>
      </w:r>
      <w:r w:rsidR="00F66B54" w:rsidRPr="00F66B54">
        <w:rPr>
          <w:b/>
          <w:color w:val="0070C0"/>
          <w:u w:val="single"/>
          <w:lang w:eastAsia="ko-KR"/>
        </w:rPr>
        <w:t xml:space="preserve"> CRs</w:t>
      </w:r>
      <w:r w:rsidRPr="00382022">
        <w:rPr>
          <w:b/>
          <w:color w:val="0070C0"/>
          <w:u w:val="single"/>
          <w:lang w:eastAsia="zh-CN"/>
        </w:rPr>
        <w:t>.</w:t>
      </w:r>
    </w:p>
    <w:p w14:paraId="38F103D4" w14:textId="1DF51B58" w:rsidR="00F66B54" w:rsidRDefault="00F66B54" w:rsidP="00F66B5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r w:rsidR="007C7746">
        <w:rPr>
          <w:rFonts w:eastAsia="宋体"/>
          <w:color w:val="0070C0"/>
          <w:szCs w:val="24"/>
          <w:lang w:eastAsia="zh-CN"/>
        </w:rPr>
        <w:t xml:space="preserve"> </w:t>
      </w:r>
    </w:p>
    <w:p w14:paraId="112CB81B" w14:textId="6C30BEB8" w:rsidR="00F66B54" w:rsidRDefault="00F66B54" w:rsidP="00F66B54">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r w:rsidR="00F90272">
        <w:rPr>
          <w:rFonts w:eastAsia="宋体"/>
          <w:color w:val="0070C0"/>
          <w:szCs w:val="24"/>
          <w:lang w:eastAsia="zh-CN"/>
        </w:rPr>
        <w:t>:</w:t>
      </w:r>
      <w:r w:rsidR="00867634" w:rsidRPr="00867634">
        <w:rPr>
          <w:rFonts w:eastAsia="宋体"/>
          <w:color w:val="0070C0"/>
          <w:szCs w:val="24"/>
          <w:lang w:eastAsia="zh-CN"/>
        </w:rPr>
        <w:t xml:space="preserve"> </w:t>
      </w:r>
      <w:r w:rsidR="00867634">
        <w:rPr>
          <w:rFonts w:eastAsia="宋体"/>
          <w:color w:val="0070C0"/>
          <w:szCs w:val="24"/>
          <w:lang w:eastAsia="zh-CN"/>
        </w:rPr>
        <w:t>go through CRs one by one</w:t>
      </w:r>
    </w:p>
    <w:p w14:paraId="3945BF7B" w14:textId="77777777" w:rsidR="00BE0382" w:rsidRDefault="00BE0382" w:rsidP="00BE0382">
      <w:pPr>
        <w:pStyle w:val="afc"/>
        <w:overflowPunct/>
        <w:autoSpaceDE/>
        <w:autoSpaceDN/>
        <w:adjustRightInd/>
        <w:spacing w:after="120"/>
        <w:ind w:left="720" w:firstLineChars="0" w:firstLine="0"/>
        <w:textAlignment w:val="auto"/>
        <w:rPr>
          <w:rFonts w:eastAsia="宋体"/>
          <w:color w:val="0070C0"/>
          <w:szCs w:val="24"/>
          <w:lang w:eastAsia="zh-CN"/>
        </w:rPr>
      </w:pPr>
    </w:p>
    <w:p w14:paraId="46BC536F" w14:textId="77777777" w:rsidR="00382022" w:rsidRPr="00382022" w:rsidRDefault="00382022" w:rsidP="00382022">
      <w:pPr>
        <w:spacing w:after="120"/>
        <w:rPr>
          <w:color w:val="0070C0"/>
          <w:szCs w:val="24"/>
          <w:lang w:eastAsia="zh-CN"/>
        </w:rPr>
      </w:pPr>
    </w:p>
    <w:sectPr w:rsidR="00382022" w:rsidRPr="0038202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1CB2" w14:textId="77777777" w:rsidR="001F7B2F" w:rsidRDefault="001F7B2F">
      <w:pPr>
        <w:spacing w:after="0"/>
      </w:pPr>
      <w:r>
        <w:separator/>
      </w:r>
    </w:p>
  </w:endnote>
  <w:endnote w:type="continuationSeparator" w:id="0">
    <w:p w14:paraId="69652668" w14:textId="77777777" w:rsidR="001F7B2F" w:rsidRDefault="001F7B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825A" w14:textId="77777777" w:rsidR="001F7B2F" w:rsidRDefault="001F7B2F">
      <w:pPr>
        <w:spacing w:after="0"/>
      </w:pPr>
      <w:r>
        <w:separator/>
      </w:r>
    </w:p>
  </w:footnote>
  <w:footnote w:type="continuationSeparator" w:id="0">
    <w:p w14:paraId="1EC84E2C" w14:textId="77777777" w:rsidR="001F7B2F" w:rsidRDefault="001F7B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C0972"/>
    <w:multiLevelType w:val="hybridMultilevel"/>
    <w:tmpl w:val="17883738"/>
    <w:lvl w:ilvl="0" w:tplc="04090005">
      <w:start w:val="1"/>
      <w:numFmt w:val="bullet"/>
      <w:lvlText w:val=""/>
      <w:lvlJc w:val="left"/>
      <w:pPr>
        <w:ind w:left="1212" w:hanging="360"/>
      </w:pPr>
      <w:rPr>
        <w:rFonts w:ascii="Wingdings" w:hAnsi="Wingdings" w:hint="default"/>
      </w:rPr>
    </w:lvl>
    <w:lvl w:ilvl="1" w:tplc="FFFFFFFF">
      <w:start w:val="1"/>
      <w:numFmt w:val="bullet"/>
      <w:lvlText w:val=""/>
      <w:lvlJc w:val="left"/>
      <w:pPr>
        <w:ind w:left="1644" w:hanging="360"/>
      </w:pPr>
      <w:rPr>
        <w:rFonts w:ascii="Wingdings" w:hAnsi="Wingdings"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10DD5"/>
    <w:multiLevelType w:val="hybridMultilevel"/>
    <w:tmpl w:val="C69AAF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5D7E656B"/>
    <w:multiLevelType w:val="hybridMultilevel"/>
    <w:tmpl w:val="FE908BA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F005774"/>
    <w:multiLevelType w:val="hybridMultilevel"/>
    <w:tmpl w:val="79008E1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0F90"/>
    <w:rsid w:val="00017960"/>
    <w:rsid w:val="00020C56"/>
    <w:rsid w:val="00026ACC"/>
    <w:rsid w:val="0003171D"/>
    <w:rsid w:val="00031C1D"/>
    <w:rsid w:val="00035C50"/>
    <w:rsid w:val="000457A1"/>
    <w:rsid w:val="00050001"/>
    <w:rsid w:val="0005148F"/>
    <w:rsid w:val="00052041"/>
    <w:rsid w:val="0005326A"/>
    <w:rsid w:val="00055E62"/>
    <w:rsid w:val="0006266D"/>
    <w:rsid w:val="00065506"/>
    <w:rsid w:val="00065EC9"/>
    <w:rsid w:val="000727A0"/>
    <w:rsid w:val="0007382E"/>
    <w:rsid w:val="000766E1"/>
    <w:rsid w:val="00077FF6"/>
    <w:rsid w:val="00080D82"/>
    <w:rsid w:val="00081692"/>
    <w:rsid w:val="00082C46"/>
    <w:rsid w:val="0008535C"/>
    <w:rsid w:val="00085A0E"/>
    <w:rsid w:val="00087548"/>
    <w:rsid w:val="00093E7E"/>
    <w:rsid w:val="000A1830"/>
    <w:rsid w:val="000A4121"/>
    <w:rsid w:val="000A4AA3"/>
    <w:rsid w:val="000A550E"/>
    <w:rsid w:val="000B0960"/>
    <w:rsid w:val="000B1A55"/>
    <w:rsid w:val="000B20BB"/>
    <w:rsid w:val="000B2EF6"/>
    <w:rsid w:val="000B2FA6"/>
    <w:rsid w:val="000B4AA0"/>
    <w:rsid w:val="000B555B"/>
    <w:rsid w:val="000C23EB"/>
    <w:rsid w:val="000C2553"/>
    <w:rsid w:val="000C38C3"/>
    <w:rsid w:val="000C4549"/>
    <w:rsid w:val="000C4D73"/>
    <w:rsid w:val="000D09FD"/>
    <w:rsid w:val="000D19DE"/>
    <w:rsid w:val="000D44FB"/>
    <w:rsid w:val="000D574B"/>
    <w:rsid w:val="000D6CFC"/>
    <w:rsid w:val="000D7509"/>
    <w:rsid w:val="000E537B"/>
    <w:rsid w:val="000E56E4"/>
    <w:rsid w:val="000E57D0"/>
    <w:rsid w:val="000E7858"/>
    <w:rsid w:val="000F39CA"/>
    <w:rsid w:val="001015B4"/>
    <w:rsid w:val="00107927"/>
    <w:rsid w:val="00110E26"/>
    <w:rsid w:val="00111321"/>
    <w:rsid w:val="001128E7"/>
    <w:rsid w:val="001171BC"/>
    <w:rsid w:val="00117BD6"/>
    <w:rsid w:val="001206C2"/>
    <w:rsid w:val="00121978"/>
    <w:rsid w:val="00123422"/>
    <w:rsid w:val="0012395D"/>
    <w:rsid w:val="00124B6A"/>
    <w:rsid w:val="00125D1D"/>
    <w:rsid w:val="00130462"/>
    <w:rsid w:val="00132A29"/>
    <w:rsid w:val="001342E2"/>
    <w:rsid w:val="00134871"/>
    <w:rsid w:val="00136D4C"/>
    <w:rsid w:val="00142538"/>
    <w:rsid w:val="00142BB9"/>
    <w:rsid w:val="00144F96"/>
    <w:rsid w:val="00151EAC"/>
    <w:rsid w:val="00153528"/>
    <w:rsid w:val="00154E68"/>
    <w:rsid w:val="00157DEC"/>
    <w:rsid w:val="00162548"/>
    <w:rsid w:val="001667A3"/>
    <w:rsid w:val="001675EA"/>
    <w:rsid w:val="00167A0E"/>
    <w:rsid w:val="00172183"/>
    <w:rsid w:val="001751AB"/>
    <w:rsid w:val="00175A3F"/>
    <w:rsid w:val="0017710E"/>
    <w:rsid w:val="00180E09"/>
    <w:rsid w:val="00183D4C"/>
    <w:rsid w:val="00183F6D"/>
    <w:rsid w:val="0018670E"/>
    <w:rsid w:val="001869A6"/>
    <w:rsid w:val="0019219A"/>
    <w:rsid w:val="00195077"/>
    <w:rsid w:val="001A033F"/>
    <w:rsid w:val="001A08AA"/>
    <w:rsid w:val="001A0981"/>
    <w:rsid w:val="001A546C"/>
    <w:rsid w:val="001A59CB"/>
    <w:rsid w:val="001B5C8B"/>
    <w:rsid w:val="001B7991"/>
    <w:rsid w:val="001C1409"/>
    <w:rsid w:val="001C2AE6"/>
    <w:rsid w:val="001C4A89"/>
    <w:rsid w:val="001C6177"/>
    <w:rsid w:val="001C638F"/>
    <w:rsid w:val="001D0363"/>
    <w:rsid w:val="001D12B4"/>
    <w:rsid w:val="001D1B07"/>
    <w:rsid w:val="001D55F4"/>
    <w:rsid w:val="001D7D94"/>
    <w:rsid w:val="001E0A28"/>
    <w:rsid w:val="001E1B05"/>
    <w:rsid w:val="001E4218"/>
    <w:rsid w:val="001E6C4D"/>
    <w:rsid w:val="001F0B20"/>
    <w:rsid w:val="001F37A8"/>
    <w:rsid w:val="001F45B6"/>
    <w:rsid w:val="001F7B2F"/>
    <w:rsid w:val="00200A62"/>
    <w:rsid w:val="00203740"/>
    <w:rsid w:val="002138EA"/>
    <w:rsid w:val="002139EA"/>
    <w:rsid w:val="00213F84"/>
    <w:rsid w:val="00214FBD"/>
    <w:rsid w:val="002151BE"/>
    <w:rsid w:val="00221E08"/>
    <w:rsid w:val="00222897"/>
    <w:rsid w:val="00222B0C"/>
    <w:rsid w:val="00235394"/>
    <w:rsid w:val="00235577"/>
    <w:rsid w:val="002371B2"/>
    <w:rsid w:val="0023773F"/>
    <w:rsid w:val="002435CA"/>
    <w:rsid w:val="00243A26"/>
    <w:rsid w:val="0024469F"/>
    <w:rsid w:val="00250B5B"/>
    <w:rsid w:val="00252C18"/>
    <w:rsid w:val="00252DB8"/>
    <w:rsid w:val="002537BC"/>
    <w:rsid w:val="00255C08"/>
    <w:rsid w:val="00255C58"/>
    <w:rsid w:val="0025773B"/>
    <w:rsid w:val="00260EC7"/>
    <w:rsid w:val="00261539"/>
    <w:rsid w:val="0026179F"/>
    <w:rsid w:val="0026202E"/>
    <w:rsid w:val="002666AE"/>
    <w:rsid w:val="00274E1A"/>
    <w:rsid w:val="00274E25"/>
    <w:rsid w:val="00277394"/>
    <w:rsid w:val="002775B1"/>
    <w:rsid w:val="002775B9"/>
    <w:rsid w:val="002811C4"/>
    <w:rsid w:val="00282213"/>
    <w:rsid w:val="00284016"/>
    <w:rsid w:val="002858BF"/>
    <w:rsid w:val="00287DBB"/>
    <w:rsid w:val="00290010"/>
    <w:rsid w:val="002939AF"/>
    <w:rsid w:val="00294491"/>
    <w:rsid w:val="00294BDE"/>
    <w:rsid w:val="002A0198"/>
    <w:rsid w:val="002A0CED"/>
    <w:rsid w:val="002A4CD0"/>
    <w:rsid w:val="002A5EB0"/>
    <w:rsid w:val="002A7DA6"/>
    <w:rsid w:val="002B23B8"/>
    <w:rsid w:val="002B516C"/>
    <w:rsid w:val="002B5E1D"/>
    <w:rsid w:val="002B60C1"/>
    <w:rsid w:val="002B72A1"/>
    <w:rsid w:val="002C4B52"/>
    <w:rsid w:val="002D03E5"/>
    <w:rsid w:val="002D36EB"/>
    <w:rsid w:val="002D56BF"/>
    <w:rsid w:val="002D6BDF"/>
    <w:rsid w:val="002E2CE9"/>
    <w:rsid w:val="002E3BF7"/>
    <w:rsid w:val="002E403E"/>
    <w:rsid w:val="002E4C74"/>
    <w:rsid w:val="002F158C"/>
    <w:rsid w:val="002F4093"/>
    <w:rsid w:val="002F5636"/>
    <w:rsid w:val="003022A5"/>
    <w:rsid w:val="003024C6"/>
    <w:rsid w:val="00307E51"/>
    <w:rsid w:val="00311363"/>
    <w:rsid w:val="00315867"/>
    <w:rsid w:val="00321150"/>
    <w:rsid w:val="00325BA0"/>
    <w:rsid w:val="003260D7"/>
    <w:rsid w:val="0033052D"/>
    <w:rsid w:val="00336697"/>
    <w:rsid w:val="003418CB"/>
    <w:rsid w:val="00343C9A"/>
    <w:rsid w:val="00352BAF"/>
    <w:rsid w:val="003533C7"/>
    <w:rsid w:val="00353665"/>
    <w:rsid w:val="00355873"/>
    <w:rsid w:val="0035660F"/>
    <w:rsid w:val="003628B9"/>
    <w:rsid w:val="00362D8F"/>
    <w:rsid w:val="00367724"/>
    <w:rsid w:val="003710BA"/>
    <w:rsid w:val="003770F6"/>
    <w:rsid w:val="00382022"/>
    <w:rsid w:val="00383E37"/>
    <w:rsid w:val="00387C1F"/>
    <w:rsid w:val="00393042"/>
    <w:rsid w:val="00394AD5"/>
    <w:rsid w:val="0039642D"/>
    <w:rsid w:val="003A02AF"/>
    <w:rsid w:val="003A2E40"/>
    <w:rsid w:val="003B0158"/>
    <w:rsid w:val="003B40B6"/>
    <w:rsid w:val="003B56DB"/>
    <w:rsid w:val="003B755E"/>
    <w:rsid w:val="003C228E"/>
    <w:rsid w:val="003C51E7"/>
    <w:rsid w:val="003C6893"/>
    <w:rsid w:val="003C6DE2"/>
    <w:rsid w:val="003C6EB8"/>
    <w:rsid w:val="003D1EFD"/>
    <w:rsid w:val="003D28BF"/>
    <w:rsid w:val="003D4215"/>
    <w:rsid w:val="003D4C47"/>
    <w:rsid w:val="003D7719"/>
    <w:rsid w:val="003E390C"/>
    <w:rsid w:val="003E40EE"/>
    <w:rsid w:val="003F1C1B"/>
    <w:rsid w:val="003F3A2F"/>
    <w:rsid w:val="00401144"/>
    <w:rsid w:val="00403612"/>
    <w:rsid w:val="00404831"/>
    <w:rsid w:val="00405FEB"/>
    <w:rsid w:val="004066CD"/>
    <w:rsid w:val="00407661"/>
    <w:rsid w:val="00410314"/>
    <w:rsid w:val="00412063"/>
    <w:rsid w:val="00412EB1"/>
    <w:rsid w:val="00413DDE"/>
    <w:rsid w:val="00414118"/>
    <w:rsid w:val="00416084"/>
    <w:rsid w:val="00416713"/>
    <w:rsid w:val="00420F50"/>
    <w:rsid w:val="00424F8C"/>
    <w:rsid w:val="00426275"/>
    <w:rsid w:val="004271BA"/>
    <w:rsid w:val="00430497"/>
    <w:rsid w:val="00430885"/>
    <w:rsid w:val="00430EA5"/>
    <w:rsid w:val="00434DC1"/>
    <w:rsid w:val="004350F4"/>
    <w:rsid w:val="004412A0"/>
    <w:rsid w:val="00442337"/>
    <w:rsid w:val="00443290"/>
    <w:rsid w:val="004448F5"/>
    <w:rsid w:val="00446408"/>
    <w:rsid w:val="004465B9"/>
    <w:rsid w:val="00450F27"/>
    <w:rsid w:val="004510E5"/>
    <w:rsid w:val="00456A75"/>
    <w:rsid w:val="00457FF7"/>
    <w:rsid w:val="00461E39"/>
    <w:rsid w:val="00462D3A"/>
    <w:rsid w:val="004633DE"/>
    <w:rsid w:val="00463521"/>
    <w:rsid w:val="00464F92"/>
    <w:rsid w:val="0047022B"/>
    <w:rsid w:val="00471125"/>
    <w:rsid w:val="0047195C"/>
    <w:rsid w:val="0047437A"/>
    <w:rsid w:val="0047452A"/>
    <w:rsid w:val="00480969"/>
    <w:rsid w:val="00480E42"/>
    <w:rsid w:val="004845F4"/>
    <w:rsid w:val="00484C5D"/>
    <w:rsid w:val="00484EF4"/>
    <w:rsid w:val="0048543E"/>
    <w:rsid w:val="004868C1"/>
    <w:rsid w:val="0048750F"/>
    <w:rsid w:val="00490597"/>
    <w:rsid w:val="004A17E9"/>
    <w:rsid w:val="004A1BC5"/>
    <w:rsid w:val="004A33BD"/>
    <w:rsid w:val="004A446B"/>
    <w:rsid w:val="004A495F"/>
    <w:rsid w:val="004A7544"/>
    <w:rsid w:val="004B6B0F"/>
    <w:rsid w:val="004C1A2A"/>
    <w:rsid w:val="004C54E5"/>
    <w:rsid w:val="004C77E1"/>
    <w:rsid w:val="004C7DC8"/>
    <w:rsid w:val="004D21B0"/>
    <w:rsid w:val="004D737D"/>
    <w:rsid w:val="004E2659"/>
    <w:rsid w:val="004E39EE"/>
    <w:rsid w:val="004E475C"/>
    <w:rsid w:val="004E56E0"/>
    <w:rsid w:val="004E7329"/>
    <w:rsid w:val="004F2CB0"/>
    <w:rsid w:val="004F337C"/>
    <w:rsid w:val="004F711C"/>
    <w:rsid w:val="00500C48"/>
    <w:rsid w:val="005017F7"/>
    <w:rsid w:val="00501FA7"/>
    <w:rsid w:val="005034DC"/>
    <w:rsid w:val="00505BFA"/>
    <w:rsid w:val="005071B4"/>
    <w:rsid w:val="00507687"/>
    <w:rsid w:val="005117A9"/>
    <w:rsid w:val="00511F57"/>
    <w:rsid w:val="005143E9"/>
    <w:rsid w:val="00515CBE"/>
    <w:rsid w:val="00515E2B"/>
    <w:rsid w:val="00522A7E"/>
    <w:rsid w:val="00522F20"/>
    <w:rsid w:val="00527C93"/>
    <w:rsid w:val="005308DB"/>
    <w:rsid w:val="00530A2E"/>
    <w:rsid w:val="00530FBE"/>
    <w:rsid w:val="00533159"/>
    <w:rsid w:val="005339DB"/>
    <w:rsid w:val="00534C89"/>
    <w:rsid w:val="00541573"/>
    <w:rsid w:val="0054348A"/>
    <w:rsid w:val="00571777"/>
    <w:rsid w:val="00575F28"/>
    <w:rsid w:val="00580FF5"/>
    <w:rsid w:val="0058227A"/>
    <w:rsid w:val="0058519C"/>
    <w:rsid w:val="00590850"/>
    <w:rsid w:val="0059149A"/>
    <w:rsid w:val="005956EE"/>
    <w:rsid w:val="005A083E"/>
    <w:rsid w:val="005A0E6C"/>
    <w:rsid w:val="005A4E2C"/>
    <w:rsid w:val="005B4802"/>
    <w:rsid w:val="005B534E"/>
    <w:rsid w:val="005C1EA6"/>
    <w:rsid w:val="005C7A2D"/>
    <w:rsid w:val="005D0B99"/>
    <w:rsid w:val="005D308E"/>
    <w:rsid w:val="005D3A48"/>
    <w:rsid w:val="005D7AF8"/>
    <w:rsid w:val="005E17BF"/>
    <w:rsid w:val="005E366A"/>
    <w:rsid w:val="005F2145"/>
    <w:rsid w:val="006016E1"/>
    <w:rsid w:val="00602571"/>
    <w:rsid w:val="00602D27"/>
    <w:rsid w:val="006144A1"/>
    <w:rsid w:val="00615EBB"/>
    <w:rsid w:val="00616096"/>
    <w:rsid w:val="006160A2"/>
    <w:rsid w:val="006173CA"/>
    <w:rsid w:val="00617C29"/>
    <w:rsid w:val="00625A6F"/>
    <w:rsid w:val="006302AA"/>
    <w:rsid w:val="006363BD"/>
    <w:rsid w:val="006412DC"/>
    <w:rsid w:val="0064146C"/>
    <w:rsid w:val="006418C7"/>
    <w:rsid w:val="00642BC6"/>
    <w:rsid w:val="00644790"/>
    <w:rsid w:val="006501AF"/>
    <w:rsid w:val="00650DDE"/>
    <w:rsid w:val="00653BCF"/>
    <w:rsid w:val="0065505B"/>
    <w:rsid w:val="00665CF9"/>
    <w:rsid w:val="006670AC"/>
    <w:rsid w:val="00672307"/>
    <w:rsid w:val="006723F0"/>
    <w:rsid w:val="006743B4"/>
    <w:rsid w:val="006808C6"/>
    <w:rsid w:val="00682668"/>
    <w:rsid w:val="00692A68"/>
    <w:rsid w:val="006933C8"/>
    <w:rsid w:val="00695D85"/>
    <w:rsid w:val="00697247"/>
    <w:rsid w:val="006A30A2"/>
    <w:rsid w:val="006A5D92"/>
    <w:rsid w:val="006A6D23"/>
    <w:rsid w:val="006B25DE"/>
    <w:rsid w:val="006B314D"/>
    <w:rsid w:val="006B6DDB"/>
    <w:rsid w:val="006C0BD7"/>
    <w:rsid w:val="006C1C3B"/>
    <w:rsid w:val="006C24C3"/>
    <w:rsid w:val="006C4E43"/>
    <w:rsid w:val="006C643E"/>
    <w:rsid w:val="006D2932"/>
    <w:rsid w:val="006D3671"/>
    <w:rsid w:val="006D4176"/>
    <w:rsid w:val="006D482C"/>
    <w:rsid w:val="006E0A73"/>
    <w:rsid w:val="006E0FEE"/>
    <w:rsid w:val="006E1E4B"/>
    <w:rsid w:val="006E3DDA"/>
    <w:rsid w:val="006E6C11"/>
    <w:rsid w:val="006F33FB"/>
    <w:rsid w:val="006F7C0C"/>
    <w:rsid w:val="00700755"/>
    <w:rsid w:val="00704783"/>
    <w:rsid w:val="00704A99"/>
    <w:rsid w:val="0070646B"/>
    <w:rsid w:val="007130A2"/>
    <w:rsid w:val="00715463"/>
    <w:rsid w:val="00730655"/>
    <w:rsid w:val="0073109C"/>
    <w:rsid w:val="00731D77"/>
    <w:rsid w:val="00732360"/>
    <w:rsid w:val="0073390A"/>
    <w:rsid w:val="00734E64"/>
    <w:rsid w:val="00736B37"/>
    <w:rsid w:val="00740A35"/>
    <w:rsid w:val="0074336A"/>
    <w:rsid w:val="007439F2"/>
    <w:rsid w:val="007520B4"/>
    <w:rsid w:val="00761916"/>
    <w:rsid w:val="00762FB6"/>
    <w:rsid w:val="0076417D"/>
    <w:rsid w:val="007655D5"/>
    <w:rsid w:val="00765ABD"/>
    <w:rsid w:val="007706B8"/>
    <w:rsid w:val="00771156"/>
    <w:rsid w:val="007763C1"/>
    <w:rsid w:val="00777E82"/>
    <w:rsid w:val="00781359"/>
    <w:rsid w:val="00786921"/>
    <w:rsid w:val="00795947"/>
    <w:rsid w:val="007A1EAA"/>
    <w:rsid w:val="007A3E5A"/>
    <w:rsid w:val="007A79FD"/>
    <w:rsid w:val="007B0B9D"/>
    <w:rsid w:val="007B26E3"/>
    <w:rsid w:val="007B3CF8"/>
    <w:rsid w:val="007B5A43"/>
    <w:rsid w:val="007B709B"/>
    <w:rsid w:val="007C1343"/>
    <w:rsid w:val="007C5E79"/>
    <w:rsid w:val="007C5EF1"/>
    <w:rsid w:val="007C7746"/>
    <w:rsid w:val="007C7BF5"/>
    <w:rsid w:val="007D19B7"/>
    <w:rsid w:val="007D75E5"/>
    <w:rsid w:val="007D773E"/>
    <w:rsid w:val="007E066E"/>
    <w:rsid w:val="007E1356"/>
    <w:rsid w:val="007E20FC"/>
    <w:rsid w:val="007E7062"/>
    <w:rsid w:val="007F0E1E"/>
    <w:rsid w:val="007F29A7"/>
    <w:rsid w:val="008004B4"/>
    <w:rsid w:val="00805BE8"/>
    <w:rsid w:val="008069B5"/>
    <w:rsid w:val="0081339E"/>
    <w:rsid w:val="00816078"/>
    <w:rsid w:val="008177E3"/>
    <w:rsid w:val="00823AA9"/>
    <w:rsid w:val="008255B9"/>
    <w:rsid w:val="00825CD8"/>
    <w:rsid w:val="00827324"/>
    <w:rsid w:val="008355EA"/>
    <w:rsid w:val="00837458"/>
    <w:rsid w:val="00837AAE"/>
    <w:rsid w:val="008429AD"/>
    <w:rsid w:val="008429DB"/>
    <w:rsid w:val="0085016D"/>
    <w:rsid w:val="00850587"/>
    <w:rsid w:val="00850C75"/>
    <w:rsid w:val="00850E39"/>
    <w:rsid w:val="0085477A"/>
    <w:rsid w:val="00855107"/>
    <w:rsid w:val="00855173"/>
    <w:rsid w:val="008557D9"/>
    <w:rsid w:val="00855BF7"/>
    <w:rsid w:val="00856214"/>
    <w:rsid w:val="00856C8A"/>
    <w:rsid w:val="00862089"/>
    <w:rsid w:val="00863D1A"/>
    <w:rsid w:val="00866D5B"/>
    <w:rsid w:val="00866FF5"/>
    <w:rsid w:val="00867634"/>
    <w:rsid w:val="00871B11"/>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D68DD"/>
    <w:rsid w:val="008E1F60"/>
    <w:rsid w:val="008E307E"/>
    <w:rsid w:val="008F4DD1"/>
    <w:rsid w:val="008F6056"/>
    <w:rsid w:val="009013A3"/>
    <w:rsid w:val="00902C07"/>
    <w:rsid w:val="00903654"/>
    <w:rsid w:val="00905804"/>
    <w:rsid w:val="009101E2"/>
    <w:rsid w:val="00915D73"/>
    <w:rsid w:val="00916077"/>
    <w:rsid w:val="009170A2"/>
    <w:rsid w:val="009208A6"/>
    <w:rsid w:val="00924514"/>
    <w:rsid w:val="00927316"/>
    <w:rsid w:val="0093133D"/>
    <w:rsid w:val="0093276D"/>
    <w:rsid w:val="00933D12"/>
    <w:rsid w:val="00934B0F"/>
    <w:rsid w:val="00937065"/>
    <w:rsid w:val="00940285"/>
    <w:rsid w:val="009415B0"/>
    <w:rsid w:val="00943FD5"/>
    <w:rsid w:val="00946AC8"/>
    <w:rsid w:val="00947E7E"/>
    <w:rsid w:val="0095139A"/>
    <w:rsid w:val="00953E16"/>
    <w:rsid w:val="009542AC"/>
    <w:rsid w:val="00956385"/>
    <w:rsid w:val="00961BB2"/>
    <w:rsid w:val="00962108"/>
    <w:rsid w:val="009638D6"/>
    <w:rsid w:val="009670C9"/>
    <w:rsid w:val="0097408E"/>
    <w:rsid w:val="00974BB2"/>
    <w:rsid w:val="00974FA7"/>
    <w:rsid w:val="009756E5"/>
    <w:rsid w:val="00977A8C"/>
    <w:rsid w:val="009803AB"/>
    <w:rsid w:val="00983910"/>
    <w:rsid w:val="009932AC"/>
    <w:rsid w:val="00994351"/>
    <w:rsid w:val="0099463F"/>
    <w:rsid w:val="00996A8F"/>
    <w:rsid w:val="009A1DBF"/>
    <w:rsid w:val="009A68E6"/>
    <w:rsid w:val="009A7598"/>
    <w:rsid w:val="009B1DF8"/>
    <w:rsid w:val="009B3D20"/>
    <w:rsid w:val="009B5418"/>
    <w:rsid w:val="009B61B4"/>
    <w:rsid w:val="009C0727"/>
    <w:rsid w:val="009C07A4"/>
    <w:rsid w:val="009C3C80"/>
    <w:rsid w:val="009C3D9B"/>
    <w:rsid w:val="009C492F"/>
    <w:rsid w:val="009D2FF2"/>
    <w:rsid w:val="009D3226"/>
    <w:rsid w:val="009D3385"/>
    <w:rsid w:val="009D793C"/>
    <w:rsid w:val="009E16A9"/>
    <w:rsid w:val="009E375F"/>
    <w:rsid w:val="009E39D4"/>
    <w:rsid w:val="009E3AEA"/>
    <w:rsid w:val="009E433B"/>
    <w:rsid w:val="009E5401"/>
    <w:rsid w:val="009E7172"/>
    <w:rsid w:val="009F1250"/>
    <w:rsid w:val="00A01893"/>
    <w:rsid w:val="00A0758F"/>
    <w:rsid w:val="00A1570A"/>
    <w:rsid w:val="00A17866"/>
    <w:rsid w:val="00A211B4"/>
    <w:rsid w:val="00A223CF"/>
    <w:rsid w:val="00A2291C"/>
    <w:rsid w:val="00A33DDF"/>
    <w:rsid w:val="00A34547"/>
    <w:rsid w:val="00A376B7"/>
    <w:rsid w:val="00A40493"/>
    <w:rsid w:val="00A41BF5"/>
    <w:rsid w:val="00A44778"/>
    <w:rsid w:val="00A449F2"/>
    <w:rsid w:val="00A469E7"/>
    <w:rsid w:val="00A604A4"/>
    <w:rsid w:val="00A61099"/>
    <w:rsid w:val="00A616A5"/>
    <w:rsid w:val="00A61B7D"/>
    <w:rsid w:val="00A6605B"/>
    <w:rsid w:val="00A66ADC"/>
    <w:rsid w:val="00A7147D"/>
    <w:rsid w:val="00A737F6"/>
    <w:rsid w:val="00A81B15"/>
    <w:rsid w:val="00A837FF"/>
    <w:rsid w:val="00A84052"/>
    <w:rsid w:val="00A84DC8"/>
    <w:rsid w:val="00A85DBC"/>
    <w:rsid w:val="00A87FEB"/>
    <w:rsid w:val="00A93DA4"/>
    <w:rsid w:val="00A93F9F"/>
    <w:rsid w:val="00A9420E"/>
    <w:rsid w:val="00A97648"/>
    <w:rsid w:val="00AA1CFD"/>
    <w:rsid w:val="00AA2239"/>
    <w:rsid w:val="00AA22EA"/>
    <w:rsid w:val="00AA26C1"/>
    <w:rsid w:val="00AA33D2"/>
    <w:rsid w:val="00AB0C57"/>
    <w:rsid w:val="00AB1195"/>
    <w:rsid w:val="00AB22AE"/>
    <w:rsid w:val="00AB4182"/>
    <w:rsid w:val="00AC27DB"/>
    <w:rsid w:val="00AC361B"/>
    <w:rsid w:val="00AC6D6B"/>
    <w:rsid w:val="00AD111C"/>
    <w:rsid w:val="00AD4949"/>
    <w:rsid w:val="00AD7736"/>
    <w:rsid w:val="00AD7F3A"/>
    <w:rsid w:val="00AE10CE"/>
    <w:rsid w:val="00AE70D4"/>
    <w:rsid w:val="00AE7868"/>
    <w:rsid w:val="00AF0407"/>
    <w:rsid w:val="00AF049B"/>
    <w:rsid w:val="00AF4D8B"/>
    <w:rsid w:val="00B023F6"/>
    <w:rsid w:val="00B067CA"/>
    <w:rsid w:val="00B12B26"/>
    <w:rsid w:val="00B163F8"/>
    <w:rsid w:val="00B23166"/>
    <w:rsid w:val="00B2472D"/>
    <w:rsid w:val="00B24CA0"/>
    <w:rsid w:val="00B2549F"/>
    <w:rsid w:val="00B408EE"/>
    <w:rsid w:val="00B4108D"/>
    <w:rsid w:val="00B45D75"/>
    <w:rsid w:val="00B4613D"/>
    <w:rsid w:val="00B57265"/>
    <w:rsid w:val="00B577E3"/>
    <w:rsid w:val="00B633AE"/>
    <w:rsid w:val="00B665D2"/>
    <w:rsid w:val="00B6737C"/>
    <w:rsid w:val="00B7214D"/>
    <w:rsid w:val="00B74372"/>
    <w:rsid w:val="00B75525"/>
    <w:rsid w:val="00B80283"/>
    <w:rsid w:val="00B8095F"/>
    <w:rsid w:val="00B80B0C"/>
    <w:rsid w:val="00B80B11"/>
    <w:rsid w:val="00B831AE"/>
    <w:rsid w:val="00B8446C"/>
    <w:rsid w:val="00B862B3"/>
    <w:rsid w:val="00B87725"/>
    <w:rsid w:val="00B9546B"/>
    <w:rsid w:val="00B96B5D"/>
    <w:rsid w:val="00B9755E"/>
    <w:rsid w:val="00BA259A"/>
    <w:rsid w:val="00BA259C"/>
    <w:rsid w:val="00BA29D3"/>
    <w:rsid w:val="00BA307F"/>
    <w:rsid w:val="00BA5280"/>
    <w:rsid w:val="00BA5D80"/>
    <w:rsid w:val="00BA605F"/>
    <w:rsid w:val="00BB0C47"/>
    <w:rsid w:val="00BB14F1"/>
    <w:rsid w:val="00BB572E"/>
    <w:rsid w:val="00BB74FD"/>
    <w:rsid w:val="00BC5982"/>
    <w:rsid w:val="00BC60BF"/>
    <w:rsid w:val="00BD28BF"/>
    <w:rsid w:val="00BD2D12"/>
    <w:rsid w:val="00BD6404"/>
    <w:rsid w:val="00BD70A6"/>
    <w:rsid w:val="00BE0382"/>
    <w:rsid w:val="00BE33AE"/>
    <w:rsid w:val="00BF046F"/>
    <w:rsid w:val="00C01D50"/>
    <w:rsid w:val="00C02D5D"/>
    <w:rsid w:val="00C04ACE"/>
    <w:rsid w:val="00C056DC"/>
    <w:rsid w:val="00C1329B"/>
    <w:rsid w:val="00C1572F"/>
    <w:rsid w:val="00C2222C"/>
    <w:rsid w:val="00C24C05"/>
    <w:rsid w:val="00C24D2F"/>
    <w:rsid w:val="00C26222"/>
    <w:rsid w:val="00C27481"/>
    <w:rsid w:val="00C31283"/>
    <w:rsid w:val="00C33C48"/>
    <w:rsid w:val="00C340E5"/>
    <w:rsid w:val="00C3432D"/>
    <w:rsid w:val="00C353C0"/>
    <w:rsid w:val="00C35AA7"/>
    <w:rsid w:val="00C404C3"/>
    <w:rsid w:val="00C4243A"/>
    <w:rsid w:val="00C43BA1"/>
    <w:rsid w:val="00C43DAB"/>
    <w:rsid w:val="00C47F08"/>
    <w:rsid w:val="00C514A6"/>
    <w:rsid w:val="00C558D1"/>
    <w:rsid w:val="00C5739F"/>
    <w:rsid w:val="00C57CF0"/>
    <w:rsid w:val="00C63557"/>
    <w:rsid w:val="00C649BD"/>
    <w:rsid w:val="00C65891"/>
    <w:rsid w:val="00C66AC9"/>
    <w:rsid w:val="00C67915"/>
    <w:rsid w:val="00C724D3"/>
    <w:rsid w:val="00C72951"/>
    <w:rsid w:val="00C77DD9"/>
    <w:rsid w:val="00C83BE6"/>
    <w:rsid w:val="00C84742"/>
    <w:rsid w:val="00C85354"/>
    <w:rsid w:val="00C86ABA"/>
    <w:rsid w:val="00C93CF9"/>
    <w:rsid w:val="00C943F3"/>
    <w:rsid w:val="00C97CD7"/>
    <w:rsid w:val="00CA08C6"/>
    <w:rsid w:val="00CA0A77"/>
    <w:rsid w:val="00CA2729"/>
    <w:rsid w:val="00CA3057"/>
    <w:rsid w:val="00CA45F8"/>
    <w:rsid w:val="00CB0305"/>
    <w:rsid w:val="00CB0CCB"/>
    <w:rsid w:val="00CB33C7"/>
    <w:rsid w:val="00CB6DA7"/>
    <w:rsid w:val="00CB7E4C"/>
    <w:rsid w:val="00CC25B4"/>
    <w:rsid w:val="00CC4D38"/>
    <w:rsid w:val="00CC52F0"/>
    <w:rsid w:val="00CC5F88"/>
    <w:rsid w:val="00CC69C8"/>
    <w:rsid w:val="00CC77A2"/>
    <w:rsid w:val="00CD307E"/>
    <w:rsid w:val="00CD629F"/>
    <w:rsid w:val="00CD6A1B"/>
    <w:rsid w:val="00CE0A7F"/>
    <w:rsid w:val="00CE1718"/>
    <w:rsid w:val="00CF093E"/>
    <w:rsid w:val="00CF1D76"/>
    <w:rsid w:val="00CF4156"/>
    <w:rsid w:val="00CF5F33"/>
    <w:rsid w:val="00D00205"/>
    <w:rsid w:val="00D0036C"/>
    <w:rsid w:val="00D01935"/>
    <w:rsid w:val="00D03D00"/>
    <w:rsid w:val="00D05C30"/>
    <w:rsid w:val="00D10052"/>
    <w:rsid w:val="00D11359"/>
    <w:rsid w:val="00D22E30"/>
    <w:rsid w:val="00D3188C"/>
    <w:rsid w:val="00D35373"/>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1937"/>
    <w:rsid w:val="00DB3D7E"/>
    <w:rsid w:val="00DC2500"/>
    <w:rsid w:val="00DC2DC4"/>
    <w:rsid w:val="00DC4F72"/>
    <w:rsid w:val="00DC77DC"/>
    <w:rsid w:val="00DD0453"/>
    <w:rsid w:val="00DD0C2C"/>
    <w:rsid w:val="00DD19DE"/>
    <w:rsid w:val="00DD28BC"/>
    <w:rsid w:val="00DE31F0"/>
    <w:rsid w:val="00DE3D1C"/>
    <w:rsid w:val="00DF059B"/>
    <w:rsid w:val="00DF0DA1"/>
    <w:rsid w:val="00DF341A"/>
    <w:rsid w:val="00DF3C1D"/>
    <w:rsid w:val="00DF3DEE"/>
    <w:rsid w:val="00DF5D6B"/>
    <w:rsid w:val="00E01C41"/>
    <w:rsid w:val="00E0227D"/>
    <w:rsid w:val="00E04B84"/>
    <w:rsid w:val="00E06466"/>
    <w:rsid w:val="00E06835"/>
    <w:rsid w:val="00E06FDA"/>
    <w:rsid w:val="00E148C4"/>
    <w:rsid w:val="00E15619"/>
    <w:rsid w:val="00E160A5"/>
    <w:rsid w:val="00E1713D"/>
    <w:rsid w:val="00E20A43"/>
    <w:rsid w:val="00E22E91"/>
    <w:rsid w:val="00E23898"/>
    <w:rsid w:val="00E25634"/>
    <w:rsid w:val="00E319F1"/>
    <w:rsid w:val="00E33CD2"/>
    <w:rsid w:val="00E40E90"/>
    <w:rsid w:val="00E45C7E"/>
    <w:rsid w:val="00E531EB"/>
    <w:rsid w:val="00E54874"/>
    <w:rsid w:val="00E54B6F"/>
    <w:rsid w:val="00E55ACA"/>
    <w:rsid w:val="00E57B74"/>
    <w:rsid w:val="00E65BC6"/>
    <w:rsid w:val="00E661FF"/>
    <w:rsid w:val="00E726EB"/>
    <w:rsid w:val="00E72CF1"/>
    <w:rsid w:val="00E74F6A"/>
    <w:rsid w:val="00E80B52"/>
    <w:rsid w:val="00E824C3"/>
    <w:rsid w:val="00E840B3"/>
    <w:rsid w:val="00E84D10"/>
    <w:rsid w:val="00E8629F"/>
    <w:rsid w:val="00E91008"/>
    <w:rsid w:val="00E91735"/>
    <w:rsid w:val="00E91E1D"/>
    <w:rsid w:val="00E9374E"/>
    <w:rsid w:val="00E94F54"/>
    <w:rsid w:val="00E9787D"/>
    <w:rsid w:val="00E97AD5"/>
    <w:rsid w:val="00EA019C"/>
    <w:rsid w:val="00EA1111"/>
    <w:rsid w:val="00EA3B4F"/>
    <w:rsid w:val="00EA3C24"/>
    <w:rsid w:val="00EA73DF"/>
    <w:rsid w:val="00EB61AE"/>
    <w:rsid w:val="00EC322D"/>
    <w:rsid w:val="00EC40FC"/>
    <w:rsid w:val="00EC458B"/>
    <w:rsid w:val="00EC518F"/>
    <w:rsid w:val="00ED383A"/>
    <w:rsid w:val="00ED7948"/>
    <w:rsid w:val="00EE1080"/>
    <w:rsid w:val="00EF1EC5"/>
    <w:rsid w:val="00EF4C88"/>
    <w:rsid w:val="00EF55EB"/>
    <w:rsid w:val="00F00DCC"/>
    <w:rsid w:val="00F0156F"/>
    <w:rsid w:val="00F059D4"/>
    <w:rsid w:val="00F05AC8"/>
    <w:rsid w:val="00F07167"/>
    <w:rsid w:val="00F072D8"/>
    <w:rsid w:val="00F07CE0"/>
    <w:rsid w:val="00F115F5"/>
    <w:rsid w:val="00F13D05"/>
    <w:rsid w:val="00F1679D"/>
    <w:rsid w:val="00F1682C"/>
    <w:rsid w:val="00F20B91"/>
    <w:rsid w:val="00F21139"/>
    <w:rsid w:val="00F2131D"/>
    <w:rsid w:val="00F24B8B"/>
    <w:rsid w:val="00F30D2E"/>
    <w:rsid w:val="00F33B5F"/>
    <w:rsid w:val="00F35516"/>
    <w:rsid w:val="00F35790"/>
    <w:rsid w:val="00F36D64"/>
    <w:rsid w:val="00F4136D"/>
    <w:rsid w:val="00F4212E"/>
    <w:rsid w:val="00F42C20"/>
    <w:rsid w:val="00F43E34"/>
    <w:rsid w:val="00F475B0"/>
    <w:rsid w:val="00F53053"/>
    <w:rsid w:val="00F53FE2"/>
    <w:rsid w:val="00F575FF"/>
    <w:rsid w:val="00F618EF"/>
    <w:rsid w:val="00F624D2"/>
    <w:rsid w:val="00F65582"/>
    <w:rsid w:val="00F66B54"/>
    <w:rsid w:val="00F66E75"/>
    <w:rsid w:val="00F757CE"/>
    <w:rsid w:val="00F763CD"/>
    <w:rsid w:val="00F77EB0"/>
    <w:rsid w:val="00F87CDD"/>
    <w:rsid w:val="00F90272"/>
    <w:rsid w:val="00F933F0"/>
    <w:rsid w:val="00F937A3"/>
    <w:rsid w:val="00F94715"/>
    <w:rsid w:val="00F96A3D"/>
    <w:rsid w:val="00FA4718"/>
    <w:rsid w:val="00FA5848"/>
    <w:rsid w:val="00FA6899"/>
    <w:rsid w:val="00FA7F3D"/>
    <w:rsid w:val="00FB38D8"/>
    <w:rsid w:val="00FC051F"/>
    <w:rsid w:val="00FC06FF"/>
    <w:rsid w:val="00FC2659"/>
    <w:rsid w:val="00FC29A2"/>
    <w:rsid w:val="00FC45F4"/>
    <w:rsid w:val="00FC69B4"/>
    <w:rsid w:val="00FC7C2B"/>
    <w:rsid w:val="00FD0694"/>
    <w:rsid w:val="00FD25BE"/>
    <w:rsid w:val="00FD2E70"/>
    <w:rsid w:val="00FD7AA7"/>
    <w:rsid w:val="00FE473C"/>
    <w:rsid w:val="00FE7F2D"/>
    <w:rsid w:val="00FF1FCB"/>
    <w:rsid w:val="00FF52D4"/>
    <w:rsid w:val="00FF6AA4"/>
    <w:rsid w:val="00FF6B09"/>
    <w:rsid w:val="34B520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ABE0"/>
  <w15:docId w15:val="{AEA4DB35-F180-4322-8DAE-D50F5CAD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B4"/>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pPr>
      <w:spacing w:before="180"/>
      <w:ind w:left="2693" w:hanging="2693"/>
    </w:pPr>
    <w:rPr>
      <w:b/>
    </w:rPr>
  </w:style>
  <w:style w:type="paragraph" w:styleId="24">
    <w:name w:val="Body Text Indent 2"/>
    <w:basedOn w:val="a"/>
    <w:link w:val="2Char0"/>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pPr>
      <w:jc w:val="center"/>
    </w:pPr>
    <w:rPr>
      <w:i/>
    </w:rPr>
  </w:style>
  <w:style w:type="paragraph" w:styleId="ae">
    <w:name w:val="header"/>
    <w:aliases w:val="header odd,header odd1,header odd2,header odd3,header odd4,header odd5,header odd6,header,header1,header2,header3,header odd11,header odd21,header odd7,header4,header odd8,header odd9,header5,header odd12,header11,header21,header odd22,header31,h"/>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character" w:customStyle="1" w:styleId="Char4">
    <w:name w:val="批注框文本 Char"/>
    <w:link w:val="ac"/>
    <w:rPr>
      <w:sz w:val="18"/>
      <w:szCs w:val="18"/>
      <w:lang w:val="en-GB"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aliases w:val="header odd Char,header odd1 Char,header odd2 Char,header odd3 Char,header odd4 Char,header odd5 Char,header odd6 Char,header Char,header1 Char,header2 Char,header3 Char,header odd11 Char,header odd21 Char,header odd7 Char,header4 Char,h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rPr>
      <w:rFonts w:ascii="Arial" w:hAnsi="Arial"/>
      <w:lang w:eastAsia="en-US"/>
    </w:rPr>
  </w:style>
  <w:style w:type="character" w:customStyle="1" w:styleId="9Char">
    <w:name w:val="标题 9 Char"/>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styleId="afd">
    <w:name w:val="Revision"/>
    <w:hidden/>
    <w:uiPriority w:val="99"/>
    <w:semiHidden/>
    <w:rsid w:val="00D01935"/>
    <w:rPr>
      <w:lang w:val="en-GB" w:eastAsia="en-US"/>
    </w:rPr>
  </w:style>
  <w:style w:type="character" w:customStyle="1" w:styleId="UnresolvedMention">
    <w:name w:val="Unresolved Mention"/>
    <w:basedOn w:val="a0"/>
    <w:uiPriority w:val="99"/>
    <w:semiHidden/>
    <w:unhideWhenUsed/>
    <w:rsid w:val="006E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50941">
      <w:bodyDiv w:val="1"/>
      <w:marLeft w:val="0"/>
      <w:marRight w:val="0"/>
      <w:marTop w:val="0"/>
      <w:marBottom w:val="0"/>
      <w:divBdr>
        <w:top w:val="none" w:sz="0" w:space="0" w:color="auto"/>
        <w:left w:val="none" w:sz="0" w:space="0" w:color="auto"/>
        <w:bottom w:val="none" w:sz="0" w:space="0" w:color="auto"/>
        <w:right w:val="none" w:sz="0" w:space="0" w:color="auto"/>
      </w:divBdr>
    </w:div>
    <w:div w:id="1286426133">
      <w:bodyDiv w:val="1"/>
      <w:marLeft w:val="0"/>
      <w:marRight w:val="0"/>
      <w:marTop w:val="0"/>
      <w:marBottom w:val="0"/>
      <w:divBdr>
        <w:top w:val="none" w:sz="0" w:space="0" w:color="auto"/>
        <w:left w:val="none" w:sz="0" w:space="0" w:color="auto"/>
        <w:bottom w:val="none" w:sz="0" w:space="0" w:color="auto"/>
        <w:right w:val="none" w:sz="0" w:space="0" w:color="auto"/>
      </w:divBdr>
    </w:div>
    <w:div w:id="1365204898">
      <w:bodyDiv w:val="1"/>
      <w:marLeft w:val="0"/>
      <w:marRight w:val="0"/>
      <w:marTop w:val="0"/>
      <w:marBottom w:val="0"/>
      <w:divBdr>
        <w:top w:val="none" w:sz="0" w:space="0" w:color="auto"/>
        <w:left w:val="none" w:sz="0" w:space="0" w:color="auto"/>
        <w:bottom w:val="none" w:sz="0" w:space="0" w:color="auto"/>
        <w:right w:val="none" w:sz="0" w:space="0" w:color="auto"/>
      </w:divBdr>
    </w:div>
    <w:div w:id="144122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D94B9-0886-4C8D-A451-2C60EDEA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China Telecom - Lei GAO</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13</cp:revision>
  <cp:lastPrinted>2019-04-25T01:09:00Z</cp:lastPrinted>
  <dcterms:created xsi:type="dcterms:W3CDTF">2024-05-19T23:41:00Z</dcterms:created>
  <dcterms:modified xsi:type="dcterms:W3CDTF">2024-05-20T02:08:00Z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(3)lJwwWoFFEgnLJ1H5rVMRYX9FACNesfGo3BBvOzBiKEk1PfTyJpDbEOdqAHJdKNJHaFywbmfL
oPEe/i2Y3aENDYDcizLQWqHTuL9SSrRfW/TzBwkDZQ0NR7CFnBlYs8v8z2mLIHl97h6GA09a
iMg8YqlJK3WjTFMPvHM0VhKVb53tBh+ohRuDawQtbpbf89AW55pjcFVPALw5fpRexKMEHC1m
Z/Xuh6rJvzR50uxMwn</vt:lpwstr>
  </property>
  <property fmtid="{D5CDD505-2E9C-101B-9397-08002B2CF9AE}" pid="10" name="_2015_ms_pID_7253431">
    <vt:lpwstr>CazoHCHFNAtHLFEd7hAe8mo1xiAQacP9TT1hbSgAYrnLxHOR1DdoG0
ZAJuQgdb6kjSyxxgRUtbyYRc7jRh7fO1p1LdiY2LwLpRZk42wWtEHKDnJdh0hiwydow7xkw4
oEsesiE9udu5vLUxvYjrllEj4gs8R7Lr04CqbIvfuZhsSDHH9NdGKYDgffSoBGF08r0mJU6b
8zy/qAcaGOgvzjnSZ72JtG6iDkd0hJUHRgX1</vt:lpwstr>
  </property>
  <property fmtid="{D5CDD505-2E9C-101B-9397-08002B2CF9AE}" pid="11" name="_2015_ms_pID_7253432">
    <vt:lpwstr>mw==</vt:lpwstr>
  </property>
  <property fmtid="{D5CDD505-2E9C-101B-9397-08002B2CF9AE}" pid="12" name="KSOProductBuildVer">
    <vt:lpwstr>2052-11.8.2.10393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1716158198</vt:lpwstr>
  </property>
</Properties>
</file>