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10</w:t>
      </w:r>
      <w:r w:rsidR="00B802D4">
        <w:rPr>
          <w:rFonts w:eastAsia="宋体" w:cs="Arial"/>
          <w:sz w:val="24"/>
          <w:szCs w:val="24"/>
          <w:lang w:eastAsia="zh-CN"/>
        </w:rPr>
        <w:t>bis</w:t>
      </w:r>
      <w:r w:rsidRPr="00F82F01">
        <w:rPr>
          <w:rFonts w:eastAsia="宋体" w:cs="Arial"/>
          <w:sz w:val="24"/>
          <w:szCs w:val="24"/>
          <w:lang w:eastAsia="zh-CN"/>
        </w:rPr>
        <w:tab/>
        <w:t>R4-2</w:t>
      </w:r>
      <w:r w:rsidR="00EA0129">
        <w:rPr>
          <w:rFonts w:eastAsia="宋体" w:cs="Arial"/>
          <w:sz w:val="24"/>
          <w:szCs w:val="24"/>
          <w:lang w:eastAsia="zh-CN"/>
        </w:rPr>
        <w:t>40</w:t>
      </w:r>
      <w:r w:rsidR="00DF0A6D">
        <w:rPr>
          <w:rFonts w:eastAsia="宋体" w:cs="Arial"/>
          <w:sz w:val="24"/>
          <w:szCs w:val="24"/>
          <w:lang w:eastAsia="zh-CN"/>
        </w:rPr>
        <w:t>5337</w:t>
      </w:r>
    </w:p>
    <w:p w:rsidR="00384317" w:rsidRPr="00376830" w:rsidRDefault="00B802D4" w:rsidP="00384317">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Changsha</w:t>
      </w:r>
      <w:r w:rsidRPr="00720024">
        <w:rPr>
          <w:rFonts w:eastAsia="宋体" w:cs="Arial"/>
          <w:sz w:val="24"/>
          <w:szCs w:val="24"/>
          <w:lang w:eastAsia="zh-CN"/>
        </w:rPr>
        <w:t xml:space="preserve">, </w:t>
      </w:r>
      <w:r>
        <w:rPr>
          <w:rFonts w:eastAsia="宋体" w:cs="Arial"/>
          <w:sz w:val="24"/>
          <w:szCs w:val="24"/>
          <w:lang w:eastAsia="zh-CN"/>
        </w:rPr>
        <w:t>China</w:t>
      </w:r>
      <w:r w:rsidRPr="00720024">
        <w:rPr>
          <w:rFonts w:eastAsia="宋体" w:cs="Arial"/>
          <w:sz w:val="24"/>
          <w:szCs w:val="24"/>
          <w:lang w:eastAsia="zh-CN"/>
        </w:rPr>
        <w:t xml:space="preserve">, </w:t>
      </w:r>
      <w:r>
        <w:rPr>
          <w:rFonts w:eastAsia="宋体" w:cs="Arial"/>
          <w:sz w:val="24"/>
          <w:szCs w:val="24"/>
          <w:lang w:eastAsia="zh-CN"/>
        </w:rPr>
        <w:t>April</w:t>
      </w:r>
      <w:r w:rsidRPr="00720024">
        <w:rPr>
          <w:rFonts w:eastAsia="宋体" w:cs="Arial"/>
          <w:sz w:val="24"/>
          <w:szCs w:val="24"/>
          <w:lang w:eastAsia="zh-CN"/>
        </w:rPr>
        <w:t xml:space="preserve"> </w:t>
      </w:r>
      <w:r>
        <w:rPr>
          <w:rFonts w:eastAsia="宋体" w:cs="Arial"/>
          <w:sz w:val="24"/>
          <w:szCs w:val="24"/>
          <w:lang w:eastAsia="zh-CN"/>
        </w:rPr>
        <w:t>15</w:t>
      </w:r>
      <w:r w:rsidRPr="00720024">
        <w:rPr>
          <w:rFonts w:eastAsia="宋体" w:cs="Arial"/>
          <w:sz w:val="24"/>
          <w:szCs w:val="24"/>
          <w:lang w:eastAsia="zh-CN"/>
        </w:rPr>
        <w:t xml:space="preserve"> – </w:t>
      </w:r>
      <w:r>
        <w:rPr>
          <w:rFonts w:eastAsia="宋体" w:cs="Arial"/>
          <w:sz w:val="24"/>
          <w:szCs w:val="24"/>
          <w:lang w:eastAsia="zh-CN"/>
        </w:rPr>
        <w:t>April</w:t>
      </w:r>
      <w:r w:rsidRPr="00720024">
        <w:rPr>
          <w:rFonts w:eastAsia="宋体" w:cs="Arial"/>
          <w:sz w:val="24"/>
          <w:szCs w:val="24"/>
          <w:lang w:eastAsia="zh-CN"/>
        </w:rPr>
        <w:t xml:space="preserve"> 1</w:t>
      </w:r>
      <w:r>
        <w:rPr>
          <w:rFonts w:eastAsia="宋体" w:cs="Arial"/>
          <w:sz w:val="24"/>
          <w:szCs w:val="24"/>
          <w:lang w:eastAsia="zh-CN"/>
        </w:rPr>
        <w:t>9</w:t>
      </w:r>
      <w:r w:rsidRPr="00720024">
        <w:rPr>
          <w:rFonts w:eastAsia="宋体" w:cs="Arial"/>
          <w:sz w:val="24"/>
          <w:szCs w:val="24"/>
          <w:lang w:eastAsia="zh-CN"/>
        </w:rPr>
        <w:t>, 2024</w:t>
      </w:r>
    </w:p>
    <w:p w:rsidR="00537A05" w:rsidRPr="00384317"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802D4" w:rsidRPr="00B802D4">
        <w:rPr>
          <w:rFonts w:ascii="Arial" w:hAnsi="Arial" w:cs="Arial"/>
          <w:sz w:val="22"/>
        </w:rPr>
        <w:t>Discussion on Ka band NTN UE ACS</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DF0A6D" w:rsidRPr="00DF0A6D">
        <w:rPr>
          <w:rFonts w:ascii="Arial" w:eastAsia="宋体" w:hAnsi="Arial" w:cs="Arial"/>
          <w:sz w:val="22"/>
          <w:lang w:eastAsia="zh-CN"/>
        </w:rPr>
        <w:t>6</w:t>
      </w:r>
      <w:r w:rsidR="00AF1630" w:rsidRPr="00DF0A6D">
        <w:rPr>
          <w:rFonts w:ascii="Arial" w:eastAsia="宋体" w:hAnsi="Arial" w:cs="Arial"/>
          <w:sz w:val="22"/>
          <w:lang w:eastAsia="zh-CN"/>
        </w:rPr>
        <w:t>.</w:t>
      </w:r>
      <w:r w:rsidR="00FE17CD" w:rsidRPr="00DF0A6D">
        <w:rPr>
          <w:rFonts w:ascii="Arial" w:eastAsia="宋体" w:hAnsi="Arial" w:cs="Arial"/>
          <w:sz w:val="22"/>
          <w:lang w:eastAsia="zh-CN"/>
        </w:rPr>
        <w:t>1</w:t>
      </w:r>
      <w:r w:rsidR="00DF0A6D" w:rsidRPr="00DF0A6D">
        <w:rPr>
          <w:rFonts w:ascii="Arial" w:eastAsia="宋体" w:hAnsi="Arial" w:cs="Arial"/>
          <w:sz w:val="22"/>
          <w:lang w:eastAsia="zh-CN"/>
        </w:rPr>
        <w:t>6</w:t>
      </w:r>
      <w:r w:rsidR="00AF1630" w:rsidRPr="00DF0A6D">
        <w:rPr>
          <w:rFonts w:ascii="Arial" w:eastAsia="宋体" w:hAnsi="Arial" w:cs="Arial"/>
          <w:sz w:val="22"/>
          <w:lang w:eastAsia="zh-CN"/>
        </w:rPr>
        <w:t>.</w:t>
      </w:r>
      <w:r w:rsidR="00FE17CD" w:rsidRPr="00DF0A6D">
        <w:rPr>
          <w:rFonts w:ascii="Arial" w:eastAsia="宋体" w:hAnsi="Arial" w:cs="Arial"/>
          <w:sz w:val="22"/>
          <w:lang w:eastAsia="zh-CN"/>
        </w:rPr>
        <w:t>2</w:t>
      </w:r>
      <w:bookmarkStart w:id="4" w:name="_GoBack"/>
      <w:bookmarkEnd w:id="4"/>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FE17CD"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RAN4#1</w:t>
      </w:r>
      <w:r w:rsidR="00523AE6">
        <w:rPr>
          <w:rFonts w:eastAsia="宋体"/>
          <w:lang w:val="en-US" w:eastAsia="zh-CN"/>
        </w:rPr>
        <w:t>10</w:t>
      </w:r>
      <w:r>
        <w:rPr>
          <w:rFonts w:eastAsia="宋体"/>
          <w:lang w:val="en-US" w:eastAsia="zh-CN"/>
        </w:rPr>
        <w:t xml:space="preserve"> meeting, </w:t>
      </w:r>
      <w:r w:rsidR="00586A8D">
        <w:rPr>
          <w:rFonts w:eastAsia="宋体"/>
          <w:lang w:val="en-US" w:eastAsia="zh-CN"/>
        </w:rPr>
        <w:t xml:space="preserve">there is an extensive discussion on </w:t>
      </w:r>
      <w:bookmarkStart w:id="5" w:name="_Hlk162430788"/>
      <w:r w:rsidR="00F6325F">
        <w:rPr>
          <w:rFonts w:eastAsia="宋体"/>
          <w:lang w:val="en-US" w:eastAsia="zh-CN"/>
        </w:rPr>
        <w:t>Ka band NTN UE ACS requirements</w:t>
      </w:r>
      <w:bookmarkEnd w:id="5"/>
      <w:r w:rsidR="00F6325F">
        <w:rPr>
          <w:rFonts w:eastAsia="宋体"/>
          <w:lang w:val="en-US" w:eastAsia="zh-CN"/>
        </w:rPr>
        <w:t xml:space="preserve">. </w:t>
      </w:r>
      <w:r>
        <w:rPr>
          <w:rFonts w:eastAsia="宋体"/>
          <w:lang w:val="en-US" w:eastAsia="zh-CN"/>
        </w:rPr>
        <w:t xml:space="preserve">RAN4 </w:t>
      </w:r>
      <w:r w:rsidR="00FE17CD">
        <w:rPr>
          <w:rFonts w:eastAsia="宋体"/>
          <w:lang w:val="en-US" w:eastAsia="zh-CN"/>
        </w:rPr>
        <w:t xml:space="preserve">made </w:t>
      </w:r>
      <w:r w:rsidR="00396845">
        <w:rPr>
          <w:rFonts w:eastAsia="宋体"/>
          <w:lang w:val="en-US" w:eastAsia="zh-CN"/>
        </w:rPr>
        <w:t>some</w:t>
      </w:r>
      <w:r>
        <w:rPr>
          <w:rFonts w:eastAsia="宋体"/>
          <w:lang w:val="en-US" w:eastAsia="zh-CN"/>
        </w:rPr>
        <w:t xml:space="preserve"> progress for </w:t>
      </w:r>
      <w:r w:rsidR="00396845" w:rsidRPr="00396845">
        <w:rPr>
          <w:rFonts w:eastAsia="宋体"/>
          <w:lang w:val="en-US" w:eastAsia="zh-CN"/>
        </w:rPr>
        <w:t>Ka band NTN UE ACS requirements</w:t>
      </w:r>
      <w:r w:rsidR="002C2E9A">
        <w:rPr>
          <w:rFonts w:eastAsia="宋体"/>
          <w:lang w:val="en-US" w:eastAsia="zh-CN"/>
        </w:rPr>
        <w:t xml:space="preserve"> based on the WF [1]</w:t>
      </w:r>
      <w:r w:rsidR="00FE17CD">
        <w:rPr>
          <w:rFonts w:eastAsia="宋体"/>
          <w:lang w:val="en-US" w:eastAsia="zh-CN"/>
        </w:rPr>
        <w:t>.</w:t>
      </w:r>
      <w:r w:rsidR="00B87776">
        <w:rPr>
          <w:rFonts w:eastAsia="宋体"/>
          <w:lang w:val="en-US" w:eastAsia="zh-CN"/>
        </w:rPr>
        <w:t xml:space="preserve"> For </w:t>
      </w:r>
      <w:r w:rsidR="00292E3F">
        <w:rPr>
          <w:rFonts w:eastAsia="宋体"/>
          <w:lang w:val="en-US" w:eastAsia="zh-CN"/>
        </w:rPr>
        <w:t xml:space="preserve">UE </w:t>
      </w:r>
      <w:r w:rsidR="00B87776">
        <w:rPr>
          <w:rFonts w:eastAsia="宋体"/>
          <w:lang w:val="en-US" w:eastAsia="zh-CN"/>
        </w:rPr>
        <w:t xml:space="preserve">ACS requirement, RAN4 reached the following </w:t>
      </w:r>
      <w:r w:rsidR="007803A3">
        <w:rPr>
          <w:rFonts w:eastAsia="宋体"/>
          <w:lang w:val="en-US" w:eastAsia="zh-CN"/>
        </w:rPr>
        <w:t>way forward</w:t>
      </w:r>
      <w:r w:rsidR="00B87776">
        <w:rPr>
          <w:rFonts w:eastAsia="宋体"/>
          <w:lang w:val="en-US" w:eastAsia="zh-CN"/>
        </w:rPr>
        <w:t>.</w:t>
      </w:r>
    </w:p>
    <w:p w:rsidR="00B87776" w:rsidRDefault="00B87776" w:rsidP="00A779C9">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B87776" w:rsidTr="00B87776">
        <w:tc>
          <w:tcPr>
            <w:tcW w:w="9631" w:type="dxa"/>
          </w:tcPr>
          <w:p w:rsidR="00B87776" w:rsidRDefault="00A47C2F" w:rsidP="00B87776">
            <w:pPr>
              <w:rPr>
                <w:b/>
                <w:u w:val="single"/>
                <w:lang w:eastAsia="zh-CN"/>
              </w:rPr>
            </w:pPr>
            <w:r w:rsidRPr="00A47C2F">
              <w:rPr>
                <w:b/>
                <w:u w:val="single"/>
                <w:lang w:eastAsia="ko-KR"/>
              </w:rPr>
              <w:t>Issue 3-5: UE ACS</w:t>
            </w:r>
          </w:p>
          <w:p w:rsidR="00B87776" w:rsidRPr="00B87776" w:rsidRDefault="001F7A92" w:rsidP="00B87776">
            <w:pPr>
              <w:rPr>
                <w:b/>
                <w:lang w:eastAsia="zh-CN"/>
              </w:rPr>
            </w:pPr>
            <w:r>
              <w:rPr>
                <w:b/>
                <w:lang w:eastAsia="zh-CN"/>
              </w:rPr>
              <w:t>Way forward</w:t>
            </w:r>
            <w:r w:rsidR="00B87776" w:rsidRPr="00B87776">
              <w:rPr>
                <w:b/>
                <w:lang w:eastAsia="zh-CN"/>
              </w:rPr>
              <w:t>:</w:t>
            </w:r>
          </w:p>
          <w:p w:rsidR="001F7A92" w:rsidRPr="001F7A92" w:rsidRDefault="001F7A92" w:rsidP="001F7A92">
            <w:pPr>
              <w:spacing w:after="120"/>
              <w:rPr>
                <w:lang w:eastAsia="zh-CN"/>
              </w:rPr>
            </w:pPr>
            <w:r>
              <w:rPr>
                <w:szCs w:val="24"/>
                <w:lang w:eastAsia="zh-CN"/>
              </w:rPr>
              <w:t>Fu</w:t>
            </w:r>
            <w:r w:rsidRPr="001F7A92">
              <w:rPr>
                <w:lang w:eastAsia="zh-CN"/>
              </w:rPr>
              <w:t xml:space="preserve">rther investigate and check the current TN FR2 ACS test methodology/configuration and conclude a single ACS value from Option 1 and Option 2 in the next meeting </w:t>
            </w:r>
          </w:p>
          <w:p w:rsidR="001F7A92" w:rsidRPr="001F7A92" w:rsidRDefault="001F7A92" w:rsidP="001F7A92">
            <w:pPr>
              <w:pStyle w:val="aff0"/>
              <w:numPr>
                <w:ilvl w:val="0"/>
                <w:numId w:val="15"/>
              </w:numPr>
              <w:autoSpaceDN w:val="0"/>
              <w:spacing w:after="120"/>
              <w:ind w:left="720" w:firstLineChars="0"/>
              <w:rPr>
                <w:rFonts w:ascii="Times New Roman" w:hAnsi="Times New Roman" w:cs="Times New Roman"/>
                <w:sz w:val="20"/>
                <w:szCs w:val="20"/>
              </w:rPr>
            </w:pPr>
            <w:r w:rsidRPr="001F7A92">
              <w:rPr>
                <w:rFonts w:ascii="Times New Roman" w:hAnsi="Times New Roman" w:cs="Times New Roman"/>
                <w:sz w:val="20"/>
                <w:szCs w:val="20"/>
              </w:rPr>
              <w:t>Option 1: [27.5]</w:t>
            </w:r>
            <w:proofErr w:type="spellStart"/>
            <w:r w:rsidRPr="001F7A92">
              <w:rPr>
                <w:rFonts w:ascii="Times New Roman" w:hAnsi="Times New Roman" w:cs="Times New Roman"/>
                <w:sz w:val="20"/>
                <w:szCs w:val="20"/>
              </w:rPr>
              <w:t>dBc</w:t>
            </w:r>
            <w:proofErr w:type="spellEnd"/>
          </w:p>
          <w:p w:rsidR="001F7A92" w:rsidRPr="001F7A92" w:rsidRDefault="001F7A92" w:rsidP="001F7A92">
            <w:pPr>
              <w:pStyle w:val="aff0"/>
              <w:numPr>
                <w:ilvl w:val="0"/>
                <w:numId w:val="15"/>
              </w:numPr>
              <w:autoSpaceDN w:val="0"/>
              <w:spacing w:after="120"/>
              <w:ind w:left="720" w:firstLineChars="0"/>
              <w:rPr>
                <w:rFonts w:ascii="Times New Roman" w:hAnsi="Times New Roman" w:cs="Times New Roman"/>
                <w:sz w:val="20"/>
                <w:szCs w:val="20"/>
              </w:rPr>
            </w:pPr>
            <w:r w:rsidRPr="001F7A92">
              <w:rPr>
                <w:rFonts w:ascii="Times New Roman" w:hAnsi="Times New Roman" w:cs="Times New Roman"/>
                <w:sz w:val="20"/>
                <w:szCs w:val="20"/>
              </w:rPr>
              <w:t>Option 2: [23-28]</w:t>
            </w:r>
            <w:proofErr w:type="spellStart"/>
            <w:r w:rsidRPr="001F7A92">
              <w:rPr>
                <w:rFonts w:ascii="Times New Roman" w:hAnsi="Times New Roman" w:cs="Times New Roman"/>
                <w:sz w:val="20"/>
                <w:szCs w:val="20"/>
              </w:rPr>
              <w:t>dBc</w:t>
            </w:r>
            <w:proofErr w:type="spellEnd"/>
          </w:p>
          <w:p w:rsidR="001F7A92" w:rsidRPr="001F7A92" w:rsidRDefault="001F7A92" w:rsidP="001F7A92">
            <w:pPr>
              <w:pStyle w:val="xxxmsonormal"/>
              <w:spacing w:after="120"/>
              <w:rPr>
                <w:rFonts w:ascii="Times New Roman" w:hAnsi="Times New Roman" w:cs="Times New Roman"/>
                <w:sz w:val="20"/>
                <w:szCs w:val="20"/>
              </w:rPr>
            </w:pPr>
            <w:r w:rsidRPr="001F7A92">
              <w:rPr>
                <w:rFonts w:ascii="Times New Roman" w:hAnsi="Times New Roman" w:cs="Times New Roman"/>
                <w:sz w:val="20"/>
                <w:szCs w:val="20"/>
              </w:rPr>
              <w:t>NOTE 1:              At the time of this 3GPP co-existence study, there is no TN band defined or planned near 17 GHz. The parameters are derived based on 3GPP coexistence scenarios in which a TN system is simulated to be operating in the band directly adjacent to the proposed NTN system as well as technical assumptions that may or may not be applicable in practice.</w:t>
            </w:r>
            <w:r w:rsidRPr="001F7A92">
              <w:rPr>
                <w:rFonts w:ascii="Times New Roman" w:hAnsi="Times New Roman" w:cs="Times New Roman"/>
                <w:color w:val="000000"/>
                <w:sz w:val="20"/>
                <w:szCs w:val="20"/>
              </w:rPr>
              <w:t xml:space="preserve"> The results of the study are not intended to address coexistence issues from a regulatory standpoint.</w:t>
            </w:r>
          </w:p>
          <w:p w:rsidR="001F7A92" w:rsidRPr="001F7A92" w:rsidRDefault="001F7A92" w:rsidP="001F7A92">
            <w:pPr>
              <w:pStyle w:val="xxxmsonormal"/>
              <w:spacing w:after="120"/>
              <w:rPr>
                <w:rFonts w:ascii="Times New Roman" w:hAnsi="Times New Roman" w:cs="Times New Roman"/>
                <w:color w:val="000000"/>
                <w:sz w:val="20"/>
                <w:szCs w:val="20"/>
              </w:rPr>
            </w:pPr>
            <w:r w:rsidRPr="001F7A92">
              <w:rPr>
                <w:rFonts w:ascii="Times New Roman" w:hAnsi="Times New Roman" w:cs="Times New Roman"/>
                <w:color w:val="000000"/>
                <w:sz w:val="20"/>
                <w:szCs w:val="20"/>
              </w:rPr>
              <w:t>NOTE 2:             There are existing non-3GPP VSAT UE operating in Ka band at present and will likely continue operating in the future, with ACS performance lower than the values proposed</w:t>
            </w:r>
            <w:r w:rsidRPr="001F7A92">
              <w:rPr>
                <w:rFonts w:ascii="Times New Roman" w:eastAsiaTheme="minorEastAsia" w:hAnsi="Times New Roman" w:cs="Times New Roman"/>
                <w:color w:val="000000"/>
                <w:sz w:val="20"/>
                <w:szCs w:val="20"/>
                <w:lang w:eastAsia="zh-CN"/>
              </w:rPr>
              <w:t>.</w:t>
            </w:r>
          </w:p>
          <w:p w:rsidR="001F7A92" w:rsidRPr="001F7A92" w:rsidRDefault="001F7A92" w:rsidP="001F7A92">
            <w:pPr>
              <w:pStyle w:val="xxxmsonormal"/>
              <w:spacing w:after="120"/>
              <w:rPr>
                <w:rFonts w:ascii="Times New Roman" w:hAnsi="Times New Roman" w:cs="Times New Roman"/>
                <w:sz w:val="20"/>
                <w:szCs w:val="20"/>
              </w:rPr>
            </w:pPr>
            <w:r w:rsidRPr="001F7A92">
              <w:rPr>
                <w:rFonts w:ascii="Times New Roman" w:hAnsi="Times New Roman" w:cs="Times New Roman"/>
                <w:sz w:val="20"/>
                <w:szCs w:val="20"/>
              </w:rPr>
              <w:t>NOTE 3:              Additional solutions could be further considered to address coexistence issues if and when TN is deployed in 17 GHz.</w:t>
            </w:r>
          </w:p>
          <w:p w:rsidR="00B87776" w:rsidRDefault="00B87776" w:rsidP="001F7A92">
            <w:pPr>
              <w:spacing w:line="256" w:lineRule="auto"/>
              <w:jc w:val="both"/>
              <w:rPr>
                <w:rFonts w:eastAsia="宋体"/>
              </w:rPr>
            </w:pPr>
          </w:p>
        </w:tc>
      </w:tr>
    </w:tbl>
    <w:p w:rsidR="00B87776" w:rsidRDefault="00B87776" w:rsidP="00A779C9">
      <w:pPr>
        <w:widowControl w:val="0"/>
        <w:overflowPunct/>
        <w:autoSpaceDE/>
        <w:autoSpaceDN/>
        <w:adjustRightInd/>
        <w:spacing w:after="0"/>
        <w:textAlignment w:val="auto"/>
        <w:rPr>
          <w:rFonts w:eastAsia="宋体"/>
          <w:lang w:val="en-US" w:eastAsia="zh-CN"/>
        </w:rPr>
      </w:pPr>
    </w:p>
    <w:p w:rsidR="00B87776" w:rsidRDefault="00B87776" w:rsidP="00A779C9">
      <w:pPr>
        <w:widowControl w:val="0"/>
        <w:overflowPunct/>
        <w:autoSpaceDE/>
        <w:autoSpaceDN/>
        <w:adjustRightInd/>
        <w:spacing w:after="0"/>
        <w:textAlignment w:val="auto"/>
        <w:rPr>
          <w:rFonts w:eastAsia="宋体"/>
          <w:lang w:val="en-US" w:eastAsia="zh-CN"/>
        </w:rPr>
      </w:pPr>
    </w:p>
    <w:p w:rsidR="0069059A" w:rsidRDefault="00B87776" w:rsidP="00A779C9">
      <w:pPr>
        <w:widowControl w:val="0"/>
        <w:overflowPunct/>
        <w:autoSpaceDE/>
        <w:autoSpaceDN/>
        <w:adjustRightInd/>
        <w:spacing w:after="0"/>
        <w:textAlignment w:val="auto"/>
        <w:rPr>
          <w:rFonts w:eastAsia="宋体"/>
          <w:lang w:val="en-US" w:eastAsia="zh-CN"/>
        </w:rPr>
      </w:pPr>
      <w:r>
        <w:rPr>
          <w:rFonts w:eastAsia="宋体"/>
          <w:lang w:val="en-US" w:eastAsia="zh-CN"/>
        </w:rPr>
        <w:t xml:space="preserve">There is no conclusion on how to specify VSAT ACS requirement. </w:t>
      </w:r>
      <w:r w:rsidR="00EA6EB4">
        <w:rPr>
          <w:rFonts w:eastAsia="宋体"/>
          <w:lang w:val="en-US" w:eastAsia="zh-CN"/>
        </w:rPr>
        <w:t xml:space="preserve">In this paper, we’d like to </w:t>
      </w:r>
      <w:r w:rsidR="0069059A">
        <w:rPr>
          <w:rFonts w:eastAsia="宋体"/>
          <w:lang w:val="en-US" w:eastAsia="zh-CN"/>
        </w:rPr>
        <w:t xml:space="preserve">share our views about how to </w:t>
      </w:r>
      <w:r>
        <w:rPr>
          <w:rFonts w:eastAsia="宋体"/>
          <w:lang w:val="en-US" w:eastAsia="zh-CN"/>
        </w:rPr>
        <w:t>address this issue</w:t>
      </w:r>
      <w:r w:rsidR="0069059A" w:rsidRPr="0069059A">
        <w:rPr>
          <w:rFonts w:eastAsia="宋体"/>
          <w:lang w:val="en-US" w:eastAsia="zh-CN"/>
        </w:rPr>
        <w:t>.</w:t>
      </w:r>
    </w:p>
    <w:p w:rsidR="00AF1630" w:rsidRDefault="00AF1630" w:rsidP="00A779C9">
      <w:pPr>
        <w:widowControl w:val="0"/>
        <w:overflowPunct/>
        <w:autoSpaceDE/>
        <w:autoSpaceDN/>
        <w:adjustRightInd/>
        <w:spacing w:after="0"/>
        <w:textAlignment w:val="auto"/>
        <w:rPr>
          <w:rFonts w:eastAsia="宋体"/>
          <w:lang w:val="en-US" w:eastAsia="zh-CN"/>
        </w:rPr>
      </w:pPr>
    </w:p>
    <w:p w:rsidR="00117499" w:rsidRPr="00117499" w:rsidRDefault="004736D4" w:rsidP="00224DFF">
      <w:pPr>
        <w:pStyle w:val="1"/>
        <w:rPr>
          <w:rFonts w:eastAsiaTheme="minorEastAsia"/>
          <w:lang w:eastAsia="zh-CN"/>
        </w:rPr>
      </w:pPr>
      <w:r>
        <w:rPr>
          <w:rFonts w:hint="eastAsia"/>
          <w:lang w:eastAsia="zh-CN"/>
        </w:rPr>
        <w:t>Discussion</w:t>
      </w:r>
    </w:p>
    <w:p w:rsidR="00117499" w:rsidRPr="00117499" w:rsidRDefault="00117499" w:rsidP="00117499">
      <w:pPr>
        <w:pStyle w:val="2"/>
        <w:spacing w:after="240"/>
        <w:rPr>
          <w:lang w:eastAsia="zh-CN"/>
        </w:rPr>
      </w:pPr>
      <w:r>
        <w:rPr>
          <w:lang w:eastAsia="zh-CN"/>
        </w:rPr>
        <w:t>Views from adjacent channel coexistence study</w:t>
      </w:r>
    </w:p>
    <w:p w:rsidR="0026179D" w:rsidRDefault="006F326B" w:rsidP="0026179D">
      <w:pPr>
        <w:rPr>
          <w:rFonts w:eastAsiaTheme="minorEastAsia"/>
          <w:lang w:eastAsia="zh-CN"/>
        </w:rPr>
      </w:pPr>
      <w:r>
        <w:rPr>
          <w:rFonts w:eastAsiaTheme="minorEastAsia" w:hint="eastAsia"/>
          <w:lang w:eastAsia="zh-CN"/>
        </w:rPr>
        <w:t>B</w:t>
      </w:r>
      <w:r>
        <w:rPr>
          <w:rFonts w:eastAsiaTheme="minorEastAsia"/>
          <w:lang w:eastAsia="zh-CN"/>
        </w:rPr>
        <w:t>ased on the discussion and way forward</w:t>
      </w:r>
      <w:r w:rsidR="004C4271">
        <w:rPr>
          <w:rFonts w:eastAsiaTheme="minorEastAsia"/>
          <w:lang w:eastAsia="zh-CN"/>
        </w:rPr>
        <w:t xml:space="preserve"> [1] [2]</w:t>
      </w:r>
      <w:r>
        <w:rPr>
          <w:rFonts w:eastAsiaTheme="minorEastAsia"/>
          <w:lang w:eastAsia="zh-CN"/>
        </w:rPr>
        <w:t xml:space="preserve"> in </w:t>
      </w:r>
      <w:r w:rsidR="009B6DD9">
        <w:rPr>
          <w:rFonts w:eastAsiaTheme="minorEastAsia"/>
          <w:lang w:eastAsia="zh-CN"/>
        </w:rPr>
        <w:t>RAN4#109 and RAN4#110</w:t>
      </w:r>
      <w:r>
        <w:rPr>
          <w:rFonts w:eastAsiaTheme="minorEastAsia"/>
          <w:lang w:eastAsia="zh-CN"/>
        </w:rPr>
        <w:t xml:space="preserve"> meeting</w:t>
      </w:r>
      <w:r w:rsidR="009B6DD9">
        <w:rPr>
          <w:rFonts w:eastAsiaTheme="minorEastAsia"/>
          <w:lang w:eastAsia="zh-CN"/>
        </w:rPr>
        <w:t>s</w:t>
      </w:r>
      <w:r>
        <w:rPr>
          <w:rFonts w:eastAsiaTheme="minorEastAsia"/>
          <w:lang w:eastAsia="zh-CN"/>
        </w:rPr>
        <w:t xml:space="preserve">, the ACS requirements will not be derived from </w:t>
      </w:r>
      <w:r w:rsidR="00C12E6A">
        <w:rPr>
          <w:rFonts w:eastAsiaTheme="minorEastAsia"/>
          <w:lang w:eastAsia="zh-CN"/>
        </w:rPr>
        <w:t>coexistence study with the following reasons.</w:t>
      </w:r>
    </w:p>
    <w:p w:rsidR="007120B8" w:rsidRDefault="00AA5208" w:rsidP="0026179D">
      <w:pPr>
        <w:rPr>
          <w:rFonts w:eastAsiaTheme="minorEastAsia"/>
          <w:lang w:eastAsia="zh-CN"/>
        </w:rPr>
      </w:pPr>
      <w:r>
        <w:rPr>
          <w:rFonts w:eastAsiaTheme="minorEastAsia"/>
          <w:lang w:eastAsia="zh-CN"/>
        </w:rPr>
        <w:t xml:space="preserve">On one hand, the coexistence simulation assumption </w:t>
      </w:r>
      <w:r w:rsidR="0047219A">
        <w:rPr>
          <w:rFonts w:eastAsiaTheme="minorEastAsia"/>
          <w:lang w:eastAsia="zh-CN"/>
        </w:rPr>
        <w:t>seems</w:t>
      </w:r>
      <w:r>
        <w:rPr>
          <w:rFonts w:eastAsiaTheme="minorEastAsia"/>
          <w:lang w:eastAsia="zh-CN"/>
        </w:rPr>
        <w:t xml:space="preserve"> not perfect. There is some room to further improve the simulation assumption and the scenarios. For some controversial issues, perhaps companies are still not aligned.</w:t>
      </w:r>
    </w:p>
    <w:p w:rsidR="00AA5208" w:rsidRDefault="00AA5208" w:rsidP="0026179D">
      <w:pPr>
        <w:rPr>
          <w:rFonts w:eastAsiaTheme="minorEastAsia"/>
          <w:lang w:eastAsia="zh-CN"/>
        </w:rPr>
      </w:pPr>
      <w:r>
        <w:rPr>
          <w:rFonts w:eastAsiaTheme="minorEastAsia" w:hint="eastAsia"/>
          <w:lang w:eastAsia="zh-CN"/>
        </w:rPr>
        <w:lastRenderedPageBreak/>
        <w:t>O</w:t>
      </w:r>
      <w:r>
        <w:rPr>
          <w:rFonts w:eastAsiaTheme="minorEastAsia"/>
          <w:lang w:eastAsia="zh-CN"/>
        </w:rPr>
        <w:t xml:space="preserve">n the other hand, from implementation perspective, </w:t>
      </w:r>
      <w:r w:rsidR="003B5A73">
        <w:rPr>
          <w:rFonts w:eastAsiaTheme="minorEastAsia"/>
          <w:lang w:eastAsia="zh-CN"/>
        </w:rPr>
        <w:t xml:space="preserve">it’s very hard to guarantee the proposed ACIR considering </w:t>
      </w:r>
      <w:r w:rsidR="003E19EB">
        <w:rPr>
          <w:rFonts w:eastAsiaTheme="minorEastAsia"/>
          <w:lang w:eastAsia="zh-CN"/>
        </w:rPr>
        <w:t>current technolog</w:t>
      </w:r>
      <w:r w:rsidR="003B5A73">
        <w:rPr>
          <w:rFonts w:eastAsiaTheme="minorEastAsia"/>
          <w:lang w:eastAsia="zh-CN"/>
        </w:rPr>
        <w:t xml:space="preserve">ies. Thus, apart from ACLR/ACS requirements, the coordination </w:t>
      </w:r>
      <w:r w:rsidR="00C029CC">
        <w:rPr>
          <w:rFonts w:eastAsiaTheme="minorEastAsia"/>
          <w:lang w:eastAsia="zh-CN"/>
        </w:rPr>
        <w:t xml:space="preserve">between different services </w:t>
      </w:r>
      <w:r w:rsidR="0047219A">
        <w:rPr>
          <w:rFonts w:eastAsiaTheme="minorEastAsia"/>
          <w:lang w:eastAsia="zh-CN"/>
        </w:rPr>
        <w:t>may be</w:t>
      </w:r>
      <w:r w:rsidR="00C029CC">
        <w:rPr>
          <w:rFonts w:eastAsiaTheme="minorEastAsia"/>
          <w:lang w:eastAsia="zh-CN"/>
        </w:rPr>
        <w:t xml:space="preserve"> expected</w:t>
      </w:r>
      <w:r w:rsidR="0047219A">
        <w:rPr>
          <w:rFonts w:eastAsiaTheme="minorEastAsia"/>
          <w:lang w:eastAsia="zh-CN"/>
        </w:rPr>
        <w:t xml:space="preserve">, e.g. frequency guard band, </w:t>
      </w:r>
      <w:r w:rsidR="0047219A" w:rsidRPr="0047219A">
        <w:rPr>
          <w:rFonts w:eastAsiaTheme="minorEastAsia"/>
          <w:lang w:eastAsia="zh-CN"/>
        </w:rPr>
        <w:t>Geographical isolation</w:t>
      </w:r>
      <w:r w:rsidR="0047219A">
        <w:rPr>
          <w:rFonts w:eastAsiaTheme="minorEastAsia"/>
          <w:lang w:eastAsia="zh-CN"/>
        </w:rPr>
        <w:t xml:space="preserve"> and so on</w:t>
      </w:r>
      <w:r w:rsidR="00C029CC">
        <w:rPr>
          <w:rFonts w:eastAsiaTheme="minorEastAsia"/>
          <w:lang w:eastAsia="zh-CN"/>
        </w:rPr>
        <w:t>.</w:t>
      </w:r>
    </w:p>
    <w:p w:rsidR="0047219A" w:rsidRDefault="0047219A" w:rsidP="0026179D">
      <w:pPr>
        <w:rPr>
          <w:rFonts w:eastAsiaTheme="minorEastAsia"/>
          <w:lang w:eastAsia="zh-CN"/>
        </w:rPr>
      </w:pPr>
      <w:r>
        <w:rPr>
          <w:rFonts w:eastAsiaTheme="minorEastAsia" w:hint="eastAsia"/>
          <w:lang w:eastAsia="zh-CN"/>
        </w:rPr>
        <w:t>W</w:t>
      </w:r>
      <w:r>
        <w:rPr>
          <w:rFonts w:eastAsiaTheme="minorEastAsia"/>
          <w:lang w:eastAsia="zh-CN"/>
        </w:rPr>
        <w:t>ith these reasons above, it’s premature to conclude the VSAT ACS requirement from adjacent channel coexistence study perspective.</w:t>
      </w:r>
    </w:p>
    <w:p w:rsidR="0047219A" w:rsidRDefault="0047219A" w:rsidP="0026179D">
      <w:pPr>
        <w:rPr>
          <w:rFonts w:eastAsiaTheme="minorEastAsia"/>
          <w:b/>
          <w:lang w:eastAsia="zh-CN"/>
        </w:rPr>
      </w:pPr>
      <w:r w:rsidRPr="00CB0162">
        <w:rPr>
          <w:rFonts w:eastAsiaTheme="minorEastAsia" w:hint="eastAsia"/>
          <w:b/>
          <w:lang w:eastAsia="zh-CN"/>
        </w:rPr>
        <w:t>O</w:t>
      </w:r>
      <w:r w:rsidRPr="00CB0162">
        <w:rPr>
          <w:rFonts w:eastAsiaTheme="minorEastAsia"/>
          <w:b/>
          <w:lang w:eastAsia="zh-CN"/>
        </w:rPr>
        <w:t xml:space="preserve">bservation </w:t>
      </w:r>
      <w:r>
        <w:rPr>
          <w:rFonts w:eastAsiaTheme="minorEastAsia"/>
          <w:b/>
          <w:lang w:eastAsia="zh-CN"/>
        </w:rPr>
        <w:t>1</w:t>
      </w:r>
      <w:r w:rsidRPr="00CB0162">
        <w:rPr>
          <w:rFonts w:eastAsiaTheme="minorEastAsia"/>
          <w:b/>
          <w:lang w:eastAsia="zh-CN"/>
        </w:rPr>
        <w:t>:</w:t>
      </w:r>
      <w:r>
        <w:rPr>
          <w:rFonts w:eastAsiaTheme="minorEastAsia"/>
          <w:b/>
          <w:lang w:eastAsia="zh-CN"/>
        </w:rPr>
        <w:t xml:space="preserve"> </w:t>
      </w:r>
      <w:r w:rsidR="00C16FE2" w:rsidRPr="00C16FE2">
        <w:rPr>
          <w:rFonts w:eastAsiaTheme="minorEastAsia"/>
          <w:b/>
          <w:lang w:eastAsia="zh-CN"/>
        </w:rPr>
        <w:t xml:space="preserve">it’s premature to conclude the VSAT ACS requirement from </w:t>
      </w:r>
      <w:bookmarkStart w:id="6" w:name="_Hlk157952159"/>
      <w:r w:rsidR="00C16FE2" w:rsidRPr="00C16FE2">
        <w:rPr>
          <w:rFonts w:eastAsiaTheme="minorEastAsia"/>
          <w:b/>
          <w:lang w:eastAsia="zh-CN"/>
        </w:rPr>
        <w:t>adjacent channel coexistence study</w:t>
      </w:r>
      <w:bookmarkEnd w:id="6"/>
      <w:r w:rsidR="00C16FE2" w:rsidRPr="00C16FE2">
        <w:rPr>
          <w:rFonts w:eastAsiaTheme="minorEastAsia"/>
          <w:b/>
          <w:lang w:eastAsia="zh-CN"/>
        </w:rPr>
        <w:t xml:space="preserve"> perspective.</w:t>
      </w:r>
    </w:p>
    <w:p w:rsidR="001A2309" w:rsidRPr="007120B8" w:rsidRDefault="001A2309" w:rsidP="0026179D">
      <w:pPr>
        <w:rPr>
          <w:rFonts w:eastAsiaTheme="minorEastAsia"/>
          <w:lang w:eastAsia="zh-CN"/>
        </w:rPr>
      </w:pPr>
      <w:r>
        <w:rPr>
          <w:rFonts w:eastAsiaTheme="minorEastAsia" w:hint="eastAsia"/>
          <w:lang w:eastAsia="zh-CN"/>
        </w:rPr>
        <w:t>C</w:t>
      </w:r>
      <w:r>
        <w:rPr>
          <w:rFonts w:eastAsiaTheme="minorEastAsia"/>
          <w:lang w:eastAsia="zh-CN"/>
        </w:rPr>
        <w:t>urrently, th</w:t>
      </w:r>
      <w:r w:rsidR="005143DF">
        <w:rPr>
          <w:rFonts w:eastAsiaTheme="minorEastAsia"/>
          <w:lang w:eastAsia="zh-CN"/>
        </w:rPr>
        <w:t>ese</w:t>
      </w:r>
      <w:r>
        <w:rPr>
          <w:rFonts w:eastAsiaTheme="minorEastAsia"/>
          <w:lang w:eastAsia="zh-CN"/>
        </w:rPr>
        <w:t xml:space="preserve"> options for VSAT ACS were provided in the way forward.</w:t>
      </w:r>
      <w:r w:rsidR="006637BA">
        <w:rPr>
          <w:rFonts w:eastAsiaTheme="minorEastAsia"/>
          <w:lang w:eastAsia="zh-CN"/>
        </w:rPr>
        <w:t xml:space="preserve"> However, these values were proposed from implementation perspective instead of </w:t>
      </w:r>
      <w:r w:rsidR="006637BA" w:rsidRPr="006637BA">
        <w:rPr>
          <w:rFonts w:eastAsiaTheme="minorEastAsia"/>
          <w:lang w:eastAsia="zh-CN"/>
        </w:rPr>
        <w:t>adjacent channel coexistence study perspective.</w:t>
      </w:r>
      <w:r w:rsidR="006637BA">
        <w:rPr>
          <w:rFonts w:eastAsiaTheme="minorEastAsia"/>
          <w:lang w:eastAsia="zh-CN"/>
        </w:rPr>
        <w:t xml:space="preserve"> Thus, when RAN4 </w:t>
      </w:r>
      <w:r w:rsidR="00A569C4">
        <w:rPr>
          <w:rFonts w:eastAsiaTheme="minorEastAsia"/>
          <w:lang w:eastAsia="zh-CN"/>
        </w:rPr>
        <w:t xml:space="preserve">made the conclusion on </w:t>
      </w:r>
      <w:r w:rsidR="00A569C4" w:rsidRPr="00A569C4">
        <w:rPr>
          <w:rFonts w:eastAsiaTheme="minorEastAsia"/>
          <w:lang w:eastAsia="zh-CN"/>
        </w:rPr>
        <w:t>adjacent channel coexistence study</w:t>
      </w:r>
      <w:r w:rsidR="00A569C4">
        <w:rPr>
          <w:rFonts w:eastAsiaTheme="minorEastAsia"/>
          <w:lang w:eastAsia="zh-CN"/>
        </w:rPr>
        <w:t>, it’s better not to conclude the specific VSAT ACS value. Some room can be left for further studies.</w:t>
      </w:r>
    </w:p>
    <w:p w:rsidR="004736D4" w:rsidRDefault="00CB0162" w:rsidP="004736D4">
      <w:pPr>
        <w:rPr>
          <w:rFonts w:eastAsiaTheme="minorEastAsia"/>
          <w:b/>
          <w:lang w:eastAsia="zh-CN"/>
        </w:rPr>
      </w:pPr>
      <w:r>
        <w:rPr>
          <w:rFonts w:eastAsiaTheme="minorEastAsia"/>
          <w:b/>
          <w:lang w:eastAsia="zh-CN"/>
        </w:rPr>
        <w:t>Proposal</w:t>
      </w:r>
      <w:r w:rsidRPr="00483D01">
        <w:rPr>
          <w:rFonts w:eastAsiaTheme="minorEastAsia"/>
          <w:b/>
          <w:lang w:eastAsia="zh-CN"/>
        </w:rPr>
        <w:t xml:space="preserve"> </w:t>
      </w:r>
      <w:r w:rsidR="00944943">
        <w:rPr>
          <w:rFonts w:eastAsiaTheme="minorEastAsia"/>
          <w:b/>
          <w:lang w:eastAsia="zh-CN"/>
        </w:rPr>
        <w:t>1</w:t>
      </w:r>
      <w:r w:rsidRPr="00483D01">
        <w:rPr>
          <w:rFonts w:eastAsiaTheme="minorEastAsia"/>
          <w:b/>
          <w:lang w:eastAsia="zh-CN"/>
        </w:rPr>
        <w:t>:</w:t>
      </w:r>
      <w:r>
        <w:rPr>
          <w:rFonts w:eastAsiaTheme="minorEastAsia"/>
          <w:b/>
          <w:lang w:eastAsia="zh-CN"/>
        </w:rPr>
        <w:t xml:space="preserve"> </w:t>
      </w:r>
      <w:r w:rsidR="00046C34">
        <w:rPr>
          <w:rFonts w:eastAsiaTheme="minorEastAsia"/>
          <w:b/>
          <w:lang w:eastAsia="zh-CN"/>
        </w:rPr>
        <w:t>W</w:t>
      </w:r>
      <w:r w:rsidR="00046C34" w:rsidRPr="00046C34">
        <w:rPr>
          <w:rFonts w:eastAsiaTheme="minorEastAsia"/>
          <w:b/>
          <w:lang w:eastAsia="zh-CN"/>
        </w:rPr>
        <w:t>hen RAN4 made the conclusion on adjacent channel coexistence study, it’s better not to conclude the specific VSAT ACS value.</w:t>
      </w:r>
    </w:p>
    <w:p w:rsidR="00117499" w:rsidRPr="00117499" w:rsidRDefault="00117499" w:rsidP="00117499">
      <w:pPr>
        <w:pStyle w:val="2"/>
        <w:spacing w:after="240"/>
        <w:rPr>
          <w:lang w:eastAsia="zh-CN"/>
        </w:rPr>
      </w:pPr>
      <w:r>
        <w:rPr>
          <w:lang w:eastAsia="zh-CN"/>
        </w:rPr>
        <w:t>Views from implementation perspective</w:t>
      </w:r>
    </w:p>
    <w:p w:rsidR="006020A3" w:rsidRDefault="006020A3" w:rsidP="004736D4">
      <w:pPr>
        <w:rPr>
          <w:rFonts w:eastAsiaTheme="minorEastAsia"/>
          <w:lang w:eastAsia="zh-CN"/>
        </w:rPr>
      </w:pPr>
      <w:r>
        <w:rPr>
          <w:rFonts w:eastAsiaTheme="minorEastAsia" w:hint="eastAsia"/>
          <w:lang w:eastAsia="zh-CN"/>
        </w:rPr>
        <w:t>C</w:t>
      </w:r>
      <w:r>
        <w:rPr>
          <w:rFonts w:eastAsiaTheme="minorEastAsia"/>
          <w:lang w:eastAsia="zh-CN"/>
        </w:rPr>
        <w:t xml:space="preserve">urrently, it’s hard to conclude the ACS value from adjacent channel coexistence study perspective, but it seems that RAN4 </w:t>
      </w:r>
      <w:r w:rsidR="001355C5">
        <w:rPr>
          <w:rFonts w:eastAsiaTheme="minorEastAsia"/>
          <w:lang w:eastAsia="zh-CN"/>
        </w:rPr>
        <w:t xml:space="preserve">has </w:t>
      </w:r>
      <w:r>
        <w:rPr>
          <w:rFonts w:eastAsiaTheme="minorEastAsia"/>
          <w:lang w:eastAsia="zh-CN"/>
        </w:rPr>
        <w:t>agreed to conclude this value from implementation perspective with the following two options.</w:t>
      </w:r>
    </w:p>
    <w:p w:rsidR="006020A3" w:rsidRPr="006020A3" w:rsidRDefault="006020A3" w:rsidP="006020A3">
      <w:pPr>
        <w:pStyle w:val="aff0"/>
        <w:numPr>
          <w:ilvl w:val="0"/>
          <w:numId w:val="15"/>
        </w:numPr>
        <w:autoSpaceDN w:val="0"/>
        <w:spacing w:after="120"/>
        <w:ind w:left="720" w:firstLineChars="0"/>
        <w:rPr>
          <w:rFonts w:ascii="Times New Roman" w:hAnsi="Times New Roman" w:cs="Times New Roman"/>
          <w:sz w:val="20"/>
          <w:szCs w:val="20"/>
          <w:lang w:val="en-GB"/>
        </w:rPr>
      </w:pPr>
      <w:r w:rsidRPr="006020A3">
        <w:rPr>
          <w:rFonts w:ascii="Times New Roman" w:hAnsi="Times New Roman" w:cs="Times New Roman"/>
          <w:sz w:val="20"/>
          <w:szCs w:val="20"/>
        </w:rPr>
        <w:t>Option 1: [27.5]</w:t>
      </w:r>
      <w:proofErr w:type="spellStart"/>
      <w:r w:rsidRPr="006020A3">
        <w:rPr>
          <w:rFonts w:ascii="Times New Roman" w:hAnsi="Times New Roman" w:cs="Times New Roman"/>
          <w:sz w:val="20"/>
          <w:szCs w:val="20"/>
        </w:rPr>
        <w:t>dBc</w:t>
      </w:r>
      <w:proofErr w:type="spellEnd"/>
    </w:p>
    <w:p w:rsidR="006020A3" w:rsidRPr="006020A3" w:rsidRDefault="006020A3" w:rsidP="006020A3">
      <w:pPr>
        <w:pStyle w:val="aff0"/>
        <w:numPr>
          <w:ilvl w:val="0"/>
          <w:numId w:val="15"/>
        </w:numPr>
        <w:autoSpaceDN w:val="0"/>
        <w:spacing w:after="120"/>
        <w:ind w:left="720" w:firstLineChars="0"/>
        <w:rPr>
          <w:rFonts w:ascii="Times New Roman" w:hAnsi="Times New Roman" w:cs="Times New Roman"/>
          <w:sz w:val="20"/>
          <w:szCs w:val="20"/>
        </w:rPr>
      </w:pPr>
      <w:r w:rsidRPr="006020A3">
        <w:rPr>
          <w:rFonts w:ascii="Times New Roman" w:hAnsi="Times New Roman" w:cs="Times New Roman"/>
          <w:sz w:val="20"/>
          <w:szCs w:val="20"/>
        </w:rPr>
        <w:t>Option 2: [23-28]</w:t>
      </w:r>
      <w:proofErr w:type="spellStart"/>
      <w:r w:rsidRPr="006020A3">
        <w:rPr>
          <w:rFonts w:ascii="Times New Roman" w:hAnsi="Times New Roman" w:cs="Times New Roman"/>
          <w:sz w:val="20"/>
          <w:szCs w:val="20"/>
        </w:rPr>
        <w:t>dBc</w:t>
      </w:r>
      <w:proofErr w:type="spellEnd"/>
    </w:p>
    <w:p w:rsidR="00D0012F" w:rsidRDefault="004561DE" w:rsidP="004736D4">
      <w:pPr>
        <w:rPr>
          <w:rFonts w:eastAsiaTheme="minorEastAsia"/>
          <w:lang w:eastAsia="zh-CN"/>
        </w:rPr>
      </w:pPr>
      <w:r>
        <w:rPr>
          <w:rFonts w:eastAsiaTheme="minorEastAsia"/>
          <w:lang w:eastAsia="zh-CN"/>
        </w:rPr>
        <w:t>On one hand, f</w:t>
      </w:r>
      <w:r w:rsidR="001355C5">
        <w:rPr>
          <w:rFonts w:eastAsiaTheme="minorEastAsia"/>
          <w:lang w:eastAsia="zh-CN"/>
        </w:rPr>
        <w:t xml:space="preserve">rom implementation perspective, </w:t>
      </w:r>
      <w:r w:rsidR="00D0012F">
        <w:rPr>
          <w:rFonts w:eastAsiaTheme="minorEastAsia"/>
          <w:lang w:eastAsia="zh-CN"/>
        </w:rPr>
        <w:t xml:space="preserve">there is no need to </w:t>
      </w:r>
      <w:r w:rsidR="007D3C63">
        <w:rPr>
          <w:rFonts w:eastAsiaTheme="minorEastAsia"/>
          <w:lang w:eastAsia="zh-CN"/>
        </w:rPr>
        <w:t xml:space="preserve">implement additional </w:t>
      </w:r>
      <w:proofErr w:type="spellStart"/>
      <w:r w:rsidR="007D3C63">
        <w:rPr>
          <w:rFonts w:eastAsiaTheme="minorEastAsia"/>
          <w:lang w:eastAsia="zh-CN"/>
        </w:rPr>
        <w:t>analog</w:t>
      </w:r>
      <w:proofErr w:type="spellEnd"/>
      <w:r w:rsidR="007D3C63">
        <w:rPr>
          <w:rFonts w:eastAsiaTheme="minorEastAsia"/>
          <w:lang w:eastAsia="zh-CN"/>
        </w:rPr>
        <w:t xml:space="preserve"> filter for achieving such ACS requirements</w:t>
      </w:r>
      <w:r w:rsidR="00383684">
        <w:rPr>
          <w:rFonts w:eastAsiaTheme="minorEastAsia"/>
          <w:lang w:eastAsia="zh-CN"/>
        </w:rPr>
        <w:t>, because adjacent channel selectivity represents the linearity of the whole receiver. Additionally, digital filters can help alleviate the degradation of REFSENS.</w:t>
      </w:r>
    </w:p>
    <w:p w:rsidR="00383684" w:rsidRDefault="00383684" w:rsidP="004736D4">
      <w:pPr>
        <w:rPr>
          <w:rFonts w:eastAsiaTheme="minorEastAsia"/>
          <w:b/>
          <w:lang w:eastAsia="zh-CN"/>
        </w:rPr>
      </w:pPr>
      <w:r w:rsidRPr="00CB0162">
        <w:rPr>
          <w:rFonts w:eastAsiaTheme="minorEastAsia" w:hint="eastAsia"/>
          <w:b/>
          <w:lang w:eastAsia="zh-CN"/>
        </w:rPr>
        <w:t>O</w:t>
      </w:r>
      <w:r w:rsidRPr="00CB0162">
        <w:rPr>
          <w:rFonts w:eastAsiaTheme="minorEastAsia"/>
          <w:b/>
          <w:lang w:eastAsia="zh-CN"/>
        </w:rPr>
        <w:t xml:space="preserve">bservation </w:t>
      </w:r>
      <w:r>
        <w:rPr>
          <w:rFonts w:eastAsiaTheme="minorEastAsia"/>
          <w:b/>
          <w:lang w:eastAsia="zh-CN"/>
        </w:rPr>
        <w:t>2</w:t>
      </w:r>
      <w:r w:rsidRPr="00CB0162">
        <w:rPr>
          <w:rFonts w:eastAsiaTheme="minorEastAsia"/>
          <w:b/>
          <w:lang w:eastAsia="zh-CN"/>
        </w:rPr>
        <w:t>:</w:t>
      </w:r>
      <w:r>
        <w:rPr>
          <w:rFonts w:eastAsiaTheme="minorEastAsia"/>
          <w:b/>
          <w:lang w:eastAsia="zh-CN"/>
        </w:rPr>
        <w:t xml:space="preserve"> from Ka band VSAT implementation perspective, 28dBc ACS requirement will not bring the additional costs and can be achieved.</w:t>
      </w:r>
    </w:p>
    <w:p w:rsidR="00383684" w:rsidRDefault="004561DE" w:rsidP="004736D4">
      <w:pPr>
        <w:rPr>
          <w:rFonts w:eastAsiaTheme="minorEastAsia"/>
          <w:lang w:eastAsia="zh-CN"/>
        </w:rPr>
      </w:pPr>
      <w:r>
        <w:rPr>
          <w:rFonts w:eastAsiaTheme="minorEastAsia" w:hint="eastAsia"/>
          <w:lang w:eastAsia="zh-CN"/>
        </w:rPr>
        <w:t>O</w:t>
      </w:r>
      <w:r>
        <w:rPr>
          <w:rFonts w:eastAsiaTheme="minorEastAsia"/>
          <w:lang w:eastAsia="zh-CN"/>
        </w:rPr>
        <w:t xml:space="preserve">n the other hand, satellite system is very sensitive to </w:t>
      </w:r>
      <w:r w:rsidR="0052405A">
        <w:rPr>
          <w:rFonts w:eastAsiaTheme="minorEastAsia"/>
          <w:lang w:eastAsia="zh-CN"/>
        </w:rPr>
        <w:t xml:space="preserve">REFSENS degradation. If </w:t>
      </w:r>
      <w:r w:rsidR="0052405A" w:rsidRPr="0052405A">
        <w:rPr>
          <w:rFonts w:eastAsiaTheme="minorEastAsia"/>
          <w:lang w:eastAsia="zh-CN"/>
        </w:rPr>
        <w:t>Ka band VSAT</w:t>
      </w:r>
      <w:r w:rsidR="0052405A">
        <w:rPr>
          <w:rFonts w:eastAsiaTheme="minorEastAsia"/>
          <w:lang w:eastAsia="zh-CN"/>
        </w:rPr>
        <w:t xml:space="preserve"> can improve the anti-interference performance, it will help the robust of the whole satellite system.</w:t>
      </w:r>
    </w:p>
    <w:p w:rsidR="006020A3" w:rsidRDefault="0052405A" w:rsidP="004736D4">
      <w:pPr>
        <w:rPr>
          <w:rFonts w:eastAsiaTheme="minorEastAsia"/>
          <w:lang w:eastAsia="zh-CN"/>
        </w:rPr>
      </w:pPr>
      <w:r w:rsidRPr="00CB0162">
        <w:rPr>
          <w:rFonts w:eastAsiaTheme="minorEastAsia" w:hint="eastAsia"/>
          <w:b/>
          <w:lang w:eastAsia="zh-CN"/>
        </w:rPr>
        <w:t>O</w:t>
      </w:r>
      <w:r w:rsidRPr="00CB0162">
        <w:rPr>
          <w:rFonts w:eastAsiaTheme="minorEastAsia"/>
          <w:b/>
          <w:lang w:eastAsia="zh-CN"/>
        </w:rPr>
        <w:t xml:space="preserve">bservation </w:t>
      </w:r>
      <w:r>
        <w:rPr>
          <w:rFonts w:eastAsiaTheme="minorEastAsia"/>
          <w:b/>
          <w:lang w:eastAsia="zh-CN"/>
        </w:rPr>
        <w:t>3</w:t>
      </w:r>
      <w:r w:rsidRPr="00CB0162">
        <w:rPr>
          <w:rFonts w:eastAsiaTheme="minorEastAsia"/>
          <w:b/>
          <w:lang w:eastAsia="zh-CN"/>
        </w:rPr>
        <w:t>:</w:t>
      </w:r>
      <w:r>
        <w:rPr>
          <w:rFonts w:eastAsiaTheme="minorEastAsia"/>
          <w:b/>
          <w:lang w:eastAsia="zh-CN"/>
        </w:rPr>
        <w:t xml:space="preserve"> the better ACS performance Ka band VSAT can achieve, the better</w:t>
      </w:r>
      <w:r w:rsidRPr="0052405A">
        <w:rPr>
          <w:rFonts w:eastAsiaTheme="minorEastAsia"/>
          <w:b/>
          <w:lang w:eastAsia="zh-CN"/>
        </w:rPr>
        <w:t xml:space="preserve"> anti-interference performance or robust of the whole satellite system </w:t>
      </w:r>
      <w:r>
        <w:rPr>
          <w:rFonts w:eastAsiaTheme="minorEastAsia"/>
          <w:b/>
          <w:lang w:eastAsia="zh-CN"/>
        </w:rPr>
        <w:t>can be observed.</w:t>
      </w:r>
    </w:p>
    <w:p w:rsidR="0052405A" w:rsidRPr="00117499" w:rsidRDefault="0052405A" w:rsidP="0052405A">
      <w:pPr>
        <w:pStyle w:val="2"/>
        <w:spacing w:after="240"/>
        <w:rPr>
          <w:lang w:eastAsia="zh-CN"/>
        </w:rPr>
      </w:pPr>
      <w:r>
        <w:rPr>
          <w:lang w:eastAsia="zh-CN"/>
        </w:rPr>
        <w:t xml:space="preserve">Views from </w:t>
      </w:r>
      <w:r w:rsidRPr="0052405A">
        <w:rPr>
          <w:lang w:eastAsia="zh-CN"/>
        </w:rPr>
        <w:t>ACS test methodology/configuration</w:t>
      </w:r>
    </w:p>
    <w:p w:rsidR="006020A3" w:rsidRDefault="000E0BDA" w:rsidP="004736D4">
      <w:pPr>
        <w:rPr>
          <w:rFonts w:eastAsiaTheme="minorEastAsia"/>
          <w:lang w:eastAsia="zh-CN"/>
        </w:rPr>
      </w:pPr>
      <w:r>
        <w:rPr>
          <w:rFonts w:eastAsiaTheme="minorEastAsia" w:hint="eastAsia"/>
          <w:lang w:eastAsia="zh-CN"/>
        </w:rPr>
        <w:t>B</w:t>
      </w:r>
      <w:r>
        <w:rPr>
          <w:rFonts w:eastAsiaTheme="minorEastAsia"/>
          <w:lang w:eastAsia="zh-CN"/>
        </w:rPr>
        <w:t>ased on the WF [1] in last meeting, it’s encouraged for companies to f</w:t>
      </w:r>
      <w:r w:rsidRPr="000E0BDA">
        <w:rPr>
          <w:rFonts w:eastAsiaTheme="minorEastAsia"/>
          <w:lang w:eastAsia="zh-CN"/>
        </w:rPr>
        <w:t>urther investigate and check the current TN FR2 ACS test methodology/configuration</w:t>
      </w:r>
      <w:r>
        <w:rPr>
          <w:rFonts w:eastAsiaTheme="minorEastAsia"/>
          <w:lang w:eastAsia="zh-CN"/>
        </w:rPr>
        <w:t>, which is copied below</w:t>
      </w:r>
      <w:r w:rsidR="00502316">
        <w:rPr>
          <w:rFonts w:eastAsiaTheme="minorEastAsia"/>
          <w:lang w:eastAsia="zh-CN"/>
        </w:rPr>
        <w:t xml:space="preserve"> from TS 38.101-2</w:t>
      </w:r>
      <w:r>
        <w:rPr>
          <w:rFonts w:eastAsiaTheme="minorEastAsia"/>
          <w:lang w:eastAsia="zh-CN"/>
        </w:rPr>
        <w:t>.</w:t>
      </w:r>
      <w:r w:rsidR="00275691">
        <w:rPr>
          <w:rFonts w:eastAsiaTheme="minorEastAsia"/>
          <w:lang w:eastAsia="zh-CN"/>
        </w:rPr>
        <w:t xml:space="preserve"> Generally, there are two ACS test cases for TN UE. However, </w:t>
      </w:r>
      <w:r w:rsidR="006A6E34" w:rsidRPr="006A6E34">
        <w:rPr>
          <w:rFonts w:eastAsiaTheme="minorEastAsia"/>
          <w:lang w:eastAsia="zh-CN"/>
        </w:rPr>
        <w:t>near-far effect</w:t>
      </w:r>
      <w:r w:rsidR="006A6E34">
        <w:rPr>
          <w:rFonts w:eastAsiaTheme="minorEastAsia"/>
          <w:lang w:eastAsia="zh-CN"/>
        </w:rPr>
        <w:t xml:space="preserve"> for satellite communication system is not very obvious comparing to terrestrial network, so the </w:t>
      </w:r>
      <w:r w:rsidR="006A6E34" w:rsidRPr="006A6E34">
        <w:rPr>
          <w:rFonts w:eastAsiaTheme="minorEastAsia"/>
          <w:lang w:eastAsia="zh-CN"/>
        </w:rPr>
        <w:t>instantaneous</w:t>
      </w:r>
      <w:r w:rsidR="006A6E34">
        <w:rPr>
          <w:rFonts w:eastAsiaTheme="minorEastAsia"/>
          <w:lang w:eastAsia="zh-CN"/>
        </w:rPr>
        <w:t xml:space="preserve"> dynamic range of VSAT receiver is very small.</w:t>
      </w:r>
      <w:r w:rsidR="00B66BE2">
        <w:rPr>
          <w:rFonts w:eastAsiaTheme="minorEastAsia"/>
          <w:lang w:eastAsia="zh-CN"/>
        </w:rPr>
        <w:t xml:space="preserve"> Only one ACS test case can be </w:t>
      </w:r>
      <w:r w:rsidR="00DA1DD4">
        <w:rPr>
          <w:rFonts w:eastAsiaTheme="minorEastAsia"/>
          <w:lang w:eastAsia="zh-CN"/>
        </w:rPr>
        <w:t xml:space="preserve">specified for Ka band VSAT. In addition, the maximum input interference level is also restricted by the </w:t>
      </w:r>
      <w:r w:rsidR="00DA1DD4" w:rsidRPr="00DA1DD4">
        <w:rPr>
          <w:rFonts w:eastAsiaTheme="minorEastAsia"/>
          <w:lang w:eastAsia="zh-CN"/>
        </w:rPr>
        <w:t xml:space="preserve">instantaneous dynamic range </w:t>
      </w:r>
      <w:r w:rsidR="00DA1DD4">
        <w:rPr>
          <w:rFonts w:eastAsiaTheme="minorEastAsia"/>
          <w:lang w:eastAsia="zh-CN"/>
        </w:rPr>
        <w:t xml:space="preserve">capability </w:t>
      </w:r>
      <w:r w:rsidR="00DA1DD4" w:rsidRPr="00DA1DD4">
        <w:rPr>
          <w:rFonts w:eastAsiaTheme="minorEastAsia"/>
          <w:lang w:eastAsia="zh-CN"/>
        </w:rPr>
        <w:t>of VSAT receiver</w:t>
      </w:r>
      <w:r w:rsidR="00DA1DD4">
        <w:rPr>
          <w:rFonts w:eastAsiaTheme="minorEastAsia"/>
          <w:lang w:eastAsia="zh-CN"/>
        </w:rPr>
        <w:t>.</w:t>
      </w:r>
    </w:p>
    <w:p w:rsidR="000E0BDA" w:rsidRDefault="006A6E34" w:rsidP="004736D4">
      <w:pPr>
        <w:rPr>
          <w:rFonts w:eastAsiaTheme="minorEastAsia"/>
          <w:b/>
          <w:lang w:eastAsia="zh-CN"/>
        </w:rPr>
      </w:pPr>
      <w:r w:rsidRPr="00CB0162">
        <w:rPr>
          <w:rFonts w:eastAsiaTheme="minorEastAsia" w:hint="eastAsia"/>
          <w:b/>
          <w:lang w:eastAsia="zh-CN"/>
        </w:rPr>
        <w:t>O</w:t>
      </w:r>
      <w:r w:rsidRPr="00CB0162">
        <w:rPr>
          <w:rFonts w:eastAsiaTheme="minorEastAsia"/>
          <w:b/>
          <w:lang w:eastAsia="zh-CN"/>
        </w:rPr>
        <w:t xml:space="preserve">bservation </w:t>
      </w:r>
      <w:r w:rsidR="00B66BE2">
        <w:rPr>
          <w:rFonts w:eastAsiaTheme="minorEastAsia"/>
          <w:b/>
          <w:lang w:eastAsia="zh-CN"/>
        </w:rPr>
        <w:t>4</w:t>
      </w:r>
      <w:r w:rsidRPr="00CB0162">
        <w:rPr>
          <w:rFonts w:eastAsiaTheme="minorEastAsia"/>
          <w:b/>
          <w:lang w:eastAsia="zh-CN"/>
        </w:rPr>
        <w:t>:</w:t>
      </w:r>
      <w:r w:rsidR="00B66BE2">
        <w:rPr>
          <w:rFonts w:eastAsiaTheme="minorEastAsia"/>
          <w:b/>
          <w:lang w:eastAsia="zh-CN"/>
        </w:rPr>
        <w:t xml:space="preserve"> </w:t>
      </w:r>
      <w:r w:rsidR="00DA1DD4">
        <w:rPr>
          <w:rFonts w:eastAsiaTheme="minorEastAsia"/>
          <w:b/>
          <w:lang w:eastAsia="zh-CN"/>
        </w:rPr>
        <w:t>N</w:t>
      </w:r>
      <w:r w:rsidR="00DA1DD4" w:rsidRPr="00DA1DD4">
        <w:rPr>
          <w:rFonts w:eastAsiaTheme="minorEastAsia"/>
          <w:b/>
          <w:lang w:eastAsia="zh-CN"/>
        </w:rPr>
        <w:t>ear-far effect for satellite communication system is not very obvious comparing to terrestrial network, so the instantaneous dynamic range of VSAT receiver is very small. Only one ACS test case can be specified for Ka band VSAT.</w:t>
      </w:r>
      <w:r w:rsidR="00DA1DD4" w:rsidRPr="00DA1DD4">
        <w:t xml:space="preserve"> </w:t>
      </w:r>
      <w:r w:rsidR="00DA1DD4" w:rsidRPr="00DA1DD4">
        <w:rPr>
          <w:rFonts w:eastAsiaTheme="minorEastAsia"/>
          <w:b/>
          <w:lang w:eastAsia="zh-CN"/>
        </w:rPr>
        <w:t>In addition, the maximum input interference level is also restricted by the instantaneous dynamic range capability of VSAT receiver.</w:t>
      </w:r>
    </w:p>
    <w:p w:rsidR="00F8454D" w:rsidRDefault="00322F81" w:rsidP="004736D4">
      <w:pPr>
        <w:rPr>
          <w:rFonts w:eastAsiaTheme="minorEastAsia"/>
          <w:lang w:eastAsia="zh-CN"/>
        </w:rPr>
      </w:pPr>
      <w:r>
        <w:rPr>
          <w:rFonts w:eastAsiaTheme="minorEastAsia" w:hint="eastAsia"/>
          <w:lang w:eastAsia="zh-CN"/>
        </w:rPr>
        <w:t>I</w:t>
      </w:r>
      <w:r>
        <w:rPr>
          <w:rFonts w:eastAsiaTheme="minorEastAsia"/>
          <w:lang w:eastAsia="zh-CN"/>
        </w:rPr>
        <w:t xml:space="preserve">f we check the ACS test parameters for FR2 TN, the </w:t>
      </w:r>
      <w:r w:rsidR="004C74BA">
        <w:rPr>
          <w:rFonts w:eastAsiaTheme="minorEastAsia"/>
          <w:lang w:eastAsia="zh-CN"/>
        </w:rPr>
        <w:t>ACS factor is just one of parameters. RAN4 still need to decide the wanted signal level (</w:t>
      </w:r>
      <w:r w:rsidR="006556D9">
        <w:rPr>
          <w:rFonts w:eastAsiaTheme="minorEastAsia"/>
          <w:lang w:eastAsia="zh-CN"/>
        </w:rPr>
        <w:t xml:space="preserve">REFSENS or sensitivity + </w:t>
      </w:r>
      <w:bookmarkStart w:id="7" w:name="_Hlk162447713"/>
      <w:r w:rsidR="006556D9">
        <w:rPr>
          <w:rFonts w:eastAsiaTheme="minorEastAsia"/>
          <w:lang w:eastAsia="zh-CN"/>
        </w:rPr>
        <w:t>degradation value</w:t>
      </w:r>
      <w:bookmarkEnd w:id="7"/>
      <w:r w:rsidR="004C74BA">
        <w:rPr>
          <w:rFonts w:eastAsiaTheme="minorEastAsia"/>
          <w:lang w:eastAsia="zh-CN"/>
        </w:rPr>
        <w:t>)</w:t>
      </w:r>
      <w:r w:rsidR="006556D9">
        <w:rPr>
          <w:rFonts w:eastAsiaTheme="minorEastAsia"/>
          <w:lang w:eastAsia="zh-CN"/>
        </w:rPr>
        <w:t xml:space="preserve"> and the interference signal level (Noise figure floor </w:t>
      </w:r>
      <w:r w:rsidR="00EB7245">
        <w:rPr>
          <w:rFonts w:eastAsiaTheme="minorEastAsia"/>
          <w:lang w:eastAsia="zh-CN"/>
        </w:rPr>
        <w:t xml:space="preserve">+ ACS value + </w:t>
      </w:r>
      <w:r w:rsidR="00EB7245" w:rsidRPr="00EB7245">
        <w:rPr>
          <w:rFonts w:eastAsiaTheme="minorEastAsia"/>
          <w:lang w:eastAsia="zh-CN"/>
        </w:rPr>
        <w:t>10log10(10^(</w:t>
      </w:r>
      <w:r w:rsidR="00EB7245" w:rsidRPr="00EB7245">
        <w:t xml:space="preserve"> </w:t>
      </w:r>
      <w:r w:rsidR="00EB7245" w:rsidRPr="00EB7245">
        <w:rPr>
          <w:rFonts w:eastAsiaTheme="minorEastAsia"/>
          <w:lang w:eastAsia="zh-CN"/>
        </w:rPr>
        <w:t>degradation value /10)-1)</w:t>
      </w:r>
      <w:r w:rsidR="006556D9">
        <w:rPr>
          <w:rFonts w:eastAsiaTheme="minorEastAsia"/>
          <w:lang w:eastAsia="zh-CN"/>
        </w:rPr>
        <w:t>)</w:t>
      </w:r>
      <w:r w:rsidR="00EB7245">
        <w:rPr>
          <w:rFonts w:eastAsiaTheme="minorEastAsia"/>
          <w:lang w:eastAsia="zh-CN"/>
        </w:rPr>
        <w:t xml:space="preserve"> carefully to guarantee that the </w:t>
      </w:r>
      <w:r w:rsidR="00602B9E">
        <w:rPr>
          <w:rFonts w:eastAsiaTheme="minorEastAsia"/>
          <w:lang w:eastAsia="zh-CN"/>
        </w:rPr>
        <w:t xml:space="preserve">interference signal level will not be higher than the </w:t>
      </w:r>
      <w:r w:rsidR="00602B9E" w:rsidRPr="00602B9E">
        <w:rPr>
          <w:rFonts w:eastAsiaTheme="minorEastAsia"/>
          <w:lang w:eastAsia="zh-CN"/>
        </w:rPr>
        <w:t>instantaneous dynamic range of VSAT receiver</w:t>
      </w:r>
      <w:r w:rsidR="00EB7245">
        <w:rPr>
          <w:rFonts w:eastAsiaTheme="minorEastAsia"/>
          <w:lang w:eastAsia="zh-CN"/>
        </w:rPr>
        <w:t>.</w:t>
      </w:r>
    </w:p>
    <w:p w:rsidR="00602B9E" w:rsidRPr="00602B9E" w:rsidRDefault="00602B9E" w:rsidP="004736D4">
      <w:pPr>
        <w:rPr>
          <w:rFonts w:eastAsiaTheme="minorEastAsia"/>
          <w:lang w:eastAsia="zh-CN"/>
        </w:rPr>
      </w:pPr>
      <w:r w:rsidRPr="00CB0162">
        <w:rPr>
          <w:rFonts w:eastAsiaTheme="minorEastAsia" w:hint="eastAsia"/>
          <w:b/>
          <w:lang w:eastAsia="zh-CN"/>
        </w:rPr>
        <w:t>O</w:t>
      </w:r>
      <w:r w:rsidRPr="00CB0162">
        <w:rPr>
          <w:rFonts w:eastAsiaTheme="minorEastAsia"/>
          <w:b/>
          <w:lang w:eastAsia="zh-CN"/>
        </w:rPr>
        <w:t xml:space="preserve">bservation </w:t>
      </w:r>
      <w:r>
        <w:rPr>
          <w:rFonts w:eastAsiaTheme="minorEastAsia"/>
          <w:b/>
          <w:lang w:eastAsia="zh-CN"/>
        </w:rPr>
        <w:t>5</w:t>
      </w:r>
      <w:r w:rsidRPr="00CB0162">
        <w:rPr>
          <w:rFonts w:eastAsiaTheme="minorEastAsia"/>
          <w:b/>
          <w:lang w:eastAsia="zh-CN"/>
        </w:rPr>
        <w:t>:</w:t>
      </w:r>
      <w:r>
        <w:rPr>
          <w:rFonts w:eastAsiaTheme="minorEastAsia"/>
          <w:b/>
          <w:lang w:eastAsia="zh-CN"/>
        </w:rPr>
        <w:t xml:space="preserve"> except for the ACS factor,</w:t>
      </w:r>
      <w:r w:rsidRPr="00602B9E">
        <w:t xml:space="preserve"> </w:t>
      </w:r>
      <w:r w:rsidRPr="00602B9E">
        <w:rPr>
          <w:rFonts w:eastAsiaTheme="minorEastAsia"/>
          <w:b/>
          <w:lang w:eastAsia="zh-CN"/>
        </w:rPr>
        <w:t>RAN4 still need to decide the wanted signal level (REFSENS or sensitivity + degradation value) and the interference signal level (Noise figure floor + ACS value + 10log10(10^( degradation value /10)-1)) carefully to guarantee that the interference signal level will not be higher than the instantaneous dynamic range of VSAT receiver.</w:t>
      </w:r>
    </w:p>
    <w:tbl>
      <w:tblPr>
        <w:tblStyle w:val="afc"/>
        <w:tblW w:w="0" w:type="auto"/>
        <w:tblLook w:val="04A0" w:firstRow="1" w:lastRow="0" w:firstColumn="1" w:lastColumn="0" w:noHBand="0" w:noVBand="1"/>
      </w:tblPr>
      <w:tblGrid>
        <w:gridCol w:w="9631"/>
      </w:tblGrid>
      <w:tr w:rsidR="000E0BDA" w:rsidTr="000E0BDA">
        <w:tc>
          <w:tcPr>
            <w:tcW w:w="9631" w:type="dxa"/>
          </w:tcPr>
          <w:p w:rsidR="00275691" w:rsidRPr="00C04A08" w:rsidRDefault="00275691" w:rsidP="00275691">
            <w:pPr>
              <w:pStyle w:val="TH"/>
              <w:rPr>
                <w:rFonts w:eastAsia="Malgun Gothic"/>
              </w:rPr>
            </w:pPr>
            <w:r w:rsidRPr="00C04A08">
              <w:rPr>
                <w:rFonts w:eastAsia="Malgun Gothic"/>
              </w:rPr>
              <w:t xml:space="preserve">Table </w:t>
            </w:r>
            <w:r w:rsidRPr="00C04A08">
              <w:t>7.5-2</w:t>
            </w:r>
            <w:r w:rsidRPr="00C04A08">
              <w:rPr>
                <w:rFonts w:eastAsia="Malgun Gothic"/>
              </w:rPr>
              <w:t>: Adjacent channel selectivity test parameters,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5"/>
              <w:gridCol w:w="665"/>
              <w:gridCol w:w="1065"/>
              <w:gridCol w:w="1065"/>
              <w:gridCol w:w="1065"/>
              <w:gridCol w:w="1065"/>
              <w:gridCol w:w="1065"/>
              <w:gridCol w:w="1065"/>
              <w:gridCol w:w="1065"/>
            </w:tblGrid>
            <w:tr w:rsidR="00275691" w:rsidRPr="00C04A08" w:rsidTr="00A619BE">
              <w:trPr>
                <w:jc w:val="center"/>
              </w:trPr>
              <w:tc>
                <w:tcPr>
                  <w:tcW w:w="669" w:type="pct"/>
                  <w:tcBorders>
                    <w:bottom w:val="nil"/>
                  </w:tcBorders>
                  <w:shd w:val="clear" w:color="auto" w:fill="auto"/>
                </w:tcPr>
                <w:p w:rsidR="00275691" w:rsidRPr="00C04A08" w:rsidRDefault="00275691" w:rsidP="00275691">
                  <w:pPr>
                    <w:pStyle w:val="TAH"/>
                    <w:rPr>
                      <w:rFonts w:cs="Arial"/>
                    </w:rPr>
                  </w:pPr>
                  <w:r w:rsidRPr="00C04A08">
                    <w:rPr>
                      <w:rFonts w:cs="Arial"/>
                    </w:rPr>
                    <w:t>Rx Parameter</w:t>
                  </w:r>
                </w:p>
              </w:tc>
              <w:tc>
                <w:tcPr>
                  <w:tcW w:w="346" w:type="pct"/>
                  <w:tcBorders>
                    <w:bottom w:val="nil"/>
                  </w:tcBorders>
                  <w:shd w:val="clear" w:color="auto" w:fill="auto"/>
                </w:tcPr>
                <w:p w:rsidR="00275691" w:rsidRPr="00C04A08" w:rsidRDefault="00275691" w:rsidP="00275691">
                  <w:pPr>
                    <w:pStyle w:val="TAH"/>
                    <w:rPr>
                      <w:rFonts w:cs="Arial"/>
                    </w:rPr>
                  </w:pPr>
                  <w:r w:rsidRPr="00C04A08">
                    <w:rPr>
                      <w:rFonts w:cs="Arial"/>
                    </w:rPr>
                    <w:t xml:space="preserve">Units </w:t>
                  </w:r>
                </w:p>
              </w:tc>
              <w:tc>
                <w:tcPr>
                  <w:tcW w:w="3985" w:type="pct"/>
                  <w:gridSpan w:val="7"/>
                </w:tcPr>
                <w:p w:rsidR="00275691" w:rsidRPr="00C04A08" w:rsidRDefault="00275691" w:rsidP="00275691">
                  <w:pPr>
                    <w:pStyle w:val="TAH"/>
                    <w:rPr>
                      <w:rFonts w:cs="Arial"/>
                    </w:rPr>
                  </w:pPr>
                  <w:r w:rsidRPr="00C04A08">
                    <w:rPr>
                      <w:rFonts w:cs="Arial"/>
                    </w:rPr>
                    <w:t>Channel bandwidth</w:t>
                  </w:r>
                </w:p>
              </w:tc>
            </w:tr>
            <w:tr w:rsidR="00275691" w:rsidRPr="00C04A08" w:rsidTr="00A619BE">
              <w:trPr>
                <w:jc w:val="center"/>
              </w:trPr>
              <w:tc>
                <w:tcPr>
                  <w:tcW w:w="669" w:type="pct"/>
                  <w:tcBorders>
                    <w:top w:val="nil"/>
                  </w:tcBorders>
                  <w:shd w:val="clear" w:color="auto" w:fill="auto"/>
                </w:tcPr>
                <w:p w:rsidR="00275691" w:rsidRPr="00C04A08" w:rsidRDefault="00275691" w:rsidP="00275691">
                  <w:pPr>
                    <w:pStyle w:val="TAH"/>
                    <w:rPr>
                      <w:rFonts w:cs="Arial"/>
                    </w:rPr>
                  </w:pPr>
                </w:p>
              </w:tc>
              <w:tc>
                <w:tcPr>
                  <w:tcW w:w="346" w:type="pct"/>
                  <w:tcBorders>
                    <w:top w:val="nil"/>
                  </w:tcBorders>
                  <w:shd w:val="clear" w:color="auto" w:fill="auto"/>
                </w:tcPr>
                <w:p w:rsidR="00275691" w:rsidRPr="00C04A08" w:rsidRDefault="00275691" w:rsidP="00275691">
                  <w:pPr>
                    <w:pStyle w:val="TAH"/>
                    <w:rPr>
                      <w:rFonts w:cs="Arial"/>
                    </w:rPr>
                  </w:pPr>
                </w:p>
              </w:tc>
              <w:tc>
                <w:tcPr>
                  <w:tcW w:w="554" w:type="pct"/>
                </w:tcPr>
                <w:p w:rsidR="00275691" w:rsidRPr="00C04A08" w:rsidRDefault="00275691" w:rsidP="00275691">
                  <w:pPr>
                    <w:pStyle w:val="TAH"/>
                    <w:rPr>
                      <w:rFonts w:cs="Arial"/>
                    </w:rPr>
                  </w:pPr>
                  <w:r w:rsidRPr="00C04A08">
                    <w:rPr>
                      <w:rFonts w:cs="Arial"/>
                    </w:rPr>
                    <w:t xml:space="preserve">50 MHz </w:t>
                  </w:r>
                </w:p>
              </w:tc>
              <w:tc>
                <w:tcPr>
                  <w:tcW w:w="554" w:type="pct"/>
                </w:tcPr>
                <w:p w:rsidR="00275691" w:rsidRPr="00C04A08" w:rsidRDefault="00275691" w:rsidP="00275691">
                  <w:pPr>
                    <w:pStyle w:val="TAH"/>
                    <w:rPr>
                      <w:rFonts w:cs="Arial"/>
                    </w:rPr>
                  </w:pPr>
                  <w:r w:rsidRPr="00C04A08">
                    <w:rPr>
                      <w:rFonts w:cs="Arial"/>
                    </w:rPr>
                    <w:t>100 MHz</w:t>
                  </w:r>
                </w:p>
              </w:tc>
              <w:tc>
                <w:tcPr>
                  <w:tcW w:w="554" w:type="pct"/>
                </w:tcPr>
                <w:p w:rsidR="00275691" w:rsidRPr="00C04A08" w:rsidRDefault="00275691" w:rsidP="00275691">
                  <w:pPr>
                    <w:pStyle w:val="TAH"/>
                    <w:rPr>
                      <w:rFonts w:cs="Arial"/>
                    </w:rPr>
                  </w:pPr>
                  <w:r w:rsidRPr="00C04A08">
                    <w:rPr>
                      <w:rFonts w:cs="Arial"/>
                    </w:rPr>
                    <w:t>200 MHz</w:t>
                  </w:r>
                </w:p>
              </w:tc>
              <w:tc>
                <w:tcPr>
                  <w:tcW w:w="554" w:type="pct"/>
                </w:tcPr>
                <w:p w:rsidR="00275691" w:rsidRPr="00C04A08" w:rsidRDefault="00275691" w:rsidP="00275691">
                  <w:pPr>
                    <w:pStyle w:val="TAH"/>
                    <w:rPr>
                      <w:rFonts w:cs="Arial"/>
                    </w:rPr>
                  </w:pPr>
                  <w:r w:rsidRPr="00C04A08">
                    <w:rPr>
                      <w:rFonts w:cs="Arial"/>
                    </w:rPr>
                    <w:t>400 MHz</w:t>
                  </w:r>
                </w:p>
              </w:tc>
              <w:tc>
                <w:tcPr>
                  <w:tcW w:w="585" w:type="pct"/>
                </w:tcPr>
                <w:p w:rsidR="00275691" w:rsidRPr="00C04A08" w:rsidRDefault="00275691" w:rsidP="00275691">
                  <w:pPr>
                    <w:pStyle w:val="TAH"/>
                    <w:rPr>
                      <w:rFonts w:cs="Arial"/>
                    </w:rPr>
                  </w:pPr>
                  <w:r>
                    <w:rPr>
                      <w:rFonts w:cs="Arial"/>
                    </w:rPr>
                    <w:t>800 MHz</w:t>
                  </w:r>
                </w:p>
              </w:tc>
              <w:tc>
                <w:tcPr>
                  <w:tcW w:w="592" w:type="pct"/>
                </w:tcPr>
                <w:p w:rsidR="00275691" w:rsidRPr="00C04A08" w:rsidRDefault="00275691" w:rsidP="00275691">
                  <w:pPr>
                    <w:pStyle w:val="TAH"/>
                    <w:rPr>
                      <w:rFonts w:cs="Arial"/>
                    </w:rPr>
                  </w:pPr>
                  <w:r>
                    <w:rPr>
                      <w:rFonts w:cs="Arial"/>
                    </w:rPr>
                    <w:t>1600 MHz</w:t>
                  </w:r>
                </w:p>
              </w:tc>
              <w:tc>
                <w:tcPr>
                  <w:tcW w:w="592" w:type="pct"/>
                </w:tcPr>
                <w:p w:rsidR="00275691" w:rsidRPr="00C04A08" w:rsidRDefault="00275691" w:rsidP="00275691">
                  <w:pPr>
                    <w:pStyle w:val="TAH"/>
                    <w:rPr>
                      <w:rFonts w:cs="Arial"/>
                    </w:rPr>
                  </w:pPr>
                  <w:r>
                    <w:rPr>
                      <w:rFonts w:cs="Arial"/>
                    </w:rPr>
                    <w:t>2000 MHz</w:t>
                  </w:r>
                </w:p>
              </w:tc>
            </w:tr>
            <w:tr w:rsidR="00275691" w:rsidRPr="00C04A08" w:rsidTr="00A619BE">
              <w:trPr>
                <w:jc w:val="center"/>
              </w:trPr>
              <w:tc>
                <w:tcPr>
                  <w:tcW w:w="669" w:type="pct"/>
                </w:tcPr>
                <w:p w:rsidR="00275691" w:rsidRPr="00C04A08" w:rsidRDefault="00275691" w:rsidP="00275691">
                  <w:pPr>
                    <w:pStyle w:val="TAL"/>
                    <w:rPr>
                      <w:rFonts w:cs="Arial"/>
                    </w:rPr>
                  </w:pPr>
                  <w:r w:rsidRPr="00C04A08">
                    <w:rPr>
                      <w:rFonts w:cs="Arial"/>
                    </w:rPr>
                    <w:t>Power in Transmission Bandwidth Configuration</w:t>
                  </w:r>
                </w:p>
              </w:tc>
              <w:tc>
                <w:tcPr>
                  <w:tcW w:w="346" w:type="pct"/>
                </w:tcPr>
                <w:p w:rsidR="00275691" w:rsidRPr="00C04A08" w:rsidRDefault="00275691" w:rsidP="00275691">
                  <w:pPr>
                    <w:pStyle w:val="TAC"/>
                    <w:rPr>
                      <w:rFonts w:cs="Arial"/>
                    </w:rPr>
                  </w:pPr>
                  <w:r w:rsidRPr="00C04A08">
                    <w:rPr>
                      <w:rFonts w:cs="Arial"/>
                    </w:rPr>
                    <w:t>dBm</w:t>
                  </w:r>
                </w:p>
              </w:tc>
              <w:tc>
                <w:tcPr>
                  <w:tcW w:w="3985" w:type="pct"/>
                  <w:gridSpan w:val="7"/>
                </w:tcPr>
                <w:p w:rsidR="00275691" w:rsidRDefault="00275691" w:rsidP="00275691">
                  <w:pPr>
                    <w:pStyle w:val="TAC"/>
                    <w:rPr>
                      <w:rFonts w:cs="Arial"/>
                    </w:rPr>
                  </w:pPr>
                  <w:r w:rsidRPr="00B66BE2">
                    <w:rPr>
                      <w:rFonts w:cs="Arial"/>
                      <w:highlight w:val="cyan"/>
                    </w:rPr>
                    <w:t>REFSENS</w:t>
                  </w:r>
                  <w:r w:rsidRPr="00C04A08">
                    <w:rPr>
                      <w:rFonts w:cs="Arial"/>
                    </w:rPr>
                    <w:t xml:space="preserve"> </w:t>
                  </w:r>
                  <w:r w:rsidRPr="006811CD">
                    <w:rPr>
                      <w:rFonts w:cs="Arial"/>
                      <w:highlight w:val="yellow"/>
                    </w:rPr>
                    <w:t>+ 14 dB</w:t>
                  </w:r>
                </w:p>
                <w:p w:rsidR="00275691" w:rsidRPr="00C04A08" w:rsidRDefault="00275691" w:rsidP="00275691">
                  <w:pPr>
                    <w:pStyle w:val="TAC"/>
                    <w:rPr>
                      <w:rFonts w:cs="Arial"/>
                    </w:rPr>
                  </w:pPr>
                </w:p>
              </w:tc>
            </w:tr>
            <w:tr w:rsidR="00275691" w:rsidRPr="00C04A08" w:rsidTr="00A619BE">
              <w:trPr>
                <w:jc w:val="center"/>
              </w:trPr>
              <w:tc>
                <w:tcPr>
                  <w:tcW w:w="669" w:type="pct"/>
                  <w:vAlign w:val="bottom"/>
                </w:tcPr>
                <w:p w:rsidR="00275691" w:rsidRPr="00C04A08" w:rsidRDefault="00275691" w:rsidP="00275691">
                  <w:pPr>
                    <w:pStyle w:val="TAL"/>
                    <w:rPr>
                      <w:rFonts w:cs="Arial"/>
                    </w:rPr>
                  </w:pPr>
                  <w:proofErr w:type="spellStart"/>
                  <w:r w:rsidRPr="00C04A08">
                    <w:rPr>
                      <w:rFonts w:cs="Arial"/>
                      <w:bCs/>
                    </w:rPr>
                    <w:t>P</w:t>
                  </w:r>
                  <w:r w:rsidRPr="00C04A08">
                    <w:rPr>
                      <w:rFonts w:cs="Arial"/>
                      <w:bCs/>
                      <w:vertAlign w:val="subscript"/>
                    </w:rPr>
                    <w:t>Interferer</w:t>
                  </w:r>
                  <w:proofErr w:type="spellEnd"/>
                  <w:r w:rsidRPr="00C04A08">
                    <w:rPr>
                      <w:rFonts w:cs="Arial"/>
                      <w:bCs/>
                      <w:vertAlign w:val="subscript"/>
                    </w:rPr>
                    <w:t xml:space="preserve"> </w:t>
                  </w:r>
                  <w:r w:rsidRPr="00C04A08">
                    <w:rPr>
                      <w:rFonts w:cs="Arial"/>
                      <w:bCs/>
                    </w:rPr>
                    <w:t>for band n257, n258, n261</w:t>
                  </w:r>
                </w:p>
              </w:tc>
              <w:tc>
                <w:tcPr>
                  <w:tcW w:w="346" w:type="pct"/>
                </w:tcPr>
                <w:p w:rsidR="00275691" w:rsidRPr="00C04A08" w:rsidRDefault="00275691" w:rsidP="00275691">
                  <w:pPr>
                    <w:pStyle w:val="TAC"/>
                    <w:rPr>
                      <w:rFonts w:cs="Arial"/>
                    </w:rPr>
                  </w:pPr>
                  <w:r w:rsidRPr="00C04A08">
                    <w:rPr>
                      <w:rFonts w:cs="Arial"/>
                    </w:rPr>
                    <w:t>dBm</w:t>
                  </w:r>
                </w:p>
              </w:tc>
              <w:tc>
                <w:tcPr>
                  <w:tcW w:w="554" w:type="pct"/>
                </w:tcPr>
                <w:p w:rsidR="00275691" w:rsidRPr="00C04A08" w:rsidRDefault="00275691" w:rsidP="00275691">
                  <w:pPr>
                    <w:pStyle w:val="TAC"/>
                    <w:rPr>
                      <w:rFonts w:cs="Arial"/>
                    </w:rPr>
                  </w:pPr>
                  <w:r w:rsidRPr="00C04A08">
                    <w:rPr>
                      <w:rFonts w:cs="Arial"/>
                    </w:rPr>
                    <w:t xml:space="preserve">REFSENS </w:t>
                  </w:r>
                  <w:r w:rsidRPr="00C04A08">
                    <w:rPr>
                      <w:rFonts w:cs="Arial"/>
                    </w:rPr>
                    <w:br/>
                  </w:r>
                  <w:r w:rsidRPr="006811CD">
                    <w:rPr>
                      <w:rFonts w:cs="Arial"/>
                      <w:highlight w:val="yellow"/>
                    </w:rPr>
                    <w:t>+ 35.5 dB</w:t>
                  </w:r>
                </w:p>
              </w:tc>
              <w:tc>
                <w:tcPr>
                  <w:tcW w:w="554" w:type="pct"/>
                </w:tcPr>
                <w:p w:rsidR="00275691" w:rsidRPr="00C04A08" w:rsidRDefault="00275691" w:rsidP="00275691">
                  <w:pPr>
                    <w:pStyle w:val="TAC"/>
                    <w:rPr>
                      <w:rFonts w:cs="Arial"/>
                    </w:rPr>
                  </w:pPr>
                  <w:r w:rsidRPr="00C04A08">
                    <w:rPr>
                      <w:rFonts w:cs="Arial"/>
                    </w:rPr>
                    <w:t xml:space="preserve">REFSENS </w:t>
                  </w:r>
                  <w:r w:rsidRPr="006811CD">
                    <w:rPr>
                      <w:rFonts w:cs="Arial"/>
                      <w:highlight w:val="yellow"/>
                    </w:rPr>
                    <w:t>+35.5 dB</w:t>
                  </w:r>
                </w:p>
              </w:tc>
              <w:tc>
                <w:tcPr>
                  <w:tcW w:w="554" w:type="pct"/>
                </w:tcPr>
                <w:p w:rsidR="00275691" w:rsidRPr="00C04A08" w:rsidRDefault="00275691" w:rsidP="00275691">
                  <w:pPr>
                    <w:pStyle w:val="TAC"/>
                    <w:rPr>
                      <w:rFonts w:cs="Arial"/>
                    </w:rPr>
                  </w:pPr>
                  <w:r w:rsidRPr="00C04A08">
                    <w:rPr>
                      <w:rFonts w:cs="Arial"/>
                    </w:rPr>
                    <w:t xml:space="preserve">REFSENS </w:t>
                  </w:r>
                  <w:r w:rsidRPr="00C04A08">
                    <w:rPr>
                      <w:rFonts w:cs="Arial"/>
                    </w:rPr>
                    <w:br/>
                  </w:r>
                  <w:r w:rsidRPr="006811CD">
                    <w:rPr>
                      <w:rFonts w:cs="Arial"/>
                      <w:highlight w:val="yellow"/>
                    </w:rPr>
                    <w:t>+35.5 dB</w:t>
                  </w:r>
                </w:p>
              </w:tc>
              <w:tc>
                <w:tcPr>
                  <w:tcW w:w="554" w:type="pct"/>
                </w:tcPr>
                <w:p w:rsidR="00275691" w:rsidRPr="00C23C8C" w:rsidRDefault="00275691" w:rsidP="00275691">
                  <w:pPr>
                    <w:pStyle w:val="TAC"/>
                    <w:rPr>
                      <w:rFonts w:cs="Arial"/>
                      <w:lang w:eastAsia="zh-CN"/>
                    </w:rPr>
                  </w:pPr>
                  <w:r w:rsidRPr="00C04A08">
                    <w:rPr>
                      <w:rFonts w:cs="Arial"/>
                    </w:rPr>
                    <w:t xml:space="preserve">REFSENS </w:t>
                  </w:r>
                  <w:r w:rsidRPr="00C04A08">
                    <w:rPr>
                      <w:rFonts w:cs="Arial"/>
                    </w:rPr>
                    <w:br/>
                  </w:r>
                  <w:r w:rsidRPr="006811CD">
                    <w:rPr>
                      <w:rFonts w:cs="Arial"/>
                      <w:highlight w:val="yellow"/>
                    </w:rPr>
                    <w:t>+35.5 dB</w:t>
                  </w:r>
                </w:p>
              </w:tc>
              <w:tc>
                <w:tcPr>
                  <w:tcW w:w="585" w:type="pct"/>
                </w:tcPr>
                <w:p w:rsidR="00275691" w:rsidRPr="00C04A08" w:rsidRDefault="00275691" w:rsidP="00275691">
                  <w:pPr>
                    <w:pStyle w:val="TAC"/>
                    <w:rPr>
                      <w:rFonts w:cs="Arial"/>
                    </w:rPr>
                  </w:pPr>
                  <w:r>
                    <w:rPr>
                      <w:rFonts w:cs="Arial"/>
                    </w:rPr>
                    <w:t>N/A</w:t>
                  </w:r>
                </w:p>
              </w:tc>
              <w:tc>
                <w:tcPr>
                  <w:tcW w:w="592" w:type="pct"/>
                </w:tcPr>
                <w:p w:rsidR="00275691" w:rsidRPr="00C04A08" w:rsidRDefault="00275691" w:rsidP="00275691">
                  <w:pPr>
                    <w:pStyle w:val="TAC"/>
                    <w:rPr>
                      <w:rFonts w:cs="Arial"/>
                    </w:rPr>
                  </w:pPr>
                  <w:r>
                    <w:rPr>
                      <w:rFonts w:cs="Arial"/>
                    </w:rPr>
                    <w:t>N/A</w:t>
                  </w:r>
                </w:p>
              </w:tc>
              <w:tc>
                <w:tcPr>
                  <w:tcW w:w="592" w:type="pct"/>
                </w:tcPr>
                <w:p w:rsidR="00275691" w:rsidRPr="00C04A08" w:rsidRDefault="00275691" w:rsidP="00275691">
                  <w:pPr>
                    <w:pStyle w:val="TAC"/>
                    <w:rPr>
                      <w:rFonts w:cs="Arial"/>
                    </w:rPr>
                  </w:pPr>
                  <w:r>
                    <w:rPr>
                      <w:rFonts w:cs="Arial"/>
                    </w:rPr>
                    <w:t>N/A</w:t>
                  </w:r>
                </w:p>
              </w:tc>
            </w:tr>
            <w:tr w:rsidR="00275691" w:rsidRPr="00C04A08" w:rsidTr="00A619BE">
              <w:trPr>
                <w:jc w:val="center"/>
              </w:trPr>
              <w:tc>
                <w:tcPr>
                  <w:tcW w:w="669" w:type="pct"/>
                  <w:vAlign w:val="bottom"/>
                </w:tcPr>
                <w:p w:rsidR="00275691" w:rsidRPr="00C04A08" w:rsidRDefault="00275691" w:rsidP="00275691">
                  <w:pPr>
                    <w:pStyle w:val="TAL"/>
                    <w:rPr>
                      <w:rFonts w:cs="Arial"/>
                      <w:bCs/>
                    </w:rPr>
                  </w:pPr>
                  <w:proofErr w:type="spellStart"/>
                  <w:r>
                    <w:rPr>
                      <w:rFonts w:cs="Arial"/>
                      <w:bCs/>
                    </w:rPr>
                    <w:t>P</w:t>
                  </w:r>
                  <w:r>
                    <w:rPr>
                      <w:rFonts w:cs="Arial"/>
                      <w:bCs/>
                      <w:vertAlign w:val="subscript"/>
                    </w:rPr>
                    <w:t>Interferer</w:t>
                  </w:r>
                  <w:proofErr w:type="spellEnd"/>
                  <w:r>
                    <w:rPr>
                      <w:rFonts w:cs="Arial"/>
                      <w:bCs/>
                      <w:vertAlign w:val="subscript"/>
                    </w:rPr>
                    <w:t xml:space="preserve"> </w:t>
                  </w:r>
                  <w:r>
                    <w:rPr>
                      <w:rFonts w:cs="Arial"/>
                      <w:bCs/>
                    </w:rPr>
                    <w:t>for band n259, n260, n262</w:t>
                  </w:r>
                </w:p>
              </w:tc>
              <w:tc>
                <w:tcPr>
                  <w:tcW w:w="346" w:type="pct"/>
                </w:tcPr>
                <w:p w:rsidR="00275691" w:rsidRPr="00C04A08" w:rsidRDefault="00275691" w:rsidP="00275691">
                  <w:pPr>
                    <w:pStyle w:val="TAC"/>
                    <w:rPr>
                      <w:rFonts w:cs="Arial"/>
                    </w:rPr>
                  </w:pPr>
                  <w:r w:rsidRPr="00C04A08">
                    <w:rPr>
                      <w:rFonts w:cs="Arial"/>
                    </w:rPr>
                    <w:t>dBm</w:t>
                  </w:r>
                </w:p>
              </w:tc>
              <w:tc>
                <w:tcPr>
                  <w:tcW w:w="554" w:type="pct"/>
                </w:tcPr>
                <w:p w:rsidR="00275691" w:rsidRPr="00C04A08" w:rsidRDefault="00275691" w:rsidP="00275691">
                  <w:pPr>
                    <w:pStyle w:val="TAC"/>
                    <w:rPr>
                      <w:rFonts w:cs="Arial"/>
                    </w:rPr>
                  </w:pPr>
                  <w:r w:rsidRPr="00C04A08">
                    <w:rPr>
                      <w:rFonts w:cs="Arial"/>
                    </w:rPr>
                    <w:t xml:space="preserve">REFSENS </w:t>
                  </w:r>
                  <w:r w:rsidRPr="00C04A08">
                    <w:rPr>
                      <w:rFonts w:cs="Arial"/>
                    </w:rPr>
                    <w:br/>
                    <w:t>+ 34.5 dB</w:t>
                  </w:r>
                </w:p>
              </w:tc>
              <w:tc>
                <w:tcPr>
                  <w:tcW w:w="554" w:type="pct"/>
                </w:tcPr>
                <w:p w:rsidR="00275691" w:rsidRPr="00C04A08" w:rsidRDefault="00275691" w:rsidP="00275691">
                  <w:pPr>
                    <w:pStyle w:val="TAC"/>
                    <w:rPr>
                      <w:rFonts w:cs="Arial"/>
                    </w:rPr>
                  </w:pPr>
                  <w:r w:rsidRPr="00C04A08">
                    <w:rPr>
                      <w:rFonts w:cs="Arial"/>
                    </w:rPr>
                    <w:t>REFSENS +34.5 dB</w:t>
                  </w:r>
                </w:p>
              </w:tc>
              <w:tc>
                <w:tcPr>
                  <w:tcW w:w="554" w:type="pct"/>
                </w:tcPr>
                <w:p w:rsidR="00275691" w:rsidRPr="00C04A08" w:rsidRDefault="00275691" w:rsidP="00275691">
                  <w:pPr>
                    <w:pStyle w:val="TAC"/>
                    <w:rPr>
                      <w:rFonts w:cs="Arial"/>
                    </w:rPr>
                  </w:pPr>
                  <w:r w:rsidRPr="00C04A08">
                    <w:rPr>
                      <w:rFonts w:cs="Arial"/>
                    </w:rPr>
                    <w:t xml:space="preserve">REFSENS </w:t>
                  </w:r>
                  <w:r w:rsidRPr="00C04A08">
                    <w:rPr>
                      <w:rFonts w:cs="Arial"/>
                    </w:rPr>
                    <w:br/>
                    <w:t>+34.5 dB</w:t>
                  </w:r>
                </w:p>
              </w:tc>
              <w:tc>
                <w:tcPr>
                  <w:tcW w:w="554" w:type="pct"/>
                </w:tcPr>
                <w:p w:rsidR="00275691" w:rsidRPr="00C04A08" w:rsidRDefault="00275691" w:rsidP="00275691">
                  <w:pPr>
                    <w:pStyle w:val="TAC"/>
                    <w:rPr>
                      <w:rFonts w:cs="Arial"/>
                    </w:rPr>
                  </w:pPr>
                  <w:r w:rsidRPr="00C04A08">
                    <w:rPr>
                      <w:rFonts w:cs="Arial"/>
                    </w:rPr>
                    <w:t xml:space="preserve">REFSENS </w:t>
                  </w:r>
                  <w:r w:rsidRPr="00C04A08">
                    <w:rPr>
                      <w:rFonts w:cs="Arial"/>
                    </w:rPr>
                    <w:br/>
                    <w:t>+34.5 dB</w:t>
                  </w:r>
                </w:p>
              </w:tc>
              <w:tc>
                <w:tcPr>
                  <w:tcW w:w="585" w:type="pct"/>
                </w:tcPr>
                <w:p w:rsidR="00275691" w:rsidRPr="00C04A08" w:rsidRDefault="00275691" w:rsidP="00275691">
                  <w:pPr>
                    <w:pStyle w:val="TAC"/>
                    <w:rPr>
                      <w:rFonts w:cs="Arial"/>
                    </w:rPr>
                  </w:pPr>
                  <w:r>
                    <w:rPr>
                      <w:rFonts w:cs="Arial"/>
                    </w:rPr>
                    <w:t>N/A</w:t>
                  </w:r>
                </w:p>
              </w:tc>
              <w:tc>
                <w:tcPr>
                  <w:tcW w:w="592" w:type="pct"/>
                </w:tcPr>
                <w:p w:rsidR="00275691" w:rsidRPr="00C04A08" w:rsidRDefault="00275691" w:rsidP="00275691">
                  <w:pPr>
                    <w:pStyle w:val="TAC"/>
                    <w:rPr>
                      <w:rFonts w:cs="Arial"/>
                    </w:rPr>
                  </w:pPr>
                  <w:r>
                    <w:rPr>
                      <w:rFonts w:cs="Arial"/>
                    </w:rPr>
                    <w:t>N/A</w:t>
                  </w:r>
                </w:p>
              </w:tc>
              <w:tc>
                <w:tcPr>
                  <w:tcW w:w="592" w:type="pct"/>
                </w:tcPr>
                <w:p w:rsidR="00275691" w:rsidRPr="00C04A08" w:rsidRDefault="00275691" w:rsidP="00275691">
                  <w:pPr>
                    <w:pStyle w:val="TAC"/>
                    <w:rPr>
                      <w:rFonts w:cs="Arial"/>
                    </w:rPr>
                  </w:pPr>
                  <w:r>
                    <w:rPr>
                      <w:rFonts w:cs="Arial"/>
                    </w:rPr>
                    <w:t>N/A</w:t>
                  </w:r>
                </w:p>
              </w:tc>
            </w:tr>
            <w:tr w:rsidR="00275691" w:rsidRPr="00C04A08" w:rsidTr="00A619BE">
              <w:trPr>
                <w:jc w:val="center"/>
              </w:trPr>
              <w:tc>
                <w:tcPr>
                  <w:tcW w:w="669" w:type="pct"/>
                  <w:vAlign w:val="bottom"/>
                </w:tcPr>
                <w:p w:rsidR="00275691" w:rsidRDefault="00275691" w:rsidP="00275691">
                  <w:pPr>
                    <w:pStyle w:val="TAL"/>
                    <w:rPr>
                      <w:rFonts w:cs="Arial"/>
                      <w:bCs/>
                    </w:rPr>
                  </w:pPr>
                  <w:proofErr w:type="spellStart"/>
                  <w:r>
                    <w:rPr>
                      <w:rFonts w:cs="Arial"/>
                      <w:bCs/>
                    </w:rPr>
                    <w:t>P</w:t>
                  </w:r>
                  <w:r>
                    <w:rPr>
                      <w:rFonts w:cs="Arial"/>
                      <w:bCs/>
                      <w:vertAlign w:val="subscript"/>
                    </w:rPr>
                    <w:t>Interferer</w:t>
                  </w:r>
                  <w:proofErr w:type="spellEnd"/>
                  <w:r>
                    <w:rPr>
                      <w:rFonts w:cs="Arial"/>
                      <w:bCs/>
                      <w:vertAlign w:val="subscript"/>
                    </w:rPr>
                    <w:t xml:space="preserve"> </w:t>
                  </w:r>
                  <w:r>
                    <w:rPr>
                      <w:rFonts w:cs="Arial"/>
                      <w:bCs/>
                    </w:rPr>
                    <w:t>for band n263</w:t>
                  </w:r>
                </w:p>
              </w:tc>
              <w:tc>
                <w:tcPr>
                  <w:tcW w:w="346" w:type="pct"/>
                </w:tcPr>
                <w:p w:rsidR="00275691" w:rsidRPr="00C04A08" w:rsidRDefault="00275691" w:rsidP="00275691">
                  <w:pPr>
                    <w:pStyle w:val="TAC"/>
                    <w:rPr>
                      <w:rFonts w:cs="Arial"/>
                    </w:rPr>
                  </w:pPr>
                  <w:r w:rsidRPr="00C04A08">
                    <w:rPr>
                      <w:rFonts w:cs="Arial"/>
                    </w:rPr>
                    <w:t>dBm</w:t>
                  </w:r>
                </w:p>
              </w:tc>
              <w:tc>
                <w:tcPr>
                  <w:tcW w:w="554" w:type="pct"/>
                </w:tcPr>
                <w:p w:rsidR="00275691" w:rsidRPr="00C04A08" w:rsidRDefault="00275691" w:rsidP="00275691">
                  <w:pPr>
                    <w:pStyle w:val="TAC"/>
                    <w:rPr>
                      <w:rFonts w:cs="Arial"/>
                    </w:rPr>
                  </w:pPr>
                  <w:r>
                    <w:rPr>
                      <w:rFonts w:cs="Arial"/>
                    </w:rPr>
                    <w:t>N/A</w:t>
                  </w:r>
                </w:p>
              </w:tc>
              <w:tc>
                <w:tcPr>
                  <w:tcW w:w="554" w:type="pct"/>
                </w:tcPr>
                <w:p w:rsidR="00275691" w:rsidRPr="00C04A08" w:rsidRDefault="00275691" w:rsidP="00275691">
                  <w:pPr>
                    <w:pStyle w:val="TAC"/>
                    <w:rPr>
                      <w:rFonts w:cs="Arial"/>
                    </w:rPr>
                  </w:pPr>
                  <w:r w:rsidRPr="00C04A08">
                    <w:rPr>
                      <w:rFonts w:cs="Arial"/>
                    </w:rPr>
                    <w:t>REFSENS +3</w:t>
                  </w:r>
                  <w:r>
                    <w:rPr>
                      <w:rFonts w:cs="Arial"/>
                    </w:rPr>
                    <w:t>3</w:t>
                  </w:r>
                  <w:r w:rsidRPr="00C04A08">
                    <w:rPr>
                      <w:rFonts w:cs="Arial"/>
                    </w:rPr>
                    <w:t>.5 dB</w:t>
                  </w:r>
                </w:p>
              </w:tc>
              <w:tc>
                <w:tcPr>
                  <w:tcW w:w="554" w:type="pct"/>
                </w:tcPr>
                <w:p w:rsidR="00275691" w:rsidRPr="00C04A08" w:rsidRDefault="00275691" w:rsidP="00275691">
                  <w:pPr>
                    <w:pStyle w:val="TAC"/>
                    <w:rPr>
                      <w:rFonts w:cs="Arial"/>
                    </w:rPr>
                  </w:pPr>
                  <w:r>
                    <w:rPr>
                      <w:rFonts w:cs="Arial"/>
                    </w:rPr>
                    <w:t>N/A</w:t>
                  </w:r>
                </w:p>
              </w:tc>
              <w:tc>
                <w:tcPr>
                  <w:tcW w:w="554" w:type="pct"/>
                </w:tcPr>
                <w:p w:rsidR="00275691" w:rsidRPr="00C04A08" w:rsidRDefault="00275691" w:rsidP="00275691">
                  <w:pPr>
                    <w:pStyle w:val="TAC"/>
                    <w:rPr>
                      <w:rFonts w:cs="Arial"/>
                    </w:rPr>
                  </w:pPr>
                  <w:r w:rsidRPr="00C04A08">
                    <w:rPr>
                      <w:rFonts w:cs="Arial"/>
                    </w:rPr>
                    <w:t xml:space="preserve">REFSENS </w:t>
                  </w:r>
                  <w:r w:rsidRPr="00C04A08">
                    <w:rPr>
                      <w:rFonts w:cs="Arial"/>
                    </w:rPr>
                    <w:br/>
                    <w:t>+3</w:t>
                  </w:r>
                  <w:r>
                    <w:rPr>
                      <w:rFonts w:cs="Arial"/>
                    </w:rPr>
                    <w:t>3</w:t>
                  </w:r>
                  <w:r w:rsidRPr="00C04A08">
                    <w:rPr>
                      <w:rFonts w:cs="Arial"/>
                    </w:rPr>
                    <w:t>.5 dB</w:t>
                  </w:r>
                </w:p>
              </w:tc>
              <w:tc>
                <w:tcPr>
                  <w:tcW w:w="585" w:type="pct"/>
                </w:tcPr>
                <w:p w:rsidR="00275691" w:rsidRPr="00C04A08" w:rsidRDefault="00275691" w:rsidP="00275691">
                  <w:pPr>
                    <w:pStyle w:val="TAC"/>
                    <w:rPr>
                      <w:rFonts w:cs="Arial"/>
                    </w:rPr>
                  </w:pPr>
                  <w:r w:rsidRPr="006D7E66">
                    <w:rPr>
                      <w:rFonts w:cs="Arial"/>
                    </w:rPr>
                    <w:t xml:space="preserve">REFSENS </w:t>
                  </w:r>
                  <w:r w:rsidRPr="006D7E66">
                    <w:rPr>
                      <w:rFonts w:cs="Arial"/>
                    </w:rPr>
                    <w:br/>
                    <w:t xml:space="preserve">+ </w:t>
                  </w:r>
                  <w:r>
                    <w:rPr>
                      <w:rFonts w:cs="Arial"/>
                    </w:rPr>
                    <w:t xml:space="preserve">32.5 </w:t>
                  </w:r>
                  <w:r w:rsidRPr="006D7E66">
                    <w:rPr>
                      <w:rFonts w:cs="Arial"/>
                    </w:rPr>
                    <w:t>dB</w:t>
                  </w:r>
                </w:p>
              </w:tc>
              <w:tc>
                <w:tcPr>
                  <w:tcW w:w="592" w:type="pct"/>
                </w:tcPr>
                <w:p w:rsidR="00275691" w:rsidRPr="00C04A08" w:rsidRDefault="00275691" w:rsidP="00275691">
                  <w:pPr>
                    <w:pStyle w:val="TAC"/>
                    <w:rPr>
                      <w:rFonts w:cs="Arial"/>
                    </w:rPr>
                  </w:pPr>
                  <w:r w:rsidRPr="006D7E66">
                    <w:rPr>
                      <w:rFonts w:cs="Arial"/>
                    </w:rPr>
                    <w:t xml:space="preserve">REFSENS </w:t>
                  </w:r>
                  <w:r w:rsidRPr="006D7E66">
                    <w:rPr>
                      <w:rFonts w:cs="Arial"/>
                    </w:rPr>
                    <w:br/>
                    <w:t xml:space="preserve">+ </w:t>
                  </w:r>
                  <w:r>
                    <w:rPr>
                      <w:rFonts w:cs="Arial"/>
                    </w:rPr>
                    <w:t xml:space="preserve">32.5 </w:t>
                  </w:r>
                  <w:r w:rsidRPr="006D7E66">
                    <w:rPr>
                      <w:rFonts w:cs="Arial"/>
                    </w:rPr>
                    <w:t>dB</w:t>
                  </w:r>
                </w:p>
              </w:tc>
              <w:tc>
                <w:tcPr>
                  <w:tcW w:w="592" w:type="pct"/>
                </w:tcPr>
                <w:p w:rsidR="00275691" w:rsidRPr="00C04A08" w:rsidRDefault="00275691" w:rsidP="00275691">
                  <w:pPr>
                    <w:pStyle w:val="TAC"/>
                    <w:rPr>
                      <w:rFonts w:cs="Arial"/>
                    </w:rPr>
                  </w:pPr>
                  <w:r w:rsidRPr="006D7E66">
                    <w:rPr>
                      <w:rFonts w:cs="Arial"/>
                    </w:rPr>
                    <w:t xml:space="preserve">REFSENS </w:t>
                  </w:r>
                  <w:r w:rsidRPr="006D7E66">
                    <w:rPr>
                      <w:rFonts w:cs="Arial"/>
                    </w:rPr>
                    <w:br/>
                    <w:t xml:space="preserve">+ </w:t>
                  </w:r>
                  <w:r>
                    <w:rPr>
                      <w:rFonts w:cs="Arial"/>
                    </w:rPr>
                    <w:t xml:space="preserve">32.5 </w:t>
                  </w:r>
                  <w:r w:rsidRPr="006D7E66">
                    <w:rPr>
                      <w:rFonts w:cs="Arial"/>
                    </w:rPr>
                    <w:t>dB</w:t>
                  </w:r>
                </w:p>
              </w:tc>
            </w:tr>
            <w:tr w:rsidR="00275691" w:rsidRPr="00C04A08" w:rsidTr="00A619BE">
              <w:trPr>
                <w:jc w:val="center"/>
              </w:trPr>
              <w:tc>
                <w:tcPr>
                  <w:tcW w:w="669" w:type="pct"/>
                </w:tcPr>
                <w:p w:rsidR="00275691" w:rsidRPr="00C04A08" w:rsidRDefault="00275691" w:rsidP="00275691">
                  <w:pPr>
                    <w:pStyle w:val="TAL"/>
                    <w:rPr>
                      <w:rFonts w:cs="Arial"/>
                      <w:i/>
                    </w:rPr>
                  </w:pPr>
                  <w:proofErr w:type="spellStart"/>
                  <w:r w:rsidRPr="00C04A08">
                    <w:rPr>
                      <w:rFonts w:cs="Arial"/>
                      <w:bCs/>
                    </w:rPr>
                    <w:t>BW</w:t>
                  </w:r>
                  <w:r w:rsidRPr="00C04A08">
                    <w:rPr>
                      <w:rFonts w:cs="Arial"/>
                      <w:bCs/>
                      <w:vertAlign w:val="subscript"/>
                    </w:rPr>
                    <w:t>Interferer</w:t>
                  </w:r>
                  <w:proofErr w:type="spellEnd"/>
                  <w:r w:rsidRPr="00C04A08">
                    <w:rPr>
                      <w:rFonts w:cs="Arial"/>
                      <w:bCs/>
                      <w:vertAlign w:val="subscript"/>
                    </w:rPr>
                    <w:t xml:space="preserve"> </w:t>
                  </w:r>
                </w:p>
              </w:tc>
              <w:tc>
                <w:tcPr>
                  <w:tcW w:w="346" w:type="pct"/>
                </w:tcPr>
                <w:p w:rsidR="00275691" w:rsidRPr="00C04A08" w:rsidRDefault="00275691" w:rsidP="00275691">
                  <w:pPr>
                    <w:pStyle w:val="TAC"/>
                    <w:rPr>
                      <w:rFonts w:cs="Arial"/>
                    </w:rPr>
                  </w:pPr>
                  <w:r w:rsidRPr="00C04A08">
                    <w:rPr>
                      <w:rFonts w:cs="Arial"/>
                    </w:rPr>
                    <w:t>MHz</w:t>
                  </w:r>
                </w:p>
              </w:tc>
              <w:tc>
                <w:tcPr>
                  <w:tcW w:w="554" w:type="pct"/>
                </w:tcPr>
                <w:p w:rsidR="00275691" w:rsidRPr="00C04A08" w:rsidRDefault="00275691" w:rsidP="00275691">
                  <w:pPr>
                    <w:pStyle w:val="TAC"/>
                    <w:rPr>
                      <w:rFonts w:cs="Arial"/>
                    </w:rPr>
                  </w:pPr>
                  <w:r w:rsidRPr="00C04A08">
                    <w:rPr>
                      <w:rFonts w:cs="Arial"/>
                    </w:rPr>
                    <w:t>50</w:t>
                  </w:r>
                </w:p>
              </w:tc>
              <w:tc>
                <w:tcPr>
                  <w:tcW w:w="554" w:type="pct"/>
                </w:tcPr>
                <w:p w:rsidR="00275691" w:rsidRPr="00C04A08" w:rsidRDefault="00275691" w:rsidP="00275691">
                  <w:pPr>
                    <w:pStyle w:val="TAC"/>
                    <w:rPr>
                      <w:rFonts w:cs="Arial"/>
                    </w:rPr>
                  </w:pPr>
                  <w:r w:rsidRPr="00C04A08">
                    <w:rPr>
                      <w:rFonts w:cs="Arial"/>
                    </w:rPr>
                    <w:t>100</w:t>
                  </w:r>
                </w:p>
              </w:tc>
              <w:tc>
                <w:tcPr>
                  <w:tcW w:w="554" w:type="pct"/>
                </w:tcPr>
                <w:p w:rsidR="00275691" w:rsidRPr="00C04A08" w:rsidRDefault="00275691" w:rsidP="00275691">
                  <w:pPr>
                    <w:pStyle w:val="TAC"/>
                    <w:rPr>
                      <w:rFonts w:cs="Arial"/>
                    </w:rPr>
                  </w:pPr>
                  <w:r w:rsidRPr="00C04A08">
                    <w:rPr>
                      <w:rFonts w:cs="Arial"/>
                    </w:rPr>
                    <w:t>200</w:t>
                  </w:r>
                </w:p>
              </w:tc>
              <w:tc>
                <w:tcPr>
                  <w:tcW w:w="554" w:type="pct"/>
                </w:tcPr>
                <w:p w:rsidR="00275691" w:rsidRPr="00C04A08" w:rsidRDefault="00275691" w:rsidP="00275691">
                  <w:pPr>
                    <w:pStyle w:val="TAC"/>
                    <w:rPr>
                      <w:rFonts w:cs="Arial"/>
                    </w:rPr>
                  </w:pPr>
                  <w:r w:rsidRPr="00C04A08">
                    <w:rPr>
                      <w:rFonts w:cs="Arial"/>
                    </w:rPr>
                    <w:t>400</w:t>
                  </w:r>
                </w:p>
              </w:tc>
              <w:tc>
                <w:tcPr>
                  <w:tcW w:w="585" w:type="pct"/>
                </w:tcPr>
                <w:p w:rsidR="00275691" w:rsidRPr="00C04A08" w:rsidRDefault="00275691" w:rsidP="00275691">
                  <w:pPr>
                    <w:pStyle w:val="TAC"/>
                    <w:rPr>
                      <w:rFonts w:cs="Arial"/>
                    </w:rPr>
                  </w:pPr>
                </w:p>
              </w:tc>
              <w:tc>
                <w:tcPr>
                  <w:tcW w:w="592" w:type="pct"/>
                </w:tcPr>
                <w:p w:rsidR="00275691" w:rsidRPr="00C04A08" w:rsidRDefault="00275691" w:rsidP="00275691">
                  <w:pPr>
                    <w:pStyle w:val="TAC"/>
                    <w:rPr>
                      <w:rFonts w:cs="Arial"/>
                    </w:rPr>
                  </w:pPr>
                </w:p>
              </w:tc>
              <w:tc>
                <w:tcPr>
                  <w:tcW w:w="592" w:type="pct"/>
                </w:tcPr>
                <w:p w:rsidR="00275691" w:rsidRPr="00C04A08" w:rsidRDefault="00275691" w:rsidP="00275691">
                  <w:pPr>
                    <w:pStyle w:val="TAC"/>
                    <w:rPr>
                      <w:rFonts w:cs="Arial"/>
                    </w:rPr>
                  </w:pPr>
                </w:p>
              </w:tc>
            </w:tr>
            <w:tr w:rsidR="00275691" w:rsidRPr="00C04A08" w:rsidTr="00A619BE">
              <w:trPr>
                <w:jc w:val="center"/>
              </w:trPr>
              <w:tc>
                <w:tcPr>
                  <w:tcW w:w="669" w:type="pct"/>
                </w:tcPr>
                <w:p w:rsidR="00275691" w:rsidRPr="00C04A08" w:rsidRDefault="00275691" w:rsidP="00275691">
                  <w:pPr>
                    <w:pStyle w:val="TAL"/>
                    <w:rPr>
                      <w:rFonts w:cs="Arial"/>
                      <w:i/>
                    </w:rPr>
                  </w:pPr>
                  <w:proofErr w:type="spellStart"/>
                  <w:r w:rsidRPr="00C04A08">
                    <w:rPr>
                      <w:rFonts w:cs="Arial"/>
                      <w:bCs/>
                    </w:rPr>
                    <w:t>F</w:t>
                  </w:r>
                  <w:r w:rsidRPr="00C04A08">
                    <w:rPr>
                      <w:rFonts w:cs="Arial"/>
                      <w:bCs/>
                      <w:vertAlign w:val="subscript"/>
                    </w:rPr>
                    <w:t>Interferer</w:t>
                  </w:r>
                  <w:proofErr w:type="spellEnd"/>
                  <w:r w:rsidRPr="00C04A08">
                    <w:rPr>
                      <w:rFonts w:cs="Arial"/>
                      <w:bCs/>
                    </w:rPr>
                    <w:t xml:space="preserve"> (offset)</w:t>
                  </w:r>
                </w:p>
              </w:tc>
              <w:tc>
                <w:tcPr>
                  <w:tcW w:w="346" w:type="pct"/>
                </w:tcPr>
                <w:p w:rsidR="00275691" w:rsidRPr="00C04A08" w:rsidRDefault="00275691" w:rsidP="00275691">
                  <w:pPr>
                    <w:pStyle w:val="TAC"/>
                    <w:rPr>
                      <w:rFonts w:cs="Arial"/>
                    </w:rPr>
                  </w:pPr>
                  <w:r w:rsidRPr="00C04A08">
                    <w:rPr>
                      <w:rFonts w:cs="Arial"/>
                    </w:rPr>
                    <w:t>MHz</w:t>
                  </w:r>
                </w:p>
              </w:tc>
              <w:tc>
                <w:tcPr>
                  <w:tcW w:w="554" w:type="pct"/>
                </w:tcPr>
                <w:p w:rsidR="00275691" w:rsidRPr="00C04A08" w:rsidRDefault="00275691" w:rsidP="00275691">
                  <w:pPr>
                    <w:pStyle w:val="TAC"/>
                    <w:rPr>
                      <w:rFonts w:cs="Arial"/>
                    </w:rPr>
                  </w:pPr>
                  <w:r w:rsidRPr="00C04A08">
                    <w:rPr>
                      <w:rFonts w:cs="Arial"/>
                    </w:rPr>
                    <w:t>50</w:t>
                  </w:r>
                </w:p>
                <w:p w:rsidR="00275691" w:rsidRPr="00C04A08" w:rsidRDefault="00275691" w:rsidP="00275691">
                  <w:pPr>
                    <w:pStyle w:val="TAC"/>
                    <w:rPr>
                      <w:rFonts w:cs="Arial"/>
                    </w:rPr>
                  </w:pPr>
                  <w:r w:rsidRPr="00C04A08">
                    <w:rPr>
                      <w:rFonts w:cs="Arial"/>
                    </w:rPr>
                    <w:t>/</w:t>
                  </w:r>
                </w:p>
                <w:p w:rsidR="00275691" w:rsidRPr="00C04A08" w:rsidRDefault="00275691" w:rsidP="00275691">
                  <w:pPr>
                    <w:pStyle w:val="TAC"/>
                    <w:rPr>
                      <w:rFonts w:cs="Arial"/>
                    </w:rPr>
                  </w:pPr>
                  <w:r w:rsidRPr="00C04A08">
                    <w:rPr>
                      <w:rFonts w:cs="Arial"/>
                    </w:rPr>
                    <w:t>-50</w:t>
                  </w:r>
                </w:p>
                <w:p w:rsidR="00275691" w:rsidRPr="00C04A08" w:rsidRDefault="00275691" w:rsidP="00275691">
                  <w:pPr>
                    <w:pStyle w:val="TAC"/>
                    <w:rPr>
                      <w:rFonts w:cs="Arial"/>
                    </w:rPr>
                  </w:pPr>
                  <w:r w:rsidRPr="00C04A08">
                    <w:rPr>
                      <w:rFonts w:cs="Arial"/>
                    </w:rPr>
                    <w:t>NOTE 3</w:t>
                  </w:r>
                </w:p>
              </w:tc>
              <w:tc>
                <w:tcPr>
                  <w:tcW w:w="554" w:type="pct"/>
                </w:tcPr>
                <w:p w:rsidR="00275691" w:rsidRPr="00C04A08" w:rsidRDefault="00275691" w:rsidP="00275691">
                  <w:pPr>
                    <w:pStyle w:val="TAC"/>
                    <w:rPr>
                      <w:rFonts w:cs="Arial"/>
                    </w:rPr>
                  </w:pPr>
                  <w:r w:rsidRPr="00C04A08">
                    <w:rPr>
                      <w:rFonts w:cs="Arial"/>
                    </w:rPr>
                    <w:t>100</w:t>
                  </w:r>
                </w:p>
                <w:p w:rsidR="00275691" w:rsidRPr="00C04A08" w:rsidRDefault="00275691" w:rsidP="00275691">
                  <w:pPr>
                    <w:pStyle w:val="TAC"/>
                    <w:rPr>
                      <w:rFonts w:cs="Arial"/>
                    </w:rPr>
                  </w:pPr>
                  <w:r w:rsidRPr="00C04A08">
                    <w:rPr>
                      <w:rFonts w:cs="Arial"/>
                    </w:rPr>
                    <w:t>/</w:t>
                  </w:r>
                </w:p>
                <w:p w:rsidR="00275691" w:rsidRPr="00C04A08" w:rsidRDefault="00275691" w:rsidP="00275691">
                  <w:pPr>
                    <w:pStyle w:val="TAC"/>
                    <w:rPr>
                      <w:rFonts w:cs="Arial"/>
                    </w:rPr>
                  </w:pPr>
                  <w:r w:rsidRPr="00C04A08">
                    <w:rPr>
                      <w:rFonts w:cs="Arial"/>
                    </w:rPr>
                    <w:t>-100</w:t>
                  </w:r>
                </w:p>
                <w:p w:rsidR="00275691" w:rsidRPr="00C04A08" w:rsidRDefault="00275691" w:rsidP="00275691">
                  <w:pPr>
                    <w:pStyle w:val="TAC"/>
                    <w:rPr>
                      <w:rFonts w:cs="Arial"/>
                    </w:rPr>
                  </w:pPr>
                  <w:r w:rsidRPr="00C04A08">
                    <w:rPr>
                      <w:rFonts w:cs="Arial"/>
                    </w:rPr>
                    <w:t>NOTE 3</w:t>
                  </w:r>
                </w:p>
              </w:tc>
              <w:tc>
                <w:tcPr>
                  <w:tcW w:w="554" w:type="pct"/>
                </w:tcPr>
                <w:p w:rsidR="00275691" w:rsidRPr="00C04A08" w:rsidRDefault="00275691" w:rsidP="00275691">
                  <w:pPr>
                    <w:pStyle w:val="TAC"/>
                    <w:rPr>
                      <w:rFonts w:cs="Arial"/>
                    </w:rPr>
                  </w:pPr>
                  <w:r w:rsidRPr="00C04A08">
                    <w:rPr>
                      <w:rFonts w:cs="Arial"/>
                    </w:rPr>
                    <w:t>200</w:t>
                  </w:r>
                </w:p>
                <w:p w:rsidR="00275691" w:rsidRPr="00C04A08" w:rsidRDefault="00275691" w:rsidP="00275691">
                  <w:pPr>
                    <w:pStyle w:val="TAC"/>
                    <w:rPr>
                      <w:rFonts w:cs="Arial"/>
                    </w:rPr>
                  </w:pPr>
                  <w:r w:rsidRPr="00C04A08">
                    <w:rPr>
                      <w:rFonts w:cs="Arial"/>
                    </w:rPr>
                    <w:t>/</w:t>
                  </w:r>
                </w:p>
                <w:p w:rsidR="00275691" w:rsidRPr="00C04A08" w:rsidRDefault="00275691" w:rsidP="00275691">
                  <w:pPr>
                    <w:pStyle w:val="TAC"/>
                    <w:rPr>
                      <w:rFonts w:cs="Arial"/>
                    </w:rPr>
                  </w:pPr>
                  <w:r w:rsidRPr="00C04A08">
                    <w:rPr>
                      <w:rFonts w:cs="Arial"/>
                    </w:rPr>
                    <w:t>-200</w:t>
                  </w:r>
                </w:p>
                <w:p w:rsidR="00275691" w:rsidRPr="00C04A08" w:rsidRDefault="00275691" w:rsidP="00275691">
                  <w:pPr>
                    <w:pStyle w:val="TAC"/>
                    <w:rPr>
                      <w:rFonts w:cs="Arial"/>
                    </w:rPr>
                  </w:pPr>
                  <w:r w:rsidRPr="00C04A08">
                    <w:rPr>
                      <w:rFonts w:cs="Arial"/>
                    </w:rPr>
                    <w:t>NOTE 3</w:t>
                  </w:r>
                </w:p>
              </w:tc>
              <w:tc>
                <w:tcPr>
                  <w:tcW w:w="554" w:type="pct"/>
                </w:tcPr>
                <w:p w:rsidR="00275691" w:rsidRPr="00C04A08" w:rsidRDefault="00275691" w:rsidP="00275691">
                  <w:pPr>
                    <w:pStyle w:val="TAC"/>
                    <w:rPr>
                      <w:rFonts w:cs="Arial"/>
                    </w:rPr>
                  </w:pPr>
                  <w:r w:rsidRPr="00C04A08">
                    <w:rPr>
                      <w:rFonts w:cs="Arial"/>
                    </w:rPr>
                    <w:t>400</w:t>
                  </w:r>
                </w:p>
                <w:p w:rsidR="00275691" w:rsidRPr="00C04A08" w:rsidRDefault="00275691" w:rsidP="00275691">
                  <w:pPr>
                    <w:pStyle w:val="TAC"/>
                    <w:rPr>
                      <w:rFonts w:cs="Arial"/>
                    </w:rPr>
                  </w:pPr>
                  <w:r w:rsidRPr="00C04A08">
                    <w:rPr>
                      <w:rFonts w:cs="Arial"/>
                    </w:rPr>
                    <w:t>/</w:t>
                  </w:r>
                </w:p>
                <w:p w:rsidR="00275691" w:rsidRPr="00C04A08" w:rsidRDefault="00275691" w:rsidP="00275691">
                  <w:pPr>
                    <w:pStyle w:val="TAC"/>
                    <w:rPr>
                      <w:rFonts w:cs="Arial"/>
                    </w:rPr>
                  </w:pPr>
                  <w:r w:rsidRPr="00C04A08">
                    <w:rPr>
                      <w:rFonts w:cs="Arial"/>
                    </w:rPr>
                    <w:t>-400</w:t>
                  </w:r>
                </w:p>
                <w:p w:rsidR="00275691" w:rsidRPr="00C04A08" w:rsidRDefault="00275691" w:rsidP="00275691">
                  <w:pPr>
                    <w:pStyle w:val="TAC"/>
                    <w:rPr>
                      <w:rFonts w:cs="Arial"/>
                    </w:rPr>
                  </w:pPr>
                  <w:r w:rsidRPr="00C04A08">
                    <w:rPr>
                      <w:rFonts w:cs="Arial"/>
                    </w:rPr>
                    <w:t>NOTE 3</w:t>
                  </w:r>
                </w:p>
              </w:tc>
              <w:tc>
                <w:tcPr>
                  <w:tcW w:w="585" w:type="pct"/>
                </w:tcPr>
                <w:p w:rsidR="00275691" w:rsidRPr="00C04A08" w:rsidRDefault="00275691" w:rsidP="00275691">
                  <w:pPr>
                    <w:pStyle w:val="TAC"/>
                    <w:rPr>
                      <w:rFonts w:cs="Arial"/>
                    </w:rPr>
                  </w:pPr>
                  <w:r>
                    <w:rPr>
                      <w:rFonts w:cs="Arial"/>
                    </w:rPr>
                    <w:t>8</w:t>
                  </w:r>
                  <w:r w:rsidRPr="00C04A08">
                    <w:rPr>
                      <w:rFonts w:cs="Arial"/>
                    </w:rPr>
                    <w:t>00</w:t>
                  </w:r>
                </w:p>
                <w:p w:rsidR="00275691" w:rsidRPr="00C04A08" w:rsidRDefault="00275691" w:rsidP="00275691">
                  <w:pPr>
                    <w:pStyle w:val="TAC"/>
                    <w:rPr>
                      <w:rFonts w:cs="Arial"/>
                    </w:rPr>
                  </w:pPr>
                  <w:r w:rsidRPr="00C04A08">
                    <w:rPr>
                      <w:rFonts w:cs="Arial"/>
                    </w:rPr>
                    <w:t>/</w:t>
                  </w:r>
                </w:p>
                <w:p w:rsidR="00275691" w:rsidRPr="00C04A08" w:rsidRDefault="00275691" w:rsidP="00275691">
                  <w:pPr>
                    <w:pStyle w:val="TAC"/>
                    <w:rPr>
                      <w:rFonts w:cs="Arial"/>
                    </w:rPr>
                  </w:pPr>
                  <w:r w:rsidRPr="00C04A08">
                    <w:rPr>
                      <w:rFonts w:cs="Arial"/>
                    </w:rPr>
                    <w:t>-</w:t>
                  </w:r>
                  <w:r>
                    <w:rPr>
                      <w:rFonts w:cs="Arial"/>
                    </w:rPr>
                    <w:t>8</w:t>
                  </w:r>
                  <w:r w:rsidRPr="00C04A08">
                    <w:rPr>
                      <w:rFonts w:cs="Arial"/>
                    </w:rPr>
                    <w:t>00</w:t>
                  </w:r>
                </w:p>
                <w:p w:rsidR="00275691" w:rsidRPr="00C04A08" w:rsidRDefault="00275691" w:rsidP="00275691">
                  <w:pPr>
                    <w:pStyle w:val="TAC"/>
                    <w:rPr>
                      <w:rFonts w:cs="Arial"/>
                    </w:rPr>
                  </w:pPr>
                  <w:r w:rsidRPr="00C04A08">
                    <w:rPr>
                      <w:rFonts w:cs="Arial"/>
                    </w:rPr>
                    <w:t>NOTE 3</w:t>
                  </w:r>
                </w:p>
              </w:tc>
              <w:tc>
                <w:tcPr>
                  <w:tcW w:w="592" w:type="pct"/>
                </w:tcPr>
                <w:p w:rsidR="00275691" w:rsidRPr="00C04A08" w:rsidRDefault="00275691" w:rsidP="00275691">
                  <w:pPr>
                    <w:pStyle w:val="TAC"/>
                    <w:rPr>
                      <w:rFonts w:cs="Arial"/>
                    </w:rPr>
                  </w:pPr>
                  <w:r>
                    <w:rPr>
                      <w:rFonts w:cs="Arial"/>
                    </w:rPr>
                    <w:t>16</w:t>
                  </w:r>
                  <w:r w:rsidRPr="00C04A08">
                    <w:rPr>
                      <w:rFonts w:cs="Arial"/>
                    </w:rPr>
                    <w:t>00</w:t>
                  </w:r>
                </w:p>
                <w:p w:rsidR="00275691" w:rsidRPr="00C04A08" w:rsidRDefault="00275691" w:rsidP="00275691">
                  <w:pPr>
                    <w:pStyle w:val="TAC"/>
                    <w:rPr>
                      <w:rFonts w:cs="Arial"/>
                    </w:rPr>
                  </w:pPr>
                  <w:r w:rsidRPr="00C04A08">
                    <w:rPr>
                      <w:rFonts w:cs="Arial"/>
                    </w:rPr>
                    <w:t>/</w:t>
                  </w:r>
                </w:p>
                <w:p w:rsidR="00275691" w:rsidRPr="00C04A08" w:rsidRDefault="00275691" w:rsidP="00275691">
                  <w:pPr>
                    <w:pStyle w:val="TAC"/>
                    <w:rPr>
                      <w:rFonts w:cs="Arial"/>
                    </w:rPr>
                  </w:pPr>
                  <w:r w:rsidRPr="00C04A08">
                    <w:rPr>
                      <w:rFonts w:cs="Arial"/>
                    </w:rPr>
                    <w:t>-</w:t>
                  </w:r>
                  <w:r>
                    <w:rPr>
                      <w:rFonts w:cs="Arial"/>
                    </w:rPr>
                    <w:t>16</w:t>
                  </w:r>
                  <w:r w:rsidRPr="00C04A08">
                    <w:rPr>
                      <w:rFonts w:cs="Arial"/>
                    </w:rPr>
                    <w:t>00</w:t>
                  </w:r>
                </w:p>
                <w:p w:rsidR="00275691" w:rsidRPr="00C04A08" w:rsidRDefault="00275691" w:rsidP="00275691">
                  <w:pPr>
                    <w:pStyle w:val="TAC"/>
                    <w:rPr>
                      <w:rFonts w:cs="Arial"/>
                    </w:rPr>
                  </w:pPr>
                  <w:r w:rsidRPr="00C04A08">
                    <w:rPr>
                      <w:rFonts w:cs="Arial"/>
                    </w:rPr>
                    <w:t>NOTE 3</w:t>
                  </w:r>
                </w:p>
              </w:tc>
              <w:tc>
                <w:tcPr>
                  <w:tcW w:w="592" w:type="pct"/>
                </w:tcPr>
                <w:p w:rsidR="00275691" w:rsidRPr="00C04A08" w:rsidRDefault="00275691" w:rsidP="00275691">
                  <w:pPr>
                    <w:pStyle w:val="TAC"/>
                    <w:rPr>
                      <w:rFonts w:cs="Arial"/>
                    </w:rPr>
                  </w:pPr>
                  <w:r>
                    <w:rPr>
                      <w:rFonts w:cs="Arial"/>
                    </w:rPr>
                    <w:t>20</w:t>
                  </w:r>
                  <w:r w:rsidRPr="00C04A08">
                    <w:rPr>
                      <w:rFonts w:cs="Arial"/>
                    </w:rPr>
                    <w:t>00</w:t>
                  </w:r>
                </w:p>
                <w:p w:rsidR="00275691" w:rsidRPr="00C04A08" w:rsidRDefault="00275691" w:rsidP="00275691">
                  <w:pPr>
                    <w:pStyle w:val="TAC"/>
                    <w:rPr>
                      <w:rFonts w:cs="Arial"/>
                    </w:rPr>
                  </w:pPr>
                  <w:r w:rsidRPr="00C04A08">
                    <w:rPr>
                      <w:rFonts w:cs="Arial"/>
                    </w:rPr>
                    <w:t>/</w:t>
                  </w:r>
                </w:p>
                <w:p w:rsidR="00275691" w:rsidRPr="00C04A08" w:rsidRDefault="00275691" w:rsidP="00275691">
                  <w:pPr>
                    <w:pStyle w:val="TAC"/>
                    <w:rPr>
                      <w:rFonts w:cs="Arial"/>
                    </w:rPr>
                  </w:pPr>
                  <w:r w:rsidRPr="00C04A08">
                    <w:rPr>
                      <w:rFonts w:cs="Arial"/>
                    </w:rPr>
                    <w:t>-</w:t>
                  </w:r>
                  <w:r>
                    <w:rPr>
                      <w:rFonts w:cs="Arial"/>
                    </w:rPr>
                    <w:t>20</w:t>
                  </w:r>
                  <w:r w:rsidRPr="00C04A08">
                    <w:rPr>
                      <w:rFonts w:cs="Arial"/>
                    </w:rPr>
                    <w:t>00</w:t>
                  </w:r>
                </w:p>
                <w:p w:rsidR="00275691" w:rsidRPr="00C04A08" w:rsidRDefault="00275691" w:rsidP="00275691">
                  <w:pPr>
                    <w:pStyle w:val="TAC"/>
                    <w:rPr>
                      <w:rFonts w:cs="Arial"/>
                    </w:rPr>
                  </w:pPr>
                  <w:r w:rsidRPr="00C04A08">
                    <w:rPr>
                      <w:rFonts w:cs="Arial"/>
                    </w:rPr>
                    <w:t>NOTE 3</w:t>
                  </w:r>
                </w:p>
              </w:tc>
            </w:tr>
            <w:tr w:rsidR="00275691" w:rsidRPr="00C04A08" w:rsidTr="00A619BE">
              <w:trPr>
                <w:trHeight w:val="398"/>
                <w:jc w:val="center"/>
              </w:trPr>
              <w:tc>
                <w:tcPr>
                  <w:tcW w:w="5000" w:type="pct"/>
                  <w:gridSpan w:val="9"/>
                </w:tcPr>
                <w:p w:rsidR="00275691" w:rsidRPr="00C04A08" w:rsidRDefault="00275691" w:rsidP="00275691">
                  <w:pPr>
                    <w:pStyle w:val="TAN"/>
                    <w:rPr>
                      <w:rFonts w:cs="Arial"/>
                    </w:rPr>
                  </w:pPr>
                  <w:r w:rsidRPr="00C04A08">
                    <w:rPr>
                      <w:rFonts w:cs="Arial"/>
                    </w:rPr>
                    <w:t>NOTE 1:</w:t>
                  </w:r>
                  <w:r w:rsidRPr="00C04A08">
                    <w:rPr>
                      <w:rFonts w:cs="Arial"/>
                    </w:rPr>
                    <w:tab/>
                    <w:t>The interferer consists of the Reference measurement channel specified in Annex A.3.2 with one sided dynamic OCNG Pattern as described in Annex A.3.2 and set-up according to Annex C.</w:t>
                  </w:r>
                </w:p>
                <w:p w:rsidR="00275691" w:rsidRPr="00C04A08" w:rsidRDefault="00275691" w:rsidP="00275691">
                  <w:pPr>
                    <w:pStyle w:val="TAN"/>
                    <w:rPr>
                      <w:rFonts w:cs="Arial"/>
                    </w:rPr>
                  </w:pPr>
                  <w:r w:rsidRPr="00C04A08">
                    <w:rPr>
                      <w:rFonts w:cs="Arial"/>
                    </w:rPr>
                    <w:t>NOTE 2:</w:t>
                  </w:r>
                  <w:r w:rsidRPr="00C04A08">
                    <w:rPr>
                      <w:rFonts w:cs="Arial"/>
                    </w:rPr>
                    <w:tab/>
                    <w:t>The REFSENS power level is specified in Clause 7.3.2, which are applicable to different UE power classes.</w:t>
                  </w:r>
                </w:p>
                <w:p w:rsidR="00275691" w:rsidRPr="00C04A08" w:rsidRDefault="00275691" w:rsidP="00275691">
                  <w:pPr>
                    <w:pStyle w:val="TAN"/>
                  </w:pPr>
                  <w:r w:rsidRPr="00C04A08">
                    <w:t>NOTE 3:</w:t>
                  </w:r>
                  <w:r w:rsidRPr="00C04A08">
                    <w:tab/>
                    <w:t xml:space="preserve">The absolute value of the interferer offset </w:t>
                  </w:r>
                  <w:proofErr w:type="spellStart"/>
                  <w:r w:rsidRPr="00C04A08">
                    <w:t>F</w:t>
                  </w:r>
                  <w:r w:rsidRPr="00C04A08">
                    <w:rPr>
                      <w:vertAlign w:val="subscript"/>
                    </w:rPr>
                    <w:t>Interferer</w:t>
                  </w:r>
                  <w:proofErr w:type="spellEnd"/>
                  <w:r w:rsidRPr="00C04A08">
                    <w:t xml:space="preserve"> (offset) shall be further adjusted to (CEIL(|</w:t>
                  </w:r>
                  <w:proofErr w:type="spellStart"/>
                  <w:r w:rsidRPr="00C04A08">
                    <w:t>F</w:t>
                  </w:r>
                  <w:r w:rsidRPr="00C04A08">
                    <w:rPr>
                      <w:vertAlign w:val="subscript"/>
                    </w:rPr>
                    <w:t>Interferer</w:t>
                  </w:r>
                  <w:proofErr w:type="spellEnd"/>
                  <w:r w:rsidRPr="002A6849">
                    <w:t>(</w:t>
                  </w:r>
                  <w:r>
                    <w:t>offset</w:t>
                  </w:r>
                  <w:r w:rsidRPr="002A6849">
                    <w:t>)</w:t>
                  </w:r>
                  <w:r w:rsidRPr="00C04A08">
                    <w:t xml:space="preserve">|/SCS) + 0.5)*SCS MHz with SCS the sub-carrier spacing of the wanted signal in </w:t>
                  </w:r>
                  <w:proofErr w:type="spellStart"/>
                  <w:r w:rsidRPr="00C04A08">
                    <w:t>MHz.</w:t>
                  </w:r>
                  <w:proofErr w:type="spellEnd"/>
                  <w:r w:rsidRPr="00C04A08">
                    <w:t xml:space="preserve"> Wanted and interferer signal have same SCS.</w:t>
                  </w:r>
                </w:p>
                <w:p w:rsidR="00275691" w:rsidRPr="00C04A08" w:rsidRDefault="00275691" w:rsidP="00275691">
                  <w:pPr>
                    <w:pStyle w:val="TAN"/>
                    <w:rPr>
                      <w:rFonts w:cs="Arial"/>
                    </w:rPr>
                  </w:pPr>
                  <w:r w:rsidRPr="00C04A08">
                    <w:t>NOTE 4:</w:t>
                  </w:r>
                  <w:r w:rsidRPr="00C04A08">
                    <w:tab/>
                  </w:r>
                  <w:r w:rsidRPr="00C04A08">
                    <w:rPr>
                      <w:rFonts w:cs="Arial"/>
                    </w:rPr>
                    <w:t xml:space="preserve">The transmitter shall be set to 4 dB below the </w:t>
                  </w:r>
                  <w:proofErr w:type="spellStart"/>
                  <w:r w:rsidRPr="00C04A08">
                    <w:rPr>
                      <w:rFonts w:cs="Arial"/>
                    </w:rPr>
                    <w:t>P</w:t>
                  </w:r>
                  <w:r w:rsidRPr="00C04A08">
                    <w:rPr>
                      <w:rFonts w:cs="Arial"/>
                      <w:vertAlign w:val="subscript"/>
                    </w:rPr>
                    <w:t>UMAX,f,c</w:t>
                  </w:r>
                  <w:proofErr w:type="spellEnd"/>
                  <w:r w:rsidRPr="00C04A08">
                    <w:rPr>
                      <w:rFonts w:cs="Arial"/>
                    </w:rPr>
                    <w:t xml:space="preserve"> as defined in clause 6.2.4, with uplink configuration specified in </w:t>
                  </w:r>
                  <w:r w:rsidRPr="00C04A08">
                    <w:t>Table 7.3.2.1-2</w:t>
                  </w:r>
                  <w:r w:rsidRPr="00C04A08">
                    <w:rPr>
                      <w:rFonts w:cs="Arial"/>
                    </w:rPr>
                    <w:t>.</w:t>
                  </w:r>
                </w:p>
              </w:tc>
            </w:tr>
          </w:tbl>
          <w:p w:rsidR="00275691" w:rsidRDefault="00275691" w:rsidP="00275691"/>
          <w:p w:rsidR="00201123" w:rsidRPr="00C04A08" w:rsidRDefault="00201123" w:rsidP="00201123">
            <w:pPr>
              <w:pStyle w:val="TH"/>
              <w:rPr>
                <w:rFonts w:eastAsia="Malgun Gothic"/>
              </w:rPr>
            </w:pPr>
            <w:r w:rsidRPr="00C04A08">
              <w:rPr>
                <w:rFonts w:eastAsia="Malgun Gothic"/>
              </w:rPr>
              <w:t xml:space="preserve">Table </w:t>
            </w:r>
            <w:r w:rsidRPr="00C04A08">
              <w:t>7.5-3</w:t>
            </w:r>
            <w:r w:rsidRPr="00C04A08">
              <w:rPr>
                <w:rFonts w:eastAsia="Malgun Gothic"/>
              </w:rPr>
              <w:t>: Adjacent channel selectivity test parameters, Case 2</w:t>
            </w:r>
          </w:p>
          <w:tbl>
            <w:tblPr>
              <w:tblW w:w="5000" w:type="pct"/>
              <w:tblLook w:val="01E0" w:firstRow="1" w:lastRow="1" w:firstColumn="1" w:lastColumn="1" w:noHBand="0" w:noVBand="0"/>
            </w:tblPr>
            <w:tblGrid>
              <w:gridCol w:w="1287"/>
              <w:gridCol w:w="666"/>
              <w:gridCol w:w="1221"/>
              <w:gridCol w:w="768"/>
              <w:gridCol w:w="1038"/>
              <w:gridCol w:w="1109"/>
              <w:gridCol w:w="1106"/>
              <w:gridCol w:w="1104"/>
              <w:gridCol w:w="1106"/>
            </w:tblGrid>
            <w:tr w:rsidR="00201123" w:rsidRPr="00C04A08" w:rsidTr="00A619BE">
              <w:tc>
                <w:tcPr>
                  <w:tcW w:w="669" w:type="pct"/>
                  <w:tcBorders>
                    <w:top w:val="single" w:sz="4" w:space="0" w:color="auto"/>
                    <w:left w:val="single" w:sz="4" w:space="0" w:color="auto"/>
                    <w:right w:val="single" w:sz="4" w:space="0" w:color="auto"/>
                  </w:tcBorders>
                  <w:shd w:val="clear" w:color="auto" w:fill="auto"/>
                </w:tcPr>
                <w:p w:rsidR="00201123" w:rsidRPr="00C04A08" w:rsidRDefault="00201123" w:rsidP="00201123">
                  <w:pPr>
                    <w:pStyle w:val="TAH"/>
                    <w:rPr>
                      <w:rFonts w:cs="Arial"/>
                    </w:rPr>
                  </w:pPr>
                  <w:r w:rsidRPr="00C04A08">
                    <w:rPr>
                      <w:rFonts w:cs="Arial"/>
                    </w:rPr>
                    <w:t>Rx Parameter</w:t>
                  </w:r>
                </w:p>
              </w:tc>
              <w:tc>
                <w:tcPr>
                  <w:tcW w:w="346" w:type="pct"/>
                  <w:tcBorders>
                    <w:top w:val="single" w:sz="4" w:space="0" w:color="auto"/>
                    <w:left w:val="single" w:sz="4" w:space="0" w:color="auto"/>
                    <w:right w:val="single" w:sz="4" w:space="0" w:color="auto"/>
                  </w:tcBorders>
                  <w:shd w:val="clear" w:color="auto" w:fill="auto"/>
                </w:tcPr>
                <w:p w:rsidR="00201123" w:rsidRPr="00C04A08" w:rsidRDefault="00201123" w:rsidP="00201123">
                  <w:pPr>
                    <w:pStyle w:val="TAH"/>
                    <w:rPr>
                      <w:rFonts w:cs="Arial"/>
                    </w:rPr>
                  </w:pPr>
                  <w:r w:rsidRPr="00C04A08">
                    <w:rPr>
                      <w:rFonts w:cs="Arial"/>
                    </w:rPr>
                    <w:t xml:space="preserve">Units </w:t>
                  </w:r>
                </w:p>
              </w:tc>
              <w:tc>
                <w:tcPr>
                  <w:tcW w:w="3985" w:type="pct"/>
                  <w:gridSpan w:val="7"/>
                  <w:tcBorders>
                    <w:top w:val="single" w:sz="4" w:space="0" w:color="auto"/>
                    <w:left w:val="single" w:sz="4" w:space="0" w:color="auto"/>
                    <w:bottom w:val="single" w:sz="4" w:space="0" w:color="auto"/>
                    <w:right w:val="single" w:sz="4" w:space="0" w:color="auto"/>
                  </w:tcBorders>
                </w:tcPr>
                <w:p w:rsidR="00201123" w:rsidRPr="00C04A08" w:rsidRDefault="00201123" w:rsidP="00201123">
                  <w:pPr>
                    <w:pStyle w:val="TAH"/>
                    <w:rPr>
                      <w:rFonts w:cs="Arial"/>
                    </w:rPr>
                  </w:pPr>
                  <w:r w:rsidRPr="00C04A08">
                    <w:rPr>
                      <w:rFonts w:cs="Arial"/>
                    </w:rPr>
                    <w:t>Channel bandwidth</w:t>
                  </w:r>
                </w:p>
              </w:tc>
            </w:tr>
            <w:tr w:rsidR="00201123" w:rsidRPr="00C04A08" w:rsidTr="00A619BE">
              <w:tc>
                <w:tcPr>
                  <w:tcW w:w="669" w:type="pct"/>
                  <w:tcBorders>
                    <w:left w:val="single" w:sz="4" w:space="0" w:color="auto"/>
                    <w:bottom w:val="single" w:sz="4" w:space="0" w:color="auto"/>
                    <w:right w:val="single" w:sz="4" w:space="0" w:color="auto"/>
                  </w:tcBorders>
                  <w:shd w:val="clear" w:color="auto" w:fill="auto"/>
                </w:tcPr>
                <w:p w:rsidR="00201123" w:rsidRPr="00C04A08" w:rsidRDefault="00201123" w:rsidP="00201123">
                  <w:pPr>
                    <w:pStyle w:val="TAH"/>
                    <w:rPr>
                      <w:rFonts w:cs="Arial"/>
                    </w:rPr>
                  </w:pPr>
                </w:p>
              </w:tc>
              <w:tc>
                <w:tcPr>
                  <w:tcW w:w="346" w:type="pct"/>
                  <w:tcBorders>
                    <w:left w:val="single" w:sz="4" w:space="0" w:color="auto"/>
                    <w:bottom w:val="single" w:sz="4" w:space="0" w:color="auto"/>
                    <w:right w:val="single" w:sz="4" w:space="0" w:color="auto"/>
                  </w:tcBorders>
                  <w:shd w:val="clear" w:color="auto" w:fill="auto"/>
                </w:tcPr>
                <w:p w:rsidR="00201123" w:rsidRPr="00C04A08" w:rsidRDefault="00201123" w:rsidP="00201123">
                  <w:pPr>
                    <w:pStyle w:val="TAH"/>
                    <w:rPr>
                      <w:rFonts w:cs="Arial"/>
                    </w:rPr>
                  </w:pPr>
                </w:p>
              </w:tc>
              <w:tc>
                <w:tcPr>
                  <w:tcW w:w="653" w:type="pct"/>
                  <w:tcBorders>
                    <w:top w:val="single" w:sz="4" w:space="0" w:color="auto"/>
                    <w:left w:val="single" w:sz="4" w:space="0" w:color="auto"/>
                    <w:bottom w:val="single" w:sz="4" w:space="0" w:color="auto"/>
                    <w:right w:val="single" w:sz="4" w:space="0" w:color="auto"/>
                  </w:tcBorders>
                </w:tcPr>
                <w:p w:rsidR="00201123" w:rsidRPr="00C04A08" w:rsidRDefault="00201123" w:rsidP="00201123">
                  <w:pPr>
                    <w:pStyle w:val="TAH"/>
                    <w:rPr>
                      <w:rFonts w:cs="Arial"/>
                    </w:rPr>
                  </w:pPr>
                  <w:r w:rsidRPr="00C04A08">
                    <w:rPr>
                      <w:rFonts w:cs="Arial"/>
                    </w:rPr>
                    <w:t xml:space="preserve">50 MHz </w:t>
                  </w:r>
                </w:p>
              </w:tc>
              <w:tc>
                <w:tcPr>
                  <w:tcW w:w="412" w:type="pct"/>
                  <w:tcBorders>
                    <w:top w:val="single" w:sz="4" w:space="0" w:color="auto"/>
                    <w:left w:val="single" w:sz="4" w:space="0" w:color="auto"/>
                    <w:bottom w:val="single" w:sz="4" w:space="0" w:color="auto"/>
                    <w:right w:val="single" w:sz="4" w:space="0" w:color="auto"/>
                  </w:tcBorders>
                </w:tcPr>
                <w:p w:rsidR="00201123" w:rsidRPr="00C04A08" w:rsidRDefault="00201123" w:rsidP="00201123">
                  <w:pPr>
                    <w:pStyle w:val="TAH"/>
                    <w:rPr>
                      <w:rFonts w:cs="Arial"/>
                    </w:rPr>
                  </w:pPr>
                  <w:r w:rsidRPr="00C04A08">
                    <w:rPr>
                      <w:rFonts w:cs="Arial"/>
                    </w:rPr>
                    <w:t>100 MHz</w:t>
                  </w:r>
                </w:p>
              </w:tc>
              <w:tc>
                <w:tcPr>
                  <w:tcW w:w="555" w:type="pct"/>
                  <w:tcBorders>
                    <w:top w:val="single" w:sz="4" w:space="0" w:color="auto"/>
                    <w:left w:val="single" w:sz="4" w:space="0" w:color="auto"/>
                    <w:bottom w:val="single" w:sz="4" w:space="0" w:color="auto"/>
                    <w:right w:val="single" w:sz="4" w:space="0" w:color="auto"/>
                  </w:tcBorders>
                </w:tcPr>
                <w:p w:rsidR="00201123" w:rsidRPr="00C04A08" w:rsidRDefault="00201123" w:rsidP="00201123">
                  <w:pPr>
                    <w:pStyle w:val="TAH"/>
                    <w:rPr>
                      <w:rFonts w:cs="Arial"/>
                    </w:rPr>
                  </w:pPr>
                  <w:r w:rsidRPr="00C04A08">
                    <w:rPr>
                      <w:rFonts w:cs="Arial"/>
                    </w:rPr>
                    <w:t>200 MHz</w:t>
                  </w:r>
                </w:p>
              </w:tc>
              <w:tc>
                <w:tcPr>
                  <w:tcW w:w="593" w:type="pct"/>
                  <w:tcBorders>
                    <w:top w:val="single" w:sz="4" w:space="0" w:color="auto"/>
                    <w:left w:val="single" w:sz="4" w:space="0" w:color="auto"/>
                    <w:bottom w:val="single" w:sz="4" w:space="0" w:color="auto"/>
                    <w:right w:val="single" w:sz="4" w:space="0" w:color="auto"/>
                  </w:tcBorders>
                </w:tcPr>
                <w:p w:rsidR="00201123" w:rsidRPr="00C04A08" w:rsidRDefault="00201123" w:rsidP="00201123">
                  <w:pPr>
                    <w:pStyle w:val="TAH"/>
                    <w:rPr>
                      <w:rFonts w:cs="Arial"/>
                    </w:rPr>
                  </w:pPr>
                  <w:r w:rsidRPr="00C04A08">
                    <w:rPr>
                      <w:rFonts w:cs="Arial"/>
                    </w:rPr>
                    <w:t>400 MHz</w:t>
                  </w:r>
                </w:p>
              </w:tc>
              <w:tc>
                <w:tcPr>
                  <w:tcW w:w="591" w:type="pct"/>
                  <w:tcBorders>
                    <w:top w:val="single" w:sz="4" w:space="0" w:color="auto"/>
                    <w:left w:val="single" w:sz="4" w:space="0" w:color="auto"/>
                    <w:bottom w:val="single" w:sz="4" w:space="0" w:color="auto"/>
                    <w:right w:val="single" w:sz="4" w:space="0" w:color="auto"/>
                  </w:tcBorders>
                </w:tcPr>
                <w:p w:rsidR="00201123" w:rsidRPr="00C04A08" w:rsidRDefault="00201123" w:rsidP="00201123">
                  <w:pPr>
                    <w:pStyle w:val="TAH"/>
                    <w:rPr>
                      <w:rFonts w:cs="Arial"/>
                    </w:rPr>
                  </w:pPr>
                  <w:r>
                    <w:rPr>
                      <w:rFonts w:cs="Arial"/>
                    </w:rPr>
                    <w:t>800 MHz</w:t>
                  </w:r>
                </w:p>
              </w:tc>
              <w:tc>
                <w:tcPr>
                  <w:tcW w:w="590" w:type="pct"/>
                  <w:tcBorders>
                    <w:top w:val="single" w:sz="4" w:space="0" w:color="auto"/>
                    <w:left w:val="single" w:sz="4" w:space="0" w:color="auto"/>
                    <w:bottom w:val="single" w:sz="4" w:space="0" w:color="auto"/>
                    <w:right w:val="single" w:sz="4" w:space="0" w:color="auto"/>
                  </w:tcBorders>
                </w:tcPr>
                <w:p w:rsidR="00201123" w:rsidRPr="00C04A08" w:rsidRDefault="00201123" w:rsidP="00201123">
                  <w:pPr>
                    <w:pStyle w:val="TAH"/>
                    <w:rPr>
                      <w:rFonts w:cs="Arial"/>
                    </w:rPr>
                  </w:pPr>
                  <w:r>
                    <w:rPr>
                      <w:rFonts w:cs="Arial"/>
                    </w:rPr>
                    <w:t>1600 MHz</w:t>
                  </w:r>
                </w:p>
              </w:tc>
              <w:tc>
                <w:tcPr>
                  <w:tcW w:w="591" w:type="pct"/>
                  <w:tcBorders>
                    <w:top w:val="single" w:sz="4" w:space="0" w:color="auto"/>
                    <w:left w:val="single" w:sz="4" w:space="0" w:color="auto"/>
                    <w:bottom w:val="single" w:sz="4" w:space="0" w:color="auto"/>
                    <w:right w:val="single" w:sz="4" w:space="0" w:color="auto"/>
                  </w:tcBorders>
                </w:tcPr>
                <w:p w:rsidR="00201123" w:rsidRPr="00C04A08" w:rsidRDefault="00201123" w:rsidP="00201123">
                  <w:pPr>
                    <w:pStyle w:val="TAH"/>
                    <w:rPr>
                      <w:rFonts w:cs="Arial"/>
                    </w:rPr>
                  </w:pPr>
                  <w:r>
                    <w:rPr>
                      <w:rFonts w:cs="Arial"/>
                    </w:rPr>
                    <w:t>2000 MHz</w:t>
                  </w:r>
                </w:p>
              </w:tc>
            </w:tr>
            <w:tr w:rsidR="00201123" w:rsidRPr="00C04A08" w:rsidTr="00A619BE">
              <w:tc>
                <w:tcPr>
                  <w:tcW w:w="669" w:type="pct"/>
                  <w:tcBorders>
                    <w:top w:val="single" w:sz="4" w:space="0" w:color="auto"/>
                    <w:left w:val="single" w:sz="4" w:space="0" w:color="auto"/>
                    <w:bottom w:val="single" w:sz="4" w:space="0" w:color="auto"/>
                    <w:right w:val="single" w:sz="4" w:space="0" w:color="auto"/>
                  </w:tcBorders>
                  <w:vAlign w:val="center"/>
                </w:tcPr>
                <w:p w:rsidR="00201123" w:rsidRPr="00C04A08" w:rsidRDefault="00201123" w:rsidP="00201123">
                  <w:pPr>
                    <w:pStyle w:val="TAL"/>
                    <w:rPr>
                      <w:rFonts w:cs="Arial"/>
                      <w:i/>
                    </w:rPr>
                  </w:pPr>
                  <w:r w:rsidRPr="00C04A08">
                    <w:rPr>
                      <w:rFonts w:cs="Arial"/>
                    </w:rPr>
                    <w:t>Power in Transmission Bandwidth Configuration for band n257, n258, n261</w:t>
                  </w:r>
                </w:p>
              </w:tc>
              <w:tc>
                <w:tcPr>
                  <w:tcW w:w="346" w:type="pct"/>
                  <w:tcBorders>
                    <w:top w:val="single" w:sz="4" w:space="0" w:color="auto"/>
                    <w:left w:val="single" w:sz="4" w:space="0" w:color="auto"/>
                    <w:bottom w:val="single" w:sz="4" w:space="0" w:color="auto"/>
                    <w:right w:val="single" w:sz="4" w:space="0" w:color="auto"/>
                  </w:tcBorders>
                </w:tcPr>
                <w:p w:rsidR="00201123" w:rsidRPr="00C04A08" w:rsidRDefault="00201123" w:rsidP="00201123">
                  <w:pPr>
                    <w:pStyle w:val="TAC"/>
                    <w:rPr>
                      <w:rFonts w:cs="Arial"/>
                    </w:rPr>
                  </w:pPr>
                  <w:r w:rsidRPr="00C04A08">
                    <w:rPr>
                      <w:rFonts w:cs="Arial"/>
                    </w:rPr>
                    <w:t>dBm</w:t>
                  </w:r>
                </w:p>
              </w:tc>
              <w:tc>
                <w:tcPr>
                  <w:tcW w:w="653" w:type="pct"/>
                  <w:tcBorders>
                    <w:top w:val="single" w:sz="4" w:space="0" w:color="auto"/>
                    <w:left w:val="single" w:sz="4" w:space="0" w:color="auto"/>
                    <w:bottom w:val="single" w:sz="4" w:space="0" w:color="auto"/>
                    <w:right w:val="single" w:sz="4" w:space="0" w:color="auto"/>
                  </w:tcBorders>
                </w:tcPr>
                <w:p w:rsidR="00201123" w:rsidRPr="00C04A08" w:rsidRDefault="00201123" w:rsidP="00201123">
                  <w:pPr>
                    <w:pStyle w:val="TAC"/>
                    <w:rPr>
                      <w:rFonts w:cs="Arial"/>
                    </w:rPr>
                  </w:pPr>
                  <w:r w:rsidRPr="00C04A08">
                    <w:rPr>
                      <w:rFonts w:cs="Arial"/>
                    </w:rPr>
                    <w:t>-46.5</w:t>
                  </w:r>
                </w:p>
              </w:tc>
              <w:tc>
                <w:tcPr>
                  <w:tcW w:w="412" w:type="pct"/>
                  <w:tcBorders>
                    <w:top w:val="single" w:sz="4" w:space="0" w:color="auto"/>
                    <w:left w:val="single" w:sz="4" w:space="0" w:color="auto"/>
                    <w:bottom w:val="single" w:sz="4" w:space="0" w:color="auto"/>
                    <w:right w:val="single" w:sz="4" w:space="0" w:color="auto"/>
                  </w:tcBorders>
                </w:tcPr>
                <w:p w:rsidR="00201123" w:rsidRPr="00C04A08" w:rsidRDefault="00201123" w:rsidP="00201123">
                  <w:pPr>
                    <w:pStyle w:val="TAC"/>
                    <w:rPr>
                      <w:rFonts w:cs="Arial"/>
                    </w:rPr>
                  </w:pPr>
                  <w:r w:rsidRPr="00C04A08">
                    <w:rPr>
                      <w:rFonts w:cs="Arial"/>
                    </w:rPr>
                    <w:t>-46.5</w:t>
                  </w:r>
                </w:p>
              </w:tc>
              <w:tc>
                <w:tcPr>
                  <w:tcW w:w="555" w:type="pct"/>
                  <w:tcBorders>
                    <w:top w:val="single" w:sz="4" w:space="0" w:color="auto"/>
                    <w:left w:val="single" w:sz="4" w:space="0" w:color="auto"/>
                    <w:bottom w:val="single" w:sz="4" w:space="0" w:color="auto"/>
                    <w:right w:val="single" w:sz="4" w:space="0" w:color="auto"/>
                  </w:tcBorders>
                </w:tcPr>
                <w:p w:rsidR="00201123" w:rsidRPr="00C04A08" w:rsidRDefault="00201123" w:rsidP="00201123">
                  <w:pPr>
                    <w:pStyle w:val="TAC"/>
                    <w:rPr>
                      <w:rFonts w:cs="Arial"/>
                    </w:rPr>
                  </w:pPr>
                  <w:r w:rsidRPr="00C04A08">
                    <w:rPr>
                      <w:rFonts w:cs="Arial"/>
                    </w:rPr>
                    <w:t>-46.5</w:t>
                  </w:r>
                </w:p>
              </w:tc>
              <w:tc>
                <w:tcPr>
                  <w:tcW w:w="593" w:type="pct"/>
                  <w:tcBorders>
                    <w:top w:val="single" w:sz="4" w:space="0" w:color="auto"/>
                    <w:left w:val="single" w:sz="4" w:space="0" w:color="auto"/>
                    <w:bottom w:val="single" w:sz="4" w:space="0" w:color="auto"/>
                    <w:right w:val="single" w:sz="4" w:space="0" w:color="auto"/>
                  </w:tcBorders>
                </w:tcPr>
                <w:p w:rsidR="00201123" w:rsidRPr="00C04A08" w:rsidRDefault="00201123" w:rsidP="00201123">
                  <w:pPr>
                    <w:pStyle w:val="TAC"/>
                    <w:rPr>
                      <w:rFonts w:cs="Arial"/>
                    </w:rPr>
                  </w:pPr>
                  <w:r w:rsidRPr="00C04A08">
                    <w:rPr>
                      <w:rFonts w:cs="Arial"/>
                    </w:rPr>
                    <w:t>-46.5</w:t>
                  </w:r>
                </w:p>
              </w:tc>
              <w:tc>
                <w:tcPr>
                  <w:tcW w:w="591" w:type="pct"/>
                  <w:tcBorders>
                    <w:top w:val="single" w:sz="4" w:space="0" w:color="auto"/>
                    <w:left w:val="single" w:sz="4" w:space="0" w:color="auto"/>
                    <w:bottom w:val="single" w:sz="4" w:space="0" w:color="auto"/>
                    <w:right w:val="single" w:sz="4" w:space="0" w:color="auto"/>
                  </w:tcBorders>
                </w:tcPr>
                <w:p w:rsidR="00201123" w:rsidRPr="00C04A08" w:rsidRDefault="00201123" w:rsidP="00201123">
                  <w:pPr>
                    <w:pStyle w:val="TAC"/>
                    <w:rPr>
                      <w:rFonts w:cs="Arial"/>
                    </w:rPr>
                  </w:pPr>
                  <w:r>
                    <w:rPr>
                      <w:rFonts w:cs="Arial"/>
                    </w:rPr>
                    <w:t>N/A</w:t>
                  </w:r>
                </w:p>
              </w:tc>
              <w:tc>
                <w:tcPr>
                  <w:tcW w:w="590" w:type="pct"/>
                  <w:tcBorders>
                    <w:top w:val="single" w:sz="4" w:space="0" w:color="auto"/>
                    <w:left w:val="single" w:sz="4" w:space="0" w:color="auto"/>
                    <w:bottom w:val="single" w:sz="4" w:space="0" w:color="auto"/>
                    <w:right w:val="single" w:sz="4" w:space="0" w:color="auto"/>
                  </w:tcBorders>
                </w:tcPr>
                <w:p w:rsidR="00201123" w:rsidRPr="00C04A08" w:rsidRDefault="00201123" w:rsidP="00201123">
                  <w:pPr>
                    <w:pStyle w:val="TAC"/>
                    <w:rPr>
                      <w:rFonts w:cs="Arial"/>
                    </w:rPr>
                  </w:pPr>
                  <w:r>
                    <w:rPr>
                      <w:rFonts w:cs="Arial"/>
                    </w:rPr>
                    <w:t>N/A</w:t>
                  </w:r>
                </w:p>
              </w:tc>
              <w:tc>
                <w:tcPr>
                  <w:tcW w:w="591" w:type="pct"/>
                  <w:tcBorders>
                    <w:top w:val="single" w:sz="4" w:space="0" w:color="auto"/>
                    <w:left w:val="single" w:sz="4" w:space="0" w:color="auto"/>
                    <w:bottom w:val="single" w:sz="4" w:space="0" w:color="auto"/>
                    <w:right w:val="single" w:sz="4" w:space="0" w:color="auto"/>
                  </w:tcBorders>
                </w:tcPr>
                <w:p w:rsidR="00201123" w:rsidRPr="00C04A08" w:rsidRDefault="00201123" w:rsidP="00201123">
                  <w:pPr>
                    <w:pStyle w:val="TAC"/>
                    <w:rPr>
                      <w:rFonts w:cs="Arial"/>
                    </w:rPr>
                  </w:pPr>
                  <w:r>
                    <w:rPr>
                      <w:rFonts w:cs="Arial"/>
                    </w:rPr>
                    <w:t>N/A</w:t>
                  </w:r>
                </w:p>
              </w:tc>
            </w:tr>
            <w:tr w:rsidR="00201123" w:rsidRPr="00C04A08" w:rsidTr="00A619BE">
              <w:tc>
                <w:tcPr>
                  <w:tcW w:w="669" w:type="pct"/>
                  <w:tcBorders>
                    <w:top w:val="single" w:sz="4" w:space="0" w:color="auto"/>
                    <w:left w:val="single" w:sz="4" w:space="0" w:color="auto"/>
                    <w:bottom w:val="single" w:sz="4" w:space="0" w:color="auto"/>
                    <w:right w:val="single" w:sz="4" w:space="0" w:color="auto"/>
                  </w:tcBorders>
                  <w:vAlign w:val="center"/>
                </w:tcPr>
                <w:p w:rsidR="00201123" w:rsidRPr="00C04A08" w:rsidRDefault="00201123" w:rsidP="00201123">
                  <w:pPr>
                    <w:pStyle w:val="TAL"/>
                    <w:rPr>
                      <w:rFonts w:cs="Arial"/>
                    </w:rPr>
                  </w:pPr>
                  <w:r>
                    <w:rPr>
                      <w:rFonts w:cs="Arial"/>
                    </w:rPr>
                    <w:t>Power in Transmission Bandwidth Configuration for band n259, n260, n262</w:t>
                  </w:r>
                </w:p>
              </w:tc>
              <w:tc>
                <w:tcPr>
                  <w:tcW w:w="346" w:type="pct"/>
                  <w:tcBorders>
                    <w:top w:val="single" w:sz="4" w:space="0" w:color="auto"/>
                    <w:left w:val="single" w:sz="4" w:space="0" w:color="auto"/>
                    <w:bottom w:val="single" w:sz="4" w:space="0" w:color="auto"/>
                    <w:right w:val="single" w:sz="4" w:space="0" w:color="auto"/>
                  </w:tcBorders>
                </w:tcPr>
                <w:p w:rsidR="00201123" w:rsidRPr="00C04A08" w:rsidRDefault="00201123" w:rsidP="00201123">
                  <w:pPr>
                    <w:pStyle w:val="TAC"/>
                    <w:rPr>
                      <w:rFonts w:cs="Arial"/>
                    </w:rPr>
                  </w:pPr>
                  <w:r w:rsidRPr="00C04A08">
                    <w:rPr>
                      <w:rFonts w:cs="Arial"/>
                    </w:rPr>
                    <w:t>dBm</w:t>
                  </w:r>
                </w:p>
              </w:tc>
              <w:tc>
                <w:tcPr>
                  <w:tcW w:w="653" w:type="pct"/>
                  <w:tcBorders>
                    <w:top w:val="single" w:sz="4" w:space="0" w:color="auto"/>
                    <w:left w:val="single" w:sz="4" w:space="0" w:color="auto"/>
                    <w:bottom w:val="single" w:sz="4" w:space="0" w:color="auto"/>
                    <w:right w:val="single" w:sz="4" w:space="0" w:color="auto"/>
                  </w:tcBorders>
                </w:tcPr>
                <w:p w:rsidR="00201123" w:rsidRPr="00C04A08" w:rsidRDefault="00201123" w:rsidP="00201123">
                  <w:pPr>
                    <w:pStyle w:val="TAC"/>
                    <w:rPr>
                      <w:rFonts w:cs="Arial"/>
                    </w:rPr>
                  </w:pPr>
                  <w:r w:rsidRPr="00C04A08">
                    <w:rPr>
                      <w:rFonts w:cs="Arial"/>
                    </w:rPr>
                    <w:t>-45.5</w:t>
                  </w:r>
                </w:p>
              </w:tc>
              <w:tc>
                <w:tcPr>
                  <w:tcW w:w="412" w:type="pct"/>
                  <w:tcBorders>
                    <w:top w:val="single" w:sz="4" w:space="0" w:color="auto"/>
                    <w:left w:val="single" w:sz="4" w:space="0" w:color="auto"/>
                    <w:bottom w:val="single" w:sz="4" w:space="0" w:color="auto"/>
                    <w:right w:val="single" w:sz="4" w:space="0" w:color="auto"/>
                  </w:tcBorders>
                </w:tcPr>
                <w:p w:rsidR="00201123" w:rsidRPr="00C04A08" w:rsidRDefault="00201123" w:rsidP="00201123">
                  <w:pPr>
                    <w:pStyle w:val="TAC"/>
                    <w:rPr>
                      <w:rFonts w:cs="Arial"/>
                    </w:rPr>
                  </w:pPr>
                  <w:r w:rsidRPr="00C04A08">
                    <w:rPr>
                      <w:rFonts w:cs="Arial"/>
                    </w:rPr>
                    <w:t>-45.5</w:t>
                  </w:r>
                </w:p>
              </w:tc>
              <w:tc>
                <w:tcPr>
                  <w:tcW w:w="555" w:type="pct"/>
                  <w:tcBorders>
                    <w:top w:val="single" w:sz="4" w:space="0" w:color="auto"/>
                    <w:left w:val="single" w:sz="4" w:space="0" w:color="auto"/>
                    <w:bottom w:val="single" w:sz="4" w:space="0" w:color="auto"/>
                    <w:right w:val="single" w:sz="4" w:space="0" w:color="auto"/>
                  </w:tcBorders>
                </w:tcPr>
                <w:p w:rsidR="00201123" w:rsidRPr="00C04A08" w:rsidRDefault="00201123" w:rsidP="00201123">
                  <w:pPr>
                    <w:pStyle w:val="TAC"/>
                    <w:rPr>
                      <w:rFonts w:cs="Arial"/>
                    </w:rPr>
                  </w:pPr>
                  <w:r w:rsidRPr="00C04A08">
                    <w:rPr>
                      <w:rFonts w:cs="Arial"/>
                    </w:rPr>
                    <w:t>-45.5</w:t>
                  </w:r>
                </w:p>
              </w:tc>
              <w:tc>
                <w:tcPr>
                  <w:tcW w:w="593" w:type="pct"/>
                  <w:tcBorders>
                    <w:top w:val="single" w:sz="4" w:space="0" w:color="auto"/>
                    <w:left w:val="single" w:sz="4" w:space="0" w:color="auto"/>
                    <w:bottom w:val="single" w:sz="4" w:space="0" w:color="auto"/>
                    <w:right w:val="single" w:sz="4" w:space="0" w:color="auto"/>
                  </w:tcBorders>
                </w:tcPr>
                <w:p w:rsidR="00201123" w:rsidRPr="00C04A08" w:rsidRDefault="00201123" w:rsidP="00201123">
                  <w:pPr>
                    <w:pStyle w:val="TAC"/>
                    <w:rPr>
                      <w:rFonts w:cs="Arial"/>
                    </w:rPr>
                  </w:pPr>
                  <w:r w:rsidRPr="00C04A08">
                    <w:rPr>
                      <w:rFonts w:cs="Arial"/>
                    </w:rPr>
                    <w:t>-45.5</w:t>
                  </w:r>
                </w:p>
              </w:tc>
              <w:tc>
                <w:tcPr>
                  <w:tcW w:w="591" w:type="pct"/>
                  <w:tcBorders>
                    <w:top w:val="single" w:sz="4" w:space="0" w:color="auto"/>
                    <w:left w:val="single" w:sz="4" w:space="0" w:color="auto"/>
                    <w:bottom w:val="single" w:sz="4" w:space="0" w:color="auto"/>
                    <w:right w:val="single" w:sz="4" w:space="0" w:color="auto"/>
                  </w:tcBorders>
                </w:tcPr>
                <w:p w:rsidR="00201123" w:rsidRPr="00C04A08" w:rsidRDefault="00201123" w:rsidP="00201123">
                  <w:pPr>
                    <w:pStyle w:val="TAC"/>
                    <w:rPr>
                      <w:rFonts w:cs="Arial"/>
                    </w:rPr>
                  </w:pPr>
                  <w:r>
                    <w:rPr>
                      <w:rFonts w:cs="Arial"/>
                    </w:rPr>
                    <w:t>N/A</w:t>
                  </w:r>
                </w:p>
              </w:tc>
              <w:tc>
                <w:tcPr>
                  <w:tcW w:w="590" w:type="pct"/>
                  <w:tcBorders>
                    <w:top w:val="single" w:sz="4" w:space="0" w:color="auto"/>
                    <w:left w:val="single" w:sz="4" w:space="0" w:color="auto"/>
                    <w:bottom w:val="single" w:sz="4" w:space="0" w:color="auto"/>
                    <w:right w:val="single" w:sz="4" w:space="0" w:color="auto"/>
                  </w:tcBorders>
                </w:tcPr>
                <w:p w:rsidR="00201123" w:rsidRPr="00C04A08" w:rsidRDefault="00201123" w:rsidP="00201123">
                  <w:pPr>
                    <w:pStyle w:val="TAC"/>
                    <w:rPr>
                      <w:rFonts w:cs="Arial"/>
                    </w:rPr>
                  </w:pPr>
                  <w:r>
                    <w:rPr>
                      <w:rFonts w:cs="Arial"/>
                    </w:rPr>
                    <w:t>N/A</w:t>
                  </w:r>
                </w:p>
              </w:tc>
              <w:tc>
                <w:tcPr>
                  <w:tcW w:w="591" w:type="pct"/>
                  <w:tcBorders>
                    <w:top w:val="single" w:sz="4" w:space="0" w:color="auto"/>
                    <w:left w:val="single" w:sz="4" w:space="0" w:color="auto"/>
                    <w:bottom w:val="single" w:sz="4" w:space="0" w:color="auto"/>
                    <w:right w:val="single" w:sz="4" w:space="0" w:color="auto"/>
                  </w:tcBorders>
                </w:tcPr>
                <w:p w:rsidR="00201123" w:rsidRPr="00C04A08" w:rsidRDefault="00201123" w:rsidP="00201123">
                  <w:pPr>
                    <w:pStyle w:val="TAC"/>
                    <w:rPr>
                      <w:rFonts w:cs="Arial"/>
                    </w:rPr>
                  </w:pPr>
                  <w:r>
                    <w:rPr>
                      <w:rFonts w:cs="Arial"/>
                    </w:rPr>
                    <w:t>N/A</w:t>
                  </w:r>
                </w:p>
              </w:tc>
            </w:tr>
            <w:tr w:rsidR="00201123" w:rsidRPr="00C04A08" w:rsidTr="00A619BE">
              <w:tc>
                <w:tcPr>
                  <w:tcW w:w="669" w:type="pct"/>
                  <w:tcBorders>
                    <w:top w:val="single" w:sz="4" w:space="0" w:color="auto"/>
                    <w:left w:val="single" w:sz="4" w:space="0" w:color="auto"/>
                    <w:bottom w:val="single" w:sz="4" w:space="0" w:color="auto"/>
                    <w:right w:val="single" w:sz="4" w:space="0" w:color="auto"/>
                  </w:tcBorders>
                  <w:vAlign w:val="center"/>
                </w:tcPr>
                <w:p w:rsidR="00201123" w:rsidRDefault="00201123" w:rsidP="00201123">
                  <w:pPr>
                    <w:pStyle w:val="TAL"/>
                    <w:rPr>
                      <w:rFonts w:cs="Arial"/>
                    </w:rPr>
                  </w:pPr>
                  <w:r>
                    <w:rPr>
                      <w:rFonts w:cs="Arial"/>
                    </w:rPr>
                    <w:t>Power in Transmission Bandwidth Configuration for band n263</w:t>
                  </w:r>
                </w:p>
              </w:tc>
              <w:tc>
                <w:tcPr>
                  <w:tcW w:w="346" w:type="pct"/>
                  <w:tcBorders>
                    <w:top w:val="single" w:sz="4" w:space="0" w:color="auto"/>
                    <w:left w:val="single" w:sz="4" w:space="0" w:color="auto"/>
                    <w:bottom w:val="single" w:sz="4" w:space="0" w:color="auto"/>
                    <w:right w:val="single" w:sz="4" w:space="0" w:color="auto"/>
                  </w:tcBorders>
                </w:tcPr>
                <w:p w:rsidR="00201123" w:rsidRPr="00C04A08" w:rsidRDefault="00201123" w:rsidP="00201123">
                  <w:pPr>
                    <w:pStyle w:val="TAC"/>
                    <w:rPr>
                      <w:rFonts w:cs="Arial"/>
                    </w:rPr>
                  </w:pPr>
                  <w:r>
                    <w:rPr>
                      <w:rFonts w:cs="Arial"/>
                    </w:rPr>
                    <w:t>dBm</w:t>
                  </w:r>
                </w:p>
              </w:tc>
              <w:tc>
                <w:tcPr>
                  <w:tcW w:w="653" w:type="pct"/>
                  <w:tcBorders>
                    <w:top w:val="single" w:sz="4" w:space="0" w:color="auto"/>
                    <w:left w:val="single" w:sz="4" w:space="0" w:color="auto"/>
                    <w:bottom w:val="single" w:sz="4" w:space="0" w:color="auto"/>
                    <w:right w:val="single" w:sz="4" w:space="0" w:color="auto"/>
                  </w:tcBorders>
                </w:tcPr>
                <w:p w:rsidR="00201123" w:rsidRPr="00C04A08" w:rsidRDefault="00201123" w:rsidP="00201123">
                  <w:pPr>
                    <w:pStyle w:val="TAC"/>
                    <w:rPr>
                      <w:rFonts w:cs="Arial"/>
                    </w:rPr>
                  </w:pPr>
                  <w:r>
                    <w:rPr>
                      <w:rFonts w:cs="Arial"/>
                    </w:rPr>
                    <w:t>N/A</w:t>
                  </w:r>
                </w:p>
              </w:tc>
              <w:tc>
                <w:tcPr>
                  <w:tcW w:w="412" w:type="pct"/>
                  <w:tcBorders>
                    <w:top w:val="single" w:sz="4" w:space="0" w:color="auto"/>
                    <w:left w:val="single" w:sz="4" w:space="0" w:color="auto"/>
                    <w:bottom w:val="single" w:sz="4" w:space="0" w:color="auto"/>
                    <w:right w:val="single" w:sz="4" w:space="0" w:color="auto"/>
                  </w:tcBorders>
                </w:tcPr>
                <w:p w:rsidR="00201123" w:rsidRPr="00C04A08" w:rsidRDefault="00201123" w:rsidP="00201123">
                  <w:pPr>
                    <w:pStyle w:val="TAC"/>
                    <w:rPr>
                      <w:rFonts w:cs="Arial"/>
                    </w:rPr>
                  </w:pPr>
                  <w:r>
                    <w:rPr>
                      <w:rFonts w:cs="Arial"/>
                    </w:rPr>
                    <w:t>-44.5</w:t>
                  </w:r>
                </w:p>
              </w:tc>
              <w:tc>
                <w:tcPr>
                  <w:tcW w:w="555" w:type="pct"/>
                  <w:tcBorders>
                    <w:top w:val="single" w:sz="4" w:space="0" w:color="auto"/>
                    <w:left w:val="single" w:sz="4" w:space="0" w:color="auto"/>
                    <w:bottom w:val="single" w:sz="4" w:space="0" w:color="auto"/>
                    <w:right w:val="single" w:sz="4" w:space="0" w:color="auto"/>
                  </w:tcBorders>
                </w:tcPr>
                <w:p w:rsidR="00201123" w:rsidRPr="00C04A08" w:rsidRDefault="00201123" w:rsidP="00201123">
                  <w:pPr>
                    <w:pStyle w:val="TAC"/>
                    <w:rPr>
                      <w:rFonts w:cs="Arial"/>
                    </w:rPr>
                  </w:pPr>
                  <w:r>
                    <w:rPr>
                      <w:rFonts w:cs="Arial"/>
                    </w:rPr>
                    <w:t>N/A</w:t>
                  </w:r>
                </w:p>
              </w:tc>
              <w:tc>
                <w:tcPr>
                  <w:tcW w:w="593" w:type="pct"/>
                  <w:tcBorders>
                    <w:top w:val="single" w:sz="4" w:space="0" w:color="auto"/>
                    <w:left w:val="single" w:sz="4" w:space="0" w:color="auto"/>
                    <w:bottom w:val="single" w:sz="4" w:space="0" w:color="auto"/>
                    <w:right w:val="single" w:sz="4" w:space="0" w:color="auto"/>
                  </w:tcBorders>
                </w:tcPr>
                <w:p w:rsidR="00201123" w:rsidRPr="00C04A08" w:rsidRDefault="00201123" w:rsidP="00201123">
                  <w:pPr>
                    <w:pStyle w:val="TAC"/>
                    <w:rPr>
                      <w:rFonts w:cs="Arial"/>
                    </w:rPr>
                  </w:pPr>
                  <w:r>
                    <w:rPr>
                      <w:rFonts w:cs="Arial"/>
                    </w:rPr>
                    <w:t>-44.5</w:t>
                  </w:r>
                </w:p>
              </w:tc>
              <w:tc>
                <w:tcPr>
                  <w:tcW w:w="591" w:type="pct"/>
                  <w:tcBorders>
                    <w:top w:val="single" w:sz="4" w:space="0" w:color="auto"/>
                    <w:left w:val="single" w:sz="4" w:space="0" w:color="auto"/>
                    <w:bottom w:val="single" w:sz="4" w:space="0" w:color="auto"/>
                    <w:right w:val="single" w:sz="4" w:space="0" w:color="auto"/>
                  </w:tcBorders>
                </w:tcPr>
                <w:p w:rsidR="00201123" w:rsidRPr="00C04A08" w:rsidRDefault="00201123" w:rsidP="00201123">
                  <w:pPr>
                    <w:pStyle w:val="TAC"/>
                    <w:rPr>
                      <w:rFonts w:cs="Arial"/>
                    </w:rPr>
                  </w:pPr>
                  <w:r>
                    <w:rPr>
                      <w:rFonts w:cs="Arial"/>
                    </w:rPr>
                    <w:t>-43.5</w:t>
                  </w:r>
                </w:p>
              </w:tc>
              <w:tc>
                <w:tcPr>
                  <w:tcW w:w="590" w:type="pct"/>
                  <w:tcBorders>
                    <w:top w:val="single" w:sz="4" w:space="0" w:color="auto"/>
                    <w:left w:val="single" w:sz="4" w:space="0" w:color="auto"/>
                    <w:bottom w:val="single" w:sz="4" w:space="0" w:color="auto"/>
                    <w:right w:val="single" w:sz="4" w:space="0" w:color="auto"/>
                  </w:tcBorders>
                </w:tcPr>
                <w:p w:rsidR="00201123" w:rsidRPr="00C04A08" w:rsidRDefault="00201123" w:rsidP="00201123">
                  <w:pPr>
                    <w:pStyle w:val="TAC"/>
                    <w:rPr>
                      <w:rFonts w:cs="Arial"/>
                    </w:rPr>
                  </w:pPr>
                  <w:r>
                    <w:rPr>
                      <w:rFonts w:cs="Arial"/>
                    </w:rPr>
                    <w:t>-43.5</w:t>
                  </w:r>
                </w:p>
              </w:tc>
              <w:tc>
                <w:tcPr>
                  <w:tcW w:w="591" w:type="pct"/>
                  <w:tcBorders>
                    <w:top w:val="single" w:sz="4" w:space="0" w:color="auto"/>
                    <w:left w:val="single" w:sz="4" w:space="0" w:color="auto"/>
                    <w:bottom w:val="single" w:sz="4" w:space="0" w:color="auto"/>
                    <w:right w:val="single" w:sz="4" w:space="0" w:color="auto"/>
                  </w:tcBorders>
                </w:tcPr>
                <w:p w:rsidR="00201123" w:rsidRPr="00C04A08" w:rsidRDefault="00201123" w:rsidP="00201123">
                  <w:pPr>
                    <w:pStyle w:val="TAC"/>
                    <w:rPr>
                      <w:rFonts w:cs="Arial"/>
                    </w:rPr>
                  </w:pPr>
                  <w:r>
                    <w:rPr>
                      <w:rFonts w:cs="Arial"/>
                    </w:rPr>
                    <w:t>-43.5</w:t>
                  </w:r>
                </w:p>
              </w:tc>
            </w:tr>
            <w:tr w:rsidR="00201123" w:rsidRPr="00C04A08" w:rsidTr="00A619BE">
              <w:tc>
                <w:tcPr>
                  <w:tcW w:w="669" w:type="pct"/>
                  <w:tcBorders>
                    <w:top w:val="single" w:sz="4" w:space="0" w:color="auto"/>
                    <w:left w:val="single" w:sz="4" w:space="0" w:color="auto"/>
                    <w:bottom w:val="single" w:sz="4" w:space="0" w:color="auto"/>
                    <w:right w:val="single" w:sz="4" w:space="0" w:color="auto"/>
                  </w:tcBorders>
                  <w:vAlign w:val="bottom"/>
                </w:tcPr>
                <w:p w:rsidR="00201123" w:rsidRPr="00C04A08" w:rsidRDefault="00201123" w:rsidP="00201123">
                  <w:pPr>
                    <w:pStyle w:val="TAL"/>
                    <w:rPr>
                      <w:rFonts w:cs="Arial"/>
                      <w:bCs/>
                    </w:rPr>
                  </w:pPr>
                  <w:proofErr w:type="spellStart"/>
                  <w:r w:rsidRPr="00C04A08">
                    <w:rPr>
                      <w:rFonts w:cs="Arial"/>
                      <w:bCs/>
                    </w:rPr>
                    <w:t>P</w:t>
                  </w:r>
                  <w:r w:rsidRPr="00C04A08">
                    <w:rPr>
                      <w:rFonts w:cs="Arial"/>
                      <w:bCs/>
                      <w:vertAlign w:val="subscript"/>
                    </w:rPr>
                    <w:t>Interferer</w:t>
                  </w:r>
                  <w:proofErr w:type="spellEnd"/>
                </w:p>
              </w:tc>
              <w:tc>
                <w:tcPr>
                  <w:tcW w:w="346" w:type="pct"/>
                  <w:tcBorders>
                    <w:top w:val="single" w:sz="4" w:space="0" w:color="auto"/>
                    <w:left w:val="single" w:sz="4" w:space="0" w:color="auto"/>
                    <w:bottom w:val="single" w:sz="4" w:space="0" w:color="auto"/>
                    <w:right w:val="single" w:sz="4" w:space="0" w:color="auto"/>
                  </w:tcBorders>
                </w:tcPr>
                <w:p w:rsidR="00201123" w:rsidRPr="00C04A08" w:rsidRDefault="00201123" w:rsidP="00201123">
                  <w:pPr>
                    <w:pStyle w:val="TAC"/>
                    <w:rPr>
                      <w:rFonts w:cs="Arial"/>
                    </w:rPr>
                  </w:pPr>
                  <w:r w:rsidRPr="00C04A08">
                    <w:rPr>
                      <w:rFonts w:cs="Arial"/>
                    </w:rPr>
                    <w:t>dBm</w:t>
                  </w:r>
                </w:p>
              </w:tc>
              <w:tc>
                <w:tcPr>
                  <w:tcW w:w="3985" w:type="pct"/>
                  <w:gridSpan w:val="7"/>
                  <w:tcBorders>
                    <w:top w:val="single" w:sz="4" w:space="0" w:color="auto"/>
                    <w:left w:val="single" w:sz="4" w:space="0" w:color="auto"/>
                    <w:bottom w:val="single" w:sz="4" w:space="0" w:color="auto"/>
                    <w:right w:val="single" w:sz="4" w:space="0" w:color="auto"/>
                  </w:tcBorders>
                </w:tcPr>
                <w:p w:rsidR="00201123" w:rsidRPr="00C04A08" w:rsidRDefault="00201123" w:rsidP="00201123">
                  <w:pPr>
                    <w:pStyle w:val="TAC"/>
                    <w:rPr>
                      <w:rFonts w:cs="Arial"/>
                    </w:rPr>
                  </w:pPr>
                  <w:r w:rsidRPr="00C04A08">
                    <w:rPr>
                      <w:rFonts w:cs="Arial"/>
                    </w:rPr>
                    <w:t>-25</w:t>
                  </w:r>
                </w:p>
              </w:tc>
            </w:tr>
            <w:tr w:rsidR="00201123" w:rsidRPr="00C04A08" w:rsidTr="00A619BE">
              <w:tc>
                <w:tcPr>
                  <w:tcW w:w="669" w:type="pct"/>
                  <w:tcBorders>
                    <w:top w:val="single" w:sz="4" w:space="0" w:color="auto"/>
                    <w:left w:val="single" w:sz="4" w:space="0" w:color="auto"/>
                    <w:bottom w:val="single" w:sz="4" w:space="0" w:color="auto"/>
                    <w:right w:val="single" w:sz="4" w:space="0" w:color="auto"/>
                  </w:tcBorders>
                </w:tcPr>
                <w:p w:rsidR="00201123" w:rsidRPr="00C04A08" w:rsidRDefault="00201123" w:rsidP="00201123">
                  <w:pPr>
                    <w:pStyle w:val="TAL"/>
                    <w:rPr>
                      <w:rFonts w:cs="Arial"/>
                      <w:bCs/>
                    </w:rPr>
                  </w:pPr>
                  <w:proofErr w:type="spellStart"/>
                  <w:r w:rsidRPr="00C04A08">
                    <w:rPr>
                      <w:rFonts w:cs="Arial"/>
                      <w:bCs/>
                    </w:rPr>
                    <w:t>BW</w:t>
                  </w:r>
                  <w:r w:rsidRPr="00C04A08">
                    <w:rPr>
                      <w:rFonts w:cs="Arial"/>
                      <w:bCs/>
                      <w:vertAlign w:val="subscript"/>
                    </w:rPr>
                    <w:t>Interferer</w:t>
                  </w:r>
                  <w:proofErr w:type="spellEnd"/>
                  <w:r w:rsidRPr="00C04A08">
                    <w:rPr>
                      <w:rFonts w:cs="Arial"/>
                      <w:bCs/>
                      <w:vertAlign w:val="subscript"/>
                    </w:rPr>
                    <w:t xml:space="preserve"> </w:t>
                  </w:r>
                </w:p>
              </w:tc>
              <w:tc>
                <w:tcPr>
                  <w:tcW w:w="346" w:type="pct"/>
                  <w:tcBorders>
                    <w:top w:val="single" w:sz="4" w:space="0" w:color="auto"/>
                    <w:left w:val="single" w:sz="4" w:space="0" w:color="auto"/>
                    <w:bottom w:val="single" w:sz="4" w:space="0" w:color="auto"/>
                    <w:right w:val="single" w:sz="4" w:space="0" w:color="auto"/>
                  </w:tcBorders>
                </w:tcPr>
                <w:p w:rsidR="00201123" w:rsidRPr="00C04A08" w:rsidRDefault="00201123" w:rsidP="00201123">
                  <w:pPr>
                    <w:pStyle w:val="TAC"/>
                    <w:rPr>
                      <w:rFonts w:cs="Arial"/>
                    </w:rPr>
                  </w:pPr>
                  <w:r w:rsidRPr="00C04A08">
                    <w:rPr>
                      <w:rFonts w:cs="Arial"/>
                    </w:rPr>
                    <w:t>MHz</w:t>
                  </w:r>
                </w:p>
              </w:tc>
              <w:tc>
                <w:tcPr>
                  <w:tcW w:w="653" w:type="pct"/>
                  <w:tcBorders>
                    <w:top w:val="single" w:sz="4" w:space="0" w:color="auto"/>
                    <w:left w:val="single" w:sz="4" w:space="0" w:color="auto"/>
                    <w:bottom w:val="single" w:sz="4" w:space="0" w:color="auto"/>
                    <w:right w:val="single" w:sz="4" w:space="0" w:color="auto"/>
                  </w:tcBorders>
                </w:tcPr>
                <w:p w:rsidR="00201123" w:rsidRPr="00C04A08" w:rsidRDefault="00201123" w:rsidP="00201123">
                  <w:pPr>
                    <w:pStyle w:val="TAC"/>
                    <w:rPr>
                      <w:rFonts w:cs="Arial"/>
                    </w:rPr>
                  </w:pPr>
                  <w:r w:rsidRPr="00C04A08">
                    <w:rPr>
                      <w:rFonts w:cs="Arial"/>
                    </w:rPr>
                    <w:t>50</w:t>
                  </w:r>
                </w:p>
              </w:tc>
              <w:tc>
                <w:tcPr>
                  <w:tcW w:w="412" w:type="pct"/>
                  <w:tcBorders>
                    <w:top w:val="single" w:sz="4" w:space="0" w:color="auto"/>
                    <w:left w:val="single" w:sz="4" w:space="0" w:color="auto"/>
                    <w:bottom w:val="single" w:sz="4" w:space="0" w:color="auto"/>
                    <w:right w:val="single" w:sz="4" w:space="0" w:color="auto"/>
                  </w:tcBorders>
                </w:tcPr>
                <w:p w:rsidR="00201123" w:rsidRPr="00C04A08" w:rsidRDefault="00201123" w:rsidP="00201123">
                  <w:pPr>
                    <w:pStyle w:val="TAC"/>
                    <w:rPr>
                      <w:rFonts w:cs="Arial"/>
                    </w:rPr>
                  </w:pPr>
                  <w:r w:rsidRPr="00C04A08">
                    <w:rPr>
                      <w:rFonts w:cs="Arial"/>
                    </w:rPr>
                    <w:t>100</w:t>
                  </w:r>
                </w:p>
              </w:tc>
              <w:tc>
                <w:tcPr>
                  <w:tcW w:w="555" w:type="pct"/>
                  <w:tcBorders>
                    <w:top w:val="single" w:sz="4" w:space="0" w:color="auto"/>
                    <w:left w:val="single" w:sz="4" w:space="0" w:color="auto"/>
                    <w:bottom w:val="single" w:sz="4" w:space="0" w:color="auto"/>
                    <w:right w:val="single" w:sz="4" w:space="0" w:color="auto"/>
                  </w:tcBorders>
                </w:tcPr>
                <w:p w:rsidR="00201123" w:rsidRPr="00C04A08" w:rsidRDefault="00201123" w:rsidP="00201123">
                  <w:pPr>
                    <w:pStyle w:val="TAC"/>
                    <w:rPr>
                      <w:rFonts w:cs="Arial"/>
                    </w:rPr>
                  </w:pPr>
                  <w:r w:rsidRPr="00C04A08">
                    <w:rPr>
                      <w:rFonts w:cs="Arial"/>
                    </w:rPr>
                    <w:t>200</w:t>
                  </w:r>
                </w:p>
              </w:tc>
              <w:tc>
                <w:tcPr>
                  <w:tcW w:w="593" w:type="pct"/>
                  <w:tcBorders>
                    <w:top w:val="single" w:sz="4" w:space="0" w:color="auto"/>
                    <w:left w:val="single" w:sz="4" w:space="0" w:color="auto"/>
                    <w:bottom w:val="single" w:sz="4" w:space="0" w:color="auto"/>
                    <w:right w:val="single" w:sz="4" w:space="0" w:color="auto"/>
                  </w:tcBorders>
                </w:tcPr>
                <w:p w:rsidR="00201123" w:rsidRPr="00C04A08" w:rsidRDefault="00201123" w:rsidP="00201123">
                  <w:pPr>
                    <w:pStyle w:val="TAC"/>
                    <w:rPr>
                      <w:rFonts w:cs="Arial"/>
                    </w:rPr>
                  </w:pPr>
                  <w:r w:rsidRPr="00C04A08">
                    <w:rPr>
                      <w:rFonts w:cs="Arial"/>
                    </w:rPr>
                    <w:t>400</w:t>
                  </w:r>
                </w:p>
              </w:tc>
              <w:tc>
                <w:tcPr>
                  <w:tcW w:w="591" w:type="pct"/>
                  <w:tcBorders>
                    <w:top w:val="single" w:sz="4" w:space="0" w:color="auto"/>
                    <w:left w:val="single" w:sz="4" w:space="0" w:color="auto"/>
                    <w:bottom w:val="single" w:sz="4" w:space="0" w:color="auto"/>
                    <w:right w:val="single" w:sz="4" w:space="0" w:color="auto"/>
                  </w:tcBorders>
                </w:tcPr>
                <w:p w:rsidR="00201123" w:rsidRPr="00C04A08" w:rsidRDefault="00201123" w:rsidP="00201123">
                  <w:pPr>
                    <w:pStyle w:val="TAC"/>
                    <w:rPr>
                      <w:rFonts w:cs="Arial"/>
                    </w:rPr>
                  </w:pPr>
                  <w:r>
                    <w:rPr>
                      <w:rFonts w:cs="Arial"/>
                    </w:rPr>
                    <w:t>800</w:t>
                  </w:r>
                </w:p>
              </w:tc>
              <w:tc>
                <w:tcPr>
                  <w:tcW w:w="590" w:type="pct"/>
                  <w:tcBorders>
                    <w:top w:val="single" w:sz="4" w:space="0" w:color="auto"/>
                    <w:left w:val="single" w:sz="4" w:space="0" w:color="auto"/>
                    <w:bottom w:val="single" w:sz="4" w:space="0" w:color="auto"/>
                    <w:right w:val="single" w:sz="4" w:space="0" w:color="auto"/>
                  </w:tcBorders>
                </w:tcPr>
                <w:p w:rsidR="00201123" w:rsidRPr="00C04A08" w:rsidRDefault="00201123" w:rsidP="00201123">
                  <w:pPr>
                    <w:pStyle w:val="TAC"/>
                    <w:rPr>
                      <w:rFonts w:cs="Arial"/>
                    </w:rPr>
                  </w:pPr>
                  <w:r>
                    <w:rPr>
                      <w:rFonts w:cs="Arial"/>
                    </w:rPr>
                    <w:t>1600</w:t>
                  </w:r>
                </w:p>
              </w:tc>
              <w:tc>
                <w:tcPr>
                  <w:tcW w:w="591" w:type="pct"/>
                  <w:tcBorders>
                    <w:top w:val="single" w:sz="4" w:space="0" w:color="auto"/>
                    <w:left w:val="single" w:sz="4" w:space="0" w:color="auto"/>
                    <w:bottom w:val="single" w:sz="4" w:space="0" w:color="auto"/>
                    <w:right w:val="single" w:sz="4" w:space="0" w:color="auto"/>
                  </w:tcBorders>
                </w:tcPr>
                <w:p w:rsidR="00201123" w:rsidRPr="00C04A08" w:rsidRDefault="00201123" w:rsidP="00201123">
                  <w:pPr>
                    <w:pStyle w:val="TAC"/>
                    <w:rPr>
                      <w:rFonts w:cs="Arial"/>
                    </w:rPr>
                  </w:pPr>
                  <w:r>
                    <w:rPr>
                      <w:rFonts w:cs="Arial"/>
                    </w:rPr>
                    <w:t>2000</w:t>
                  </w:r>
                </w:p>
              </w:tc>
            </w:tr>
            <w:tr w:rsidR="00201123" w:rsidRPr="00C04A08" w:rsidTr="00A619BE">
              <w:tc>
                <w:tcPr>
                  <w:tcW w:w="669" w:type="pct"/>
                  <w:tcBorders>
                    <w:top w:val="single" w:sz="4" w:space="0" w:color="auto"/>
                    <w:left w:val="single" w:sz="4" w:space="0" w:color="auto"/>
                    <w:bottom w:val="single" w:sz="4" w:space="0" w:color="auto"/>
                    <w:right w:val="single" w:sz="4" w:space="0" w:color="auto"/>
                  </w:tcBorders>
                </w:tcPr>
                <w:p w:rsidR="00201123" w:rsidRPr="00C04A08" w:rsidRDefault="00201123" w:rsidP="00201123">
                  <w:pPr>
                    <w:pStyle w:val="TAL"/>
                    <w:rPr>
                      <w:rFonts w:cs="Arial"/>
                      <w:i/>
                    </w:rPr>
                  </w:pPr>
                  <w:proofErr w:type="spellStart"/>
                  <w:r w:rsidRPr="00C04A08">
                    <w:rPr>
                      <w:rFonts w:cs="Arial"/>
                      <w:bCs/>
                    </w:rPr>
                    <w:t>F</w:t>
                  </w:r>
                  <w:r w:rsidRPr="00C04A08">
                    <w:rPr>
                      <w:rFonts w:cs="Arial"/>
                      <w:bCs/>
                      <w:vertAlign w:val="subscript"/>
                    </w:rPr>
                    <w:t>Interferer</w:t>
                  </w:r>
                  <w:proofErr w:type="spellEnd"/>
                  <w:r w:rsidRPr="00C04A08">
                    <w:rPr>
                      <w:rFonts w:cs="Arial"/>
                      <w:bCs/>
                    </w:rPr>
                    <w:t xml:space="preserve"> (offset)</w:t>
                  </w:r>
                </w:p>
              </w:tc>
              <w:tc>
                <w:tcPr>
                  <w:tcW w:w="346" w:type="pct"/>
                  <w:tcBorders>
                    <w:top w:val="single" w:sz="4" w:space="0" w:color="auto"/>
                    <w:left w:val="single" w:sz="4" w:space="0" w:color="auto"/>
                    <w:bottom w:val="single" w:sz="4" w:space="0" w:color="auto"/>
                    <w:right w:val="single" w:sz="4" w:space="0" w:color="auto"/>
                  </w:tcBorders>
                </w:tcPr>
                <w:p w:rsidR="00201123" w:rsidRPr="00C04A08" w:rsidRDefault="00201123" w:rsidP="00201123">
                  <w:pPr>
                    <w:pStyle w:val="TAC"/>
                    <w:rPr>
                      <w:rFonts w:cs="Arial"/>
                    </w:rPr>
                  </w:pPr>
                  <w:r w:rsidRPr="00C04A08">
                    <w:rPr>
                      <w:rFonts w:cs="Arial"/>
                    </w:rPr>
                    <w:t>MHz</w:t>
                  </w:r>
                </w:p>
              </w:tc>
              <w:tc>
                <w:tcPr>
                  <w:tcW w:w="653" w:type="pct"/>
                  <w:tcBorders>
                    <w:top w:val="single" w:sz="4" w:space="0" w:color="auto"/>
                    <w:left w:val="single" w:sz="4" w:space="0" w:color="auto"/>
                    <w:bottom w:val="single" w:sz="4" w:space="0" w:color="auto"/>
                    <w:right w:val="single" w:sz="4" w:space="0" w:color="auto"/>
                  </w:tcBorders>
                </w:tcPr>
                <w:p w:rsidR="00201123" w:rsidRPr="00C04A08" w:rsidRDefault="00201123" w:rsidP="00201123">
                  <w:pPr>
                    <w:pStyle w:val="TAC"/>
                    <w:rPr>
                      <w:rFonts w:cs="Arial"/>
                    </w:rPr>
                  </w:pPr>
                  <w:r w:rsidRPr="00C04A08">
                    <w:rPr>
                      <w:rFonts w:cs="Arial"/>
                    </w:rPr>
                    <w:t>50</w:t>
                  </w:r>
                </w:p>
                <w:p w:rsidR="00201123" w:rsidRPr="00C04A08" w:rsidRDefault="00201123" w:rsidP="00201123">
                  <w:pPr>
                    <w:pStyle w:val="TAC"/>
                    <w:rPr>
                      <w:rFonts w:cs="Arial"/>
                    </w:rPr>
                  </w:pPr>
                  <w:r w:rsidRPr="00C04A08">
                    <w:rPr>
                      <w:rFonts w:cs="Arial"/>
                    </w:rPr>
                    <w:t>/</w:t>
                  </w:r>
                </w:p>
                <w:p w:rsidR="00201123" w:rsidRPr="00C04A08" w:rsidRDefault="00201123" w:rsidP="00201123">
                  <w:pPr>
                    <w:pStyle w:val="TAC"/>
                    <w:rPr>
                      <w:rFonts w:cs="Arial"/>
                    </w:rPr>
                  </w:pPr>
                  <w:r w:rsidRPr="00C04A08">
                    <w:rPr>
                      <w:rFonts w:cs="Arial"/>
                    </w:rPr>
                    <w:t>-50</w:t>
                  </w:r>
                </w:p>
                <w:p w:rsidR="00201123" w:rsidRPr="00C04A08" w:rsidRDefault="00201123" w:rsidP="00201123">
                  <w:pPr>
                    <w:pStyle w:val="TAC"/>
                    <w:rPr>
                      <w:rFonts w:cs="Arial"/>
                    </w:rPr>
                  </w:pPr>
                  <w:r w:rsidRPr="00C04A08">
                    <w:rPr>
                      <w:rFonts w:cs="Arial"/>
                    </w:rPr>
                    <w:t>NOTE 2</w:t>
                  </w:r>
                </w:p>
              </w:tc>
              <w:tc>
                <w:tcPr>
                  <w:tcW w:w="412" w:type="pct"/>
                  <w:tcBorders>
                    <w:top w:val="single" w:sz="4" w:space="0" w:color="auto"/>
                    <w:left w:val="single" w:sz="4" w:space="0" w:color="auto"/>
                    <w:bottom w:val="single" w:sz="4" w:space="0" w:color="auto"/>
                    <w:right w:val="single" w:sz="4" w:space="0" w:color="auto"/>
                  </w:tcBorders>
                </w:tcPr>
                <w:p w:rsidR="00201123" w:rsidRPr="00C04A08" w:rsidRDefault="00201123" w:rsidP="00201123">
                  <w:pPr>
                    <w:pStyle w:val="TAC"/>
                    <w:rPr>
                      <w:rFonts w:cs="Arial"/>
                    </w:rPr>
                  </w:pPr>
                  <w:r w:rsidRPr="00C04A08">
                    <w:rPr>
                      <w:rFonts w:cs="Arial"/>
                    </w:rPr>
                    <w:t>100</w:t>
                  </w:r>
                </w:p>
                <w:p w:rsidR="00201123" w:rsidRPr="00C04A08" w:rsidRDefault="00201123" w:rsidP="00201123">
                  <w:pPr>
                    <w:pStyle w:val="TAC"/>
                    <w:rPr>
                      <w:rFonts w:cs="Arial"/>
                    </w:rPr>
                  </w:pPr>
                  <w:r w:rsidRPr="00C04A08">
                    <w:rPr>
                      <w:rFonts w:cs="Arial"/>
                    </w:rPr>
                    <w:t>/</w:t>
                  </w:r>
                </w:p>
                <w:p w:rsidR="00201123" w:rsidRPr="00C04A08" w:rsidRDefault="00201123" w:rsidP="00201123">
                  <w:pPr>
                    <w:pStyle w:val="TAC"/>
                    <w:rPr>
                      <w:rFonts w:cs="Arial"/>
                    </w:rPr>
                  </w:pPr>
                  <w:r w:rsidRPr="00C04A08">
                    <w:rPr>
                      <w:rFonts w:cs="Arial"/>
                    </w:rPr>
                    <w:t>-100</w:t>
                  </w:r>
                </w:p>
                <w:p w:rsidR="00201123" w:rsidRPr="00C04A08" w:rsidRDefault="00201123" w:rsidP="00201123">
                  <w:pPr>
                    <w:pStyle w:val="TAC"/>
                    <w:rPr>
                      <w:rFonts w:cs="Arial"/>
                    </w:rPr>
                  </w:pPr>
                  <w:r w:rsidRPr="00C04A08">
                    <w:rPr>
                      <w:rFonts w:cs="Arial"/>
                    </w:rPr>
                    <w:t>NOTE 2</w:t>
                  </w:r>
                </w:p>
              </w:tc>
              <w:tc>
                <w:tcPr>
                  <w:tcW w:w="555" w:type="pct"/>
                  <w:tcBorders>
                    <w:top w:val="single" w:sz="4" w:space="0" w:color="auto"/>
                    <w:left w:val="single" w:sz="4" w:space="0" w:color="auto"/>
                    <w:bottom w:val="single" w:sz="4" w:space="0" w:color="auto"/>
                    <w:right w:val="single" w:sz="4" w:space="0" w:color="auto"/>
                  </w:tcBorders>
                </w:tcPr>
                <w:p w:rsidR="00201123" w:rsidRPr="00C04A08" w:rsidRDefault="00201123" w:rsidP="00201123">
                  <w:pPr>
                    <w:pStyle w:val="TAC"/>
                    <w:rPr>
                      <w:rFonts w:cs="Arial"/>
                    </w:rPr>
                  </w:pPr>
                  <w:r w:rsidRPr="00C04A08">
                    <w:rPr>
                      <w:rFonts w:cs="Arial"/>
                    </w:rPr>
                    <w:t>200</w:t>
                  </w:r>
                </w:p>
                <w:p w:rsidR="00201123" w:rsidRPr="00C04A08" w:rsidRDefault="00201123" w:rsidP="00201123">
                  <w:pPr>
                    <w:pStyle w:val="TAC"/>
                    <w:rPr>
                      <w:rFonts w:cs="Arial"/>
                    </w:rPr>
                  </w:pPr>
                  <w:r w:rsidRPr="00C04A08">
                    <w:rPr>
                      <w:rFonts w:cs="Arial"/>
                    </w:rPr>
                    <w:t>/</w:t>
                  </w:r>
                </w:p>
                <w:p w:rsidR="00201123" w:rsidRPr="00C04A08" w:rsidRDefault="00201123" w:rsidP="00201123">
                  <w:pPr>
                    <w:pStyle w:val="TAC"/>
                    <w:rPr>
                      <w:rFonts w:cs="Arial"/>
                    </w:rPr>
                  </w:pPr>
                  <w:r w:rsidRPr="00C04A08">
                    <w:rPr>
                      <w:rFonts w:cs="Arial"/>
                    </w:rPr>
                    <w:t>-200</w:t>
                  </w:r>
                </w:p>
                <w:p w:rsidR="00201123" w:rsidRPr="00C04A08" w:rsidRDefault="00201123" w:rsidP="00201123">
                  <w:pPr>
                    <w:pStyle w:val="TAC"/>
                    <w:rPr>
                      <w:rFonts w:cs="Arial"/>
                    </w:rPr>
                  </w:pPr>
                  <w:r w:rsidRPr="00C04A08">
                    <w:rPr>
                      <w:rFonts w:cs="Arial"/>
                    </w:rPr>
                    <w:t>NOTE 2</w:t>
                  </w:r>
                </w:p>
              </w:tc>
              <w:tc>
                <w:tcPr>
                  <w:tcW w:w="593" w:type="pct"/>
                  <w:tcBorders>
                    <w:top w:val="single" w:sz="4" w:space="0" w:color="auto"/>
                    <w:left w:val="single" w:sz="4" w:space="0" w:color="auto"/>
                    <w:bottom w:val="single" w:sz="4" w:space="0" w:color="auto"/>
                    <w:right w:val="single" w:sz="4" w:space="0" w:color="auto"/>
                  </w:tcBorders>
                </w:tcPr>
                <w:p w:rsidR="00201123" w:rsidRPr="00C04A08" w:rsidRDefault="00201123" w:rsidP="00201123">
                  <w:pPr>
                    <w:pStyle w:val="TAC"/>
                    <w:rPr>
                      <w:rFonts w:cs="Arial"/>
                    </w:rPr>
                  </w:pPr>
                  <w:r w:rsidRPr="00C04A08">
                    <w:rPr>
                      <w:rFonts w:cs="Arial"/>
                    </w:rPr>
                    <w:t>400</w:t>
                  </w:r>
                </w:p>
                <w:p w:rsidR="00201123" w:rsidRPr="00C04A08" w:rsidRDefault="00201123" w:rsidP="00201123">
                  <w:pPr>
                    <w:pStyle w:val="TAC"/>
                    <w:rPr>
                      <w:rFonts w:cs="Arial"/>
                    </w:rPr>
                  </w:pPr>
                  <w:r w:rsidRPr="00C04A08">
                    <w:rPr>
                      <w:rFonts w:cs="Arial"/>
                    </w:rPr>
                    <w:t>/</w:t>
                  </w:r>
                </w:p>
                <w:p w:rsidR="00201123" w:rsidRPr="00C04A08" w:rsidRDefault="00201123" w:rsidP="00201123">
                  <w:pPr>
                    <w:pStyle w:val="TAC"/>
                    <w:rPr>
                      <w:rFonts w:cs="Arial"/>
                    </w:rPr>
                  </w:pPr>
                  <w:r w:rsidRPr="00C04A08">
                    <w:rPr>
                      <w:rFonts w:cs="Arial"/>
                    </w:rPr>
                    <w:t>-400</w:t>
                  </w:r>
                </w:p>
                <w:p w:rsidR="00201123" w:rsidRPr="00C04A08" w:rsidRDefault="00201123" w:rsidP="00201123">
                  <w:pPr>
                    <w:pStyle w:val="TAC"/>
                    <w:rPr>
                      <w:rFonts w:cs="Arial"/>
                    </w:rPr>
                  </w:pPr>
                  <w:r w:rsidRPr="00C04A08">
                    <w:rPr>
                      <w:rFonts w:cs="Arial"/>
                    </w:rPr>
                    <w:t>NOTE 2</w:t>
                  </w:r>
                </w:p>
              </w:tc>
              <w:tc>
                <w:tcPr>
                  <w:tcW w:w="591" w:type="pct"/>
                  <w:tcBorders>
                    <w:top w:val="single" w:sz="4" w:space="0" w:color="auto"/>
                    <w:left w:val="single" w:sz="4" w:space="0" w:color="auto"/>
                    <w:bottom w:val="single" w:sz="4" w:space="0" w:color="auto"/>
                    <w:right w:val="single" w:sz="4" w:space="0" w:color="auto"/>
                  </w:tcBorders>
                </w:tcPr>
                <w:p w:rsidR="00201123" w:rsidRPr="00C04A08" w:rsidRDefault="00201123" w:rsidP="00201123">
                  <w:pPr>
                    <w:pStyle w:val="TAC"/>
                    <w:rPr>
                      <w:rFonts w:cs="Arial"/>
                    </w:rPr>
                  </w:pPr>
                  <w:r>
                    <w:rPr>
                      <w:rFonts w:cs="Arial"/>
                    </w:rPr>
                    <w:t>8</w:t>
                  </w:r>
                  <w:r w:rsidRPr="00C04A08">
                    <w:rPr>
                      <w:rFonts w:cs="Arial"/>
                    </w:rPr>
                    <w:t>00</w:t>
                  </w:r>
                </w:p>
                <w:p w:rsidR="00201123" w:rsidRPr="00C04A08" w:rsidRDefault="00201123" w:rsidP="00201123">
                  <w:pPr>
                    <w:pStyle w:val="TAC"/>
                    <w:rPr>
                      <w:rFonts w:cs="Arial"/>
                    </w:rPr>
                  </w:pPr>
                  <w:r w:rsidRPr="00C04A08">
                    <w:rPr>
                      <w:rFonts w:cs="Arial"/>
                    </w:rPr>
                    <w:t>/</w:t>
                  </w:r>
                </w:p>
                <w:p w:rsidR="00201123" w:rsidRPr="00C04A08" w:rsidRDefault="00201123" w:rsidP="00201123">
                  <w:pPr>
                    <w:pStyle w:val="TAC"/>
                    <w:rPr>
                      <w:rFonts w:cs="Arial"/>
                    </w:rPr>
                  </w:pPr>
                  <w:r w:rsidRPr="00C04A08">
                    <w:rPr>
                      <w:rFonts w:cs="Arial"/>
                    </w:rPr>
                    <w:t>-</w:t>
                  </w:r>
                  <w:r>
                    <w:rPr>
                      <w:rFonts w:cs="Arial"/>
                    </w:rPr>
                    <w:t>8</w:t>
                  </w:r>
                  <w:r w:rsidRPr="00C04A08">
                    <w:rPr>
                      <w:rFonts w:cs="Arial"/>
                    </w:rPr>
                    <w:t>00</w:t>
                  </w:r>
                </w:p>
                <w:p w:rsidR="00201123" w:rsidRPr="00C04A08" w:rsidRDefault="00201123" w:rsidP="00201123">
                  <w:pPr>
                    <w:pStyle w:val="TAC"/>
                    <w:rPr>
                      <w:rFonts w:cs="Arial"/>
                    </w:rPr>
                  </w:pPr>
                  <w:r w:rsidRPr="00C04A08">
                    <w:rPr>
                      <w:rFonts w:cs="Arial"/>
                    </w:rPr>
                    <w:t xml:space="preserve">NOTE </w:t>
                  </w:r>
                  <w:r>
                    <w:rPr>
                      <w:rFonts w:cs="Arial"/>
                    </w:rPr>
                    <w:t>2</w:t>
                  </w:r>
                </w:p>
              </w:tc>
              <w:tc>
                <w:tcPr>
                  <w:tcW w:w="590" w:type="pct"/>
                  <w:tcBorders>
                    <w:top w:val="single" w:sz="4" w:space="0" w:color="auto"/>
                    <w:left w:val="single" w:sz="4" w:space="0" w:color="auto"/>
                    <w:bottom w:val="single" w:sz="4" w:space="0" w:color="auto"/>
                    <w:right w:val="single" w:sz="4" w:space="0" w:color="auto"/>
                  </w:tcBorders>
                </w:tcPr>
                <w:p w:rsidR="00201123" w:rsidRPr="00C04A08" w:rsidRDefault="00201123" w:rsidP="00201123">
                  <w:pPr>
                    <w:pStyle w:val="TAC"/>
                    <w:rPr>
                      <w:rFonts w:cs="Arial"/>
                    </w:rPr>
                  </w:pPr>
                  <w:r>
                    <w:rPr>
                      <w:rFonts w:cs="Arial"/>
                    </w:rPr>
                    <w:t>16</w:t>
                  </w:r>
                  <w:r w:rsidRPr="00C04A08">
                    <w:rPr>
                      <w:rFonts w:cs="Arial"/>
                    </w:rPr>
                    <w:t>00</w:t>
                  </w:r>
                </w:p>
                <w:p w:rsidR="00201123" w:rsidRPr="00C04A08" w:rsidRDefault="00201123" w:rsidP="00201123">
                  <w:pPr>
                    <w:pStyle w:val="TAC"/>
                    <w:rPr>
                      <w:rFonts w:cs="Arial"/>
                    </w:rPr>
                  </w:pPr>
                  <w:r w:rsidRPr="00C04A08">
                    <w:rPr>
                      <w:rFonts w:cs="Arial"/>
                    </w:rPr>
                    <w:t>/</w:t>
                  </w:r>
                </w:p>
                <w:p w:rsidR="00201123" w:rsidRPr="00C04A08" w:rsidRDefault="00201123" w:rsidP="00201123">
                  <w:pPr>
                    <w:pStyle w:val="TAC"/>
                    <w:rPr>
                      <w:rFonts w:cs="Arial"/>
                    </w:rPr>
                  </w:pPr>
                  <w:r w:rsidRPr="00C04A08">
                    <w:rPr>
                      <w:rFonts w:cs="Arial"/>
                    </w:rPr>
                    <w:t>-</w:t>
                  </w:r>
                  <w:r>
                    <w:rPr>
                      <w:rFonts w:cs="Arial"/>
                    </w:rPr>
                    <w:t>16</w:t>
                  </w:r>
                  <w:r w:rsidRPr="00C04A08">
                    <w:rPr>
                      <w:rFonts w:cs="Arial"/>
                    </w:rPr>
                    <w:t>00</w:t>
                  </w:r>
                </w:p>
                <w:p w:rsidR="00201123" w:rsidRPr="00C04A08" w:rsidRDefault="00201123" w:rsidP="00201123">
                  <w:pPr>
                    <w:pStyle w:val="TAC"/>
                    <w:rPr>
                      <w:rFonts w:cs="Arial"/>
                    </w:rPr>
                  </w:pPr>
                  <w:r w:rsidRPr="00C04A08">
                    <w:rPr>
                      <w:rFonts w:cs="Arial"/>
                    </w:rPr>
                    <w:t xml:space="preserve">NOTE </w:t>
                  </w:r>
                  <w:r>
                    <w:rPr>
                      <w:rFonts w:cs="Arial"/>
                    </w:rPr>
                    <w:t>2</w:t>
                  </w:r>
                </w:p>
              </w:tc>
              <w:tc>
                <w:tcPr>
                  <w:tcW w:w="591" w:type="pct"/>
                  <w:tcBorders>
                    <w:top w:val="single" w:sz="4" w:space="0" w:color="auto"/>
                    <w:left w:val="single" w:sz="4" w:space="0" w:color="auto"/>
                    <w:bottom w:val="single" w:sz="4" w:space="0" w:color="auto"/>
                    <w:right w:val="single" w:sz="4" w:space="0" w:color="auto"/>
                  </w:tcBorders>
                </w:tcPr>
                <w:p w:rsidR="00201123" w:rsidRPr="00C04A08" w:rsidRDefault="00201123" w:rsidP="00201123">
                  <w:pPr>
                    <w:pStyle w:val="TAC"/>
                    <w:rPr>
                      <w:rFonts w:cs="Arial"/>
                    </w:rPr>
                  </w:pPr>
                  <w:r>
                    <w:rPr>
                      <w:rFonts w:cs="Arial"/>
                    </w:rPr>
                    <w:t>20</w:t>
                  </w:r>
                  <w:r w:rsidRPr="00C04A08">
                    <w:rPr>
                      <w:rFonts w:cs="Arial"/>
                    </w:rPr>
                    <w:t>00</w:t>
                  </w:r>
                </w:p>
                <w:p w:rsidR="00201123" w:rsidRPr="00C04A08" w:rsidRDefault="00201123" w:rsidP="00201123">
                  <w:pPr>
                    <w:pStyle w:val="TAC"/>
                    <w:rPr>
                      <w:rFonts w:cs="Arial"/>
                    </w:rPr>
                  </w:pPr>
                  <w:r w:rsidRPr="00C04A08">
                    <w:rPr>
                      <w:rFonts w:cs="Arial"/>
                    </w:rPr>
                    <w:t>/</w:t>
                  </w:r>
                </w:p>
                <w:p w:rsidR="00201123" w:rsidRPr="00C04A08" w:rsidRDefault="00201123" w:rsidP="00201123">
                  <w:pPr>
                    <w:pStyle w:val="TAC"/>
                    <w:rPr>
                      <w:rFonts w:cs="Arial"/>
                    </w:rPr>
                  </w:pPr>
                  <w:r w:rsidRPr="00C04A08">
                    <w:rPr>
                      <w:rFonts w:cs="Arial"/>
                    </w:rPr>
                    <w:t>-</w:t>
                  </w:r>
                  <w:r>
                    <w:rPr>
                      <w:rFonts w:cs="Arial"/>
                    </w:rPr>
                    <w:t>20</w:t>
                  </w:r>
                  <w:r w:rsidRPr="00C04A08">
                    <w:rPr>
                      <w:rFonts w:cs="Arial"/>
                    </w:rPr>
                    <w:t>00</w:t>
                  </w:r>
                </w:p>
                <w:p w:rsidR="00201123" w:rsidRPr="00C04A08" w:rsidRDefault="00201123" w:rsidP="00201123">
                  <w:pPr>
                    <w:pStyle w:val="TAC"/>
                    <w:rPr>
                      <w:rFonts w:cs="Arial"/>
                    </w:rPr>
                  </w:pPr>
                  <w:r w:rsidRPr="00C04A08">
                    <w:rPr>
                      <w:rFonts w:cs="Arial"/>
                    </w:rPr>
                    <w:t xml:space="preserve">NOTE </w:t>
                  </w:r>
                  <w:r>
                    <w:rPr>
                      <w:rFonts w:cs="Arial"/>
                    </w:rPr>
                    <w:t>2</w:t>
                  </w:r>
                </w:p>
              </w:tc>
            </w:tr>
            <w:tr w:rsidR="00201123" w:rsidRPr="00C04A08" w:rsidTr="00A619BE">
              <w:trPr>
                <w:trHeight w:val="398"/>
              </w:trPr>
              <w:tc>
                <w:tcPr>
                  <w:tcW w:w="5000" w:type="pct"/>
                  <w:gridSpan w:val="9"/>
                  <w:tcBorders>
                    <w:top w:val="single" w:sz="4" w:space="0" w:color="auto"/>
                    <w:left w:val="single" w:sz="4" w:space="0" w:color="auto"/>
                    <w:bottom w:val="single" w:sz="4" w:space="0" w:color="auto"/>
                    <w:right w:val="single" w:sz="4" w:space="0" w:color="auto"/>
                  </w:tcBorders>
                </w:tcPr>
                <w:p w:rsidR="00201123" w:rsidRPr="00C04A08" w:rsidRDefault="00201123" w:rsidP="00201123">
                  <w:pPr>
                    <w:pStyle w:val="TAN"/>
                  </w:pPr>
                  <w:r w:rsidRPr="00C04A08">
                    <w:t>NOTE 1:</w:t>
                  </w:r>
                  <w:r w:rsidRPr="00C04A08">
                    <w:tab/>
                    <w:t>The interferer consists of the Reference measurement channel specified in Annex 3.2 with one sided dynamic OCNG Pattern TDD as described in Annex A and set-up according to Annex C.</w:t>
                  </w:r>
                </w:p>
                <w:p w:rsidR="00201123" w:rsidRPr="00C04A08" w:rsidRDefault="00201123" w:rsidP="00201123">
                  <w:pPr>
                    <w:pStyle w:val="TAN"/>
                  </w:pPr>
                  <w:r w:rsidRPr="00C04A08">
                    <w:t>NOTE 2:</w:t>
                  </w:r>
                  <w:r w:rsidRPr="00C04A08">
                    <w:tab/>
                    <w:t xml:space="preserve">The absolute value of the interferer offset </w:t>
                  </w:r>
                  <w:proofErr w:type="spellStart"/>
                  <w:r w:rsidRPr="00C04A08">
                    <w:t>F</w:t>
                  </w:r>
                  <w:r w:rsidRPr="00C04A08">
                    <w:rPr>
                      <w:vertAlign w:val="subscript"/>
                    </w:rPr>
                    <w:t>Interferer</w:t>
                  </w:r>
                  <w:proofErr w:type="spellEnd"/>
                  <w:r w:rsidRPr="00C04A08">
                    <w:t xml:space="preserve"> (offset) shall be further adjusted to (CEIL(|</w:t>
                  </w:r>
                  <w:proofErr w:type="spellStart"/>
                  <w:r w:rsidRPr="00C04A08">
                    <w:t>F</w:t>
                  </w:r>
                  <w:r w:rsidRPr="00C04A08">
                    <w:rPr>
                      <w:vertAlign w:val="subscript"/>
                    </w:rPr>
                    <w:t>Interferer</w:t>
                  </w:r>
                  <w:proofErr w:type="spellEnd"/>
                  <w:r>
                    <w:t>(offset)</w:t>
                  </w:r>
                  <w:r w:rsidRPr="00C04A08">
                    <w:t>|/SCS) + 0.5)*SCS</w:t>
                  </w:r>
                  <w:r w:rsidRPr="00C04A08" w:rsidDel="00A234D7">
                    <w:t xml:space="preserve"> </w:t>
                  </w:r>
                  <w:r w:rsidRPr="00C04A08">
                    <w:t xml:space="preserve">MHz with SCS the sub-carrier spacing of the wanted signal in </w:t>
                  </w:r>
                  <w:proofErr w:type="spellStart"/>
                  <w:r w:rsidRPr="00C04A08">
                    <w:t>MHz.</w:t>
                  </w:r>
                  <w:proofErr w:type="spellEnd"/>
                  <w:r w:rsidRPr="00C04A08">
                    <w:t xml:space="preserve"> Wanted and interferer signal have same SCS.</w:t>
                  </w:r>
                </w:p>
                <w:p w:rsidR="00201123" w:rsidRPr="00C04A08" w:rsidRDefault="00201123" w:rsidP="00201123">
                  <w:pPr>
                    <w:pStyle w:val="TAN"/>
                  </w:pPr>
                  <w:r w:rsidRPr="00C04A08">
                    <w:t>NOTE 3:</w:t>
                  </w:r>
                  <w:r w:rsidRPr="00C04A08">
                    <w:tab/>
                  </w:r>
                  <w:r w:rsidRPr="00C04A08">
                    <w:rPr>
                      <w:rFonts w:cs="Arial"/>
                    </w:rPr>
                    <w:t xml:space="preserve">The transmitter shall be set to 4 dB below the </w:t>
                  </w:r>
                  <w:proofErr w:type="spellStart"/>
                  <w:r w:rsidRPr="00C04A08">
                    <w:rPr>
                      <w:rFonts w:cs="Arial"/>
                    </w:rPr>
                    <w:t>P</w:t>
                  </w:r>
                  <w:r w:rsidRPr="00C04A08">
                    <w:rPr>
                      <w:rFonts w:cs="Arial"/>
                      <w:vertAlign w:val="subscript"/>
                    </w:rPr>
                    <w:t>UMAX,f,c</w:t>
                  </w:r>
                  <w:proofErr w:type="spellEnd"/>
                  <w:r w:rsidRPr="00C04A08">
                    <w:rPr>
                      <w:rFonts w:cs="Arial"/>
                    </w:rPr>
                    <w:t xml:space="preserve"> as defined in clause 6.2.4, with uplink configuration specified in </w:t>
                  </w:r>
                  <w:r w:rsidRPr="00C04A08">
                    <w:t>Table 7.3.2.1-2</w:t>
                  </w:r>
                  <w:r w:rsidRPr="00C04A08">
                    <w:rPr>
                      <w:rFonts w:cs="Arial"/>
                    </w:rPr>
                    <w:t>.</w:t>
                  </w:r>
                </w:p>
              </w:tc>
            </w:tr>
          </w:tbl>
          <w:p w:rsidR="000E0BDA" w:rsidRDefault="000E0BDA" w:rsidP="004736D4">
            <w:pPr>
              <w:rPr>
                <w:rFonts w:eastAsiaTheme="minorEastAsia"/>
                <w:lang w:eastAsia="zh-CN"/>
              </w:rPr>
            </w:pPr>
          </w:p>
        </w:tc>
      </w:tr>
    </w:tbl>
    <w:p w:rsidR="000E0BDA" w:rsidRDefault="000E0BDA" w:rsidP="004736D4">
      <w:pPr>
        <w:rPr>
          <w:rFonts w:eastAsiaTheme="minorEastAsia"/>
          <w:lang w:eastAsia="zh-CN"/>
        </w:rPr>
      </w:pPr>
    </w:p>
    <w:p w:rsidR="006F32A4" w:rsidRDefault="00CE589E" w:rsidP="004736D4">
      <w:pPr>
        <w:rPr>
          <w:rFonts w:eastAsiaTheme="minorEastAsia"/>
          <w:lang w:eastAsia="zh-CN"/>
        </w:rPr>
      </w:pPr>
      <w:r>
        <w:rPr>
          <w:rFonts w:eastAsiaTheme="minorEastAsia" w:hint="eastAsia"/>
          <w:lang w:eastAsia="zh-CN"/>
        </w:rPr>
        <w:t>A</w:t>
      </w:r>
      <w:r>
        <w:rPr>
          <w:rFonts w:eastAsiaTheme="minorEastAsia"/>
          <w:lang w:eastAsia="zh-CN"/>
        </w:rPr>
        <w:t xml:space="preserve">nother issue is that the current EIS requirement is just minimum requirement considering smaller antenna aperture. However, for other implementation with larger antenna aperture, the </w:t>
      </w:r>
      <w:r w:rsidR="002C7E42">
        <w:rPr>
          <w:rFonts w:eastAsiaTheme="minorEastAsia"/>
          <w:lang w:eastAsia="zh-CN"/>
        </w:rPr>
        <w:t xml:space="preserve">actual EIS requirements can be better than the </w:t>
      </w:r>
      <w:r w:rsidR="00997B77">
        <w:rPr>
          <w:rFonts w:eastAsiaTheme="minorEastAsia"/>
          <w:lang w:eastAsia="zh-CN"/>
        </w:rPr>
        <w:t>minimum requirements. In order to extend the range between wanted signal level and interference level, it’s propose</w:t>
      </w:r>
      <w:r w:rsidR="004A29C3">
        <w:rPr>
          <w:rFonts w:eastAsiaTheme="minorEastAsia"/>
          <w:lang w:eastAsia="zh-CN"/>
        </w:rPr>
        <w:t>d</w:t>
      </w:r>
      <w:r w:rsidR="00997B77">
        <w:rPr>
          <w:rFonts w:eastAsiaTheme="minorEastAsia"/>
          <w:lang w:eastAsia="zh-CN"/>
        </w:rPr>
        <w:t xml:space="preserve"> to apply for declared EIS for ACS test configuration.</w:t>
      </w:r>
      <w:r w:rsidR="008E3F71">
        <w:rPr>
          <w:rFonts w:eastAsiaTheme="minorEastAsia"/>
          <w:lang w:eastAsia="zh-CN"/>
        </w:rPr>
        <w:t xml:space="preserve"> </w:t>
      </w:r>
    </w:p>
    <w:p w:rsidR="008E3F71" w:rsidRDefault="008E3F71" w:rsidP="004736D4">
      <w:pPr>
        <w:rPr>
          <w:rFonts w:eastAsiaTheme="minorEastAsia"/>
          <w:lang w:eastAsia="zh-CN"/>
        </w:rPr>
      </w:pPr>
      <w:r>
        <w:rPr>
          <w:rFonts w:eastAsiaTheme="minorEastAsia" w:hint="eastAsia"/>
          <w:lang w:eastAsia="zh-CN"/>
        </w:rPr>
        <w:t>C</w:t>
      </w:r>
      <w:r>
        <w:rPr>
          <w:rFonts w:eastAsiaTheme="minorEastAsia"/>
          <w:lang w:eastAsia="zh-CN"/>
        </w:rPr>
        <w:t xml:space="preserve">onsidering the actual receiver implementation, the interference level can’t be higher than the maximum input level too much. Thus, it's necessary to limit the </w:t>
      </w:r>
      <w:r w:rsidR="00891FFB">
        <w:rPr>
          <w:rFonts w:eastAsiaTheme="minorEastAsia"/>
          <w:lang w:eastAsia="zh-CN"/>
        </w:rPr>
        <w:t>maximum value for the interference level.</w:t>
      </w:r>
    </w:p>
    <w:p w:rsidR="006F32A4" w:rsidRDefault="004E51D9" w:rsidP="004736D4">
      <w:pPr>
        <w:rPr>
          <w:rFonts w:eastAsiaTheme="minorEastAsia"/>
          <w:b/>
          <w:lang w:eastAsia="zh-CN"/>
        </w:rPr>
      </w:pPr>
      <w:r>
        <w:rPr>
          <w:rFonts w:eastAsiaTheme="minorEastAsia"/>
          <w:b/>
          <w:lang w:eastAsia="zh-CN"/>
        </w:rPr>
        <w:t>Proposal</w:t>
      </w:r>
      <w:r w:rsidRPr="004E51D9">
        <w:rPr>
          <w:rFonts w:eastAsiaTheme="minorEastAsia"/>
          <w:b/>
          <w:lang w:eastAsia="zh-CN"/>
        </w:rPr>
        <w:t xml:space="preserve"> </w:t>
      </w:r>
      <w:r>
        <w:rPr>
          <w:rFonts w:eastAsiaTheme="minorEastAsia"/>
          <w:b/>
          <w:lang w:eastAsia="zh-CN"/>
        </w:rPr>
        <w:t>2</w:t>
      </w:r>
      <w:r w:rsidRPr="004E51D9">
        <w:rPr>
          <w:rFonts w:eastAsiaTheme="minorEastAsia"/>
          <w:b/>
          <w:lang w:eastAsia="zh-CN"/>
        </w:rPr>
        <w:t>:</w:t>
      </w:r>
      <w:r>
        <w:rPr>
          <w:rFonts w:eastAsiaTheme="minorEastAsia"/>
          <w:b/>
          <w:lang w:eastAsia="zh-CN"/>
        </w:rPr>
        <w:t xml:space="preserve"> </w:t>
      </w:r>
      <w:r w:rsidR="004A29C3">
        <w:rPr>
          <w:rFonts w:eastAsiaTheme="minorEastAsia"/>
          <w:b/>
          <w:lang w:eastAsia="zh-CN"/>
        </w:rPr>
        <w:t>To specify ACS test configuration for Ka band VSAT UE with the following template.</w:t>
      </w:r>
      <w:r w:rsidR="00EC0D2E">
        <w:rPr>
          <w:rFonts w:eastAsiaTheme="minorEastAsia"/>
          <w:b/>
          <w:lang w:eastAsia="zh-CN"/>
        </w:rPr>
        <w:t xml:space="preserve"> FFS on degradation value and maximum value.</w:t>
      </w:r>
    </w:p>
    <w:tbl>
      <w:tblPr>
        <w:tblW w:w="4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2"/>
        <w:gridCol w:w="667"/>
        <w:gridCol w:w="1293"/>
        <w:gridCol w:w="1418"/>
        <w:gridCol w:w="1416"/>
        <w:gridCol w:w="1987"/>
      </w:tblGrid>
      <w:tr w:rsidR="00DA2020" w:rsidRPr="00C04A08" w:rsidTr="00546D69">
        <w:trPr>
          <w:jc w:val="center"/>
        </w:trPr>
        <w:tc>
          <w:tcPr>
            <w:tcW w:w="1140" w:type="pct"/>
            <w:tcBorders>
              <w:bottom w:val="nil"/>
            </w:tcBorders>
            <w:shd w:val="clear" w:color="auto" w:fill="auto"/>
          </w:tcPr>
          <w:p w:rsidR="00DA2020" w:rsidRPr="00C04A08" w:rsidRDefault="00DA2020" w:rsidP="00A619BE">
            <w:pPr>
              <w:pStyle w:val="TAH"/>
              <w:rPr>
                <w:rFonts w:cs="Arial"/>
              </w:rPr>
            </w:pPr>
            <w:r w:rsidRPr="00C04A08">
              <w:rPr>
                <w:rFonts w:cs="Arial"/>
              </w:rPr>
              <w:t>Rx Parameter</w:t>
            </w:r>
          </w:p>
        </w:tc>
        <w:tc>
          <w:tcPr>
            <w:tcW w:w="380" w:type="pct"/>
            <w:tcBorders>
              <w:bottom w:val="nil"/>
            </w:tcBorders>
            <w:shd w:val="clear" w:color="auto" w:fill="auto"/>
          </w:tcPr>
          <w:p w:rsidR="00DA2020" w:rsidRPr="00C04A08" w:rsidRDefault="00DA2020" w:rsidP="00A619BE">
            <w:pPr>
              <w:pStyle w:val="TAH"/>
              <w:rPr>
                <w:rFonts w:cs="Arial"/>
              </w:rPr>
            </w:pPr>
            <w:r w:rsidRPr="00C04A08">
              <w:rPr>
                <w:rFonts w:cs="Arial"/>
              </w:rPr>
              <w:t xml:space="preserve">Units </w:t>
            </w:r>
          </w:p>
        </w:tc>
        <w:tc>
          <w:tcPr>
            <w:tcW w:w="3481" w:type="pct"/>
            <w:gridSpan w:val="4"/>
          </w:tcPr>
          <w:p w:rsidR="00DA2020" w:rsidRPr="00C04A08" w:rsidRDefault="00DA2020" w:rsidP="00A619BE">
            <w:pPr>
              <w:pStyle w:val="TAH"/>
              <w:rPr>
                <w:rFonts w:cs="Arial"/>
              </w:rPr>
            </w:pPr>
            <w:r w:rsidRPr="00C04A08">
              <w:rPr>
                <w:rFonts w:cs="Arial"/>
              </w:rPr>
              <w:t>Channel bandwidth</w:t>
            </w:r>
          </w:p>
        </w:tc>
      </w:tr>
      <w:tr w:rsidR="00DA2020" w:rsidRPr="00C04A08" w:rsidTr="00546D69">
        <w:trPr>
          <w:jc w:val="center"/>
        </w:trPr>
        <w:tc>
          <w:tcPr>
            <w:tcW w:w="1140" w:type="pct"/>
            <w:tcBorders>
              <w:top w:val="nil"/>
            </w:tcBorders>
            <w:shd w:val="clear" w:color="auto" w:fill="auto"/>
          </w:tcPr>
          <w:p w:rsidR="00DA2020" w:rsidRPr="00C04A08" w:rsidRDefault="00DA2020" w:rsidP="00A619BE">
            <w:pPr>
              <w:pStyle w:val="TAH"/>
              <w:rPr>
                <w:rFonts w:cs="Arial"/>
              </w:rPr>
            </w:pPr>
          </w:p>
        </w:tc>
        <w:tc>
          <w:tcPr>
            <w:tcW w:w="380" w:type="pct"/>
            <w:tcBorders>
              <w:top w:val="nil"/>
            </w:tcBorders>
            <w:shd w:val="clear" w:color="auto" w:fill="auto"/>
          </w:tcPr>
          <w:p w:rsidR="00DA2020" w:rsidRPr="00C04A08" w:rsidRDefault="00DA2020" w:rsidP="00A619BE">
            <w:pPr>
              <w:pStyle w:val="TAH"/>
              <w:rPr>
                <w:rFonts w:cs="Arial"/>
              </w:rPr>
            </w:pPr>
          </w:p>
        </w:tc>
        <w:tc>
          <w:tcPr>
            <w:tcW w:w="736" w:type="pct"/>
          </w:tcPr>
          <w:p w:rsidR="00DA2020" w:rsidRPr="00C04A08" w:rsidRDefault="00DA2020" w:rsidP="00A619BE">
            <w:pPr>
              <w:pStyle w:val="TAH"/>
              <w:rPr>
                <w:rFonts w:cs="Arial"/>
              </w:rPr>
            </w:pPr>
            <w:r w:rsidRPr="00C04A08">
              <w:rPr>
                <w:rFonts w:cs="Arial"/>
              </w:rPr>
              <w:t xml:space="preserve">50 MHz </w:t>
            </w:r>
          </w:p>
        </w:tc>
        <w:tc>
          <w:tcPr>
            <w:tcW w:w="807" w:type="pct"/>
          </w:tcPr>
          <w:p w:rsidR="00DA2020" w:rsidRPr="00C04A08" w:rsidRDefault="00DA2020" w:rsidP="00A619BE">
            <w:pPr>
              <w:pStyle w:val="TAH"/>
              <w:rPr>
                <w:rFonts w:cs="Arial"/>
              </w:rPr>
            </w:pPr>
            <w:r w:rsidRPr="00C04A08">
              <w:rPr>
                <w:rFonts w:cs="Arial"/>
              </w:rPr>
              <w:t>100 MHz</w:t>
            </w:r>
          </w:p>
        </w:tc>
        <w:tc>
          <w:tcPr>
            <w:tcW w:w="806" w:type="pct"/>
          </w:tcPr>
          <w:p w:rsidR="00DA2020" w:rsidRPr="00C04A08" w:rsidRDefault="00DA2020" w:rsidP="00A619BE">
            <w:pPr>
              <w:pStyle w:val="TAH"/>
              <w:rPr>
                <w:rFonts w:cs="Arial"/>
              </w:rPr>
            </w:pPr>
            <w:r w:rsidRPr="00C04A08">
              <w:rPr>
                <w:rFonts w:cs="Arial"/>
              </w:rPr>
              <w:t>200 MHz</w:t>
            </w:r>
          </w:p>
        </w:tc>
        <w:tc>
          <w:tcPr>
            <w:tcW w:w="1131" w:type="pct"/>
          </w:tcPr>
          <w:p w:rsidR="00DA2020" w:rsidRPr="00C04A08" w:rsidRDefault="00DA2020" w:rsidP="00A619BE">
            <w:pPr>
              <w:pStyle w:val="TAH"/>
              <w:rPr>
                <w:rFonts w:cs="Arial"/>
              </w:rPr>
            </w:pPr>
            <w:r w:rsidRPr="00C04A08">
              <w:rPr>
                <w:rFonts w:cs="Arial"/>
              </w:rPr>
              <w:t>400 MHz</w:t>
            </w:r>
          </w:p>
        </w:tc>
      </w:tr>
      <w:tr w:rsidR="00DA2020" w:rsidRPr="00C04A08" w:rsidTr="00546D69">
        <w:trPr>
          <w:jc w:val="center"/>
        </w:trPr>
        <w:tc>
          <w:tcPr>
            <w:tcW w:w="1140" w:type="pct"/>
          </w:tcPr>
          <w:p w:rsidR="00DA2020" w:rsidRPr="00C04A08" w:rsidRDefault="00DA2020" w:rsidP="00A619BE">
            <w:pPr>
              <w:pStyle w:val="TAL"/>
              <w:rPr>
                <w:rFonts w:cs="Arial"/>
              </w:rPr>
            </w:pPr>
            <w:r w:rsidRPr="00C04A08">
              <w:rPr>
                <w:rFonts w:cs="Arial"/>
              </w:rPr>
              <w:t>Power in Transmission Bandwidth Configuration</w:t>
            </w:r>
          </w:p>
        </w:tc>
        <w:tc>
          <w:tcPr>
            <w:tcW w:w="380" w:type="pct"/>
          </w:tcPr>
          <w:p w:rsidR="00DA2020" w:rsidRPr="00C04A08" w:rsidRDefault="00DA2020" w:rsidP="00A619BE">
            <w:pPr>
              <w:pStyle w:val="TAC"/>
              <w:rPr>
                <w:rFonts w:cs="Arial"/>
              </w:rPr>
            </w:pPr>
            <w:r w:rsidRPr="00C04A08">
              <w:rPr>
                <w:rFonts w:cs="Arial"/>
              </w:rPr>
              <w:t>dBm</w:t>
            </w:r>
          </w:p>
        </w:tc>
        <w:tc>
          <w:tcPr>
            <w:tcW w:w="3481" w:type="pct"/>
            <w:gridSpan w:val="4"/>
          </w:tcPr>
          <w:p w:rsidR="00DA2020" w:rsidRPr="00C04A08" w:rsidRDefault="00DA2020" w:rsidP="00A619BE">
            <w:pPr>
              <w:pStyle w:val="TAC"/>
              <w:rPr>
                <w:rFonts w:cs="Arial"/>
              </w:rPr>
            </w:pPr>
            <w:r>
              <w:rPr>
                <w:rFonts w:cs="Arial"/>
                <w:highlight w:val="cyan"/>
              </w:rPr>
              <w:t>Declared Sensitivity</w:t>
            </w:r>
            <w:r w:rsidRPr="00C04A08">
              <w:rPr>
                <w:rFonts w:cs="Arial"/>
              </w:rPr>
              <w:t xml:space="preserve"> </w:t>
            </w:r>
            <w:r w:rsidRPr="006811CD">
              <w:rPr>
                <w:rFonts w:cs="Arial"/>
                <w:highlight w:val="yellow"/>
              </w:rPr>
              <w:t xml:space="preserve">+ </w:t>
            </w:r>
            <w:r>
              <w:rPr>
                <w:rFonts w:cs="Arial"/>
                <w:highlight w:val="yellow"/>
              </w:rPr>
              <w:t>Degradation Value</w:t>
            </w:r>
          </w:p>
        </w:tc>
      </w:tr>
      <w:tr w:rsidR="00546D69" w:rsidRPr="00C04A08" w:rsidTr="00546D69">
        <w:trPr>
          <w:jc w:val="center"/>
        </w:trPr>
        <w:tc>
          <w:tcPr>
            <w:tcW w:w="1140" w:type="pct"/>
            <w:vAlign w:val="bottom"/>
          </w:tcPr>
          <w:p w:rsidR="00546D69" w:rsidRPr="00C04A08" w:rsidRDefault="00546D69" w:rsidP="00A619BE">
            <w:pPr>
              <w:pStyle w:val="TAL"/>
              <w:rPr>
                <w:rFonts w:cs="Arial"/>
              </w:rPr>
            </w:pPr>
            <w:proofErr w:type="spellStart"/>
            <w:r w:rsidRPr="00C04A08">
              <w:rPr>
                <w:rFonts w:cs="Arial"/>
                <w:bCs/>
              </w:rPr>
              <w:t>P</w:t>
            </w:r>
            <w:r w:rsidRPr="00C04A08">
              <w:rPr>
                <w:rFonts w:cs="Arial"/>
                <w:bCs/>
                <w:vertAlign w:val="subscript"/>
              </w:rPr>
              <w:t>Interferer</w:t>
            </w:r>
            <w:proofErr w:type="spellEnd"/>
            <w:r w:rsidRPr="00C04A08">
              <w:rPr>
                <w:rFonts w:cs="Arial"/>
                <w:bCs/>
                <w:vertAlign w:val="subscript"/>
              </w:rPr>
              <w:t xml:space="preserve"> </w:t>
            </w:r>
            <w:r w:rsidRPr="00C04A08">
              <w:rPr>
                <w:rFonts w:cs="Arial"/>
                <w:bCs/>
              </w:rPr>
              <w:t>for band n</w:t>
            </w:r>
            <w:r>
              <w:rPr>
                <w:rFonts w:cs="Arial"/>
                <w:bCs/>
              </w:rPr>
              <w:t>512</w:t>
            </w:r>
            <w:r w:rsidRPr="00C04A08">
              <w:rPr>
                <w:rFonts w:cs="Arial"/>
                <w:bCs/>
              </w:rPr>
              <w:t>, n</w:t>
            </w:r>
            <w:r>
              <w:rPr>
                <w:rFonts w:cs="Arial"/>
                <w:bCs/>
              </w:rPr>
              <w:t>511</w:t>
            </w:r>
            <w:r w:rsidRPr="00C04A08">
              <w:rPr>
                <w:rFonts w:cs="Arial"/>
                <w:bCs/>
              </w:rPr>
              <w:t>, n</w:t>
            </w:r>
            <w:r>
              <w:rPr>
                <w:rFonts w:cs="Arial"/>
                <w:bCs/>
              </w:rPr>
              <w:t>510</w:t>
            </w:r>
          </w:p>
        </w:tc>
        <w:tc>
          <w:tcPr>
            <w:tcW w:w="380" w:type="pct"/>
          </w:tcPr>
          <w:p w:rsidR="00546D69" w:rsidRPr="00C04A08" w:rsidRDefault="00546D69" w:rsidP="00A619BE">
            <w:pPr>
              <w:pStyle w:val="TAC"/>
              <w:rPr>
                <w:rFonts w:cs="Arial"/>
              </w:rPr>
            </w:pPr>
            <w:r w:rsidRPr="00C04A08">
              <w:rPr>
                <w:rFonts w:cs="Arial"/>
              </w:rPr>
              <w:t>dBm</w:t>
            </w:r>
          </w:p>
        </w:tc>
        <w:tc>
          <w:tcPr>
            <w:tcW w:w="3481" w:type="pct"/>
            <w:gridSpan w:val="4"/>
          </w:tcPr>
          <w:p w:rsidR="00546D69" w:rsidRPr="00C23C8C" w:rsidRDefault="00F90AA8" w:rsidP="00A619BE">
            <w:pPr>
              <w:pStyle w:val="TAC"/>
              <w:rPr>
                <w:rFonts w:cs="Arial"/>
                <w:lang w:eastAsia="zh-CN"/>
              </w:rPr>
            </w:pPr>
            <w:r w:rsidRPr="008E3F71">
              <w:rPr>
                <w:rFonts w:cs="Arial"/>
                <w:highlight w:val="yellow"/>
              </w:rPr>
              <w:t xml:space="preserve">Max( </w:t>
            </w:r>
            <w:r w:rsidR="00546D69">
              <w:rPr>
                <w:rFonts w:cs="Arial"/>
                <w:highlight w:val="cyan"/>
              </w:rPr>
              <w:t>Declared Sensitivity</w:t>
            </w:r>
            <w:r w:rsidR="00546D69" w:rsidRPr="00C04A08">
              <w:rPr>
                <w:rFonts w:cs="Arial"/>
              </w:rPr>
              <w:t xml:space="preserve"> </w:t>
            </w:r>
            <w:r w:rsidR="00546D69" w:rsidRPr="00546D69">
              <w:rPr>
                <w:rFonts w:cs="Arial"/>
                <w:highlight w:val="yellow"/>
              </w:rPr>
              <w:t>-1 + ACS + 10log10(10^( Degradation Value /10)-1)</w:t>
            </w:r>
            <w:r>
              <w:rPr>
                <w:rFonts w:cs="Arial"/>
                <w:highlight w:val="yellow"/>
              </w:rPr>
              <w:t xml:space="preserve">, </w:t>
            </w:r>
            <w:r w:rsidR="00A16C9C">
              <w:rPr>
                <w:rFonts w:cs="Arial"/>
                <w:highlight w:val="yellow"/>
              </w:rPr>
              <w:t>maximum</w:t>
            </w:r>
            <w:r>
              <w:rPr>
                <w:rFonts w:cs="Arial"/>
                <w:highlight w:val="yellow"/>
              </w:rPr>
              <w:t xml:space="preserve"> value)</w:t>
            </w:r>
          </w:p>
        </w:tc>
      </w:tr>
      <w:tr w:rsidR="00DA2020" w:rsidRPr="00C04A08" w:rsidTr="00546D69">
        <w:trPr>
          <w:jc w:val="center"/>
        </w:trPr>
        <w:tc>
          <w:tcPr>
            <w:tcW w:w="1140" w:type="pct"/>
          </w:tcPr>
          <w:p w:rsidR="00DA2020" w:rsidRPr="00C04A08" w:rsidRDefault="00DA2020" w:rsidP="00A619BE">
            <w:pPr>
              <w:pStyle w:val="TAL"/>
              <w:rPr>
                <w:rFonts w:cs="Arial"/>
                <w:i/>
              </w:rPr>
            </w:pPr>
            <w:proofErr w:type="spellStart"/>
            <w:r w:rsidRPr="00C04A08">
              <w:rPr>
                <w:rFonts w:cs="Arial"/>
                <w:bCs/>
              </w:rPr>
              <w:t>BW</w:t>
            </w:r>
            <w:r w:rsidRPr="00C04A08">
              <w:rPr>
                <w:rFonts w:cs="Arial"/>
                <w:bCs/>
                <w:vertAlign w:val="subscript"/>
              </w:rPr>
              <w:t>Interferer</w:t>
            </w:r>
            <w:proofErr w:type="spellEnd"/>
            <w:r w:rsidRPr="00C04A08">
              <w:rPr>
                <w:rFonts w:cs="Arial"/>
                <w:bCs/>
                <w:vertAlign w:val="subscript"/>
              </w:rPr>
              <w:t xml:space="preserve"> </w:t>
            </w:r>
          </w:p>
        </w:tc>
        <w:tc>
          <w:tcPr>
            <w:tcW w:w="380" w:type="pct"/>
          </w:tcPr>
          <w:p w:rsidR="00DA2020" w:rsidRPr="00C04A08" w:rsidRDefault="00DA2020" w:rsidP="00A619BE">
            <w:pPr>
              <w:pStyle w:val="TAC"/>
              <w:rPr>
                <w:rFonts w:cs="Arial"/>
              </w:rPr>
            </w:pPr>
            <w:r w:rsidRPr="00C04A08">
              <w:rPr>
                <w:rFonts w:cs="Arial"/>
              </w:rPr>
              <w:t>MHz</w:t>
            </w:r>
          </w:p>
        </w:tc>
        <w:tc>
          <w:tcPr>
            <w:tcW w:w="736" w:type="pct"/>
          </w:tcPr>
          <w:p w:rsidR="00DA2020" w:rsidRPr="00C04A08" w:rsidRDefault="00DA2020" w:rsidP="00A619BE">
            <w:pPr>
              <w:pStyle w:val="TAC"/>
              <w:rPr>
                <w:rFonts w:cs="Arial"/>
              </w:rPr>
            </w:pPr>
            <w:r w:rsidRPr="00C04A08">
              <w:rPr>
                <w:rFonts w:cs="Arial"/>
              </w:rPr>
              <w:t>50</w:t>
            </w:r>
          </w:p>
        </w:tc>
        <w:tc>
          <w:tcPr>
            <w:tcW w:w="807" w:type="pct"/>
          </w:tcPr>
          <w:p w:rsidR="00DA2020" w:rsidRPr="00C04A08" w:rsidRDefault="00DA2020" w:rsidP="00A619BE">
            <w:pPr>
              <w:pStyle w:val="TAC"/>
              <w:rPr>
                <w:rFonts w:cs="Arial"/>
              </w:rPr>
            </w:pPr>
            <w:r w:rsidRPr="00C04A08">
              <w:rPr>
                <w:rFonts w:cs="Arial"/>
              </w:rPr>
              <w:t>100</w:t>
            </w:r>
          </w:p>
        </w:tc>
        <w:tc>
          <w:tcPr>
            <w:tcW w:w="806" w:type="pct"/>
          </w:tcPr>
          <w:p w:rsidR="00DA2020" w:rsidRPr="00C04A08" w:rsidRDefault="00DA2020" w:rsidP="00A619BE">
            <w:pPr>
              <w:pStyle w:val="TAC"/>
              <w:rPr>
                <w:rFonts w:cs="Arial"/>
              </w:rPr>
            </w:pPr>
            <w:r w:rsidRPr="00C04A08">
              <w:rPr>
                <w:rFonts w:cs="Arial"/>
              </w:rPr>
              <w:t>200</w:t>
            </w:r>
          </w:p>
        </w:tc>
        <w:tc>
          <w:tcPr>
            <w:tcW w:w="1131" w:type="pct"/>
          </w:tcPr>
          <w:p w:rsidR="00DA2020" w:rsidRPr="00C04A08" w:rsidRDefault="00DA2020" w:rsidP="00A619BE">
            <w:pPr>
              <w:pStyle w:val="TAC"/>
              <w:rPr>
                <w:rFonts w:cs="Arial"/>
              </w:rPr>
            </w:pPr>
            <w:r w:rsidRPr="00C04A08">
              <w:rPr>
                <w:rFonts w:cs="Arial"/>
              </w:rPr>
              <w:t>400</w:t>
            </w:r>
          </w:p>
        </w:tc>
      </w:tr>
      <w:tr w:rsidR="00DA2020" w:rsidRPr="00C04A08" w:rsidTr="00546D69">
        <w:trPr>
          <w:jc w:val="center"/>
        </w:trPr>
        <w:tc>
          <w:tcPr>
            <w:tcW w:w="1140" w:type="pct"/>
          </w:tcPr>
          <w:p w:rsidR="00DA2020" w:rsidRPr="00C04A08" w:rsidRDefault="00DA2020" w:rsidP="00A619BE">
            <w:pPr>
              <w:pStyle w:val="TAL"/>
              <w:rPr>
                <w:rFonts w:cs="Arial"/>
                <w:i/>
              </w:rPr>
            </w:pPr>
            <w:proofErr w:type="spellStart"/>
            <w:r w:rsidRPr="00C04A08">
              <w:rPr>
                <w:rFonts w:cs="Arial"/>
                <w:bCs/>
              </w:rPr>
              <w:t>F</w:t>
            </w:r>
            <w:r w:rsidRPr="00C04A08">
              <w:rPr>
                <w:rFonts w:cs="Arial"/>
                <w:bCs/>
                <w:vertAlign w:val="subscript"/>
              </w:rPr>
              <w:t>Interferer</w:t>
            </w:r>
            <w:proofErr w:type="spellEnd"/>
            <w:r w:rsidRPr="00C04A08">
              <w:rPr>
                <w:rFonts w:cs="Arial"/>
                <w:bCs/>
              </w:rPr>
              <w:t xml:space="preserve"> (offset)</w:t>
            </w:r>
          </w:p>
        </w:tc>
        <w:tc>
          <w:tcPr>
            <w:tcW w:w="380" w:type="pct"/>
          </w:tcPr>
          <w:p w:rsidR="00DA2020" w:rsidRPr="00C04A08" w:rsidRDefault="00DA2020" w:rsidP="00A619BE">
            <w:pPr>
              <w:pStyle w:val="TAC"/>
              <w:rPr>
                <w:rFonts w:cs="Arial"/>
              </w:rPr>
            </w:pPr>
            <w:r w:rsidRPr="00C04A08">
              <w:rPr>
                <w:rFonts w:cs="Arial"/>
              </w:rPr>
              <w:t>MHz</w:t>
            </w:r>
          </w:p>
        </w:tc>
        <w:tc>
          <w:tcPr>
            <w:tcW w:w="736" w:type="pct"/>
          </w:tcPr>
          <w:p w:rsidR="00DA2020" w:rsidRPr="00C04A08" w:rsidRDefault="00DA2020" w:rsidP="00A619BE">
            <w:pPr>
              <w:pStyle w:val="TAC"/>
              <w:rPr>
                <w:rFonts w:cs="Arial"/>
              </w:rPr>
            </w:pPr>
            <w:r w:rsidRPr="00C04A08">
              <w:rPr>
                <w:rFonts w:cs="Arial"/>
              </w:rPr>
              <w:t>50</w:t>
            </w:r>
          </w:p>
          <w:p w:rsidR="00DA2020" w:rsidRPr="00C04A08" w:rsidRDefault="00DA2020" w:rsidP="00A619BE">
            <w:pPr>
              <w:pStyle w:val="TAC"/>
              <w:rPr>
                <w:rFonts w:cs="Arial"/>
              </w:rPr>
            </w:pPr>
            <w:r w:rsidRPr="00C04A08">
              <w:rPr>
                <w:rFonts w:cs="Arial"/>
              </w:rPr>
              <w:t>/</w:t>
            </w:r>
          </w:p>
          <w:p w:rsidR="00DA2020" w:rsidRPr="00C04A08" w:rsidRDefault="00DA2020" w:rsidP="00A619BE">
            <w:pPr>
              <w:pStyle w:val="TAC"/>
              <w:rPr>
                <w:rFonts w:cs="Arial"/>
              </w:rPr>
            </w:pPr>
            <w:r w:rsidRPr="00C04A08">
              <w:rPr>
                <w:rFonts w:cs="Arial"/>
              </w:rPr>
              <w:t>-50</w:t>
            </w:r>
          </w:p>
          <w:p w:rsidR="00DA2020" w:rsidRPr="00C04A08" w:rsidRDefault="00DA2020" w:rsidP="00A619BE">
            <w:pPr>
              <w:pStyle w:val="TAC"/>
              <w:rPr>
                <w:rFonts w:cs="Arial"/>
              </w:rPr>
            </w:pPr>
            <w:r w:rsidRPr="00C04A08">
              <w:rPr>
                <w:rFonts w:cs="Arial"/>
              </w:rPr>
              <w:t>NOTE 3</w:t>
            </w:r>
          </w:p>
        </w:tc>
        <w:tc>
          <w:tcPr>
            <w:tcW w:w="807" w:type="pct"/>
          </w:tcPr>
          <w:p w:rsidR="00DA2020" w:rsidRPr="00C04A08" w:rsidRDefault="00DA2020" w:rsidP="00A619BE">
            <w:pPr>
              <w:pStyle w:val="TAC"/>
              <w:rPr>
                <w:rFonts w:cs="Arial"/>
              </w:rPr>
            </w:pPr>
            <w:r w:rsidRPr="00C04A08">
              <w:rPr>
                <w:rFonts w:cs="Arial"/>
              </w:rPr>
              <w:t>100</w:t>
            </w:r>
          </w:p>
          <w:p w:rsidR="00DA2020" w:rsidRPr="00C04A08" w:rsidRDefault="00DA2020" w:rsidP="00A619BE">
            <w:pPr>
              <w:pStyle w:val="TAC"/>
              <w:rPr>
                <w:rFonts w:cs="Arial"/>
              </w:rPr>
            </w:pPr>
            <w:r w:rsidRPr="00C04A08">
              <w:rPr>
                <w:rFonts w:cs="Arial"/>
              </w:rPr>
              <w:t>/</w:t>
            </w:r>
          </w:p>
          <w:p w:rsidR="00DA2020" w:rsidRPr="00C04A08" w:rsidRDefault="00DA2020" w:rsidP="00A619BE">
            <w:pPr>
              <w:pStyle w:val="TAC"/>
              <w:rPr>
                <w:rFonts w:cs="Arial"/>
              </w:rPr>
            </w:pPr>
            <w:r w:rsidRPr="00C04A08">
              <w:rPr>
                <w:rFonts w:cs="Arial"/>
              </w:rPr>
              <w:t>-100</w:t>
            </w:r>
          </w:p>
          <w:p w:rsidR="00DA2020" w:rsidRPr="00C04A08" w:rsidRDefault="00DA2020" w:rsidP="00A619BE">
            <w:pPr>
              <w:pStyle w:val="TAC"/>
              <w:rPr>
                <w:rFonts w:cs="Arial"/>
              </w:rPr>
            </w:pPr>
            <w:r w:rsidRPr="00C04A08">
              <w:rPr>
                <w:rFonts w:cs="Arial"/>
              </w:rPr>
              <w:t>NOTE 3</w:t>
            </w:r>
          </w:p>
        </w:tc>
        <w:tc>
          <w:tcPr>
            <w:tcW w:w="806" w:type="pct"/>
          </w:tcPr>
          <w:p w:rsidR="00DA2020" w:rsidRPr="00C04A08" w:rsidRDefault="00DA2020" w:rsidP="00A619BE">
            <w:pPr>
              <w:pStyle w:val="TAC"/>
              <w:rPr>
                <w:rFonts w:cs="Arial"/>
              </w:rPr>
            </w:pPr>
            <w:r w:rsidRPr="00C04A08">
              <w:rPr>
                <w:rFonts w:cs="Arial"/>
              </w:rPr>
              <w:t>200</w:t>
            </w:r>
          </w:p>
          <w:p w:rsidR="00DA2020" w:rsidRPr="00C04A08" w:rsidRDefault="00DA2020" w:rsidP="00A619BE">
            <w:pPr>
              <w:pStyle w:val="TAC"/>
              <w:rPr>
                <w:rFonts w:cs="Arial"/>
              </w:rPr>
            </w:pPr>
            <w:r w:rsidRPr="00C04A08">
              <w:rPr>
                <w:rFonts w:cs="Arial"/>
              </w:rPr>
              <w:t>/</w:t>
            </w:r>
          </w:p>
          <w:p w:rsidR="00DA2020" w:rsidRPr="00C04A08" w:rsidRDefault="00DA2020" w:rsidP="00A619BE">
            <w:pPr>
              <w:pStyle w:val="TAC"/>
              <w:rPr>
                <w:rFonts w:cs="Arial"/>
              </w:rPr>
            </w:pPr>
            <w:r w:rsidRPr="00C04A08">
              <w:rPr>
                <w:rFonts w:cs="Arial"/>
              </w:rPr>
              <w:t>-200</w:t>
            </w:r>
          </w:p>
          <w:p w:rsidR="00DA2020" w:rsidRPr="00C04A08" w:rsidRDefault="00DA2020" w:rsidP="00A619BE">
            <w:pPr>
              <w:pStyle w:val="TAC"/>
              <w:rPr>
                <w:rFonts w:cs="Arial"/>
              </w:rPr>
            </w:pPr>
            <w:r w:rsidRPr="00C04A08">
              <w:rPr>
                <w:rFonts w:cs="Arial"/>
              </w:rPr>
              <w:t>NOTE 3</w:t>
            </w:r>
          </w:p>
        </w:tc>
        <w:tc>
          <w:tcPr>
            <w:tcW w:w="1131" w:type="pct"/>
          </w:tcPr>
          <w:p w:rsidR="00DA2020" w:rsidRPr="00C04A08" w:rsidRDefault="00DA2020" w:rsidP="00A619BE">
            <w:pPr>
              <w:pStyle w:val="TAC"/>
              <w:rPr>
                <w:rFonts w:cs="Arial"/>
              </w:rPr>
            </w:pPr>
            <w:r w:rsidRPr="00C04A08">
              <w:rPr>
                <w:rFonts w:cs="Arial"/>
              </w:rPr>
              <w:t>400</w:t>
            </w:r>
          </w:p>
          <w:p w:rsidR="00DA2020" w:rsidRPr="00C04A08" w:rsidRDefault="00DA2020" w:rsidP="00A619BE">
            <w:pPr>
              <w:pStyle w:val="TAC"/>
              <w:rPr>
                <w:rFonts w:cs="Arial"/>
              </w:rPr>
            </w:pPr>
            <w:r w:rsidRPr="00C04A08">
              <w:rPr>
                <w:rFonts w:cs="Arial"/>
              </w:rPr>
              <w:t>/</w:t>
            </w:r>
          </w:p>
          <w:p w:rsidR="00DA2020" w:rsidRPr="00C04A08" w:rsidRDefault="00DA2020" w:rsidP="00A619BE">
            <w:pPr>
              <w:pStyle w:val="TAC"/>
              <w:rPr>
                <w:rFonts w:cs="Arial"/>
              </w:rPr>
            </w:pPr>
            <w:r w:rsidRPr="00C04A08">
              <w:rPr>
                <w:rFonts w:cs="Arial"/>
              </w:rPr>
              <w:t>-400</w:t>
            </w:r>
          </w:p>
          <w:p w:rsidR="00DA2020" w:rsidRPr="00C04A08" w:rsidRDefault="00DA2020" w:rsidP="00A619BE">
            <w:pPr>
              <w:pStyle w:val="TAC"/>
              <w:rPr>
                <w:rFonts w:cs="Arial"/>
              </w:rPr>
            </w:pPr>
            <w:r w:rsidRPr="00C04A08">
              <w:rPr>
                <w:rFonts w:cs="Arial"/>
              </w:rPr>
              <w:t>NOTE 3</w:t>
            </w:r>
          </w:p>
        </w:tc>
      </w:tr>
      <w:tr w:rsidR="00DA2020" w:rsidRPr="00C04A08" w:rsidTr="00546D69">
        <w:trPr>
          <w:jc w:val="center"/>
        </w:trPr>
        <w:tc>
          <w:tcPr>
            <w:tcW w:w="5000" w:type="pct"/>
            <w:gridSpan w:val="6"/>
          </w:tcPr>
          <w:p w:rsidR="00DA2020" w:rsidRPr="00C04A08" w:rsidRDefault="00DA2020" w:rsidP="00DA2020">
            <w:pPr>
              <w:pStyle w:val="TAN"/>
              <w:rPr>
                <w:rFonts w:cs="Arial"/>
              </w:rPr>
            </w:pPr>
            <w:r w:rsidRPr="00C04A08">
              <w:rPr>
                <w:rFonts w:cs="Arial"/>
              </w:rPr>
              <w:t>NOTE 1:</w:t>
            </w:r>
            <w:r w:rsidRPr="00C04A08">
              <w:rPr>
                <w:rFonts w:cs="Arial"/>
              </w:rPr>
              <w:tab/>
              <w:t>The interferer consists of the Reference measurement channel specified in Annex A.3.2 with one sided dynamic OCNG Pattern as described in Annex A.3.2 and set-up according to Annex C.</w:t>
            </w:r>
          </w:p>
          <w:p w:rsidR="00DA2020" w:rsidRPr="00C04A08" w:rsidRDefault="00DA2020" w:rsidP="00DA2020">
            <w:pPr>
              <w:pStyle w:val="TAN"/>
              <w:rPr>
                <w:rFonts w:cs="Arial"/>
              </w:rPr>
            </w:pPr>
            <w:r w:rsidRPr="00C04A08">
              <w:rPr>
                <w:rFonts w:cs="Arial"/>
              </w:rPr>
              <w:t>NOTE 2:</w:t>
            </w:r>
            <w:r w:rsidRPr="00C04A08">
              <w:rPr>
                <w:rFonts w:cs="Arial"/>
              </w:rPr>
              <w:tab/>
            </w:r>
            <w:r w:rsidRPr="006F4060">
              <w:rPr>
                <w:rFonts w:cs="Arial"/>
                <w:highlight w:val="yellow"/>
              </w:rPr>
              <w:t xml:space="preserve">The </w:t>
            </w:r>
            <w:r w:rsidR="002757B3" w:rsidRPr="006F4060">
              <w:rPr>
                <w:rFonts w:cs="Arial"/>
                <w:highlight w:val="yellow"/>
              </w:rPr>
              <w:t xml:space="preserve">“Declared Sensitivity” </w:t>
            </w:r>
            <w:r w:rsidR="006F4060" w:rsidRPr="006F4060">
              <w:rPr>
                <w:rFonts w:cs="Arial"/>
                <w:highlight w:val="yellow"/>
              </w:rPr>
              <w:t xml:space="preserve">is the actual Rx sensitivity declared by VSAT, which should be less than or equal to the </w:t>
            </w:r>
            <w:r w:rsidRPr="006F4060">
              <w:rPr>
                <w:rFonts w:cs="Arial"/>
                <w:highlight w:val="yellow"/>
              </w:rPr>
              <w:t xml:space="preserve">REFSENS power level specified in Clause </w:t>
            </w:r>
            <w:r w:rsidR="006F4060" w:rsidRPr="006F4060">
              <w:rPr>
                <w:rFonts w:cs="Arial"/>
                <w:highlight w:val="yellow"/>
              </w:rPr>
              <w:t>10.3.</w:t>
            </w:r>
          </w:p>
          <w:p w:rsidR="00DA2020" w:rsidRPr="00C04A08" w:rsidRDefault="00DA2020" w:rsidP="00DA2020">
            <w:pPr>
              <w:pStyle w:val="TAN"/>
            </w:pPr>
            <w:r w:rsidRPr="00C04A08">
              <w:t>NOTE 3:</w:t>
            </w:r>
            <w:r w:rsidRPr="00C04A08">
              <w:tab/>
              <w:t xml:space="preserve">The absolute value of the interferer offset </w:t>
            </w:r>
            <w:proofErr w:type="spellStart"/>
            <w:r w:rsidRPr="00C04A08">
              <w:t>F</w:t>
            </w:r>
            <w:r w:rsidRPr="00C04A08">
              <w:rPr>
                <w:vertAlign w:val="subscript"/>
              </w:rPr>
              <w:t>Interferer</w:t>
            </w:r>
            <w:proofErr w:type="spellEnd"/>
            <w:r w:rsidRPr="00C04A08">
              <w:t xml:space="preserve"> (offset) shall be further adjusted to (CEIL(|</w:t>
            </w:r>
            <w:proofErr w:type="spellStart"/>
            <w:r w:rsidRPr="00C04A08">
              <w:t>F</w:t>
            </w:r>
            <w:r w:rsidRPr="00C04A08">
              <w:rPr>
                <w:vertAlign w:val="subscript"/>
              </w:rPr>
              <w:t>Interferer</w:t>
            </w:r>
            <w:proofErr w:type="spellEnd"/>
            <w:r w:rsidRPr="002A6849">
              <w:t>(</w:t>
            </w:r>
            <w:r>
              <w:t>offset</w:t>
            </w:r>
            <w:r w:rsidRPr="002A6849">
              <w:t>)</w:t>
            </w:r>
            <w:r w:rsidRPr="00C04A08">
              <w:t xml:space="preserve">|/SCS) + 0.5)*SCS MHz with SCS the sub-carrier spacing of the wanted signal in </w:t>
            </w:r>
            <w:proofErr w:type="spellStart"/>
            <w:r w:rsidRPr="00C04A08">
              <w:t>MHz.</w:t>
            </w:r>
            <w:proofErr w:type="spellEnd"/>
            <w:r w:rsidRPr="00C04A08">
              <w:t xml:space="preserve"> Wanted and interferer signal have same SCS.</w:t>
            </w:r>
          </w:p>
          <w:p w:rsidR="00DA2020" w:rsidRPr="004A29C3" w:rsidRDefault="00DA2020" w:rsidP="00DA2020">
            <w:pPr>
              <w:pStyle w:val="TAN"/>
            </w:pPr>
            <w:r w:rsidRPr="00C04A08">
              <w:t>NOTE 4:</w:t>
            </w:r>
            <w:r w:rsidRPr="00C04A08">
              <w:tab/>
            </w:r>
            <w:r w:rsidRPr="004A29C3">
              <w:t xml:space="preserve">The transmitter shall be set to </w:t>
            </w:r>
            <w:r w:rsidR="004E33BB">
              <w:t>same as</w:t>
            </w:r>
            <w:r w:rsidRPr="004A29C3">
              <w:t xml:space="preserve"> the </w:t>
            </w:r>
            <w:proofErr w:type="spellStart"/>
            <w:r w:rsidRPr="004A29C3">
              <w:t>P</w:t>
            </w:r>
            <w:r w:rsidRPr="00F11AAE">
              <w:rPr>
                <w:vertAlign w:val="subscript"/>
              </w:rPr>
              <w:t>UMAX,f,c</w:t>
            </w:r>
            <w:proofErr w:type="spellEnd"/>
            <w:r w:rsidRPr="004A29C3">
              <w:t xml:space="preserve"> as defined in clause 6.2.4, with uplink configuration specified in </w:t>
            </w:r>
            <w:r w:rsidR="004342AE" w:rsidRPr="004342AE">
              <w:t>Clause 10.3</w:t>
            </w:r>
            <w:r w:rsidRPr="004A29C3">
              <w:t>.</w:t>
            </w:r>
          </w:p>
          <w:p w:rsidR="00DA2020" w:rsidRPr="00C04A08" w:rsidRDefault="00DA2020" w:rsidP="00A619BE">
            <w:pPr>
              <w:pStyle w:val="TAC"/>
              <w:rPr>
                <w:rFonts w:cs="Arial"/>
              </w:rPr>
            </w:pPr>
          </w:p>
        </w:tc>
      </w:tr>
    </w:tbl>
    <w:p w:rsidR="004A29C3" w:rsidRDefault="004A29C3" w:rsidP="004736D4">
      <w:pPr>
        <w:rPr>
          <w:rFonts w:eastAsiaTheme="minorEastAsia"/>
          <w:b/>
          <w:lang w:eastAsia="zh-CN"/>
        </w:rPr>
      </w:pPr>
    </w:p>
    <w:p w:rsidR="0052405A" w:rsidRDefault="00691367" w:rsidP="004736D4">
      <w:pPr>
        <w:rPr>
          <w:rFonts w:eastAsiaTheme="minorEastAsia"/>
          <w:lang w:eastAsia="zh-CN"/>
        </w:rPr>
      </w:pPr>
      <w:bookmarkStart w:id="8" w:name="_Hlk162624320"/>
      <w:r>
        <w:rPr>
          <w:rFonts w:eastAsiaTheme="minorEastAsia" w:hint="eastAsia"/>
          <w:lang w:eastAsia="zh-CN"/>
        </w:rPr>
        <w:t>I</w:t>
      </w:r>
      <w:r>
        <w:rPr>
          <w:rFonts w:eastAsiaTheme="minorEastAsia"/>
          <w:lang w:eastAsia="zh-CN"/>
        </w:rPr>
        <w:t xml:space="preserve">f companies check the TS 38.101-2, the </w:t>
      </w:r>
      <w:r w:rsidR="00EF233C">
        <w:rPr>
          <w:rFonts w:eastAsiaTheme="minorEastAsia"/>
          <w:lang w:eastAsia="zh-CN"/>
        </w:rPr>
        <w:t xml:space="preserve">wanted signal and interference signal for FR2 TN UE </w:t>
      </w:r>
      <w:r>
        <w:rPr>
          <w:rFonts w:eastAsiaTheme="minorEastAsia"/>
          <w:lang w:eastAsia="zh-CN"/>
        </w:rPr>
        <w:t xml:space="preserve">ACS requirements is </w:t>
      </w:r>
      <w:r w:rsidR="007022CC">
        <w:rPr>
          <w:rFonts w:eastAsiaTheme="minorEastAsia"/>
          <w:lang w:eastAsia="zh-CN"/>
        </w:rPr>
        <w:t>same</w:t>
      </w:r>
      <w:r>
        <w:rPr>
          <w:rFonts w:eastAsiaTheme="minorEastAsia"/>
          <w:lang w:eastAsia="zh-CN"/>
        </w:rPr>
        <w:t xml:space="preserve"> </w:t>
      </w:r>
      <w:r w:rsidR="007022CC">
        <w:rPr>
          <w:rFonts w:eastAsiaTheme="minorEastAsia"/>
          <w:lang w:eastAsia="zh-CN"/>
        </w:rPr>
        <w:t>as</w:t>
      </w:r>
      <w:r>
        <w:rPr>
          <w:rFonts w:eastAsiaTheme="minorEastAsia"/>
          <w:lang w:eastAsia="zh-CN"/>
        </w:rPr>
        <w:t xml:space="preserve"> the </w:t>
      </w:r>
      <w:r w:rsidR="007022CC">
        <w:rPr>
          <w:rFonts w:eastAsiaTheme="minorEastAsia"/>
          <w:lang w:eastAsia="zh-CN"/>
        </w:rPr>
        <w:t>in-band blocking requirements</w:t>
      </w:r>
      <w:r w:rsidR="00232351">
        <w:rPr>
          <w:rFonts w:eastAsiaTheme="minorEastAsia"/>
          <w:lang w:eastAsia="zh-CN"/>
        </w:rPr>
        <w:t>. And there is no out-of-band blocking requirements</w:t>
      </w:r>
      <w:r w:rsidR="00225F2D">
        <w:rPr>
          <w:rFonts w:eastAsiaTheme="minorEastAsia"/>
          <w:lang w:eastAsia="zh-CN"/>
        </w:rPr>
        <w:t xml:space="preserve"> since</w:t>
      </w:r>
      <w:r w:rsidR="005143DF">
        <w:rPr>
          <w:rFonts w:eastAsiaTheme="minorEastAsia"/>
          <w:lang w:eastAsia="zh-CN"/>
        </w:rPr>
        <w:t xml:space="preserve"> FR2 TN UE don’t implement the band filters currently</w:t>
      </w:r>
      <w:r w:rsidR="00225F2D">
        <w:rPr>
          <w:rFonts w:eastAsiaTheme="minorEastAsia"/>
          <w:lang w:eastAsia="zh-CN"/>
        </w:rPr>
        <w:t xml:space="preserve">. </w:t>
      </w:r>
      <w:bookmarkEnd w:id="8"/>
      <w:r w:rsidR="00225F2D">
        <w:rPr>
          <w:rFonts w:eastAsiaTheme="minorEastAsia"/>
          <w:lang w:eastAsia="zh-CN"/>
        </w:rPr>
        <w:t xml:space="preserve">That means the interference level for in-band blocking also applies for the out-of-band </w:t>
      </w:r>
      <w:r w:rsidR="005143DF">
        <w:rPr>
          <w:rFonts w:eastAsiaTheme="minorEastAsia"/>
          <w:lang w:eastAsia="zh-CN"/>
        </w:rPr>
        <w:t>region</w:t>
      </w:r>
      <w:r w:rsidR="00225F2D">
        <w:rPr>
          <w:rFonts w:eastAsiaTheme="minorEastAsia"/>
          <w:lang w:eastAsia="zh-CN"/>
        </w:rPr>
        <w:t>.</w:t>
      </w:r>
      <w:r w:rsidR="005143DF">
        <w:rPr>
          <w:rFonts w:eastAsiaTheme="minorEastAsia"/>
          <w:lang w:eastAsia="zh-CN"/>
        </w:rPr>
        <w:t xml:space="preserve"> </w:t>
      </w:r>
      <w:r w:rsidR="00F75B07">
        <w:rPr>
          <w:rFonts w:eastAsiaTheme="minorEastAsia"/>
          <w:lang w:eastAsia="zh-CN"/>
        </w:rPr>
        <w:t>T</w:t>
      </w:r>
      <w:r w:rsidR="005143DF">
        <w:rPr>
          <w:rFonts w:eastAsiaTheme="minorEastAsia"/>
          <w:lang w:eastAsia="zh-CN"/>
        </w:rPr>
        <w:t xml:space="preserve">he way forward </w:t>
      </w:r>
      <w:r w:rsidR="00F75B07">
        <w:rPr>
          <w:rFonts w:eastAsiaTheme="minorEastAsia"/>
          <w:lang w:eastAsia="zh-CN"/>
        </w:rPr>
        <w:t xml:space="preserve">[1] </w:t>
      </w:r>
      <w:r w:rsidR="005143DF">
        <w:rPr>
          <w:rFonts w:eastAsiaTheme="minorEastAsia"/>
          <w:lang w:eastAsia="zh-CN"/>
        </w:rPr>
        <w:t xml:space="preserve">pointed out that </w:t>
      </w:r>
      <w:r w:rsidR="005143DF" w:rsidRPr="005143DF">
        <w:rPr>
          <w:rFonts w:eastAsiaTheme="minorEastAsia"/>
          <w:lang w:eastAsia="zh-CN"/>
        </w:rPr>
        <w:t>there is no TN band defined or planned near 17 GHz</w:t>
      </w:r>
      <w:r w:rsidR="00F75B07">
        <w:rPr>
          <w:rFonts w:eastAsiaTheme="minorEastAsia"/>
          <w:lang w:eastAsia="zh-CN"/>
        </w:rPr>
        <w:t xml:space="preserve">, but </w:t>
      </w:r>
      <w:r w:rsidR="00F75B07" w:rsidRPr="00F75B07">
        <w:rPr>
          <w:rFonts w:eastAsiaTheme="minorEastAsia"/>
          <w:lang w:eastAsia="zh-CN"/>
        </w:rPr>
        <w:t>14.8-15.35 GHz</w:t>
      </w:r>
      <w:r w:rsidR="00F75B07">
        <w:rPr>
          <w:rFonts w:eastAsiaTheme="minorEastAsia"/>
          <w:lang w:eastAsia="zh-CN"/>
        </w:rPr>
        <w:t xml:space="preserve"> was included in WRC-27 AI 1.17 based on the latest WRC-23 outcomes</w:t>
      </w:r>
      <w:r w:rsidR="005143DF" w:rsidRPr="005143DF">
        <w:rPr>
          <w:rFonts w:eastAsiaTheme="minorEastAsia"/>
          <w:lang w:eastAsia="zh-CN"/>
        </w:rPr>
        <w:t>.</w:t>
      </w:r>
      <w:r w:rsidR="00F75B07">
        <w:rPr>
          <w:rFonts w:eastAsiaTheme="minorEastAsia"/>
          <w:lang w:eastAsia="zh-CN"/>
        </w:rPr>
        <w:t xml:space="preserve"> Although this part is </w:t>
      </w:r>
      <w:r w:rsidR="00EE0D11">
        <w:rPr>
          <w:rFonts w:eastAsiaTheme="minorEastAsia"/>
          <w:lang w:eastAsia="zh-CN"/>
        </w:rPr>
        <w:t>not adjacent to the 17GHz, we still need to consider the blocking interference in the out-of-band region.</w:t>
      </w:r>
    </w:p>
    <w:p w:rsidR="006F32A4" w:rsidRDefault="00EE0D11" w:rsidP="004736D4">
      <w:pPr>
        <w:rPr>
          <w:rFonts w:eastAsiaTheme="minorEastAsia"/>
          <w:lang w:eastAsia="zh-CN"/>
        </w:rPr>
      </w:pPr>
      <w:r w:rsidRPr="00CB0162">
        <w:rPr>
          <w:rFonts w:eastAsiaTheme="minorEastAsia" w:hint="eastAsia"/>
          <w:b/>
          <w:lang w:eastAsia="zh-CN"/>
        </w:rPr>
        <w:t>O</w:t>
      </w:r>
      <w:r w:rsidRPr="00CB0162">
        <w:rPr>
          <w:rFonts w:eastAsiaTheme="minorEastAsia"/>
          <w:b/>
          <w:lang w:eastAsia="zh-CN"/>
        </w:rPr>
        <w:t xml:space="preserve">bservation </w:t>
      </w:r>
      <w:r>
        <w:rPr>
          <w:rFonts w:eastAsiaTheme="minorEastAsia"/>
          <w:b/>
          <w:lang w:eastAsia="zh-CN"/>
        </w:rPr>
        <w:t>6</w:t>
      </w:r>
      <w:r w:rsidRPr="00CB0162">
        <w:rPr>
          <w:rFonts w:eastAsiaTheme="minorEastAsia"/>
          <w:b/>
          <w:lang w:eastAsia="zh-CN"/>
        </w:rPr>
        <w:t>:</w:t>
      </w:r>
      <w:r>
        <w:rPr>
          <w:rFonts w:eastAsiaTheme="minorEastAsia"/>
          <w:b/>
          <w:lang w:eastAsia="zh-CN"/>
        </w:rPr>
        <w:t xml:space="preserve"> </w:t>
      </w:r>
      <w:r>
        <w:rPr>
          <w:rFonts w:eastAsiaTheme="minorEastAsia" w:hint="eastAsia"/>
          <w:b/>
          <w:lang w:eastAsia="zh-CN"/>
        </w:rPr>
        <w:t>S</w:t>
      </w:r>
      <w:r>
        <w:rPr>
          <w:rFonts w:eastAsiaTheme="minorEastAsia"/>
          <w:b/>
          <w:lang w:eastAsia="zh-CN"/>
        </w:rPr>
        <w:t>i</w:t>
      </w:r>
      <w:r>
        <w:rPr>
          <w:rFonts w:eastAsiaTheme="minorEastAsia" w:hint="eastAsia"/>
          <w:b/>
          <w:lang w:eastAsia="zh-CN"/>
        </w:rPr>
        <w:t>nce</w:t>
      </w:r>
      <w:r>
        <w:rPr>
          <w:rFonts w:eastAsiaTheme="minorEastAsia"/>
          <w:b/>
          <w:lang w:eastAsia="zh-CN"/>
        </w:rPr>
        <w:t xml:space="preserve"> </w:t>
      </w:r>
      <w:r>
        <w:rPr>
          <w:rFonts w:eastAsiaTheme="minorEastAsia" w:hint="eastAsia"/>
          <w:b/>
          <w:lang w:eastAsia="zh-CN"/>
        </w:rPr>
        <w:t>Ka</w:t>
      </w:r>
      <w:r>
        <w:rPr>
          <w:rFonts w:eastAsiaTheme="minorEastAsia"/>
          <w:b/>
          <w:lang w:eastAsia="zh-CN"/>
        </w:rPr>
        <w:t xml:space="preserve"> band VSAT doesn’t implement the Rx band filters currently, it’s necessary to consider the reasonable in-band blocking together with ACS requirements.</w:t>
      </w:r>
    </w:p>
    <w:p w:rsidR="00845003" w:rsidRDefault="00845003" w:rsidP="00845003">
      <w:pPr>
        <w:pStyle w:val="1"/>
        <w:rPr>
          <w:lang w:eastAsia="zh-CN"/>
        </w:rPr>
      </w:pPr>
      <w:r>
        <w:rPr>
          <w:lang w:eastAsia="zh-CN"/>
        </w:rPr>
        <w:t>Summary</w:t>
      </w:r>
    </w:p>
    <w:p w:rsidR="00D624E8" w:rsidRDefault="00D624E8" w:rsidP="00D624E8">
      <w:pPr>
        <w:rPr>
          <w:rFonts w:eastAsiaTheme="minorEastAsia"/>
          <w:b/>
          <w:lang w:eastAsia="zh-CN"/>
        </w:rPr>
      </w:pPr>
      <w:r w:rsidRPr="00CB0162">
        <w:rPr>
          <w:rFonts w:eastAsiaTheme="minorEastAsia" w:hint="eastAsia"/>
          <w:b/>
          <w:lang w:eastAsia="zh-CN"/>
        </w:rPr>
        <w:t>O</w:t>
      </w:r>
      <w:r w:rsidRPr="00CB0162">
        <w:rPr>
          <w:rFonts w:eastAsiaTheme="minorEastAsia"/>
          <w:b/>
          <w:lang w:eastAsia="zh-CN"/>
        </w:rPr>
        <w:t xml:space="preserve">bservation </w:t>
      </w:r>
      <w:r>
        <w:rPr>
          <w:rFonts w:eastAsiaTheme="minorEastAsia"/>
          <w:b/>
          <w:lang w:eastAsia="zh-CN"/>
        </w:rPr>
        <w:t>1</w:t>
      </w:r>
      <w:r w:rsidRPr="00CB0162">
        <w:rPr>
          <w:rFonts w:eastAsiaTheme="minorEastAsia"/>
          <w:b/>
          <w:lang w:eastAsia="zh-CN"/>
        </w:rPr>
        <w:t>:</w:t>
      </w:r>
      <w:r>
        <w:rPr>
          <w:rFonts w:eastAsiaTheme="minorEastAsia"/>
          <w:b/>
          <w:lang w:eastAsia="zh-CN"/>
        </w:rPr>
        <w:t xml:space="preserve"> </w:t>
      </w:r>
      <w:r w:rsidRPr="00C16FE2">
        <w:rPr>
          <w:rFonts w:eastAsiaTheme="minorEastAsia"/>
          <w:b/>
          <w:lang w:eastAsia="zh-CN"/>
        </w:rPr>
        <w:t>it’s premature to conclude the VSAT ACS requirement from adjacent channel coexistence study perspective.</w:t>
      </w:r>
    </w:p>
    <w:p w:rsidR="00542F67" w:rsidRDefault="00542F67" w:rsidP="00542F67">
      <w:pPr>
        <w:rPr>
          <w:rFonts w:eastAsiaTheme="minorEastAsia"/>
          <w:b/>
          <w:lang w:eastAsia="zh-CN"/>
        </w:rPr>
      </w:pPr>
      <w:r>
        <w:rPr>
          <w:rFonts w:eastAsiaTheme="minorEastAsia"/>
          <w:b/>
          <w:lang w:eastAsia="zh-CN"/>
        </w:rPr>
        <w:t>Proposal</w:t>
      </w:r>
      <w:r w:rsidRPr="00483D01">
        <w:rPr>
          <w:rFonts w:eastAsiaTheme="minorEastAsia"/>
          <w:b/>
          <w:lang w:eastAsia="zh-CN"/>
        </w:rPr>
        <w:t xml:space="preserve"> </w:t>
      </w:r>
      <w:r>
        <w:rPr>
          <w:rFonts w:eastAsiaTheme="minorEastAsia"/>
          <w:b/>
          <w:lang w:eastAsia="zh-CN"/>
        </w:rPr>
        <w:t>1</w:t>
      </w:r>
      <w:r w:rsidRPr="00483D01">
        <w:rPr>
          <w:rFonts w:eastAsiaTheme="minorEastAsia"/>
          <w:b/>
          <w:lang w:eastAsia="zh-CN"/>
        </w:rPr>
        <w:t>:</w:t>
      </w:r>
      <w:r>
        <w:rPr>
          <w:rFonts w:eastAsiaTheme="minorEastAsia"/>
          <w:b/>
          <w:lang w:eastAsia="zh-CN"/>
        </w:rPr>
        <w:t xml:space="preserve"> W</w:t>
      </w:r>
      <w:r w:rsidRPr="00046C34">
        <w:rPr>
          <w:rFonts w:eastAsiaTheme="minorEastAsia"/>
          <w:b/>
          <w:lang w:eastAsia="zh-CN"/>
        </w:rPr>
        <w:t>hen RAN4 made the conclusion on adjacent channel coexistence study, it’s better not to conclude the specific VSAT ACS value.</w:t>
      </w:r>
    </w:p>
    <w:p w:rsidR="00542F67" w:rsidRDefault="00542F67" w:rsidP="00542F67">
      <w:pPr>
        <w:rPr>
          <w:rFonts w:eastAsiaTheme="minorEastAsia"/>
          <w:b/>
          <w:lang w:eastAsia="zh-CN"/>
        </w:rPr>
      </w:pPr>
      <w:r w:rsidRPr="00CB0162">
        <w:rPr>
          <w:rFonts w:eastAsiaTheme="minorEastAsia" w:hint="eastAsia"/>
          <w:b/>
          <w:lang w:eastAsia="zh-CN"/>
        </w:rPr>
        <w:t>O</w:t>
      </w:r>
      <w:r w:rsidRPr="00CB0162">
        <w:rPr>
          <w:rFonts w:eastAsiaTheme="minorEastAsia"/>
          <w:b/>
          <w:lang w:eastAsia="zh-CN"/>
        </w:rPr>
        <w:t xml:space="preserve">bservation </w:t>
      </w:r>
      <w:r>
        <w:rPr>
          <w:rFonts w:eastAsiaTheme="minorEastAsia"/>
          <w:b/>
          <w:lang w:eastAsia="zh-CN"/>
        </w:rPr>
        <w:t>2</w:t>
      </w:r>
      <w:r w:rsidRPr="00CB0162">
        <w:rPr>
          <w:rFonts w:eastAsiaTheme="minorEastAsia"/>
          <w:b/>
          <w:lang w:eastAsia="zh-CN"/>
        </w:rPr>
        <w:t>:</w:t>
      </w:r>
      <w:r>
        <w:rPr>
          <w:rFonts w:eastAsiaTheme="minorEastAsia"/>
          <w:b/>
          <w:lang w:eastAsia="zh-CN"/>
        </w:rPr>
        <w:t xml:space="preserve"> from Ka band VSAT implementation perspective, 28dBc ACS requirement will not bring the additional costs and can be achieved.</w:t>
      </w:r>
    </w:p>
    <w:p w:rsidR="00542F67" w:rsidRDefault="00542F67" w:rsidP="00542F67">
      <w:pPr>
        <w:rPr>
          <w:rFonts w:eastAsiaTheme="minorEastAsia"/>
          <w:lang w:eastAsia="zh-CN"/>
        </w:rPr>
      </w:pPr>
      <w:r w:rsidRPr="00CB0162">
        <w:rPr>
          <w:rFonts w:eastAsiaTheme="minorEastAsia" w:hint="eastAsia"/>
          <w:b/>
          <w:lang w:eastAsia="zh-CN"/>
        </w:rPr>
        <w:t>O</w:t>
      </w:r>
      <w:r w:rsidRPr="00CB0162">
        <w:rPr>
          <w:rFonts w:eastAsiaTheme="minorEastAsia"/>
          <w:b/>
          <w:lang w:eastAsia="zh-CN"/>
        </w:rPr>
        <w:t xml:space="preserve">bservation </w:t>
      </w:r>
      <w:r>
        <w:rPr>
          <w:rFonts w:eastAsiaTheme="minorEastAsia"/>
          <w:b/>
          <w:lang w:eastAsia="zh-CN"/>
        </w:rPr>
        <w:t>3</w:t>
      </w:r>
      <w:r w:rsidRPr="00CB0162">
        <w:rPr>
          <w:rFonts w:eastAsiaTheme="minorEastAsia"/>
          <w:b/>
          <w:lang w:eastAsia="zh-CN"/>
        </w:rPr>
        <w:t>:</w:t>
      </w:r>
      <w:r>
        <w:rPr>
          <w:rFonts w:eastAsiaTheme="minorEastAsia"/>
          <w:b/>
          <w:lang w:eastAsia="zh-CN"/>
        </w:rPr>
        <w:t xml:space="preserve"> the better ACS performance Ka band VSAT can achieve, the better</w:t>
      </w:r>
      <w:r w:rsidRPr="0052405A">
        <w:rPr>
          <w:rFonts w:eastAsiaTheme="minorEastAsia"/>
          <w:b/>
          <w:lang w:eastAsia="zh-CN"/>
        </w:rPr>
        <w:t xml:space="preserve"> anti-interference performance or robust</w:t>
      </w:r>
      <w:r w:rsidR="003E642B">
        <w:rPr>
          <w:rFonts w:eastAsiaTheme="minorEastAsia"/>
          <w:b/>
          <w:lang w:eastAsia="zh-CN"/>
        </w:rPr>
        <w:t>ness</w:t>
      </w:r>
      <w:r w:rsidRPr="0052405A">
        <w:rPr>
          <w:rFonts w:eastAsiaTheme="minorEastAsia"/>
          <w:b/>
          <w:lang w:eastAsia="zh-CN"/>
        </w:rPr>
        <w:t xml:space="preserve"> of the whole satellite system </w:t>
      </w:r>
      <w:r>
        <w:rPr>
          <w:rFonts w:eastAsiaTheme="minorEastAsia"/>
          <w:b/>
          <w:lang w:eastAsia="zh-CN"/>
        </w:rPr>
        <w:t>can be observed.</w:t>
      </w:r>
    </w:p>
    <w:p w:rsidR="00BD0B85" w:rsidRDefault="00BD0B85" w:rsidP="00BD0B85">
      <w:pPr>
        <w:rPr>
          <w:rFonts w:eastAsiaTheme="minorEastAsia"/>
          <w:b/>
          <w:lang w:eastAsia="zh-CN"/>
        </w:rPr>
      </w:pPr>
      <w:r w:rsidRPr="00CB0162">
        <w:rPr>
          <w:rFonts w:eastAsiaTheme="minorEastAsia" w:hint="eastAsia"/>
          <w:b/>
          <w:lang w:eastAsia="zh-CN"/>
        </w:rPr>
        <w:t>O</w:t>
      </w:r>
      <w:r w:rsidRPr="00CB0162">
        <w:rPr>
          <w:rFonts w:eastAsiaTheme="minorEastAsia"/>
          <w:b/>
          <w:lang w:eastAsia="zh-CN"/>
        </w:rPr>
        <w:t xml:space="preserve">bservation </w:t>
      </w:r>
      <w:r>
        <w:rPr>
          <w:rFonts w:eastAsiaTheme="minorEastAsia"/>
          <w:b/>
          <w:lang w:eastAsia="zh-CN"/>
        </w:rPr>
        <w:t>4</w:t>
      </w:r>
      <w:r w:rsidRPr="00CB0162">
        <w:rPr>
          <w:rFonts w:eastAsiaTheme="minorEastAsia"/>
          <w:b/>
          <w:lang w:eastAsia="zh-CN"/>
        </w:rPr>
        <w:t>:</w:t>
      </w:r>
      <w:r>
        <w:rPr>
          <w:rFonts w:eastAsiaTheme="minorEastAsia"/>
          <w:b/>
          <w:lang w:eastAsia="zh-CN"/>
        </w:rPr>
        <w:t xml:space="preserve"> N</w:t>
      </w:r>
      <w:r w:rsidRPr="00DA1DD4">
        <w:rPr>
          <w:rFonts w:eastAsiaTheme="minorEastAsia"/>
          <w:b/>
          <w:lang w:eastAsia="zh-CN"/>
        </w:rPr>
        <w:t>ear-far effect for satellite communication system is not very obvious comparing to terrestrial network, so the instantaneous dynamic range of VSAT receiver is very small. Only one ACS test case can be specified for Ka band VSAT.</w:t>
      </w:r>
      <w:r w:rsidRPr="00DA1DD4">
        <w:t xml:space="preserve"> </w:t>
      </w:r>
      <w:r w:rsidRPr="00DA1DD4">
        <w:rPr>
          <w:rFonts w:eastAsiaTheme="minorEastAsia"/>
          <w:b/>
          <w:lang w:eastAsia="zh-CN"/>
        </w:rPr>
        <w:t>In addition, the maximum input interference level is also restricted by the instantaneous dynamic range capability of VSAT receiver.</w:t>
      </w:r>
    </w:p>
    <w:p w:rsidR="00BD0B85" w:rsidRPr="00602B9E" w:rsidRDefault="00BD0B85" w:rsidP="00BD0B85">
      <w:pPr>
        <w:rPr>
          <w:rFonts w:eastAsiaTheme="minorEastAsia"/>
          <w:lang w:eastAsia="zh-CN"/>
        </w:rPr>
      </w:pPr>
      <w:r w:rsidRPr="00CB0162">
        <w:rPr>
          <w:rFonts w:eastAsiaTheme="minorEastAsia" w:hint="eastAsia"/>
          <w:b/>
          <w:lang w:eastAsia="zh-CN"/>
        </w:rPr>
        <w:t>O</w:t>
      </w:r>
      <w:r w:rsidRPr="00CB0162">
        <w:rPr>
          <w:rFonts w:eastAsiaTheme="minorEastAsia"/>
          <w:b/>
          <w:lang w:eastAsia="zh-CN"/>
        </w:rPr>
        <w:t xml:space="preserve">bservation </w:t>
      </w:r>
      <w:r>
        <w:rPr>
          <w:rFonts w:eastAsiaTheme="minorEastAsia"/>
          <w:b/>
          <w:lang w:eastAsia="zh-CN"/>
        </w:rPr>
        <w:t>5</w:t>
      </w:r>
      <w:r w:rsidRPr="00CB0162">
        <w:rPr>
          <w:rFonts w:eastAsiaTheme="minorEastAsia"/>
          <w:b/>
          <w:lang w:eastAsia="zh-CN"/>
        </w:rPr>
        <w:t>:</w:t>
      </w:r>
      <w:r>
        <w:rPr>
          <w:rFonts w:eastAsiaTheme="minorEastAsia"/>
          <w:b/>
          <w:lang w:eastAsia="zh-CN"/>
        </w:rPr>
        <w:t xml:space="preserve"> except for the ACS factor,</w:t>
      </w:r>
      <w:r w:rsidRPr="00602B9E">
        <w:t xml:space="preserve"> </w:t>
      </w:r>
      <w:r w:rsidRPr="00602B9E">
        <w:rPr>
          <w:rFonts w:eastAsiaTheme="minorEastAsia"/>
          <w:b/>
          <w:lang w:eastAsia="zh-CN"/>
        </w:rPr>
        <w:t>RAN4 still need to decide the wanted signal level (REFSENS or sensitivity + degradation value) and the interference signal level (Noise figure floor + ACS value + 10log10(10^( degradation value /10)-1)) carefully to guarantee that the interference signal level will not be higher than the instantaneous dynamic range of VSAT receiver.</w:t>
      </w:r>
    </w:p>
    <w:p w:rsidR="004E33BB" w:rsidRDefault="004E33BB" w:rsidP="004E33BB">
      <w:pPr>
        <w:rPr>
          <w:rFonts w:eastAsiaTheme="minorEastAsia"/>
          <w:b/>
          <w:lang w:eastAsia="zh-CN"/>
        </w:rPr>
      </w:pPr>
      <w:r>
        <w:rPr>
          <w:rFonts w:eastAsiaTheme="minorEastAsia"/>
          <w:b/>
          <w:lang w:eastAsia="zh-CN"/>
        </w:rPr>
        <w:t>Proposal</w:t>
      </w:r>
      <w:r w:rsidRPr="004E51D9">
        <w:rPr>
          <w:rFonts w:eastAsiaTheme="minorEastAsia"/>
          <w:b/>
          <w:lang w:eastAsia="zh-CN"/>
        </w:rPr>
        <w:t xml:space="preserve"> </w:t>
      </w:r>
      <w:r>
        <w:rPr>
          <w:rFonts w:eastAsiaTheme="minorEastAsia"/>
          <w:b/>
          <w:lang w:eastAsia="zh-CN"/>
        </w:rPr>
        <w:t>2</w:t>
      </w:r>
      <w:r w:rsidRPr="004E51D9">
        <w:rPr>
          <w:rFonts w:eastAsiaTheme="minorEastAsia"/>
          <w:b/>
          <w:lang w:eastAsia="zh-CN"/>
        </w:rPr>
        <w:t>:</w:t>
      </w:r>
      <w:r>
        <w:rPr>
          <w:rFonts w:eastAsiaTheme="minorEastAsia"/>
          <w:b/>
          <w:lang w:eastAsia="zh-CN"/>
        </w:rPr>
        <w:t xml:space="preserve"> To specify ACS test configuration for Ka band VSAT UE with the following template. FFS on degradation value and maximum value.</w:t>
      </w:r>
    </w:p>
    <w:tbl>
      <w:tblPr>
        <w:tblW w:w="4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2"/>
        <w:gridCol w:w="667"/>
        <w:gridCol w:w="1293"/>
        <w:gridCol w:w="1418"/>
        <w:gridCol w:w="1416"/>
        <w:gridCol w:w="1987"/>
      </w:tblGrid>
      <w:tr w:rsidR="004E33BB" w:rsidRPr="00C04A08" w:rsidTr="00BB6726">
        <w:trPr>
          <w:jc w:val="center"/>
        </w:trPr>
        <w:tc>
          <w:tcPr>
            <w:tcW w:w="1140" w:type="pct"/>
            <w:tcBorders>
              <w:bottom w:val="nil"/>
            </w:tcBorders>
            <w:shd w:val="clear" w:color="auto" w:fill="auto"/>
          </w:tcPr>
          <w:p w:rsidR="004E33BB" w:rsidRPr="00C04A08" w:rsidRDefault="004E33BB" w:rsidP="00BB6726">
            <w:pPr>
              <w:pStyle w:val="TAH"/>
              <w:rPr>
                <w:rFonts w:cs="Arial"/>
              </w:rPr>
            </w:pPr>
            <w:r w:rsidRPr="00C04A08">
              <w:rPr>
                <w:rFonts w:cs="Arial"/>
              </w:rPr>
              <w:t>Rx Parameter</w:t>
            </w:r>
          </w:p>
        </w:tc>
        <w:tc>
          <w:tcPr>
            <w:tcW w:w="380" w:type="pct"/>
            <w:tcBorders>
              <w:bottom w:val="nil"/>
            </w:tcBorders>
            <w:shd w:val="clear" w:color="auto" w:fill="auto"/>
          </w:tcPr>
          <w:p w:rsidR="004E33BB" w:rsidRPr="00C04A08" w:rsidRDefault="004E33BB" w:rsidP="00BB6726">
            <w:pPr>
              <w:pStyle w:val="TAH"/>
              <w:rPr>
                <w:rFonts w:cs="Arial"/>
              </w:rPr>
            </w:pPr>
            <w:r w:rsidRPr="00C04A08">
              <w:rPr>
                <w:rFonts w:cs="Arial"/>
              </w:rPr>
              <w:t xml:space="preserve">Units </w:t>
            </w:r>
          </w:p>
        </w:tc>
        <w:tc>
          <w:tcPr>
            <w:tcW w:w="3481" w:type="pct"/>
            <w:gridSpan w:val="4"/>
          </w:tcPr>
          <w:p w:rsidR="004E33BB" w:rsidRPr="00C04A08" w:rsidRDefault="004E33BB" w:rsidP="00BB6726">
            <w:pPr>
              <w:pStyle w:val="TAH"/>
              <w:rPr>
                <w:rFonts w:cs="Arial"/>
              </w:rPr>
            </w:pPr>
            <w:r w:rsidRPr="00C04A08">
              <w:rPr>
                <w:rFonts w:cs="Arial"/>
              </w:rPr>
              <w:t>Channel bandwidth</w:t>
            </w:r>
          </w:p>
        </w:tc>
      </w:tr>
      <w:tr w:rsidR="004E33BB" w:rsidRPr="00C04A08" w:rsidTr="00BB6726">
        <w:trPr>
          <w:jc w:val="center"/>
        </w:trPr>
        <w:tc>
          <w:tcPr>
            <w:tcW w:w="1140" w:type="pct"/>
            <w:tcBorders>
              <w:top w:val="nil"/>
            </w:tcBorders>
            <w:shd w:val="clear" w:color="auto" w:fill="auto"/>
          </w:tcPr>
          <w:p w:rsidR="004E33BB" w:rsidRPr="00C04A08" w:rsidRDefault="004E33BB" w:rsidP="00BB6726">
            <w:pPr>
              <w:pStyle w:val="TAH"/>
              <w:rPr>
                <w:rFonts w:cs="Arial"/>
              </w:rPr>
            </w:pPr>
          </w:p>
        </w:tc>
        <w:tc>
          <w:tcPr>
            <w:tcW w:w="380" w:type="pct"/>
            <w:tcBorders>
              <w:top w:val="nil"/>
            </w:tcBorders>
            <w:shd w:val="clear" w:color="auto" w:fill="auto"/>
          </w:tcPr>
          <w:p w:rsidR="004E33BB" w:rsidRPr="00C04A08" w:rsidRDefault="004E33BB" w:rsidP="00BB6726">
            <w:pPr>
              <w:pStyle w:val="TAH"/>
              <w:rPr>
                <w:rFonts w:cs="Arial"/>
              </w:rPr>
            </w:pPr>
          </w:p>
        </w:tc>
        <w:tc>
          <w:tcPr>
            <w:tcW w:w="736" w:type="pct"/>
          </w:tcPr>
          <w:p w:rsidR="004E33BB" w:rsidRPr="00C04A08" w:rsidRDefault="004E33BB" w:rsidP="00BB6726">
            <w:pPr>
              <w:pStyle w:val="TAH"/>
              <w:rPr>
                <w:rFonts w:cs="Arial"/>
              </w:rPr>
            </w:pPr>
            <w:r w:rsidRPr="00C04A08">
              <w:rPr>
                <w:rFonts w:cs="Arial"/>
              </w:rPr>
              <w:t xml:space="preserve">50 MHz </w:t>
            </w:r>
          </w:p>
        </w:tc>
        <w:tc>
          <w:tcPr>
            <w:tcW w:w="807" w:type="pct"/>
          </w:tcPr>
          <w:p w:rsidR="004E33BB" w:rsidRPr="00C04A08" w:rsidRDefault="004E33BB" w:rsidP="00BB6726">
            <w:pPr>
              <w:pStyle w:val="TAH"/>
              <w:rPr>
                <w:rFonts w:cs="Arial"/>
              </w:rPr>
            </w:pPr>
            <w:r w:rsidRPr="00C04A08">
              <w:rPr>
                <w:rFonts w:cs="Arial"/>
              </w:rPr>
              <w:t>100 MHz</w:t>
            </w:r>
          </w:p>
        </w:tc>
        <w:tc>
          <w:tcPr>
            <w:tcW w:w="806" w:type="pct"/>
          </w:tcPr>
          <w:p w:rsidR="004E33BB" w:rsidRPr="00C04A08" w:rsidRDefault="004E33BB" w:rsidP="00BB6726">
            <w:pPr>
              <w:pStyle w:val="TAH"/>
              <w:rPr>
                <w:rFonts w:cs="Arial"/>
              </w:rPr>
            </w:pPr>
            <w:r w:rsidRPr="00C04A08">
              <w:rPr>
                <w:rFonts w:cs="Arial"/>
              </w:rPr>
              <w:t>200 MHz</w:t>
            </w:r>
          </w:p>
        </w:tc>
        <w:tc>
          <w:tcPr>
            <w:tcW w:w="1131" w:type="pct"/>
          </w:tcPr>
          <w:p w:rsidR="004E33BB" w:rsidRPr="00C04A08" w:rsidRDefault="004E33BB" w:rsidP="00BB6726">
            <w:pPr>
              <w:pStyle w:val="TAH"/>
              <w:rPr>
                <w:rFonts w:cs="Arial"/>
              </w:rPr>
            </w:pPr>
            <w:r w:rsidRPr="00C04A08">
              <w:rPr>
                <w:rFonts w:cs="Arial"/>
              </w:rPr>
              <w:t>400 MHz</w:t>
            </w:r>
          </w:p>
        </w:tc>
      </w:tr>
      <w:tr w:rsidR="004E33BB" w:rsidRPr="00C04A08" w:rsidTr="00BB6726">
        <w:trPr>
          <w:jc w:val="center"/>
        </w:trPr>
        <w:tc>
          <w:tcPr>
            <w:tcW w:w="1140" w:type="pct"/>
          </w:tcPr>
          <w:p w:rsidR="004E33BB" w:rsidRPr="00C04A08" w:rsidRDefault="004E33BB" w:rsidP="00BB6726">
            <w:pPr>
              <w:pStyle w:val="TAL"/>
              <w:rPr>
                <w:rFonts w:cs="Arial"/>
              </w:rPr>
            </w:pPr>
            <w:r w:rsidRPr="00C04A08">
              <w:rPr>
                <w:rFonts w:cs="Arial"/>
              </w:rPr>
              <w:t>Power in Transmission Bandwidth Configuration</w:t>
            </w:r>
          </w:p>
        </w:tc>
        <w:tc>
          <w:tcPr>
            <w:tcW w:w="380" w:type="pct"/>
          </w:tcPr>
          <w:p w:rsidR="004E33BB" w:rsidRPr="00C04A08" w:rsidRDefault="004E33BB" w:rsidP="00BB6726">
            <w:pPr>
              <w:pStyle w:val="TAC"/>
              <w:rPr>
                <w:rFonts w:cs="Arial"/>
              </w:rPr>
            </w:pPr>
            <w:r w:rsidRPr="00C04A08">
              <w:rPr>
                <w:rFonts w:cs="Arial"/>
              </w:rPr>
              <w:t>dBm</w:t>
            </w:r>
          </w:p>
        </w:tc>
        <w:tc>
          <w:tcPr>
            <w:tcW w:w="3481" w:type="pct"/>
            <w:gridSpan w:val="4"/>
          </w:tcPr>
          <w:p w:rsidR="004E33BB" w:rsidRPr="00C04A08" w:rsidRDefault="004E33BB" w:rsidP="00BB6726">
            <w:pPr>
              <w:pStyle w:val="TAC"/>
              <w:rPr>
                <w:rFonts w:cs="Arial"/>
              </w:rPr>
            </w:pPr>
            <w:r>
              <w:rPr>
                <w:rFonts w:cs="Arial"/>
                <w:highlight w:val="cyan"/>
              </w:rPr>
              <w:t>Declared Sensitivity</w:t>
            </w:r>
            <w:r w:rsidRPr="00C04A08">
              <w:rPr>
                <w:rFonts w:cs="Arial"/>
              </w:rPr>
              <w:t xml:space="preserve"> </w:t>
            </w:r>
            <w:r w:rsidRPr="006811CD">
              <w:rPr>
                <w:rFonts w:cs="Arial"/>
                <w:highlight w:val="yellow"/>
              </w:rPr>
              <w:t xml:space="preserve">+ </w:t>
            </w:r>
            <w:r>
              <w:rPr>
                <w:rFonts w:cs="Arial"/>
                <w:highlight w:val="yellow"/>
              </w:rPr>
              <w:t>Degradation Value</w:t>
            </w:r>
          </w:p>
        </w:tc>
      </w:tr>
      <w:tr w:rsidR="004E33BB" w:rsidRPr="00C04A08" w:rsidTr="00BB6726">
        <w:trPr>
          <w:jc w:val="center"/>
        </w:trPr>
        <w:tc>
          <w:tcPr>
            <w:tcW w:w="1140" w:type="pct"/>
            <w:vAlign w:val="bottom"/>
          </w:tcPr>
          <w:p w:rsidR="004E33BB" w:rsidRPr="00C04A08" w:rsidRDefault="004E33BB" w:rsidP="00BB6726">
            <w:pPr>
              <w:pStyle w:val="TAL"/>
              <w:rPr>
                <w:rFonts w:cs="Arial"/>
              </w:rPr>
            </w:pPr>
            <w:proofErr w:type="spellStart"/>
            <w:r w:rsidRPr="00C04A08">
              <w:rPr>
                <w:rFonts w:cs="Arial"/>
                <w:bCs/>
              </w:rPr>
              <w:t>P</w:t>
            </w:r>
            <w:r w:rsidRPr="00C04A08">
              <w:rPr>
                <w:rFonts w:cs="Arial"/>
                <w:bCs/>
                <w:vertAlign w:val="subscript"/>
              </w:rPr>
              <w:t>Interferer</w:t>
            </w:r>
            <w:proofErr w:type="spellEnd"/>
            <w:r w:rsidRPr="00C04A08">
              <w:rPr>
                <w:rFonts w:cs="Arial"/>
                <w:bCs/>
                <w:vertAlign w:val="subscript"/>
              </w:rPr>
              <w:t xml:space="preserve"> </w:t>
            </w:r>
            <w:r w:rsidRPr="00C04A08">
              <w:rPr>
                <w:rFonts w:cs="Arial"/>
                <w:bCs/>
              </w:rPr>
              <w:t>for band n</w:t>
            </w:r>
            <w:r>
              <w:rPr>
                <w:rFonts w:cs="Arial"/>
                <w:bCs/>
              </w:rPr>
              <w:t>512</w:t>
            </w:r>
            <w:r w:rsidRPr="00C04A08">
              <w:rPr>
                <w:rFonts w:cs="Arial"/>
                <w:bCs/>
              </w:rPr>
              <w:t>, n</w:t>
            </w:r>
            <w:r>
              <w:rPr>
                <w:rFonts w:cs="Arial"/>
                <w:bCs/>
              </w:rPr>
              <w:t>511</w:t>
            </w:r>
            <w:r w:rsidRPr="00C04A08">
              <w:rPr>
                <w:rFonts w:cs="Arial"/>
                <w:bCs/>
              </w:rPr>
              <w:t>, n</w:t>
            </w:r>
            <w:r>
              <w:rPr>
                <w:rFonts w:cs="Arial"/>
                <w:bCs/>
              </w:rPr>
              <w:t>510</w:t>
            </w:r>
          </w:p>
        </w:tc>
        <w:tc>
          <w:tcPr>
            <w:tcW w:w="380" w:type="pct"/>
          </w:tcPr>
          <w:p w:rsidR="004E33BB" w:rsidRPr="00C04A08" w:rsidRDefault="004E33BB" w:rsidP="00BB6726">
            <w:pPr>
              <w:pStyle w:val="TAC"/>
              <w:rPr>
                <w:rFonts w:cs="Arial"/>
              </w:rPr>
            </w:pPr>
            <w:r w:rsidRPr="00C04A08">
              <w:rPr>
                <w:rFonts w:cs="Arial"/>
              </w:rPr>
              <w:t>dBm</w:t>
            </w:r>
          </w:p>
        </w:tc>
        <w:tc>
          <w:tcPr>
            <w:tcW w:w="3481" w:type="pct"/>
            <w:gridSpan w:val="4"/>
          </w:tcPr>
          <w:p w:rsidR="004E33BB" w:rsidRPr="00C23C8C" w:rsidRDefault="004E33BB" w:rsidP="00BB6726">
            <w:pPr>
              <w:pStyle w:val="TAC"/>
              <w:rPr>
                <w:rFonts w:cs="Arial"/>
                <w:lang w:eastAsia="zh-CN"/>
              </w:rPr>
            </w:pPr>
            <w:r w:rsidRPr="008E3F71">
              <w:rPr>
                <w:rFonts w:cs="Arial"/>
                <w:highlight w:val="yellow"/>
              </w:rPr>
              <w:t xml:space="preserve">Max( </w:t>
            </w:r>
            <w:r>
              <w:rPr>
                <w:rFonts w:cs="Arial"/>
                <w:highlight w:val="cyan"/>
              </w:rPr>
              <w:t>Declared Sensitivity</w:t>
            </w:r>
            <w:r w:rsidRPr="00C04A08">
              <w:rPr>
                <w:rFonts w:cs="Arial"/>
              </w:rPr>
              <w:t xml:space="preserve"> </w:t>
            </w:r>
            <w:r w:rsidRPr="00546D69">
              <w:rPr>
                <w:rFonts w:cs="Arial"/>
                <w:highlight w:val="yellow"/>
              </w:rPr>
              <w:t>-1 + ACS + 10log10(10^( Degradation Value /10)-1)</w:t>
            </w:r>
            <w:r>
              <w:rPr>
                <w:rFonts w:cs="Arial"/>
                <w:highlight w:val="yellow"/>
              </w:rPr>
              <w:t>, maximum value)</w:t>
            </w:r>
          </w:p>
        </w:tc>
      </w:tr>
      <w:tr w:rsidR="004E33BB" w:rsidRPr="00C04A08" w:rsidTr="00BB6726">
        <w:trPr>
          <w:jc w:val="center"/>
        </w:trPr>
        <w:tc>
          <w:tcPr>
            <w:tcW w:w="1140" w:type="pct"/>
          </w:tcPr>
          <w:p w:rsidR="004E33BB" w:rsidRPr="00C04A08" w:rsidRDefault="004E33BB" w:rsidP="00BB6726">
            <w:pPr>
              <w:pStyle w:val="TAL"/>
              <w:rPr>
                <w:rFonts w:cs="Arial"/>
                <w:i/>
              </w:rPr>
            </w:pPr>
            <w:proofErr w:type="spellStart"/>
            <w:r w:rsidRPr="00C04A08">
              <w:rPr>
                <w:rFonts w:cs="Arial"/>
                <w:bCs/>
              </w:rPr>
              <w:t>BW</w:t>
            </w:r>
            <w:r w:rsidRPr="00C04A08">
              <w:rPr>
                <w:rFonts w:cs="Arial"/>
                <w:bCs/>
                <w:vertAlign w:val="subscript"/>
              </w:rPr>
              <w:t>Interferer</w:t>
            </w:r>
            <w:proofErr w:type="spellEnd"/>
            <w:r w:rsidRPr="00C04A08">
              <w:rPr>
                <w:rFonts w:cs="Arial"/>
                <w:bCs/>
                <w:vertAlign w:val="subscript"/>
              </w:rPr>
              <w:t xml:space="preserve"> </w:t>
            </w:r>
          </w:p>
        </w:tc>
        <w:tc>
          <w:tcPr>
            <w:tcW w:w="380" w:type="pct"/>
          </w:tcPr>
          <w:p w:rsidR="004E33BB" w:rsidRPr="00C04A08" w:rsidRDefault="004E33BB" w:rsidP="00BB6726">
            <w:pPr>
              <w:pStyle w:val="TAC"/>
              <w:rPr>
                <w:rFonts w:cs="Arial"/>
              </w:rPr>
            </w:pPr>
            <w:r w:rsidRPr="00C04A08">
              <w:rPr>
                <w:rFonts w:cs="Arial"/>
              </w:rPr>
              <w:t>MHz</w:t>
            </w:r>
          </w:p>
        </w:tc>
        <w:tc>
          <w:tcPr>
            <w:tcW w:w="736" w:type="pct"/>
          </w:tcPr>
          <w:p w:rsidR="004E33BB" w:rsidRPr="00C04A08" w:rsidRDefault="004E33BB" w:rsidP="00BB6726">
            <w:pPr>
              <w:pStyle w:val="TAC"/>
              <w:rPr>
                <w:rFonts w:cs="Arial"/>
              </w:rPr>
            </w:pPr>
            <w:r w:rsidRPr="00C04A08">
              <w:rPr>
                <w:rFonts w:cs="Arial"/>
              </w:rPr>
              <w:t>50</w:t>
            </w:r>
          </w:p>
        </w:tc>
        <w:tc>
          <w:tcPr>
            <w:tcW w:w="807" w:type="pct"/>
          </w:tcPr>
          <w:p w:rsidR="004E33BB" w:rsidRPr="00C04A08" w:rsidRDefault="004E33BB" w:rsidP="00BB6726">
            <w:pPr>
              <w:pStyle w:val="TAC"/>
              <w:rPr>
                <w:rFonts w:cs="Arial"/>
              </w:rPr>
            </w:pPr>
            <w:r w:rsidRPr="00C04A08">
              <w:rPr>
                <w:rFonts w:cs="Arial"/>
              </w:rPr>
              <w:t>100</w:t>
            </w:r>
          </w:p>
        </w:tc>
        <w:tc>
          <w:tcPr>
            <w:tcW w:w="806" w:type="pct"/>
          </w:tcPr>
          <w:p w:rsidR="004E33BB" w:rsidRPr="00C04A08" w:rsidRDefault="004E33BB" w:rsidP="00BB6726">
            <w:pPr>
              <w:pStyle w:val="TAC"/>
              <w:rPr>
                <w:rFonts w:cs="Arial"/>
              </w:rPr>
            </w:pPr>
            <w:r w:rsidRPr="00C04A08">
              <w:rPr>
                <w:rFonts w:cs="Arial"/>
              </w:rPr>
              <w:t>200</w:t>
            </w:r>
          </w:p>
        </w:tc>
        <w:tc>
          <w:tcPr>
            <w:tcW w:w="1131" w:type="pct"/>
          </w:tcPr>
          <w:p w:rsidR="004E33BB" w:rsidRPr="00C04A08" w:rsidRDefault="004E33BB" w:rsidP="00BB6726">
            <w:pPr>
              <w:pStyle w:val="TAC"/>
              <w:rPr>
                <w:rFonts w:cs="Arial"/>
              </w:rPr>
            </w:pPr>
            <w:r w:rsidRPr="00C04A08">
              <w:rPr>
                <w:rFonts w:cs="Arial"/>
              </w:rPr>
              <w:t>400</w:t>
            </w:r>
          </w:p>
        </w:tc>
      </w:tr>
      <w:tr w:rsidR="004E33BB" w:rsidRPr="00C04A08" w:rsidTr="00BB6726">
        <w:trPr>
          <w:jc w:val="center"/>
        </w:trPr>
        <w:tc>
          <w:tcPr>
            <w:tcW w:w="1140" w:type="pct"/>
          </w:tcPr>
          <w:p w:rsidR="004E33BB" w:rsidRPr="00C04A08" w:rsidRDefault="004E33BB" w:rsidP="00BB6726">
            <w:pPr>
              <w:pStyle w:val="TAL"/>
              <w:rPr>
                <w:rFonts w:cs="Arial"/>
                <w:i/>
              </w:rPr>
            </w:pPr>
            <w:proofErr w:type="spellStart"/>
            <w:r w:rsidRPr="00C04A08">
              <w:rPr>
                <w:rFonts w:cs="Arial"/>
                <w:bCs/>
              </w:rPr>
              <w:t>F</w:t>
            </w:r>
            <w:r w:rsidRPr="00C04A08">
              <w:rPr>
                <w:rFonts w:cs="Arial"/>
                <w:bCs/>
                <w:vertAlign w:val="subscript"/>
              </w:rPr>
              <w:t>Interferer</w:t>
            </w:r>
            <w:proofErr w:type="spellEnd"/>
            <w:r w:rsidRPr="00C04A08">
              <w:rPr>
                <w:rFonts w:cs="Arial"/>
                <w:bCs/>
              </w:rPr>
              <w:t xml:space="preserve"> (offset)</w:t>
            </w:r>
          </w:p>
        </w:tc>
        <w:tc>
          <w:tcPr>
            <w:tcW w:w="380" w:type="pct"/>
          </w:tcPr>
          <w:p w:rsidR="004E33BB" w:rsidRPr="00C04A08" w:rsidRDefault="004E33BB" w:rsidP="00BB6726">
            <w:pPr>
              <w:pStyle w:val="TAC"/>
              <w:rPr>
                <w:rFonts w:cs="Arial"/>
              </w:rPr>
            </w:pPr>
            <w:r w:rsidRPr="00C04A08">
              <w:rPr>
                <w:rFonts w:cs="Arial"/>
              </w:rPr>
              <w:t>MHz</w:t>
            </w:r>
          </w:p>
        </w:tc>
        <w:tc>
          <w:tcPr>
            <w:tcW w:w="736" w:type="pct"/>
          </w:tcPr>
          <w:p w:rsidR="004E33BB" w:rsidRPr="00C04A08" w:rsidRDefault="004E33BB" w:rsidP="00BB6726">
            <w:pPr>
              <w:pStyle w:val="TAC"/>
              <w:rPr>
                <w:rFonts w:cs="Arial"/>
              </w:rPr>
            </w:pPr>
            <w:r w:rsidRPr="00C04A08">
              <w:rPr>
                <w:rFonts w:cs="Arial"/>
              </w:rPr>
              <w:t>50</w:t>
            </w:r>
          </w:p>
          <w:p w:rsidR="004E33BB" w:rsidRPr="00C04A08" w:rsidRDefault="004E33BB" w:rsidP="00BB6726">
            <w:pPr>
              <w:pStyle w:val="TAC"/>
              <w:rPr>
                <w:rFonts w:cs="Arial"/>
              </w:rPr>
            </w:pPr>
            <w:r w:rsidRPr="00C04A08">
              <w:rPr>
                <w:rFonts w:cs="Arial"/>
              </w:rPr>
              <w:t>/</w:t>
            </w:r>
          </w:p>
          <w:p w:rsidR="004E33BB" w:rsidRPr="00C04A08" w:rsidRDefault="004E33BB" w:rsidP="00BB6726">
            <w:pPr>
              <w:pStyle w:val="TAC"/>
              <w:rPr>
                <w:rFonts w:cs="Arial"/>
              </w:rPr>
            </w:pPr>
            <w:r w:rsidRPr="00C04A08">
              <w:rPr>
                <w:rFonts w:cs="Arial"/>
              </w:rPr>
              <w:t>-50</w:t>
            </w:r>
          </w:p>
          <w:p w:rsidR="004E33BB" w:rsidRPr="00C04A08" w:rsidRDefault="004E33BB" w:rsidP="00BB6726">
            <w:pPr>
              <w:pStyle w:val="TAC"/>
              <w:rPr>
                <w:rFonts w:cs="Arial"/>
              </w:rPr>
            </w:pPr>
            <w:r w:rsidRPr="00C04A08">
              <w:rPr>
                <w:rFonts w:cs="Arial"/>
              </w:rPr>
              <w:t>NOTE 3</w:t>
            </w:r>
          </w:p>
        </w:tc>
        <w:tc>
          <w:tcPr>
            <w:tcW w:w="807" w:type="pct"/>
          </w:tcPr>
          <w:p w:rsidR="004E33BB" w:rsidRPr="00C04A08" w:rsidRDefault="004E33BB" w:rsidP="00BB6726">
            <w:pPr>
              <w:pStyle w:val="TAC"/>
              <w:rPr>
                <w:rFonts w:cs="Arial"/>
              </w:rPr>
            </w:pPr>
            <w:r w:rsidRPr="00C04A08">
              <w:rPr>
                <w:rFonts w:cs="Arial"/>
              </w:rPr>
              <w:t>100</w:t>
            </w:r>
          </w:p>
          <w:p w:rsidR="004E33BB" w:rsidRPr="00C04A08" w:rsidRDefault="004E33BB" w:rsidP="00BB6726">
            <w:pPr>
              <w:pStyle w:val="TAC"/>
              <w:rPr>
                <w:rFonts w:cs="Arial"/>
              </w:rPr>
            </w:pPr>
            <w:r w:rsidRPr="00C04A08">
              <w:rPr>
                <w:rFonts w:cs="Arial"/>
              </w:rPr>
              <w:t>/</w:t>
            </w:r>
          </w:p>
          <w:p w:rsidR="004E33BB" w:rsidRPr="00C04A08" w:rsidRDefault="004E33BB" w:rsidP="00BB6726">
            <w:pPr>
              <w:pStyle w:val="TAC"/>
              <w:rPr>
                <w:rFonts w:cs="Arial"/>
              </w:rPr>
            </w:pPr>
            <w:r w:rsidRPr="00C04A08">
              <w:rPr>
                <w:rFonts w:cs="Arial"/>
              </w:rPr>
              <w:t>-100</w:t>
            </w:r>
          </w:p>
          <w:p w:rsidR="004E33BB" w:rsidRPr="00C04A08" w:rsidRDefault="004E33BB" w:rsidP="00BB6726">
            <w:pPr>
              <w:pStyle w:val="TAC"/>
              <w:rPr>
                <w:rFonts w:cs="Arial"/>
              </w:rPr>
            </w:pPr>
            <w:r w:rsidRPr="00C04A08">
              <w:rPr>
                <w:rFonts w:cs="Arial"/>
              </w:rPr>
              <w:t>NOTE 3</w:t>
            </w:r>
          </w:p>
        </w:tc>
        <w:tc>
          <w:tcPr>
            <w:tcW w:w="806" w:type="pct"/>
          </w:tcPr>
          <w:p w:rsidR="004E33BB" w:rsidRPr="00C04A08" w:rsidRDefault="004E33BB" w:rsidP="00BB6726">
            <w:pPr>
              <w:pStyle w:val="TAC"/>
              <w:rPr>
                <w:rFonts w:cs="Arial"/>
              </w:rPr>
            </w:pPr>
            <w:r w:rsidRPr="00C04A08">
              <w:rPr>
                <w:rFonts w:cs="Arial"/>
              </w:rPr>
              <w:t>200</w:t>
            </w:r>
          </w:p>
          <w:p w:rsidR="004E33BB" w:rsidRPr="00C04A08" w:rsidRDefault="004E33BB" w:rsidP="00BB6726">
            <w:pPr>
              <w:pStyle w:val="TAC"/>
              <w:rPr>
                <w:rFonts w:cs="Arial"/>
              </w:rPr>
            </w:pPr>
            <w:r w:rsidRPr="00C04A08">
              <w:rPr>
                <w:rFonts w:cs="Arial"/>
              </w:rPr>
              <w:t>/</w:t>
            </w:r>
          </w:p>
          <w:p w:rsidR="004E33BB" w:rsidRPr="00C04A08" w:rsidRDefault="004E33BB" w:rsidP="00BB6726">
            <w:pPr>
              <w:pStyle w:val="TAC"/>
              <w:rPr>
                <w:rFonts w:cs="Arial"/>
              </w:rPr>
            </w:pPr>
            <w:r w:rsidRPr="00C04A08">
              <w:rPr>
                <w:rFonts w:cs="Arial"/>
              </w:rPr>
              <w:t>-200</w:t>
            </w:r>
          </w:p>
          <w:p w:rsidR="004E33BB" w:rsidRPr="00C04A08" w:rsidRDefault="004E33BB" w:rsidP="00BB6726">
            <w:pPr>
              <w:pStyle w:val="TAC"/>
              <w:rPr>
                <w:rFonts w:cs="Arial"/>
              </w:rPr>
            </w:pPr>
            <w:r w:rsidRPr="00C04A08">
              <w:rPr>
                <w:rFonts w:cs="Arial"/>
              </w:rPr>
              <w:t>NOTE 3</w:t>
            </w:r>
          </w:p>
        </w:tc>
        <w:tc>
          <w:tcPr>
            <w:tcW w:w="1131" w:type="pct"/>
          </w:tcPr>
          <w:p w:rsidR="004E33BB" w:rsidRPr="00C04A08" w:rsidRDefault="004E33BB" w:rsidP="00BB6726">
            <w:pPr>
              <w:pStyle w:val="TAC"/>
              <w:rPr>
                <w:rFonts w:cs="Arial"/>
              </w:rPr>
            </w:pPr>
            <w:r w:rsidRPr="00C04A08">
              <w:rPr>
                <w:rFonts w:cs="Arial"/>
              </w:rPr>
              <w:t>400</w:t>
            </w:r>
          </w:p>
          <w:p w:rsidR="004E33BB" w:rsidRPr="00C04A08" w:rsidRDefault="004E33BB" w:rsidP="00BB6726">
            <w:pPr>
              <w:pStyle w:val="TAC"/>
              <w:rPr>
                <w:rFonts w:cs="Arial"/>
              </w:rPr>
            </w:pPr>
            <w:r w:rsidRPr="00C04A08">
              <w:rPr>
                <w:rFonts w:cs="Arial"/>
              </w:rPr>
              <w:t>/</w:t>
            </w:r>
          </w:p>
          <w:p w:rsidR="004E33BB" w:rsidRPr="00C04A08" w:rsidRDefault="004E33BB" w:rsidP="00BB6726">
            <w:pPr>
              <w:pStyle w:val="TAC"/>
              <w:rPr>
                <w:rFonts w:cs="Arial"/>
              </w:rPr>
            </w:pPr>
            <w:r w:rsidRPr="00C04A08">
              <w:rPr>
                <w:rFonts w:cs="Arial"/>
              </w:rPr>
              <w:t>-400</w:t>
            </w:r>
          </w:p>
          <w:p w:rsidR="004E33BB" w:rsidRPr="00C04A08" w:rsidRDefault="004E33BB" w:rsidP="00BB6726">
            <w:pPr>
              <w:pStyle w:val="TAC"/>
              <w:rPr>
                <w:rFonts w:cs="Arial"/>
              </w:rPr>
            </w:pPr>
            <w:r w:rsidRPr="00C04A08">
              <w:rPr>
                <w:rFonts w:cs="Arial"/>
              </w:rPr>
              <w:t>NOTE 3</w:t>
            </w:r>
          </w:p>
        </w:tc>
      </w:tr>
      <w:tr w:rsidR="004E33BB" w:rsidRPr="00C04A08" w:rsidTr="00BB6726">
        <w:trPr>
          <w:jc w:val="center"/>
        </w:trPr>
        <w:tc>
          <w:tcPr>
            <w:tcW w:w="5000" w:type="pct"/>
            <w:gridSpan w:val="6"/>
          </w:tcPr>
          <w:p w:rsidR="004E33BB" w:rsidRPr="00C04A08" w:rsidRDefault="004E33BB" w:rsidP="00BB6726">
            <w:pPr>
              <w:pStyle w:val="TAN"/>
              <w:rPr>
                <w:rFonts w:cs="Arial"/>
              </w:rPr>
            </w:pPr>
            <w:r w:rsidRPr="00C04A08">
              <w:rPr>
                <w:rFonts w:cs="Arial"/>
              </w:rPr>
              <w:t>NOTE 1:</w:t>
            </w:r>
            <w:r w:rsidRPr="00C04A08">
              <w:rPr>
                <w:rFonts w:cs="Arial"/>
              </w:rPr>
              <w:tab/>
              <w:t>The interferer consists of the Reference measurement channel specified in Annex A.3.2 with one sided dynamic OCNG Pattern as described in Annex A.3.2 and set-up according to Annex C.</w:t>
            </w:r>
          </w:p>
          <w:p w:rsidR="004E33BB" w:rsidRPr="00C04A08" w:rsidRDefault="004E33BB" w:rsidP="00BB6726">
            <w:pPr>
              <w:pStyle w:val="TAN"/>
              <w:rPr>
                <w:rFonts w:cs="Arial"/>
              </w:rPr>
            </w:pPr>
            <w:r w:rsidRPr="00C04A08">
              <w:rPr>
                <w:rFonts w:cs="Arial"/>
              </w:rPr>
              <w:t>NOTE 2:</w:t>
            </w:r>
            <w:r w:rsidRPr="00C04A08">
              <w:rPr>
                <w:rFonts w:cs="Arial"/>
              </w:rPr>
              <w:tab/>
            </w:r>
            <w:r w:rsidRPr="006F4060">
              <w:rPr>
                <w:rFonts w:cs="Arial"/>
                <w:highlight w:val="yellow"/>
              </w:rPr>
              <w:t>The “Declared Sensitivity” is the actual Rx sensitivity declared by VSAT, which should be less than or equal to the REFSENS power level specified in Clause 10.3.</w:t>
            </w:r>
          </w:p>
          <w:p w:rsidR="004E33BB" w:rsidRPr="00C04A08" w:rsidRDefault="004E33BB" w:rsidP="00BB6726">
            <w:pPr>
              <w:pStyle w:val="TAN"/>
            </w:pPr>
            <w:r w:rsidRPr="00C04A08">
              <w:t>NOTE 3:</w:t>
            </w:r>
            <w:r w:rsidRPr="00C04A08">
              <w:tab/>
              <w:t xml:space="preserve">The absolute value of the interferer offset </w:t>
            </w:r>
            <w:proofErr w:type="spellStart"/>
            <w:r w:rsidRPr="00C04A08">
              <w:t>F</w:t>
            </w:r>
            <w:r w:rsidRPr="00C04A08">
              <w:rPr>
                <w:vertAlign w:val="subscript"/>
              </w:rPr>
              <w:t>Interferer</w:t>
            </w:r>
            <w:proofErr w:type="spellEnd"/>
            <w:r w:rsidRPr="00C04A08">
              <w:t xml:space="preserve"> (offset) shall be further adjusted to (CEIL(|</w:t>
            </w:r>
            <w:proofErr w:type="spellStart"/>
            <w:r w:rsidRPr="00C04A08">
              <w:t>F</w:t>
            </w:r>
            <w:r w:rsidRPr="00C04A08">
              <w:rPr>
                <w:vertAlign w:val="subscript"/>
              </w:rPr>
              <w:t>Interferer</w:t>
            </w:r>
            <w:proofErr w:type="spellEnd"/>
            <w:r w:rsidRPr="002A6849">
              <w:t>(</w:t>
            </w:r>
            <w:r>
              <w:t>offset</w:t>
            </w:r>
            <w:r w:rsidRPr="002A6849">
              <w:t>)</w:t>
            </w:r>
            <w:r w:rsidRPr="00C04A08">
              <w:t xml:space="preserve">|/SCS) + 0.5)*SCS MHz with SCS the sub-carrier spacing of the wanted signal in </w:t>
            </w:r>
            <w:proofErr w:type="spellStart"/>
            <w:r w:rsidRPr="00C04A08">
              <w:t>MHz.</w:t>
            </w:r>
            <w:proofErr w:type="spellEnd"/>
            <w:r w:rsidRPr="00C04A08">
              <w:t xml:space="preserve"> Wanted and interferer signal have same SCS.</w:t>
            </w:r>
          </w:p>
          <w:p w:rsidR="004E33BB" w:rsidRPr="004A29C3" w:rsidRDefault="004E33BB" w:rsidP="00BB6726">
            <w:pPr>
              <w:pStyle w:val="TAN"/>
            </w:pPr>
            <w:r w:rsidRPr="00C04A08">
              <w:t>NOTE 4:</w:t>
            </w:r>
            <w:r w:rsidRPr="00C04A08">
              <w:tab/>
            </w:r>
            <w:r w:rsidRPr="004A29C3">
              <w:t xml:space="preserve">The transmitter shall be set to </w:t>
            </w:r>
            <w:r>
              <w:t>same as</w:t>
            </w:r>
            <w:r w:rsidRPr="004A29C3">
              <w:t xml:space="preserve"> the </w:t>
            </w:r>
            <w:proofErr w:type="spellStart"/>
            <w:r w:rsidRPr="004A29C3">
              <w:t>P</w:t>
            </w:r>
            <w:r w:rsidRPr="00F11AAE">
              <w:rPr>
                <w:vertAlign w:val="subscript"/>
              </w:rPr>
              <w:t>UMAX,f,c</w:t>
            </w:r>
            <w:proofErr w:type="spellEnd"/>
            <w:r w:rsidRPr="004A29C3">
              <w:t xml:space="preserve"> as defined in clause 6.2.4, with uplink configuration specified in </w:t>
            </w:r>
            <w:r w:rsidRPr="004342AE">
              <w:t>Clause 10.3</w:t>
            </w:r>
            <w:r w:rsidRPr="004A29C3">
              <w:t>.</w:t>
            </w:r>
          </w:p>
          <w:p w:rsidR="004E33BB" w:rsidRPr="00C04A08" w:rsidRDefault="004E33BB" w:rsidP="00BB6726">
            <w:pPr>
              <w:pStyle w:val="TAC"/>
              <w:rPr>
                <w:rFonts w:cs="Arial"/>
              </w:rPr>
            </w:pPr>
          </w:p>
        </w:tc>
      </w:tr>
    </w:tbl>
    <w:p w:rsidR="00046C34" w:rsidRPr="004E33BB" w:rsidRDefault="00046C34" w:rsidP="008C5F47">
      <w:pPr>
        <w:rPr>
          <w:rFonts w:eastAsiaTheme="minorEastAsia"/>
          <w:b/>
          <w:lang w:eastAsia="zh-CN"/>
        </w:rPr>
      </w:pPr>
    </w:p>
    <w:p w:rsidR="004E33BB" w:rsidRDefault="004E33BB" w:rsidP="004E33BB">
      <w:pPr>
        <w:rPr>
          <w:rFonts w:eastAsiaTheme="minorEastAsia"/>
          <w:lang w:eastAsia="zh-CN"/>
        </w:rPr>
      </w:pPr>
      <w:r w:rsidRPr="00CB0162">
        <w:rPr>
          <w:rFonts w:eastAsiaTheme="minorEastAsia" w:hint="eastAsia"/>
          <w:b/>
          <w:lang w:eastAsia="zh-CN"/>
        </w:rPr>
        <w:t>O</w:t>
      </w:r>
      <w:r w:rsidRPr="00CB0162">
        <w:rPr>
          <w:rFonts w:eastAsiaTheme="minorEastAsia"/>
          <w:b/>
          <w:lang w:eastAsia="zh-CN"/>
        </w:rPr>
        <w:t xml:space="preserve">bservation </w:t>
      </w:r>
      <w:r>
        <w:rPr>
          <w:rFonts w:eastAsiaTheme="minorEastAsia"/>
          <w:b/>
          <w:lang w:eastAsia="zh-CN"/>
        </w:rPr>
        <w:t>6</w:t>
      </w:r>
      <w:r w:rsidRPr="00CB0162">
        <w:rPr>
          <w:rFonts w:eastAsiaTheme="minorEastAsia"/>
          <w:b/>
          <w:lang w:eastAsia="zh-CN"/>
        </w:rPr>
        <w:t>:</w:t>
      </w:r>
      <w:r>
        <w:rPr>
          <w:rFonts w:eastAsiaTheme="minorEastAsia"/>
          <w:b/>
          <w:lang w:eastAsia="zh-CN"/>
        </w:rPr>
        <w:t xml:space="preserve"> </w:t>
      </w:r>
      <w:r>
        <w:rPr>
          <w:rFonts w:eastAsiaTheme="minorEastAsia" w:hint="eastAsia"/>
          <w:b/>
          <w:lang w:eastAsia="zh-CN"/>
        </w:rPr>
        <w:t>S</w:t>
      </w:r>
      <w:r>
        <w:rPr>
          <w:rFonts w:eastAsiaTheme="minorEastAsia"/>
          <w:b/>
          <w:lang w:eastAsia="zh-CN"/>
        </w:rPr>
        <w:t>i</w:t>
      </w:r>
      <w:r>
        <w:rPr>
          <w:rFonts w:eastAsiaTheme="minorEastAsia" w:hint="eastAsia"/>
          <w:b/>
          <w:lang w:eastAsia="zh-CN"/>
        </w:rPr>
        <w:t>nce</w:t>
      </w:r>
      <w:r>
        <w:rPr>
          <w:rFonts w:eastAsiaTheme="minorEastAsia"/>
          <w:b/>
          <w:lang w:eastAsia="zh-CN"/>
        </w:rPr>
        <w:t xml:space="preserve"> </w:t>
      </w:r>
      <w:r>
        <w:rPr>
          <w:rFonts w:eastAsiaTheme="minorEastAsia" w:hint="eastAsia"/>
          <w:b/>
          <w:lang w:eastAsia="zh-CN"/>
        </w:rPr>
        <w:t>Ka</w:t>
      </w:r>
      <w:r>
        <w:rPr>
          <w:rFonts w:eastAsiaTheme="minorEastAsia"/>
          <w:b/>
          <w:lang w:eastAsia="zh-CN"/>
        </w:rPr>
        <w:t xml:space="preserve"> band VSAT doesn’t implement the Rx band filters currently, it’s necessary to consider the reasonable in-band blocking together with ACS requirements.</w:t>
      </w:r>
    </w:p>
    <w:p w:rsidR="00EE0D11" w:rsidRDefault="00EE0D11" w:rsidP="008C5F47">
      <w:pPr>
        <w:rPr>
          <w:rFonts w:eastAsiaTheme="minorEastAsia"/>
          <w:b/>
          <w:lang w:eastAsia="zh-CN"/>
        </w:rPr>
      </w:pPr>
    </w:p>
    <w:p w:rsidR="00B02AE0" w:rsidRPr="00A81A25" w:rsidRDefault="00B02AE0" w:rsidP="00572A4C">
      <w:pPr>
        <w:pStyle w:val="1"/>
        <w:numPr>
          <w:ilvl w:val="0"/>
          <w:numId w:val="0"/>
        </w:numPr>
      </w:pPr>
      <w:r>
        <w:t>References</w:t>
      </w:r>
    </w:p>
    <w:p w:rsidR="00900FB0" w:rsidRDefault="00B755E6" w:rsidP="00B87776">
      <w:pPr>
        <w:overflowPunct/>
        <w:autoSpaceDE/>
        <w:autoSpaceDN/>
        <w:adjustRightInd/>
        <w:textAlignment w:val="auto"/>
        <w:rPr>
          <w:rFonts w:eastAsia="宋体"/>
          <w:lang w:eastAsia="zh-CN"/>
        </w:rPr>
      </w:pPr>
      <w:r>
        <w:rPr>
          <w:rFonts w:eastAsia="宋体"/>
          <w:lang w:eastAsia="zh-CN"/>
        </w:rPr>
        <w:t xml:space="preserve">[1] </w:t>
      </w:r>
      <w:r w:rsidR="001C1091" w:rsidRPr="001C1091">
        <w:rPr>
          <w:rFonts w:eastAsia="宋体"/>
          <w:lang w:eastAsia="zh-CN"/>
        </w:rPr>
        <w:t>R4-2403092</w:t>
      </w:r>
      <w:r w:rsidR="001C1091">
        <w:rPr>
          <w:rFonts w:eastAsia="宋体"/>
          <w:lang w:eastAsia="zh-CN"/>
        </w:rPr>
        <w:t xml:space="preserve">, </w:t>
      </w:r>
      <w:r w:rsidR="001C1091" w:rsidRPr="001C1091">
        <w:rPr>
          <w:rFonts w:eastAsia="宋体"/>
          <w:lang w:eastAsia="zh-CN"/>
        </w:rPr>
        <w:t>Way forward on [110][307] NR_NTN_enh_Part3</w:t>
      </w:r>
      <w:r w:rsidR="00B87776">
        <w:rPr>
          <w:rFonts w:eastAsia="宋体"/>
          <w:lang w:eastAsia="zh-CN"/>
        </w:rPr>
        <w:t xml:space="preserve">, </w:t>
      </w:r>
      <w:r w:rsidR="00B87776" w:rsidRPr="00B87776">
        <w:rPr>
          <w:rFonts w:eastAsia="宋体"/>
          <w:lang w:eastAsia="zh-CN"/>
        </w:rPr>
        <w:t>Samsung</w:t>
      </w:r>
    </w:p>
    <w:p w:rsidR="004C4271" w:rsidRDefault="004C4271" w:rsidP="004C4271">
      <w:pPr>
        <w:overflowPunct/>
        <w:autoSpaceDE/>
        <w:autoSpaceDN/>
        <w:adjustRightInd/>
        <w:textAlignment w:val="auto"/>
        <w:rPr>
          <w:rFonts w:eastAsia="宋体"/>
          <w:lang w:eastAsia="zh-CN"/>
        </w:rPr>
      </w:pPr>
      <w:r>
        <w:rPr>
          <w:rFonts w:eastAsia="宋体"/>
          <w:lang w:eastAsia="zh-CN"/>
        </w:rPr>
        <w:t xml:space="preserve">[2] </w:t>
      </w:r>
      <w:r w:rsidRPr="00B87776">
        <w:rPr>
          <w:rFonts w:eastAsia="宋体"/>
          <w:lang w:eastAsia="zh-CN"/>
        </w:rPr>
        <w:t>R4-2321115</w:t>
      </w:r>
      <w:r>
        <w:rPr>
          <w:rFonts w:eastAsia="宋体"/>
          <w:lang w:eastAsia="zh-CN"/>
        </w:rPr>
        <w:t xml:space="preserve">, </w:t>
      </w:r>
      <w:r w:rsidRPr="00B87776">
        <w:rPr>
          <w:rFonts w:eastAsia="宋体"/>
          <w:lang w:eastAsia="zh-CN"/>
        </w:rPr>
        <w:t>WF for NTN co-existence study</w:t>
      </w:r>
      <w:r>
        <w:rPr>
          <w:rFonts w:eastAsia="宋体"/>
          <w:lang w:eastAsia="zh-CN"/>
        </w:rPr>
        <w:t xml:space="preserve">, </w:t>
      </w:r>
      <w:r w:rsidRPr="00B87776">
        <w:rPr>
          <w:rFonts w:eastAsia="宋体"/>
          <w:lang w:eastAsia="zh-CN"/>
        </w:rPr>
        <w:t>Samsung</w:t>
      </w:r>
    </w:p>
    <w:p w:rsidR="00900FB0" w:rsidRPr="004C4271" w:rsidRDefault="00900FB0" w:rsidP="005C79D9">
      <w:pPr>
        <w:overflowPunct/>
        <w:autoSpaceDE/>
        <w:autoSpaceDN/>
        <w:adjustRightInd/>
        <w:textAlignment w:val="auto"/>
        <w:rPr>
          <w:rFonts w:eastAsia="宋体"/>
          <w:lang w:eastAsia="zh-CN"/>
        </w:rPr>
      </w:pPr>
    </w:p>
    <w:p w:rsidR="00900FB0" w:rsidRPr="004C4271" w:rsidRDefault="00900FB0" w:rsidP="005C79D9">
      <w:pPr>
        <w:overflowPunct/>
        <w:autoSpaceDE/>
        <w:autoSpaceDN/>
        <w:adjustRightInd/>
        <w:textAlignment w:val="auto"/>
        <w:rPr>
          <w:rFonts w:eastAsia="宋体"/>
          <w:lang w:eastAsia="zh-CN"/>
        </w:rPr>
      </w:pPr>
    </w:p>
    <w:sectPr w:rsidR="00900FB0" w:rsidRPr="004C4271"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74AD" w:rsidRDefault="002F74AD">
      <w:r>
        <w:separator/>
      </w:r>
    </w:p>
  </w:endnote>
  <w:endnote w:type="continuationSeparator" w:id="0">
    <w:p w:rsidR="002F74AD" w:rsidRDefault="002F7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UI"/>
    <w:charset w:val="80"/>
    <w:family w:val="swiss"/>
    <w:pitch w:val="variable"/>
    <w:sig w:usb0="00000001"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599" w:rsidRDefault="00857599">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74AD" w:rsidRDefault="002F74AD">
      <w:r>
        <w:separator/>
      </w:r>
    </w:p>
  </w:footnote>
  <w:footnote w:type="continuationSeparator" w:id="0">
    <w:p w:rsidR="002F74AD" w:rsidRDefault="002F74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3" w15:restartNumberingAfterBreak="0">
    <w:nsid w:val="1A5A270E"/>
    <w:multiLevelType w:val="multilevel"/>
    <w:tmpl w:val="CCA21860"/>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12"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8"/>
  </w:num>
  <w:num w:numId="4">
    <w:abstractNumId w:val="14"/>
  </w:num>
  <w:num w:numId="5">
    <w:abstractNumId w:val="1"/>
  </w:num>
  <w:num w:numId="6">
    <w:abstractNumId w:val="12"/>
  </w:num>
  <w:num w:numId="7">
    <w:abstractNumId w:val="11"/>
  </w:num>
  <w:num w:numId="8">
    <w:abstractNumId w:val="5"/>
  </w:num>
  <w:num w:numId="9">
    <w:abstractNumId w:val="13"/>
  </w:num>
  <w:num w:numId="10">
    <w:abstractNumId w:val="0"/>
  </w:num>
  <w:num w:numId="11">
    <w:abstractNumId w:val="10"/>
  </w:num>
  <w:num w:numId="12">
    <w:abstractNumId w:val="6"/>
  </w:num>
  <w:num w:numId="13">
    <w:abstractNumId w:val="9"/>
  </w:num>
  <w:num w:numId="14">
    <w:abstractNumId w:val="2"/>
  </w:num>
  <w:num w:numId="15">
    <w:abstractNumId w:val="10"/>
  </w:num>
  <w:num w:numId="16">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083D"/>
    <w:rsid w:val="000116BD"/>
    <w:rsid w:val="00012217"/>
    <w:rsid w:val="000122DC"/>
    <w:rsid w:val="00012A63"/>
    <w:rsid w:val="000130F2"/>
    <w:rsid w:val="00013C47"/>
    <w:rsid w:val="00014451"/>
    <w:rsid w:val="00014963"/>
    <w:rsid w:val="00014C47"/>
    <w:rsid w:val="00014DE3"/>
    <w:rsid w:val="0001536D"/>
    <w:rsid w:val="00015BB5"/>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764"/>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68DA"/>
    <w:rsid w:val="000402AB"/>
    <w:rsid w:val="000416D2"/>
    <w:rsid w:val="00041AF5"/>
    <w:rsid w:val="0004204D"/>
    <w:rsid w:val="000432D7"/>
    <w:rsid w:val="000437E0"/>
    <w:rsid w:val="0004406F"/>
    <w:rsid w:val="00044123"/>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248C"/>
    <w:rsid w:val="00052612"/>
    <w:rsid w:val="00052A52"/>
    <w:rsid w:val="0005366B"/>
    <w:rsid w:val="000547B5"/>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ED8"/>
    <w:rsid w:val="0008506B"/>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499"/>
    <w:rsid w:val="001177DB"/>
    <w:rsid w:val="00117964"/>
    <w:rsid w:val="00120BBB"/>
    <w:rsid w:val="0012120A"/>
    <w:rsid w:val="00122E67"/>
    <w:rsid w:val="001232C5"/>
    <w:rsid w:val="00123389"/>
    <w:rsid w:val="001236B5"/>
    <w:rsid w:val="0012411B"/>
    <w:rsid w:val="0012463E"/>
    <w:rsid w:val="00125824"/>
    <w:rsid w:val="00125FC0"/>
    <w:rsid w:val="0012618D"/>
    <w:rsid w:val="00126A3F"/>
    <w:rsid w:val="001270ED"/>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EB"/>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30FD"/>
    <w:rsid w:val="0018314E"/>
    <w:rsid w:val="00183C77"/>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60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DDF"/>
    <w:rsid w:val="00280251"/>
    <w:rsid w:val="00280B47"/>
    <w:rsid w:val="002816B9"/>
    <w:rsid w:val="002819CC"/>
    <w:rsid w:val="0028277B"/>
    <w:rsid w:val="00282812"/>
    <w:rsid w:val="002834E3"/>
    <w:rsid w:val="00283C23"/>
    <w:rsid w:val="00284697"/>
    <w:rsid w:val="00286207"/>
    <w:rsid w:val="002863D5"/>
    <w:rsid w:val="00286658"/>
    <w:rsid w:val="0028694F"/>
    <w:rsid w:val="002870EC"/>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CA4"/>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06F"/>
    <w:rsid w:val="002F744E"/>
    <w:rsid w:val="002F74AD"/>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1BD1"/>
    <w:rsid w:val="00312591"/>
    <w:rsid w:val="00312DF7"/>
    <w:rsid w:val="00312FE5"/>
    <w:rsid w:val="00315554"/>
    <w:rsid w:val="003157EA"/>
    <w:rsid w:val="00316E2C"/>
    <w:rsid w:val="00317EC9"/>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89"/>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39D"/>
    <w:rsid w:val="003465C1"/>
    <w:rsid w:val="003467C7"/>
    <w:rsid w:val="003475CD"/>
    <w:rsid w:val="00347818"/>
    <w:rsid w:val="00347A1A"/>
    <w:rsid w:val="00350973"/>
    <w:rsid w:val="00350F2A"/>
    <w:rsid w:val="00351204"/>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A73"/>
    <w:rsid w:val="003B5F06"/>
    <w:rsid w:val="003B6A7F"/>
    <w:rsid w:val="003B7022"/>
    <w:rsid w:val="003B7116"/>
    <w:rsid w:val="003B7D4B"/>
    <w:rsid w:val="003C0DDE"/>
    <w:rsid w:val="003C2545"/>
    <w:rsid w:val="003C3521"/>
    <w:rsid w:val="003C3A38"/>
    <w:rsid w:val="003C51DD"/>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A48"/>
    <w:rsid w:val="003E1296"/>
    <w:rsid w:val="003E162A"/>
    <w:rsid w:val="003E19EB"/>
    <w:rsid w:val="003E203F"/>
    <w:rsid w:val="003E3700"/>
    <w:rsid w:val="003E3882"/>
    <w:rsid w:val="003E3F54"/>
    <w:rsid w:val="003E4724"/>
    <w:rsid w:val="003E4E48"/>
    <w:rsid w:val="003E5CD9"/>
    <w:rsid w:val="003E6044"/>
    <w:rsid w:val="003E642B"/>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06"/>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955"/>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D4"/>
    <w:rsid w:val="00473A29"/>
    <w:rsid w:val="00475069"/>
    <w:rsid w:val="00475160"/>
    <w:rsid w:val="0047518D"/>
    <w:rsid w:val="00476BE3"/>
    <w:rsid w:val="0047795F"/>
    <w:rsid w:val="004819D9"/>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4253"/>
    <w:rsid w:val="004C4271"/>
    <w:rsid w:val="004C53D8"/>
    <w:rsid w:val="004C5872"/>
    <w:rsid w:val="004C66F1"/>
    <w:rsid w:val="004C6E18"/>
    <w:rsid w:val="004C7412"/>
    <w:rsid w:val="004C74BA"/>
    <w:rsid w:val="004C7937"/>
    <w:rsid w:val="004C7F29"/>
    <w:rsid w:val="004D0792"/>
    <w:rsid w:val="004D0D39"/>
    <w:rsid w:val="004D1726"/>
    <w:rsid w:val="004D176E"/>
    <w:rsid w:val="004D3ADB"/>
    <w:rsid w:val="004D3C23"/>
    <w:rsid w:val="004D41F8"/>
    <w:rsid w:val="004D4538"/>
    <w:rsid w:val="004D4A9F"/>
    <w:rsid w:val="004D4FB6"/>
    <w:rsid w:val="004D572F"/>
    <w:rsid w:val="004D7610"/>
    <w:rsid w:val="004E14D0"/>
    <w:rsid w:val="004E1CB3"/>
    <w:rsid w:val="004E2198"/>
    <w:rsid w:val="004E23A7"/>
    <w:rsid w:val="004E2453"/>
    <w:rsid w:val="004E2554"/>
    <w:rsid w:val="004E33BB"/>
    <w:rsid w:val="004E3AF7"/>
    <w:rsid w:val="004E51D9"/>
    <w:rsid w:val="004E5418"/>
    <w:rsid w:val="004E5D84"/>
    <w:rsid w:val="004E68C1"/>
    <w:rsid w:val="004E6B02"/>
    <w:rsid w:val="004E76F5"/>
    <w:rsid w:val="004E7C97"/>
    <w:rsid w:val="004F042D"/>
    <w:rsid w:val="004F16E2"/>
    <w:rsid w:val="004F21EE"/>
    <w:rsid w:val="004F30C6"/>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6146"/>
    <w:rsid w:val="00516384"/>
    <w:rsid w:val="00517560"/>
    <w:rsid w:val="00517B5C"/>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2F67"/>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05F"/>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3F4"/>
    <w:rsid w:val="005A2454"/>
    <w:rsid w:val="005A2A9B"/>
    <w:rsid w:val="005A2E39"/>
    <w:rsid w:val="005A3CCD"/>
    <w:rsid w:val="005A5060"/>
    <w:rsid w:val="005A591A"/>
    <w:rsid w:val="005A5F75"/>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1F77"/>
    <w:rsid w:val="006020A3"/>
    <w:rsid w:val="006020E1"/>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C5B"/>
    <w:rsid w:val="00633CB5"/>
    <w:rsid w:val="00634B66"/>
    <w:rsid w:val="00635498"/>
    <w:rsid w:val="006358D6"/>
    <w:rsid w:val="006365C0"/>
    <w:rsid w:val="006368D3"/>
    <w:rsid w:val="00637496"/>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66C1"/>
    <w:rsid w:val="00646925"/>
    <w:rsid w:val="00647397"/>
    <w:rsid w:val="006474E0"/>
    <w:rsid w:val="006478F4"/>
    <w:rsid w:val="00647AF3"/>
    <w:rsid w:val="00647CAE"/>
    <w:rsid w:val="00650124"/>
    <w:rsid w:val="00650700"/>
    <w:rsid w:val="00651140"/>
    <w:rsid w:val="00651465"/>
    <w:rsid w:val="00653279"/>
    <w:rsid w:val="006550A4"/>
    <w:rsid w:val="006551B4"/>
    <w:rsid w:val="006556D9"/>
    <w:rsid w:val="00656666"/>
    <w:rsid w:val="0065692A"/>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901"/>
    <w:rsid w:val="00664F0E"/>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11CD"/>
    <w:rsid w:val="00681722"/>
    <w:rsid w:val="00682042"/>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446A"/>
    <w:rsid w:val="00694D5D"/>
    <w:rsid w:val="00694E59"/>
    <w:rsid w:val="006955A5"/>
    <w:rsid w:val="0069563F"/>
    <w:rsid w:val="006956AF"/>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47AB0"/>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3A3"/>
    <w:rsid w:val="00780611"/>
    <w:rsid w:val="00780F57"/>
    <w:rsid w:val="007810AF"/>
    <w:rsid w:val="007832CA"/>
    <w:rsid w:val="00783CB5"/>
    <w:rsid w:val="0078472E"/>
    <w:rsid w:val="007848B7"/>
    <w:rsid w:val="007850B4"/>
    <w:rsid w:val="0078579E"/>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904DF"/>
    <w:rsid w:val="00891A48"/>
    <w:rsid w:val="00891FFB"/>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421"/>
    <w:rsid w:val="008A6776"/>
    <w:rsid w:val="008A6BD4"/>
    <w:rsid w:val="008A6BDC"/>
    <w:rsid w:val="008A7ABB"/>
    <w:rsid w:val="008A7D3D"/>
    <w:rsid w:val="008B0584"/>
    <w:rsid w:val="008B09D6"/>
    <w:rsid w:val="008B0F35"/>
    <w:rsid w:val="008B11F3"/>
    <w:rsid w:val="008B1B00"/>
    <w:rsid w:val="008B22CE"/>
    <w:rsid w:val="008B3131"/>
    <w:rsid w:val="008B35A0"/>
    <w:rsid w:val="008B36A1"/>
    <w:rsid w:val="008B3F53"/>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3F71"/>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632"/>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4C8F"/>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3BF"/>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6DD9"/>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10B"/>
    <w:rsid w:val="00A128B8"/>
    <w:rsid w:val="00A12952"/>
    <w:rsid w:val="00A12B48"/>
    <w:rsid w:val="00A1389C"/>
    <w:rsid w:val="00A14781"/>
    <w:rsid w:val="00A147D7"/>
    <w:rsid w:val="00A15412"/>
    <w:rsid w:val="00A15C99"/>
    <w:rsid w:val="00A163B8"/>
    <w:rsid w:val="00A16513"/>
    <w:rsid w:val="00A16C22"/>
    <w:rsid w:val="00A16C9C"/>
    <w:rsid w:val="00A17B89"/>
    <w:rsid w:val="00A203FA"/>
    <w:rsid w:val="00A20760"/>
    <w:rsid w:val="00A215E8"/>
    <w:rsid w:val="00A217FC"/>
    <w:rsid w:val="00A22248"/>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1194"/>
    <w:rsid w:val="00A5144B"/>
    <w:rsid w:val="00A525F9"/>
    <w:rsid w:val="00A52E03"/>
    <w:rsid w:val="00A54432"/>
    <w:rsid w:val="00A55667"/>
    <w:rsid w:val="00A557B8"/>
    <w:rsid w:val="00A56490"/>
    <w:rsid w:val="00A569C4"/>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2896"/>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396"/>
    <w:rsid w:val="00B34711"/>
    <w:rsid w:val="00B34E24"/>
    <w:rsid w:val="00B351BF"/>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4EE"/>
    <w:rsid w:val="00B81F44"/>
    <w:rsid w:val="00B82295"/>
    <w:rsid w:val="00B82750"/>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B85"/>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3F5B"/>
    <w:rsid w:val="00C246EE"/>
    <w:rsid w:val="00C24C80"/>
    <w:rsid w:val="00C25A08"/>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BFA"/>
    <w:rsid w:val="00CE0FDE"/>
    <w:rsid w:val="00CE1B85"/>
    <w:rsid w:val="00CE1C7F"/>
    <w:rsid w:val="00CE3C96"/>
    <w:rsid w:val="00CE3FBF"/>
    <w:rsid w:val="00CE589E"/>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FD5"/>
    <w:rsid w:val="00D41A63"/>
    <w:rsid w:val="00D41FE7"/>
    <w:rsid w:val="00D429E2"/>
    <w:rsid w:val="00D43096"/>
    <w:rsid w:val="00D43EE0"/>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4E8"/>
    <w:rsid w:val="00D62700"/>
    <w:rsid w:val="00D628A0"/>
    <w:rsid w:val="00D63556"/>
    <w:rsid w:val="00D63FD8"/>
    <w:rsid w:val="00D6487E"/>
    <w:rsid w:val="00D64A00"/>
    <w:rsid w:val="00D64B4D"/>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5D04"/>
    <w:rsid w:val="00D96638"/>
    <w:rsid w:val="00D966DF"/>
    <w:rsid w:val="00D968F2"/>
    <w:rsid w:val="00DA0B9F"/>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625"/>
    <w:rsid w:val="00DB524A"/>
    <w:rsid w:val="00DB5500"/>
    <w:rsid w:val="00DB580B"/>
    <w:rsid w:val="00DB5B58"/>
    <w:rsid w:val="00DB6AFD"/>
    <w:rsid w:val="00DB6F9E"/>
    <w:rsid w:val="00DB7162"/>
    <w:rsid w:val="00DB7188"/>
    <w:rsid w:val="00DB7291"/>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A6D"/>
    <w:rsid w:val="00DF0C82"/>
    <w:rsid w:val="00DF36C6"/>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C20"/>
    <w:rsid w:val="00E15E40"/>
    <w:rsid w:val="00E165AB"/>
    <w:rsid w:val="00E170CB"/>
    <w:rsid w:val="00E17333"/>
    <w:rsid w:val="00E176A4"/>
    <w:rsid w:val="00E17A5D"/>
    <w:rsid w:val="00E17EAD"/>
    <w:rsid w:val="00E21BC1"/>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4FFA"/>
    <w:rsid w:val="00E5550E"/>
    <w:rsid w:val="00E55B05"/>
    <w:rsid w:val="00E55C34"/>
    <w:rsid w:val="00E56B62"/>
    <w:rsid w:val="00E5726F"/>
    <w:rsid w:val="00E57BC5"/>
    <w:rsid w:val="00E604A0"/>
    <w:rsid w:val="00E604A7"/>
    <w:rsid w:val="00E61783"/>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2E"/>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52F8"/>
    <w:rsid w:val="00EE53AA"/>
    <w:rsid w:val="00EE57BF"/>
    <w:rsid w:val="00EE6D6C"/>
    <w:rsid w:val="00EE716D"/>
    <w:rsid w:val="00EE7666"/>
    <w:rsid w:val="00EF0454"/>
    <w:rsid w:val="00EF1031"/>
    <w:rsid w:val="00EF1566"/>
    <w:rsid w:val="00EF1CBA"/>
    <w:rsid w:val="00EF233C"/>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224"/>
    <w:rsid w:val="00F62579"/>
    <w:rsid w:val="00F6325F"/>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CEC"/>
    <w:rsid w:val="00F7219C"/>
    <w:rsid w:val="00F7579F"/>
    <w:rsid w:val="00F759DF"/>
    <w:rsid w:val="00F75A02"/>
    <w:rsid w:val="00F75B07"/>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E38"/>
    <w:rsid w:val="00F86516"/>
    <w:rsid w:val="00F87227"/>
    <w:rsid w:val="00F8742E"/>
    <w:rsid w:val="00F87874"/>
    <w:rsid w:val="00F9033D"/>
    <w:rsid w:val="00F90AA8"/>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2F8"/>
    <w:rsid w:val="00FD418C"/>
    <w:rsid w:val="00FD41E0"/>
    <w:rsid w:val="00FD5731"/>
    <w:rsid w:val="00FD63F9"/>
    <w:rsid w:val="00FD65C6"/>
    <w:rsid w:val="00FD69E7"/>
    <w:rsid w:val="00FD7538"/>
    <w:rsid w:val="00FD760B"/>
    <w:rsid w:val="00FE02E7"/>
    <w:rsid w:val="00FE0AC8"/>
    <w:rsid w:val="00FE163B"/>
    <w:rsid w:val="00FE1660"/>
    <w:rsid w:val="00FE17CD"/>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47886"/>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0">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1"/>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16"/>
      </w:numPr>
      <w:tabs>
        <w:tab w:val="clear" w:pos="737"/>
        <w:tab w:val="left" w:pos="1644"/>
      </w:tabs>
      <w:overflowPunct w:val="0"/>
      <w:autoSpaceDE w:val="0"/>
      <w:autoSpaceDN w:val="0"/>
      <w:adjustRightInd w:val="0"/>
      <w:ind w:left="360" w:hanging="360"/>
      <w:textAlignment w:val="baseline"/>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1D8CD-24C0-464D-851E-7F54258C9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32452</TotalTime>
  <Pages>2</Pages>
  <Words>2191</Words>
  <Characters>12491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14653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588</cp:revision>
  <cp:lastPrinted>2010-01-07T02:23:00Z</cp:lastPrinted>
  <dcterms:created xsi:type="dcterms:W3CDTF">2021-02-10T02:54:00Z</dcterms:created>
  <dcterms:modified xsi:type="dcterms:W3CDTF">2024-04-08T13:19:00Z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(3)/cfR5vMGrlgxEuw+DK1C8NslXte+0y7o9KEMYxcUj5c9DgiJUn9Agb2gOJOORz5Q/11H9y8A
5Y3JaoTTwPFxvNf5d3vRUd7rdgwi6KOcteX0v9B9QA9YDtY1yg322JYjJyesg2D2dmYn3guZ
ITo/0Oi7G51SHABe2B80Q3iRZALrbrNRDu5VE1XuVdFwjvDtLroB+Z1YWN7V19K+xqxnk+HT
S7ednUTQkGmn/IT3e+</vt:lpwstr>
  </property>
  <property fmtid="{D5CDD505-2E9C-101B-9397-08002B2CF9AE}" pid="3" name="_2015_ms_pID_725343_00">
    <vt:lpwstr>_2015_ms_pID_725343</vt:lpwstr>
  </property>
  <property fmtid="{D5CDD505-2E9C-101B-9397-08002B2CF9AE}" pid="4" name="_2015_ms_pID_7253431">
    <vt:lpwstr>cIKuO5yWykQjNoBO0HTxTQAxoOLQSeaWAq0WMLLweqXb/AGzfodI8w
WZt9AqUjZ0K/I/he81LoVsPKoWjTuWxwvyGi58wyrUzvQTbmHAfTpcUEv4ADg2VI2YKx/g+x
WKkzjBOPXH/3GNYJu1nflV/LJ+L5WFm739Ewc7fZoEhD5y8P3Pud4dbeFeYpBYndF39AHTT6
b1N5v5KUUFivrWwqI2Ve1QCe3JUvEDRsssYR</vt:lpwstr>
  </property>
  <property fmtid="{D5CDD505-2E9C-101B-9397-08002B2CF9AE}" pid="5" name="_2015_ms_pID_7253431_00">
    <vt:lpwstr>_2015_ms_pID_7253431</vt:lpwstr>
  </property>
  <property fmtid="{D5CDD505-2E9C-101B-9397-08002B2CF9AE}" pid="6" name="_2015_ms_pID_7253432">
    <vt:lpwstr>Er86JhNPhYFixYjHogNIwPb7x/7ZIKicVqJv
yZKb3yET/4cIGsKblrWQy5k/1RD9ZsvocBy0eVTA0QrBPnAENV8=</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