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CB89E0E"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sidR="00D72411">
        <w:rPr>
          <w:rFonts w:ascii="Arial" w:hAnsi="Arial" w:cs="Arial"/>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33226">
        <w:rPr>
          <w:rFonts w:ascii="Arial" w:hAnsi="Arial" w:cs="Arial"/>
          <w:b/>
          <w:sz w:val="24"/>
          <w:szCs w:val="24"/>
        </w:rPr>
        <w:t>2404640</w:t>
      </w:r>
    </w:p>
    <w:p w14:paraId="7A5C8099" w14:textId="62C5F14E" w:rsidR="00F57816" w:rsidRPr="00E13F75" w:rsidRDefault="00D72411" w:rsidP="00F57816">
      <w:pPr>
        <w:pStyle w:val="a5"/>
        <w:tabs>
          <w:tab w:val="left" w:pos="7938"/>
        </w:tabs>
        <w:rPr>
          <w:rFonts w:ascii="Arial" w:hAnsi="Arial" w:cs="Arial"/>
          <w:b/>
          <w:i/>
          <w:sz w:val="24"/>
          <w:szCs w:val="24"/>
        </w:rPr>
      </w:pPr>
      <w:r>
        <w:rPr>
          <w:rFonts w:ascii="Arial" w:eastAsia="宋体" w:hAnsi="Arial" w:cs="Arial"/>
          <w:b/>
          <w:sz w:val="24"/>
          <w:szCs w:val="24"/>
        </w:rPr>
        <w:t>Changsha</w:t>
      </w:r>
      <w:r w:rsidR="00F57816">
        <w:rPr>
          <w:rFonts w:ascii="Arial" w:eastAsia="宋体" w:hAnsi="Arial" w:cs="Arial"/>
          <w:b/>
          <w:sz w:val="24"/>
          <w:szCs w:val="24"/>
        </w:rPr>
        <w:t xml:space="preserve">, </w:t>
      </w:r>
      <w:r>
        <w:rPr>
          <w:rFonts w:ascii="Arial" w:eastAsia="宋体" w:hAnsi="Arial" w:cs="Arial"/>
          <w:b/>
          <w:sz w:val="24"/>
          <w:szCs w:val="24"/>
        </w:rPr>
        <w:t>China</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15</w:t>
      </w:r>
      <w:r w:rsidRPr="00D72411">
        <w:rPr>
          <w:rFonts w:ascii="Arial" w:eastAsia="宋体" w:hAnsi="Arial" w:cs="Arial"/>
          <w:b/>
          <w:sz w:val="24"/>
          <w:szCs w:val="24"/>
          <w:vertAlign w:val="superscript"/>
        </w:rPr>
        <w:t>th</w:t>
      </w:r>
      <w:r>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19</w:t>
      </w:r>
      <w:r w:rsidRPr="00D72411">
        <w:rPr>
          <w:rFonts w:ascii="Arial" w:eastAsia="宋体" w:hAnsi="Arial" w:cs="Arial"/>
          <w:b/>
          <w:sz w:val="24"/>
          <w:szCs w:val="24"/>
          <w:vertAlign w:val="superscript"/>
        </w:rPr>
        <w:t>th</w:t>
      </w:r>
      <w:r>
        <w:rPr>
          <w:rFonts w:ascii="Arial" w:eastAsia="宋体" w:hAnsi="Arial" w:cs="Arial"/>
          <w:b/>
          <w:sz w:val="24"/>
          <w:szCs w:val="24"/>
        </w:rPr>
        <w:t xml:space="preserve"> April</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10CAB18F"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72411">
        <w:rPr>
          <w:rFonts w:ascii="Arial" w:hAnsi="Arial" w:cs="Arial"/>
          <w:bCs/>
          <w:sz w:val="24"/>
          <w:szCs w:val="24"/>
        </w:rPr>
        <w:t>6</w:t>
      </w:r>
      <w:r w:rsidRPr="00DC26D7">
        <w:rPr>
          <w:rFonts w:ascii="Arial" w:hAnsi="Arial" w:cs="Arial"/>
          <w:bCs/>
          <w:sz w:val="24"/>
          <w:szCs w:val="24"/>
        </w:rPr>
        <w:t>.</w:t>
      </w:r>
      <w:r w:rsidR="00D72411">
        <w:rPr>
          <w:rFonts w:ascii="Arial" w:hAnsi="Arial" w:cs="Arial"/>
          <w:bCs/>
          <w:sz w:val="24"/>
          <w:szCs w:val="24"/>
        </w:rPr>
        <w:t>19</w:t>
      </w:r>
      <w:r w:rsidRPr="00DC26D7">
        <w:rPr>
          <w:rFonts w:ascii="Arial" w:hAnsi="Arial" w:cs="Arial"/>
          <w:bCs/>
          <w:sz w:val="24"/>
          <w:szCs w:val="24"/>
        </w:rPr>
        <w:t>.</w:t>
      </w:r>
      <w:r w:rsidR="00D23ECE">
        <w:rPr>
          <w:rFonts w:ascii="Arial" w:hAnsi="Arial" w:cs="Arial"/>
          <w:bCs/>
          <w:sz w:val="24"/>
          <w:szCs w:val="24"/>
        </w:rPr>
        <w:t>3</w:t>
      </w:r>
      <w:r w:rsidR="00D72411">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891A5BF"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2F5473">
        <w:t xml:space="preserve"> </w:t>
      </w:r>
      <w:r w:rsidR="00D72411">
        <w:rPr>
          <w:rFonts w:ascii="Arial" w:hAnsi="Arial" w:cs="Arial"/>
          <w:sz w:val="24"/>
          <w:szCs w:val="24"/>
        </w:rPr>
        <w:t>RRM tests of TDCP</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4804883C" w:rsidR="00B41191" w:rsidRDefault="006966B6"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last RAN4#110 meeting, </w:t>
      </w:r>
      <w:r w:rsidR="00E42BCF">
        <w:rPr>
          <w:rFonts w:ascii="Times New Roman" w:eastAsia="宋体" w:hAnsi="Times New Roman" w:cs="Times New Roman"/>
          <w:sz w:val="20"/>
          <w:szCs w:val="20"/>
        </w:rPr>
        <w:t xml:space="preserve">it is agreed to define test cases for TDCP under certain conditions. In this contribution, we continue to discuss for the test cases of TDCP.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666BDD93" w14:textId="578F675D" w:rsidR="00C33EB8" w:rsidRPr="00C33EB8" w:rsidRDefault="003B178B"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RAN4#110 meeting, it is agreed in [1] to define test cases for TDCP under certain conditions as below:</w:t>
      </w:r>
    </w:p>
    <w:tbl>
      <w:tblPr>
        <w:tblStyle w:val="a7"/>
        <w:tblW w:w="0" w:type="auto"/>
        <w:tblLook w:val="04A0" w:firstRow="1" w:lastRow="0" w:firstColumn="1" w:lastColumn="0" w:noHBand="0" w:noVBand="1"/>
      </w:tblPr>
      <w:tblGrid>
        <w:gridCol w:w="9629"/>
      </w:tblGrid>
      <w:tr w:rsidR="00B3285E" w14:paraId="69789E26" w14:textId="77777777" w:rsidTr="00B3285E">
        <w:tc>
          <w:tcPr>
            <w:tcW w:w="9629" w:type="dxa"/>
          </w:tcPr>
          <w:p w14:paraId="72B5B15E" w14:textId="77777777" w:rsidR="00E42BCF" w:rsidRPr="006C4CDC" w:rsidRDefault="00E42BCF" w:rsidP="00E42BCF">
            <w:pPr>
              <w:rPr>
                <w:b/>
                <w:u w:val="single"/>
                <w:lang w:eastAsia="ko-KR"/>
              </w:rPr>
            </w:pPr>
            <w:r w:rsidRPr="006C4CDC">
              <w:rPr>
                <w:b/>
                <w:u w:val="single"/>
                <w:lang w:eastAsia="ko-KR"/>
              </w:rPr>
              <w:t>Issue 3-1-1: Whether to define TDCP accuracy requirement/test case for TDCP?</w:t>
            </w:r>
          </w:p>
          <w:p w14:paraId="3F626B38" w14:textId="77777777" w:rsidR="00E42BCF" w:rsidRPr="006C4CDC" w:rsidRDefault="00E42BCF" w:rsidP="00E42BCF">
            <w:r w:rsidRPr="006C4CDC">
              <w:rPr>
                <w:b/>
              </w:rPr>
              <w:t>&lt; Agreement&gt;</w:t>
            </w:r>
            <w:r w:rsidRPr="006C4CDC">
              <w:t xml:space="preserve">: </w:t>
            </w:r>
          </w:p>
          <w:p w14:paraId="12FF5BFC" w14:textId="3DB817CA" w:rsidR="00B3285E" w:rsidRPr="00B3285E" w:rsidRDefault="00E42BCF" w:rsidP="00E42BCF">
            <w:pPr>
              <w:pStyle w:val="a8"/>
              <w:numPr>
                <w:ilvl w:val="1"/>
                <w:numId w:val="3"/>
              </w:numPr>
              <w:overflowPunct/>
              <w:autoSpaceDE/>
              <w:autoSpaceDN/>
              <w:adjustRightInd/>
              <w:spacing w:after="120"/>
              <w:ind w:left="1656" w:firstLineChars="0"/>
              <w:textAlignment w:val="auto"/>
              <w:rPr>
                <w:iCs/>
                <w:lang w:eastAsia="zh-CN"/>
              </w:rPr>
            </w:pPr>
            <w:r w:rsidRPr="006C4CDC">
              <w:rPr>
                <w:lang w:eastAsia="zh-CN"/>
              </w:rPr>
              <w:t>Define test cases for TDCP under certain conditions, and the conditions can be discussed in Issue 3-1-3.</w:t>
            </w:r>
          </w:p>
        </w:tc>
      </w:tr>
    </w:tbl>
    <w:p w14:paraId="4005DE60" w14:textId="0465DD32" w:rsidR="00E42BCF" w:rsidRDefault="003B178B"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t is proved the TDCP accuracy cannot be a generic requirement for all condition such as different channel models/doppler and etc. Therefore, how to do the test is based on the initial agreement as below:</w:t>
      </w:r>
    </w:p>
    <w:tbl>
      <w:tblPr>
        <w:tblStyle w:val="a7"/>
        <w:tblW w:w="0" w:type="auto"/>
        <w:tblLook w:val="04A0" w:firstRow="1" w:lastRow="0" w:firstColumn="1" w:lastColumn="0" w:noHBand="0" w:noVBand="1"/>
      </w:tblPr>
      <w:tblGrid>
        <w:gridCol w:w="9629"/>
      </w:tblGrid>
      <w:tr w:rsidR="00E42BCF" w14:paraId="1B17D5D9" w14:textId="77777777" w:rsidTr="00E42BCF">
        <w:tc>
          <w:tcPr>
            <w:tcW w:w="9629" w:type="dxa"/>
          </w:tcPr>
          <w:p w14:paraId="086234B3" w14:textId="77777777" w:rsidR="00E42BCF" w:rsidRPr="006C4CDC" w:rsidRDefault="00E42BCF" w:rsidP="00E42BCF">
            <w:pPr>
              <w:rPr>
                <w:b/>
                <w:u w:val="single"/>
                <w:lang w:eastAsia="ko-KR"/>
              </w:rPr>
            </w:pPr>
            <w:r w:rsidRPr="006C4CDC">
              <w:rPr>
                <w:b/>
                <w:u w:val="single"/>
                <w:lang w:eastAsia="ko-KR"/>
              </w:rPr>
              <w:t>Issue 3-1-3: Design for the test case of TDCP</w:t>
            </w:r>
          </w:p>
          <w:p w14:paraId="3A8C6F13" w14:textId="77777777" w:rsidR="00E42BCF" w:rsidRPr="006C4CDC" w:rsidRDefault="00E42BCF" w:rsidP="00E42BCF">
            <w:pPr>
              <w:rPr>
                <w:b/>
              </w:rPr>
            </w:pPr>
            <w:r w:rsidRPr="006C4CDC">
              <w:rPr>
                <w:b/>
              </w:rPr>
              <w:t xml:space="preserve">&lt; Agreement&gt;: </w:t>
            </w:r>
          </w:p>
          <w:p w14:paraId="388E00A6" w14:textId="77777777" w:rsidR="00E42BCF" w:rsidRPr="006C4CDC" w:rsidRDefault="00E42BCF" w:rsidP="00E42BCF">
            <w:pPr>
              <w:widowControl/>
              <w:numPr>
                <w:ilvl w:val="1"/>
                <w:numId w:val="3"/>
              </w:numPr>
              <w:spacing w:after="120"/>
              <w:ind w:left="1500"/>
              <w:jc w:val="left"/>
              <w:rPr>
                <w:rFonts w:eastAsiaTheme="minorEastAsia"/>
              </w:rPr>
            </w:pPr>
            <w:r w:rsidRPr="006C4CDC">
              <w:rPr>
                <w:rFonts w:eastAsiaTheme="minorEastAsia"/>
              </w:rPr>
              <w:t xml:space="preserve">Test metric: </w:t>
            </w:r>
          </w:p>
          <w:p w14:paraId="3ABBA47D" w14:textId="77777777" w:rsidR="00E42BCF" w:rsidRPr="006C4CDC" w:rsidRDefault="00E42BCF" w:rsidP="00E42BCF">
            <w:pPr>
              <w:widowControl/>
              <w:numPr>
                <w:ilvl w:val="2"/>
                <w:numId w:val="3"/>
              </w:numPr>
              <w:spacing w:after="120"/>
              <w:ind w:left="2220"/>
              <w:jc w:val="left"/>
            </w:pPr>
            <w:r w:rsidRPr="006C4CDC">
              <w:t>Step 1: Determine the configuration (e.g., SNR, doppler spread) for the test.</w:t>
            </w:r>
          </w:p>
          <w:p w14:paraId="4BA2347D" w14:textId="77777777" w:rsidR="00E42BCF" w:rsidRPr="006C4CDC" w:rsidRDefault="00E42BCF" w:rsidP="00E42BCF">
            <w:pPr>
              <w:widowControl/>
              <w:numPr>
                <w:ilvl w:val="2"/>
                <w:numId w:val="3"/>
              </w:numPr>
              <w:spacing w:after="120"/>
              <w:ind w:left="2220"/>
              <w:jc w:val="left"/>
            </w:pPr>
            <w:r w:rsidRPr="006C4CDC">
              <w:t>Step 2: for the configuration agreed in step 1, determine the TDCP accuracy range (i.e., TDCP accuracy value X1 to X2) from the simulation results from different companies.</w:t>
            </w:r>
          </w:p>
          <w:p w14:paraId="28C47A86" w14:textId="77777777" w:rsidR="00E42BCF" w:rsidRPr="006C4CDC" w:rsidRDefault="00E42BCF" w:rsidP="00E42BCF">
            <w:pPr>
              <w:widowControl/>
              <w:numPr>
                <w:ilvl w:val="2"/>
                <w:numId w:val="3"/>
              </w:numPr>
              <w:spacing w:after="120"/>
              <w:ind w:left="2220"/>
              <w:jc w:val="left"/>
            </w:pPr>
            <w:r w:rsidRPr="006C4CDC">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6C4CDC">
              <w:rPr>
                <w:b/>
              </w:rPr>
              <w:t>[Y2] % of the times</w:t>
            </w:r>
            <w:r w:rsidRPr="006C4CDC">
              <w:t>. Y2 can be FFS.]</w:t>
            </w:r>
          </w:p>
          <w:p w14:paraId="149D3BBA" w14:textId="77777777" w:rsidR="00E42BCF" w:rsidRPr="006C4CDC" w:rsidRDefault="00E42BCF" w:rsidP="00E42BCF">
            <w:pPr>
              <w:widowControl/>
              <w:numPr>
                <w:ilvl w:val="3"/>
                <w:numId w:val="3"/>
              </w:numPr>
              <w:spacing w:after="120"/>
              <w:ind w:left="2940"/>
              <w:jc w:val="left"/>
            </w:pPr>
            <w:r w:rsidRPr="006C4CDC">
              <w:t>The text in [] is the baseline, and other proposal is not precluded.</w:t>
            </w:r>
          </w:p>
          <w:p w14:paraId="6F090843" w14:textId="77777777" w:rsidR="00E42BCF" w:rsidRPr="006C4CDC" w:rsidRDefault="00E42BCF" w:rsidP="00E42BCF">
            <w:pPr>
              <w:widowControl/>
              <w:numPr>
                <w:ilvl w:val="1"/>
                <w:numId w:val="3"/>
              </w:numPr>
              <w:spacing w:after="120"/>
              <w:ind w:left="1500"/>
              <w:jc w:val="left"/>
              <w:rPr>
                <w:rFonts w:eastAsiaTheme="minorEastAsia"/>
              </w:rPr>
            </w:pPr>
            <w:r w:rsidRPr="006C4CDC">
              <w:rPr>
                <w:rFonts w:eastAsiaTheme="minorEastAsia"/>
              </w:rPr>
              <w:t>Test Parameters:</w:t>
            </w:r>
          </w:p>
          <w:p w14:paraId="488EED4C" w14:textId="77777777" w:rsidR="00E42BCF" w:rsidRPr="006C4CDC" w:rsidRDefault="00E42BCF" w:rsidP="00E42BCF">
            <w:pPr>
              <w:widowControl/>
              <w:numPr>
                <w:ilvl w:val="2"/>
                <w:numId w:val="3"/>
              </w:numPr>
              <w:spacing w:after="120"/>
              <w:ind w:left="2220"/>
              <w:jc w:val="left"/>
            </w:pPr>
            <w:r w:rsidRPr="006C4CDC">
              <w:rPr>
                <w:rFonts w:eastAsiaTheme="minorEastAsia"/>
              </w:rPr>
              <w:t>Channel model: fading channel</w:t>
            </w:r>
          </w:p>
          <w:p w14:paraId="2E32594C" w14:textId="77777777" w:rsidR="00E42BCF" w:rsidRPr="006C4CDC" w:rsidRDefault="00E42BCF" w:rsidP="00E42BCF">
            <w:pPr>
              <w:widowControl/>
              <w:numPr>
                <w:ilvl w:val="3"/>
                <w:numId w:val="3"/>
              </w:numPr>
              <w:spacing w:after="120"/>
              <w:ind w:left="2940"/>
              <w:jc w:val="left"/>
            </w:pPr>
            <w:r w:rsidRPr="006C4CDC">
              <w:t>As baseline, TDL-A30</w:t>
            </w:r>
          </w:p>
          <w:p w14:paraId="5C988689" w14:textId="77777777" w:rsidR="00E42BCF" w:rsidRPr="006C4CDC" w:rsidRDefault="00E42BCF" w:rsidP="00E42BCF">
            <w:pPr>
              <w:widowControl/>
              <w:numPr>
                <w:ilvl w:val="2"/>
                <w:numId w:val="3"/>
              </w:numPr>
              <w:spacing w:after="120"/>
              <w:ind w:left="2220"/>
              <w:jc w:val="left"/>
            </w:pPr>
            <w:r w:rsidRPr="006C4CDC">
              <w:rPr>
                <w:rFonts w:eastAsiaTheme="minorEastAsia"/>
              </w:rPr>
              <w:t>Pick one value from SNR = 10dB, 15dB, 20dB</w:t>
            </w:r>
          </w:p>
          <w:p w14:paraId="22F48ED2" w14:textId="626E0C03" w:rsidR="00E42BCF" w:rsidRDefault="00E42BCF" w:rsidP="00E42BCF">
            <w:pPr>
              <w:widowControl/>
              <w:numPr>
                <w:ilvl w:val="2"/>
                <w:numId w:val="3"/>
              </w:numPr>
              <w:spacing w:after="120"/>
              <w:ind w:left="2220"/>
              <w:jc w:val="left"/>
            </w:pPr>
            <w:r w:rsidRPr="006C4CDC">
              <w:rPr>
                <w:rFonts w:eastAsiaTheme="minorEastAsia"/>
              </w:rPr>
              <w:t>The distance between two TRSs: 1 slot as baseline, further discuss on 10 slots</w:t>
            </w:r>
          </w:p>
        </w:tc>
      </w:tr>
    </w:tbl>
    <w:p w14:paraId="142E3B46" w14:textId="272B10AD" w:rsidR="000127E2" w:rsidRDefault="000127E2"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w:t>
      </w:r>
      <w:r w:rsidR="006E71B9">
        <w:rPr>
          <w:rFonts w:ascii="Times New Roman" w:eastAsia="宋体" w:hAnsi="Times New Roman" w:cs="Times New Roman"/>
          <w:sz w:val="20"/>
          <w:szCs w:val="20"/>
        </w:rPr>
        <w:t>for test metric:</w:t>
      </w:r>
    </w:p>
    <w:p w14:paraId="3A2B8B26" w14:textId="4EF5A3F0" w:rsidR="006E71B9" w:rsidRDefault="006E71B9"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Step 1: </w:t>
      </w:r>
      <w:r w:rsidRPr="006E71B9">
        <w:rPr>
          <w:rFonts w:ascii="Times New Roman" w:eastAsia="宋体" w:hAnsi="Times New Roman" w:cs="Times New Roman"/>
          <w:sz w:val="20"/>
          <w:szCs w:val="20"/>
        </w:rPr>
        <w:t>Determine the configuration (e.g., SNR, doppler spread) for the test.</w:t>
      </w:r>
    </w:p>
    <w:p w14:paraId="409F1D9B" w14:textId="5500E191" w:rsidR="006E71B9" w:rsidRDefault="006E71B9" w:rsidP="006E71B9">
      <w:pPr>
        <w:pStyle w:val="a8"/>
        <w:numPr>
          <w:ilvl w:val="0"/>
          <w:numId w:val="12"/>
        </w:numPr>
        <w:spacing w:beforeLines="50" w:before="120" w:afterLines="50" w:after="120"/>
        <w:ind w:firstLineChars="0"/>
        <w:rPr>
          <w:rFonts w:eastAsia="宋体"/>
        </w:rPr>
      </w:pPr>
      <w:r>
        <w:rPr>
          <w:rFonts w:eastAsia="宋体"/>
          <w:lang w:eastAsia="zh-CN"/>
        </w:rPr>
        <w:t xml:space="preserve">For SNR condition, </w:t>
      </w:r>
      <w:r>
        <w:rPr>
          <w:rFonts w:eastAsia="宋体"/>
        </w:rPr>
        <w:t xml:space="preserve">if UE use different algorithms, the accuracy is different especially in lower SNR condition. To cover the worst case, we prefer to use SNR </w:t>
      </w:r>
      <w:r w:rsidR="00771F48">
        <w:rPr>
          <w:rFonts w:eastAsia="宋体"/>
        </w:rPr>
        <w:t>&gt;</w:t>
      </w:r>
      <w:r>
        <w:rPr>
          <w:rFonts w:eastAsia="宋体"/>
        </w:rPr>
        <w:t xml:space="preserve"> 20dB.</w:t>
      </w:r>
    </w:p>
    <w:p w14:paraId="22B7C8B1" w14:textId="74FA67DF" w:rsidR="006E71B9" w:rsidRDefault="006E71B9" w:rsidP="006E71B9">
      <w:pPr>
        <w:pStyle w:val="a8"/>
        <w:numPr>
          <w:ilvl w:val="0"/>
          <w:numId w:val="12"/>
        </w:numPr>
        <w:spacing w:beforeLines="50" w:before="120" w:afterLines="50" w:after="120"/>
        <w:ind w:firstLineChars="0"/>
        <w:rPr>
          <w:rFonts w:eastAsia="宋体"/>
        </w:rPr>
      </w:pPr>
      <w:r>
        <w:rPr>
          <w:rFonts w:eastAsia="宋体" w:hint="eastAsia"/>
          <w:lang w:eastAsia="zh-CN"/>
        </w:rPr>
        <w:lastRenderedPageBreak/>
        <w:t>F</w:t>
      </w:r>
      <w:r>
        <w:rPr>
          <w:rFonts w:eastAsia="宋体"/>
          <w:lang w:eastAsia="zh-CN"/>
        </w:rPr>
        <w:t xml:space="preserve">or Doppler, </w:t>
      </w:r>
      <w:r>
        <w:rPr>
          <w:rFonts w:eastAsia="宋体" w:hint="eastAsia"/>
          <w:lang w:eastAsia="zh-CN"/>
        </w:rPr>
        <w:t>w</w:t>
      </w:r>
      <w:r>
        <w:rPr>
          <w:rFonts w:eastAsia="宋体"/>
          <w:lang w:eastAsia="zh-CN"/>
        </w:rPr>
        <w:t>e are fine to have two separate cases, one is cover low doppler condition while the other is cover high doppler condition.</w:t>
      </w:r>
    </w:p>
    <w:p w14:paraId="50133E91" w14:textId="06D293D9" w:rsidR="007951E0" w:rsidRPr="007951E0" w:rsidRDefault="00771F48" w:rsidP="007951E0">
      <w:pPr>
        <w:pStyle w:val="a8"/>
        <w:numPr>
          <w:ilvl w:val="1"/>
          <w:numId w:val="12"/>
        </w:numPr>
        <w:spacing w:beforeLines="50" w:before="120" w:afterLines="50" w:after="120"/>
        <w:ind w:firstLineChars="0"/>
        <w:rPr>
          <w:rFonts w:eastAsia="宋体"/>
        </w:rPr>
      </w:pPr>
      <w:r>
        <w:rPr>
          <w:rFonts w:eastAsia="宋体"/>
          <w:lang w:eastAsia="zh-CN"/>
        </w:rPr>
        <w:t xml:space="preserve">According to the doppler f = fc*v/c, take fc = 4GHz as the example, 80km/h as the speed, the high doppler is about 300Hz. v= 3km/h is about 10Hz for low doppler condition. </w:t>
      </w:r>
      <w:r w:rsidR="007951E0">
        <w:rPr>
          <w:rFonts w:eastAsia="宋体" w:hint="eastAsia"/>
          <w:lang w:eastAsia="zh-CN"/>
        </w:rPr>
        <w:t>T</w:t>
      </w:r>
      <w:r w:rsidR="007951E0">
        <w:rPr>
          <w:rFonts w:eastAsia="宋体"/>
          <w:lang w:eastAsia="zh-CN"/>
        </w:rPr>
        <w:t>DL-A30ns 10Hz and TDL-A30ns 300Hz.</w:t>
      </w:r>
    </w:p>
    <w:p w14:paraId="16067A1B" w14:textId="2394A1B3" w:rsidR="006E71B9" w:rsidRDefault="00771F48" w:rsidP="00771F48">
      <w:pPr>
        <w:pStyle w:val="a8"/>
        <w:numPr>
          <w:ilvl w:val="0"/>
          <w:numId w:val="12"/>
        </w:numPr>
        <w:spacing w:beforeLines="50" w:before="120" w:afterLines="50" w:after="120"/>
        <w:ind w:firstLineChars="0"/>
        <w:rPr>
          <w:rFonts w:eastAsia="宋体"/>
        </w:rPr>
      </w:pPr>
      <w:r>
        <w:rPr>
          <w:rFonts w:eastAsia="宋体" w:hint="eastAsia"/>
          <w:lang w:eastAsia="zh-CN"/>
        </w:rPr>
        <w:t>F</w:t>
      </w:r>
      <w:r>
        <w:rPr>
          <w:rFonts w:eastAsia="宋体"/>
          <w:lang w:eastAsia="zh-CN"/>
        </w:rPr>
        <w:t>or channel model, according to 38.901, they are all for NLOS</w:t>
      </w:r>
      <w:r w:rsidR="006775AE">
        <w:rPr>
          <w:rFonts w:eastAsia="宋体"/>
          <w:lang w:eastAsia="zh-CN"/>
        </w:rPr>
        <w:t xml:space="preserve">. For TDL-A/TDL-B and TDL-C, the doppler spectrum for each tap is by a Jakes model. The autocorrelations are all based on Bessel function. The difference it the number of taps and power profile. There is no huge difference by the purpose of each model. To reduce the test cases, we prefer only cover one for the test and TDL-A is used. </w:t>
      </w:r>
    </w:p>
    <w:p w14:paraId="180C11E4" w14:textId="29DD68AB" w:rsidR="00407C5D" w:rsidRDefault="00407C5D" w:rsidP="00771F48">
      <w:pPr>
        <w:pStyle w:val="a8"/>
        <w:numPr>
          <w:ilvl w:val="0"/>
          <w:numId w:val="12"/>
        </w:numPr>
        <w:spacing w:beforeLines="50" w:before="120" w:afterLines="50" w:after="120"/>
        <w:ind w:firstLineChars="0"/>
        <w:rPr>
          <w:rFonts w:eastAsia="宋体"/>
        </w:rPr>
      </w:pPr>
      <w:r>
        <w:rPr>
          <w:rFonts w:eastAsia="宋体" w:hint="eastAsia"/>
          <w:lang w:eastAsia="zh-CN"/>
        </w:rPr>
        <w:t>F</w:t>
      </w:r>
      <w:r>
        <w:rPr>
          <w:rFonts w:eastAsia="宋体"/>
          <w:lang w:eastAsia="zh-CN"/>
        </w:rPr>
        <w:t xml:space="preserve">or the distance between two </w:t>
      </w:r>
      <w:r w:rsidR="007951E0">
        <w:rPr>
          <w:rFonts w:eastAsia="宋体"/>
          <w:lang w:eastAsia="zh-CN"/>
        </w:rPr>
        <w:t>TRS</w:t>
      </w:r>
      <w:r>
        <w:rPr>
          <w:rFonts w:eastAsia="宋体"/>
          <w:lang w:eastAsia="zh-CN"/>
        </w:rPr>
        <w:t xml:space="preserve">, </w:t>
      </w:r>
      <w:r w:rsidR="007951E0">
        <w:rPr>
          <w:rFonts w:eastAsia="宋体"/>
          <w:lang w:eastAsia="zh-CN"/>
        </w:rPr>
        <w:t xml:space="preserve">as we discussed before, 1 slot is the baseline from RAN1 design. We prefer to use 1 slot in the test. </w:t>
      </w:r>
    </w:p>
    <w:p w14:paraId="2E0538F8" w14:textId="5666E395" w:rsidR="007951E0" w:rsidRPr="006E71B9" w:rsidRDefault="007951E0" w:rsidP="00771F48">
      <w:pPr>
        <w:pStyle w:val="a8"/>
        <w:numPr>
          <w:ilvl w:val="0"/>
          <w:numId w:val="12"/>
        </w:numPr>
        <w:spacing w:beforeLines="50" w:before="120" w:afterLines="50" w:after="120"/>
        <w:ind w:firstLineChars="0"/>
        <w:rPr>
          <w:rFonts w:eastAsia="宋体"/>
        </w:rPr>
      </w:pPr>
      <w:r>
        <w:rPr>
          <w:rFonts w:eastAsia="宋体" w:hint="eastAsia"/>
          <w:lang w:eastAsia="zh-CN"/>
        </w:rPr>
        <w:t>T</w:t>
      </w:r>
      <w:r>
        <w:rPr>
          <w:rFonts w:eastAsia="宋体"/>
          <w:lang w:eastAsia="zh-CN"/>
        </w:rPr>
        <w:t xml:space="preserve">herefore, new CSI-RS configuration should be introduced in Annex. </w:t>
      </w:r>
    </w:p>
    <w:p w14:paraId="27E021D0" w14:textId="0FADA84F" w:rsidR="00277FC0" w:rsidRDefault="00277FC0" w:rsidP="00277FC0">
      <w:pPr>
        <w:spacing w:beforeLines="50" w:before="120" w:afterLines="50" w:after="120"/>
        <w:jc w:val="left"/>
        <w:rPr>
          <w:rFonts w:ascii="Times New Roman" w:eastAsia="宋体" w:hAnsi="Times New Roman" w:cs="Times New Roman"/>
          <w:sz w:val="20"/>
          <w:szCs w:val="20"/>
        </w:rPr>
      </w:pPr>
      <w:r w:rsidRPr="00277FC0">
        <w:rPr>
          <w:rFonts w:ascii="Times New Roman" w:eastAsia="宋体" w:hAnsi="Times New Roman" w:cs="Times New Roman"/>
          <w:sz w:val="20"/>
          <w:szCs w:val="20"/>
        </w:rPr>
        <w:t xml:space="preserve">Step 2: for the configuration agreed in step 1, determine the TDCP accuracy range </w:t>
      </w:r>
      <w:r w:rsidR="003228E8">
        <w:rPr>
          <w:rFonts w:ascii="Times New Roman" w:eastAsia="宋体" w:hAnsi="Times New Roman" w:cs="Times New Roman"/>
          <w:sz w:val="20"/>
          <w:szCs w:val="20"/>
        </w:rPr>
        <w:t>index from estimated TDCP</w:t>
      </w:r>
      <w:r w:rsidRPr="00277FC0">
        <w:rPr>
          <w:rFonts w:ascii="Times New Roman" w:eastAsia="宋体" w:hAnsi="Times New Roman" w:cs="Times New Roman"/>
          <w:sz w:val="20"/>
          <w:szCs w:val="20"/>
        </w:rPr>
        <w:t>.</w:t>
      </w:r>
    </w:p>
    <w:p w14:paraId="141E9B05" w14:textId="6F4F6916" w:rsidR="00A21283" w:rsidRDefault="00A21283" w:rsidP="00277FC0">
      <w:pPr>
        <w:spacing w:beforeLines="50" w:before="120" w:afterLines="50" w:after="120"/>
        <w:jc w:val="left"/>
        <w:rPr>
          <w:rFonts w:ascii="Times New Roman" w:eastAsia="宋体" w:hAnsi="Times New Roman" w:cs="Times New Roman"/>
          <w:sz w:val="20"/>
          <w:szCs w:val="20"/>
        </w:rPr>
      </w:pPr>
      <w:r w:rsidRPr="00277FC0">
        <w:rPr>
          <w:rFonts w:ascii="Times New Roman" w:eastAsia="宋体" w:hAnsi="Times New Roman" w:cs="Times New Roman"/>
          <w:sz w:val="20"/>
          <w:szCs w:val="20"/>
        </w:rPr>
        <w:t xml:space="preserve">Step </w:t>
      </w:r>
      <w:r>
        <w:rPr>
          <w:rFonts w:ascii="Times New Roman" w:eastAsia="宋体" w:hAnsi="Times New Roman" w:cs="Times New Roman"/>
          <w:sz w:val="20"/>
          <w:szCs w:val="20"/>
        </w:rPr>
        <w:t>3</w:t>
      </w:r>
      <w:r w:rsidRPr="00277FC0">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Pr="00A21283">
        <w:rPr>
          <w:rFonts w:ascii="Times New Roman" w:eastAsia="宋体" w:hAnsi="Times New Roman" w:cs="Times New Roman"/>
          <w:sz w:val="20"/>
          <w:szCs w:val="20"/>
        </w:rPr>
        <w:t>For the repeated tests UE</w:t>
      </w:r>
      <w:r>
        <w:rPr>
          <w:rFonts w:ascii="Times New Roman" w:eastAsia="宋体" w:hAnsi="Times New Roman" w:cs="Times New Roman"/>
          <w:sz w:val="20"/>
          <w:szCs w:val="20"/>
        </w:rPr>
        <w:t xml:space="preserve">, the rate of correct results within the range observed shall be at least </w:t>
      </w:r>
      <w:r w:rsidR="00342F03">
        <w:rPr>
          <w:rFonts w:ascii="Times New Roman" w:eastAsia="宋体" w:hAnsi="Times New Roman" w:cs="Times New Roman"/>
          <w:sz w:val="20"/>
          <w:szCs w:val="20"/>
        </w:rPr>
        <w:t>Y</w:t>
      </w:r>
      <w:r w:rsidR="000E5BD6">
        <w:rPr>
          <w:rFonts w:ascii="Times New Roman" w:eastAsia="宋体" w:hAnsi="Times New Roman" w:cs="Times New Roman"/>
          <w:sz w:val="20"/>
          <w:szCs w:val="20"/>
        </w:rPr>
        <w:t>2</w:t>
      </w:r>
      <w:r>
        <w:rPr>
          <w:rFonts w:ascii="Times New Roman" w:eastAsia="宋体" w:hAnsi="Times New Roman" w:cs="Times New Roman"/>
          <w:sz w:val="20"/>
          <w:szCs w:val="20"/>
        </w:rPr>
        <w:t>%.</w:t>
      </w:r>
    </w:p>
    <w:p w14:paraId="65D65C02" w14:textId="7213D807" w:rsidR="00A22F2F" w:rsidRDefault="00342F03" w:rsidP="00277FC0">
      <w:pPr>
        <w:spacing w:beforeLines="50" w:before="120" w:afterLines="50" w:after="120"/>
        <w:jc w:val="left"/>
        <w:rPr>
          <w:rFonts w:ascii="Times New Roman" w:eastAsia="宋体" w:hAnsi="Times New Roman" w:cs="Times New Roman"/>
          <w:sz w:val="20"/>
          <w:szCs w:val="20"/>
        </w:rPr>
      </w:pPr>
      <w:r w:rsidRPr="00E61028">
        <w:rPr>
          <w:rFonts w:ascii="Times New Roman" w:eastAsia="宋体" w:hAnsi="Times New Roman" w:cs="Times New Roman"/>
          <w:sz w:val="20"/>
          <w:szCs w:val="20"/>
        </w:rPr>
        <w:t>For the Y</w:t>
      </w:r>
      <w:r w:rsidR="000E5BD6" w:rsidRPr="00E61028">
        <w:rPr>
          <w:rFonts w:ascii="Times New Roman" w:eastAsia="宋体" w:hAnsi="Times New Roman" w:cs="Times New Roman"/>
          <w:sz w:val="20"/>
          <w:szCs w:val="20"/>
        </w:rPr>
        <w:t>2</w:t>
      </w:r>
      <w:r w:rsidRPr="00E61028">
        <w:rPr>
          <w:rFonts w:ascii="Times New Roman" w:eastAsia="宋体" w:hAnsi="Times New Roman" w:cs="Times New Roman"/>
          <w:sz w:val="20"/>
          <w:szCs w:val="20"/>
        </w:rPr>
        <w:t xml:space="preserve">%, in the </w:t>
      </w:r>
      <w:r w:rsidR="000E5BD6" w:rsidRPr="00E61028">
        <w:rPr>
          <w:rFonts w:ascii="Times New Roman" w:eastAsia="宋体" w:hAnsi="Times New Roman" w:cs="Times New Roman"/>
          <w:sz w:val="20"/>
          <w:szCs w:val="20"/>
        </w:rPr>
        <w:t xml:space="preserve">repeated Y1 times </w:t>
      </w:r>
      <w:r w:rsidRPr="00E61028">
        <w:rPr>
          <w:rFonts w:ascii="Times New Roman" w:eastAsia="宋体" w:hAnsi="Times New Roman" w:cs="Times New Roman"/>
          <w:sz w:val="20"/>
          <w:szCs w:val="20"/>
        </w:rPr>
        <w:t xml:space="preserve">test, </w:t>
      </w:r>
      <w:r w:rsidR="000E5BD6" w:rsidRPr="00E61028">
        <w:rPr>
          <w:rFonts w:ascii="Times New Roman" w:eastAsia="宋体" w:hAnsi="Times New Roman" w:cs="Times New Roman"/>
          <w:sz w:val="20"/>
          <w:szCs w:val="20"/>
        </w:rPr>
        <w:t xml:space="preserve">UE should report to pass the test is determined from the range of report index. </w:t>
      </w:r>
    </w:p>
    <w:p w14:paraId="7E537B73" w14:textId="4CD4D666" w:rsidR="00E61028" w:rsidRDefault="00E61028" w:rsidP="00277FC0">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For the CDF curve, for the X1 = 10% point, X2 = 50% point, X3 = 90% point</w:t>
      </w:r>
    </w:p>
    <w:p w14:paraId="1C31D522" w14:textId="398754DC" w:rsidR="00E61028" w:rsidRDefault="00E61028" w:rsidP="00277FC0">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TC1:</w:t>
      </w:r>
    </w:p>
    <w:p w14:paraId="2BA2B4F6" w14:textId="65474264" w:rsidR="00E61028" w:rsidRDefault="00E61028" w:rsidP="00E61028">
      <w:pPr>
        <w:pStyle w:val="a8"/>
        <w:numPr>
          <w:ilvl w:val="0"/>
          <w:numId w:val="12"/>
        </w:numPr>
        <w:spacing w:beforeLines="50" w:before="120" w:afterLines="50" w:after="120"/>
        <w:ind w:firstLineChars="0"/>
        <w:rPr>
          <w:rFonts w:eastAsia="宋体"/>
        </w:rPr>
      </w:pPr>
      <w:r w:rsidRPr="00E61028">
        <w:rPr>
          <w:rFonts w:eastAsia="宋体"/>
        </w:rPr>
        <w:t xml:space="preserve">X2 means 50% times test, the UE report the TDCP range is less than X2. </w:t>
      </w:r>
    </w:p>
    <w:p w14:paraId="79CAF481" w14:textId="1600A15A" w:rsidR="00E61028" w:rsidRDefault="00E61028" w:rsidP="00E61028">
      <w:pPr>
        <w:pStyle w:val="a8"/>
        <w:numPr>
          <w:ilvl w:val="0"/>
          <w:numId w:val="12"/>
        </w:numPr>
        <w:spacing w:beforeLines="50" w:before="120" w:afterLines="50" w:after="120"/>
        <w:ind w:firstLineChars="0"/>
        <w:rPr>
          <w:rFonts w:eastAsia="宋体"/>
        </w:rPr>
      </w:pPr>
      <w:r>
        <w:rPr>
          <w:rFonts w:eastAsia="宋体"/>
          <w:lang w:eastAsia="zh-CN"/>
        </w:rPr>
        <w:t>[X1, X3] means 80% times test, the UE reports the TDCP range is with in [X3, X1]</w:t>
      </w:r>
    </w:p>
    <w:p w14:paraId="077EB280" w14:textId="03453DF6" w:rsidR="00E61028" w:rsidRPr="00E61028" w:rsidRDefault="00E61028" w:rsidP="00E61028">
      <w:pPr>
        <w:pStyle w:val="a8"/>
        <w:numPr>
          <w:ilvl w:val="0"/>
          <w:numId w:val="12"/>
        </w:numPr>
        <w:spacing w:beforeLines="50" w:before="120" w:afterLines="50" w:after="120"/>
        <w:ind w:firstLineChars="0"/>
        <w:rPr>
          <w:rFonts w:eastAsia="宋体"/>
        </w:rPr>
      </w:pPr>
      <w:r>
        <w:rPr>
          <w:rFonts w:eastAsia="宋体"/>
          <w:lang w:eastAsia="zh-CN"/>
        </w:rPr>
        <w:t xml:space="preserve">Consider the worst values in simulation results, 50% times tests of X2 &lt;= </w:t>
      </w:r>
      <w:r w:rsidR="00E25A06">
        <w:rPr>
          <w:rFonts w:eastAsia="宋体"/>
          <w:lang w:eastAsia="zh-CN"/>
        </w:rPr>
        <w:t>5</w:t>
      </w:r>
      <w:r>
        <w:rPr>
          <w:rFonts w:eastAsia="宋体"/>
          <w:lang w:eastAsia="zh-CN"/>
        </w:rPr>
        <w:t>, 80% times tests within [0, 7]</w:t>
      </w:r>
    </w:p>
    <w:p w14:paraId="0D693ABC" w14:textId="7AEEA613" w:rsidR="00E61028" w:rsidRPr="00E61028" w:rsidRDefault="00E61028" w:rsidP="000E5BD6">
      <w:pPr>
        <w:spacing w:beforeLines="50" w:before="120" w:afterLines="50" w:after="120"/>
        <w:jc w:val="left"/>
        <w:rPr>
          <w:rFonts w:ascii="Times New Roman" w:eastAsia="宋体" w:hAnsi="Times New Roman" w:cs="Times New Roman"/>
          <w:sz w:val="20"/>
          <w:szCs w:val="20"/>
        </w:rPr>
      </w:pPr>
      <w:r w:rsidRPr="00E61028">
        <w:rPr>
          <w:rFonts w:ascii="Times New Roman" w:eastAsia="宋体" w:hAnsi="Times New Roman" w:cs="Times New Roman" w:hint="eastAsia"/>
          <w:sz w:val="20"/>
          <w:szCs w:val="20"/>
        </w:rPr>
        <w:t>F</w:t>
      </w:r>
      <w:r w:rsidRPr="00E61028">
        <w:rPr>
          <w:rFonts w:ascii="Times New Roman" w:eastAsia="宋体" w:hAnsi="Times New Roman" w:cs="Times New Roman"/>
          <w:sz w:val="20"/>
          <w:szCs w:val="20"/>
        </w:rPr>
        <w:t>or TC2:</w:t>
      </w:r>
    </w:p>
    <w:p w14:paraId="350971F1" w14:textId="01002D9B" w:rsidR="00E61028" w:rsidRDefault="00E61028" w:rsidP="00E61028">
      <w:pPr>
        <w:pStyle w:val="a8"/>
        <w:numPr>
          <w:ilvl w:val="0"/>
          <w:numId w:val="12"/>
        </w:numPr>
        <w:spacing w:beforeLines="50" w:before="120" w:afterLines="50" w:after="120"/>
        <w:ind w:firstLineChars="0"/>
        <w:rPr>
          <w:rFonts w:eastAsia="宋体"/>
        </w:rPr>
      </w:pPr>
      <w:r w:rsidRPr="00E61028">
        <w:rPr>
          <w:rFonts w:eastAsia="宋体"/>
        </w:rPr>
        <w:t xml:space="preserve">X2 means 50% times test, the UE report the TDCP range is </w:t>
      </w:r>
      <w:r w:rsidR="007C785A">
        <w:rPr>
          <w:rFonts w:eastAsia="宋体"/>
        </w:rPr>
        <w:t>higher</w:t>
      </w:r>
      <w:r w:rsidRPr="00E61028">
        <w:rPr>
          <w:rFonts w:eastAsia="宋体"/>
        </w:rPr>
        <w:t xml:space="preserve"> than X2. </w:t>
      </w:r>
    </w:p>
    <w:p w14:paraId="4665048A" w14:textId="77777777" w:rsidR="00E61028" w:rsidRDefault="00E61028" w:rsidP="00E61028">
      <w:pPr>
        <w:pStyle w:val="a8"/>
        <w:numPr>
          <w:ilvl w:val="0"/>
          <w:numId w:val="12"/>
        </w:numPr>
        <w:spacing w:beforeLines="50" w:before="120" w:afterLines="50" w:after="120"/>
        <w:ind w:firstLineChars="0"/>
        <w:rPr>
          <w:rFonts w:eastAsia="宋体"/>
        </w:rPr>
      </w:pPr>
      <w:r>
        <w:rPr>
          <w:rFonts w:eastAsia="宋体"/>
          <w:lang w:eastAsia="zh-CN"/>
        </w:rPr>
        <w:t>[X1, X3] means 80% times test, the UE reports the TDCP range is with in [X3, X1]</w:t>
      </w:r>
    </w:p>
    <w:p w14:paraId="6FAE9A1C" w14:textId="0B99CB52" w:rsidR="000E5BD6" w:rsidRPr="00277FC0" w:rsidRDefault="00E61028" w:rsidP="00E61028">
      <w:pPr>
        <w:pStyle w:val="a8"/>
        <w:numPr>
          <w:ilvl w:val="0"/>
          <w:numId w:val="12"/>
        </w:numPr>
        <w:spacing w:beforeLines="50" w:before="120" w:afterLines="50" w:after="120"/>
        <w:ind w:firstLineChars="0"/>
        <w:rPr>
          <w:rFonts w:eastAsia="宋体"/>
        </w:rPr>
      </w:pPr>
      <w:r>
        <w:rPr>
          <w:rFonts w:eastAsia="宋体"/>
        </w:rPr>
        <w:t xml:space="preserve">Consider the worst values in simulation results, 50% times tests of X2 </w:t>
      </w:r>
      <w:r w:rsidR="007C785A">
        <w:rPr>
          <w:rFonts w:eastAsia="宋体"/>
        </w:rPr>
        <w:t>&gt;=</w:t>
      </w:r>
      <w:r>
        <w:rPr>
          <w:rFonts w:eastAsia="宋体"/>
        </w:rPr>
        <w:t xml:space="preserve"> </w:t>
      </w:r>
      <w:r w:rsidR="007C785A">
        <w:rPr>
          <w:rFonts w:eastAsia="宋体"/>
        </w:rPr>
        <w:t>8</w:t>
      </w:r>
      <w:r>
        <w:rPr>
          <w:rFonts w:eastAsia="宋体"/>
        </w:rPr>
        <w:t>, 80% times tests within [</w:t>
      </w:r>
      <w:r w:rsidR="007C785A">
        <w:rPr>
          <w:rFonts w:eastAsia="宋体"/>
        </w:rPr>
        <w:t>4</w:t>
      </w:r>
      <w:r>
        <w:rPr>
          <w:rFonts w:eastAsia="宋体"/>
        </w:rPr>
        <w:t xml:space="preserve">, </w:t>
      </w:r>
      <w:r w:rsidR="008045E3">
        <w:rPr>
          <w:rFonts w:eastAsia="宋体"/>
        </w:rPr>
        <w:t>14</w:t>
      </w:r>
      <w:r>
        <w:rPr>
          <w:rFonts w:eastAsia="宋体"/>
        </w:rPr>
        <w:t>]</w:t>
      </w:r>
    </w:p>
    <w:p w14:paraId="6EC75256" w14:textId="3EA2A239" w:rsidR="000E5BD6" w:rsidRDefault="000E5BD6" w:rsidP="00277FC0">
      <w:pPr>
        <w:spacing w:beforeLines="50" w:before="120" w:afterLines="50" w:after="120"/>
        <w:jc w:val="left"/>
        <w:rPr>
          <w:rFonts w:ascii="Times New Roman" w:eastAsia="宋体" w:hAnsi="Times New Roman" w:cs="Times New Roman"/>
          <w:sz w:val="20"/>
          <w:szCs w:val="20"/>
        </w:rPr>
      </w:pPr>
    </w:p>
    <w:p w14:paraId="003649A4" w14:textId="53E6A1E6" w:rsidR="000E5BD6" w:rsidRPr="00A07146" w:rsidRDefault="000E5BD6" w:rsidP="00277FC0">
      <w:pPr>
        <w:spacing w:beforeLines="50" w:before="120" w:afterLines="50" w:after="120"/>
        <w:jc w:val="left"/>
        <w:rPr>
          <w:rFonts w:ascii="Times New Roman" w:eastAsia="宋体" w:hAnsi="Times New Roman" w:cs="Times New Roman"/>
          <w:b/>
          <w:bCs/>
          <w:sz w:val="20"/>
          <w:szCs w:val="20"/>
        </w:rPr>
      </w:pPr>
      <w:r w:rsidRPr="00A07146">
        <w:rPr>
          <w:rFonts w:ascii="Times New Roman" w:eastAsia="宋体" w:hAnsi="Times New Roman" w:cs="Times New Roman" w:hint="eastAsia"/>
          <w:b/>
          <w:bCs/>
          <w:sz w:val="20"/>
          <w:szCs w:val="20"/>
        </w:rPr>
        <w:t>P</w:t>
      </w:r>
      <w:r w:rsidRPr="00A07146">
        <w:rPr>
          <w:rFonts w:ascii="Times New Roman" w:eastAsia="宋体" w:hAnsi="Times New Roman" w:cs="Times New Roman"/>
          <w:b/>
          <w:bCs/>
          <w:sz w:val="20"/>
          <w:szCs w:val="20"/>
        </w:rPr>
        <w:t>roposal 1: For TDCP test, define two TCs:</w:t>
      </w:r>
    </w:p>
    <w:p w14:paraId="51DDD43D" w14:textId="6CB1F238" w:rsidR="000E5BD6" w:rsidRPr="00A07146" w:rsidRDefault="000E5BD6" w:rsidP="005C1A0D">
      <w:pPr>
        <w:pStyle w:val="a8"/>
        <w:numPr>
          <w:ilvl w:val="0"/>
          <w:numId w:val="12"/>
        </w:numPr>
        <w:spacing w:beforeLines="50" w:before="120" w:afterLines="50" w:after="120"/>
        <w:ind w:firstLineChars="0"/>
        <w:rPr>
          <w:rFonts w:eastAsia="宋体"/>
          <w:b/>
          <w:bCs/>
          <w:lang w:val="en-US"/>
        </w:rPr>
      </w:pPr>
      <w:r w:rsidRPr="00A07146">
        <w:rPr>
          <w:rFonts w:eastAsia="宋体"/>
          <w:b/>
          <w:bCs/>
        </w:rPr>
        <w:t>TC1:</w:t>
      </w:r>
      <w:r w:rsidR="000625C8">
        <w:rPr>
          <w:rFonts w:eastAsia="宋体"/>
          <w:b/>
          <w:bCs/>
        </w:rPr>
        <w:t xml:space="preserve"> FR1</w:t>
      </w:r>
      <w:r w:rsidRPr="00A07146">
        <w:rPr>
          <w:rFonts w:eastAsia="宋体"/>
          <w:b/>
          <w:bCs/>
        </w:rPr>
        <w:t xml:space="preserve"> </w:t>
      </w:r>
      <w:r w:rsidR="005C1A0D" w:rsidRPr="00A07146">
        <w:rPr>
          <w:rFonts w:eastAsia="宋体"/>
          <w:b/>
          <w:bCs/>
        </w:rPr>
        <w:t>low doppler by TDL-A30ns 10Hz</w:t>
      </w:r>
    </w:p>
    <w:p w14:paraId="41C168B1" w14:textId="4880DF41" w:rsidR="005C1A0D" w:rsidRPr="00A07146" w:rsidRDefault="005C1A0D" w:rsidP="005C1A0D">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T</w:t>
      </w:r>
      <w:r w:rsidRPr="00A07146">
        <w:rPr>
          <w:rFonts w:eastAsia="宋体"/>
          <w:b/>
          <w:bCs/>
          <w:lang w:eastAsia="zh-CN"/>
        </w:rPr>
        <w:t xml:space="preserve">C2: </w:t>
      </w:r>
      <w:r w:rsidR="000625C8">
        <w:rPr>
          <w:rFonts w:eastAsia="宋体"/>
          <w:b/>
          <w:bCs/>
          <w:lang w:eastAsia="zh-CN"/>
        </w:rPr>
        <w:t xml:space="preserve">FR1 </w:t>
      </w:r>
      <w:r w:rsidRPr="00A07146">
        <w:rPr>
          <w:rFonts w:eastAsia="宋体"/>
          <w:b/>
          <w:bCs/>
          <w:lang w:eastAsia="zh-CN"/>
        </w:rPr>
        <w:t>high doppler by TDL-A30ns 300Hz</w:t>
      </w:r>
    </w:p>
    <w:p w14:paraId="57C7CA66" w14:textId="542A8155" w:rsidR="005C1A0D" w:rsidRPr="00A07146" w:rsidRDefault="005C1A0D" w:rsidP="005C1A0D">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S</w:t>
      </w:r>
      <w:r w:rsidRPr="00A07146">
        <w:rPr>
          <w:rFonts w:eastAsia="宋体"/>
          <w:b/>
          <w:bCs/>
          <w:lang w:eastAsia="zh-CN"/>
        </w:rPr>
        <w:t>NR = 20dB</w:t>
      </w:r>
    </w:p>
    <w:p w14:paraId="7DB081F3" w14:textId="3C8E486F" w:rsidR="005C1A0D" w:rsidRPr="00A07146" w:rsidRDefault="005C1A0D" w:rsidP="005C1A0D">
      <w:pPr>
        <w:pStyle w:val="a8"/>
        <w:numPr>
          <w:ilvl w:val="0"/>
          <w:numId w:val="12"/>
        </w:numPr>
        <w:spacing w:beforeLines="50" w:before="120" w:afterLines="50" w:after="120"/>
        <w:ind w:firstLineChars="0"/>
        <w:rPr>
          <w:rFonts w:eastAsia="宋体"/>
          <w:b/>
          <w:bCs/>
          <w:lang w:val="en-US"/>
        </w:rPr>
      </w:pPr>
      <w:r w:rsidRPr="00A07146">
        <w:rPr>
          <w:rFonts w:eastAsia="宋体"/>
          <w:b/>
          <w:bCs/>
          <w:lang w:eastAsia="zh-CN"/>
        </w:rPr>
        <w:t>Distance between two TRS: 1 slot</w:t>
      </w:r>
    </w:p>
    <w:p w14:paraId="397D9301" w14:textId="3B8B289E" w:rsidR="005C1A0D" w:rsidRPr="00A07146" w:rsidRDefault="005C1A0D" w:rsidP="005C1A0D">
      <w:pPr>
        <w:pStyle w:val="a8"/>
        <w:numPr>
          <w:ilvl w:val="0"/>
          <w:numId w:val="12"/>
        </w:numPr>
        <w:spacing w:beforeLines="50" w:before="120" w:afterLines="50" w:after="120"/>
        <w:ind w:firstLineChars="0"/>
        <w:rPr>
          <w:rFonts w:eastAsia="宋体"/>
          <w:b/>
          <w:bCs/>
          <w:lang w:val="en-US"/>
        </w:rPr>
      </w:pPr>
      <w:r w:rsidRPr="00A07146">
        <w:rPr>
          <w:rFonts w:eastAsia="宋体"/>
          <w:b/>
          <w:bCs/>
          <w:lang w:eastAsia="zh-CN"/>
        </w:rPr>
        <w:t>Introduce new CSI-RS configuration in Annex</w:t>
      </w:r>
    </w:p>
    <w:p w14:paraId="64A1F755" w14:textId="5C39EBF4" w:rsidR="005C1A0D" w:rsidRPr="00A07146" w:rsidRDefault="005C1A0D" w:rsidP="005C1A0D">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S</w:t>
      </w:r>
      <w:r w:rsidRPr="00A07146">
        <w:rPr>
          <w:rFonts w:eastAsia="宋体"/>
          <w:b/>
          <w:bCs/>
          <w:lang w:eastAsia="zh-CN"/>
        </w:rPr>
        <w:t xml:space="preserve">tep 1: </w:t>
      </w:r>
      <w:r w:rsidRPr="00A07146">
        <w:rPr>
          <w:b/>
          <w:bCs/>
        </w:rPr>
        <w:t>Determine the configuration as above</w:t>
      </w:r>
    </w:p>
    <w:p w14:paraId="4C724023" w14:textId="5EB9B4D7" w:rsidR="005C1A0D" w:rsidRPr="00C84458" w:rsidRDefault="005C1A0D" w:rsidP="005C1A0D">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S</w:t>
      </w:r>
      <w:r w:rsidRPr="00A07146">
        <w:rPr>
          <w:rFonts w:eastAsia="宋体"/>
          <w:b/>
          <w:bCs/>
          <w:lang w:eastAsia="zh-CN"/>
        </w:rPr>
        <w:t>t</w:t>
      </w:r>
      <w:r w:rsidRPr="00C84458">
        <w:rPr>
          <w:rFonts w:eastAsia="宋体"/>
          <w:b/>
          <w:bCs/>
          <w:lang w:eastAsia="zh-CN"/>
        </w:rPr>
        <w:t>ep 2: D</w:t>
      </w:r>
      <w:r w:rsidRPr="00C84458">
        <w:rPr>
          <w:rFonts w:eastAsia="宋体"/>
          <w:b/>
          <w:bCs/>
        </w:rPr>
        <w:t>etermine the TDCP accuracy range index from estimated TDCP</w:t>
      </w:r>
    </w:p>
    <w:p w14:paraId="0D6CBF25" w14:textId="134BFA3D" w:rsidR="00C84458" w:rsidRPr="00C84458" w:rsidRDefault="00C84458" w:rsidP="00C84458">
      <w:pPr>
        <w:pStyle w:val="a8"/>
        <w:numPr>
          <w:ilvl w:val="0"/>
          <w:numId w:val="12"/>
        </w:numPr>
        <w:spacing w:beforeLines="50" w:before="120" w:afterLines="50" w:after="120"/>
        <w:ind w:firstLineChars="0"/>
        <w:rPr>
          <w:rFonts w:eastAsia="宋体"/>
          <w:b/>
          <w:bCs/>
        </w:rPr>
      </w:pPr>
      <w:r w:rsidRPr="00C84458">
        <w:rPr>
          <w:rFonts w:eastAsia="宋体"/>
          <w:b/>
          <w:bCs/>
        </w:rPr>
        <w:t xml:space="preserve">Step 3: For </w:t>
      </w:r>
      <w:r w:rsidRPr="00C84458">
        <w:rPr>
          <w:rFonts w:eastAsia="宋体"/>
          <w:b/>
          <w:bCs/>
          <w:lang w:eastAsia="zh-CN"/>
        </w:rPr>
        <w:t>the</w:t>
      </w:r>
      <w:r w:rsidRPr="00C84458">
        <w:rPr>
          <w:rFonts w:eastAsia="宋体"/>
          <w:b/>
          <w:bCs/>
        </w:rPr>
        <w:t xml:space="preserve"> repeated tests UE, the rate of correct results within the range observed shall be at least Y2%.</w:t>
      </w:r>
    </w:p>
    <w:p w14:paraId="0C08504C" w14:textId="132F21E0" w:rsidR="00C84458" w:rsidRPr="00C84458" w:rsidRDefault="00C84458" w:rsidP="004730AB">
      <w:pPr>
        <w:pStyle w:val="a8"/>
        <w:numPr>
          <w:ilvl w:val="1"/>
          <w:numId w:val="12"/>
        </w:numPr>
        <w:spacing w:beforeLines="50" w:before="120" w:afterLines="50" w:after="120"/>
        <w:ind w:firstLineChars="0"/>
        <w:rPr>
          <w:rFonts w:eastAsia="宋体"/>
          <w:b/>
          <w:bCs/>
        </w:rPr>
      </w:pPr>
      <w:r w:rsidRPr="00C84458">
        <w:rPr>
          <w:rFonts w:eastAsia="宋体" w:hint="eastAsia"/>
          <w:b/>
          <w:bCs/>
          <w:lang w:eastAsia="zh-CN"/>
        </w:rPr>
        <w:t>F</w:t>
      </w:r>
      <w:r w:rsidRPr="00C84458">
        <w:rPr>
          <w:rFonts w:eastAsia="宋体"/>
          <w:b/>
          <w:bCs/>
        </w:rPr>
        <w:t>or TC1:</w:t>
      </w:r>
    </w:p>
    <w:p w14:paraId="35FD1F4B" w14:textId="77777777" w:rsidR="00C84458" w:rsidRPr="00C84458" w:rsidRDefault="00C84458" w:rsidP="00C84458">
      <w:pPr>
        <w:pStyle w:val="a8"/>
        <w:numPr>
          <w:ilvl w:val="2"/>
          <w:numId w:val="12"/>
        </w:numPr>
        <w:spacing w:beforeLines="50" w:before="120" w:afterLines="50" w:after="120"/>
        <w:ind w:firstLineChars="0"/>
        <w:rPr>
          <w:rFonts w:eastAsia="宋体"/>
          <w:b/>
          <w:bCs/>
        </w:rPr>
      </w:pPr>
      <w:r w:rsidRPr="00C84458">
        <w:rPr>
          <w:rFonts w:eastAsia="宋体"/>
          <w:b/>
          <w:bCs/>
        </w:rPr>
        <w:t xml:space="preserve">X2 means 50% times test, the UE report the TDCP range is less than X2. </w:t>
      </w:r>
    </w:p>
    <w:p w14:paraId="4AA6561D" w14:textId="77777777" w:rsidR="00C84458" w:rsidRPr="00C84458" w:rsidRDefault="00C84458" w:rsidP="00C84458">
      <w:pPr>
        <w:pStyle w:val="a8"/>
        <w:numPr>
          <w:ilvl w:val="2"/>
          <w:numId w:val="12"/>
        </w:numPr>
        <w:spacing w:beforeLines="50" w:before="120" w:afterLines="50" w:after="120"/>
        <w:ind w:firstLineChars="0"/>
        <w:rPr>
          <w:rFonts w:eastAsia="宋体"/>
          <w:b/>
          <w:bCs/>
        </w:rPr>
      </w:pPr>
      <w:r w:rsidRPr="00C84458">
        <w:rPr>
          <w:rFonts w:eastAsia="宋体"/>
          <w:b/>
          <w:bCs/>
          <w:lang w:eastAsia="zh-CN"/>
        </w:rPr>
        <w:t>[X1, X3] means 80% times test, the UE reports the TDCP range is with in [X3, X1]</w:t>
      </w:r>
    </w:p>
    <w:p w14:paraId="6A427684" w14:textId="77777777" w:rsidR="00C84458" w:rsidRPr="00C84458" w:rsidRDefault="00C84458" w:rsidP="00C84458">
      <w:pPr>
        <w:pStyle w:val="a8"/>
        <w:numPr>
          <w:ilvl w:val="2"/>
          <w:numId w:val="12"/>
        </w:numPr>
        <w:spacing w:beforeLines="50" w:before="120" w:afterLines="50" w:after="120"/>
        <w:ind w:firstLineChars="0"/>
        <w:rPr>
          <w:rFonts w:eastAsia="宋体"/>
          <w:b/>
          <w:bCs/>
        </w:rPr>
      </w:pPr>
      <w:r w:rsidRPr="00C84458">
        <w:rPr>
          <w:rFonts w:eastAsia="宋体"/>
          <w:b/>
          <w:bCs/>
          <w:lang w:eastAsia="zh-CN"/>
        </w:rPr>
        <w:t>Consider the worst values in simulation results, 50% times tests of X2 &lt;= 5, 80% times tests within [0, 7]</w:t>
      </w:r>
    </w:p>
    <w:p w14:paraId="12C999F2" w14:textId="77777777" w:rsidR="00C84458" w:rsidRPr="00C84458" w:rsidRDefault="00C84458" w:rsidP="00C84458">
      <w:pPr>
        <w:pStyle w:val="a8"/>
        <w:numPr>
          <w:ilvl w:val="1"/>
          <w:numId w:val="12"/>
        </w:numPr>
        <w:spacing w:beforeLines="50" w:before="120" w:afterLines="50" w:after="120"/>
        <w:ind w:firstLineChars="0"/>
        <w:rPr>
          <w:rFonts w:eastAsia="宋体"/>
          <w:b/>
          <w:bCs/>
        </w:rPr>
      </w:pPr>
      <w:r w:rsidRPr="00C84458">
        <w:rPr>
          <w:rFonts w:eastAsia="宋体" w:hint="eastAsia"/>
          <w:b/>
          <w:bCs/>
        </w:rPr>
        <w:t>F</w:t>
      </w:r>
      <w:r w:rsidRPr="00C84458">
        <w:rPr>
          <w:rFonts w:eastAsia="宋体"/>
          <w:b/>
          <w:bCs/>
        </w:rPr>
        <w:t>or TC2:</w:t>
      </w:r>
    </w:p>
    <w:p w14:paraId="5B239348" w14:textId="77777777" w:rsidR="00C84458" w:rsidRPr="00C84458" w:rsidRDefault="00C84458" w:rsidP="00C84458">
      <w:pPr>
        <w:pStyle w:val="a8"/>
        <w:numPr>
          <w:ilvl w:val="2"/>
          <w:numId w:val="12"/>
        </w:numPr>
        <w:spacing w:beforeLines="50" w:before="120" w:afterLines="50" w:after="120"/>
        <w:ind w:firstLineChars="0"/>
        <w:rPr>
          <w:rFonts w:eastAsia="宋体"/>
          <w:b/>
          <w:bCs/>
        </w:rPr>
      </w:pPr>
      <w:r w:rsidRPr="00C84458">
        <w:rPr>
          <w:rFonts w:eastAsia="宋体"/>
          <w:b/>
          <w:bCs/>
        </w:rPr>
        <w:t xml:space="preserve">X2 means 50% times test, the UE report the TDCP range is higher than X2. </w:t>
      </w:r>
    </w:p>
    <w:p w14:paraId="7ED61E19" w14:textId="77777777" w:rsidR="00C84458" w:rsidRPr="00C84458" w:rsidRDefault="00C84458" w:rsidP="00C84458">
      <w:pPr>
        <w:pStyle w:val="a8"/>
        <w:numPr>
          <w:ilvl w:val="2"/>
          <w:numId w:val="12"/>
        </w:numPr>
        <w:spacing w:beforeLines="50" w:before="120" w:afterLines="50" w:after="120"/>
        <w:ind w:firstLineChars="0"/>
        <w:rPr>
          <w:rFonts w:eastAsia="宋体"/>
          <w:b/>
          <w:bCs/>
        </w:rPr>
      </w:pPr>
      <w:r w:rsidRPr="00C84458">
        <w:rPr>
          <w:rFonts w:eastAsia="宋体"/>
          <w:b/>
          <w:bCs/>
          <w:lang w:eastAsia="zh-CN"/>
        </w:rPr>
        <w:lastRenderedPageBreak/>
        <w:t xml:space="preserve">[X1, X3] means </w:t>
      </w:r>
      <w:r w:rsidRPr="00C84458">
        <w:rPr>
          <w:rFonts w:eastAsia="宋体"/>
          <w:b/>
          <w:bCs/>
        </w:rPr>
        <w:t>80</w:t>
      </w:r>
      <w:r w:rsidRPr="00C84458">
        <w:rPr>
          <w:rFonts w:eastAsia="宋体"/>
          <w:b/>
          <w:bCs/>
          <w:lang w:eastAsia="zh-CN"/>
        </w:rPr>
        <w:t>% times test, the UE reports the TDCP range is with in [X3, X1]</w:t>
      </w:r>
    </w:p>
    <w:p w14:paraId="27CDBBBB" w14:textId="774DA954" w:rsidR="005C1A0D" w:rsidRPr="00C84458" w:rsidRDefault="00C84458" w:rsidP="00C84458">
      <w:pPr>
        <w:pStyle w:val="a8"/>
        <w:numPr>
          <w:ilvl w:val="2"/>
          <w:numId w:val="12"/>
        </w:numPr>
        <w:spacing w:beforeLines="50" w:before="120" w:afterLines="50" w:after="120"/>
        <w:ind w:firstLineChars="0"/>
        <w:rPr>
          <w:rFonts w:eastAsia="宋体"/>
          <w:b/>
          <w:bCs/>
          <w:lang w:val="en-US"/>
        </w:rPr>
      </w:pPr>
      <w:r w:rsidRPr="00C84458">
        <w:rPr>
          <w:rFonts w:eastAsia="宋体"/>
          <w:b/>
          <w:bCs/>
        </w:rPr>
        <w:t>Consider the worst values in simulation results, 50% times tests of X2 &gt;= 8, 80% times tests within [4, 14]</w:t>
      </w:r>
    </w:p>
    <w:p w14:paraId="425FC27B" w14:textId="57B07BA5" w:rsidR="000127E2" w:rsidRPr="006E71B9" w:rsidRDefault="000127E2" w:rsidP="00771F48">
      <w:pPr>
        <w:pStyle w:val="a8"/>
        <w:spacing w:beforeLines="50" w:before="120" w:afterLines="50" w:after="120"/>
        <w:ind w:left="1200" w:firstLineChars="0" w:firstLine="0"/>
        <w:rPr>
          <w:rFonts w:eastAsia="宋体"/>
          <w:lang w:val="en-US"/>
        </w:rPr>
      </w:pPr>
    </w:p>
    <w:p w14:paraId="4806622C" w14:textId="3F644817" w:rsidR="00654603" w:rsidRDefault="00B43ED7" w:rsidP="00A24246">
      <w:pPr>
        <w:spacing w:beforeLines="50" w:before="120" w:afterLines="50" w:after="120"/>
        <w:jc w:val="left"/>
        <w:rPr>
          <w:rFonts w:ascii="Times New Roman" w:eastAsia="宋体" w:hAnsi="Times New Roman" w:cs="Times New Roman"/>
          <w:b/>
          <w:bCs/>
          <w:sz w:val="20"/>
          <w:szCs w:val="20"/>
          <w:u w:val="single"/>
        </w:rPr>
      </w:pPr>
      <w:r w:rsidRPr="00DA0AE6">
        <w:rPr>
          <w:rFonts w:ascii="Times New Roman" w:eastAsia="宋体" w:hAnsi="Times New Roman" w:cs="Times New Roman" w:hint="eastAsia"/>
          <w:b/>
          <w:bCs/>
          <w:sz w:val="20"/>
          <w:szCs w:val="20"/>
          <w:u w:val="single"/>
        </w:rPr>
        <w:t>T</w:t>
      </w:r>
      <w:r w:rsidRPr="00DA0AE6">
        <w:rPr>
          <w:rFonts w:ascii="Times New Roman" w:eastAsia="宋体" w:hAnsi="Times New Roman" w:cs="Times New Roman"/>
          <w:b/>
          <w:bCs/>
          <w:sz w:val="20"/>
          <w:szCs w:val="20"/>
          <w:u w:val="single"/>
        </w:rPr>
        <w:t>DCP mapping tables</w:t>
      </w:r>
    </w:p>
    <w:p w14:paraId="3EF49252" w14:textId="376D8A7E" w:rsidR="00EE7D5E" w:rsidRDefault="00EE7D5E" w:rsidP="00EE7D5E">
      <w:pPr>
        <w:spacing w:beforeLines="50" w:before="120" w:afterLines="50" w:after="120"/>
        <w:jc w:val="left"/>
        <w:rPr>
          <w:rFonts w:ascii="Times New Roman" w:eastAsia="宋体" w:hAnsi="Times New Roman" w:cs="Times New Roman"/>
          <w:sz w:val="20"/>
          <w:szCs w:val="20"/>
        </w:rPr>
      </w:pPr>
      <w:r w:rsidRPr="00FC3662">
        <w:rPr>
          <w:rFonts w:ascii="Times New Roman" w:eastAsia="宋体" w:hAnsi="Times New Roman" w:cs="Times New Roman"/>
          <w:sz w:val="20"/>
          <w:szCs w:val="20"/>
        </w:rPr>
        <w:t>RAN1</w:t>
      </w:r>
      <w:r>
        <w:rPr>
          <w:rFonts w:ascii="Times New Roman" w:eastAsia="宋体" w:hAnsi="Times New Roman" w:cs="Times New Roman"/>
          <w:sz w:val="20"/>
          <w:szCs w:val="20"/>
        </w:rPr>
        <w:t xml:space="preserve"> only defined the TDCP reporting as a 4-bit CSI reporting. RAN4 should define the report mapping for the measured TDCP in the performance part of work. </w:t>
      </w:r>
    </w:p>
    <w:p w14:paraId="46297183" w14:textId="6ECD554A" w:rsidR="00EE7D5E" w:rsidRPr="00E1500E" w:rsidRDefault="00EE7D5E" w:rsidP="00A24246">
      <w:pPr>
        <w:spacing w:beforeLines="50" w:before="120" w:afterLines="50" w:after="120"/>
        <w:jc w:val="left"/>
        <w:rPr>
          <w:rFonts w:ascii="Times New Roman" w:eastAsia="宋体" w:hAnsi="Times New Roman" w:cs="Times New Roman"/>
          <w:sz w:val="20"/>
          <w:szCs w:val="20"/>
        </w:rPr>
      </w:pPr>
      <w:r w:rsidRPr="00E1500E">
        <w:rPr>
          <w:rFonts w:ascii="Times New Roman" w:eastAsia="宋体" w:hAnsi="Times New Roman" w:cs="Times New Roman"/>
          <w:sz w:val="20"/>
          <w:szCs w:val="20"/>
        </w:rPr>
        <w:t>In last meeting, RAN4 has two options for amplitude and phase reporting as below:</w:t>
      </w:r>
    </w:p>
    <w:tbl>
      <w:tblPr>
        <w:tblStyle w:val="a7"/>
        <w:tblW w:w="0" w:type="auto"/>
        <w:tblLook w:val="04A0" w:firstRow="1" w:lastRow="0" w:firstColumn="1" w:lastColumn="0" w:noHBand="0" w:noVBand="1"/>
      </w:tblPr>
      <w:tblGrid>
        <w:gridCol w:w="9629"/>
      </w:tblGrid>
      <w:tr w:rsidR="00E42BCF" w:rsidRPr="00E1500E" w14:paraId="3F88B45D" w14:textId="77777777" w:rsidTr="00E42BCF">
        <w:tc>
          <w:tcPr>
            <w:tcW w:w="9629" w:type="dxa"/>
          </w:tcPr>
          <w:p w14:paraId="02E27817" w14:textId="77777777" w:rsidR="00E42BCF" w:rsidRPr="00E1500E" w:rsidRDefault="00E42BCF" w:rsidP="00E42BCF">
            <w:pPr>
              <w:spacing w:after="120"/>
              <w:rPr>
                <w:b/>
                <w:u w:val="single"/>
              </w:rPr>
            </w:pPr>
            <w:r w:rsidRPr="00E1500E">
              <w:rPr>
                <w:b/>
                <w:u w:val="single"/>
              </w:rPr>
              <w:t>Issue 3-1-4: TDCP Measurement Report Mapping – amplitude</w:t>
            </w:r>
          </w:p>
          <w:p w14:paraId="4525CC71" w14:textId="77777777" w:rsidR="00E42BCF" w:rsidRPr="00E1500E" w:rsidRDefault="00E42BCF" w:rsidP="00E42BCF">
            <w:pPr>
              <w:rPr>
                <w:rFonts w:eastAsiaTheme="minorEastAsia"/>
                <w:b/>
              </w:rPr>
            </w:pPr>
            <w:r w:rsidRPr="00E1500E">
              <w:rPr>
                <w:b/>
              </w:rPr>
              <w:t xml:space="preserve">&lt; Agreement&gt;: </w:t>
            </w:r>
          </w:p>
          <w:p w14:paraId="5620ECD5" w14:textId="77777777" w:rsidR="00E42BCF" w:rsidRPr="00E1500E" w:rsidRDefault="00E42BCF" w:rsidP="00E42BCF">
            <w:pPr>
              <w:spacing w:after="120"/>
              <w:rPr>
                <w:rFonts w:eastAsiaTheme="minorEastAsia"/>
              </w:rPr>
            </w:pPr>
            <w:r w:rsidRPr="00E1500E">
              <w:rPr>
                <w:rFonts w:eastAsiaTheme="minorEastAsia"/>
              </w:rPr>
              <w:t xml:space="preserve">Define TDCP mapping table of amplitude in section 10 of RRM spec. </w:t>
            </w:r>
          </w:p>
          <w:p w14:paraId="482A99CB" w14:textId="77777777" w:rsidR="00E42BCF" w:rsidRPr="00E1500E" w:rsidRDefault="00E42BCF" w:rsidP="00E42BCF">
            <w:pPr>
              <w:pStyle w:val="a8"/>
              <w:numPr>
                <w:ilvl w:val="0"/>
                <w:numId w:val="11"/>
              </w:numPr>
              <w:overflowPunct/>
              <w:autoSpaceDE/>
              <w:autoSpaceDN/>
              <w:adjustRightInd/>
              <w:spacing w:after="120"/>
              <w:ind w:firstLineChars="0"/>
              <w:textAlignment w:val="auto"/>
              <w:rPr>
                <w:rFonts w:eastAsiaTheme="minorEastAsia"/>
                <w:lang w:eastAsia="zh-CN"/>
              </w:rPr>
            </w:pPr>
            <w:r w:rsidRPr="00E1500E">
              <w:rPr>
                <w:rFonts w:eastAsiaTheme="minorEastAsia"/>
                <w:lang w:eastAsia="zh-CN"/>
              </w:rPr>
              <w:t xml:space="preserve">Option 1: </w:t>
            </w:r>
          </w:p>
          <w:tbl>
            <w:tblPr>
              <w:tblStyle w:val="a7"/>
              <w:tblW w:w="0" w:type="auto"/>
              <w:jc w:val="center"/>
              <w:tblLook w:val="04A0" w:firstRow="1" w:lastRow="0" w:firstColumn="1" w:lastColumn="0" w:noHBand="0" w:noVBand="1"/>
            </w:tblPr>
            <w:tblGrid>
              <w:gridCol w:w="2025"/>
              <w:gridCol w:w="3609"/>
            </w:tblGrid>
            <w:tr w:rsidR="00E42BCF" w:rsidRPr="00E1500E" w14:paraId="4EE44433" w14:textId="77777777" w:rsidTr="00B55C2E">
              <w:trPr>
                <w:jc w:val="center"/>
              </w:trPr>
              <w:tc>
                <w:tcPr>
                  <w:tcW w:w="2025" w:type="dxa"/>
                </w:tcPr>
                <w:p w14:paraId="255AE899" w14:textId="77777777" w:rsidR="00E42BCF" w:rsidRPr="00E1500E" w:rsidRDefault="008B5376" w:rsidP="00E42BCF">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2B9A05FB" w14:textId="77777777" w:rsidR="00E42BCF" w:rsidRPr="00E1500E" w:rsidRDefault="00E42BCF" w:rsidP="00E42BCF">
                  <w:pPr>
                    <w:snapToGrid w:val="0"/>
                    <w:jc w:val="center"/>
                    <w:rPr>
                      <w:rFonts w:eastAsiaTheme="minorEastAsia"/>
                      <w:b/>
                      <w:color w:val="000000" w:themeColor="text1"/>
                    </w:rPr>
                  </w:pPr>
                  <w:r w:rsidRPr="00E1500E">
                    <w:rPr>
                      <w:rFonts w:eastAsiaTheme="minorEastAsia"/>
                      <w:b/>
                      <w:color w:val="000000" w:themeColor="text1"/>
                    </w:rPr>
                    <w:t>TDCP Range</w:t>
                  </w:r>
                </w:p>
              </w:tc>
            </w:tr>
            <w:tr w:rsidR="00E42BCF" w:rsidRPr="00E1500E" w14:paraId="35A55961" w14:textId="77777777" w:rsidTr="00B55C2E">
              <w:trPr>
                <w:jc w:val="center"/>
              </w:trPr>
              <w:tc>
                <w:tcPr>
                  <w:tcW w:w="2025" w:type="dxa"/>
                </w:tcPr>
                <w:p w14:paraId="26194673"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0</w:t>
                  </w:r>
                </w:p>
              </w:tc>
              <w:tc>
                <w:tcPr>
                  <w:tcW w:w="3609" w:type="dxa"/>
                </w:tcPr>
                <w:p w14:paraId="32B06F29" w14:textId="77777777" w:rsidR="00E42BCF" w:rsidRPr="00E1500E" w:rsidRDefault="00E42BCF" w:rsidP="00E42BCF">
                  <w:pPr>
                    <w:jc w:val="center"/>
                    <w:rPr>
                      <w:rFonts w:eastAsiaTheme="minorEastAsia"/>
                      <w:color w:val="000000"/>
                    </w:rPr>
                  </w:pPr>
                  <w:r w:rsidRPr="00E1500E">
                    <w:rPr>
                      <w:rFonts w:eastAsiaTheme="minorEastAsia"/>
                      <w:color w:val="000000"/>
                    </w:rPr>
                    <w:t>0.9945&lt; TDCP &lt;=1</w:t>
                  </w:r>
                </w:p>
              </w:tc>
            </w:tr>
            <w:tr w:rsidR="00E42BCF" w:rsidRPr="00E1500E" w14:paraId="089EA8F5" w14:textId="77777777" w:rsidTr="00B55C2E">
              <w:trPr>
                <w:jc w:val="center"/>
              </w:trPr>
              <w:tc>
                <w:tcPr>
                  <w:tcW w:w="2025" w:type="dxa"/>
                </w:tcPr>
                <w:p w14:paraId="23629DC8"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1</w:t>
                  </w:r>
                </w:p>
              </w:tc>
              <w:tc>
                <w:tcPr>
                  <w:tcW w:w="3609" w:type="dxa"/>
                </w:tcPr>
                <w:p w14:paraId="194BB655" w14:textId="77777777" w:rsidR="00E42BCF" w:rsidRPr="00E1500E" w:rsidRDefault="00E42BCF" w:rsidP="00E42BCF">
                  <w:pPr>
                    <w:jc w:val="center"/>
                    <w:rPr>
                      <w:color w:val="000000"/>
                    </w:rPr>
                  </w:pPr>
                  <w:r w:rsidRPr="00E1500E">
                    <w:rPr>
                      <w:rFonts w:eastAsiaTheme="minorEastAsia"/>
                      <w:color w:val="000000"/>
                    </w:rPr>
                    <w:t>0.9922&lt; TDCP &lt;=0.9945</w:t>
                  </w:r>
                </w:p>
              </w:tc>
            </w:tr>
            <w:tr w:rsidR="00E42BCF" w:rsidRPr="00E1500E" w14:paraId="0C51535D" w14:textId="77777777" w:rsidTr="00B55C2E">
              <w:trPr>
                <w:jc w:val="center"/>
              </w:trPr>
              <w:tc>
                <w:tcPr>
                  <w:tcW w:w="2025" w:type="dxa"/>
                </w:tcPr>
                <w:p w14:paraId="49C47CD2"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2</w:t>
                  </w:r>
                </w:p>
              </w:tc>
              <w:tc>
                <w:tcPr>
                  <w:tcW w:w="3609" w:type="dxa"/>
                </w:tcPr>
                <w:p w14:paraId="11F55883" w14:textId="77777777" w:rsidR="00E42BCF" w:rsidRPr="00E1500E" w:rsidRDefault="00E42BCF" w:rsidP="00E42BCF">
                  <w:pPr>
                    <w:jc w:val="center"/>
                    <w:rPr>
                      <w:color w:val="000000"/>
                    </w:rPr>
                  </w:pPr>
                  <w:r w:rsidRPr="00E1500E">
                    <w:rPr>
                      <w:rFonts w:eastAsiaTheme="minorEastAsia"/>
                      <w:color w:val="000000"/>
                    </w:rPr>
                    <w:t>0.9890&lt; TDCP &lt;=0.9922</w:t>
                  </w:r>
                </w:p>
              </w:tc>
            </w:tr>
            <w:tr w:rsidR="00E42BCF" w:rsidRPr="00E1500E" w14:paraId="7E0655F6" w14:textId="77777777" w:rsidTr="00B55C2E">
              <w:trPr>
                <w:jc w:val="center"/>
              </w:trPr>
              <w:tc>
                <w:tcPr>
                  <w:tcW w:w="2025" w:type="dxa"/>
                </w:tcPr>
                <w:p w14:paraId="26F7CBFC"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3</w:t>
                  </w:r>
                </w:p>
              </w:tc>
              <w:tc>
                <w:tcPr>
                  <w:tcW w:w="3609" w:type="dxa"/>
                </w:tcPr>
                <w:p w14:paraId="0B595B0A" w14:textId="77777777" w:rsidR="00E42BCF" w:rsidRPr="00E1500E" w:rsidRDefault="00E42BCF" w:rsidP="00E42BCF">
                  <w:pPr>
                    <w:snapToGrid w:val="0"/>
                    <w:jc w:val="center"/>
                    <w:rPr>
                      <w:color w:val="000000"/>
                    </w:rPr>
                  </w:pPr>
                  <w:r w:rsidRPr="00E1500E">
                    <w:rPr>
                      <w:rFonts w:eastAsiaTheme="minorEastAsia"/>
                      <w:color w:val="000000"/>
                    </w:rPr>
                    <w:t>0.9844&lt; TDCP &lt;=0.9890</w:t>
                  </w:r>
                </w:p>
              </w:tc>
            </w:tr>
            <w:tr w:rsidR="00E42BCF" w:rsidRPr="00E1500E" w14:paraId="67084BC0" w14:textId="77777777" w:rsidTr="00B55C2E">
              <w:trPr>
                <w:jc w:val="center"/>
              </w:trPr>
              <w:tc>
                <w:tcPr>
                  <w:tcW w:w="2025" w:type="dxa"/>
                </w:tcPr>
                <w:p w14:paraId="541CBB92"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w:t>
                  </w:r>
                </w:p>
              </w:tc>
              <w:tc>
                <w:tcPr>
                  <w:tcW w:w="3609" w:type="dxa"/>
                </w:tcPr>
                <w:p w14:paraId="6D54BDF5"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w:t>
                  </w:r>
                </w:p>
              </w:tc>
            </w:tr>
            <w:tr w:rsidR="00E42BCF" w:rsidRPr="00E1500E" w14:paraId="045AD111" w14:textId="77777777" w:rsidTr="00B55C2E">
              <w:trPr>
                <w:jc w:val="center"/>
              </w:trPr>
              <w:tc>
                <w:tcPr>
                  <w:tcW w:w="2025" w:type="dxa"/>
                </w:tcPr>
                <w:p w14:paraId="444EE662"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12</w:t>
                  </w:r>
                </w:p>
              </w:tc>
              <w:tc>
                <w:tcPr>
                  <w:tcW w:w="3609" w:type="dxa"/>
                </w:tcPr>
                <w:p w14:paraId="21E90B14"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rPr>
                    <w:t>0.6464&lt; TDCP &lt;=0.75</w:t>
                  </w:r>
                </w:p>
              </w:tc>
            </w:tr>
            <w:tr w:rsidR="00E42BCF" w:rsidRPr="00E1500E" w14:paraId="11041912" w14:textId="77777777" w:rsidTr="00B55C2E">
              <w:trPr>
                <w:jc w:val="center"/>
              </w:trPr>
              <w:tc>
                <w:tcPr>
                  <w:tcW w:w="2025" w:type="dxa"/>
                </w:tcPr>
                <w:p w14:paraId="2B1321A3"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13</w:t>
                  </w:r>
                </w:p>
              </w:tc>
              <w:tc>
                <w:tcPr>
                  <w:tcW w:w="3609" w:type="dxa"/>
                </w:tcPr>
                <w:p w14:paraId="17FE475A" w14:textId="77777777" w:rsidR="00E42BCF" w:rsidRPr="00E1500E" w:rsidRDefault="00E42BCF" w:rsidP="00E42BCF">
                  <w:pPr>
                    <w:jc w:val="center"/>
                    <w:rPr>
                      <w:color w:val="000000"/>
                    </w:rPr>
                  </w:pPr>
                  <w:r w:rsidRPr="00E1500E">
                    <w:rPr>
                      <w:rFonts w:eastAsiaTheme="minorEastAsia"/>
                      <w:color w:val="000000"/>
                    </w:rPr>
                    <w:t>0.5&lt; TDCP &lt;=0.6464</w:t>
                  </w:r>
                </w:p>
              </w:tc>
            </w:tr>
            <w:tr w:rsidR="00E42BCF" w:rsidRPr="00E1500E" w14:paraId="00B0845E" w14:textId="77777777" w:rsidTr="00B55C2E">
              <w:trPr>
                <w:jc w:val="center"/>
              </w:trPr>
              <w:tc>
                <w:tcPr>
                  <w:tcW w:w="2025" w:type="dxa"/>
                </w:tcPr>
                <w:p w14:paraId="6542850E"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14</w:t>
                  </w:r>
                </w:p>
              </w:tc>
              <w:tc>
                <w:tcPr>
                  <w:tcW w:w="3609" w:type="dxa"/>
                </w:tcPr>
                <w:p w14:paraId="43F748CC"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rPr>
                    <w:t>0.2929&lt; TDCP &lt;=0.5</w:t>
                  </w:r>
                </w:p>
              </w:tc>
            </w:tr>
            <w:tr w:rsidR="00E42BCF" w:rsidRPr="00E1500E" w14:paraId="747DD8AB" w14:textId="77777777" w:rsidTr="00B55C2E">
              <w:trPr>
                <w:jc w:val="center"/>
              </w:trPr>
              <w:tc>
                <w:tcPr>
                  <w:tcW w:w="2025" w:type="dxa"/>
                </w:tcPr>
                <w:p w14:paraId="0ED2BDDA" w14:textId="77777777" w:rsidR="00E42BCF" w:rsidRPr="00E1500E" w:rsidRDefault="00E42BCF" w:rsidP="00E42BCF">
                  <w:pPr>
                    <w:snapToGrid w:val="0"/>
                    <w:jc w:val="center"/>
                    <w:rPr>
                      <w:rFonts w:eastAsiaTheme="minorEastAsia"/>
                      <w:color w:val="000000" w:themeColor="text1"/>
                    </w:rPr>
                  </w:pPr>
                  <w:r w:rsidRPr="00E1500E">
                    <w:rPr>
                      <w:rFonts w:eastAsiaTheme="minorEastAsia"/>
                      <w:color w:val="000000" w:themeColor="text1"/>
                    </w:rPr>
                    <w:t>15</w:t>
                  </w:r>
                </w:p>
              </w:tc>
              <w:tc>
                <w:tcPr>
                  <w:tcW w:w="3609" w:type="dxa"/>
                </w:tcPr>
                <w:p w14:paraId="45CA1469" w14:textId="77777777" w:rsidR="00E42BCF" w:rsidRPr="00E1500E" w:rsidRDefault="00E42BCF" w:rsidP="00E42BCF">
                  <w:pPr>
                    <w:jc w:val="center"/>
                    <w:rPr>
                      <w:rFonts w:eastAsiaTheme="minorEastAsia"/>
                      <w:color w:val="000000"/>
                    </w:rPr>
                  </w:pPr>
                  <w:r w:rsidRPr="00E1500E">
                    <w:rPr>
                      <w:rFonts w:eastAsiaTheme="minorEastAsia"/>
                      <w:color w:val="000000"/>
                    </w:rPr>
                    <w:t>0≤ TDCP &lt;=0.2929</w:t>
                  </w:r>
                </w:p>
              </w:tc>
            </w:tr>
          </w:tbl>
          <w:p w14:paraId="1AEE1C72" w14:textId="77777777" w:rsidR="00E42BCF" w:rsidRPr="00E1500E" w:rsidRDefault="00E42BCF" w:rsidP="00E42BCF">
            <w:pPr>
              <w:spacing w:after="120"/>
              <w:rPr>
                <w:rFonts w:eastAsia="Yu Mincho"/>
                <w:lang w:eastAsia="ja-JP"/>
              </w:rPr>
            </w:pPr>
          </w:p>
          <w:p w14:paraId="3BC612DD" w14:textId="77777777" w:rsidR="00E42BCF" w:rsidRPr="00E1500E" w:rsidRDefault="00E42BCF" w:rsidP="00E42BCF">
            <w:pPr>
              <w:pStyle w:val="a8"/>
              <w:numPr>
                <w:ilvl w:val="0"/>
                <w:numId w:val="11"/>
              </w:numPr>
              <w:overflowPunct/>
              <w:autoSpaceDE/>
              <w:autoSpaceDN/>
              <w:adjustRightInd/>
              <w:spacing w:after="120"/>
              <w:ind w:firstLineChars="0"/>
              <w:textAlignment w:val="auto"/>
              <w:rPr>
                <w:rFonts w:eastAsiaTheme="minorEastAsia"/>
                <w:lang w:eastAsia="zh-CN"/>
              </w:rPr>
            </w:pPr>
            <w:r w:rsidRPr="00E1500E">
              <w:rPr>
                <w:rFonts w:eastAsiaTheme="minorEastAsia"/>
                <w:lang w:eastAsia="zh-CN"/>
              </w:rPr>
              <w:t xml:space="preserve">Option 2: </w:t>
            </w:r>
          </w:p>
          <w:p w14:paraId="38CE6CC5" w14:textId="77777777" w:rsidR="00E42BCF" w:rsidRPr="00E1500E" w:rsidRDefault="00E42BCF" w:rsidP="00E42BCF">
            <w:pPr>
              <w:pStyle w:val="a8"/>
              <w:numPr>
                <w:ilvl w:val="0"/>
                <w:numId w:val="3"/>
              </w:numPr>
              <w:overflowPunct/>
              <w:autoSpaceDE/>
              <w:autoSpaceDN/>
              <w:adjustRightInd/>
              <w:spacing w:after="120"/>
              <w:ind w:left="780" w:firstLineChars="0"/>
              <w:textAlignment w:val="auto"/>
              <w:rPr>
                <w:rFonts w:eastAsiaTheme="minorEastAsia"/>
                <w:lang w:eastAsia="zh-CN"/>
              </w:rPr>
            </w:pPr>
            <w:r w:rsidRPr="00E1500E">
              <w:rPr>
                <w:rFonts w:eastAsia="宋体"/>
              </w:rPr>
              <w:t xml:space="preserve">use </w:t>
            </w:r>
            <w:r w:rsidRPr="00E1500E">
              <w:rPr>
                <w:rFonts w:eastAsiaTheme="minorEastAsia"/>
                <w:lang w:eastAsia="zh-CN"/>
              </w:rPr>
              <w:t>the</w:t>
            </w:r>
            <w:r w:rsidRPr="00E1500E">
              <w:rPr>
                <w:rFonts w:eastAsia="宋体"/>
              </w:rPr>
              <w:t xml:space="preserve"> RAN1 points as the middle (but not the centre due to non-uniform) of each range as</w:t>
            </w:r>
          </w:p>
          <w:tbl>
            <w:tblPr>
              <w:tblW w:w="0" w:type="auto"/>
              <w:tblCellMar>
                <w:left w:w="0" w:type="dxa"/>
                <w:right w:w="0" w:type="dxa"/>
              </w:tblCellMar>
              <w:tblLook w:val="04A0" w:firstRow="1" w:lastRow="0" w:firstColumn="1" w:lastColumn="0" w:noHBand="0" w:noVBand="1"/>
            </w:tblPr>
            <w:tblGrid>
              <w:gridCol w:w="7317"/>
              <w:gridCol w:w="2076"/>
            </w:tblGrid>
            <w:tr w:rsidR="00E42BCF" w:rsidRPr="00E1500E" w14:paraId="5C497C6F" w14:textId="77777777" w:rsidTr="00B55C2E">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F9C27"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67529"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Report index</w:t>
                  </w:r>
                </w:p>
              </w:tc>
            </w:tr>
            <w:tr w:rsidR="00E42BCF" w:rsidRPr="00E1500E" w14:paraId="163DD15A" w14:textId="77777777" w:rsidTr="00B55C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7A6AA"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1401704C"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0</w:t>
                  </w:r>
                </w:p>
              </w:tc>
            </w:tr>
            <w:tr w:rsidR="00E42BCF" w:rsidRPr="00E1500E" w14:paraId="6BE43ACE" w14:textId="77777777" w:rsidTr="00B55C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9536F2"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369C62B"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1</w:t>
                  </w:r>
                </w:p>
              </w:tc>
            </w:tr>
            <w:tr w:rsidR="00E42BCF" w:rsidRPr="00E1500E" w14:paraId="5E262E8E" w14:textId="77777777" w:rsidTr="00B55C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B0F336"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86F3A8D"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w:t>
                  </w:r>
                </w:p>
              </w:tc>
            </w:tr>
            <w:tr w:rsidR="00E42BCF" w:rsidRPr="00E1500E" w14:paraId="0A1CDB7C" w14:textId="77777777" w:rsidTr="00B55C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4D6D3"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542434D" w14:textId="77777777" w:rsidR="00E42BCF" w:rsidRPr="00E1500E" w:rsidRDefault="00E42BCF" w:rsidP="00E42BCF">
                  <w:pPr>
                    <w:spacing w:beforeLines="50" w:before="120" w:afterLines="50" w:after="120"/>
                    <w:rPr>
                      <w:rFonts w:ascii="Times New Roman" w:hAnsi="Times New Roman" w:cs="Times New Roman"/>
                      <w:sz w:val="20"/>
                      <w:szCs w:val="20"/>
                    </w:rPr>
                  </w:pPr>
                  <w:r w:rsidRPr="00E1500E">
                    <w:rPr>
                      <w:rFonts w:ascii="Times New Roman" w:hAnsi="Times New Roman" w:cs="Times New Roman"/>
                      <w:sz w:val="20"/>
                      <w:szCs w:val="20"/>
                    </w:rPr>
                    <w:t>15</w:t>
                  </w:r>
                </w:p>
              </w:tc>
            </w:tr>
          </w:tbl>
          <w:p w14:paraId="101CD6ED" w14:textId="77777777" w:rsidR="00E42BCF" w:rsidRPr="00E1500E" w:rsidRDefault="00E42BCF" w:rsidP="00E42BCF">
            <w:pPr>
              <w:spacing w:after="120"/>
              <w:rPr>
                <w:rFonts w:eastAsia="Yu Mincho"/>
                <w:lang w:eastAsia="ja-JP"/>
              </w:rPr>
            </w:pPr>
          </w:p>
          <w:p w14:paraId="3D6E0263" w14:textId="77777777" w:rsidR="00E42BCF" w:rsidRPr="00E1500E" w:rsidRDefault="00E42BCF" w:rsidP="00E42BCF">
            <w:pPr>
              <w:pStyle w:val="a8"/>
              <w:numPr>
                <w:ilvl w:val="0"/>
                <w:numId w:val="11"/>
              </w:numPr>
              <w:overflowPunct/>
              <w:autoSpaceDE/>
              <w:autoSpaceDN/>
              <w:adjustRightInd/>
              <w:spacing w:after="120"/>
              <w:ind w:firstLineChars="0"/>
              <w:textAlignment w:val="auto"/>
              <w:rPr>
                <w:rFonts w:eastAsiaTheme="minorEastAsia"/>
                <w:lang w:eastAsia="zh-CN"/>
              </w:rPr>
            </w:pPr>
            <w:r w:rsidRPr="00E1500E">
              <w:rPr>
                <w:rFonts w:eastAsiaTheme="minorEastAsia"/>
                <w:lang w:eastAsia="zh-CN"/>
              </w:rPr>
              <w:t>Other options are not precluded</w:t>
            </w:r>
          </w:p>
          <w:p w14:paraId="1895A286" w14:textId="77777777" w:rsidR="00E42BCF" w:rsidRPr="00E1500E" w:rsidRDefault="00E42BCF" w:rsidP="00A24246">
            <w:pPr>
              <w:spacing w:beforeLines="50" w:before="120" w:afterLines="50" w:after="120"/>
              <w:jc w:val="left"/>
            </w:pPr>
          </w:p>
        </w:tc>
      </w:tr>
    </w:tbl>
    <w:p w14:paraId="71B7B63B" w14:textId="77FD4938" w:rsidR="00E42BCF" w:rsidRPr="00E1500E" w:rsidRDefault="00E42BCF" w:rsidP="00A24246">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E42BCF" w:rsidRPr="00E1500E" w14:paraId="5232B032" w14:textId="77777777" w:rsidTr="00E42BCF">
        <w:tc>
          <w:tcPr>
            <w:tcW w:w="9629" w:type="dxa"/>
          </w:tcPr>
          <w:p w14:paraId="7B92BD19" w14:textId="77777777" w:rsidR="00E42BCF" w:rsidRPr="00E1500E" w:rsidRDefault="00E42BCF" w:rsidP="00E42BCF">
            <w:pPr>
              <w:rPr>
                <w:b/>
                <w:u w:val="single"/>
              </w:rPr>
            </w:pPr>
            <w:r w:rsidRPr="00E1500E">
              <w:rPr>
                <w:b/>
                <w:u w:val="single"/>
              </w:rPr>
              <w:t>Issue 3-1-5: TDCP Measurement Report Mapping - phase</w:t>
            </w:r>
          </w:p>
          <w:p w14:paraId="476D55B4" w14:textId="77777777" w:rsidR="00E42BCF" w:rsidRPr="00E1500E" w:rsidRDefault="00E42BCF" w:rsidP="00E42BCF">
            <w:pPr>
              <w:rPr>
                <w:rFonts w:eastAsiaTheme="minorEastAsia"/>
                <w:b/>
              </w:rPr>
            </w:pPr>
            <w:r w:rsidRPr="00E1500E">
              <w:rPr>
                <w:b/>
              </w:rPr>
              <w:t xml:space="preserve">&lt; Agreement&gt;: </w:t>
            </w:r>
          </w:p>
          <w:p w14:paraId="487DAA57" w14:textId="77777777" w:rsidR="00E42BCF" w:rsidRPr="00E1500E" w:rsidRDefault="00E42BCF" w:rsidP="00E42BCF">
            <w:pPr>
              <w:spacing w:after="120"/>
              <w:rPr>
                <w:rFonts w:eastAsiaTheme="minorEastAsia"/>
              </w:rPr>
            </w:pPr>
            <w:r w:rsidRPr="00E1500E">
              <w:rPr>
                <w:rFonts w:eastAsiaTheme="minorEastAsia"/>
              </w:rPr>
              <w:lastRenderedPageBreak/>
              <w:t xml:space="preserve">Define TDCP mapping table of phase in section 10 of RRM spec. </w:t>
            </w:r>
          </w:p>
          <w:p w14:paraId="17FC9E2E" w14:textId="77777777" w:rsidR="00E42BCF" w:rsidRPr="00E1500E" w:rsidRDefault="00E42BCF" w:rsidP="00E42BCF">
            <w:pPr>
              <w:pStyle w:val="B10"/>
              <w:numPr>
                <w:ilvl w:val="0"/>
                <w:numId w:val="11"/>
              </w:numPr>
              <w:overflowPunct w:val="0"/>
              <w:autoSpaceDE w:val="0"/>
              <w:autoSpaceDN w:val="0"/>
              <w:adjustRightInd w:val="0"/>
              <w:textAlignment w:val="baseline"/>
              <w:rPr>
                <w:rFonts w:eastAsiaTheme="minorEastAsia"/>
                <w:lang w:eastAsia="zh-CN"/>
              </w:rPr>
            </w:pPr>
            <w:r w:rsidRPr="00E1500E">
              <w:rPr>
                <w:lang w:eastAsia="zh-CN"/>
              </w:rPr>
              <w:t>Option</w:t>
            </w:r>
            <w:r w:rsidRPr="00E1500E">
              <w:rPr>
                <w:rFonts w:eastAsiaTheme="minorEastAsia"/>
                <w:lang w:eastAsia="zh-CN"/>
              </w:rPr>
              <w:t xml:space="preserve"> 1: </w:t>
            </w:r>
          </w:p>
          <w:p w14:paraId="514D04A1" w14:textId="77777777" w:rsidR="00E42BCF" w:rsidRPr="00E1500E" w:rsidRDefault="00E42BCF" w:rsidP="00E42BCF">
            <w:pPr>
              <w:pStyle w:val="a8"/>
              <w:numPr>
                <w:ilvl w:val="0"/>
                <w:numId w:val="3"/>
              </w:numPr>
              <w:overflowPunct/>
              <w:autoSpaceDE/>
              <w:autoSpaceDN/>
              <w:adjustRightInd/>
              <w:spacing w:after="120"/>
              <w:ind w:left="780" w:firstLineChars="0"/>
              <w:textAlignment w:val="auto"/>
            </w:pPr>
            <w:r w:rsidRPr="00E1500E">
              <w:rPr>
                <w:rFonts w:eastAsia="宋体"/>
              </w:rPr>
              <w:t xml:space="preserve">For mapping table of TDCP phase reporting, the 16 points divided [0 2pi] to 16 segments. the mapping table can use </w:t>
            </w:r>
            <m:oMath>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rPr>
                        <m:t>16</m:t>
                      </m:r>
                    </m:den>
                  </m:f>
                </m:sup>
              </m:sSup>
            </m:oMath>
            <w:r w:rsidRPr="00E1500E">
              <w:rPr>
                <w:rFonts w:eastAsia="宋体"/>
              </w:rPr>
              <w:t xml:space="preserve"> as the boundary of each range.</w:t>
            </w:r>
          </w:p>
          <w:p w14:paraId="12B77DFE" w14:textId="77777777" w:rsidR="00E42BCF" w:rsidRPr="00E1500E" w:rsidRDefault="00E42BCF" w:rsidP="00E42BCF">
            <w:pPr>
              <w:pStyle w:val="B10"/>
              <w:numPr>
                <w:ilvl w:val="0"/>
                <w:numId w:val="11"/>
              </w:numPr>
              <w:overflowPunct w:val="0"/>
              <w:autoSpaceDE w:val="0"/>
              <w:autoSpaceDN w:val="0"/>
              <w:adjustRightInd w:val="0"/>
              <w:textAlignment w:val="baseline"/>
              <w:rPr>
                <w:rFonts w:eastAsiaTheme="minorEastAsia"/>
                <w:lang w:eastAsia="zh-CN"/>
              </w:rPr>
            </w:pPr>
            <w:r w:rsidRPr="00E1500E">
              <w:rPr>
                <w:lang w:eastAsia="zh-CN"/>
              </w:rPr>
              <w:t>Option</w:t>
            </w:r>
            <w:r w:rsidRPr="00E1500E">
              <w:rPr>
                <w:rFonts w:eastAsiaTheme="minorEastAsia"/>
                <w:lang w:eastAsia="zh-CN"/>
              </w:rPr>
              <w:t xml:space="preserve"> 2: </w:t>
            </w:r>
          </w:p>
          <w:p w14:paraId="24692329" w14:textId="77777777" w:rsidR="00E42BCF" w:rsidRPr="00E1500E" w:rsidRDefault="00E42BCF" w:rsidP="00E42BCF">
            <w:pPr>
              <w:pStyle w:val="a8"/>
              <w:numPr>
                <w:ilvl w:val="0"/>
                <w:numId w:val="3"/>
              </w:numPr>
              <w:overflowPunct/>
              <w:autoSpaceDE/>
              <w:autoSpaceDN/>
              <w:adjustRightInd/>
              <w:spacing w:after="120"/>
              <w:ind w:left="780" w:firstLineChars="0"/>
              <w:textAlignment w:val="auto"/>
              <w:rPr>
                <w:rFonts w:eastAsiaTheme="minorEastAsia"/>
                <w:lang w:eastAsia="zh-CN"/>
              </w:rPr>
            </w:pPr>
            <w:r w:rsidRPr="00E1500E">
              <w:rPr>
                <w:rFonts w:eastAsiaTheme="minorEastAsia"/>
                <w:lang w:eastAsia="zh-CN"/>
              </w:rPr>
              <w:t xml:space="preserve">the </w:t>
            </w:r>
            <w:r w:rsidRPr="00E1500E">
              <w:rPr>
                <w:rFonts w:eastAsia="宋体"/>
              </w:rPr>
              <w:t>RAN1</w:t>
            </w:r>
            <w:r w:rsidRPr="00E1500E">
              <w:rPr>
                <w:rFonts w:eastAsiaTheme="minorEastAsia"/>
                <w:lang w:eastAsia="zh-CN"/>
              </w:rPr>
              <w:t xml:space="preserve"> points are in the middle of each range</w:t>
            </w:r>
          </w:p>
          <w:p w14:paraId="52744973" w14:textId="6A2A7A5E" w:rsidR="00E42BCF" w:rsidRPr="00E1500E" w:rsidRDefault="00E42BCF" w:rsidP="00E42BCF">
            <w:pPr>
              <w:pStyle w:val="B10"/>
              <w:numPr>
                <w:ilvl w:val="0"/>
                <w:numId w:val="11"/>
              </w:numPr>
              <w:overflowPunct w:val="0"/>
              <w:autoSpaceDE w:val="0"/>
              <w:autoSpaceDN w:val="0"/>
              <w:adjustRightInd w:val="0"/>
              <w:textAlignment w:val="baseline"/>
              <w:rPr>
                <w:lang w:eastAsia="zh-CN"/>
              </w:rPr>
            </w:pPr>
            <w:r w:rsidRPr="00E1500E">
              <w:rPr>
                <w:lang w:eastAsia="zh-CN"/>
              </w:rPr>
              <w:t>Other options are not precluded</w:t>
            </w:r>
          </w:p>
        </w:tc>
      </w:tr>
    </w:tbl>
    <w:p w14:paraId="6DDE50ED" w14:textId="4049BDDF" w:rsidR="00813223" w:rsidRPr="00E741A7" w:rsidRDefault="00813223" w:rsidP="00813223">
      <w:pPr>
        <w:spacing w:beforeLines="50" w:before="120" w:afterLines="50" w:after="120"/>
        <w:jc w:val="left"/>
        <w:rPr>
          <w:rFonts w:ascii="Times New Roman" w:eastAsia="宋体" w:hAnsi="Times New Roman" w:cs="Times New Roman"/>
          <w:b/>
          <w:bCs/>
          <w:sz w:val="20"/>
          <w:szCs w:val="20"/>
        </w:rPr>
      </w:pPr>
    </w:p>
    <w:p w14:paraId="267BE2BB" w14:textId="0EA762AF" w:rsidR="00245EDD" w:rsidRDefault="000E5597"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amplitude, the 16 points will divide [0 1] in to 17 </w:t>
      </w:r>
      <w:r w:rsidR="00EF3874" w:rsidRPr="00EF3874">
        <w:rPr>
          <w:rFonts w:ascii="Times New Roman" w:eastAsia="宋体" w:hAnsi="Times New Roman" w:cs="Times New Roman"/>
          <w:sz w:val="20"/>
          <w:szCs w:val="20"/>
        </w:rPr>
        <w:t>segments</w:t>
      </w:r>
      <w:r>
        <w:rPr>
          <w:rFonts w:ascii="Times New Roman" w:eastAsia="宋体" w:hAnsi="Times New Roman" w:cs="Times New Roman"/>
          <w:sz w:val="20"/>
          <w:szCs w:val="20"/>
        </w:rPr>
        <w:t>.</w:t>
      </w:r>
    </w:p>
    <w:p w14:paraId="5D3D3751" w14:textId="5A568709" w:rsidR="000E5597" w:rsidRPr="000E5597" w:rsidRDefault="000E5597" w:rsidP="00A24246">
      <w:pPr>
        <w:spacing w:beforeLines="50" w:before="120" w:afterLines="50" w:after="120"/>
        <w:jc w:val="left"/>
        <w:rPr>
          <w:rFonts w:ascii="Times New Roman" w:eastAsia="宋体" w:hAnsi="Times New Roman" w:cs="Times New Roman"/>
          <w:sz w:val="20"/>
          <w:szCs w:val="20"/>
        </w:rPr>
      </w:pPr>
      <w:r w:rsidRPr="000E5597">
        <w:rPr>
          <w:rFonts w:ascii="Times New Roman" w:eastAsia="宋体" w:hAnsi="Times New Roman" w:cs="Times New Roman"/>
          <w:sz w:val="20"/>
          <w:szCs w:val="20"/>
        </w:rPr>
        <w:t xml:space="preserve">There can be two options for the report mapping. </w:t>
      </w:r>
    </w:p>
    <w:p w14:paraId="448758A2" w14:textId="17832994" w:rsidR="000E5597" w:rsidRPr="000E5597" w:rsidRDefault="000E5597" w:rsidP="00A24246">
      <w:pPr>
        <w:spacing w:beforeLines="50" w:before="120" w:afterLines="50" w:after="120"/>
        <w:jc w:val="left"/>
        <w:rPr>
          <w:rFonts w:ascii="Times New Roman" w:eastAsia="宋体" w:hAnsi="Times New Roman" w:cs="Times New Roman"/>
          <w:sz w:val="20"/>
          <w:szCs w:val="20"/>
        </w:rPr>
      </w:pPr>
      <w:r w:rsidRPr="000E5597">
        <w:rPr>
          <w:rFonts w:ascii="Times New Roman" w:eastAsia="宋体" w:hAnsi="Times New Roman" w:cs="Times New Roman"/>
          <w:sz w:val="20"/>
          <w:szCs w:val="20"/>
        </w:rPr>
        <w:t xml:space="preserve">Option 1: </w:t>
      </w:r>
    </w:p>
    <w:p w14:paraId="4B407505" w14:textId="33732827" w:rsidR="000E5597" w:rsidRPr="000E5597" w:rsidRDefault="000E5597" w:rsidP="000E5597">
      <w:pPr>
        <w:rPr>
          <w:rFonts w:ascii="Times New Roman" w:hAnsi="Times New Roman" w:cs="Times New Roman"/>
          <w:sz w:val="20"/>
          <w:szCs w:val="20"/>
        </w:rPr>
      </w:pPr>
      <w:r w:rsidRPr="000E5597">
        <w:rPr>
          <w:rFonts w:ascii="Times New Roman" w:hAnsi="Times New Roman" w:cs="Times New Roman"/>
          <w:sz w:val="20"/>
          <w:szCs w:val="20"/>
        </w:rPr>
        <w:t xml:space="preserve">The mapping tables can use boundary of the range of RAN1 points. In this solution, one point cannot be distinguished and two </w:t>
      </w:r>
      <w:r w:rsidR="00EF3874" w:rsidRPr="00EF3874">
        <w:rPr>
          <w:rFonts w:ascii="Times New Roman" w:hAnsi="Times New Roman" w:cs="Times New Roman"/>
          <w:sz w:val="20"/>
          <w:szCs w:val="20"/>
        </w:rPr>
        <w:t>segments</w:t>
      </w:r>
      <w:r w:rsidR="00EF3874">
        <w:rPr>
          <w:rFonts w:ascii="Times New Roman" w:hAnsi="Times New Roman" w:cs="Times New Roman"/>
          <w:sz w:val="20"/>
          <w:szCs w:val="20"/>
        </w:rPr>
        <w:t xml:space="preserve"> </w:t>
      </w:r>
      <w:r w:rsidRPr="000E5597">
        <w:rPr>
          <w:rFonts w:ascii="Times New Roman" w:hAnsi="Times New Roman" w:cs="Times New Roman"/>
          <w:sz w:val="20"/>
          <w:szCs w:val="20"/>
        </w:rPr>
        <w:t>need</w:t>
      </w:r>
      <w:r>
        <w:rPr>
          <w:rFonts w:ascii="Times New Roman" w:hAnsi="Times New Roman" w:cs="Times New Roman"/>
          <w:sz w:val="20"/>
          <w:szCs w:val="20"/>
        </w:rPr>
        <w:t xml:space="preserve"> to</w:t>
      </w:r>
      <w:r w:rsidRPr="000E5597">
        <w:rPr>
          <w:rFonts w:ascii="Times New Roman" w:hAnsi="Times New Roman" w:cs="Times New Roman"/>
          <w:sz w:val="20"/>
          <w:szCs w:val="20"/>
        </w:rPr>
        <w:t xml:space="preserve"> be combined. </w:t>
      </w:r>
    </w:p>
    <w:tbl>
      <w:tblPr>
        <w:tblW w:w="0" w:type="auto"/>
        <w:tblCellMar>
          <w:left w:w="0" w:type="dxa"/>
          <w:right w:w="0" w:type="dxa"/>
        </w:tblCellMar>
        <w:tblLook w:val="04A0" w:firstRow="1" w:lastRow="0" w:firstColumn="1" w:lastColumn="0" w:noHBand="0" w:noVBand="1"/>
      </w:tblPr>
      <w:tblGrid>
        <w:gridCol w:w="7500"/>
        <w:gridCol w:w="2119"/>
      </w:tblGrid>
      <w:tr w:rsidR="000E5597" w14:paraId="6C3D8F8D" w14:textId="77777777" w:rsidTr="000E5597">
        <w:tc>
          <w:tcPr>
            <w:tcW w:w="7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623BA"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410D"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0E5597" w14:paraId="6465E869"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007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highlight w:val="yellow"/>
              </w:rPr>
              <w:t>0.9945≤Estimated TDCP&lt;0.9961 &amp; 0.9961≤Estimated TDCP≤1</w:t>
            </w:r>
            <w:r>
              <w:rPr>
                <w:rFonts w:ascii="Times New Roman" w:hAnsi="Times New Roman" w:cs="Times New Roman"/>
                <w:sz w:val="20"/>
                <w:szCs w:val="20"/>
              </w:rPr>
              <w:t xml:space="preserve"> </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454CDB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0E5597" w14:paraId="1F293C2C"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1DDA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0.9922≤Estimated TDCP&lt;0.9945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AF25EBC"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0E5597" w14:paraId="631A7BAD"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630B7"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0.9890≤Estimated TDCP&lt;0.9922</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7EB78FF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2</w:t>
            </w:r>
          </w:p>
        </w:tc>
      </w:tr>
      <w:tr w:rsidR="000E5597" w14:paraId="3CC93C80"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7756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0.9844≤Estimated TDCP&lt;0.9890</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B2F3320"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3</w:t>
            </w:r>
          </w:p>
        </w:tc>
      </w:tr>
      <w:tr w:rsidR="000E5597" w14:paraId="2CB81D51"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2C73B"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0.9780≤Estimated TDCP&lt;0.9844</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4441D5E9"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4</w:t>
            </w:r>
          </w:p>
        </w:tc>
      </w:tr>
      <w:tr w:rsidR="000E5597" w14:paraId="60C4B0EB"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985D1"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0.9688≤Estimated TDCP&lt;0.9780</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59F7126"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5</w:t>
            </w:r>
          </w:p>
        </w:tc>
      </w:tr>
      <w:tr w:rsidR="000E5597" w14:paraId="09D9A099"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419B5"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0.9558≤Estimated TDCP&lt;0.9688</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21B3C00"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6</w:t>
            </w:r>
          </w:p>
        </w:tc>
      </w:tr>
      <w:tr w:rsidR="000E5597" w14:paraId="6E5482AE"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2C3D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0.9375≤Estimated TDCP&lt;0.9558</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84F8957"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7</w:t>
            </w:r>
          </w:p>
        </w:tc>
      </w:tr>
      <w:tr w:rsidR="000E5597" w14:paraId="512B6F60"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6304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0.9116≤Estimated TDCP&lt;0.9375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43167FA3"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8</w:t>
            </w:r>
          </w:p>
        </w:tc>
      </w:tr>
      <w:tr w:rsidR="000E5597" w14:paraId="52957C45"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C839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0.875≤Estimated TDCP&lt;0.9116</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A30861B"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9</w:t>
            </w:r>
          </w:p>
        </w:tc>
      </w:tr>
      <w:tr w:rsidR="000E5597" w14:paraId="43430E94"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D4153"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0.8232≤Estimated TDCP&lt;0.875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C4FFA53"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10</w:t>
            </w:r>
          </w:p>
        </w:tc>
      </w:tr>
      <w:tr w:rsidR="000E5597" w14:paraId="4059236B"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32817"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0.75≤Estimated TDCP&lt;0.8232</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6E7602D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11</w:t>
            </w:r>
          </w:p>
        </w:tc>
      </w:tr>
      <w:tr w:rsidR="000E5597" w14:paraId="1C71D2B3"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083D5"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0.6464≤Estimated TDCP&lt;0.75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CBE528E"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12</w:t>
            </w:r>
          </w:p>
        </w:tc>
      </w:tr>
      <w:tr w:rsidR="000E5597" w14:paraId="4ACB99D1"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CF0F2"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0.5≤Estimated TDCP&lt;0.6464</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66A45E89"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13</w:t>
            </w:r>
          </w:p>
        </w:tc>
      </w:tr>
      <w:tr w:rsidR="000E5597" w14:paraId="051CE2EC"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8BDEA"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0.2929≤Estimated TDCP&lt;0.5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38FAB5CA"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14</w:t>
            </w:r>
          </w:p>
        </w:tc>
      </w:tr>
      <w:tr w:rsidR="000E5597" w14:paraId="70A06C03"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A37B9" w14:textId="15B4B71A"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w:t>
            </w:r>
            <w:r w:rsidR="00DD44CA">
              <w:rPr>
                <w:rFonts w:ascii="Times New Roman" w:hAnsi="Times New Roman" w:cs="Times New Roman"/>
                <w:sz w:val="20"/>
                <w:szCs w:val="20"/>
              </w:rPr>
              <w:t>&lt;</w:t>
            </w:r>
            <w:r>
              <w:rPr>
                <w:rFonts w:ascii="Times New Roman" w:hAnsi="Times New Roman" w:cs="Times New Roman"/>
                <w:sz w:val="20"/>
                <w:szCs w:val="20"/>
              </w:rPr>
              <w:t>0.2929</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47892B2"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1DDEBE3A" w14:textId="00EF968F" w:rsidR="000E5597" w:rsidRDefault="000E5597" w:rsidP="00A24246">
      <w:pPr>
        <w:spacing w:beforeLines="50" w:before="120" w:afterLines="50" w:after="120"/>
        <w:jc w:val="left"/>
        <w:rPr>
          <w:rFonts w:ascii="Times New Roman" w:eastAsia="宋体" w:hAnsi="Times New Roman" w:cs="Times New Roman"/>
          <w:sz w:val="20"/>
          <w:szCs w:val="20"/>
        </w:rPr>
      </w:pPr>
    </w:p>
    <w:p w14:paraId="026F93F7" w14:textId="3BF92533" w:rsidR="000E5597" w:rsidRDefault="000E5597"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Another option is to </w:t>
      </w:r>
      <w:r w:rsidR="00DD44CA">
        <w:rPr>
          <w:rFonts w:ascii="Times New Roman" w:eastAsia="宋体" w:hAnsi="Times New Roman" w:cs="Times New Roman"/>
          <w:sz w:val="20"/>
          <w:szCs w:val="20"/>
        </w:rPr>
        <w:t xml:space="preserve">use the RAN1 points as the middle (but not the center due to non-uniform) of each range with will be 16 </w:t>
      </w:r>
      <w:r w:rsidR="00EF3874" w:rsidRPr="00EF3874">
        <w:rPr>
          <w:rFonts w:ascii="Times New Roman" w:eastAsia="宋体" w:hAnsi="Times New Roman" w:cs="Times New Roman"/>
          <w:sz w:val="20"/>
          <w:szCs w:val="20"/>
        </w:rPr>
        <w:t>segments</w:t>
      </w:r>
      <w:r w:rsidR="00EF3874">
        <w:rPr>
          <w:rFonts w:ascii="Times New Roman" w:eastAsia="宋体" w:hAnsi="Times New Roman" w:cs="Times New Roman"/>
          <w:sz w:val="20"/>
          <w:szCs w:val="20"/>
        </w:rPr>
        <w:t xml:space="preserve"> </w:t>
      </w:r>
      <w:r w:rsidR="00DD44CA">
        <w:rPr>
          <w:rFonts w:ascii="Times New Roman" w:eastAsia="宋体" w:hAnsi="Times New Roman" w:cs="Times New Roman"/>
          <w:sz w:val="20"/>
          <w:szCs w:val="20"/>
        </w:rPr>
        <w:t>1v1 mapping.</w:t>
      </w:r>
    </w:p>
    <w:tbl>
      <w:tblPr>
        <w:tblW w:w="0" w:type="auto"/>
        <w:tblCellMar>
          <w:left w:w="0" w:type="dxa"/>
          <w:right w:w="0" w:type="dxa"/>
        </w:tblCellMar>
        <w:tblLook w:val="04A0" w:firstRow="1" w:lastRow="0" w:firstColumn="1" w:lastColumn="0" w:noHBand="0" w:noVBand="1"/>
      </w:tblPr>
      <w:tblGrid>
        <w:gridCol w:w="7500"/>
        <w:gridCol w:w="2119"/>
      </w:tblGrid>
      <w:tr w:rsidR="00DD44CA" w14:paraId="0042139E" w14:textId="77777777" w:rsidTr="00DD44CA">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F45861"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lastRenderedPageBreak/>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F2A99"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DD44CA" w14:paraId="036274AA"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73452" w14:textId="07914D50"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0.9953≤Estimated TDCP≤1</w:t>
            </w:r>
            <w:r>
              <w:rPr>
                <w:rFonts w:ascii="Times New Roman" w:hAnsi="Times New Roman" w:cs="Times New Roman"/>
                <w:sz w:val="20"/>
                <w:szCs w:val="20"/>
              </w:rPr>
              <w:t xml:space="preserve">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39EEFCE"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DD44CA" w14:paraId="2A3A368C"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2523E" w14:textId="7D2C32AE"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w:t>
            </w:r>
            <w:r>
              <w:rPr>
                <w:rFonts w:ascii="Times New Roman" w:hAnsi="Times New Roman" w:cs="Times New Roman"/>
                <w:sz w:val="20"/>
                <w:szCs w:val="20"/>
              </w:rPr>
              <w:t>335&lt;</w:t>
            </w:r>
            <w:r w:rsidRPr="00DD44CA">
              <w:rPr>
                <w:rFonts w:ascii="Times New Roman" w:hAnsi="Times New Roman" w:cs="Times New Roman"/>
                <w:sz w:val="20"/>
                <w:szCs w:val="20"/>
              </w:rPr>
              <w:t>Estimated TDCP</w:t>
            </w:r>
            <w:r>
              <w:rPr>
                <w:rFonts w:ascii="Times New Roman" w:hAnsi="Times New Roman" w:cs="Times New Roman"/>
                <w:sz w:val="20"/>
                <w:szCs w:val="20"/>
              </w:rPr>
              <w:t>&lt;0.9953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6BA0ABA"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E1500E" w14:paraId="176821EE"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4B3AF" w14:textId="4B72BE86" w:rsidR="00E1500E" w:rsidRPr="00DD44CA" w:rsidRDefault="00E1500E"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w:t>
            </w:r>
            <w:r>
              <w:rPr>
                <w:rFonts w:ascii="Times New Roman" w:hAnsi="Times New Roman" w:cs="Times New Roman"/>
                <w:sz w:val="20"/>
                <w:szCs w:val="20"/>
              </w:rPr>
              <w:t>9867</w:t>
            </w:r>
            <w:r>
              <w:rPr>
                <w:rFonts w:ascii="Times New Roman" w:hAnsi="Times New Roman" w:cs="Times New Roman"/>
                <w:sz w:val="20"/>
                <w:szCs w:val="20"/>
              </w:rPr>
              <w:t>&lt;</w:t>
            </w:r>
            <w:r w:rsidRPr="00DD44CA">
              <w:rPr>
                <w:rFonts w:ascii="Times New Roman" w:hAnsi="Times New Roman" w:cs="Times New Roman"/>
                <w:sz w:val="20"/>
                <w:szCs w:val="20"/>
              </w:rPr>
              <w:t>Estimated TDCP</w:t>
            </w:r>
            <w:r>
              <w:rPr>
                <w:rFonts w:ascii="Times New Roman" w:hAnsi="Times New Roman" w:cs="Times New Roman"/>
                <w:sz w:val="20"/>
                <w:szCs w:val="20"/>
              </w:rPr>
              <w:t>&lt;0.99</w:t>
            </w:r>
            <w:r>
              <w:rPr>
                <w:rFonts w:ascii="Times New Roman" w:hAnsi="Times New Roman" w:cs="Times New Roman"/>
                <w:sz w:val="20"/>
                <w:szCs w:val="20"/>
              </w:rPr>
              <w:t>335</w:t>
            </w:r>
          </w:p>
        </w:tc>
        <w:tc>
          <w:tcPr>
            <w:tcW w:w="2119" w:type="dxa"/>
            <w:tcBorders>
              <w:top w:val="nil"/>
              <w:left w:val="nil"/>
              <w:bottom w:val="single" w:sz="8" w:space="0" w:color="auto"/>
              <w:right w:val="single" w:sz="8" w:space="0" w:color="auto"/>
            </w:tcBorders>
            <w:tcMar>
              <w:top w:w="0" w:type="dxa"/>
              <w:left w:w="108" w:type="dxa"/>
              <w:bottom w:w="0" w:type="dxa"/>
              <w:right w:w="108" w:type="dxa"/>
            </w:tcMar>
          </w:tcPr>
          <w:p w14:paraId="2E8DF7CC" w14:textId="10EA729E" w:rsidR="00E1500E" w:rsidRDefault="00E1500E"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2</w:t>
            </w:r>
          </w:p>
        </w:tc>
      </w:tr>
      <w:tr w:rsidR="00DD44CA" w14:paraId="2D9BE8E4"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B5C73" w14:textId="548CBEB4"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426551B" w14:textId="4B1CD1A8"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r>
      <w:tr w:rsidR="00DD44CA" w14:paraId="04DAAA6F"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460CA" w14:textId="574BC7F9"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12E20B5D"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7516BB04" w14:textId="23A12597" w:rsidR="00DD44CA" w:rsidRDefault="00DD44CA" w:rsidP="00A24246">
      <w:pPr>
        <w:spacing w:beforeLines="50" w:before="120" w:afterLines="50" w:after="120"/>
        <w:jc w:val="left"/>
        <w:rPr>
          <w:rFonts w:ascii="Times New Roman" w:eastAsia="宋体" w:hAnsi="Times New Roman" w:cs="Times New Roman"/>
          <w:sz w:val="20"/>
          <w:szCs w:val="20"/>
        </w:rPr>
      </w:pPr>
    </w:p>
    <w:p w14:paraId="782BC661" w14:textId="43D6F853" w:rsidR="00DD44CA" w:rsidRDefault="00DD44CA"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the regular quantization definition, it uses the minimized value of error compared to un-quantized amplitude value. </w:t>
      </w:r>
    </w:p>
    <w:p w14:paraId="29017278" w14:textId="659B5E20" w:rsidR="00DD44CA" w:rsidRDefault="00DD44CA"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And the first option is combined two levels. From this point, we prefer the second option. </w:t>
      </w:r>
    </w:p>
    <w:p w14:paraId="1476E4B8" w14:textId="22029B92" w:rsidR="00DD44CA" w:rsidRPr="00DD44CA" w:rsidRDefault="00DD44CA" w:rsidP="00A24246">
      <w:pPr>
        <w:spacing w:beforeLines="50" w:before="120" w:afterLines="50" w:after="120"/>
        <w:jc w:val="left"/>
        <w:rPr>
          <w:rFonts w:ascii="Times New Roman" w:eastAsia="宋体" w:hAnsi="Times New Roman" w:cs="Times New Roman"/>
          <w:b/>
          <w:bCs/>
          <w:sz w:val="20"/>
          <w:szCs w:val="20"/>
        </w:rPr>
      </w:pPr>
      <w:r w:rsidRPr="00DD44CA">
        <w:rPr>
          <w:rFonts w:ascii="Times New Roman" w:eastAsia="宋体" w:hAnsi="Times New Roman" w:cs="Times New Roman"/>
          <w:b/>
          <w:bCs/>
          <w:sz w:val="20"/>
          <w:szCs w:val="20"/>
        </w:rPr>
        <w:t>Proposal 2: For mapping table of TDCP amplitude reporting, we prefer to use the RAN1 points as the middle (but not the center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DD44CA" w14:paraId="2B13EB07" w14:textId="77777777" w:rsidTr="003F50CD">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76E7D"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68974"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DD44CA" w14:paraId="1ADE8D18"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C34C0" w14:textId="77777777"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0.9953≤Estimated TDCP≤1</w:t>
            </w:r>
            <w:r>
              <w:rPr>
                <w:rFonts w:ascii="Times New Roman" w:hAnsi="Times New Roman" w:cs="Times New Roman"/>
                <w:sz w:val="20"/>
                <w:szCs w:val="20"/>
              </w:rPr>
              <w:t xml:space="preserve">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8F06EFC"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DD44CA" w14:paraId="493A2380"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7997F" w14:textId="77777777"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w:t>
            </w:r>
            <w:r>
              <w:rPr>
                <w:rFonts w:ascii="Times New Roman" w:hAnsi="Times New Roman" w:cs="Times New Roman"/>
                <w:sz w:val="20"/>
                <w:szCs w:val="20"/>
              </w:rPr>
              <w:t>335&lt;</w:t>
            </w:r>
            <w:r w:rsidRPr="00DD44CA">
              <w:rPr>
                <w:rFonts w:ascii="Times New Roman" w:hAnsi="Times New Roman" w:cs="Times New Roman"/>
                <w:sz w:val="20"/>
                <w:szCs w:val="20"/>
              </w:rPr>
              <w:t>Estimated TDCP</w:t>
            </w:r>
            <w:r>
              <w:rPr>
                <w:rFonts w:ascii="Times New Roman" w:hAnsi="Times New Roman" w:cs="Times New Roman"/>
                <w:sz w:val="20"/>
                <w:szCs w:val="20"/>
              </w:rPr>
              <w:t>&lt;0.9953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8289DC9"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DD44CA" w14:paraId="36EFCFF1"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70CC86"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40632784" w14:textId="5C0FBF16" w:rsidR="00DD44CA" w:rsidRDefault="00E57D89"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r>
      <w:tr w:rsidR="00DD44CA" w14:paraId="1AB0FC15"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913FD"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C5096AB"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7E442B93" w14:textId="35288E90" w:rsidR="00DD44CA" w:rsidRDefault="00DD44CA" w:rsidP="00A24246">
      <w:pPr>
        <w:spacing w:beforeLines="50" w:before="120" w:afterLines="50" w:after="120"/>
        <w:jc w:val="left"/>
        <w:rPr>
          <w:rFonts w:ascii="Times New Roman" w:eastAsia="宋体" w:hAnsi="Times New Roman" w:cs="Times New Roman"/>
          <w:b/>
          <w:bCs/>
          <w:sz w:val="20"/>
          <w:szCs w:val="20"/>
        </w:rPr>
      </w:pPr>
    </w:p>
    <w:p w14:paraId="2F5D22F5" w14:textId="77777777" w:rsidR="00E1500E" w:rsidRPr="005263CA" w:rsidRDefault="00E1500E" w:rsidP="00E1500E">
      <w:pPr>
        <w:spacing w:beforeLines="50" w:before="120" w:afterLines="50" w:after="120"/>
        <w:jc w:val="left"/>
        <w:rPr>
          <w:rFonts w:ascii="Times New Roman" w:eastAsia="MS Mincho" w:hAnsi="Times New Roman" w:cs="Times New Roman"/>
          <w:sz w:val="20"/>
          <w:szCs w:val="20"/>
          <w:lang w:eastAsia="en-GB"/>
        </w:rPr>
      </w:pPr>
      <w:r w:rsidRPr="005263CA">
        <w:rPr>
          <w:rFonts w:ascii="Times New Roman" w:eastAsia="宋体" w:hAnsi="Times New Roman" w:cs="Times New Roman"/>
          <w:sz w:val="20"/>
          <w:szCs w:val="20"/>
        </w:rPr>
        <w:t xml:space="preserve">For phase, RAN1’s corresponding phase value is: </w:t>
      </w:r>
      <m:oMath>
        <m:sSup>
          <m:sSupPr>
            <m:ctrlPr>
              <w:rPr>
                <w:rFonts w:ascii="Cambria Math" w:hAnsi="Cambria Math" w:cs="Times New Roman"/>
                <w:i/>
                <w:sz w:val="20"/>
                <w:szCs w:val="20"/>
                <w:lang w:eastAsia="en-GB"/>
              </w:rPr>
            </m:ctrlPr>
          </m:sSupPr>
          <m:e>
            <m:r>
              <w:rPr>
                <w:rFonts w:ascii="Cambria Math" w:hAnsi="Cambria Math" w:cs="Times New Roman"/>
                <w:sz w:val="20"/>
                <w:szCs w:val="20"/>
                <w:lang w:eastAsia="en-GB"/>
              </w:rPr>
              <m:t>e</m:t>
            </m:r>
          </m:e>
          <m:sup>
            <m:r>
              <w:rPr>
                <w:rFonts w:ascii="Cambria Math" w:hAnsi="Cambria Math" w:cs="Times New Roman"/>
                <w:sz w:val="20"/>
                <w:szCs w:val="20"/>
                <w:lang w:eastAsia="en-GB"/>
              </w:rPr>
              <m:t>j2π</m:t>
            </m:r>
            <m:f>
              <m:fPr>
                <m:ctrlPr>
                  <w:rPr>
                    <w:rFonts w:ascii="Cambria Math" w:hAnsi="Cambria Math" w:cs="Times New Roman"/>
                    <w:i/>
                    <w:sz w:val="20"/>
                    <w:szCs w:val="20"/>
                    <w:lang w:eastAsia="en-GB"/>
                  </w:rPr>
                </m:ctrlPr>
              </m:fPr>
              <m:num>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num>
              <m:den>
                <m:r>
                  <w:rPr>
                    <w:rFonts w:ascii="Cambria Math" w:hAnsi="Cambria Math" w:cs="Times New Roman"/>
                    <w:sz w:val="20"/>
                    <w:szCs w:val="20"/>
                    <w:lang w:eastAsia="en-GB"/>
                  </w:rPr>
                  <m:t>16</m:t>
                </m:r>
              </m:den>
            </m:f>
          </m:sup>
        </m:sSup>
      </m:oMath>
      <w:r w:rsidRPr="005263CA">
        <w:rPr>
          <w:rFonts w:ascii="Times New Roman" w:eastAsia="MS Mincho" w:hAnsi="Times New Roman" w:cs="Times New Roman"/>
          <w:sz w:val="20"/>
          <w:szCs w:val="20"/>
          <w:lang w:eastAsia="en-GB"/>
        </w:rPr>
        <w:t xml:space="preserve">. It divided [0 2*pi] to uniform 16 segments. </w:t>
      </w:r>
    </w:p>
    <w:p w14:paraId="2312E3F4" w14:textId="77777777" w:rsidR="00E1500E" w:rsidRPr="005263CA" w:rsidRDefault="00E1500E" w:rsidP="00E1500E">
      <w:pPr>
        <w:spacing w:beforeLines="50" w:before="120" w:afterLines="50" w:after="120"/>
        <w:jc w:val="left"/>
        <w:rPr>
          <w:rFonts w:ascii="Times New Roman" w:hAnsi="Times New Roman" w:cs="Times New Roman"/>
          <w:sz w:val="20"/>
          <w:szCs w:val="20"/>
        </w:rPr>
      </w:pPr>
      <w:r w:rsidRPr="005263CA">
        <w:rPr>
          <w:rFonts w:ascii="Times New Roman" w:hAnsi="Times New Roman" w:cs="Times New Roman"/>
          <w:sz w:val="20"/>
          <w:szCs w:val="20"/>
        </w:rPr>
        <w:t>The mapping table can be:</w:t>
      </w:r>
      <w:r>
        <w:rPr>
          <w:rFonts w:ascii="Times New Roman" w:hAnsi="Times New Roman" w:cs="Times New Roman"/>
          <w:sz w:val="20"/>
          <w:szCs w:val="20"/>
        </w:rPr>
        <w:t xml:space="preserve"> </w:t>
      </w:r>
      <m:oMath>
        <m:sSup>
          <m:sSupPr>
            <m:ctrlPr>
              <w:rPr>
                <w:rFonts w:ascii="Cambria Math" w:hAnsi="Cambria Math" w:cs="Times New Roman"/>
                <w:i/>
                <w:sz w:val="20"/>
                <w:szCs w:val="20"/>
                <w:lang w:eastAsia="en-GB"/>
              </w:rPr>
            </m:ctrlPr>
          </m:sSupPr>
          <m:e>
            <m:r>
              <w:rPr>
                <w:rFonts w:ascii="Cambria Math" w:hAnsi="Cambria Math" w:cs="Times New Roman"/>
                <w:sz w:val="20"/>
                <w:szCs w:val="20"/>
                <w:lang w:eastAsia="en-GB"/>
              </w:rPr>
              <m:t>e</m:t>
            </m:r>
          </m:e>
          <m:sup>
            <m:r>
              <w:rPr>
                <w:rFonts w:ascii="Cambria Math" w:hAnsi="Cambria Math" w:cs="Times New Roman"/>
                <w:sz w:val="20"/>
                <w:szCs w:val="20"/>
                <w:lang w:eastAsia="en-GB"/>
              </w:rPr>
              <m:t>jθ</m:t>
            </m:r>
          </m:sup>
        </m:sSup>
      </m:oMath>
    </w:p>
    <w:tbl>
      <w:tblPr>
        <w:tblStyle w:val="a7"/>
        <w:tblW w:w="0" w:type="auto"/>
        <w:tblLook w:val="04A0" w:firstRow="1" w:lastRow="0" w:firstColumn="1" w:lastColumn="0" w:noHBand="0" w:noVBand="1"/>
      </w:tblPr>
      <w:tblGrid>
        <w:gridCol w:w="1555"/>
        <w:gridCol w:w="8074"/>
      </w:tblGrid>
      <w:tr w:rsidR="00E1500E" w:rsidRPr="005263CA" w14:paraId="4D9FBF2A" w14:textId="77777777" w:rsidTr="00655838">
        <w:tc>
          <w:tcPr>
            <w:tcW w:w="1555" w:type="dxa"/>
          </w:tcPr>
          <w:p w14:paraId="26BFBE0A" w14:textId="77777777" w:rsidR="00E1500E" w:rsidRPr="005263CA" w:rsidRDefault="00E1500E" w:rsidP="00655838">
            <w:pPr>
              <w:spacing w:beforeLines="50" w:before="120" w:afterLines="50" w:after="120"/>
              <w:jc w:val="left"/>
            </w:pPr>
            <w:r w:rsidRPr="005263CA">
              <w:t>0</w:t>
            </w:r>
          </w:p>
        </w:tc>
        <w:tc>
          <w:tcPr>
            <w:tcW w:w="8074" w:type="dxa"/>
          </w:tcPr>
          <w:p w14:paraId="24EA5A87" w14:textId="77777777" w:rsidR="00E1500E" w:rsidRPr="005263CA" w:rsidRDefault="00E1500E" w:rsidP="00655838">
            <w:pPr>
              <w:spacing w:beforeLines="50" w:before="120" w:afterLines="50" w:after="120"/>
              <w:jc w:val="left"/>
            </w:pPr>
            <w:r w:rsidRPr="005263CA">
              <w:t xml:space="preserve">0≤Estimated </w:t>
            </w:r>
            <m:oMath>
              <m:r>
                <w:rPr>
                  <w:rFonts w:ascii="Cambria Math" w:hAnsi="Cambria Math"/>
                  <w:lang w:eastAsia="en-GB"/>
                </w:rPr>
                <m:t>θ</m:t>
              </m:r>
            </m:oMath>
            <w:r>
              <w:t xml:space="preserve"> </w:t>
            </w:r>
            <w:r w:rsidRPr="005263CA">
              <w:t>&lt;</w:t>
            </w: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p>
        </w:tc>
      </w:tr>
      <w:tr w:rsidR="00E1500E" w:rsidRPr="005263CA" w14:paraId="5E3E6921" w14:textId="77777777" w:rsidTr="00655838">
        <w:tc>
          <w:tcPr>
            <w:tcW w:w="1555" w:type="dxa"/>
          </w:tcPr>
          <w:p w14:paraId="04758B19" w14:textId="77777777" w:rsidR="00E1500E" w:rsidRPr="005263CA" w:rsidRDefault="00E1500E" w:rsidP="00655838">
            <w:pPr>
              <w:spacing w:beforeLines="50" w:before="120" w:afterLines="50" w:after="120"/>
              <w:jc w:val="left"/>
            </w:pPr>
            <w:r w:rsidRPr="005263CA">
              <w:t>1</w:t>
            </w:r>
          </w:p>
        </w:tc>
        <w:tc>
          <w:tcPr>
            <w:tcW w:w="8074" w:type="dxa"/>
          </w:tcPr>
          <w:p w14:paraId="2C65F395" w14:textId="77777777" w:rsidR="00E1500E" w:rsidRPr="005263CA" w:rsidRDefault="00E1500E" w:rsidP="00655838">
            <w:pPr>
              <w:spacing w:beforeLines="50" w:before="120" w:afterLines="50" w:after="120"/>
              <w:jc w:val="left"/>
            </w:pP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r w:rsidRPr="005263CA">
              <w:t xml:space="preserve">≤Estimated </w:t>
            </w:r>
            <m:oMath>
              <m:r>
                <w:rPr>
                  <w:rFonts w:ascii="Cambria Math" w:hAnsi="Cambria Math"/>
                  <w:lang w:eastAsia="en-GB"/>
                </w:rPr>
                <m:t>θ</m:t>
              </m:r>
            </m:oMath>
            <w:r w:rsidRPr="005263CA">
              <w:t xml:space="preserve"> &lt;</w:t>
            </w:r>
            <m:oMath>
              <m:r>
                <w:rPr>
                  <w:rFonts w:ascii="Cambria Math" w:hAnsi="Cambria Math"/>
                  <w:lang w:eastAsia="en-GB"/>
                </w:rPr>
                <m:t>2π</m:t>
              </m:r>
              <m:f>
                <m:fPr>
                  <m:ctrlPr>
                    <w:rPr>
                      <w:rFonts w:ascii="Cambria Math" w:hAnsi="Cambria Math"/>
                      <w:i/>
                      <w:lang w:eastAsia="en-GB"/>
                    </w:rPr>
                  </m:ctrlPr>
                </m:fPr>
                <m:num>
                  <m:r>
                    <w:rPr>
                      <w:rFonts w:ascii="Cambria Math" w:hAnsi="Cambria Math"/>
                    </w:rPr>
                    <m:t>2</m:t>
                  </m:r>
                </m:num>
                <m:den>
                  <m:r>
                    <w:rPr>
                      <w:rFonts w:ascii="Cambria Math" w:hAnsi="Cambria Math"/>
                      <w:lang w:eastAsia="en-GB"/>
                    </w:rPr>
                    <m:t>16</m:t>
                  </m:r>
                </m:den>
              </m:f>
            </m:oMath>
          </w:p>
        </w:tc>
      </w:tr>
      <w:tr w:rsidR="00E1500E" w:rsidRPr="005263CA" w14:paraId="7815C467" w14:textId="77777777" w:rsidTr="00655838">
        <w:tc>
          <w:tcPr>
            <w:tcW w:w="1555" w:type="dxa"/>
          </w:tcPr>
          <w:p w14:paraId="1B53F434" w14:textId="77777777" w:rsidR="00E1500E" w:rsidRPr="005263CA" w:rsidRDefault="00E1500E" w:rsidP="00655838">
            <w:pPr>
              <w:spacing w:beforeLines="50" w:before="120" w:afterLines="50" w:after="120"/>
              <w:jc w:val="left"/>
            </w:pPr>
            <w:r w:rsidRPr="005263CA">
              <w:t>…</w:t>
            </w:r>
          </w:p>
        </w:tc>
        <w:tc>
          <w:tcPr>
            <w:tcW w:w="8074" w:type="dxa"/>
          </w:tcPr>
          <w:p w14:paraId="7ECC20DD" w14:textId="77777777" w:rsidR="00E1500E" w:rsidRPr="005263CA" w:rsidRDefault="00E1500E" w:rsidP="00655838">
            <w:pPr>
              <w:spacing w:beforeLines="50" w:before="120" w:afterLines="50" w:after="120"/>
              <w:jc w:val="left"/>
            </w:pPr>
          </w:p>
        </w:tc>
      </w:tr>
      <w:tr w:rsidR="00E1500E" w:rsidRPr="005263CA" w14:paraId="698F0FC9" w14:textId="77777777" w:rsidTr="00655838">
        <w:tc>
          <w:tcPr>
            <w:tcW w:w="1555" w:type="dxa"/>
          </w:tcPr>
          <w:p w14:paraId="761CA903" w14:textId="77777777" w:rsidR="00E1500E" w:rsidRPr="005263CA" w:rsidRDefault="00E1500E" w:rsidP="00655838">
            <w:pPr>
              <w:spacing w:beforeLines="50" w:before="120" w:afterLines="50" w:after="120"/>
              <w:jc w:val="left"/>
            </w:pPr>
            <w:r w:rsidRPr="005263CA">
              <w:t>15</w:t>
            </w:r>
          </w:p>
        </w:tc>
        <w:tc>
          <w:tcPr>
            <w:tcW w:w="8074" w:type="dxa"/>
          </w:tcPr>
          <w:p w14:paraId="448CD332" w14:textId="77777777" w:rsidR="00E1500E" w:rsidRPr="005263CA" w:rsidRDefault="00E1500E" w:rsidP="00655838">
            <w:pPr>
              <w:spacing w:beforeLines="50" w:before="120" w:afterLines="50" w:after="120"/>
              <w:jc w:val="left"/>
            </w:pPr>
            <m:oMath>
              <m:r>
                <w:rPr>
                  <w:rFonts w:ascii="Cambria Math" w:hAnsi="Cambria Math"/>
                  <w:lang w:eastAsia="en-GB"/>
                </w:rPr>
                <m:t>2π</m:t>
              </m:r>
              <m:f>
                <m:fPr>
                  <m:ctrlPr>
                    <w:rPr>
                      <w:rFonts w:ascii="Cambria Math" w:hAnsi="Cambria Math"/>
                      <w:i/>
                      <w:lang w:eastAsia="en-GB"/>
                    </w:rPr>
                  </m:ctrlPr>
                </m:fPr>
                <m:num>
                  <m:r>
                    <w:rPr>
                      <w:rFonts w:ascii="Cambria Math" w:hAnsi="Cambria Math"/>
                    </w:rPr>
                    <m:t>15</m:t>
                  </m:r>
                </m:num>
                <m:den>
                  <m:r>
                    <w:rPr>
                      <w:rFonts w:ascii="Cambria Math" w:hAnsi="Cambria Math"/>
                      <w:lang w:eastAsia="en-GB"/>
                    </w:rPr>
                    <m:t>16</m:t>
                  </m:r>
                </m:den>
              </m:f>
            </m:oMath>
            <w:r w:rsidRPr="005263CA">
              <w:t xml:space="preserve">≤Estimated </w:t>
            </w:r>
            <m:oMath>
              <m:r>
                <w:rPr>
                  <w:rFonts w:ascii="Cambria Math" w:hAnsi="Cambria Math"/>
                  <w:lang w:eastAsia="en-GB"/>
                </w:rPr>
                <m:t>θ</m:t>
              </m:r>
            </m:oMath>
            <w:r w:rsidRPr="005263CA">
              <w:t xml:space="preserve"> &lt;</w:t>
            </w:r>
            <m:oMath>
              <m:r>
                <w:rPr>
                  <w:rFonts w:ascii="Cambria Math" w:hAnsi="Cambria Math"/>
                  <w:lang w:eastAsia="en-GB"/>
                </w:rPr>
                <m:t>2π</m:t>
              </m:r>
            </m:oMath>
          </w:p>
        </w:tc>
      </w:tr>
    </w:tbl>
    <w:p w14:paraId="305D7E11" w14:textId="479EF28C" w:rsidR="00E1500E" w:rsidRDefault="00E1500E" w:rsidP="00E1500E">
      <w:pPr>
        <w:spacing w:beforeLines="50" w:before="120" w:afterLines="50" w:after="120"/>
        <w:jc w:val="left"/>
        <w:rPr>
          <w:rFonts w:ascii="Times New Roman" w:eastAsia="宋体" w:hAnsi="Times New Roman" w:cs="Times New Roman"/>
          <w:b/>
          <w:bCs/>
          <w:sz w:val="20"/>
          <w:szCs w:val="20"/>
        </w:rPr>
      </w:pPr>
      <w:r w:rsidRPr="00A07146">
        <w:rPr>
          <w:rFonts w:ascii="Times New Roman" w:eastAsia="宋体" w:hAnsi="Times New Roman" w:cs="Times New Roman" w:hint="eastAsia"/>
          <w:b/>
          <w:bCs/>
          <w:sz w:val="20"/>
          <w:szCs w:val="20"/>
        </w:rPr>
        <w:t>P</w:t>
      </w:r>
      <w:r w:rsidRPr="00A07146">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A07146">
        <w:rPr>
          <w:rFonts w:ascii="Times New Roman" w:eastAsia="宋体" w:hAnsi="Times New Roman" w:cs="Times New Roman"/>
          <w:b/>
          <w:bCs/>
          <w:sz w:val="20"/>
          <w:szCs w:val="20"/>
        </w:rPr>
        <w:t>:</w:t>
      </w:r>
    </w:p>
    <w:p w14:paraId="0DBA292C" w14:textId="77777777" w:rsidR="00E1500E" w:rsidRPr="00813223" w:rsidRDefault="00E1500E" w:rsidP="00E1500E">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b/>
          <w:bCs/>
          <w:sz w:val="20"/>
          <w:szCs w:val="20"/>
        </w:rPr>
        <w:t>For TDCP mapping table:</w:t>
      </w:r>
    </w:p>
    <w:p w14:paraId="39CA2C0A" w14:textId="3E141C97" w:rsidR="00E1500E" w:rsidRPr="00E1500E" w:rsidRDefault="00E1500E" w:rsidP="00E1500E">
      <w:pPr>
        <w:spacing w:beforeLines="50" w:before="120" w:afterLines="50" w:after="120"/>
        <w:jc w:val="left"/>
        <w:rPr>
          <w:rFonts w:ascii="Times New Roman" w:hAnsi="Times New Roman" w:cs="Times New Roman"/>
          <w:b/>
          <w:bCs/>
          <w:sz w:val="20"/>
          <w:szCs w:val="20"/>
        </w:rPr>
      </w:pPr>
      <w:r w:rsidRPr="00E1500E">
        <w:rPr>
          <w:rFonts w:ascii="Times New Roman" w:eastAsia="宋体" w:hAnsi="Times New Roman" w:cs="Times New Roman"/>
          <w:b/>
          <w:bCs/>
          <w:sz w:val="20"/>
          <w:szCs w:val="20"/>
        </w:rPr>
        <w:t xml:space="preserve">For mapping table of TDCP phase reporting, </w:t>
      </w:r>
      <w:proofErr w:type="gramStart"/>
      <w:r w:rsidRPr="00E1500E">
        <w:rPr>
          <w:rFonts w:ascii="Times New Roman" w:hAnsi="Times New Roman" w:cs="Times New Roman"/>
          <w:b/>
          <w:bCs/>
          <w:sz w:val="20"/>
          <w:szCs w:val="20"/>
        </w:rPr>
        <w:t>The</w:t>
      </w:r>
      <w:proofErr w:type="gramEnd"/>
      <w:r w:rsidRPr="00E1500E">
        <w:rPr>
          <w:rFonts w:ascii="Times New Roman" w:hAnsi="Times New Roman" w:cs="Times New Roman"/>
          <w:b/>
          <w:bCs/>
          <w:sz w:val="20"/>
          <w:szCs w:val="20"/>
        </w:rPr>
        <w:t xml:space="preserve"> mapping table can be: </w:t>
      </w:r>
      <m:oMath>
        <m:sSup>
          <m:sSupPr>
            <m:ctrlPr>
              <w:rPr>
                <w:rFonts w:ascii="Cambria Math" w:hAnsi="Cambria Math" w:cs="Times New Roman"/>
                <w:b/>
                <w:bCs/>
                <w:i/>
                <w:sz w:val="20"/>
                <w:szCs w:val="20"/>
                <w:lang w:eastAsia="en-GB"/>
              </w:rPr>
            </m:ctrlPr>
          </m:sSupPr>
          <m:e>
            <m:r>
              <m:rPr>
                <m:sty m:val="bi"/>
              </m:rPr>
              <w:rPr>
                <w:rFonts w:ascii="Cambria Math" w:hAnsi="Cambria Math" w:cs="Times New Roman"/>
                <w:sz w:val="20"/>
                <w:szCs w:val="20"/>
                <w:lang w:eastAsia="en-GB"/>
              </w:rPr>
              <m:t>e</m:t>
            </m:r>
          </m:e>
          <m:sup>
            <m:r>
              <m:rPr>
                <m:sty m:val="bi"/>
              </m:rPr>
              <w:rPr>
                <w:rFonts w:ascii="Cambria Math" w:hAnsi="Cambria Math" w:cs="Times New Roman"/>
                <w:sz w:val="20"/>
                <w:szCs w:val="20"/>
                <w:lang w:eastAsia="en-GB"/>
              </w:rPr>
              <m:t>jθ</m:t>
            </m:r>
          </m:sup>
        </m:sSup>
      </m:oMath>
    </w:p>
    <w:tbl>
      <w:tblPr>
        <w:tblStyle w:val="a7"/>
        <w:tblW w:w="0" w:type="auto"/>
        <w:tblLook w:val="04A0" w:firstRow="1" w:lastRow="0" w:firstColumn="1" w:lastColumn="0" w:noHBand="0" w:noVBand="1"/>
      </w:tblPr>
      <w:tblGrid>
        <w:gridCol w:w="1555"/>
        <w:gridCol w:w="8074"/>
      </w:tblGrid>
      <w:tr w:rsidR="00E1500E" w:rsidRPr="005263CA" w14:paraId="23A7E1F2" w14:textId="77777777" w:rsidTr="00655838">
        <w:tc>
          <w:tcPr>
            <w:tcW w:w="1555" w:type="dxa"/>
          </w:tcPr>
          <w:p w14:paraId="1C08582C" w14:textId="77777777" w:rsidR="00E1500E" w:rsidRPr="005263CA" w:rsidRDefault="00E1500E" w:rsidP="00655838">
            <w:pPr>
              <w:spacing w:beforeLines="50" w:before="120" w:afterLines="50" w:after="120"/>
              <w:jc w:val="left"/>
            </w:pPr>
            <w:r w:rsidRPr="005263CA">
              <w:t>0</w:t>
            </w:r>
          </w:p>
        </w:tc>
        <w:tc>
          <w:tcPr>
            <w:tcW w:w="8074" w:type="dxa"/>
          </w:tcPr>
          <w:p w14:paraId="072B4FFA" w14:textId="77777777" w:rsidR="00E1500E" w:rsidRPr="005263CA" w:rsidRDefault="00E1500E" w:rsidP="00655838">
            <w:pPr>
              <w:spacing w:beforeLines="50" w:before="120" w:afterLines="50" w:after="120"/>
              <w:jc w:val="left"/>
            </w:pPr>
            <w:r w:rsidRPr="005263CA">
              <w:t xml:space="preserve">0≤Estimated </w:t>
            </w:r>
            <m:oMath>
              <m:r>
                <w:rPr>
                  <w:rFonts w:ascii="Cambria Math" w:hAnsi="Cambria Math"/>
                  <w:lang w:eastAsia="en-GB"/>
                </w:rPr>
                <m:t>θ</m:t>
              </m:r>
            </m:oMath>
            <w:r>
              <w:t xml:space="preserve"> </w:t>
            </w:r>
            <w:r w:rsidRPr="005263CA">
              <w:t>&lt;</w:t>
            </w: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p>
        </w:tc>
      </w:tr>
      <w:tr w:rsidR="00E1500E" w:rsidRPr="005263CA" w14:paraId="6F775ABA" w14:textId="77777777" w:rsidTr="00655838">
        <w:tc>
          <w:tcPr>
            <w:tcW w:w="1555" w:type="dxa"/>
          </w:tcPr>
          <w:p w14:paraId="7A93B642" w14:textId="77777777" w:rsidR="00E1500E" w:rsidRPr="005263CA" w:rsidRDefault="00E1500E" w:rsidP="00655838">
            <w:pPr>
              <w:spacing w:beforeLines="50" w:before="120" w:afterLines="50" w:after="120"/>
              <w:jc w:val="left"/>
            </w:pPr>
            <w:r w:rsidRPr="005263CA">
              <w:t>1</w:t>
            </w:r>
          </w:p>
        </w:tc>
        <w:tc>
          <w:tcPr>
            <w:tcW w:w="8074" w:type="dxa"/>
          </w:tcPr>
          <w:p w14:paraId="0FC40EC5" w14:textId="77777777" w:rsidR="00E1500E" w:rsidRPr="005263CA" w:rsidRDefault="00E1500E" w:rsidP="00655838">
            <w:pPr>
              <w:spacing w:beforeLines="50" w:before="120" w:afterLines="50" w:after="120"/>
              <w:jc w:val="left"/>
            </w:pP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r w:rsidRPr="005263CA">
              <w:t xml:space="preserve">≤Estimated </w:t>
            </w:r>
            <m:oMath>
              <m:r>
                <w:rPr>
                  <w:rFonts w:ascii="Cambria Math" w:hAnsi="Cambria Math"/>
                  <w:lang w:eastAsia="en-GB"/>
                </w:rPr>
                <m:t>θ</m:t>
              </m:r>
            </m:oMath>
            <w:r w:rsidRPr="005263CA">
              <w:t xml:space="preserve"> &lt;</w:t>
            </w:r>
            <m:oMath>
              <m:r>
                <w:rPr>
                  <w:rFonts w:ascii="Cambria Math" w:hAnsi="Cambria Math"/>
                  <w:lang w:eastAsia="en-GB"/>
                </w:rPr>
                <m:t>2π</m:t>
              </m:r>
              <m:f>
                <m:fPr>
                  <m:ctrlPr>
                    <w:rPr>
                      <w:rFonts w:ascii="Cambria Math" w:hAnsi="Cambria Math"/>
                      <w:i/>
                      <w:lang w:eastAsia="en-GB"/>
                    </w:rPr>
                  </m:ctrlPr>
                </m:fPr>
                <m:num>
                  <m:r>
                    <w:rPr>
                      <w:rFonts w:ascii="Cambria Math" w:hAnsi="Cambria Math"/>
                    </w:rPr>
                    <m:t>2</m:t>
                  </m:r>
                </m:num>
                <m:den>
                  <m:r>
                    <w:rPr>
                      <w:rFonts w:ascii="Cambria Math" w:hAnsi="Cambria Math"/>
                      <w:lang w:eastAsia="en-GB"/>
                    </w:rPr>
                    <m:t>16</m:t>
                  </m:r>
                </m:den>
              </m:f>
            </m:oMath>
          </w:p>
        </w:tc>
      </w:tr>
      <w:tr w:rsidR="00E1500E" w:rsidRPr="005263CA" w14:paraId="65D9FE30" w14:textId="77777777" w:rsidTr="00655838">
        <w:tc>
          <w:tcPr>
            <w:tcW w:w="1555" w:type="dxa"/>
          </w:tcPr>
          <w:p w14:paraId="50E0967E" w14:textId="77777777" w:rsidR="00E1500E" w:rsidRPr="005263CA" w:rsidRDefault="00E1500E" w:rsidP="00655838">
            <w:pPr>
              <w:spacing w:beforeLines="50" w:before="120" w:afterLines="50" w:after="120"/>
              <w:jc w:val="left"/>
            </w:pPr>
            <w:r w:rsidRPr="005263CA">
              <w:t>…</w:t>
            </w:r>
          </w:p>
        </w:tc>
        <w:tc>
          <w:tcPr>
            <w:tcW w:w="8074" w:type="dxa"/>
          </w:tcPr>
          <w:p w14:paraId="52FA429A" w14:textId="77777777" w:rsidR="00E1500E" w:rsidRPr="005263CA" w:rsidRDefault="00E1500E" w:rsidP="00655838">
            <w:pPr>
              <w:spacing w:beforeLines="50" w:before="120" w:afterLines="50" w:after="120"/>
              <w:jc w:val="left"/>
            </w:pPr>
          </w:p>
        </w:tc>
      </w:tr>
      <w:tr w:rsidR="00E1500E" w:rsidRPr="005263CA" w14:paraId="61507727" w14:textId="77777777" w:rsidTr="00655838">
        <w:tc>
          <w:tcPr>
            <w:tcW w:w="1555" w:type="dxa"/>
          </w:tcPr>
          <w:p w14:paraId="76F95505" w14:textId="77777777" w:rsidR="00E1500E" w:rsidRPr="005263CA" w:rsidRDefault="00E1500E" w:rsidP="00655838">
            <w:pPr>
              <w:spacing w:beforeLines="50" w:before="120" w:afterLines="50" w:after="120"/>
              <w:jc w:val="left"/>
            </w:pPr>
            <w:r w:rsidRPr="005263CA">
              <w:t>15</w:t>
            </w:r>
          </w:p>
        </w:tc>
        <w:tc>
          <w:tcPr>
            <w:tcW w:w="8074" w:type="dxa"/>
          </w:tcPr>
          <w:p w14:paraId="563F9BFF" w14:textId="77777777" w:rsidR="00E1500E" w:rsidRPr="005263CA" w:rsidRDefault="00E1500E" w:rsidP="00655838">
            <w:pPr>
              <w:spacing w:beforeLines="50" w:before="120" w:afterLines="50" w:after="120"/>
              <w:jc w:val="left"/>
            </w:pPr>
            <m:oMath>
              <m:r>
                <w:rPr>
                  <w:rFonts w:ascii="Cambria Math" w:hAnsi="Cambria Math"/>
                  <w:lang w:eastAsia="en-GB"/>
                </w:rPr>
                <m:t>2π</m:t>
              </m:r>
              <m:f>
                <m:fPr>
                  <m:ctrlPr>
                    <w:rPr>
                      <w:rFonts w:ascii="Cambria Math" w:hAnsi="Cambria Math"/>
                      <w:i/>
                      <w:lang w:eastAsia="en-GB"/>
                    </w:rPr>
                  </m:ctrlPr>
                </m:fPr>
                <m:num>
                  <m:r>
                    <w:rPr>
                      <w:rFonts w:ascii="Cambria Math" w:hAnsi="Cambria Math"/>
                    </w:rPr>
                    <m:t>15</m:t>
                  </m:r>
                </m:num>
                <m:den>
                  <m:r>
                    <w:rPr>
                      <w:rFonts w:ascii="Cambria Math" w:hAnsi="Cambria Math"/>
                      <w:lang w:eastAsia="en-GB"/>
                    </w:rPr>
                    <m:t>16</m:t>
                  </m:r>
                </m:den>
              </m:f>
            </m:oMath>
            <w:r w:rsidRPr="005263CA">
              <w:t xml:space="preserve">≤Estimated </w:t>
            </w:r>
            <m:oMath>
              <m:r>
                <w:rPr>
                  <w:rFonts w:ascii="Cambria Math" w:hAnsi="Cambria Math"/>
                  <w:lang w:eastAsia="en-GB"/>
                </w:rPr>
                <m:t>θ</m:t>
              </m:r>
            </m:oMath>
            <w:r w:rsidRPr="005263CA">
              <w:t xml:space="preserve"> &lt;</w:t>
            </w:r>
            <m:oMath>
              <m:r>
                <w:rPr>
                  <w:rFonts w:ascii="Cambria Math" w:hAnsi="Cambria Math"/>
                  <w:lang w:eastAsia="en-GB"/>
                </w:rPr>
                <m:t>2π</m:t>
              </m:r>
            </m:oMath>
          </w:p>
        </w:tc>
      </w:tr>
    </w:tbl>
    <w:p w14:paraId="6FF1EEA5" w14:textId="77777777" w:rsidR="00E1500E" w:rsidRPr="00E1500E" w:rsidRDefault="00E1500E" w:rsidP="00A24246">
      <w:pPr>
        <w:spacing w:beforeLines="50" w:before="120" w:afterLines="50" w:after="120"/>
        <w:jc w:val="left"/>
        <w:rPr>
          <w:rFonts w:ascii="Times New Roman" w:eastAsia="宋体" w:hAnsi="Times New Roman" w:cs="Times New Roman" w:hint="eastAsia"/>
          <w:b/>
          <w:bCs/>
          <w:sz w:val="20"/>
          <w:szCs w:val="20"/>
        </w:rPr>
      </w:pPr>
    </w:p>
    <w:p w14:paraId="16C59135" w14:textId="34605507" w:rsidR="00F479E8" w:rsidRDefault="00F479E8" w:rsidP="00A24246">
      <w:pPr>
        <w:spacing w:beforeLines="50" w:before="120" w:afterLines="50" w:after="120"/>
        <w:jc w:val="left"/>
        <w:rPr>
          <w:rFonts w:ascii="Times New Roman" w:eastAsia="宋体" w:hAnsi="Times New Roman" w:cs="Times New Roman"/>
          <w:b/>
          <w:bCs/>
          <w:sz w:val="20"/>
          <w:szCs w:val="20"/>
          <w:u w:val="single"/>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622EB7E9" w:rsidR="00B41191" w:rsidRDefault="00E50B9C" w:rsidP="00B41191">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RRM </w:t>
      </w:r>
      <w:r w:rsidR="00477D56">
        <w:rPr>
          <w:rFonts w:ascii="Times New Roman" w:hAnsi="Times New Roman" w:cs="Times New Roman"/>
          <w:sz w:val="20"/>
          <w:szCs w:val="20"/>
        </w:rPr>
        <w:t>test of TDCP</w:t>
      </w:r>
      <w:r w:rsidR="009C58BC">
        <w:rPr>
          <w:rFonts w:ascii="Times New Roman" w:hAnsi="Times New Roman" w:cs="Times New Roman"/>
          <w:sz w:val="20"/>
          <w:szCs w:val="20"/>
        </w:rPr>
        <w:t>:</w:t>
      </w:r>
    </w:p>
    <w:p w14:paraId="7BE12CF7" w14:textId="77777777" w:rsidR="00A72A99" w:rsidRPr="00A07146" w:rsidRDefault="00A72A99" w:rsidP="00A72A99">
      <w:pPr>
        <w:spacing w:beforeLines="50" w:before="120" w:afterLines="50" w:after="120"/>
        <w:jc w:val="left"/>
        <w:rPr>
          <w:rFonts w:ascii="Times New Roman" w:eastAsia="宋体" w:hAnsi="Times New Roman" w:cs="Times New Roman"/>
          <w:b/>
          <w:bCs/>
          <w:sz w:val="20"/>
          <w:szCs w:val="20"/>
        </w:rPr>
      </w:pPr>
      <w:r w:rsidRPr="00A07146">
        <w:rPr>
          <w:rFonts w:ascii="Times New Roman" w:eastAsia="宋体" w:hAnsi="Times New Roman" w:cs="Times New Roman" w:hint="eastAsia"/>
          <w:b/>
          <w:bCs/>
          <w:sz w:val="20"/>
          <w:szCs w:val="20"/>
        </w:rPr>
        <w:t>P</w:t>
      </w:r>
      <w:r w:rsidRPr="00A07146">
        <w:rPr>
          <w:rFonts w:ascii="Times New Roman" w:eastAsia="宋体" w:hAnsi="Times New Roman" w:cs="Times New Roman"/>
          <w:b/>
          <w:bCs/>
          <w:sz w:val="20"/>
          <w:szCs w:val="20"/>
        </w:rPr>
        <w:t>roposal 1: For TDCP test, define two TCs:</w:t>
      </w:r>
    </w:p>
    <w:p w14:paraId="0886EFD4" w14:textId="77777777" w:rsidR="00A72A99" w:rsidRPr="00A07146"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b/>
          <w:bCs/>
        </w:rPr>
        <w:t>TC1:</w:t>
      </w:r>
      <w:r>
        <w:rPr>
          <w:rFonts w:eastAsia="宋体"/>
          <w:b/>
          <w:bCs/>
        </w:rPr>
        <w:t xml:space="preserve"> FR1</w:t>
      </w:r>
      <w:r w:rsidRPr="00A07146">
        <w:rPr>
          <w:rFonts w:eastAsia="宋体"/>
          <w:b/>
          <w:bCs/>
        </w:rPr>
        <w:t xml:space="preserve"> low doppler by TDL-A30ns 10Hz</w:t>
      </w:r>
    </w:p>
    <w:p w14:paraId="3BAB414D" w14:textId="77777777" w:rsidR="00A72A99" w:rsidRPr="00A07146"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T</w:t>
      </w:r>
      <w:r w:rsidRPr="00A07146">
        <w:rPr>
          <w:rFonts w:eastAsia="宋体"/>
          <w:b/>
          <w:bCs/>
          <w:lang w:eastAsia="zh-CN"/>
        </w:rPr>
        <w:t xml:space="preserve">C2: </w:t>
      </w:r>
      <w:r>
        <w:rPr>
          <w:rFonts w:eastAsia="宋体"/>
          <w:b/>
          <w:bCs/>
          <w:lang w:eastAsia="zh-CN"/>
        </w:rPr>
        <w:t xml:space="preserve">FR1 </w:t>
      </w:r>
      <w:r w:rsidRPr="00A07146">
        <w:rPr>
          <w:rFonts w:eastAsia="宋体"/>
          <w:b/>
          <w:bCs/>
          <w:lang w:eastAsia="zh-CN"/>
        </w:rPr>
        <w:t>high doppler by TDL-A30ns 300Hz</w:t>
      </w:r>
    </w:p>
    <w:p w14:paraId="33F50409" w14:textId="77777777" w:rsidR="00A72A99" w:rsidRPr="00A07146"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S</w:t>
      </w:r>
      <w:r w:rsidRPr="00A07146">
        <w:rPr>
          <w:rFonts w:eastAsia="宋体"/>
          <w:b/>
          <w:bCs/>
          <w:lang w:eastAsia="zh-CN"/>
        </w:rPr>
        <w:t>NR = 20dB</w:t>
      </w:r>
    </w:p>
    <w:p w14:paraId="59A897AC" w14:textId="77777777" w:rsidR="00A72A99" w:rsidRPr="00A07146"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b/>
          <w:bCs/>
          <w:lang w:eastAsia="zh-CN"/>
        </w:rPr>
        <w:t>Distance between two TRS: 1 slot</w:t>
      </w:r>
    </w:p>
    <w:p w14:paraId="33CF897C" w14:textId="77777777" w:rsidR="00A72A99" w:rsidRPr="00A07146"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b/>
          <w:bCs/>
          <w:lang w:eastAsia="zh-CN"/>
        </w:rPr>
        <w:t>Introduce new CSI-RS configuration in Annex</w:t>
      </w:r>
    </w:p>
    <w:p w14:paraId="3BDA3862" w14:textId="77777777" w:rsidR="00A72A99" w:rsidRPr="00A07146"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S</w:t>
      </w:r>
      <w:r w:rsidRPr="00A07146">
        <w:rPr>
          <w:rFonts w:eastAsia="宋体"/>
          <w:b/>
          <w:bCs/>
          <w:lang w:eastAsia="zh-CN"/>
        </w:rPr>
        <w:t xml:space="preserve">tep 1: </w:t>
      </w:r>
      <w:r w:rsidRPr="00A07146">
        <w:rPr>
          <w:b/>
          <w:bCs/>
        </w:rPr>
        <w:t>Determine the configuration as above</w:t>
      </w:r>
    </w:p>
    <w:p w14:paraId="3DB1D561" w14:textId="77777777" w:rsidR="00A72A99" w:rsidRPr="00C84458" w:rsidRDefault="00A72A99" w:rsidP="00A72A99">
      <w:pPr>
        <w:pStyle w:val="a8"/>
        <w:numPr>
          <w:ilvl w:val="0"/>
          <w:numId w:val="12"/>
        </w:numPr>
        <w:spacing w:beforeLines="50" w:before="120" w:afterLines="50" w:after="120"/>
        <w:ind w:firstLineChars="0"/>
        <w:rPr>
          <w:rFonts w:eastAsia="宋体"/>
          <w:b/>
          <w:bCs/>
          <w:lang w:val="en-US"/>
        </w:rPr>
      </w:pPr>
      <w:r w:rsidRPr="00A07146">
        <w:rPr>
          <w:rFonts w:eastAsia="宋体" w:hint="eastAsia"/>
          <w:b/>
          <w:bCs/>
          <w:lang w:eastAsia="zh-CN"/>
        </w:rPr>
        <w:t>S</w:t>
      </w:r>
      <w:r w:rsidRPr="00A07146">
        <w:rPr>
          <w:rFonts w:eastAsia="宋体"/>
          <w:b/>
          <w:bCs/>
          <w:lang w:eastAsia="zh-CN"/>
        </w:rPr>
        <w:t>t</w:t>
      </w:r>
      <w:r w:rsidRPr="00C84458">
        <w:rPr>
          <w:rFonts w:eastAsia="宋体"/>
          <w:b/>
          <w:bCs/>
          <w:lang w:eastAsia="zh-CN"/>
        </w:rPr>
        <w:t>ep 2: D</w:t>
      </w:r>
      <w:r w:rsidRPr="00C84458">
        <w:rPr>
          <w:rFonts w:eastAsia="宋体"/>
          <w:b/>
          <w:bCs/>
        </w:rPr>
        <w:t>etermine the TDCP accuracy range index from estimated TDCP</w:t>
      </w:r>
    </w:p>
    <w:p w14:paraId="6A53B28B" w14:textId="77777777" w:rsidR="00A72A99" w:rsidRPr="00C84458" w:rsidRDefault="00A72A99" w:rsidP="00A72A99">
      <w:pPr>
        <w:pStyle w:val="a8"/>
        <w:numPr>
          <w:ilvl w:val="0"/>
          <w:numId w:val="12"/>
        </w:numPr>
        <w:spacing w:beforeLines="50" w:before="120" w:afterLines="50" w:after="120"/>
        <w:ind w:firstLineChars="0"/>
        <w:rPr>
          <w:rFonts w:eastAsia="宋体"/>
          <w:b/>
          <w:bCs/>
        </w:rPr>
      </w:pPr>
      <w:r w:rsidRPr="00C84458">
        <w:rPr>
          <w:rFonts w:eastAsia="宋体"/>
          <w:b/>
          <w:bCs/>
        </w:rPr>
        <w:t xml:space="preserve">Step 3: For </w:t>
      </w:r>
      <w:r w:rsidRPr="00C84458">
        <w:rPr>
          <w:rFonts w:eastAsia="宋体"/>
          <w:b/>
          <w:bCs/>
          <w:lang w:eastAsia="zh-CN"/>
        </w:rPr>
        <w:t>the</w:t>
      </w:r>
      <w:r w:rsidRPr="00C84458">
        <w:rPr>
          <w:rFonts w:eastAsia="宋体"/>
          <w:b/>
          <w:bCs/>
        </w:rPr>
        <w:t xml:space="preserve"> repeated tests UE, the rate of correct results within the range observed shall be at least Y2%.</w:t>
      </w:r>
    </w:p>
    <w:p w14:paraId="27F56334" w14:textId="77777777" w:rsidR="00A72A99" w:rsidRPr="00C84458" w:rsidRDefault="00A72A99" w:rsidP="00A72A99">
      <w:pPr>
        <w:pStyle w:val="a8"/>
        <w:numPr>
          <w:ilvl w:val="1"/>
          <w:numId w:val="12"/>
        </w:numPr>
        <w:spacing w:beforeLines="50" w:before="120" w:afterLines="50" w:after="120"/>
        <w:ind w:firstLineChars="0"/>
        <w:rPr>
          <w:rFonts w:eastAsia="宋体"/>
          <w:b/>
          <w:bCs/>
        </w:rPr>
      </w:pPr>
      <w:r w:rsidRPr="00C84458">
        <w:rPr>
          <w:rFonts w:eastAsia="宋体" w:hint="eastAsia"/>
          <w:b/>
          <w:bCs/>
          <w:lang w:eastAsia="zh-CN"/>
        </w:rPr>
        <w:t>F</w:t>
      </w:r>
      <w:r w:rsidRPr="00C84458">
        <w:rPr>
          <w:rFonts w:eastAsia="宋体"/>
          <w:b/>
          <w:bCs/>
        </w:rPr>
        <w:t>or TC1:</w:t>
      </w:r>
    </w:p>
    <w:p w14:paraId="0BEB7A2A" w14:textId="77777777" w:rsidR="00A72A99" w:rsidRPr="00C84458" w:rsidRDefault="00A72A99" w:rsidP="00A72A99">
      <w:pPr>
        <w:pStyle w:val="a8"/>
        <w:numPr>
          <w:ilvl w:val="2"/>
          <w:numId w:val="12"/>
        </w:numPr>
        <w:spacing w:beforeLines="50" w:before="120" w:afterLines="50" w:after="120"/>
        <w:ind w:firstLineChars="0"/>
        <w:rPr>
          <w:rFonts w:eastAsia="宋体"/>
          <w:b/>
          <w:bCs/>
        </w:rPr>
      </w:pPr>
      <w:r w:rsidRPr="00C84458">
        <w:rPr>
          <w:rFonts w:eastAsia="宋体"/>
          <w:b/>
          <w:bCs/>
        </w:rPr>
        <w:t xml:space="preserve">X2 means 50% times test, the UE report the TDCP range is less than X2. </w:t>
      </w:r>
    </w:p>
    <w:p w14:paraId="63BA608B" w14:textId="77777777" w:rsidR="00A72A99" w:rsidRPr="00C84458" w:rsidRDefault="00A72A99" w:rsidP="00A72A99">
      <w:pPr>
        <w:pStyle w:val="a8"/>
        <w:numPr>
          <w:ilvl w:val="2"/>
          <w:numId w:val="12"/>
        </w:numPr>
        <w:spacing w:beforeLines="50" w:before="120" w:afterLines="50" w:after="120"/>
        <w:ind w:firstLineChars="0"/>
        <w:rPr>
          <w:rFonts w:eastAsia="宋体"/>
          <w:b/>
          <w:bCs/>
        </w:rPr>
      </w:pPr>
      <w:r w:rsidRPr="00C84458">
        <w:rPr>
          <w:rFonts w:eastAsia="宋体"/>
          <w:b/>
          <w:bCs/>
          <w:lang w:eastAsia="zh-CN"/>
        </w:rPr>
        <w:t>[X1, X3] means 80% times test, the UE reports the TDCP range is with in [X3, X1]</w:t>
      </w:r>
    </w:p>
    <w:p w14:paraId="001692AF" w14:textId="77777777" w:rsidR="00A72A99" w:rsidRPr="00C84458" w:rsidRDefault="00A72A99" w:rsidP="00A72A99">
      <w:pPr>
        <w:pStyle w:val="a8"/>
        <w:numPr>
          <w:ilvl w:val="2"/>
          <w:numId w:val="12"/>
        </w:numPr>
        <w:spacing w:beforeLines="50" w:before="120" w:afterLines="50" w:after="120"/>
        <w:ind w:firstLineChars="0"/>
        <w:rPr>
          <w:rFonts w:eastAsia="宋体"/>
          <w:b/>
          <w:bCs/>
        </w:rPr>
      </w:pPr>
      <w:r w:rsidRPr="00C84458">
        <w:rPr>
          <w:rFonts w:eastAsia="宋体"/>
          <w:b/>
          <w:bCs/>
          <w:lang w:eastAsia="zh-CN"/>
        </w:rPr>
        <w:t>Consider the worst values in simulation results, 50% times tests of X2 &lt;= 5, 80% times tests within [0, 7]</w:t>
      </w:r>
    </w:p>
    <w:p w14:paraId="7D060369" w14:textId="77777777" w:rsidR="00A72A99" w:rsidRPr="00C84458" w:rsidRDefault="00A72A99" w:rsidP="00A72A99">
      <w:pPr>
        <w:pStyle w:val="a8"/>
        <w:numPr>
          <w:ilvl w:val="1"/>
          <w:numId w:val="12"/>
        </w:numPr>
        <w:spacing w:beforeLines="50" w:before="120" w:afterLines="50" w:after="120"/>
        <w:ind w:firstLineChars="0"/>
        <w:rPr>
          <w:rFonts w:eastAsia="宋体"/>
          <w:b/>
          <w:bCs/>
        </w:rPr>
      </w:pPr>
      <w:r w:rsidRPr="00C84458">
        <w:rPr>
          <w:rFonts w:eastAsia="宋体" w:hint="eastAsia"/>
          <w:b/>
          <w:bCs/>
        </w:rPr>
        <w:t>F</w:t>
      </w:r>
      <w:r w:rsidRPr="00C84458">
        <w:rPr>
          <w:rFonts w:eastAsia="宋体"/>
          <w:b/>
          <w:bCs/>
        </w:rPr>
        <w:t>or TC2:</w:t>
      </w:r>
    </w:p>
    <w:p w14:paraId="6ABDCA0E" w14:textId="77777777" w:rsidR="00A72A99" w:rsidRPr="00C84458" w:rsidRDefault="00A72A99" w:rsidP="00A72A99">
      <w:pPr>
        <w:pStyle w:val="a8"/>
        <w:numPr>
          <w:ilvl w:val="2"/>
          <w:numId w:val="12"/>
        </w:numPr>
        <w:spacing w:beforeLines="50" w:before="120" w:afterLines="50" w:after="120"/>
        <w:ind w:firstLineChars="0"/>
        <w:rPr>
          <w:rFonts w:eastAsia="宋体"/>
          <w:b/>
          <w:bCs/>
        </w:rPr>
      </w:pPr>
      <w:r w:rsidRPr="00C84458">
        <w:rPr>
          <w:rFonts w:eastAsia="宋体"/>
          <w:b/>
          <w:bCs/>
        </w:rPr>
        <w:t xml:space="preserve">X2 means 50% times test, the UE report the TDCP range is higher than X2. </w:t>
      </w:r>
    </w:p>
    <w:p w14:paraId="0DFD6CC1" w14:textId="77777777" w:rsidR="00A72A99" w:rsidRPr="00C84458" w:rsidRDefault="00A72A99" w:rsidP="00A72A99">
      <w:pPr>
        <w:pStyle w:val="a8"/>
        <w:numPr>
          <w:ilvl w:val="2"/>
          <w:numId w:val="12"/>
        </w:numPr>
        <w:spacing w:beforeLines="50" w:before="120" w:afterLines="50" w:after="120"/>
        <w:ind w:firstLineChars="0"/>
        <w:rPr>
          <w:rFonts w:eastAsia="宋体"/>
          <w:b/>
          <w:bCs/>
        </w:rPr>
      </w:pPr>
      <w:r w:rsidRPr="00C84458">
        <w:rPr>
          <w:rFonts w:eastAsia="宋体"/>
          <w:b/>
          <w:bCs/>
          <w:lang w:eastAsia="zh-CN"/>
        </w:rPr>
        <w:t xml:space="preserve">[X1, X3] means </w:t>
      </w:r>
      <w:r w:rsidRPr="00C84458">
        <w:rPr>
          <w:rFonts w:eastAsia="宋体"/>
          <w:b/>
          <w:bCs/>
        </w:rPr>
        <w:t>80</w:t>
      </w:r>
      <w:r w:rsidRPr="00C84458">
        <w:rPr>
          <w:rFonts w:eastAsia="宋体"/>
          <w:b/>
          <w:bCs/>
          <w:lang w:eastAsia="zh-CN"/>
        </w:rPr>
        <w:t>% times test, the UE reports the TDCP range is with in [X3, X1]</w:t>
      </w:r>
    </w:p>
    <w:p w14:paraId="35525A75" w14:textId="14FF47A6" w:rsidR="00793FC6" w:rsidRPr="00E1500E" w:rsidRDefault="00A72A99" w:rsidP="00A72A99">
      <w:pPr>
        <w:pStyle w:val="a8"/>
        <w:numPr>
          <w:ilvl w:val="2"/>
          <w:numId w:val="12"/>
        </w:numPr>
        <w:spacing w:beforeLines="50" w:before="120" w:afterLines="50" w:after="120"/>
        <w:ind w:firstLineChars="0"/>
        <w:rPr>
          <w:rFonts w:eastAsia="宋体"/>
        </w:rPr>
      </w:pPr>
      <w:r w:rsidRPr="00C84458">
        <w:rPr>
          <w:rFonts w:eastAsia="宋体"/>
          <w:b/>
          <w:bCs/>
        </w:rPr>
        <w:t xml:space="preserve">Consider the </w:t>
      </w:r>
      <w:r w:rsidRPr="00C84458">
        <w:rPr>
          <w:rFonts w:eastAsia="宋体"/>
          <w:b/>
          <w:bCs/>
          <w:lang w:eastAsia="zh-CN"/>
        </w:rPr>
        <w:t>worst</w:t>
      </w:r>
      <w:r w:rsidRPr="00C84458">
        <w:rPr>
          <w:rFonts w:eastAsia="宋体"/>
          <w:b/>
          <w:bCs/>
        </w:rPr>
        <w:t xml:space="preserve"> values in simulation results, 50% times tests of X2 &gt;= 8, 80% times tests within [4, 14]</w:t>
      </w:r>
    </w:p>
    <w:p w14:paraId="1AC916B7" w14:textId="77777777" w:rsidR="00E1500E" w:rsidRPr="00E1500E" w:rsidRDefault="00E1500E" w:rsidP="00E1500E">
      <w:pPr>
        <w:spacing w:beforeLines="50" w:before="120" w:afterLines="50" w:after="120"/>
        <w:rPr>
          <w:rFonts w:ascii="Times New Roman" w:eastAsia="宋体" w:hAnsi="Times New Roman" w:cs="Times New Roman"/>
          <w:b/>
          <w:bCs/>
        </w:rPr>
      </w:pPr>
      <w:r w:rsidRPr="00E1500E">
        <w:rPr>
          <w:rFonts w:ascii="Times New Roman" w:eastAsia="宋体" w:hAnsi="Times New Roman" w:cs="Times New Roman"/>
          <w:b/>
          <w:bCs/>
        </w:rPr>
        <w:t xml:space="preserve">Proposal 2: For mapping table of TDCP amplitude reporting, we prefer to use the RAN1 points as the middle (but not the </w:t>
      </w:r>
      <w:proofErr w:type="spellStart"/>
      <w:r w:rsidRPr="00E1500E">
        <w:rPr>
          <w:rFonts w:ascii="Times New Roman" w:eastAsia="宋体" w:hAnsi="Times New Roman" w:cs="Times New Roman"/>
          <w:b/>
          <w:bCs/>
        </w:rPr>
        <w:t>center</w:t>
      </w:r>
      <w:proofErr w:type="spellEnd"/>
      <w:r w:rsidRPr="00E1500E">
        <w:rPr>
          <w:rFonts w:ascii="Times New Roman" w:eastAsia="宋体" w:hAnsi="Times New Roman" w:cs="Times New Roman"/>
          <w:b/>
          <w:bCs/>
        </w:rPr>
        <w:t xml:space="preserve">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E1500E" w14:paraId="6621D164" w14:textId="77777777" w:rsidTr="00655838">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93C01"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FFBDD1"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E1500E" w14:paraId="3C316A4E" w14:textId="77777777" w:rsidTr="0065583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ADAB2" w14:textId="77777777" w:rsidR="00E1500E" w:rsidRDefault="00E1500E" w:rsidP="00655838">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0.9953≤Estimated TDCP≤1</w:t>
            </w:r>
            <w:r>
              <w:rPr>
                <w:rFonts w:ascii="Times New Roman" w:hAnsi="Times New Roman" w:cs="Times New Roman"/>
                <w:sz w:val="20"/>
                <w:szCs w:val="20"/>
              </w:rPr>
              <w:t xml:space="preserve">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054B1B0"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E1500E" w14:paraId="392E4870" w14:textId="77777777" w:rsidTr="0065583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C8031C" w14:textId="77777777" w:rsidR="00E1500E" w:rsidRDefault="00E1500E" w:rsidP="00655838">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w:t>
            </w:r>
            <w:r>
              <w:rPr>
                <w:rFonts w:ascii="Times New Roman" w:hAnsi="Times New Roman" w:cs="Times New Roman"/>
                <w:sz w:val="20"/>
                <w:szCs w:val="20"/>
              </w:rPr>
              <w:t>335&lt;</w:t>
            </w:r>
            <w:r w:rsidRPr="00DD44CA">
              <w:rPr>
                <w:rFonts w:ascii="Times New Roman" w:hAnsi="Times New Roman" w:cs="Times New Roman"/>
                <w:sz w:val="20"/>
                <w:szCs w:val="20"/>
              </w:rPr>
              <w:t>Estimated TDCP</w:t>
            </w:r>
            <w:r>
              <w:rPr>
                <w:rFonts w:ascii="Times New Roman" w:hAnsi="Times New Roman" w:cs="Times New Roman"/>
                <w:sz w:val="20"/>
                <w:szCs w:val="20"/>
              </w:rPr>
              <w:t>&lt;0.9953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A2C1BAA"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E1500E" w14:paraId="30C0A6FD" w14:textId="77777777" w:rsidTr="0065583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9DB7F2"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20A68ECA"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r>
      <w:tr w:rsidR="00E1500E" w14:paraId="6EDCC72F" w14:textId="77777777" w:rsidTr="0065583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2F5F3"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D325466" w14:textId="77777777" w:rsidR="00E1500E" w:rsidRDefault="00E1500E" w:rsidP="006558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4571CDEC" w14:textId="411E6953" w:rsidR="00E1500E" w:rsidRPr="00E1500E" w:rsidRDefault="00E1500E" w:rsidP="00E1500E">
      <w:pPr>
        <w:spacing w:beforeLines="50" w:before="120" w:afterLines="50" w:after="120"/>
        <w:jc w:val="left"/>
        <w:rPr>
          <w:rFonts w:ascii="Times New Roman" w:hAnsi="Times New Roman" w:cs="Times New Roman"/>
          <w:b/>
          <w:bCs/>
          <w:sz w:val="20"/>
          <w:szCs w:val="20"/>
        </w:rPr>
      </w:pPr>
      <w:r w:rsidRPr="00E1500E">
        <w:rPr>
          <w:rFonts w:ascii="Times New Roman" w:eastAsia="宋体" w:hAnsi="Times New Roman" w:cs="Times New Roman"/>
          <w:b/>
          <w:bCs/>
          <w:sz w:val="20"/>
          <w:szCs w:val="20"/>
        </w:rPr>
        <w:t xml:space="preserve">For mapping table of TDCP phase reporting, </w:t>
      </w:r>
      <w:r>
        <w:rPr>
          <w:rFonts w:ascii="Times New Roman" w:hAnsi="Times New Roman" w:cs="Times New Roman"/>
          <w:b/>
          <w:bCs/>
          <w:sz w:val="20"/>
          <w:szCs w:val="20"/>
        </w:rPr>
        <w:t>t</w:t>
      </w:r>
      <w:r w:rsidRPr="00E1500E">
        <w:rPr>
          <w:rFonts w:ascii="Times New Roman" w:hAnsi="Times New Roman" w:cs="Times New Roman"/>
          <w:b/>
          <w:bCs/>
          <w:sz w:val="20"/>
          <w:szCs w:val="20"/>
        </w:rPr>
        <w:t xml:space="preserve">he mapping table can be: </w:t>
      </w:r>
      <m:oMath>
        <m:sSup>
          <m:sSupPr>
            <m:ctrlPr>
              <w:rPr>
                <w:rFonts w:ascii="Cambria Math" w:hAnsi="Cambria Math" w:cs="Times New Roman"/>
                <w:b/>
                <w:bCs/>
                <w:i/>
                <w:sz w:val="20"/>
                <w:szCs w:val="20"/>
                <w:lang w:eastAsia="en-GB"/>
              </w:rPr>
            </m:ctrlPr>
          </m:sSupPr>
          <m:e>
            <m:r>
              <m:rPr>
                <m:sty m:val="bi"/>
              </m:rPr>
              <w:rPr>
                <w:rFonts w:ascii="Cambria Math" w:hAnsi="Cambria Math" w:cs="Times New Roman"/>
                <w:sz w:val="20"/>
                <w:szCs w:val="20"/>
                <w:lang w:eastAsia="en-GB"/>
              </w:rPr>
              <m:t>e</m:t>
            </m:r>
          </m:e>
          <m:sup>
            <m:r>
              <m:rPr>
                <m:sty m:val="bi"/>
              </m:rPr>
              <w:rPr>
                <w:rFonts w:ascii="Cambria Math" w:hAnsi="Cambria Math" w:cs="Times New Roman"/>
                <w:sz w:val="20"/>
                <w:szCs w:val="20"/>
                <w:lang w:eastAsia="en-GB"/>
              </w:rPr>
              <m:t>jθ</m:t>
            </m:r>
          </m:sup>
        </m:sSup>
      </m:oMath>
    </w:p>
    <w:tbl>
      <w:tblPr>
        <w:tblStyle w:val="a7"/>
        <w:tblW w:w="0" w:type="auto"/>
        <w:tblLook w:val="04A0" w:firstRow="1" w:lastRow="0" w:firstColumn="1" w:lastColumn="0" w:noHBand="0" w:noVBand="1"/>
      </w:tblPr>
      <w:tblGrid>
        <w:gridCol w:w="1555"/>
        <w:gridCol w:w="8074"/>
      </w:tblGrid>
      <w:tr w:rsidR="00E1500E" w:rsidRPr="005263CA" w14:paraId="4F6F7865" w14:textId="77777777" w:rsidTr="00655838">
        <w:tc>
          <w:tcPr>
            <w:tcW w:w="1555" w:type="dxa"/>
          </w:tcPr>
          <w:p w14:paraId="39F5C302" w14:textId="77777777" w:rsidR="00E1500E" w:rsidRPr="005263CA" w:rsidRDefault="00E1500E" w:rsidP="00655838">
            <w:pPr>
              <w:spacing w:beforeLines="50" w:before="120" w:afterLines="50" w:after="120"/>
              <w:jc w:val="left"/>
            </w:pPr>
            <w:r w:rsidRPr="005263CA">
              <w:t>0</w:t>
            </w:r>
          </w:p>
        </w:tc>
        <w:tc>
          <w:tcPr>
            <w:tcW w:w="8074" w:type="dxa"/>
          </w:tcPr>
          <w:p w14:paraId="2446E943" w14:textId="77777777" w:rsidR="00E1500E" w:rsidRPr="005263CA" w:rsidRDefault="00E1500E" w:rsidP="00655838">
            <w:pPr>
              <w:spacing w:beforeLines="50" w:before="120" w:afterLines="50" w:after="120"/>
              <w:jc w:val="left"/>
            </w:pPr>
            <w:r w:rsidRPr="005263CA">
              <w:t xml:space="preserve">0≤Estimated </w:t>
            </w:r>
            <m:oMath>
              <m:r>
                <w:rPr>
                  <w:rFonts w:ascii="Cambria Math" w:hAnsi="Cambria Math"/>
                  <w:lang w:eastAsia="en-GB"/>
                </w:rPr>
                <m:t>θ</m:t>
              </m:r>
            </m:oMath>
            <w:r>
              <w:t xml:space="preserve"> </w:t>
            </w:r>
            <w:r w:rsidRPr="005263CA">
              <w:t>&lt;</w:t>
            </w: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p>
        </w:tc>
      </w:tr>
      <w:tr w:rsidR="00E1500E" w:rsidRPr="005263CA" w14:paraId="5CAAAC14" w14:textId="77777777" w:rsidTr="00655838">
        <w:tc>
          <w:tcPr>
            <w:tcW w:w="1555" w:type="dxa"/>
          </w:tcPr>
          <w:p w14:paraId="026A985B" w14:textId="77777777" w:rsidR="00E1500E" w:rsidRPr="005263CA" w:rsidRDefault="00E1500E" w:rsidP="00655838">
            <w:pPr>
              <w:spacing w:beforeLines="50" w:before="120" w:afterLines="50" w:after="120"/>
              <w:jc w:val="left"/>
            </w:pPr>
            <w:r w:rsidRPr="005263CA">
              <w:t>1</w:t>
            </w:r>
          </w:p>
        </w:tc>
        <w:tc>
          <w:tcPr>
            <w:tcW w:w="8074" w:type="dxa"/>
          </w:tcPr>
          <w:p w14:paraId="4E63907B" w14:textId="77777777" w:rsidR="00E1500E" w:rsidRPr="005263CA" w:rsidRDefault="00E1500E" w:rsidP="00655838">
            <w:pPr>
              <w:spacing w:beforeLines="50" w:before="120" w:afterLines="50" w:after="120"/>
              <w:jc w:val="left"/>
            </w:pP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r w:rsidRPr="005263CA">
              <w:t xml:space="preserve">≤Estimated </w:t>
            </w:r>
            <m:oMath>
              <m:r>
                <w:rPr>
                  <w:rFonts w:ascii="Cambria Math" w:hAnsi="Cambria Math"/>
                  <w:lang w:eastAsia="en-GB"/>
                </w:rPr>
                <m:t>θ</m:t>
              </m:r>
            </m:oMath>
            <w:r w:rsidRPr="005263CA">
              <w:t xml:space="preserve"> &lt;</w:t>
            </w:r>
            <m:oMath>
              <m:r>
                <w:rPr>
                  <w:rFonts w:ascii="Cambria Math" w:hAnsi="Cambria Math"/>
                  <w:lang w:eastAsia="en-GB"/>
                </w:rPr>
                <m:t>2π</m:t>
              </m:r>
              <m:f>
                <m:fPr>
                  <m:ctrlPr>
                    <w:rPr>
                      <w:rFonts w:ascii="Cambria Math" w:hAnsi="Cambria Math"/>
                      <w:i/>
                      <w:lang w:eastAsia="en-GB"/>
                    </w:rPr>
                  </m:ctrlPr>
                </m:fPr>
                <m:num>
                  <m:r>
                    <w:rPr>
                      <w:rFonts w:ascii="Cambria Math" w:hAnsi="Cambria Math"/>
                    </w:rPr>
                    <m:t>2</m:t>
                  </m:r>
                </m:num>
                <m:den>
                  <m:r>
                    <w:rPr>
                      <w:rFonts w:ascii="Cambria Math" w:hAnsi="Cambria Math"/>
                      <w:lang w:eastAsia="en-GB"/>
                    </w:rPr>
                    <m:t>16</m:t>
                  </m:r>
                </m:den>
              </m:f>
            </m:oMath>
          </w:p>
        </w:tc>
      </w:tr>
      <w:tr w:rsidR="00E1500E" w:rsidRPr="005263CA" w14:paraId="065BA794" w14:textId="77777777" w:rsidTr="00655838">
        <w:tc>
          <w:tcPr>
            <w:tcW w:w="1555" w:type="dxa"/>
          </w:tcPr>
          <w:p w14:paraId="1A98739A" w14:textId="77777777" w:rsidR="00E1500E" w:rsidRPr="005263CA" w:rsidRDefault="00E1500E" w:rsidP="00655838">
            <w:pPr>
              <w:spacing w:beforeLines="50" w:before="120" w:afterLines="50" w:after="120"/>
              <w:jc w:val="left"/>
            </w:pPr>
            <w:r w:rsidRPr="005263CA">
              <w:t>…</w:t>
            </w:r>
          </w:p>
        </w:tc>
        <w:tc>
          <w:tcPr>
            <w:tcW w:w="8074" w:type="dxa"/>
          </w:tcPr>
          <w:p w14:paraId="6597A9D8" w14:textId="77777777" w:rsidR="00E1500E" w:rsidRPr="005263CA" w:rsidRDefault="00E1500E" w:rsidP="00655838">
            <w:pPr>
              <w:spacing w:beforeLines="50" w:before="120" w:afterLines="50" w:after="120"/>
              <w:jc w:val="left"/>
            </w:pPr>
          </w:p>
        </w:tc>
      </w:tr>
      <w:tr w:rsidR="00E1500E" w:rsidRPr="005263CA" w14:paraId="28D0F1ED" w14:textId="77777777" w:rsidTr="00655838">
        <w:tc>
          <w:tcPr>
            <w:tcW w:w="1555" w:type="dxa"/>
          </w:tcPr>
          <w:p w14:paraId="05387FA8" w14:textId="77777777" w:rsidR="00E1500E" w:rsidRPr="005263CA" w:rsidRDefault="00E1500E" w:rsidP="00655838">
            <w:pPr>
              <w:spacing w:beforeLines="50" w:before="120" w:afterLines="50" w:after="120"/>
              <w:jc w:val="left"/>
            </w:pPr>
            <w:r w:rsidRPr="005263CA">
              <w:lastRenderedPageBreak/>
              <w:t>15</w:t>
            </w:r>
          </w:p>
        </w:tc>
        <w:tc>
          <w:tcPr>
            <w:tcW w:w="8074" w:type="dxa"/>
          </w:tcPr>
          <w:p w14:paraId="63860DEC" w14:textId="77777777" w:rsidR="00E1500E" w:rsidRPr="005263CA" w:rsidRDefault="00E1500E" w:rsidP="00655838">
            <w:pPr>
              <w:spacing w:beforeLines="50" w:before="120" w:afterLines="50" w:after="120"/>
              <w:jc w:val="left"/>
            </w:pPr>
            <m:oMath>
              <m:r>
                <w:rPr>
                  <w:rFonts w:ascii="Cambria Math" w:hAnsi="Cambria Math"/>
                  <w:lang w:eastAsia="en-GB"/>
                </w:rPr>
                <m:t>2π</m:t>
              </m:r>
              <m:f>
                <m:fPr>
                  <m:ctrlPr>
                    <w:rPr>
                      <w:rFonts w:ascii="Cambria Math" w:hAnsi="Cambria Math"/>
                      <w:i/>
                      <w:lang w:eastAsia="en-GB"/>
                    </w:rPr>
                  </m:ctrlPr>
                </m:fPr>
                <m:num>
                  <m:r>
                    <w:rPr>
                      <w:rFonts w:ascii="Cambria Math" w:hAnsi="Cambria Math"/>
                    </w:rPr>
                    <m:t>15</m:t>
                  </m:r>
                </m:num>
                <m:den>
                  <m:r>
                    <w:rPr>
                      <w:rFonts w:ascii="Cambria Math" w:hAnsi="Cambria Math"/>
                      <w:lang w:eastAsia="en-GB"/>
                    </w:rPr>
                    <m:t>16</m:t>
                  </m:r>
                </m:den>
              </m:f>
            </m:oMath>
            <w:r w:rsidRPr="005263CA">
              <w:t xml:space="preserve">≤Estimated </w:t>
            </w:r>
            <m:oMath>
              <m:r>
                <w:rPr>
                  <w:rFonts w:ascii="Cambria Math" w:hAnsi="Cambria Math"/>
                  <w:lang w:eastAsia="en-GB"/>
                </w:rPr>
                <m:t>θ</m:t>
              </m:r>
            </m:oMath>
            <w:r w:rsidRPr="005263CA">
              <w:t xml:space="preserve"> &lt;</w:t>
            </w:r>
            <m:oMath>
              <m:r>
                <w:rPr>
                  <w:rFonts w:ascii="Cambria Math" w:hAnsi="Cambria Math"/>
                  <w:lang w:eastAsia="en-GB"/>
                </w:rPr>
                <m:t>2π</m:t>
              </m:r>
            </m:oMath>
          </w:p>
        </w:tc>
      </w:tr>
    </w:tbl>
    <w:p w14:paraId="206C67ED" w14:textId="77777777" w:rsidR="00E1500E" w:rsidRPr="00E1500E" w:rsidRDefault="00E1500E" w:rsidP="00E1500E">
      <w:pPr>
        <w:spacing w:beforeLines="50" w:before="120" w:afterLines="50" w:after="120"/>
        <w:rPr>
          <w:rFonts w:eastAsia="宋体" w:hint="eastAsia"/>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2E8A4C07"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6966B6">
        <w:rPr>
          <w:rFonts w:ascii="Times New Roman" w:eastAsia="宋体" w:hAnsi="Times New Roman" w:cs="Times New Roman"/>
          <w:sz w:val="20"/>
          <w:szCs w:val="20"/>
        </w:rPr>
        <w:t>2403372</w:t>
      </w:r>
      <w:r>
        <w:rPr>
          <w:rFonts w:ascii="Times New Roman" w:eastAsia="宋体" w:hAnsi="Times New Roman" w:cs="Times New Roman"/>
          <w:sz w:val="20"/>
          <w:szCs w:val="20"/>
        </w:rPr>
        <w:t xml:space="preserve">, </w:t>
      </w:r>
      <w:r w:rsidR="006966B6" w:rsidRPr="006966B6">
        <w:rPr>
          <w:rFonts w:ascii="Times New Roman" w:eastAsia="宋体" w:hAnsi="Times New Roman" w:cs="Times New Roman"/>
          <w:sz w:val="20"/>
          <w:szCs w:val="20"/>
        </w:rPr>
        <w:t xml:space="preserve">WF on RRM requirements for </w:t>
      </w:r>
      <w:proofErr w:type="spellStart"/>
      <w:r w:rsidR="006966B6" w:rsidRPr="006966B6">
        <w:rPr>
          <w:rFonts w:ascii="Times New Roman" w:eastAsia="宋体" w:hAnsi="Times New Roman" w:cs="Times New Roman"/>
          <w:sz w:val="20"/>
          <w:szCs w:val="20"/>
        </w:rPr>
        <w:t>NR_MIMO_evo_DL_UL</w:t>
      </w:r>
      <w:proofErr w:type="spellEnd"/>
      <w:r>
        <w:rPr>
          <w:rFonts w:ascii="Times New Roman" w:eastAsia="宋体" w:hAnsi="Times New Roman" w:cs="Times New Roman"/>
          <w:sz w:val="20"/>
          <w:szCs w:val="20"/>
        </w:rPr>
        <w:t>, Samsung</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8AA9F" w14:textId="77777777" w:rsidR="008B5376" w:rsidRDefault="008B5376" w:rsidP="00F57816">
      <w:r>
        <w:separator/>
      </w:r>
    </w:p>
  </w:endnote>
  <w:endnote w:type="continuationSeparator" w:id="0">
    <w:p w14:paraId="3EC975D4" w14:textId="77777777" w:rsidR="008B5376" w:rsidRDefault="008B537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5352B" w14:textId="77777777" w:rsidR="008B5376" w:rsidRDefault="008B5376" w:rsidP="00F57816">
      <w:r>
        <w:separator/>
      </w:r>
    </w:p>
  </w:footnote>
  <w:footnote w:type="continuationSeparator" w:id="0">
    <w:p w14:paraId="50A66F1B" w14:textId="77777777" w:rsidR="008B5376" w:rsidRDefault="008B537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68F1677"/>
    <w:multiLevelType w:val="hybridMultilevel"/>
    <w:tmpl w:val="C38A2B1E"/>
    <w:lvl w:ilvl="0" w:tplc="D10A199C">
      <w:numFmt w:val="bullet"/>
      <w:lvlText w:val="-"/>
      <w:lvlJc w:val="left"/>
      <w:pPr>
        <w:ind w:left="1200" w:hanging="36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6"/>
  </w:num>
  <w:num w:numId="4">
    <w:abstractNumId w:val="1"/>
  </w:num>
  <w:num w:numId="5">
    <w:abstractNumId w:val="5"/>
  </w:num>
  <w:num w:numId="6">
    <w:abstractNumId w:val="2"/>
  </w:num>
  <w:num w:numId="7">
    <w:abstractNumId w:val="11"/>
  </w:num>
  <w:num w:numId="8">
    <w:abstractNumId w:val="7"/>
  </w:num>
  <w:num w:numId="9">
    <w:abstractNumId w:val="0"/>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15DE"/>
    <w:rsid w:val="00006DD9"/>
    <w:rsid w:val="000127E2"/>
    <w:rsid w:val="00012F9D"/>
    <w:rsid w:val="00015DAB"/>
    <w:rsid w:val="00033226"/>
    <w:rsid w:val="00052CA4"/>
    <w:rsid w:val="00057C23"/>
    <w:rsid w:val="000625C8"/>
    <w:rsid w:val="00073F55"/>
    <w:rsid w:val="00074587"/>
    <w:rsid w:val="00096EF2"/>
    <w:rsid w:val="000A1902"/>
    <w:rsid w:val="000D2D51"/>
    <w:rsid w:val="000E5597"/>
    <w:rsid w:val="000E58AC"/>
    <w:rsid w:val="000E5BD6"/>
    <w:rsid w:val="000E7C20"/>
    <w:rsid w:val="000F374B"/>
    <w:rsid w:val="00100486"/>
    <w:rsid w:val="00112570"/>
    <w:rsid w:val="0011584F"/>
    <w:rsid w:val="00134A8E"/>
    <w:rsid w:val="00165C69"/>
    <w:rsid w:val="00172093"/>
    <w:rsid w:val="001726B2"/>
    <w:rsid w:val="001A7751"/>
    <w:rsid w:val="001B77ED"/>
    <w:rsid w:val="001C48EF"/>
    <w:rsid w:val="001D1A6A"/>
    <w:rsid w:val="001D4F2C"/>
    <w:rsid w:val="001E739A"/>
    <w:rsid w:val="001F6AC6"/>
    <w:rsid w:val="00214063"/>
    <w:rsid w:val="0023072D"/>
    <w:rsid w:val="00245EDD"/>
    <w:rsid w:val="00250FE7"/>
    <w:rsid w:val="00276972"/>
    <w:rsid w:val="00277FC0"/>
    <w:rsid w:val="00296592"/>
    <w:rsid w:val="002A7244"/>
    <w:rsid w:val="002C4587"/>
    <w:rsid w:val="002F5473"/>
    <w:rsid w:val="00300FDE"/>
    <w:rsid w:val="00303839"/>
    <w:rsid w:val="003228E8"/>
    <w:rsid w:val="00341B29"/>
    <w:rsid w:val="00342F03"/>
    <w:rsid w:val="00355717"/>
    <w:rsid w:val="00391015"/>
    <w:rsid w:val="00393BA4"/>
    <w:rsid w:val="003947EF"/>
    <w:rsid w:val="003B08A2"/>
    <w:rsid w:val="003B178B"/>
    <w:rsid w:val="003B7F90"/>
    <w:rsid w:val="003C30BC"/>
    <w:rsid w:val="003C5D6B"/>
    <w:rsid w:val="003D4695"/>
    <w:rsid w:val="003F3A6C"/>
    <w:rsid w:val="003F50CD"/>
    <w:rsid w:val="003F698A"/>
    <w:rsid w:val="00407C5D"/>
    <w:rsid w:val="004165ED"/>
    <w:rsid w:val="004240B9"/>
    <w:rsid w:val="00440BB6"/>
    <w:rsid w:val="00443D60"/>
    <w:rsid w:val="00463876"/>
    <w:rsid w:val="00471F53"/>
    <w:rsid w:val="00477D56"/>
    <w:rsid w:val="00483FE7"/>
    <w:rsid w:val="004A6914"/>
    <w:rsid w:val="004B1AE1"/>
    <w:rsid w:val="004C3E0B"/>
    <w:rsid w:val="004C4FED"/>
    <w:rsid w:val="004C5279"/>
    <w:rsid w:val="004D7374"/>
    <w:rsid w:val="00503393"/>
    <w:rsid w:val="005058B0"/>
    <w:rsid w:val="00512B6A"/>
    <w:rsid w:val="00523EA1"/>
    <w:rsid w:val="005263CA"/>
    <w:rsid w:val="00526F1B"/>
    <w:rsid w:val="00545A98"/>
    <w:rsid w:val="0055605A"/>
    <w:rsid w:val="00576B45"/>
    <w:rsid w:val="00586C22"/>
    <w:rsid w:val="005C1A0D"/>
    <w:rsid w:val="005C4511"/>
    <w:rsid w:val="005D5477"/>
    <w:rsid w:val="005E4A63"/>
    <w:rsid w:val="00601D78"/>
    <w:rsid w:val="00631E71"/>
    <w:rsid w:val="0064391C"/>
    <w:rsid w:val="0064730C"/>
    <w:rsid w:val="00652015"/>
    <w:rsid w:val="00652CAA"/>
    <w:rsid w:val="00654603"/>
    <w:rsid w:val="0065643C"/>
    <w:rsid w:val="006624A9"/>
    <w:rsid w:val="0067344B"/>
    <w:rsid w:val="006775AE"/>
    <w:rsid w:val="006966B6"/>
    <w:rsid w:val="006B5F86"/>
    <w:rsid w:val="006B7867"/>
    <w:rsid w:val="006C20A4"/>
    <w:rsid w:val="006D15A5"/>
    <w:rsid w:val="006D53A2"/>
    <w:rsid w:val="006D70D2"/>
    <w:rsid w:val="006D7360"/>
    <w:rsid w:val="006D7FBA"/>
    <w:rsid w:val="006E71B9"/>
    <w:rsid w:val="006F1C44"/>
    <w:rsid w:val="006F698B"/>
    <w:rsid w:val="007117D5"/>
    <w:rsid w:val="007246E9"/>
    <w:rsid w:val="00755947"/>
    <w:rsid w:val="00771F48"/>
    <w:rsid w:val="007749B6"/>
    <w:rsid w:val="00785662"/>
    <w:rsid w:val="00793FC6"/>
    <w:rsid w:val="007951E0"/>
    <w:rsid w:val="007B0F65"/>
    <w:rsid w:val="007C785A"/>
    <w:rsid w:val="007D0AA7"/>
    <w:rsid w:val="007E4DED"/>
    <w:rsid w:val="00801591"/>
    <w:rsid w:val="008045E3"/>
    <w:rsid w:val="00813223"/>
    <w:rsid w:val="00837413"/>
    <w:rsid w:val="008525C5"/>
    <w:rsid w:val="00873F19"/>
    <w:rsid w:val="00887377"/>
    <w:rsid w:val="008B5376"/>
    <w:rsid w:val="008C522B"/>
    <w:rsid w:val="008E6C0B"/>
    <w:rsid w:val="008F3910"/>
    <w:rsid w:val="00900EB0"/>
    <w:rsid w:val="00910075"/>
    <w:rsid w:val="00912107"/>
    <w:rsid w:val="00915831"/>
    <w:rsid w:val="00917FB2"/>
    <w:rsid w:val="00921160"/>
    <w:rsid w:val="009538A0"/>
    <w:rsid w:val="009739F0"/>
    <w:rsid w:val="00974A23"/>
    <w:rsid w:val="009767E7"/>
    <w:rsid w:val="00980C2C"/>
    <w:rsid w:val="009C3146"/>
    <w:rsid w:val="009C58BC"/>
    <w:rsid w:val="009F6EF0"/>
    <w:rsid w:val="00A04F52"/>
    <w:rsid w:val="00A07146"/>
    <w:rsid w:val="00A0726B"/>
    <w:rsid w:val="00A21283"/>
    <w:rsid w:val="00A22F2F"/>
    <w:rsid w:val="00A24246"/>
    <w:rsid w:val="00A57F1D"/>
    <w:rsid w:val="00A65BBA"/>
    <w:rsid w:val="00A72A99"/>
    <w:rsid w:val="00A823F0"/>
    <w:rsid w:val="00A85332"/>
    <w:rsid w:val="00A85CB9"/>
    <w:rsid w:val="00A87A40"/>
    <w:rsid w:val="00A92D96"/>
    <w:rsid w:val="00AA009D"/>
    <w:rsid w:val="00AA4BE9"/>
    <w:rsid w:val="00AC61FB"/>
    <w:rsid w:val="00B11EF7"/>
    <w:rsid w:val="00B13C26"/>
    <w:rsid w:val="00B22117"/>
    <w:rsid w:val="00B3285E"/>
    <w:rsid w:val="00B41191"/>
    <w:rsid w:val="00B413DA"/>
    <w:rsid w:val="00B43ED7"/>
    <w:rsid w:val="00B453FB"/>
    <w:rsid w:val="00BB7153"/>
    <w:rsid w:val="00BD7BB9"/>
    <w:rsid w:val="00BE3587"/>
    <w:rsid w:val="00C02404"/>
    <w:rsid w:val="00C260AF"/>
    <w:rsid w:val="00C33EB8"/>
    <w:rsid w:val="00C45319"/>
    <w:rsid w:val="00C54619"/>
    <w:rsid w:val="00C56036"/>
    <w:rsid w:val="00C72589"/>
    <w:rsid w:val="00C77489"/>
    <w:rsid w:val="00C84458"/>
    <w:rsid w:val="00C923C7"/>
    <w:rsid w:val="00C977EF"/>
    <w:rsid w:val="00CE06E6"/>
    <w:rsid w:val="00CE6961"/>
    <w:rsid w:val="00CF06BB"/>
    <w:rsid w:val="00D23ECE"/>
    <w:rsid w:val="00D3570E"/>
    <w:rsid w:val="00D35804"/>
    <w:rsid w:val="00D450A6"/>
    <w:rsid w:val="00D46823"/>
    <w:rsid w:val="00D47DB9"/>
    <w:rsid w:val="00D630CC"/>
    <w:rsid w:val="00D72411"/>
    <w:rsid w:val="00D732E5"/>
    <w:rsid w:val="00D80EFF"/>
    <w:rsid w:val="00DA0AE6"/>
    <w:rsid w:val="00DA71A7"/>
    <w:rsid w:val="00DB7A76"/>
    <w:rsid w:val="00DC7B28"/>
    <w:rsid w:val="00DD44CA"/>
    <w:rsid w:val="00DF03CD"/>
    <w:rsid w:val="00DF0CA7"/>
    <w:rsid w:val="00DF3B48"/>
    <w:rsid w:val="00E113CA"/>
    <w:rsid w:val="00E140A1"/>
    <w:rsid w:val="00E1500E"/>
    <w:rsid w:val="00E25A06"/>
    <w:rsid w:val="00E42BCF"/>
    <w:rsid w:val="00E50B9C"/>
    <w:rsid w:val="00E57D89"/>
    <w:rsid w:val="00E61028"/>
    <w:rsid w:val="00E67234"/>
    <w:rsid w:val="00E6778E"/>
    <w:rsid w:val="00E741A7"/>
    <w:rsid w:val="00E778F9"/>
    <w:rsid w:val="00E92A89"/>
    <w:rsid w:val="00EA7A4F"/>
    <w:rsid w:val="00EC48C7"/>
    <w:rsid w:val="00EE7D5E"/>
    <w:rsid w:val="00EF3874"/>
    <w:rsid w:val="00F006CF"/>
    <w:rsid w:val="00F150B5"/>
    <w:rsid w:val="00F26510"/>
    <w:rsid w:val="00F342A7"/>
    <w:rsid w:val="00F479E8"/>
    <w:rsid w:val="00F57816"/>
    <w:rsid w:val="00F6127D"/>
    <w:rsid w:val="00F75060"/>
    <w:rsid w:val="00F81A34"/>
    <w:rsid w:val="00F948A5"/>
    <w:rsid w:val="00FA6BAD"/>
    <w:rsid w:val="00FB33E3"/>
    <w:rsid w:val="00FB725F"/>
    <w:rsid w:val="00FC3662"/>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7</Pages>
  <Words>1490</Words>
  <Characters>8493</Characters>
  <Application>Microsoft Office Word</Application>
  <DocSecurity>0</DocSecurity>
  <Lines>70</Lines>
  <Paragraphs>19</Paragraphs>
  <ScaleCrop>false</ScaleCrop>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66</cp:revision>
  <dcterms:created xsi:type="dcterms:W3CDTF">2024-01-08T02:26:00Z</dcterms:created>
  <dcterms:modified xsi:type="dcterms:W3CDTF">2024-04-08T10:37:00Z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