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FAE23B" w14:textId="76B1AC9D" w:rsidR="00841BCD" w:rsidRPr="00614DD8"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US" w:eastAsia="zh-CN"/>
        </w:rPr>
      </w:pPr>
      <w:bookmarkStart w:id="0" w:name="OLE_LINK5"/>
      <w:bookmarkStart w:id="1" w:name="OLE_LINK6"/>
      <w:r w:rsidRPr="00614DD8">
        <w:rPr>
          <w:rFonts w:ascii="Arial" w:eastAsia="SimSun" w:hAnsi="Arial" w:cs="Times New Roman"/>
          <w:b/>
          <w:bCs/>
          <w:sz w:val="24"/>
          <w:szCs w:val="20"/>
          <w:lang w:val="en-US"/>
        </w:rPr>
        <w:t>3GPP T</w:t>
      </w:r>
      <w:bookmarkStart w:id="2" w:name="_Ref452454252"/>
      <w:bookmarkEnd w:id="2"/>
      <w:r w:rsidRPr="00614DD8">
        <w:rPr>
          <w:rFonts w:ascii="Arial" w:eastAsia="SimSun" w:hAnsi="Arial" w:cs="Times New Roman"/>
          <w:b/>
          <w:bCs/>
          <w:sz w:val="24"/>
          <w:szCs w:val="20"/>
          <w:lang w:val="en-US"/>
        </w:rPr>
        <w:t xml:space="preserve">SG-RAN </w:t>
      </w:r>
      <w:r w:rsidR="00ED7600" w:rsidRPr="00614DD8">
        <w:rPr>
          <w:rFonts w:ascii="Arial" w:eastAsia="SimSun" w:hAnsi="Arial" w:cs="Times New Roman"/>
          <w:b/>
          <w:sz w:val="24"/>
          <w:szCs w:val="20"/>
          <w:lang w:val="en-US"/>
        </w:rPr>
        <w:t>WG4 Meeting #</w:t>
      </w:r>
      <w:r w:rsidR="00DE7064" w:rsidRPr="00614DD8">
        <w:rPr>
          <w:rFonts w:ascii="Arial" w:eastAsia="SimSun" w:hAnsi="Arial" w:cs="Times New Roman"/>
          <w:b/>
          <w:sz w:val="24"/>
          <w:szCs w:val="20"/>
          <w:lang w:val="en-US"/>
        </w:rPr>
        <w:t>1</w:t>
      </w:r>
      <w:r w:rsidR="00381F95" w:rsidRPr="00614DD8">
        <w:rPr>
          <w:rFonts w:ascii="Arial" w:eastAsia="SimSun" w:hAnsi="Arial" w:cs="Times New Roman"/>
          <w:b/>
          <w:sz w:val="24"/>
          <w:szCs w:val="20"/>
          <w:lang w:val="en-US"/>
        </w:rPr>
        <w:t>10</w:t>
      </w:r>
      <w:r w:rsidR="00E51930" w:rsidRPr="00614DD8">
        <w:rPr>
          <w:rFonts w:ascii="Arial" w:eastAsia="SimSun" w:hAnsi="Arial" w:cs="Times New Roman"/>
          <w:b/>
          <w:sz w:val="24"/>
          <w:szCs w:val="20"/>
          <w:lang w:val="en-US"/>
        </w:rPr>
        <w:t>bis</w:t>
      </w:r>
      <w:r w:rsidRPr="00614DD8">
        <w:rPr>
          <w:rFonts w:ascii="Arial" w:eastAsia="SimSun" w:hAnsi="Arial" w:cs="Times New Roman"/>
          <w:b/>
          <w:bCs/>
          <w:sz w:val="24"/>
          <w:szCs w:val="20"/>
          <w:lang w:val="en-US"/>
        </w:rPr>
        <w:tab/>
      </w:r>
      <w:r w:rsidR="001E2B0E" w:rsidRPr="001E2B0E">
        <w:rPr>
          <w:rFonts w:ascii="Arial" w:eastAsia="SimSun" w:hAnsi="Arial" w:cs="Times New Roman"/>
          <w:b/>
          <w:bCs/>
          <w:sz w:val="24"/>
          <w:szCs w:val="20"/>
          <w:lang w:val="en-US" w:eastAsia="ja-JP"/>
        </w:rPr>
        <w:t>R4-2405730</w:t>
      </w:r>
    </w:p>
    <w:p w14:paraId="7BC5D4DC" w14:textId="77777777" w:rsidR="00841BCD" w:rsidRPr="00614DD8" w:rsidRDefault="00E51930"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US"/>
        </w:rPr>
      </w:pPr>
      <w:r w:rsidRPr="00614DD8">
        <w:rPr>
          <w:rFonts w:ascii="Arial" w:eastAsia="SimSun" w:hAnsi="Arial" w:cs="Times New Roman"/>
          <w:b/>
          <w:sz w:val="24"/>
          <w:szCs w:val="20"/>
          <w:lang w:val="en-US"/>
        </w:rPr>
        <w:t>Changsha</w:t>
      </w:r>
      <w:r w:rsidR="002B69F3" w:rsidRPr="00614DD8">
        <w:rPr>
          <w:rFonts w:ascii="Arial" w:eastAsia="SimSun" w:hAnsi="Arial" w:cs="Times New Roman"/>
          <w:b/>
          <w:sz w:val="24"/>
          <w:szCs w:val="20"/>
          <w:lang w:val="en-US"/>
        </w:rPr>
        <w:t xml:space="preserve">, </w:t>
      </w:r>
      <w:r w:rsidRPr="00614DD8">
        <w:rPr>
          <w:rFonts w:ascii="Arial" w:eastAsia="SimSun" w:hAnsi="Arial" w:cs="Times New Roman"/>
          <w:b/>
          <w:sz w:val="24"/>
          <w:szCs w:val="20"/>
          <w:lang w:val="en-US"/>
        </w:rPr>
        <w:t>China</w:t>
      </w:r>
      <w:r w:rsidR="002B69F3" w:rsidRPr="00614DD8">
        <w:rPr>
          <w:rFonts w:ascii="Arial" w:eastAsia="SimSun" w:hAnsi="Arial" w:cs="Times New Roman"/>
          <w:b/>
          <w:sz w:val="24"/>
          <w:szCs w:val="20"/>
          <w:lang w:val="en-US"/>
        </w:rPr>
        <w:t xml:space="preserve">, </w:t>
      </w:r>
      <w:r w:rsidRPr="00614DD8">
        <w:rPr>
          <w:rFonts w:ascii="Arial" w:eastAsia="SimSun" w:hAnsi="Arial" w:cs="Times New Roman"/>
          <w:b/>
          <w:sz w:val="24"/>
          <w:szCs w:val="20"/>
          <w:lang w:val="en-US"/>
        </w:rPr>
        <w:t>April 15</w:t>
      </w:r>
      <w:r w:rsidR="002B69F3" w:rsidRPr="00614DD8">
        <w:rPr>
          <w:rFonts w:ascii="Arial" w:eastAsia="SimSun" w:hAnsi="Arial" w:cs="Times New Roman"/>
          <w:b/>
          <w:sz w:val="24"/>
          <w:szCs w:val="20"/>
          <w:lang w:val="en-US"/>
        </w:rPr>
        <w:t xml:space="preserve"> –</w:t>
      </w:r>
      <w:r w:rsidRPr="00614DD8">
        <w:rPr>
          <w:rFonts w:ascii="Arial" w:eastAsia="SimSun" w:hAnsi="Arial" w:cs="Times New Roman"/>
          <w:b/>
          <w:sz w:val="24"/>
          <w:szCs w:val="20"/>
          <w:lang w:val="en-US"/>
        </w:rPr>
        <w:t xml:space="preserve"> April 19</w:t>
      </w:r>
      <w:r w:rsidR="002B69F3" w:rsidRPr="00614DD8">
        <w:rPr>
          <w:rFonts w:ascii="Arial" w:eastAsia="SimSun" w:hAnsi="Arial" w:cs="Times New Roman"/>
          <w:b/>
          <w:sz w:val="24"/>
          <w:szCs w:val="20"/>
          <w:lang w:val="en-US"/>
        </w:rPr>
        <w:t>, 202</w:t>
      </w:r>
      <w:r w:rsidR="00381F95" w:rsidRPr="00614DD8">
        <w:rPr>
          <w:rFonts w:ascii="Arial" w:eastAsia="SimSun" w:hAnsi="Arial" w:cs="Times New Roman"/>
          <w:b/>
          <w:sz w:val="24"/>
          <w:szCs w:val="20"/>
          <w:lang w:val="en-US"/>
        </w:rPr>
        <w:t>4</w:t>
      </w:r>
    </w:p>
    <w:bookmarkEnd w:id="0"/>
    <w:bookmarkEnd w:id="1"/>
    <w:p w14:paraId="6F83FD8C" w14:textId="77777777" w:rsidR="00841BCD" w:rsidRPr="00614DD8"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US" w:eastAsia="ja-JP"/>
        </w:rPr>
      </w:pPr>
    </w:p>
    <w:p w14:paraId="35A2C6FE" w14:textId="64C74955" w:rsidR="00841BCD" w:rsidRPr="00614DD8" w:rsidRDefault="00841BCD" w:rsidP="00841BCD">
      <w:pPr>
        <w:tabs>
          <w:tab w:val="left" w:pos="1985"/>
        </w:tabs>
        <w:ind w:left="1985" w:hanging="1985"/>
        <w:rPr>
          <w:rFonts w:ascii="Arial" w:eastAsia="Calibri" w:hAnsi="Arial" w:cs="Arial"/>
          <w:b/>
          <w:bCs/>
          <w:sz w:val="24"/>
          <w:lang w:val="en-US"/>
        </w:rPr>
      </w:pPr>
      <w:r w:rsidRPr="00614DD8">
        <w:rPr>
          <w:rFonts w:ascii="Arial" w:eastAsia="Calibri" w:hAnsi="Arial" w:cs="Arial"/>
          <w:b/>
          <w:bCs/>
          <w:sz w:val="24"/>
          <w:lang w:val="en-US"/>
        </w:rPr>
        <w:t>Source:</w:t>
      </w:r>
      <w:r w:rsidRPr="00614DD8">
        <w:rPr>
          <w:rFonts w:ascii="Arial" w:eastAsia="Calibri" w:hAnsi="Arial" w:cs="Arial"/>
          <w:b/>
          <w:bCs/>
          <w:sz w:val="24"/>
          <w:lang w:val="en-US"/>
        </w:rPr>
        <w:tab/>
        <w:t>Nokia</w:t>
      </w:r>
    </w:p>
    <w:p w14:paraId="40B8BDBD" w14:textId="5B2F13A0" w:rsidR="00841BCD" w:rsidRPr="002A01EB" w:rsidRDefault="00841BCD" w:rsidP="00841BCD">
      <w:pPr>
        <w:ind w:left="1985" w:hanging="1985"/>
        <w:rPr>
          <w:rFonts w:ascii="Arial" w:eastAsia="Calibri" w:hAnsi="Arial" w:cs="Arial"/>
          <w:b/>
          <w:sz w:val="24"/>
        </w:rPr>
      </w:pPr>
      <w:r w:rsidRPr="00614DD8">
        <w:rPr>
          <w:rFonts w:ascii="Arial" w:eastAsia="Calibri" w:hAnsi="Arial" w:cs="Arial"/>
          <w:b/>
          <w:bCs/>
          <w:sz w:val="24"/>
          <w:lang w:val="en-US"/>
        </w:rPr>
        <w:t>Title:</w:t>
      </w:r>
      <w:r w:rsidRPr="00614DD8">
        <w:rPr>
          <w:rFonts w:ascii="Arial" w:eastAsia="Calibri" w:hAnsi="Arial" w:cs="Arial"/>
          <w:b/>
          <w:bCs/>
          <w:sz w:val="24"/>
          <w:lang w:val="en-US"/>
        </w:rPr>
        <w:tab/>
      </w:r>
      <w:r w:rsidR="002A01EB" w:rsidRPr="002A01EB">
        <w:rPr>
          <w:rFonts w:ascii="Arial" w:eastAsia="Calibri" w:hAnsi="Arial" w:cs="Arial"/>
          <w:b/>
          <w:sz w:val="24"/>
        </w:rPr>
        <w:t>On HST FR2 Enhanced RRM Performance Requirements</w:t>
      </w:r>
    </w:p>
    <w:p w14:paraId="0A53CFBC" w14:textId="293F51DC" w:rsidR="00841BCD" w:rsidRPr="001E2B0E" w:rsidRDefault="00841BCD" w:rsidP="00841BCD">
      <w:pPr>
        <w:tabs>
          <w:tab w:val="left" w:pos="1985"/>
        </w:tabs>
        <w:spacing w:after="120" w:line="240" w:lineRule="auto"/>
        <w:rPr>
          <w:rFonts w:ascii="Arial" w:eastAsia="MS Mincho" w:hAnsi="Arial" w:cs="Arial"/>
          <w:b/>
          <w:bCs/>
          <w:sz w:val="24"/>
          <w:szCs w:val="20"/>
          <w:lang w:val="en-150"/>
        </w:rPr>
      </w:pPr>
      <w:r w:rsidRPr="00614DD8">
        <w:rPr>
          <w:rFonts w:ascii="Arial" w:eastAsia="MS Mincho" w:hAnsi="Arial" w:cs="Arial"/>
          <w:b/>
          <w:bCs/>
          <w:sz w:val="24"/>
          <w:szCs w:val="20"/>
          <w:lang w:val="en-US"/>
        </w:rPr>
        <w:t>Agenda item:</w:t>
      </w:r>
      <w:r w:rsidRPr="00614DD8">
        <w:rPr>
          <w:rFonts w:ascii="Arial" w:eastAsia="MS Mincho" w:hAnsi="Arial" w:cs="Arial"/>
          <w:b/>
          <w:bCs/>
          <w:sz w:val="24"/>
          <w:szCs w:val="20"/>
          <w:lang w:val="en-US"/>
        </w:rPr>
        <w:tab/>
      </w:r>
      <w:r w:rsidR="001E2B0E">
        <w:rPr>
          <w:rFonts w:ascii="Arial" w:eastAsia="MS Mincho" w:hAnsi="Arial" w:cs="Arial"/>
          <w:b/>
          <w:bCs/>
          <w:sz w:val="24"/>
          <w:szCs w:val="20"/>
          <w:lang w:val="en-150"/>
        </w:rPr>
        <w:t>6.7.2</w:t>
      </w:r>
    </w:p>
    <w:p w14:paraId="4C550B21" w14:textId="77777777" w:rsidR="00D66188" w:rsidRPr="00614DD8" w:rsidRDefault="00841BCD" w:rsidP="00841BCD">
      <w:pPr>
        <w:tabs>
          <w:tab w:val="left" w:pos="1985"/>
        </w:tabs>
        <w:rPr>
          <w:rFonts w:ascii="Arial" w:eastAsia="Calibri" w:hAnsi="Arial" w:cs="Arial"/>
          <w:b/>
          <w:bCs/>
          <w:sz w:val="24"/>
          <w:lang w:val="en-US"/>
        </w:rPr>
      </w:pPr>
      <w:r w:rsidRPr="00614DD8">
        <w:rPr>
          <w:rFonts w:ascii="Arial" w:eastAsia="Calibri" w:hAnsi="Arial" w:cs="Arial"/>
          <w:b/>
          <w:bCs/>
          <w:sz w:val="24"/>
          <w:lang w:val="en-US"/>
        </w:rPr>
        <w:t>Document for:</w:t>
      </w:r>
      <w:r w:rsidRPr="00614DD8">
        <w:rPr>
          <w:rFonts w:ascii="Arial" w:eastAsia="Calibri" w:hAnsi="Arial" w:cs="Arial"/>
          <w:b/>
          <w:bCs/>
          <w:sz w:val="24"/>
          <w:lang w:val="en-US"/>
        </w:rPr>
        <w:tab/>
      </w:r>
      <w:r w:rsidR="00AE6D09" w:rsidRPr="00614DD8">
        <w:rPr>
          <w:rFonts w:ascii="Arial" w:eastAsia="Calibri" w:hAnsi="Arial" w:cs="Arial"/>
          <w:b/>
          <w:bCs/>
          <w:sz w:val="24"/>
          <w:lang w:val="en-US"/>
        </w:rPr>
        <w:t>Discussion</w:t>
      </w:r>
    </w:p>
    <w:p w14:paraId="7598D4CA" w14:textId="77777777" w:rsidR="00E323E9" w:rsidRPr="00614DD8" w:rsidRDefault="00E323E9" w:rsidP="00841BCD">
      <w:pPr>
        <w:tabs>
          <w:tab w:val="left" w:pos="1985"/>
        </w:tabs>
        <w:rPr>
          <w:rFonts w:ascii="Arial" w:eastAsia="Calibri" w:hAnsi="Arial" w:cs="Arial"/>
          <w:b/>
          <w:bCs/>
          <w:sz w:val="24"/>
          <w:lang w:val="en-US"/>
        </w:rPr>
      </w:pPr>
    </w:p>
    <w:p w14:paraId="0328477E" w14:textId="77777777" w:rsidR="00841BCD" w:rsidRPr="00614DD8" w:rsidRDefault="00841BCD" w:rsidP="00A37002">
      <w:pPr>
        <w:pStyle w:val="RAN4H1"/>
        <w:rPr>
          <w:lang w:val="en-US"/>
        </w:rPr>
      </w:pPr>
      <w:bookmarkStart w:id="3" w:name="_Toc116995841"/>
      <w:r w:rsidRPr="00614DD8">
        <w:rPr>
          <w:lang w:val="en-US"/>
        </w:rPr>
        <w:t>Intro</w:t>
      </w:r>
      <w:r w:rsidRPr="00614DD8">
        <w:rPr>
          <w:rStyle w:val="RAN4H1Char"/>
          <w:lang w:val="en-US"/>
        </w:rPr>
        <w:t>ductio</w:t>
      </w:r>
      <w:r w:rsidRPr="00614DD8">
        <w:rPr>
          <w:lang w:val="en-US"/>
        </w:rPr>
        <w:t>n</w:t>
      </w:r>
      <w:bookmarkEnd w:id="3"/>
    </w:p>
    <w:p w14:paraId="3B820B77" w14:textId="5E74AF0A" w:rsidR="0097308D" w:rsidRDefault="00FC5099" w:rsidP="004F685E">
      <w:pPr>
        <w:jc w:val="both"/>
      </w:pPr>
      <w:r>
        <w:t>At the previous RAN4#110 meeting the scope of the test case</w:t>
      </w:r>
      <w:r w:rsidR="006D2FAC">
        <w:t>s for PC6 UEs possessing</w:t>
      </w:r>
      <w:r w:rsidR="00B640E4">
        <w:t xml:space="preserve"> Rel-18</w:t>
      </w:r>
      <w:r w:rsidR="006D2FAC">
        <w:t xml:space="preserve"> </w:t>
      </w:r>
      <w:r w:rsidR="00B640E4">
        <w:t>HST FR2 Enhanced capabilities were agreed</w:t>
      </w:r>
      <w:r w:rsidR="001B5E46">
        <w:t xml:space="preserve">, as captured in the WF </w:t>
      </w:r>
      <w:r w:rsidR="002B74FF">
        <w:fldChar w:fldCharType="begin"/>
      </w:r>
      <w:r w:rsidR="002B74FF">
        <w:instrText xml:space="preserve"> REF _Ref161063680 \r \h </w:instrText>
      </w:r>
      <w:r w:rsidR="00FE6CD3">
        <w:instrText xml:space="preserve"> \* MERGEFORMAT </w:instrText>
      </w:r>
      <w:r w:rsidR="002B74FF">
        <w:fldChar w:fldCharType="separate"/>
      </w:r>
      <w:r w:rsidR="004B34BE">
        <w:rPr>
          <w:cs/>
        </w:rPr>
        <w:t>‎</w:t>
      </w:r>
      <w:r w:rsidR="004B34BE">
        <w:t>[1]</w:t>
      </w:r>
      <w:r w:rsidR="002B74FF">
        <w:fldChar w:fldCharType="end"/>
      </w:r>
      <w:r w:rsidR="00B640E4">
        <w:t>.</w:t>
      </w:r>
      <w:r w:rsidR="002B33B8">
        <w:t xml:space="preserve"> </w:t>
      </w:r>
      <w:r w:rsidR="0097308D">
        <w:t>Moreover</w:t>
      </w:r>
      <w:r w:rsidR="001B5E46">
        <w:t>,</w:t>
      </w:r>
      <w:r w:rsidR="00E526D3">
        <w:t xml:space="preserve"> the first version of the</w:t>
      </w:r>
      <w:r w:rsidR="0097308D">
        <w:t xml:space="preserve"> draft CRs were already endorsed</w:t>
      </w:r>
      <w:r w:rsidR="001B5E46">
        <w:t xml:space="preserve"> and </w:t>
      </w:r>
      <w:r w:rsidR="00472D66">
        <w:t>collected</w:t>
      </w:r>
      <w:r w:rsidR="001B5E46">
        <w:t xml:space="preserve"> in the</w:t>
      </w:r>
      <w:r w:rsidR="00472D66">
        <w:t xml:space="preserve"> draft</w:t>
      </w:r>
      <w:r w:rsidR="001B5E46">
        <w:t xml:space="preserve"> </w:t>
      </w:r>
      <w:proofErr w:type="spellStart"/>
      <w:r w:rsidR="001B5E46">
        <w:t>bigCR</w:t>
      </w:r>
      <w:proofErr w:type="spellEnd"/>
      <w:r w:rsidR="002B74FF">
        <w:t xml:space="preserve"> </w:t>
      </w:r>
      <w:r w:rsidR="002B74FF">
        <w:fldChar w:fldCharType="begin"/>
      </w:r>
      <w:r w:rsidR="002B74FF">
        <w:instrText xml:space="preserve"> REF _Ref161063688 \r \h </w:instrText>
      </w:r>
      <w:r w:rsidR="00FE6CD3">
        <w:instrText xml:space="preserve"> \* MERGEFORMAT </w:instrText>
      </w:r>
      <w:r w:rsidR="002B74FF">
        <w:fldChar w:fldCharType="separate"/>
      </w:r>
      <w:r w:rsidR="004B34BE">
        <w:rPr>
          <w:cs/>
        </w:rPr>
        <w:t>‎</w:t>
      </w:r>
      <w:r w:rsidR="004B34BE">
        <w:t>[2]</w:t>
      </w:r>
      <w:r w:rsidR="002B74FF">
        <w:fldChar w:fldCharType="end"/>
      </w:r>
      <w:r w:rsidR="001B5E46">
        <w:t>.</w:t>
      </w:r>
    </w:p>
    <w:p w14:paraId="6847F35D" w14:textId="1D41D03F" w:rsidR="001B5E46" w:rsidRDefault="00CA3620" w:rsidP="004F685E">
      <w:pPr>
        <w:jc w:val="both"/>
      </w:pPr>
      <w:r>
        <w:t>As recommended in the WF, some of the issues can be discussed directly</w:t>
      </w:r>
      <w:r w:rsidR="008462CE">
        <w:t xml:space="preserve"> on the CRs, however,</w:t>
      </w:r>
      <w:r w:rsidR="00FC53F1">
        <w:t xml:space="preserve"> some general</w:t>
      </w:r>
      <w:r w:rsidR="004F685E">
        <w:t xml:space="preserve"> </w:t>
      </w:r>
      <w:r w:rsidR="00FC53F1">
        <w:t xml:space="preserve">agreements </w:t>
      </w:r>
      <w:r w:rsidR="009D3DC8">
        <w:t>o</w:t>
      </w:r>
      <w:r w:rsidR="00FC53F1">
        <w:t>n the following topic</w:t>
      </w:r>
      <w:r w:rsidR="001424F7">
        <w:t>s discussed in the paper can be still useful</w:t>
      </w:r>
      <w:r w:rsidR="00FC53F1">
        <w:t>:</w:t>
      </w:r>
    </w:p>
    <w:p w14:paraId="400FE829" w14:textId="1B7F6C03" w:rsidR="00FC53F1" w:rsidRPr="00860DF8" w:rsidRDefault="00263878" w:rsidP="001424F7">
      <w:pPr>
        <w:pStyle w:val="ListParagraph"/>
        <w:numPr>
          <w:ilvl w:val="0"/>
          <w:numId w:val="27"/>
        </w:numPr>
      </w:pPr>
      <w:r>
        <w:t>L1-RSRP test case and a</w:t>
      </w:r>
      <w:r w:rsidR="001424F7">
        <w:t xml:space="preserve"> need for </w:t>
      </w:r>
      <w:r w:rsidR="009D7606">
        <w:t>a new 2AoA test setup for PC6 UEs</w:t>
      </w:r>
      <w:r w:rsidR="007200D3">
        <w:t xml:space="preserve"> capable of multi-RX reception.</w:t>
      </w:r>
    </w:p>
    <w:p w14:paraId="2FBC7DF2" w14:textId="0796DD72" w:rsidR="00860DF8" w:rsidRPr="00B85D04" w:rsidRDefault="00860DF8" w:rsidP="001424F7">
      <w:pPr>
        <w:pStyle w:val="ListParagraph"/>
        <w:numPr>
          <w:ilvl w:val="0"/>
          <w:numId w:val="27"/>
        </w:numPr>
      </w:pPr>
      <w:r>
        <w:t>Design o</w:t>
      </w:r>
      <w:r w:rsidR="00317567">
        <w:t>f TCI state switching test case</w:t>
      </w:r>
      <w:r w:rsidR="005E4CB6">
        <w:t>,</w:t>
      </w:r>
    </w:p>
    <w:p w14:paraId="2B715229" w14:textId="3673F626" w:rsidR="00B85D04" w:rsidRPr="00317567" w:rsidRDefault="00B85D04" w:rsidP="001424F7">
      <w:pPr>
        <w:pStyle w:val="ListParagraph"/>
        <w:numPr>
          <w:ilvl w:val="0"/>
          <w:numId w:val="27"/>
        </w:numPr>
      </w:pPr>
      <w:r>
        <w:t xml:space="preserve">Design of </w:t>
      </w:r>
      <w:r w:rsidR="005E4CB6">
        <w:t>test case on inter-frequency measurements,</w:t>
      </w:r>
    </w:p>
    <w:p w14:paraId="2766E2F7" w14:textId="19B6DF3B" w:rsidR="00317567" w:rsidRPr="00F119CB" w:rsidRDefault="00607AA8" w:rsidP="001424F7">
      <w:pPr>
        <w:pStyle w:val="ListParagraph"/>
        <w:numPr>
          <w:ilvl w:val="0"/>
          <w:numId w:val="27"/>
        </w:numPr>
      </w:pPr>
      <w:r>
        <w:t xml:space="preserve">Desing of the test case </w:t>
      </w:r>
      <w:r w:rsidR="00F119CB">
        <w:t>for even triggered reporting test for intra-frequency measurements on the SCell</w:t>
      </w:r>
      <w:r w:rsidR="005E4CB6">
        <w:t>.</w:t>
      </w:r>
    </w:p>
    <w:p w14:paraId="3CFF7759" w14:textId="470E84DE" w:rsidR="002A01EB" w:rsidRPr="001E2B0E" w:rsidRDefault="00990775" w:rsidP="005C23A4">
      <w:pPr>
        <w:rPr>
          <w:lang w:val="en-150"/>
        </w:rPr>
      </w:pPr>
      <w:r w:rsidRPr="00990775">
        <w:t xml:space="preserve">In this paper, we address the above open points and discuss what tests might need to </w:t>
      </w:r>
      <w:r w:rsidR="001335AC" w:rsidRPr="00990775">
        <w:t>be modified</w:t>
      </w:r>
      <w:r w:rsidRPr="00990775">
        <w:t xml:space="preserve"> to address the new core requirements in Rel-18 HST FR2 enhanced deployments. </w:t>
      </w:r>
      <w:r w:rsidR="00111730">
        <w:t xml:space="preserve">Some </w:t>
      </w:r>
      <w:r w:rsidR="00364FC3">
        <w:t>of the</w:t>
      </w:r>
      <w:r w:rsidR="00043672">
        <w:t xml:space="preserve"> proposal</w:t>
      </w:r>
      <w:r w:rsidR="00B16F58">
        <w:t>s</w:t>
      </w:r>
      <w:r w:rsidR="00043672">
        <w:t xml:space="preserve"> </w:t>
      </w:r>
      <w:r w:rsidR="00553DFB">
        <w:t xml:space="preserve">form this paper are </w:t>
      </w:r>
      <w:r w:rsidR="00B1250C">
        <w:t>reflected</w:t>
      </w:r>
      <w:r w:rsidR="00553DFB">
        <w:t xml:space="preserve"> in the </w:t>
      </w:r>
      <w:r w:rsidR="000C5CB5">
        <w:t>accompanying</w:t>
      </w:r>
      <w:r w:rsidR="00B1250C">
        <w:t xml:space="preserve"> draft CRs assigned to Nokia</w:t>
      </w:r>
      <w:r w:rsidR="001E2B0E">
        <w:rPr>
          <w:lang w:val="en-150"/>
        </w:rPr>
        <w:t xml:space="preserve"> </w:t>
      </w:r>
      <w:r w:rsidR="001E2B0E">
        <w:rPr>
          <w:lang w:val="en-150"/>
        </w:rPr>
        <w:fldChar w:fldCharType="begin"/>
      </w:r>
      <w:r w:rsidR="001E2B0E">
        <w:rPr>
          <w:lang w:val="en-150"/>
        </w:rPr>
        <w:instrText xml:space="preserve"> REF _Ref163498563 \r \h </w:instrText>
      </w:r>
      <w:r w:rsidR="001E2B0E">
        <w:rPr>
          <w:lang w:val="en-150"/>
        </w:rPr>
      </w:r>
      <w:r w:rsidR="001E2B0E">
        <w:rPr>
          <w:lang w:val="en-150"/>
        </w:rPr>
        <w:fldChar w:fldCharType="separate"/>
      </w:r>
      <w:r w:rsidR="001E2B0E">
        <w:rPr>
          <w:lang w:val="en-150"/>
        </w:rPr>
        <w:t>[4]</w:t>
      </w:r>
      <w:r w:rsidR="001E2B0E">
        <w:rPr>
          <w:lang w:val="en-150"/>
        </w:rPr>
        <w:fldChar w:fldCharType="end"/>
      </w:r>
      <w:r w:rsidR="001E2B0E">
        <w:rPr>
          <w:lang w:val="en-150"/>
        </w:rPr>
        <w:t xml:space="preserve">, </w:t>
      </w:r>
      <w:r w:rsidR="001E2B0E">
        <w:rPr>
          <w:lang w:val="en-150"/>
        </w:rPr>
        <w:fldChar w:fldCharType="begin"/>
      </w:r>
      <w:r w:rsidR="001E2B0E">
        <w:rPr>
          <w:lang w:val="en-150"/>
        </w:rPr>
        <w:instrText xml:space="preserve"> REF _Ref163498564 \r \h </w:instrText>
      </w:r>
      <w:r w:rsidR="001E2B0E">
        <w:rPr>
          <w:lang w:val="en-150"/>
        </w:rPr>
      </w:r>
      <w:r w:rsidR="001E2B0E">
        <w:rPr>
          <w:lang w:val="en-150"/>
        </w:rPr>
        <w:fldChar w:fldCharType="separate"/>
      </w:r>
      <w:r w:rsidR="001E2B0E">
        <w:rPr>
          <w:lang w:val="en-150"/>
        </w:rPr>
        <w:t>[5]</w:t>
      </w:r>
      <w:r w:rsidR="001E2B0E">
        <w:rPr>
          <w:lang w:val="en-150"/>
        </w:rPr>
        <w:fldChar w:fldCharType="end"/>
      </w:r>
      <w:r w:rsidR="001E2B0E">
        <w:rPr>
          <w:lang w:val="en-150"/>
        </w:rPr>
        <w:t>.</w:t>
      </w:r>
    </w:p>
    <w:p w14:paraId="5B30342E" w14:textId="77777777" w:rsidR="00D668F6" w:rsidRPr="00614DD8" w:rsidRDefault="00D668F6" w:rsidP="005C23A4">
      <w:pPr>
        <w:rPr>
          <w:lang w:val="en-US"/>
        </w:rPr>
      </w:pPr>
    </w:p>
    <w:p w14:paraId="1B2662A0" w14:textId="77777777" w:rsidR="003B659E" w:rsidRDefault="003B659E" w:rsidP="00AE56B1">
      <w:pPr>
        <w:pStyle w:val="RAN4H1"/>
        <w:rPr>
          <w:lang w:val="en-US"/>
        </w:rPr>
      </w:pPr>
      <w:bookmarkStart w:id="4" w:name="_Toc116995842"/>
      <w:r w:rsidRPr="00614DD8">
        <w:rPr>
          <w:lang w:val="en-US"/>
        </w:rPr>
        <w:t>Discussion</w:t>
      </w:r>
      <w:bookmarkEnd w:id="4"/>
    </w:p>
    <w:p w14:paraId="386E6D2F" w14:textId="6DAF533E" w:rsidR="00B343A6" w:rsidRPr="00D244A7" w:rsidRDefault="00D244A7" w:rsidP="002A01EB">
      <w:r>
        <w:t xml:space="preserve">The following list of </w:t>
      </w:r>
      <w:r w:rsidR="00FF2951">
        <w:t xml:space="preserve">test cases was agreed for specification </w:t>
      </w:r>
      <w:r w:rsidR="00DA0D18">
        <w:t>in</w:t>
      </w:r>
      <w:r w:rsidR="00FF2951">
        <w:t xml:space="preserve"> Rel-18 PC6 UEs:</w:t>
      </w:r>
    </w:p>
    <w:tbl>
      <w:tblPr>
        <w:tblStyle w:val="TableGrid"/>
        <w:tblW w:w="0" w:type="auto"/>
        <w:jc w:val="center"/>
        <w:tblLook w:val="04A0" w:firstRow="1" w:lastRow="0" w:firstColumn="1" w:lastColumn="0" w:noHBand="0" w:noVBand="1"/>
      </w:tblPr>
      <w:tblGrid>
        <w:gridCol w:w="1013"/>
        <w:gridCol w:w="2348"/>
        <w:gridCol w:w="4572"/>
        <w:gridCol w:w="1684"/>
      </w:tblGrid>
      <w:tr w:rsidR="0043410C" w14:paraId="70CC66D0" w14:textId="77777777" w:rsidTr="004F685E">
        <w:trPr>
          <w:jc w:val="center"/>
        </w:trPr>
        <w:tc>
          <w:tcPr>
            <w:tcW w:w="1013" w:type="dxa"/>
          </w:tcPr>
          <w:p w14:paraId="69A93C9F" w14:textId="77777777" w:rsidR="0043410C" w:rsidRPr="008D2C2D" w:rsidRDefault="0043410C">
            <w:pPr>
              <w:rPr>
                <w:b/>
                <w:u w:val="single"/>
                <w:lang w:eastAsia="ko-KR"/>
              </w:rPr>
            </w:pPr>
            <w:r w:rsidRPr="008D2C2D">
              <w:rPr>
                <w:rFonts w:hint="eastAsia"/>
                <w:b/>
                <w:bCs/>
              </w:rPr>
              <w:t>T</w:t>
            </w:r>
            <w:r w:rsidRPr="008D2C2D">
              <w:rPr>
                <w:b/>
                <w:bCs/>
              </w:rPr>
              <w:t>C index</w:t>
            </w:r>
          </w:p>
        </w:tc>
        <w:tc>
          <w:tcPr>
            <w:tcW w:w="2348" w:type="dxa"/>
          </w:tcPr>
          <w:p w14:paraId="1C878F7B" w14:textId="77777777" w:rsidR="0043410C" w:rsidRPr="008D2C2D" w:rsidRDefault="0043410C">
            <w:pPr>
              <w:rPr>
                <w:b/>
                <w:u w:val="single"/>
                <w:lang w:eastAsia="ko-KR"/>
              </w:rPr>
            </w:pPr>
            <w:r w:rsidRPr="008D2C2D">
              <w:rPr>
                <w:b/>
                <w:bCs/>
              </w:rPr>
              <w:t>Corresponding Core Requirement</w:t>
            </w:r>
          </w:p>
        </w:tc>
        <w:tc>
          <w:tcPr>
            <w:tcW w:w="4572" w:type="dxa"/>
          </w:tcPr>
          <w:p w14:paraId="179834DB" w14:textId="77777777" w:rsidR="0043410C" w:rsidRPr="008D2C2D" w:rsidRDefault="0043410C">
            <w:pPr>
              <w:rPr>
                <w:b/>
                <w:u w:val="single"/>
                <w:lang w:eastAsia="ko-KR"/>
              </w:rPr>
            </w:pPr>
            <w:r w:rsidRPr="008D2C2D">
              <w:rPr>
                <w:b/>
                <w:bCs/>
              </w:rPr>
              <w:t>Necessity of New Test Case</w:t>
            </w:r>
          </w:p>
        </w:tc>
        <w:tc>
          <w:tcPr>
            <w:tcW w:w="1684" w:type="dxa"/>
          </w:tcPr>
          <w:p w14:paraId="453080DD" w14:textId="77777777" w:rsidR="0043410C" w:rsidRPr="008D2C2D" w:rsidRDefault="0043410C">
            <w:pPr>
              <w:rPr>
                <w:b/>
                <w:bCs/>
              </w:rPr>
            </w:pPr>
            <w:r w:rsidRPr="008D2C2D">
              <w:rPr>
                <w:b/>
                <w:bCs/>
              </w:rPr>
              <w:t>Company for CR volunteer</w:t>
            </w:r>
          </w:p>
        </w:tc>
      </w:tr>
      <w:tr w:rsidR="0043410C" w:rsidRPr="00711C7A" w14:paraId="34388744" w14:textId="77777777" w:rsidTr="004F685E">
        <w:trPr>
          <w:jc w:val="center"/>
        </w:trPr>
        <w:tc>
          <w:tcPr>
            <w:tcW w:w="1013" w:type="dxa"/>
          </w:tcPr>
          <w:p w14:paraId="6C91332B" w14:textId="77777777" w:rsidR="0043410C" w:rsidRPr="008D2C2D" w:rsidRDefault="0043410C">
            <w:pPr>
              <w:rPr>
                <w:b/>
                <w:u w:val="single"/>
                <w:lang w:eastAsia="ko-KR"/>
              </w:rPr>
            </w:pPr>
            <w:r w:rsidRPr="008D2C2D">
              <w:rPr>
                <w:rFonts w:hint="eastAsia"/>
                <w:b/>
              </w:rPr>
              <w:t>T</w:t>
            </w:r>
            <w:r w:rsidRPr="008D2C2D">
              <w:rPr>
                <w:b/>
              </w:rPr>
              <w:t>C1</w:t>
            </w:r>
          </w:p>
        </w:tc>
        <w:tc>
          <w:tcPr>
            <w:tcW w:w="2348" w:type="dxa"/>
          </w:tcPr>
          <w:p w14:paraId="1964F155" w14:textId="77777777" w:rsidR="0043410C" w:rsidRPr="008D2C2D" w:rsidRDefault="0043410C">
            <w:pPr>
              <w:rPr>
                <w:b/>
                <w:u w:val="single"/>
                <w:lang w:eastAsia="ko-KR"/>
              </w:rPr>
            </w:pPr>
            <w:r w:rsidRPr="008D2C2D">
              <w:t>Requirements for Cell Re-selection</w:t>
            </w:r>
          </w:p>
        </w:tc>
        <w:tc>
          <w:tcPr>
            <w:tcW w:w="4572" w:type="dxa"/>
          </w:tcPr>
          <w:p w14:paraId="508B1555" w14:textId="77777777" w:rsidR="0043410C" w:rsidRPr="008D2C2D" w:rsidRDefault="0043410C">
            <w:pPr>
              <w:spacing w:beforeLines="50" w:before="120" w:afterLines="50" w:after="120"/>
            </w:pPr>
            <w:r w:rsidRPr="008D2C2D">
              <w:rPr>
                <w:highlight w:val="cyan"/>
              </w:rPr>
              <w:t>New test case needed.</w:t>
            </w:r>
          </w:p>
          <w:p w14:paraId="02BE345A" w14:textId="77777777" w:rsidR="0043410C" w:rsidRPr="007032DF" w:rsidRDefault="0043410C">
            <w:r w:rsidRPr="008D2C2D">
              <w:rPr>
                <w:rFonts w:hint="eastAsia"/>
              </w:rPr>
              <w:t>(</w:t>
            </w:r>
            <w:r w:rsidRPr="008D2C2D">
              <w:t>New test case for A.7.1.1.X Cell reselection to FR2 inter-frequency NR case for Rel-18 FR2 HST intra-band CA)</w:t>
            </w:r>
          </w:p>
        </w:tc>
        <w:tc>
          <w:tcPr>
            <w:tcW w:w="1684" w:type="dxa"/>
          </w:tcPr>
          <w:p w14:paraId="55EB0556" w14:textId="77777777" w:rsidR="0043410C" w:rsidRPr="008D2C2D" w:rsidRDefault="0043410C">
            <w:pPr>
              <w:spacing w:beforeLines="50" w:before="120" w:afterLines="50" w:after="120"/>
              <w:rPr>
                <w:highlight w:val="cyan"/>
              </w:rPr>
            </w:pPr>
            <w:r w:rsidRPr="008D2C2D">
              <w:rPr>
                <w:rFonts w:hint="eastAsia"/>
              </w:rPr>
              <w:t>I</w:t>
            </w:r>
            <w:r w:rsidRPr="008D2C2D">
              <w:t>ntel</w:t>
            </w:r>
          </w:p>
        </w:tc>
      </w:tr>
      <w:tr w:rsidR="0043410C" w14:paraId="00C7DA3A" w14:textId="77777777" w:rsidTr="004F685E">
        <w:trPr>
          <w:jc w:val="center"/>
        </w:trPr>
        <w:tc>
          <w:tcPr>
            <w:tcW w:w="1013" w:type="dxa"/>
            <w:vMerge w:val="restart"/>
          </w:tcPr>
          <w:p w14:paraId="4CFB337D" w14:textId="3C823D7A" w:rsidR="0043410C" w:rsidRPr="008D2C2D" w:rsidRDefault="0043410C" w:rsidP="0043410C">
            <w:pPr>
              <w:rPr>
                <w:b/>
                <w:u w:val="single"/>
                <w:lang w:eastAsia="ko-KR"/>
              </w:rPr>
            </w:pPr>
            <w:r w:rsidRPr="008D2C2D">
              <w:rPr>
                <w:rFonts w:hint="eastAsia"/>
                <w:b/>
              </w:rPr>
              <w:t>T</w:t>
            </w:r>
            <w:r w:rsidRPr="008D2C2D">
              <w:rPr>
                <w:b/>
              </w:rPr>
              <w:t>C3-</w:t>
            </w:r>
            <w:r w:rsidRPr="008D2C2D">
              <w:rPr>
                <w:rFonts w:hint="eastAsia"/>
                <w:b/>
              </w:rPr>
              <w:t>T</w:t>
            </w:r>
            <w:r w:rsidRPr="008D2C2D">
              <w:rPr>
                <w:b/>
              </w:rPr>
              <w:t>C6</w:t>
            </w:r>
          </w:p>
        </w:tc>
        <w:tc>
          <w:tcPr>
            <w:tcW w:w="2348" w:type="dxa"/>
            <w:vMerge w:val="restart"/>
          </w:tcPr>
          <w:p w14:paraId="5BF32191" w14:textId="6B7D4311" w:rsidR="0043410C" w:rsidRPr="008D2C2D" w:rsidRDefault="0043410C" w:rsidP="0043410C">
            <w:r w:rsidRPr="008D2C2D">
              <w:t>Requirements for Inter-frequency measurement with measurement gaps</w:t>
            </w:r>
          </w:p>
        </w:tc>
        <w:tc>
          <w:tcPr>
            <w:tcW w:w="4572" w:type="dxa"/>
          </w:tcPr>
          <w:p w14:paraId="195BABBE" w14:textId="77777777" w:rsidR="0043410C" w:rsidRPr="008D2C2D" w:rsidRDefault="0043410C" w:rsidP="0043410C">
            <w:r w:rsidRPr="008D2C2D">
              <w:rPr>
                <w:highlight w:val="cyan"/>
              </w:rPr>
              <w:t>New test case needed.</w:t>
            </w:r>
          </w:p>
          <w:p w14:paraId="6CD8595C" w14:textId="77777777" w:rsidR="0043410C" w:rsidRPr="008D2C2D" w:rsidRDefault="0043410C" w:rsidP="0043410C">
            <w:pPr>
              <w:rPr>
                <w:b/>
                <w:u w:val="single"/>
                <w:lang w:eastAsia="ko-KR"/>
              </w:rPr>
            </w:pPr>
            <w:r w:rsidRPr="008D2C2D">
              <w:t>(New test case for A.7.6.2.X3 SA event triggered reporting tests for Rel-18 FR2 HST intra-band CA with SSB time index detection when DRX is not used (Pcell in FR2))</w:t>
            </w:r>
          </w:p>
        </w:tc>
        <w:tc>
          <w:tcPr>
            <w:tcW w:w="1684" w:type="dxa"/>
          </w:tcPr>
          <w:p w14:paraId="42E9073F" w14:textId="77777777" w:rsidR="0043410C" w:rsidRPr="008D2C2D" w:rsidRDefault="0043410C" w:rsidP="0043410C">
            <w:pPr>
              <w:spacing w:beforeLines="50" w:before="120" w:afterLines="50" w:after="120"/>
            </w:pPr>
            <w:r w:rsidRPr="008D2C2D">
              <w:rPr>
                <w:rFonts w:hint="eastAsia"/>
              </w:rPr>
              <w:t>H</w:t>
            </w:r>
            <w:r w:rsidRPr="008D2C2D">
              <w:t>uawei</w:t>
            </w:r>
          </w:p>
        </w:tc>
      </w:tr>
      <w:tr w:rsidR="0043410C" w14:paraId="28E25CC0" w14:textId="77777777" w:rsidTr="004F685E">
        <w:trPr>
          <w:jc w:val="center"/>
        </w:trPr>
        <w:tc>
          <w:tcPr>
            <w:tcW w:w="1013" w:type="dxa"/>
            <w:vMerge/>
          </w:tcPr>
          <w:p w14:paraId="0E0B8A7C" w14:textId="77777777" w:rsidR="0043410C" w:rsidRPr="008D2C2D" w:rsidRDefault="0043410C">
            <w:pPr>
              <w:rPr>
                <w:b/>
                <w:u w:val="single"/>
                <w:lang w:eastAsia="ko-KR"/>
              </w:rPr>
            </w:pPr>
          </w:p>
        </w:tc>
        <w:tc>
          <w:tcPr>
            <w:tcW w:w="2348" w:type="dxa"/>
            <w:vMerge/>
          </w:tcPr>
          <w:p w14:paraId="6BCC7F5A" w14:textId="77777777" w:rsidR="0043410C" w:rsidRPr="008D2C2D" w:rsidRDefault="0043410C"/>
        </w:tc>
        <w:tc>
          <w:tcPr>
            <w:tcW w:w="4572" w:type="dxa"/>
          </w:tcPr>
          <w:p w14:paraId="1F3E8FE7" w14:textId="77777777" w:rsidR="0043410C" w:rsidRPr="008D2C2D" w:rsidRDefault="0043410C">
            <w:r w:rsidRPr="008D2C2D">
              <w:rPr>
                <w:highlight w:val="cyan"/>
              </w:rPr>
              <w:t>New test case needed.</w:t>
            </w:r>
          </w:p>
          <w:p w14:paraId="3E2357E0" w14:textId="77777777" w:rsidR="0043410C" w:rsidRPr="008D2C2D" w:rsidRDefault="0043410C">
            <w:pPr>
              <w:rPr>
                <w:b/>
                <w:u w:val="single"/>
                <w:lang w:eastAsia="ko-KR"/>
              </w:rPr>
            </w:pPr>
            <w:r w:rsidRPr="008D2C2D">
              <w:t>(New test case for A.7.6.2.X4 SA event triggered reporting tests for Rel-18 FR2 HST intra-band CA without SSB time index detection when DRX is not used (Pcell in FR2))</w:t>
            </w:r>
          </w:p>
        </w:tc>
        <w:tc>
          <w:tcPr>
            <w:tcW w:w="1684" w:type="dxa"/>
          </w:tcPr>
          <w:p w14:paraId="6CEF06BC" w14:textId="77777777" w:rsidR="0043410C" w:rsidRPr="008D2C2D" w:rsidRDefault="0043410C">
            <w:pPr>
              <w:rPr>
                <w:highlight w:val="cyan"/>
              </w:rPr>
            </w:pPr>
            <w:r w:rsidRPr="008D2C2D">
              <w:t>Ericsson</w:t>
            </w:r>
          </w:p>
        </w:tc>
      </w:tr>
      <w:tr w:rsidR="0043410C" w14:paraId="69DF8C74" w14:textId="77777777" w:rsidTr="004F685E">
        <w:trPr>
          <w:jc w:val="center"/>
        </w:trPr>
        <w:tc>
          <w:tcPr>
            <w:tcW w:w="1013" w:type="dxa"/>
            <w:vMerge w:val="restart"/>
          </w:tcPr>
          <w:p w14:paraId="3B111054" w14:textId="77777777" w:rsidR="0043410C" w:rsidRPr="008D2C2D" w:rsidRDefault="0043410C">
            <w:pPr>
              <w:rPr>
                <w:b/>
                <w:u w:val="single"/>
                <w:lang w:eastAsia="ko-KR"/>
              </w:rPr>
            </w:pPr>
            <w:r w:rsidRPr="008D2C2D">
              <w:rPr>
                <w:rFonts w:hint="eastAsia"/>
                <w:b/>
              </w:rPr>
              <w:t>T</w:t>
            </w:r>
            <w:r w:rsidRPr="008D2C2D">
              <w:rPr>
                <w:b/>
              </w:rPr>
              <w:t>C8</w:t>
            </w:r>
          </w:p>
        </w:tc>
        <w:tc>
          <w:tcPr>
            <w:tcW w:w="2348" w:type="dxa"/>
          </w:tcPr>
          <w:p w14:paraId="18AC2DC6" w14:textId="77777777" w:rsidR="0043410C" w:rsidRPr="008D2C2D" w:rsidRDefault="0043410C">
            <w:r w:rsidRPr="008D2C2D">
              <w:t xml:space="preserve">Requirements for One shot large UL timing adjustment for FR2 Power Class 6 UE </w:t>
            </w:r>
          </w:p>
        </w:tc>
        <w:tc>
          <w:tcPr>
            <w:tcW w:w="4572" w:type="dxa"/>
            <w:vMerge w:val="restart"/>
          </w:tcPr>
          <w:p w14:paraId="2064D4CE" w14:textId="77777777" w:rsidR="0043410C" w:rsidRPr="008D2C2D" w:rsidRDefault="0043410C">
            <w:r w:rsidRPr="008D2C2D">
              <w:rPr>
                <w:highlight w:val="cyan"/>
              </w:rPr>
              <w:t>New test case(s) needed.</w:t>
            </w:r>
          </w:p>
          <w:p w14:paraId="5744AE70" w14:textId="77777777" w:rsidR="0043410C" w:rsidRPr="008D2C2D" w:rsidRDefault="0043410C">
            <w:pPr>
              <w:rPr>
                <w:b/>
                <w:u w:val="single"/>
              </w:rPr>
            </w:pPr>
          </w:p>
        </w:tc>
        <w:tc>
          <w:tcPr>
            <w:tcW w:w="1684" w:type="dxa"/>
          </w:tcPr>
          <w:p w14:paraId="00E4E318" w14:textId="77777777" w:rsidR="0043410C" w:rsidRPr="008D2C2D" w:rsidRDefault="0043410C">
            <w:pPr>
              <w:spacing w:beforeLines="50" w:before="120" w:afterLines="50" w:after="120"/>
            </w:pPr>
            <w:r w:rsidRPr="008D2C2D">
              <w:t>Nokia</w:t>
            </w:r>
          </w:p>
          <w:p w14:paraId="67E8D27A" w14:textId="77777777" w:rsidR="0043410C" w:rsidRPr="008D2C2D" w:rsidRDefault="0043410C">
            <w:pPr>
              <w:rPr>
                <w:highlight w:val="cyan"/>
              </w:rPr>
            </w:pPr>
          </w:p>
        </w:tc>
      </w:tr>
      <w:tr w:rsidR="0043410C" w14:paraId="3BCA8F2B" w14:textId="77777777" w:rsidTr="004F685E">
        <w:trPr>
          <w:trHeight w:val="750"/>
          <w:jc w:val="center"/>
        </w:trPr>
        <w:tc>
          <w:tcPr>
            <w:tcW w:w="1013" w:type="dxa"/>
            <w:vMerge/>
          </w:tcPr>
          <w:p w14:paraId="401C264B" w14:textId="77777777" w:rsidR="0043410C" w:rsidRPr="008D2C2D" w:rsidRDefault="0043410C">
            <w:pPr>
              <w:rPr>
                <w:b/>
              </w:rPr>
            </w:pPr>
          </w:p>
        </w:tc>
        <w:tc>
          <w:tcPr>
            <w:tcW w:w="2348" w:type="dxa"/>
          </w:tcPr>
          <w:p w14:paraId="12F5D128" w14:textId="77777777" w:rsidR="0043410C" w:rsidRPr="008D2C2D" w:rsidRDefault="0043410C">
            <w:r w:rsidRPr="008D2C2D">
              <w:t xml:space="preserve">Requirements for </w:t>
            </w:r>
            <w:r w:rsidRPr="008D2C2D">
              <w:rPr>
                <w:rFonts w:eastAsia="Malgun Gothic"/>
              </w:rPr>
              <w:t>MAC-CE based TCI state switch delay in HST FR2 scenarios</w:t>
            </w:r>
          </w:p>
        </w:tc>
        <w:tc>
          <w:tcPr>
            <w:tcW w:w="4572" w:type="dxa"/>
            <w:vMerge/>
          </w:tcPr>
          <w:p w14:paraId="7B65B110" w14:textId="77777777" w:rsidR="0043410C" w:rsidRPr="008D2C2D" w:rsidRDefault="0043410C">
            <w:pPr>
              <w:rPr>
                <w:b/>
                <w:u w:val="single"/>
                <w:lang w:eastAsia="ko-KR"/>
              </w:rPr>
            </w:pPr>
          </w:p>
        </w:tc>
        <w:tc>
          <w:tcPr>
            <w:tcW w:w="1684" w:type="dxa"/>
          </w:tcPr>
          <w:p w14:paraId="0746A23C" w14:textId="77777777" w:rsidR="0043410C" w:rsidRPr="008D2C2D" w:rsidRDefault="0043410C">
            <w:pPr>
              <w:rPr>
                <w:b/>
                <w:u w:val="single"/>
                <w:lang w:eastAsia="ko-KR"/>
              </w:rPr>
            </w:pPr>
          </w:p>
        </w:tc>
      </w:tr>
      <w:tr w:rsidR="0043410C" w14:paraId="1A7FE406" w14:textId="77777777" w:rsidTr="004F685E">
        <w:trPr>
          <w:trHeight w:val="750"/>
          <w:jc w:val="center"/>
        </w:trPr>
        <w:tc>
          <w:tcPr>
            <w:tcW w:w="1013" w:type="dxa"/>
            <w:vMerge/>
          </w:tcPr>
          <w:p w14:paraId="64E34760" w14:textId="77777777" w:rsidR="0043410C" w:rsidRPr="008D2C2D" w:rsidRDefault="0043410C">
            <w:pPr>
              <w:rPr>
                <w:b/>
              </w:rPr>
            </w:pPr>
          </w:p>
        </w:tc>
        <w:tc>
          <w:tcPr>
            <w:tcW w:w="2348" w:type="dxa"/>
          </w:tcPr>
          <w:p w14:paraId="7E361725" w14:textId="77777777" w:rsidR="0043410C" w:rsidRPr="008D2C2D" w:rsidRDefault="0043410C">
            <w:r w:rsidRPr="008D2C2D">
              <w:t>New requirements for MRTD with simultaneous two-panel reception for FR2 Power Class 6 UE</w:t>
            </w:r>
          </w:p>
        </w:tc>
        <w:tc>
          <w:tcPr>
            <w:tcW w:w="4572" w:type="dxa"/>
            <w:vMerge/>
          </w:tcPr>
          <w:p w14:paraId="7C22EE82" w14:textId="77777777" w:rsidR="0043410C" w:rsidRPr="008D2C2D" w:rsidRDefault="0043410C">
            <w:pPr>
              <w:rPr>
                <w:b/>
                <w:u w:val="single"/>
                <w:lang w:eastAsia="ko-KR"/>
              </w:rPr>
            </w:pPr>
          </w:p>
        </w:tc>
        <w:tc>
          <w:tcPr>
            <w:tcW w:w="1684" w:type="dxa"/>
          </w:tcPr>
          <w:p w14:paraId="6324EC08" w14:textId="77777777" w:rsidR="0043410C" w:rsidRPr="008D2C2D" w:rsidRDefault="0043410C">
            <w:pPr>
              <w:rPr>
                <w:b/>
                <w:u w:val="single"/>
                <w:lang w:eastAsia="ko-KR"/>
              </w:rPr>
            </w:pPr>
          </w:p>
        </w:tc>
      </w:tr>
      <w:tr w:rsidR="0043410C" w14:paraId="74E99284" w14:textId="77777777" w:rsidTr="004F685E">
        <w:trPr>
          <w:jc w:val="center"/>
        </w:trPr>
        <w:tc>
          <w:tcPr>
            <w:tcW w:w="1013" w:type="dxa"/>
          </w:tcPr>
          <w:p w14:paraId="1DF23942" w14:textId="77777777" w:rsidR="0043410C" w:rsidRPr="008D2C2D" w:rsidRDefault="0043410C">
            <w:pPr>
              <w:rPr>
                <w:b/>
              </w:rPr>
            </w:pPr>
            <w:r w:rsidRPr="008D2C2D">
              <w:rPr>
                <w:rFonts w:hint="eastAsia"/>
                <w:b/>
              </w:rPr>
              <w:t>T</w:t>
            </w:r>
            <w:r w:rsidRPr="008D2C2D">
              <w:rPr>
                <w:b/>
              </w:rPr>
              <w:t>C11</w:t>
            </w:r>
          </w:p>
        </w:tc>
        <w:tc>
          <w:tcPr>
            <w:tcW w:w="2348" w:type="dxa"/>
          </w:tcPr>
          <w:p w14:paraId="708B5464" w14:textId="77777777" w:rsidR="0043410C" w:rsidRPr="008D2C2D" w:rsidRDefault="0043410C">
            <w:r w:rsidRPr="008D2C2D">
              <w:t>Requirements for SSB based L1-RSRP</w:t>
            </w:r>
          </w:p>
        </w:tc>
        <w:tc>
          <w:tcPr>
            <w:tcW w:w="4572" w:type="dxa"/>
          </w:tcPr>
          <w:p w14:paraId="2C31821B" w14:textId="77777777" w:rsidR="0043410C" w:rsidRPr="008D2C2D" w:rsidRDefault="0043410C">
            <w:pPr>
              <w:spacing w:beforeLines="50" w:before="120" w:afterLines="50" w:after="120"/>
            </w:pPr>
            <w:r w:rsidRPr="008D2C2D">
              <w:rPr>
                <w:highlight w:val="cyan"/>
              </w:rPr>
              <w:t>New test case needed.</w:t>
            </w:r>
          </w:p>
          <w:p w14:paraId="0259105E" w14:textId="77777777" w:rsidR="0043410C" w:rsidRPr="008D2C2D" w:rsidRDefault="0043410C">
            <w:pPr>
              <w:spacing w:beforeLines="50" w:before="120" w:afterLines="50" w:after="120"/>
            </w:pPr>
            <w:r w:rsidRPr="008D2C2D">
              <w:rPr>
                <w:rFonts w:hint="eastAsia"/>
              </w:rPr>
              <w:t>(</w:t>
            </w:r>
            <w:r w:rsidRPr="008D2C2D">
              <w:t>New test case for A.7.6.3.X SSB based L1-RSRP measurement when DRX is used for FR2-1 PC6 UEs supporting SimultaneousReceptionFR2HST-r18)</w:t>
            </w:r>
          </w:p>
        </w:tc>
        <w:tc>
          <w:tcPr>
            <w:tcW w:w="1684" w:type="dxa"/>
          </w:tcPr>
          <w:p w14:paraId="2DD58F5C" w14:textId="77777777" w:rsidR="0043410C" w:rsidRPr="008D2C2D" w:rsidRDefault="0043410C">
            <w:pPr>
              <w:spacing w:beforeLines="50" w:before="120" w:afterLines="50" w:after="120"/>
              <w:rPr>
                <w:highlight w:val="cyan"/>
              </w:rPr>
            </w:pPr>
            <w:r w:rsidRPr="008D2C2D">
              <w:t>Samsung</w:t>
            </w:r>
          </w:p>
        </w:tc>
      </w:tr>
      <w:tr w:rsidR="0043410C" w14:paraId="014A847F" w14:textId="77777777" w:rsidTr="004F685E">
        <w:trPr>
          <w:jc w:val="center"/>
        </w:trPr>
        <w:tc>
          <w:tcPr>
            <w:tcW w:w="1013" w:type="dxa"/>
          </w:tcPr>
          <w:p w14:paraId="3FA6B77B" w14:textId="77777777" w:rsidR="0043410C" w:rsidRPr="008D2C2D" w:rsidRDefault="0043410C">
            <w:pPr>
              <w:rPr>
                <w:b/>
              </w:rPr>
            </w:pPr>
            <w:r w:rsidRPr="008D2C2D">
              <w:rPr>
                <w:rFonts w:hint="eastAsia"/>
                <w:b/>
              </w:rPr>
              <w:t>T</w:t>
            </w:r>
            <w:r w:rsidRPr="008D2C2D">
              <w:rPr>
                <w:b/>
              </w:rPr>
              <w:t>C12</w:t>
            </w:r>
          </w:p>
        </w:tc>
        <w:tc>
          <w:tcPr>
            <w:tcW w:w="2348" w:type="dxa"/>
          </w:tcPr>
          <w:p w14:paraId="79D9C851" w14:textId="77777777" w:rsidR="0043410C" w:rsidRPr="008D2C2D" w:rsidRDefault="0043410C">
            <w:r w:rsidRPr="008D2C2D">
              <w:t>Requirements for Intra-frequency measurements with/without measurement gaps</w:t>
            </w:r>
          </w:p>
        </w:tc>
        <w:tc>
          <w:tcPr>
            <w:tcW w:w="4572" w:type="dxa"/>
          </w:tcPr>
          <w:p w14:paraId="32E6B513" w14:textId="77777777" w:rsidR="0043410C" w:rsidRPr="008D2C2D" w:rsidRDefault="0043410C">
            <w:pPr>
              <w:spacing w:beforeLines="50" w:before="120" w:afterLines="50" w:after="120"/>
            </w:pPr>
            <w:r w:rsidRPr="008D2C2D">
              <w:rPr>
                <w:highlight w:val="cyan"/>
              </w:rPr>
              <w:t>New test case needed.</w:t>
            </w:r>
          </w:p>
          <w:p w14:paraId="57BD783C" w14:textId="77777777" w:rsidR="0043410C" w:rsidRPr="008D2C2D" w:rsidRDefault="0043410C">
            <w:r w:rsidRPr="008D2C2D">
              <w:t xml:space="preserve"> (New test case for A.7.6.1.X SA event triggered reporting test without gap under non-DRX for UE supporting [measurementEnhancementCAInterFreqFR2-r18])</w:t>
            </w:r>
          </w:p>
        </w:tc>
        <w:tc>
          <w:tcPr>
            <w:tcW w:w="1684" w:type="dxa"/>
          </w:tcPr>
          <w:p w14:paraId="1ABA89F0" w14:textId="77777777" w:rsidR="0043410C" w:rsidRPr="008D2C2D" w:rsidRDefault="0043410C">
            <w:pPr>
              <w:spacing w:beforeLines="50" w:before="120" w:afterLines="50" w:after="120"/>
              <w:rPr>
                <w:highlight w:val="magenta"/>
              </w:rPr>
            </w:pPr>
            <w:r w:rsidRPr="008D2C2D">
              <w:t>Nokia</w:t>
            </w:r>
          </w:p>
        </w:tc>
      </w:tr>
    </w:tbl>
    <w:p w14:paraId="58F1F59C" w14:textId="77777777" w:rsidR="00D244A7" w:rsidRDefault="00D244A7" w:rsidP="002A01EB">
      <w:pPr>
        <w:rPr>
          <w:lang w:val="en-US"/>
        </w:rPr>
      </w:pPr>
    </w:p>
    <w:p w14:paraId="5583D92E" w14:textId="2F74A4AC" w:rsidR="002A01EB" w:rsidRDefault="001F7294" w:rsidP="00832FE7">
      <w:pPr>
        <w:pStyle w:val="RAN4H2"/>
        <w:rPr>
          <w:lang w:val="en-US"/>
        </w:rPr>
      </w:pPr>
      <w:r>
        <w:t xml:space="preserve">On </w:t>
      </w:r>
      <w:r w:rsidRPr="001F7294">
        <w:rPr>
          <w:lang w:val="en-US"/>
        </w:rPr>
        <w:t>SSB based L1-RSRP</w:t>
      </w:r>
      <w:r>
        <w:t xml:space="preserve"> </w:t>
      </w:r>
      <w:r w:rsidR="00A64B72">
        <w:t>test cases</w:t>
      </w:r>
    </w:p>
    <w:p w14:paraId="6816B4E6" w14:textId="682B03B3" w:rsidR="00AA4E1A" w:rsidRDefault="00AA4E1A" w:rsidP="00AA4E1A">
      <w:pPr>
        <w:pStyle w:val="RAN4H3"/>
      </w:pPr>
      <w:r>
        <w:t xml:space="preserve">On testing setup with </w:t>
      </w:r>
      <w:r w:rsidR="00207FD4">
        <w:t>2 AoA</w:t>
      </w:r>
    </w:p>
    <w:p w14:paraId="616E2B2B" w14:textId="6AB9FACC" w:rsidR="00832FE7" w:rsidRDefault="00C43737" w:rsidP="002A01EB">
      <w:r>
        <w:t>At the previous meeting one of the companies have</w:t>
      </w:r>
      <w:r w:rsidR="00C92626">
        <w:t xml:space="preserve"> suggested </w:t>
      </w:r>
      <w:r w:rsidR="00DB3681">
        <w:t xml:space="preserve">to </w:t>
      </w:r>
      <w:r w:rsidR="00350F74">
        <w:t>discuss</w:t>
      </w:r>
      <w:r w:rsidR="00DB3681">
        <w:t xml:space="preserve"> a new testing</w:t>
      </w:r>
      <w:r w:rsidR="00F5671E">
        <w:t xml:space="preserve"> AoA</w:t>
      </w:r>
      <w:r w:rsidR="00DB3681">
        <w:t xml:space="preserve"> setup </w:t>
      </w:r>
      <w:r w:rsidR="00061650">
        <w:t xml:space="preserve">for </w:t>
      </w:r>
      <w:r w:rsidR="00F5671E">
        <w:t xml:space="preserve">SSB-based L1-RSRP </w:t>
      </w:r>
      <w:r w:rsidR="00064A31">
        <w:t>measurements:</w:t>
      </w:r>
    </w:p>
    <w:tbl>
      <w:tblPr>
        <w:tblStyle w:val="TableGrid"/>
        <w:tblW w:w="0" w:type="auto"/>
        <w:tblLook w:val="04A0" w:firstRow="1" w:lastRow="0" w:firstColumn="1" w:lastColumn="0" w:noHBand="0" w:noVBand="1"/>
      </w:tblPr>
      <w:tblGrid>
        <w:gridCol w:w="9617"/>
      </w:tblGrid>
      <w:tr w:rsidR="00064A31" w14:paraId="692E095C" w14:textId="77777777" w:rsidTr="00064A31">
        <w:tc>
          <w:tcPr>
            <w:tcW w:w="9617" w:type="dxa"/>
          </w:tcPr>
          <w:p w14:paraId="0825C6E9" w14:textId="77777777" w:rsidR="00F23EA4" w:rsidRDefault="00F23EA4" w:rsidP="00F23EA4">
            <w:pPr>
              <w:spacing w:after="120" w:line="252" w:lineRule="auto"/>
              <w:rPr>
                <w:b/>
                <w:u w:val="single"/>
                <w:lang w:eastAsia="ko-KR"/>
              </w:rPr>
            </w:pPr>
            <w:r w:rsidRPr="008C0E98">
              <w:rPr>
                <w:b/>
                <w:u w:val="single"/>
                <w:lang w:eastAsia="ko-KR"/>
              </w:rPr>
              <w:t>Issue 1-1-1 AoA setup for multi-Rx chain DL reception in Rel-18 FR2 HST</w:t>
            </w:r>
          </w:p>
          <w:p w14:paraId="2C4C915E" w14:textId="77777777" w:rsidR="00F23EA4" w:rsidRDefault="00F23EA4" w:rsidP="00F23EA4">
            <w:pPr>
              <w:spacing w:after="120" w:line="252" w:lineRule="auto"/>
              <w:rPr>
                <w:bCs/>
                <w:lang w:val="en-AU"/>
              </w:rPr>
            </w:pPr>
            <w:r w:rsidRPr="008C0E98">
              <w:rPr>
                <w:bCs/>
                <w:lang w:val="en-AU"/>
              </w:rPr>
              <w:t>Agreement</w:t>
            </w:r>
            <w:r>
              <w:rPr>
                <w:bCs/>
                <w:lang w:val="en-AU"/>
              </w:rPr>
              <w:t xml:space="preserve"> in Ad-hoc minutes</w:t>
            </w:r>
            <w:r w:rsidRPr="008C0E98">
              <w:rPr>
                <w:bCs/>
                <w:lang w:val="en-AU"/>
              </w:rPr>
              <w:t xml:space="preserve">: </w:t>
            </w:r>
          </w:p>
          <w:tbl>
            <w:tblPr>
              <w:tblStyle w:val="TableGrid"/>
              <w:tblW w:w="0" w:type="auto"/>
              <w:tblLook w:val="04A0" w:firstRow="1" w:lastRow="0" w:firstColumn="1" w:lastColumn="0" w:noHBand="0" w:noVBand="1"/>
            </w:tblPr>
            <w:tblGrid>
              <w:gridCol w:w="9391"/>
            </w:tblGrid>
            <w:tr w:rsidR="00F23EA4" w14:paraId="7F2E7CE4" w14:textId="77777777">
              <w:tc>
                <w:tcPr>
                  <w:tcW w:w="9629" w:type="dxa"/>
                </w:tcPr>
                <w:p w14:paraId="107189E2" w14:textId="77777777" w:rsidR="00F23EA4" w:rsidRDefault="00F23EA4" w:rsidP="00F23EA4">
                  <w:pPr>
                    <w:spacing w:after="120" w:line="252" w:lineRule="auto"/>
                  </w:pPr>
                  <w:r>
                    <w:t>Agreement:</w:t>
                  </w:r>
                </w:p>
                <w:p w14:paraId="6EC3688F" w14:textId="77777777" w:rsidR="00F23EA4" w:rsidRPr="00772D53" w:rsidRDefault="00F23EA4" w:rsidP="00F23EA4">
                  <w:pPr>
                    <w:rPr>
                      <w:highlight w:val="green"/>
                    </w:rPr>
                  </w:pPr>
                  <w:r w:rsidRPr="00772D53">
                    <w:rPr>
                      <w:highlight w:val="green"/>
                    </w:rPr>
                    <w:t xml:space="preserve">For FR2 PC6 UE, </w:t>
                  </w:r>
                </w:p>
                <w:p w14:paraId="598F1E66" w14:textId="77777777" w:rsidR="00F23EA4" w:rsidRPr="00772D53" w:rsidRDefault="00F23EA4" w:rsidP="00F23EA4">
                  <w:pPr>
                    <w:pStyle w:val="ListParagraph"/>
                    <w:numPr>
                      <w:ilvl w:val="1"/>
                      <w:numId w:val="30"/>
                    </w:numPr>
                    <w:overflowPunct w:val="0"/>
                    <w:autoSpaceDE w:val="0"/>
                    <w:autoSpaceDN w:val="0"/>
                    <w:adjustRightInd w:val="0"/>
                    <w:spacing w:after="180"/>
                    <w:contextualSpacing w:val="0"/>
                    <w:textAlignment w:val="baseline"/>
                    <w:rPr>
                      <w:highlight w:val="green"/>
                    </w:rPr>
                  </w:pPr>
                  <w:r w:rsidRPr="00772D53">
                    <w:rPr>
                      <w:highlight w:val="green"/>
                    </w:rPr>
                    <w:t xml:space="preserve">2AoA Setup 3, the </w:t>
                  </w:r>
                  <w:r w:rsidRPr="00772D53">
                    <w:rPr>
                      <w:rFonts w:eastAsia="Yu Mincho"/>
                      <w:highlight w:val="green"/>
                      <w:lang w:eastAsia="ja-JP"/>
                    </w:rPr>
                    <w:t xml:space="preserve">Relative angular offset between active probes: </w:t>
                  </w:r>
                </w:p>
                <w:p w14:paraId="628E10FC" w14:textId="77777777" w:rsidR="00F23EA4" w:rsidRPr="00772D53" w:rsidRDefault="00F23EA4" w:rsidP="00F23EA4">
                  <w:pPr>
                    <w:pStyle w:val="ListParagraph"/>
                    <w:numPr>
                      <w:ilvl w:val="2"/>
                      <w:numId w:val="30"/>
                    </w:numPr>
                    <w:overflowPunct w:val="0"/>
                    <w:autoSpaceDE w:val="0"/>
                    <w:autoSpaceDN w:val="0"/>
                    <w:adjustRightInd w:val="0"/>
                    <w:spacing w:after="180"/>
                    <w:contextualSpacing w:val="0"/>
                    <w:textAlignment w:val="baseline"/>
                    <w:rPr>
                      <w:sz w:val="22"/>
                      <w:highlight w:val="green"/>
                    </w:rPr>
                  </w:pPr>
                  <w:r w:rsidRPr="00772D53">
                    <w:rPr>
                      <w:rFonts w:eastAsia="Yu Mincho"/>
                      <w:highlight w:val="green"/>
                      <w:lang w:eastAsia="ja-JP"/>
                    </w:rPr>
                    <w:t xml:space="preserve">Only keep 150 </w:t>
                  </w:r>
                  <w:proofErr w:type="gramStart"/>
                  <w:r w:rsidRPr="00772D53">
                    <w:rPr>
                      <w:rFonts w:eastAsia="Yu Mincho"/>
                      <w:highlight w:val="green"/>
                      <w:lang w:eastAsia="ja-JP"/>
                    </w:rPr>
                    <w:t>degree</w:t>
                  </w:r>
                  <w:proofErr w:type="gramEnd"/>
                  <w:r w:rsidRPr="00772D53">
                    <w:rPr>
                      <w:rFonts w:eastAsia="Yu Mincho"/>
                      <w:highlight w:val="green"/>
                      <w:lang w:eastAsia="ja-JP"/>
                    </w:rPr>
                    <w:t xml:space="preserve"> as option</w:t>
                  </w:r>
                </w:p>
              </w:tc>
            </w:tr>
          </w:tbl>
          <w:p w14:paraId="357A45DE" w14:textId="77777777" w:rsidR="00F23EA4" w:rsidRPr="00D36188" w:rsidRDefault="00F23EA4" w:rsidP="00F23EA4">
            <w:pPr>
              <w:pStyle w:val="ListParagraph"/>
              <w:numPr>
                <w:ilvl w:val="0"/>
                <w:numId w:val="28"/>
              </w:numPr>
              <w:overflowPunct w:val="0"/>
              <w:autoSpaceDE w:val="0"/>
              <w:autoSpaceDN w:val="0"/>
              <w:adjustRightInd w:val="0"/>
              <w:spacing w:before="180" w:after="180"/>
              <w:ind w:left="641" w:hanging="357"/>
              <w:contextualSpacing w:val="0"/>
              <w:textAlignment w:val="baseline"/>
              <w:rPr>
                <w:b/>
                <w:u w:val="single"/>
                <w:lang w:val="en-US" w:eastAsia="ko-KR"/>
              </w:rPr>
            </w:pPr>
            <w:r w:rsidRPr="00E631F1">
              <w:rPr>
                <w:b/>
                <w:u w:val="single"/>
                <w:lang w:val="en-US" w:eastAsia="ko-KR"/>
              </w:rPr>
              <w:t xml:space="preserve">Whether to </w:t>
            </w:r>
            <w:r>
              <w:rPr>
                <w:b/>
                <w:u w:val="single"/>
                <w:lang w:val="en-US" w:eastAsia="ko-KR"/>
              </w:rPr>
              <w:t xml:space="preserve">use </w:t>
            </w:r>
            <w:r w:rsidRPr="00D36188">
              <w:rPr>
                <w:b/>
                <w:u w:val="single"/>
                <w:lang w:val="en-US" w:eastAsia="ko-KR"/>
              </w:rPr>
              <w:t>2A</w:t>
            </w:r>
            <w:r>
              <w:rPr>
                <w:b/>
                <w:u w:val="single"/>
                <w:lang w:val="en-US" w:eastAsia="ko-KR"/>
              </w:rPr>
              <w:t>o</w:t>
            </w:r>
            <w:r w:rsidRPr="00D36188">
              <w:rPr>
                <w:b/>
                <w:u w:val="single"/>
                <w:lang w:val="en-US" w:eastAsia="ko-KR"/>
              </w:rPr>
              <w:t>A setup for SSB based L1-RSRP</w:t>
            </w:r>
            <w:r>
              <w:rPr>
                <w:b/>
                <w:u w:val="single"/>
                <w:lang w:val="en-US" w:eastAsia="ko-KR"/>
              </w:rPr>
              <w:t xml:space="preserve"> test case</w:t>
            </w:r>
          </w:p>
          <w:p w14:paraId="2ED7260C" w14:textId="77777777" w:rsidR="00F23EA4" w:rsidRPr="00D44D6B" w:rsidRDefault="00F23EA4" w:rsidP="00F23EA4">
            <w:pPr>
              <w:pStyle w:val="ListParagraph"/>
              <w:numPr>
                <w:ilvl w:val="0"/>
                <w:numId w:val="29"/>
              </w:numPr>
              <w:overflowPunct w:val="0"/>
              <w:autoSpaceDE w:val="0"/>
              <w:autoSpaceDN w:val="0"/>
              <w:adjustRightInd w:val="0"/>
              <w:spacing w:after="120" w:line="252" w:lineRule="auto"/>
              <w:contextualSpacing w:val="0"/>
              <w:rPr>
                <w:bCs/>
                <w:lang w:val="en-AU"/>
              </w:rPr>
            </w:pPr>
            <w:r w:rsidRPr="00D44D6B">
              <w:rPr>
                <w:bCs/>
                <w:lang w:val="en-AU"/>
              </w:rPr>
              <w:t xml:space="preserve">Agreement: </w:t>
            </w:r>
          </w:p>
          <w:p w14:paraId="0EDB7061" w14:textId="77777777" w:rsidR="00F23EA4" w:rsidRPr="00E44530" w:rsidRDefault="00F23EA4" w:rsidP="00F23EA4">
            <w:pPr>
              <w:pStyle w:val="ListParagraph"/>
              <w:numPr>
                <w:ilvl w:val="1"/>
                <w:numId w:val="29"/>
              </w:numPr>
              <w:overflowPunct w:val="0"/>
              <w:autoSpaceDE w:val="0"/>
              <w:autoSpaceDN w:val="0"/>
              <w:adjustRightInd w:val="0"/>
              <w:spacing w:after="120" w:line="252" w:lineRule="auto"/>
              <w:contextualSpacing w:val="0"/>
              <w:textAlignment w:val="baseline"/>
              <w:rPr>
                <w:bCs/>
                <w:lang w:val="en-AU"/>
              </w:rPr>
            </w:pPr>
            <w:r w:rsidRPr="00CA531C">
              <w:rPr>
                <w:rFonts w:eastAsia="SimSun"/>
                <w:color w:val="000000" w:themeColor="text1"/>
                <w:szCs w:val="24"/>
                <w:lang w:eastAsia="zh-CN"/>
              </w:rPr>
              <w:t>For the test design, configuration set 2 with 2A</w:t>
            </w:r>
            <w:r>
              <w:rPr>
                <w:rFonts w:eastAsia="SimSun"/>
                <w:color w:val="000000" w:themeColor="text1"/>
                <w:szCs w:val="24"/>
                <w:lang w:eastAsia="zh-CN"/>
              </w:rPr>
              <w:t>o</w:t>
            </w:r>
            <w:r w:rsidRPr="00CA531C">
              <w:rPr>
                <w:rFonts w:eastAsia="SimSun"/>
                <w:color w:val="000000" w:themeColor="text1"/>
                <w:szCs w:val="24"/>
                <w:lang w:eastAsia="zh-CN"/>
              </w:rPr>
              <w:t>A setup should be applied for SSB based L1-RSRP test case</w:t>
            </w:r>
            <w:r>
              <w:rPr>
                <w:rFonts w:eastAsia="SimSun"/>
                <w:color w:val="000000" w:themeColor="text1"/>
                <w:szCs w:val="24"/>
                <w:lang w:eastAsia="zh-CN"/>
              </w:rPr>
              <w:t xml:space="preserve"> in FR2 HST.</w:t>
            </w:r>
          </w:p>
          <w:p w14:paraId="137300CC" w14:textId="77777777" w:rsidR="00F23EA4" w:rsidRDefault="00F23EA4" w:rsidP="00F23EA4">
            <w:pPr>
              <w:pStyle w:val="ListParagraph"/>
              <w:numPr>
                <w:ilvl w:val="0"/>
                <w:numId w:val="28"/>
              </w:numPr>
              <w:overflowPunct w:val="0"/>
              <w:autoSpaceDE w:val="0"/>
              <w:autoSpaceDN w:val="0"/>
              <w:adjustRightInd w:val="0"/>
              <w:spacing w:after="180"/>
              <w:contextualSpacing w:val="0"/>
              <w:textAlignment w:val="baseline"/>
              <w:rPr>
                <w:b/>
                <w:u w:val="single"/>
                <w:lang w:val="en-US" w:eastAsia="ko-KR"/>
              </w:rPr>
            </w:pPr>
            <w:r w:rsidRPr="00E631F1">
              <w:rPr>
                <w:b/>
                <w:u w:val="single"/>
                <w:lang w:val="en-US" w:eastAsia="ko-KR"/>
              </w:rPr>
              <w:t xml:space="preserve">Whether to </w:t>
            </w:r>
            <w:r>
              <w:rPr>
                <w:b/>
                <w:u w:val="single"/>
                <w:lang w:val="en-US" w:eastAsia="ko-KR"/>
              </w:rPr>
              <w:t xml:space="preserve">define a new 2AoA setup for </w:t>
            </w:r>
            <w:r w:rsidRPr="006218BF">
              <w:rPr>
                <w:b/>
                <w:u w:val="single"/>
                <w:lang w:val="en-US" w:eastAsia="ko-KR"/>
              </w:rPr>
              <w:t>multi-Rx chain DL reception</w:t>
            </w:r>
            <w:r>
              <w:rPr>
                <w:b/>
                <w:u w:val="single"/>
                <w:lang w:val="en-US" w:eastAsia="ko-KR"/>
              </w:rPr>
              <w:t xml:space="preserve"> for</w:t>
            </w:r>
            <w:r w:rsidRPr="00D36188">
              <w:rPr>
                <w:b/>
                <w:u w:val="single"/>
                <w:lang w:val="en-US" w:eastAsia="ko-KR"/>
              </w:rPr>
              <w:t xml:space="preserve"> SSB based L1-RSRP</w:t>
            </w:r>
            <w:r>
              <w:rPr>
                <w:b/>
                <w:u w:val="single"/>
                <w:lang w:val="en-US" w:eastAsia="ko-KR"/>
              </w:rPr>
              <w:t xml:space="preserve"> test case</w:t>
            </w:r>
          </w:p>
          <w:p w14:paraId="3DF2577E" w14:textId="77777777" w:rsidR="00F23EA4" w:rsidRPr="00D44D6B" w:rsidRDefault="00F23EA4" w:rsidP="00F23EA4">
            <w:pPr>
              <w:pStyle w:val="ListParagraph"/>
              <w:numPr>
                <w:ilvl w:val="0"/>
                <w:numId w:val="29"/>
              </w:numPr>
              <w:overflowPunct w:val="0"/>
              <w:autoSpaceDE w:val="0"/>
              <w:autoSpaceDN w:val="0"/>
              <w:adjustRightInd w:val="0"/>
              <w:spacing w:after="120" w:line="252" w:lineRule="auto"/>
              <w:contextualSpacing w:val="0"/>
              <w:rPr>
                <w:bCs/>
                <w:lang w:val="en-AU"/>
              </w:rPr>
            </w:pPr>
            <w:r>
              <w:rPr>
                <w:bCs/>
                <w:lang w:val="en-AU"/>
              </w:rPr>
              <w:t>Way F</w:t>
            </w:r>
            <w:r w:rsidRPr="00C9064A">
              <w:rPr>
                <w:bCs/>
                <w:lang w:val="en-AU"/>
              </w:rPr>
              <w:t>orward</w:t>
            </w:r>
            <w:r w:rsidRPr="00D44D6B">
              <w:rPr>
                <w:bCs/>
                <w:lang w:val="en-AU"/>
              </w:rPr>
              <w:t xml:space="preserve">: </w:t>
            </w:r>
          </w:p>
          <w:p w14:paraId="15135E42" w14:textId="77777777" w:rsidR="00F23EA4" w:rsidRPr="009B7B88" w:rsidRDefault="00F23EA4" w:rsidP="00F23EA4">
            <w:pPr>
              <w:pStyle w:val="ListParagraph"/>
              <w:numPr>
                <w:ilvl w:val="1"/>
                <w:numId w:val="29"/>
              </w:numPr>
              <w:overflowPunct w:val="0"/>
              <w:autoSpaceDE w:val="0"/>
              <w:autoSpaceDN w:val="0"/>
              <w:adjustRightInd w:val="0"/>
              <w:spacing w:after="120" w:line="252" w:lineRule="auto"/>
              <w:contextualSpacing w:val="0"/>
              <w:textAlignment w:val="baseline"/>
              <w:rPr>
                <w:bCs/>
                <w:lang w:val="en-AU"/>
              </w:rPr>
            </w:pPr>
            <w:r w:rsidRPr="00D36188">
              <w:rPr>
                <w:rFonts w:eastAsia="SimSun"/>
                <w:color w:val="000000" w:themeColor="text1"/>
                <w:szCs w:val="24"/>
                <w:lang w:eastAsia="zh-CN"/>
              </w:rPr>
              <w:t>Option 1: Yes.</w:t>
            </w:r>
          </w:p>
          <w:tbl>
            <w:tblPr>
              <w:tblStyle w:val="TableGrid"/>
              <w:tblW w:w="0" w:type="auto"/>
              <w:tblInd w:w="1828" w:type="dxa"/>
              <w:tblLook w:val="04A0" w:firstRow="1" w:lastRow="0" w:firstColumn="1" w:lastColumn="0" w:noHBand="0" w:noVBand="1"/>
            </w:tblPr>
            <w:tblGrid>
              <w:gridCol w:w="7563"/>
            </w:tblGrid>
            <w:tr w:rsidR="00F23EA4" w14:paraId="1B2CFF84" w14:textId="77777777">
              <w:tc>
                <w:tcPr>
                  <w:tcW w:w="7801" w:type="dxa"/>
                </w:tcPr>
                <w:p w14:paraId="2313C985" w14:textId="77777777" w:rsidR="00F23EA4" w:rsidRPr="00473D9C" w:rsidRDefault="00F23EA4" w:rsidP="00F23EA4">
                  <w:pPr>
                    <w:rPr>
                      <w:rFonts w:eastAsia="MS Mincho"/>
                    </w:rPr>
                  </w:pPr>
                  <w:r w:rsidRPr="00473D9C">
                    <w:rPr>
                      <w:rFonts w:eastAsia="MS Mincho"/>
                    </w:rPr>
                    <w:t>Define a new AoA setup to support the SSB based L1-RSRP measurement test on FR2-1 PC6 UEs supporting SimultaneousReceptionFR2HST-</w:t>
                  </w:r>
                  <w:proofErr w:type="gramStart"/>
                  <w:r w:rsidRPr="00473D9C">
                    <w:rPr>
                      <w:rFonts w:eastAsia="MS Mincho"/>
                    </w:rPr>
                    <w:t>r18</w:t>
                  </w:r>
                  <w:proofErr w:type="gramEnd"/>
                </w:p>
                <w:p w14:paraId="4926A7FE" w14:textId="77777777" w:rsidR="00F23EA4" w:rsidRDefault="00F23EA4" w:rsidP="00F23EA4">
                  <w:pPr>
                    <w:pStyle w:val="ListParagraph"/>
                    <w:numPr>
                      <w:ilvl w:val="0"/>
                      <w:numId w:val="31"/>
                    </w:numPr>
                    <w:overflowPunct w:val="0"/>
                    <w:autoSpaceDE w:val="0"/>
                    <w:autoSpaceDN w:val="0"/>
                    <w:adjustRightInd w:val="0"/>
                    <w:spacing w:after="180" w:line="300" w:lineRule="auto"/>
                    <w:contextualSpacing w:val="0"/>
                    <w:textAlignment w:val="baseline"/>
                  </w:pPr>
                  <w:r w:rsidRPr="00473D9C">
                    <w:t xml:space="preserve">AoA Setup X: 2 </w:t>
                  </w:r>
                  <w:proofErr w:type="spellStart"/>
                  <w:r w:rsidRPr="00473D9C">
                    <w:t>AoAs</w:t>
                  </w:r>
                  <w:proofErr w:type="spellEnd"/>
                  <w:r w:rsidRPr="00473D9C">
                    <w:t xml:space="preserve">, both </w:t>
                  </w:r>
                  <w:proofErr w:type="spellStart"/>
                  <w:r w:rsidRPr="00473D9C">
                    <w:t>AoAs</w:t>
                  </w:r>
                  <w:proofErr w:type="spellEnd"/>
                  <w:r w:rsidRPr="00473D9C">
                    <w:t xml:space="preserve"> are in Rx beam peak </w:t>
                  </w:r>
                  <w:proofErr w:type="gramStart"/>
                  <w:r w:rsidRPr="00473D9C">
                    <w:t>direction</w:t>
                  </w:r>
                  <w:proofErr w:type="gramEnd"/>
                </w:p>
                <w:p w14:paraId="6B078959" w14:textId="77777777" w:rsidR="00F23EA4" w:rsidRPr="009B7B88" w:rsidRDefault="00F23EA4" w:rsidP="00F23EA4">
                  <w:pPr>
                    <w:pStyle w:val="ListParagraph"/>
                    <w:numPr>
                      <w:ilvl w:val="1"/>
                      <w:numId w:val="31"/>
                    </w:numPr>
                    <w:overflowPunct w:val="0"/>
                    <w:autoSpaceDE w:val="0"/>
                    <w:autoSpaceDN w:val="0"/>
                    <w:adjustRightInd w:val="0"/>
                    <w:spacing w:after="180" w:line="300" w:lineRule="auto"/>
                    <w:contextualSpacing w:val="0"/>
                    <w:textAlignment w:val="baseline"/>
                  </w:pPr>
                  <w:r w:rsidRPr="009B7B88">
                    <w:rPr>
                      <w:rFonts w:eastAsia="Yu Mincho"/>
                    </w:rPr>
                    <w:t xml:space="preserve">The details on how to define the AoA Setup X for test case, the conclusion from Rel-18 </w:t>
                  </w:r>
                  <w:proofErr w:type="gramStart"/>
                  <w:r w:rsidRPr="009B7B88">
                    <w:rPr>
                      <w:rFonts w:eastAsia="Yu Mincho"/>
                    </w:rPr>
                    <w:t>Multi-RX WI</w:t>
                  </w:r>
                  <w:proofErr w:type="gramEnd"/>
                  <w:r w:rsidRPr="009B7B88">
                    <w:rPr>
                      <w:rFonts w:eastAsia="Yu Mincho"/>
                    </w:rPr>
                    <w:t xml:space="preserve"> could be considered</w:t>
                  </w:r>
                </w:p>
              </w:tc>
            </w:tr>
          </w:tbl>
          <w:p w14:paraId="1FD92A07" w14:textId="44EE87AD" w:rsidR="00064A31" w:rsidRPr="004F685E" w:rsidRDefault="00F23EA4" w:rsidP="004F685E">
            <w:pPr>
              <w:pStyle w:val="ListParagraph"/>
              <w:numPr>
                <w:ilvl w:val="1"/>
                <w:numId w:val="29"/>
              </w:numPr>
              <w:overflowPunct w:val="0"/>
              <w:autoSpaceDE w:val="0"/>
              <w:autoSpaceDN w:val="0"/>
              <w:adjustRightInd w:val="0"/>
              <w:spacing w:after="120" w:line="252" w:lineRule="auto"/>
              <w:contextualSpacing w:val="0"/>
              <w:textAlignment w:val="baseline"/>
              <w:rPr>
                <w:bCs/>
                <w:lang w:val="en-AU"/>
              </w:rPr>
            </w:pPr>
            <w:r w:rsidRPr="00D36188">
              <w:rPr>
                <w:rFonts w:eastAsia="SimSun"/>
                <w:color w:val="000000" w:themeColor="text1"/>
                <w:szCs w:val="24"/>
                <w:lang w:eastAsia="zh-CN"/>
              </w:rPr>
              <w:t xml:space="preserve">Option </w:t>
            </w:r>
            <w:r>
              <w:rPr>
                <w:rFonts w:eastAsia="SimSun"/>
                <w:color w:val="000000" w:themeColor="text1"/>
                <w:szCs w:val="24"/>
                <w:lang w:eastAsia="zh-CN"/>
              </w:rPr>
              <w:t>2</w:t>
            </w:r>
            <w:r w:rsidRPr="00D36188">
              <w:rPr>
                <w:rFonts w:eastAsia="SimSun"/>
                <w:color w:val="000000" w:themeColor="text1"/>
                <w:szCs w:val="24"/>
                <w:lang w:eastAsia="zh-CN"/>
              </w:rPr>
              <w:t xml:space="preserve">: </w:t>
            </w:r>
            <w:r>
              <w:rPr>
                <w:rFonts w:eastAsia="SimSun"/>
                <w:color w:val="000000" w:themeColor="text1"/>
                <w:szCs w:val="24"/>
                <w:lang w:eastAsia="zh-CN"/>
              </w:rPr>
              <w:t>No</w:t>
            </w:r>
            <w:r w:rsidRPr="00D36188">
              <w:rPr>
                <w:rFonts w:eastAsia="SimSun"/>
                <w:color w:val="000000" w:themeColor="text1"/>
                <w:szCs w:val="24"/>
                <w:lang w:eastAsia="zh-CN"/>
              </w:rPr>
              <w:t>.</w:t>
            </w:r>
          </w:p>
        </w:tc>
      </w:tr>
    </w:tbl>
    <w:p w14:paraId="187E6FFB" w14:textId="77777777" w:rsidR="00064A31" w:rsidRPr="00061650" w:rsidRDefault="00064A31" w:rsidP="002A01EB"/>
    <w:p w14:paraId="0AB3F003" w14:textId="62828039" w:rsidR="001C554C" w:rsidRDefault="00645948" w:rsidP="00674F68">
      <w:r>
        <w:lastRenderedPageBreak/>
        <w:t xml:space="preserve">In our view, the discussion of new test setups </w:t>
      </w:r>
      <w:r w:rsidR="00BA06C8">
        <w:t xml:space="preserve">should be aligned with the similar discussion of OTA testing for </w:t>
      </w:r>
      <w:proofErr w:type="gramStart"/>
      <w:r w:rsidR="00BA06C8">
        <w:t>Multi-RX</w:t>
      </w:r>
      <w:proofErr w:type="gramEnd"/>
      <w:r w:rsidR="00BA06C8">
        <w:t xml:space="preserve"> capable UE</w:t>
      </w:r>
      <w:r w:rsidR="0091754D">
        <w:t xml:space="preserve">s. </w:t>
      </w:r>
      <w:r w:rsidR="005F0ECE">
        <w:t xml:space="preserve">The study </w:t>
      </w:r>
      <w:r w:rsidR="0091754D">
        <w:t xml:space="preserve">is already </w:t>
      </w:r>
      <w:r w:rsidR="00D009CE">
        <w:t>ongoing,</w:t>
      </w:r>
      <w:r w:rsidR="0091754D">
        <w:t xml:space="preserve"> and the outcomes are summarised in</w:t>
      </w:r>
      <w:r w:rsidR="00674F68">
        <w:t xml:space="preserve"> </w:t>
      </w:r>
      <w:r w:rsidR="00674F68" w:rsidRPr="00674F68">
        <w:t>Study on NR frequency range 2 (FR2) Over-the-Air (OTA) testing enhancements</w:t>
      </w:r>
      <w:r w:rsidR="002035C7">
        <w:t xml:space="preserve"> </w:t>
      </w:r>
      <w:r w:rsidR="00674F68" w:rsidRPr="00674F68">
        <w:t>(Release 18)</w:t>
      </w:r>
      <w:r w:rsidR="0091754D">
        <w:t xml:space="preserve"> TR </w:t>
      </w:r>
      <w:r w:rsidR="002035C7">
        <w:t>38.871</w:t>
      </w:r>
      <w:r w:rsidR="0046503D">
        <w:t xml:space="preserve">, </w:t>
      </w:r>
      <w:r w:rsidR="00D31CC2">
        <w:t>Clause 6</w:t>
      </w:r>
      <w:r w:rsidR="00D009CE">
        <w:t xml:space="preserve"> (</w:t>
      </w:r>
      <w:r w:rsidR="00D31CC2" w:rsidRPr="00D31CC2">
        <w:t>UE RRM testing methodology for multi-Rx chain DL reception</w:t>
      </w:r>
      <w:r w:rsidR="00D009CE">
        <w:t>)</w:t>
      </w:r>
      <w:r w:rsidR="00D31CC2">
        <w:t>.</w:t>
      </w:r>
      <w:r w:rsidR="00173371">
        <w:t xml:space="preserve"> </w:t>
      </w:r>
      <w:r w:rsidR="00837B41">
        <w:t xml:space="preserve">This section mostly focuses on TCI state switching aspects. However, </w:t>
      </w:r>
      <w:r w:rsidR="001A1A5C">
        <w:t xml:space="preserve">UE RF testing methodology for multi-RX chain DL reception is described </w:t>
      </w:r>
      <w:r w:rsidR="005C3105">
        <w:t xml:space="preserve">in </w:t>
      </w:r>
      <w:r w:rsidR="00491726">
        <w:t xml:space="preserve">Section </w:t>
      </w:r>
      <w:r w:rsidR="00B30073">
        <w:t>5 for T</w:t>
      </w:r>
      <w:r w:rsidR="00745A30">
        <w:t>R</w:t>
      </w:r>
      <w:r w:rsidR="00B30073">
        <w:t xml:space="preserve"> 38.871.</w:t>
      </w:r>
    </w:p>
    <w:p w14:paraId="5DB19593" w14:textId="3D9F51A0" w:rsidR="001C554C" w:rsidRDefault="001C554C" w:rsidP="00674F68">
      <w:r w:rsidRPr="001E2B0E">
        <w:t>At the same time, a similar discussion</w:t>
      </w:r>
      <w:r w:rsidR="00717C3F" w:rsidRPr="001E2B0E">
        <w:t xml:space="preserve"> on test-cases </w:t>
      </w:r>
      <w:r w:rsidR="000D78E1" w:rsidRPr="001E2B0E">
        <w:t>is</w:t>
      </w:r>
      <w:r w:rsidR="00717C3F" w:rsidRPr="001E2B0E">
        <w:t xml:space="preserve"> tak</w:t>
      </w:r>
      <w:r w:rsidR="000D78E1" w:rsidRPr="001E2B0E">
        <w:t>ing</w:t>
      </w:r>
      <w:r w:rsidR="00717C3F" w:rsidRPr="001E2B0E">
        <w:t xml:space="preserve"> place in </w:t>
      </w:r>
      <w:proofErr w:type="gramStart"/>
      <w:r w:rsidR="00066FC2" w:rsidRPr="001E2B0E">
        <w:t>Multi-RX WI</w:t>
      </w:r>
      <w:proofErr w:type="gramEnd"/>
      <w:r w:rsidR="00066FC2" w:rsidRPr="001E2B0E">
        <w:t>.</w:t>
      </w:r>
      <w:r w:rsidR="00A05247" w:rsidRPr="001E2B0E">
        <w:t xml:space="preserve"> </w:t>
      </w:r>
      <w:r w:rsidR="00E31B31" w:rsidRPr="001E2B0E">
        <w:t xml:space="preserve">In our </w:t>
      </w:r>
      <w:r w:rsidR="00F808CC" w:rsidRPr="001E2B0E">
        <w:t>view, a similar testing setup with two AoA should</w:t>
      </w:r>
      <w:r w:rsidR="008A370D" w:rsidRPr="001E2B0E">
        <w:t xml:space="preserve"> be</w:t>
      </w:r>
      <w:r w:rsidR="00F808CC" w:rsidRPr="001E2B0E">
        <w:t xml:space="preserve"> follow</w:t>
      </w:r>
      <w:r w:rsidR="008A370D" w:rsidRPr="001E2B0E">
        <w:t>ed</w:t>
      </w:r>
      <w:r w:rsidR="00F808CC" w:rsidRPr="001E2B0E">
        <w:t xml:space="preserve"> in </w:t>
      </w:r>
      <w:proofErr w:type="gramStart"/>
      <w:r w:rsidR="00F808CC" w:rsidRPr="001E2B0E">
        <w:t>the both</w:t>
      </w:r>
      <w:proofErr w:type="gramEnd"/>
      <w:r w:rsidR="00F808CC" w:rsidRPr="001E2B0E">
        <w:t xml:space="preserve"> </w:t>
      </w:r>
      <w:proofErr w:type="spellStart"/>
      <w:r w:rsidR="00F808CC" w:rsidRPr="001E2B0E">
        <w:t>WIs</w:t>
      </w:r>
      <w:r w:rsidR="008A370D" w:rsidRPr="001E2B0E">
        <w:t>.</w:t>
      </w:r>
      <w:proofErr w:type="spellEnd"/>
      <w:r w:rsidR="008A370D" w:rsidRPr="001E2B0E">
        <w:t xml:space="preserve"> Moreover, the testing setup should be</w:t>
      </w:r>
      <w:r w:rsidR="00975003" w:rsidRPr="001E2B0E">
        <w:t xml:space="preserve"> compliant with the conclu</w:t>
      </w:r>
      <w:r w:rsidR="004455D1" w:rsidRPr="001E2B0E">
        <w:t>sions from TR 38.871.</w:t>
      </w:r>
    </w:p>
    <w:p w14:paraId="5DBFA14C" w14:textId="51A1E7DF" w:rsidR="004455D1" w:rsidRDefault="004455D1" w:rsidP="00674F68">
      <w:r>
        <w:t xml:space="preserve">Additionally, </w:t>
      </w:r>
      <w:r w:rsidR="00E64C61">
        <w:t>it was already agreed</w:t>
      </w:r>
      <w:r w:rsidR="00693506">
        <w:t xml:space="preserve"> in the</w:t>
      </w:r>
      <w:r w:rsidR="00E64C61">
        <w:t xml:space="preserve"> </w:t>
      </w:r>
      <w:r w:rsidR="00E64C61" w:rsidRPr="00E64C61">
        <w:t>Issue 1-1-1</w:t>
      </w:r>
      <w:r w:rsidR="00693506">
        <w:t xml:space="preserve"> above from RAN4#110, and in the TS 38.1</w:t>
      </w:r>
      <w:r w:rsidR="00F07875">
        <w:t>0</w:t>
      </w:r>
      <w:r w:rsidR="00693506">
        <w:t>1-2</w:t>
      </w:r>
      <w:r w:rsidR="006F7E1C">
        <w:t xml:space="preserve">, </w:t>
      </w:r>
      <w:r w:rsidR="00573040">
        <w:t>Clause</w:t>
      </w:r>
      <w:r w:rsidR="006F7E1C">
        <w:t xml:space="preserve"> </w:t>
      </w:r>
      <w:r w:rsidR="006F7E1C" w:rsidRPr="006F7E1C">
        <w:t>7.3K.6</w:t>
      </w:r>
      <w:r w:rsidR="00573040">
        <w:t xml:space="preserve"> </w:t>
      </w:r>
      <w:r w:rsidR="0050065D">
        <w:t>(</w:t>
      </w:r>
      <w:r w:rsidR="006F7E1C" w:rsidRPr="006F7E1C">
        <w:t>2AoA spherical coverage for power class 6</w:t>
      </w:r>
      <w:r w:rsidR="00114E1C">
        <w:t>)</w:t>
      </w:r>
      <w:r w:rsidR="00693506">
        <w:t xml:space="preserve"> </w:t>
      </w:r>
      <w:r w:rsidR="006F7E1C">
        <w:t>that</w:t>
      </w:r>
      <w:r w:rsidR="00F07875">
        <w:t xml:space="preserve"> only </w:t>
      </w:r>
      <w:proofErr w:type="gramStart"/>
      <w:r w:rsidR="00F07875">
        <w:t>150 degree</w:t>
      </w:r>
      <w:proofErr w:type="gramEnd"/>
      <w:r w:rsidR="00F07875">
        <w:t xml:space="preserve"> angle </w:t>
      </w:r>
      <w:r w:rsidR="006F7E1C">
        <w:t>in between the probes should be used:</w:t>
      </w:r>
    </w:p>
    <w:tbl>
      <w:tblPr>
        <w:tblStyle w:val="TableGrid"/>
        <w:tblW w:w="0" w:type="auto"/>
        <w:tblLook w:val="04A0" w:firstRow="1" w:lastRow="0" w:firstColumn="1" w:lastColumn="0" w:noHBand="0" w:noVBand="1"/>
      </w:tblPr>
      <w:tblGrid>
        <w:gridCol w:w="9617"/>
      </w:tblGrid>
      <w:tr w:rsidR="006F7E1C" w14:paraId="53F06E37" w14:textId="77777777" w:rsidTr="006F7E1C">
        <w:tc>
          <w:tcPr>
            <w:tcW w:w="9617" w:type="dxa"/>
          </w:tcPr>
          <w:p w14:paraId="75C0A11D" w14:textId="717A1367" w:rsidR="002036ED" w:rsidRDefault="002036ED" w:rsidP="002036ED">
            <w:pPr>
              <w:pStyle w:val="Default"/>
              <w:rPr>
                <w:sz w:val="28"/>
                <w:szCs w:val="28"/>
              </w:rPr>
            </w:pPr>
            <w:r>
              <w:rPr>
                <w:sz w:val="28"/>
                <w:szCs w:val="28"/>
              </w:rPr>
              <w:t>7.3K.6 2AoA spherical coverage for power class 6</w:t>
            </w:r>
          </w:p>
          <w:p w14:paraId="6895BFEA" w14:textId="79F1CE3E" w:rsidR="006F7E1C" w:rsidRDefault="002036ED" w:rsidP="002036ED">
            <w:r>
              <w:rPr>
                <w:rFonts w:cs="Times New Roman"/>
                <w:szCs w:val="20"/>
              </w:rPr>
              <w:t xml:space="preserve">The requirements for a power class 6 UE are applicable with network signalling </w:t>
            </w:r>
            <w:r>
              <w:rPr>
                <w:rFonts w:cs="Times New Roman"/>
                <w:i/>
                <w:iCs/>
                <w:szCs w:val="20"/>
              </w:rPr>
              <w:t xml:space="preserve">highSpeedDeploymentTypeFR2-r17 </w:t>
            </w:r>
            <w:r>
              <w:rPr>
                <w:rFonts w:cs="Times New Roman"/>
                <w:szCs w:val="20"/>
              </w:rPr>
              <w:t xml:space="preserve">configured as </w:t>
            </w:r>
            <w:r>
              <w:rPr>
                <w:rFonts w:cs="Times New Roman"/>
                <w:i/>
                <w:iCs/>
                <w:szCs w:val="20"/>
              </w:rPr>
              <w:t>bidirectional</w:t>
            </w:r>
            <w:r>
              <w:rPr>
                <w:rFonts w:cs="Times New Roman"/>
                <w:szCs w:val="20"/>
              </w:rPr>
              <w:t xml:space="preserve">. UE spherical coverage evaluation areas are found in Table 6.2.1.6-3a in clause 6.2.1.6, by consisting of Area-1 and Area-2, in the reference coordinate system in Annex L.1. If one AoA is within Area-1 and another AoA is within Area-2, the 2AoA spherical coverage requirements apply with DL power specified in Table 7.3K.6-1 for the PDSCH of each </w:t>
            </w:r>
            <w:proofErr w:type="spellStart"/>
            <w:r>
              <w:rPr>
                <w:rFonts w:cs="Times New Roman"/>
                <w:szCs w:val="20"/>
              </w:rPr>
              <w:t>AoA</w:t>
            </w:r>
            <w:proofErr w:type="spellEnd"/>
            <w:r>
              <w:rPr>
                <w:rFonts w:cs="Times New Roman"/>
                <w:szCs w:val="20"/>
              </w:rPr>
              <w:t xml:space="preserve">. For any AoA pair selected from Area-1 and Area-2, respectively, the throughput shall be ≥ 95 % of the maximum throughput of the reference measurement channels which is specified in A.3.x and A.3.y for UEs supporting </w:t>
            </w:r>
            <w:r>
              <w:rPr>
                <w:rFonts w:cs="Times New Roman"/>
                <w:i/>
                <w:iCs/>
                <w:szCs w:val="20"/>
              </w:rPr>
              <w:t xml:space="preserve">singleDCI-SDM-scheme-r16 </w:t>
            </w:r>
            <w:r>
              <w:rPr>
                <w:rFonts w:cs="Times New Roman"/>
                <w:szCs w:val="20"/>
              </w:rPr>
              <w:t xml:space="preserve">and for UEs supporting </w:t>
            </w:r>
            <w:r>
              <w:rPr>
                <w:rFonts w:cs="Times New Roman"/>
                <w:i/>
                <w:iCs/>
                <w:szCs w:val="20"/>
              </w:rPr>
              <w:t xml:space="preserve">multiDCI-MultiTRP-r16 </w:t>
            </w:r>
            <w:r>
              <w:rPr>
                <w:rFonts w:cs="Times New Roman"/>
                <w:szCs w:val="20"/>
              </w:rPr>
              <w:t xml:space="preserve">respectively. </w:t>
            </w:r>
            <w:r w:rsidRPr="002036ED">
              <w:rPr>
                <w:rFonts w:cs="Times New Roman"/>
                <w:b/>
                <w:bCs/>
                <w:szCs w:val="20"/>
              </w:rPr>
              <w:t xml:space="preserve">The requirement is verified with a 150° angular separation between 2AoAs. </w:t>
            </w:r>
            <w:r w:rsidRPr="00902BF1">
              <w:rPr>
                <w:rFonts w:cs="Times New Roman"/>
                <w:szCs w:val="20"/>
              </w:rPr>
              <w:t>The requirement is verified with the test metric of Throughput (Link=2AoA Spherical coverage grid, Meas=Link angle).</w:t>
            </w:r>
          </w:p>
        </w:tc>
      </w:tr>
    </w:tbl>
    <w:p w14:paraId="4EB43149" w14:textId="77777777" w:rsidR="006F7E1C" w:rsidRDefault="006F7E1C" w:rsidP="00674F68"/>
    <w:p w14:paraId="638ECDCD" w14:textId="1821096E" w:rsidR="002E63AA" w:rsidRDefault="009C5CBB" w:rsidP="00AD4DE1">
      <w:pPr>
        <w:jc w:val="both"/>
      </w:pPr>
      <w:r>
        <w:t>Therefore, custom position of both probes will contradict this agreement: the orientation of both probes in RX beam peak direction will necessitate custom position of both pro</w:t>
      </w:r>
      <w:r w:rsidR="00087928">
        <w:t xml:space="preserve">b that might be different from </w:t>
      </w:r>
      <w:r w:rsidR="00CE0193" w:rsidRPr="005E79F2">
        <w:t>150°</w:t>
      </w:r>
      <w:r w:rsidR="00CE0193">
        <w:t>.</w:t>
      </w:r>
    </w:p>
    <w:p w14:paraId="2C790D82" w14:textId="022CA503" w:rsidR="009C5CBB" w:rsidRPr="009F35F4" w:rsidRDefault="00CE0193" w:rsidP="00AD4DE1">
      <w:pPr>
        <w:jc w:val="both"/>
      </w:pPr>
      <w:r>
        <w:t>However,</w:t>
      </w:r>
      <w:r w:rsidR="00FF1DD6">
        <w:t xml:space="preserve"> the orientation of the second probe</w:t>
      </w:r>
      <w:r w:rsidR="002E63AA">
        <w:t>,</w:t>
      </w:r>
      <w:r w:rsidR="00FF1DD6">
        <w:t xml:space="preserve"> </w:t>
      </w:r>
      <w:r w:rsidR="002E63AA">
        <w:t>when</w:t>
      </w:r>
      <w:r w:rsidR="00C02998">
        <w:t xml:space="preserve"> it is on the other side of the UE </w:t>
      </w:r>
      <w:r w:rsidR="00246F34">
        <w:t>form the first probe and</w:t>
      </w:r>
      <w:r w:rsidR="00FF1DD6">
        <w:t xml:space="preserve"> it is</w:t>
      </w:r>
      <w:r w:rsidR="002714DC">
        <w:t xml:space="preserve"> in the</w:t>
      </w:r>
      <w:r w:rsidR="0052473A">
        <w:t xml:space="preserve"> (spherical)</w:t>
      </w:r>
      <w:r w:rsidR="002714DC">
        <w:t xml:space="preserve"> coverage area of the PC6 UE</w:t>
      </w:r>
      <w:r w:rsidR="0052473A">
        <w:t xml:space="preserve"> may not be</w:t>
      </w:r>
      <w:r w:rsidR="00BF7266">
        <w:t xml:space="preserve"> that important. </w:t>
      </w:r>
      <w:r w:rsidR="007E339B">
        <w:t xml:space="preserve">The </w:t>
      </w:r>
      <w:r w:rsidR="00BF7266">
        <w:t xml:space="preserve">orientation of both probes in </w:t>
      </w:r>
      <w:r w:rsidR="00550F62">
        <w:t>the beam reference direction</w:t>
      </w:r>
      <w:r w:rsidR="00D420D6">
        <w:t>s</w:t>
      </w:r>
      <w:r w:rsidR="00550F62">
        <w:t xml:space="preserve"> </w:t>
      </w:r>
      <w:r w:rsidR="00D420D6">
        <w:t xml:space="preserve">for both UE panels is not realistic because </w:t>
      </w:r>
      <w:r w:rsidR="00EE6905">
        <w:t>UE should be able to measure the beams even when the signal</w:t>
      </w:r>
      <w:r w:rsidR="009F35F4">
        <w:t>s</w:t>
      </w:r>
      <w:r w:rsidR="00EE6905">
        <w:t xml:space="preserve"> </w:t>
      </w:r>
      <w:r w:rsidR="009F35F4">
        <w:t>are</w:t>
      </w:r>
      <w:r w:rsidR="00EE6905">
        <w:t xml:space="preserve"> coming </w:t>
      </w:r>
      <w:r w:rsidR="00862C35">
        <w:t>from direction</w:t>
      </w:r>
      <w:r w:rsidR="00B87548">
        <w:t>s</w:t>
      </w:r>
      <w:r w:rsidR="00F80488">
        <w:t xml:space="preserve"> not aligned with the </w:t>
      </w:r>
      <w:r w:rsidR="00FA1F90">
        <w:t>beam peak direction</w:t>
      </w:r>
      <w:r w:rsidR="009F35F4">
        <w:t>, especially when rough beams are considered.</w:t>
      </w:r>
    </w:p>
    <w:p w14:paraId="6036D581" w14:textId="2C94AD5D" w:rsidR="006F7E1C" w:rsidRDefault="00251D4D" w:rsidP="00AD4DE1">
      <w:pPr>
        <w:pStyle w:val="RAN4observation0"/>
        <w:jc w:val="both"/>
      </w:pPr>
      <w:bookmarkStart w:id="5" w:name="_Toc163498794"/>
      <w:r>
        <w:t xml:space="preserve">It is agreed that </w:t>
      </w:r>
      <w:r w:rsidR="00B9793E">
        <w:t xml:space="preserve">Rel-18 </w:t>
      </w:r>
      <w:r w:rsidR="009D2524">
        <w:t xml:space="preserve">PC6 HST FR2 test cases with two </w:t>
      </w:r>
      <w:proofErr w:type="spellStart"/>
      <w:r w:rsidR="009D2524">
        <w:t>AoAs</w:t>
      </w:r>
      <w:proofErr w:type="spellEnd"/>
      <w:r w:rsidR="005F5A88">
        <w:t xml:space="preserve"> </w:t>
      </w:r>
      <w:r w:rsidR="003A7068">
        <w:t xml:space="preserve">are verified with </w:t>
      </w:r>
      <w:r w:rsidR="005E79F2" w:rsidRPr="005E79F2">
        <w:t xml:space="preserve">150° </w:t>
      </w:r>
      <w:r w:rsidR="003A7068">
        <w:t>angular separation in between 2AoAs, i.e., in between the probes</w:t>
      </w:r>
      <w:r w:rsidR="003D0217">
        <w:t>.</w:t>
      </w:r>
      <w:bookmarkEnd w:id="5"/>
    </w:p>
    <w:p w14:paraId="10FC5388" w14:textId="623A29BB" w:rsidR="002714DC" w:rsidRPr="002714DC" w:rsidRDefault="000D6C69" w:rsidP="00AD4DE1">
      <w:pPr>
        <w:pStyle w:val="RAN4observation0"/>
        <w:jc w:val="both"/>
      </w:pPr>
      <w:bookmarkStart w:id="6" w:name="_Toc163498795"/>
      <w:r>
        <w:t xml:space="preserve">PC6 UE is </w:t>
      </w:r>
      <w:r w:rsidR="00536163">
        <w:t>expected to perform L1-RSRP measurement when the signals are coming in the directions different from R</w:t>
      </w:r>
      <w:r w:rsidR="0087554C">
        <w:t>X</w:t>
      </w:r>
      <w:r w:rsidR="00536163">
        <w:t xml:space="preserve"> beam peak.</w:t>
      </w:r>
      <w:bookmarkEnd w:id="6"/>
    </w:p>
    <w:p w14:paraId="2D87C33D" w14:textId="06C21F0C" w:rsidR="006F7E1C" w:rsidRPr="006F7E1C" w:rsidRDefault="00EB0F5B" w:rsidP="00AD4DE1">
      <w:pPr>
        <w:jc w:val="both"/>
      </w:pPr>
      <w:r>
        <w:t>How</w:t>
      </w:r>
      <w:r w:rsidR="00690653">
        <w:t xml:space="preserve">ever, it would be still beneficial </w:t>
      </w:r>
      <w:r w:rsidR="00C54AD5">
        <w:t xml:space="preserve">to follow the progress of the </w:t>
      </w:r>
      <w:proofErr w:type="gramStart"/>
      <w:r w:rsidR="00C54AD5">
        <w:t>Multi-Rx WI</w:t>
      </w:r>
      <w:proofErr w:type="gramEnd"/>
      <w:r w:rsidR="00C54AD5">
        <w:t xml:space="preserve"> before any final conclusions are made:</w:t>
      </w:r>
    </w:p>
    <w:p w14:paraId="786C1E0F" w14:textId="6720623D" w:rsidR="00F808CC" w:rsidRDefault="00F808CC" w:rsidP="00AD4DE1">
      <w:pPr>
        <w:pStyle w:val="RAN4proposal"/>
        <w:jc w:val="both"/>
      </w:pPr>
      <w:bookmarkStart w:id="7" w:name="_Toc163498796"/>
      <w:r>
        <w:t xml:space="preserve">RAN4 </w:t>
      </w:r>
      <w:r w:rsidR="00C63B9C">
        <w:t>to consider</w:t>
      </w:r>
      <w:r w:rsidR="00E031B4">
        <w:t xml:space="preserve"> the conclusions</w:t>
      </w:r>
      <w:r w:rsidR="00B317B4">
        <w:t xml:space="preserve"> </w:t>
      </w:r>
      <w:r w:rsidR="00CA0F9E">
        <w:t>from</w:t>
      </w:r>
      <w:r w:rsidR="00B317B4">
        <w:t xml:space="preserve"> Rel-18</w:t>
      </w:r>
      <w:r w:rsidR="00E813EC">
        <w:t xml:space="preserve"> Multi-RX </w:t>
      </w:r>
      <w:r w:rsidR="00B317B4">
        <w:t>WI</w:t>
      </w:r>
      <w:r w:rsidR="00E813EC">
        <w:t xml:space="preserve"> </w:t>
      </w:r>
      <w:r w:rsidR="00745A30">
        <w:t xml:space="preserve">and from TR 38.871 </w:t>
      </w:r>
      <w:r w:rsidR="00E031B4">
        <w:t>about</w:t>
      </w:r>
      <w:r w:rsidR="00745A30">
        <w:t xml:space="preserve"> the </w:t>
      </w:r>
      <w:r w:rsidR="00F212AE">
        <w:t>definition of OTA testing setup with two A</w:t>
      </w:r>
      <w:r w:rsidR="005D50C4">
        <w:t xml:space="preserve">oA for </w:t>
      </w:r>
      <w:r w:rsidR="00CF4945" w:rsidRPr="00CF4945">
        <w:t>SSB based L1-RSRP</w:t>
      </w:r>
      <w:r w:rsidR="0097583A">
        <w:t xml:space="preserve"> </w:t>
      </w:r>
      <w:r w:rsidR="00CA0F9E">
        <w:t xml:space="preserve">measurements and TCI state switch </w:t>
      </w:r>
      <w:r w:rsidR="00CF4945" w:rsidRPr="00CF4945">
        <w:t>in Rel-18 FR2 HST</w:t>
      </w:r>
      <w:r w:rsidR="00CF4945">
        <w:t>.</w:t>
      </w:r>
      <w:bookmarkEnd w:id="7"/>
    </w:p>
    <w:p w14:paraId="4E429538" w14:textId="77777777" w:rsidR="00207FD4" w:rsidRPr="00207FD4" w:rsidRDefault="00207FD4" w:rsidP="00AD4DE1">
      <w:pPr>
        <w:jc w:val="both"/>
      </w:pPr>
    </w:p>
    <w:p w14:paraId="4DE0159A" w14:textId="33913704" w:rsidR="003D13F1" w:rsidRDefault="00207FD4" w:rsidP="00AD4DE1">
      <w:pPr>
        <w:pStyle w:val="RAN4H3"/>
        <w:jc w:val="both"/>
        <w:rPr>
          <w:lang w:val="en-US"/>
        </w:rPr>
      </w:pPr>
      <w:r>
        <w:t>On test case configuration</w:t>
      </w:r>
    </w:p>
    <w:p w14:paraId="61FD846B" w14:textId="72E83245" w:rsidR="001000B2" w:rsidRPr="002415A1" w:rsidRDefault="00D74F8C" w:rsidP="004B34BE">
      <w:pPr>
        <w:jc w:val="both"/>
      </w:pPr>
      <w:r>
        <w:t xml:space="preserve">In the </w:t>
      </w:r>
      <w:r w:rsidR="008D0DD3">
        <w:t>drafted</w:t>
      </w:r>
      <w:r>
        <w:t xml:space="preserve"> L1 RSRP </w:t>
      </w:r>
      <w:r w:rsidR="002513AB">
        <w:t>test setup</w:t>
      </w:r>
      <w:r w:rsidR="008D0DD3">
        <w:t xml:space="preserve"> </w:t>
      </w:r>
      <w:r w:rsidR="007D656E">
        <w:fldChar w:fldCharType="begin"/>
      </w:r>
      <w:r w:rsidR="007D656E">
        <w:instrText xml:space="preserve"> REF _Ref161063688 \r \h </w:instrText>
      </w:r>
      <w:r w:rsidR="00504D75">
        <w:instrText xml:space="preserve"> \* MERGEFORMAT </w:instrText>
      </w:r>
      <w:r w:rsidR="007D656E">
        <w:fldChar w:fldCharType="separate"/>
      </w:r>
      <w:r w:rsidR="004B34BE">
        <w:rPr>
          <w:cs/>
        </w:rPr>
        <w:t>‎</w:t>
      </w:r>
      <w:r w:rsidR="004B34BE">
        <w:t>[2]</w:t>
      </w:r>
      <w:r w:rsidR="007D656E">
        <w:fldChar w:fldCharType="end"/>
      </w:r>
      <w:r w:rsidR="007D656E">
        <w:t>,</w:t>
      </w:r>
      <w:r>
        <w:t xml:space="preserve"> </w:t>
      </w:r>
      <w:r w:rsidR="002513AB">
        <w:t>it is proposed to use 4 SSBs, whereas in the previous test setups,</w:t>
      </w:r>
      <w:r w:rsidR="001A41C4">
        <w:t xml:space="preserve"> only </w:t>
      </w:r>
      <w:r w:rsidR="00C03F6F">
        <w:t xml:space="preserve">two </w:t>
      </w:r>
      <w:r w:rsidR="007735CC">
        <w:t>SSB</w:t>
      </w:r>
      <w:r w:rsidR="00D307E8">
        <w:t>s</w:t>
      </w:r>
      <w:r w:rsidR="007735CC">
        <w:t xml:space="preserve"> </w:t>
      </w:r>
      <w:r w:rsidR="00AA4E1A">
        <w:t>are usually</w:t>
      </w:r>
      <w:r w:rsidR="007735CC">
        <w:t xml:space="preserve"> considered</w:t>
      </w:r>
      <w:r w:rsidR="00D307E8">
        <w:t xml:space="preserve">, e.g., in the </w:t>
      </w:r>
      <w:r w:rsidR="00F2414D">
        <w:t>TS 38.133</w:t>
      </w:r>
      <w:r w:rsidR="00DA5C46">
        <w:t xml:space="preserve"> Test Case</w:t>
      </w:r>
      <w:r w:rsidR="00D307E8">
        <w:t xml:space="preserve"> A</w:t>
      </w:r>
      <w:r w:rsidR="00211730">
        <w:t>.7.6.3.1</w:t>
      </w:r>
      <w:r w:rsidR="007735CC">
        <w:t>.</w:t>
      </w:r>
      <w:r w:rsidR="002415A1">
        <w:t xml:space="preserve"> </w:t>
      </w:r>
      <w:r w:rsidR="000D688A">
        <w:t xml:space="preserve">To verify </w:t>
      </w:r>
      <w:r w:rsidR="00656BEC">
        <w:t xml:space="preserve">the correct reporting </w:t>
      </w:r>
      <w:r w:rsidR="00933F7A" w:rsidRPr="00933F7A">
        <w:t xml:space="preserve">L1-RSRP measurement </w:t>
      </w:r>
      <w:r w:rsidR="00933F7A">
        <w:t>for the</w:t>
      </w:r>
      <w:r w:rsidR="002D0B38" w:rsidRPr="002D0B38">
        <w:t xml:space="preserve"> power class 6 UE supporting </w:t>
      </w:r>
      <w:r w:rsidR="002D0B38" w:rsidRPr="00933F7A">
        <w:rPr>
          <w:i/>
          <w:iCs/>
        </w:rPr>
        <w:t>SimultaneousReceptionFR2HST-r</w:t>
      </w:r>
      <w:proofErr w:type="gramStart"/>
      <w:r w:rsidR="002D0B38" w:rsidRPr="00933F7A">
        <w:rPr>
          <w:i/>
          <w:iCs/>
        </w:rPr>
        <w:t>18</w:t>
      </w:r>
      <w:r w:rsidR="002D0B38" w:rsidRPr="002D0B38">
        <w:t xml:space="preserve"> </w:t>
      </w:r>
      <w:r w:rsidR="00980D50">
        <w:t xml:space="preserve"> it</w:t>
      </w:r>
      <w:proofErr w:type="gramEnd"/>
      <w:r w:rsidR="00980D50">
        <w:t xml:space="preserve"> is enough </w:t>
      </w:r>
      <w:r w:rsidR="00D72DA2">
        <w:t xml:space="preserve">for the UE to perform </w:t>
      </w:r>
      <w:r w:rsidR="000D688A" w:rsidRPr="000D688A">
        <w:t>measurement on two different QCL Type D SSBs simultaneously and report periodically</w:t>
      </w:r>
      <w:r w:rsidR="00504D75">
        <w:t xml:space="preserve">. </w:t>
      </w:r>
      <w:r w:rsidR="00F7634C">
        <w:t xml:space="preserve">To support this scenario </w:t>
      </w:r>
      <w:r w:rsidR="00B1639E">
        <w:t>having two SSB beams active and adding a new beam in the next slot seems to be enough.</w:t>
      </w:r>
    </w:p>
    <w:p w14:paraId="6CF0D22D" w14:textId="06035212" w:rsidR="002C4A91" w:rsidRDefault="004C3F57" w:rsidP="004B34BE">
      <w:pPr>
        <w:jc w:val="both"/>
      </w:pPr>
      <w:r>
        <w:t xml:space="preserve">In </w:t>
      </w:r>
      <w:proofErr w:type="gramStart"/>
      <w:r>
        <w:t>addition</w:t>
      </w:r>
      <w:proofErr w:type="gramEnd"/>
      <w:r>
        <w:t xml:space="preserve"> </w:t>
      </w:r>
      <w:r w:rsidR="00E450F4">
        <w:t>in the proposed test it has been a</w:t>
      </w:r>
      <w:r w:rsidR="001A1374">
        <w:t>ssumed 2 SSBs</w:t>
      </w:r>
      <w:r w:rsidR="00DF5BA5">
        <w:t xml:space="preserve"> to be transmitted together at the beginning of T2 slot.</w:t>
      </w:r>
      <w:r w:rsidR="001A1374">
        <w:t xml:space="preserve"> </w:t>
      </w:r>
      <w:r w:rsidR="009740EE">
        <w:t xml:space="preserve">However, </w:t>
      </w:r>
      <w:r>
        <w:t xml:space="preserve">and as exampled in </w:t>
      </w:r>
      <w:r w:rsidR="0013517B">
        <w:fldChar w:fldCharType="begin"/>
      </w:r>
      <w:r w:rsidR="0013517B">
        <w:instrText xml:space="preserve"> REF _Ref163233645 \h </w:instrText>
      </w:r>
      <w:r w:rsidR="004B34BE">
        <w:instrText xml:space="preserve"> \* MERGEFORMAT </w:instrText>
      </w:r>
      <w:r w:rsidR="0013517B">
        <w:fldChar w:fldCharType="separate"/>
      </w:r>
      <w:r w:rsidR="004B34BE">
        <w:t xml:space="preserve">Figure </w:t>
      </w:r>
      <w:r w:rsidR="004B34BE">
        <w:rPr>
          <w:noProof/>
        </w:rPr>
        <w:t>1</w:t>
      </w:r>
      <w:r w:rsidR="0013517B">
        <w:fldChar w:fldCharType="end"/>
      </w:r>
      <w:r w:rsidR="0013517B">
        <w:t xml:space="preserve">, </w:t>
      </w:r>
      <w:r w:rsidR="009740EE">
        <w:t>t</w:t>
      </w:r>
      <w:r w:rsidR="00EF409A">
        <w:t>his is not typical</w:t>
      </w:r>
      <w:r w:rsidR="009740EE">
        <w:t xml:space="preserve"> scenario</w:t>
      </w:r>
      <w:r w:rsidR="00EF409A">
        <w:t xml:space="preserve"> for HST FR2 deployments. </w:t>
      </w:r>
      <w:r w:rsidR="002070BE">
        <w:t xml:space="preserve">Based on the train </w:t>
      </w:r>
      <w:r w:rsidR="00927E92">
        <w:t>movement direction i</w:t>
      </w:r>
      <w:r w:rsidR="00EF409A">
        <w:t xml:space="preserve">t is more </w:t>
      </w:r>
      <w:r w:rsidR="00927E92">
        <w:t>logical</w:t>
      </w:r>
      <w:r w:rsidR="00EF409A">
        <w:t xml:space="preserve"> to have two active beam</w:t>
      </w:r>
      <w:r w:rsidR="00927E92">
        <w:t>s</w:t>
      </w:r>
      <w:r w:rsidR="00EF409A">
        <w:t xml:space="preserve"> </w:t>
      </w:r>
      <w:r w:rsidR="00927E92">
        <w:t xml:space="preserve">in the first slot (T1) </w:t>
      </w:r>
      <w:r w:rsidR="00EF409A">
        <w:t>and to add just one more beam in</w:t>
      </w:r>
      <w:r w:rsidR="00927E92">
        <w:t xml:space="preserve"> the second slot</w:t>
      </w:r>
      <w:r w:rsidR="00EF409A">
        <w:t xml:space="preserve"> </w:t>
      </w:r>
      <w:r w:rsidR="00927E92">
        <w:t>(</w:t>
      </w:r>
      <w:r w:rsidR="00EF409A">
        <w:t>T2</w:t>
      </w:r>
      <w:r w:rsidR="00927E92">
        <w:t>)</w:t>
      </w:r>
      <w:r w:rsidR="00EF409A">
        <w:t>.</w:t>
      </w:r>
    </w:p>
    <w:p w14:paraId="2CC4EF1E" w14:textId="77777777" w:rsidR="00407EC2" w:rsidRDefault="00FB7635" w:rsidP="00407EC2">
      <w:pPr>
        <w:keepNext/>
        <w:jc w:val="center"/>
      </w:pPr>
      <w:r>
        <w:rPr>
          <w:noProof/>
        </w:rPr>
        <w:lastRenderedPageBreak/>
        <w:drawing>
          <wp:inline distT="0" distB="0" distL="0" distR="0" wp14:anchorId="0FE8311F" wp14:editId="3F444E35">
            <wp:extent cx="5251092" cy="1080000"/>
            <wp:effectExtent l="0" t="0" r="6985" b="6350"/>
            <wp:docPr id="313361605" name="Picture 1" descr="A diagram of a balance sca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3361605" name="Picture 1" descr="A diagram of a balance scale&#10;&#10;Description automatically generated"/>
                    <pic:cNvPicPr/>
                  </pic:nvPicPr>
                  <pic:blipFill>
                    <a:blip r:embed="rId13"/>
                    <a:stretch>
                      <a:fillRect/>
                    </a:stretch>
                  </pic:blipFill>
                  <pic:spPr>
                    <a:xfrm>
                      <a:off x="0" y="0"/>
                      <a:ext cx="5251092" cy="1080000"/>
                    </a:xfrm>
                    <a:prstGeom prst="rect">
                      <a:avLst/>
                    </a:prstGeom>
                  </pic:spPr>
                </pic:pic>
              </a:graphicData>
            </a:graphic>
          </wp:inline>
        </w:drawing>
      </w:r>
    </w:p>
    <w:p w14:paraId="4727B103" w14:textId="15E158A2" w:rsidR="002C4A91" w:rsidRDefault="00407EC2" w:rsidP="00407EC2">
      <w:pPr>
        <w:pStyle w:val="Caption"/>
      </w:pPr>
      <w:bookmarkStart w:id="8" w:name="_Ref163233645"/>
      <w:r>
        <w:t xml:space="preserve">Figure </w:t>
      </w:r>
      <w:r>
        <w:fldChar w:fldCharType="begin"/>
      </w:r>
      <w:r>
        <w:instrText xml:space="preserve"> SEQ Figure \* ARABIC </w:instrText>
      </w:r>
      <w:r>
        <w:fldChar w:fldCharType="separate"/>
      </w:r>
      <w:r w:rsidR="004B34BE">
        <w:rPr>
          <w:noProof/>
        </w:rPr>
        <w:t>1</w:t>
      </w:r>
      <w:r>
        <w:fldChar w:fldCharType="end"/>
      </w:r>
      <w:bookmarkEnd w:id="8"/>
      <w:r>
        <w:t>: Example of Bidirectional deployment.</w:t>
      </w:r>
    </w:p>
    <w:p w14:paraId="1C68A6C3" w14:textId="1271B4DE" w:rsidR="00A47CDF" w:rsidRDefault="00424635" w:rsidP="004F685E">
      <w:pPr>
        <w:pStyle w:val="RAN4observation0"/>
        <w:jc w:val="both"/>
      </w:pPr>
      <w:bookmarkStart w:id="9" w:name="_Toc163498797"/>
      <w:r>
        <w:t>It is not typical in HST FR2 scenario that</w:t>
      </w:r>
      <w:r w:rsidR="00654AFC">
        <w:t xml:space="preserve"> the new beams on both sides of the UE can be detected/appear at the same time in addition to two serving </w:t>
      </w:r>
      <w:r w:rsidR="00880B06">
        <w:t>beams/RRHs.</w:t>
      </w:r>
      <w:bookmarkEnd w:id="9"/>
    </w:p>
    <w:p w14:paraId="217AD467" w14:textId="1DF48149" w:rsidR="00A47CDF" w:rsidRPr="002C4A91" w:rsidRDefault="00A47CDF" w:rsidP="004F685E">
      <w:pPr>
        <w:pStyle w:val="RAN4proposal"/>
        <w:jc w:val="both"/>
      </w:pPr>
      <w:bookmarkStart w:id="10" w:name="_Toc163498798"/>
      <w:r>
        <w:t xml:space="preserve">RAN4 to </w:t>
      </w:r>
      <w:r w:rsidR="00A14C8B">
        <w:t xml:space="preserve">use only </w:t>
      </w:r>
      <w:r w:rsidR="00E3770D">
        <w:t xml:space="preserve">three SSBs </w:t>
      </w:r>
      <w:r w:rsidR="000E3C79">
        <w:t xml:space="preserve">(two serving on two sides of the UE </w:t>
      </w:r>
      <w:r w:rsidR="00305037">
        <w:t>during T1</w:t>
      </w:r>
      <w:r w:rsidR="000E3C79">
        <w:t xml:space="preserve"> and one </w:t>
      </w:r>
      <w:r w:rsidR="00305037">
        <w:t>additional/new during T2</w:t>
      </w:r>
      <w:r w:rsidR="000E3C79">
        <w:t>)</w:t>
      </w:r>
      <w:r w:rsidR="00305037">
        <w:t xml:space="preserve"> </w:t>
      </w:r>
      <w:r w:rsidR="00523C3B">
        <w:t>in</w:t>
      </w:r>
      <w:r w:rsidR="00305037">
        <w:t xml:space="preserve"> </w:t>
      </w:r>
      <w:r w:rsidR="00424635" w:rsidRPr="00424635">
        <w:t>SSB based L1-RSRP</w:t>
      </w:r>
      <w:r w:rsidR="00523C3B">
        <w:t xml:space="preserve"> test case.</w:t>
      </w:r>
      <w:bookmarkEnd w:id="10"/>
    </w:p>
    <w:p w14:paraId="6339F084" w14:textId="77777777" w:rsidR="003D13F1" w:rsidRDefault="003D13F1" w:rsidP="002A01EB">
      <w:pPr>
        <w:rPr>
          <w:lang w:val="en-US"/>
        </w:rPr>
      </w:pPr>
    </w:p>
    <w:p w14:paraId="6ED92EB4" w14:textId="6C6228CB" w:rsidR="00571C46" w:rsidRDefault="00571C46" w:rsidP="00571C46">
      <w:pPr>
        <w:pStyle w:val="RAN4H2"/>
      </w:pPr>
      <w:r>
        <w:t>On TCI state switching test case</w:t>
      </w:r>
      <w:r w:rsidR="00A64B72">
        <w:t>s</w:t>
      </w:r>
    </w:p>
    <w:p w14:paraId="1F5447AB" w14:textId="6B9AFE8C" w:rsidR="00F36B14" w:rsidRDefault="00F36B14" w:rsidP="004F685E">
      <w:pPr>
        <w:jc w:val="both"/>
      </w:pPr>
      <w:r>
        <w:t>At R</w:t>
      </w:r>
      <w:r w:rsidR="000A4381">
        <w:t>AN</w:t>
      </w:r>
      <w:r>
        <w:t>4</w:t>
      </w:r>
      <w:r w:rsidR="00BE2BAD">
        <w:t>#</w:t>
      </w:r>
      <w:r w:rsidR="0090446B">
        <w:t xml:space="preserve">108-bis it was agreed that the new Rel-18 test case </w:t>
      </w:r>
      <w:r w:rsidR="004A413F">
        <w:t xml:space="preserve">should combine UL timing adjustment </w:t>
      </w:r>
      <w:r w:rsidR="002B2E09">
        <w:t xml:space="preserve">and TCI state switch as for the legacy Rel-17 PC6 UE tests case. </w:t>
      </w:r>
      <w:r w:rsidR="001E1C1D">
        <w:t>I</w:t>
      </w:r>
      <w:r w:rsidR="002B2E09">
        <w:t>t was</w:t>
      </w:r>
      <w:r w:rsidR="001E1C1D">
        <w:t xml:space="preserve"> also</w:t>
      </w:r>
      <w:r w:rsidR="002B2E09">
        <w:t xml:space="preserve"> agreed that </w:t>
      </w:r>
      <w:r w:rsidR="00551623">
        <w:t>for the PC6 UE that passes the R18 Test case there is no need to perform Rel-17 test case</w:t>
      </w:r>
      <w:r w:rsidR="00BF0042">
        <w:t xml:space="preserve"> </w:t>
      </w:r>
      <w:r w:rsidR="00BF0042">
        <w:fldChar w:fldCharType="begin"/>
      </w:r>
      <w:r w:rsidR="00BF0042">
        <w:instrText xml:space="preserve"> REF _Ref162342125 \r \h </w:instrText>
      </w:r>
      <w:r w:rsidR="004F685E">
        <w:instrText xml:space="preserve"> \* MERGEFORMAT </w:instrText>
      </w:r>
      <w:r w:rsidR="00BF0042">
        <w:fldChar w:fldCharType="separate"/>
      </w:r>
      <w:r w:rsidR="004B34BE">
        <w:rPr>
          <w:cs/>
        </w:rPr>
        <w:t>‎</w:t>
      </w:r>
      <w:r w:rsidR="004B34BE">
        <w:t>[3]</w:t>
      </w:r>
      <w:r w:rsidR="00BF0042">
        <w:fldChar w:fldCharType="end"/>
      </w:r>
      <w:r w:rsidR="00BF0042">
        <w:t>:</w:t>
      </w:r>
    </w:p>
    <w:tbl>
      <w:tblPr>
        <w:tblStyle w:val="TableGrid"/>
        <w:tblW w:w="0" w:type="auto"/>
        <w:tblLook w:val="04A0" w:firstRow="1" w:lastRow="0" w:firstColumn="1" w:lastColumn="0" w:noHBand="0" w:noVBand="1"/>
      </w:tblPr>
      <w:tblGrid>
        <w:gridCol w:w="9617"/>
      </w:tblGrid>
      <w:tr w:rsidR="001E1C1D" w14:paraId="18C9BBFF" w14:textId="77777777">
        <w:tc>
          <w:tcPr>
            <w:tcW w:w="9629" w:type="dxa"/>
          </w:tcPr>
          <w:p w14:paraId="69FC9BB7" w14:textId="77777777" w:rsidR="001E1C1D" w:rsidRPr="00D5561F" w:rsidRDefault="001E1C1D">
            <w:pPr>
              <w:spacing w:after="120"/>
              <w:rPr>
                <w:rFonts w:eastAsia="DengXian"/>
                <w:highlight w:val="green"/>
              </w:rPr>
            </w:pPr>
            <w:r w:rsidRPr="00D5561F">
              <w:rPr>
                <w:rFonts w:eastAsia="DengXian" w:hint="eastAsia"/>
                <w:highlight w:val="green"/>
              </w:rPr>
              <w:t>A</w:t>
            </w:r>
            <w:r w:rsidRPr="00D5561F">
              <w:rPr>
                <w:rFonts w:eastAsia="DengXian"/>
                <w:highlight w:val="green"/>
              </w:rPr>
              <w:t xml:space="preserve">greement: </w:t>
            </w:r>
          </w:p>
          <w:p w14:paraId="1AEEA522" w14:textId="77777777" w:rsidR="001E1C1D" w:rsidRPr="00D5561F" w:rsidRDefault="001E1C1D" w:rsidP="001E1C1D">
            <w:pPr>
              <w:numPr>
                <w:ilvl w:val="0"/>
                <w:numId w:val="37"/>
              </w:numPr>
              <w:overflowPunct w:val="0"/>
              <w:autoSpaceDE w:val="0"/>
              <w:autoSpaceDN w:val="0"/>
              <w:adjustRightInd w:val="0"/>
              <w:spacing w:after="120"/>
              <w:textAlignment w:val="baseline"/>
              <w:rPr>
                <w:rFonts w:eastAsia="DengXian"/>
                <w:highlight w:val="green"/>
                <w:lang w:val="en-US"/>
              </w:rPr>
            </w:pPr>
            <w:r w:rsidRPr="00D5561F">
              <w:rPr>
                <w:rFonts w:eastAsia="DengXian"/>
                <w:highlight w:val="green"/>
                <w:lang w:val="en-US"/>
              </w:rPr>
              <w:t>Define a new R18 TC combining with UL timing adjustment and TCI state switch.</w:t>
            </w:r>
          </w:p>
          <w:p w14:paraId="5041CF8F" w14:textId="77777777" w:rsidR="001E1C1D" w:rsidRPr="00D5561F" w:rsidRDefault="001E1C1D" w:rsidP="001E1C1D">
            <w:pPr>
              <w:numPr>
                <w:ilvl w:val="1"/>
                <w:numId w:val="37"/>
              </w:numPr>
              <w:overflowPunct w:val="0"/>
              <w:autoSpaceDE w:val="0"/>
              <w:autoSpaceDN w:val="0"/>
              <w:adjustRightInd w:val="0"/>
              <w:spacing w:after="120"/>
              <w:textAlignment w:val="baseline"/>
              <w:rPr>
                <w:rFonts w:eastAsia="DengXian"/>
                <w:highlight w:val="green"/>
                <w:lang w:val="en-US"/>
              </w:rPr>
            </w:pPr>
            <w:r w:rsidRPr="00D5561F">
              <w:rPr>
                <w:rFonts w:eastAsia="DengXian"/>
                <w:highlight w:val="green"/>
                <w:lang w:val="en-US"/>
              </w:rPr>
              <w:t>Further discuss the MRTD aspect.</w:t>
            </w:r>
          </w:p>
          <w:p w14:paraId="07C4825C" w14:textId="77777777" w:rsidR="001E1C1D" w:rsidRPr="00D5561F" w:rsidRDefault="001E1C1D" w:rsidP="001E1C1D">
            <w:pPr>
              <w:numPr>
                <w:ilvl w:val="0"/>
                <w:numId w:val="37"/>
              </w:numPr>
              <w:overflowPunct w:val="0"/>
              <w:autoSpaceDE w:val="0"/>
              <w:autoSpaceDN w:val="0"/>
              <w:adjustRightInd w:val="0"/>
              <w:spacing w:after="120"/>
              <w:textAlignment w:val="baseline"/>
              <w:rPr>
                <w:rFonts w:eastAsia="DengXian"/>
                <w:highlight w:val="green"/>
                <w:lang w:val="en-US"/>
              </w:rPr>
            </w:pPr>
            <w:r w:rsidRPr="00D5561F">
              <w:rPr>
                <w:rFonts w:eastAsia="DengXian" w:hint="eastAsia"/>
                <w:highlight w:val="green"/>
                <w:lang w:val="en-US"/>
              </w:rPr>
              <w:t>F</w:t>
            </w:r>
            <w:r w:rsidRPr="00D5561F">
              <w:rPr>
                <w:rFonts w:eastAsia="DengXian"/>
                <w:highlight w:val="green"/>
                <w:lang w:val="en-US"/>
              </w:rPr>
              <w:t>or UE passes the R18 test case, not perform the corresponding R17 test.</w:t>
            </w:r>
          </w:p>
        </w:tc>
      </w:tr>
    </w:tbl>
    <w:p w14:paraId="79BE6FAF" w14:textId="77777777" w:rsidR="00BF0042" w:rsidRDefault="00BF0042" w:rsidP="00571C46"/>
    <w:p w14:paraId="1F3CF933" w14:textId="6C68456C" w:rsidR="003B6017" w:rsidRPr="00F36B14" w:rsidRDefault="00EF2D33" w:rsidP="004F685E">
      <w:pPr>
        <w:jc w:val="both"/>
      </w:pPr>
      <w:r>
        <w:t xml:space="preserve">Additionally, at the previous RAN4#110 meeting it was discussed that testing of MRTD together with </w:t>
      </w:r>
      <w:r w:rsidR="0075086A">
        <w:t>TCI state switch</w:t>
      </w:r>
      <w:r w:rsidR="00BB016D">
        <w:t xml:space="preserve"> </w:t>
      </w:r>
      <w:r w:rsidR="00A645BD">
        <w:t>based on</w:t>
      </w:r>
      <w:r w:rsidR="00BB016D">
        <w:t xml:space="preserve"> enhanced MAC CE </w:t>
      </w:r>
      <w:r w:rsidR="00A645BD">
        <w:t xml:space="preserve">command is not appropriate because </w:t>
      </w:r>
      <w:r w:rsidR="00A914EF">
        <w:t xml:space="preserve">PC6 UE may support enhanced MAC CE but </w:t>
      </w:r>
      <w:r w:rsidR="003C3BC4">
        <w:t xml:space="preserve">not support </w:t>
      </w:r>
      <w:r w:rsidR="001C223B">
        <w:t xml:space="preserve">simultaneous </w:t>
      </w:r>
      <w:r w:rsidR="00846584">
        <w:t>two-panel reception</w:t>
      </w:r>
      <w:r w:rsidR="003B6017">
        <w:t xml:space="preserve"> </w:t>
      </w:r>
      <w:r w:rsidR="00073A04">
        <w:fldChar w:fldCharType="begin"/>
      </w:r>
      <w:r w:rsidR="00073A04">
        <w:instrText xml:space="preserve"> REF _Ref161063680 \r \h </w:instrText>
      </w:r>
      <w:r w:rsidR="004F685E">
        <w:instrText xml:space="preserve"> \* MERGEFORMAT </w:instrText>
      </w:r>
      <w:r w:rsidR="00073A04">
        <w:fldChar w:fldCharType="separate"/>
      </w:r>
      <w:r w:rsidR="004B34BE">
        <w:rPr>
          <w:cs/>
        </w:rPr>
        <w:t>‎</w:t>
      </w:r>
      <w:r w:rsidR="004B34BE">
        <w:t>[1]</w:t>
      </w:r>
      <w:r w:rsidR="00073A04">
        <w:fldChar w:fldCharType="end"/>
      </w:r>
      <w:r w:rsidR="00073A04">
        <w:t>:</w:t>
      </w:r>
    </w:p>
    <w:tbl>
      <w:tblPr>
        <w:tblStyle w:val="TableGrid"/>
        <w:tblW w:w="0" w:type="auto"/>
        <w:tblLook w:val="04A0" w:firstRow="1" w:lastRow="0" w:firstColumn="1" w:lastColumn="0" w:noHBand="0" w:noVBand="1"/>
      </w:tblPr>
      <w:tblGrid>
        <w:gridCol w:w="9617"/>
      </w:tblGrid>
      <w:tr w:rsidR="00073A04" w14:paraId="015C0D5B" w14:textId="77777777" w:rsidTr="00073A04">
        <w:tc>
          <w:tcPr>
            <w:tcW w:w="9617" w:type="dxa"/>
          </w:tcPr>
          <w:p w14:paraId="43790ABD" w14:textId="77777777" w:rsidR="00073A04" w:rsidRPr="00351A61" w:rsidRDefault="00073A04" w:rsidP="00073A04">
            <w:pPr>
              <w:spacing w:before="180" w:line="252" w:lineRule="auto"/>
              <w:rPr>
                <w:b/>
                <w:u w:val="single"/>
                <w:lang w:eastAsia="ko-KR"/>
              </w:rPr>
            </w:pPr>
            <w:bookmarkStart w:id="11" w:name="_Hlk163134688"/>
            <w:r w:rsidRPr="00351A61">
              <w:rPr>
                <w:b/>
                <w:u w:val="single"/>
                <w:lang w:eastAsia="ko-KR"/>
              </w:rPr>
              <w:t>Issue 1-3-1 Whether to introduce simultaneous multi-panel operation at UL timing adjustment in Rel-18 FR2 HST</w:t>
            </w:r>
          </w:p>
          <w:p w14:paraId="159DD4B9" w14:textId="77777777" w:rsidR="00073A04" w:rsidRPr="00630252" w:rsidRDefault="00073A04" w:rsidP="00073A04">
            <w:pPr>
              <w:rPr>
                <w:u w:val="single"/>
              </w:rPr>
            </w:pPr>
            <w:r w:rsidRPr="0025319E">
              <w:rPr>
                <w:highlight w:val="green"/>
              </w:rPr>
              <w:t>Agreement from Tuesday RRM session:</w:t>
            </w:r>
          </w:p>
          <w:p w14:paraId="62F676E6" w14:textId="77777777" w:rsidR="00073A04" w:rsidRPr="0025319E" w:rsidRDefault="00073A04" w:rsidP="00073A04">
            <w:pPr>
              <w:overflowPunct w:val="0"/>
              <w:autoSpaceDE w:val="0"/>
              <w:autoSpaceDN w:val="0"/>
              <w:adjustRightInd w:val="0"/>
              <w:spacing w:line="300" w:lineRule="auto"/>
              <w:textAlignment w:val="baseline"/>
              <w:rPr>
                <w:rFonts w:eastAsia="Yu Mincho"/>
                <w:sz w:val="21"/>
                <w:szCs w:val="21"/>
                <w:highlight w:val="green"/>
                <w:lang w:eastAsia="ko-KR"/>
              </w:rPr>
            </w:pPr>
            <w:r w:rsidRPr="0025319E">
              <w:rPr>
                <w:rFonts w:eastAsia="Yu Mincho"/>
                <w:sz w:val="21"/>
                <w:szCs w:val="21"/>
                <w:highlight w:val="green"/>
                <w:lang w:eastAsia="ko-KR"/>
              </w:rPr>
              <w:t>Issue 1-3-1: The necessity of introducing simultaneous multi-panel operation at UL timing adjustment in Rel-18 FR2 HST</w:t>
            </w:r>
          </w:p>
          <w:p w14:paraId="243C5084" w14:textId="77777777" w:rsidR="00073A04" w:rsidRPr="00630252" w:rsidRDefault="00073A04" w:rsidP="00073A04">
            <w:pPr>
              <w:overflowPunct w:val="0"/>
              <w:autoSpaceDE w:val="0"/>
              <w:autoSpaceDN w:val="0"/>
              <w:adjustRightInd w:val="0"/>
              <w:spacing w:after="120" w:line="300" w:lineRule="auto"/>
              <w:textAlignment w:val="baseline"/>
              <w:rPr>
                <w:sz w:val="21"/>
                <w:szCs w:val="21"/>
              </w:rPr>
            </w:pPr>
            <w:r w:rsidRPr="0025319E">
              <w:rPr>
                <w:sz w:val="21"/>
                <w:szCs w:val="21"/>
                <w:highlight w:val="green"/>
              </w:rPr>
              <w:t>Agreement: No</w:t>
            </w:r>
          </w:p>
          <w:p w14:paraId="38E98E34" w14:textId="77777777" w:rsidR="00073A04" w:rsidRPr="00160AFD" w:rsidRDefault="00073A04" w:rsidP="00073A04">
            <w:pPr>
              <w:spacing w:before="180" w:line="252" w:lineRule="auto"/>
              <w:rPr>
                <w:b/>
                <w:u w:val="single"/>
                <w:lang w:eastAsia="ko-KR"/>
              </w:rPr>
            </w:pPr>
            <w:r w:rsidRPr="00160AFD">
              <w:rPr>
                <w:b/>
                <w:u w:val="single"/>
                <w:lang w:eastAsia="ko-KR"/>
              </w:rPr>
              <w:t>Issue 1-3-2 Discussion on the new R18 UL timing adjustment TC design for FR2 HST</w:t>
            </w:r>
          </w:p>
          <w:p w14:paraId="730127D8" w14:textId="77777777" w:rsidR="00073A04" w:rsidRDefault="00073A04" w:rsidP="00073A04">
            <w:pPr>
              <w:spacing w:before="180"/>
              <w:rPr>
                <w:color w:val="000000" w:themeColor="text1"/>
                <w:szCs w:val="24"/>
                <w:lang w:eastAsia="zh-CN"/>
              </w:rPr>
            </w:pPr>
            <w:r w:rsidRPr="00AA785B">
              <w:rPr>
                <w:color w:val="000000" w:themeColor="text1"/>
                <w:szCs w:val="24"/>
                <w:lang w:eastAsia="zh-CN"/>
              </w:rPr>
              <w:t>I</w:t>
            </w:r>
            <w:r w:rsidRPr="00AA785B">
              <w:rPr>
                <w:rFonts w:hint="eastAsia"/>
                <w:color w:val="000000" w:themeColor="text1"/>
                <w:szCs w:val="24"/>
                <w:lang w:eastAsia="zh-CN"/>
              </w:rPr>
              <w:t>t</w:t>
            </w:r>
            <w:r w:rsidRPr="00AA785B">
              <w:rPr>
                <w:color w:val="000000" w:themeColor="text1"/>
                <w:szCs w:val="24"/>
                <w:lang w:eastAsia="zh-CN"/>
              </w:rPr>
              <w:t xml:space="preserve"> is encouraged companies to </w:t>
            </w:r>
            <w:r>
              <w:rPr>
                <w:color w:val="000000" w:themeColor="text1"/>
                <w:szCs w:val="24"/>
                <w:lang w:eastAsia="zh-CN"/>
              </w:rPr>
              <w:t>discuss</w:t>
            </w:r>
            <w:r w:rsidRPr="00AA785B">
              <w:rPr>
                <w:color w:val="000000" w:themeColor="text1"/>
                <w:szCs w:val="24"/>
                <w:lang w:eastAsia="zh-CN"/>
              </w:rPr>
              <w:t xml:space="preserve"> </w:t>
            </w:r>
            <w:r>
              <w:rPr>
                <w:color w:val="000000" w:themeColor="text1"/>
                <w:szCs w:val="24"/>
                <w:lang w:eastAsia="zh-CN"/>
              </w:rPr>
              <w:t xml:space="preserve">how to design the MAC-CE </w:t>
            </w:r>
            <w:proofErr w:type="gramStart"/>
            <w:r>
              <w:rPr>
                <w:color w:val="000000" w:themeColor="text1"/>
                <w:szCs w:val="24"/>
                <w:lang w:eastAsia="zh-CN"/>
              </w:rPr>
              <w:t>indication</w:t>
            </w:r>
            <w:r w:rsidRPr="008D2C2D">
              <w:rPr>
                <w:rFonts w:eastAsia="Malgun Gothic"/>
              </w:rPr>
              <w:t xml:space="preserve"> based</w:t>
            </w:r>
            <w:proofErr w:type="gramEnd"/>
            <w:r w:rsidRPr="008D2C2D">
              <w:rPr>
                <w:rFonts w:eastAsia="Malgun Gothic"/>
              </w:rPr>
              <w:t xml:space="preserve"> TCI state switch delay</w:t>
            </w:r>
            <w:r>
              <w:rPr>
                <w:rFonts w:eastAsia="Malgun Gothic"/>
              </w:rPr>
              <w:t xml:space="preserve"> TC </w:t>
            </w:r>
            <w:r w:rsidRPr="00AA785B">
              <w:rPr>
                <w:color w:val="000000" w:themeColor="text1"/>
                <w:szCs w:val="24"/>
                <w:lang w:eastAsia="zh-CN"/>
              </w:rPr>
              <w:t xml:space="preserve">in Rel-18 FR2 HST </w:t>
            </w:r>
            <w:r w:rsidRPr="00AA785B">
              <w:rPr>
                <w:rFonts w:hint="eastAsia"/>
                <w:color w:val="000000" w:themeColor="text1"/>
                <w:szCs w:val="24"/>
                <w:lang w:eastAsia="zh-CN"/>
              </w:rPr>
              <w:t>a</w:t>
            </w:r>
            <w:r w:rsidRPr="00AA785B">
              <w:rPr>
                <w:color w:val="000000" w:themeColor="text1"/>
                <w:szCs w:val="24"/>
                <w:lang w:eastAsia="zh-CN"/>
              </w:rPr>
              <w:t>t CR stage directly.</w:t>
            </w:r>
          </w:p>
          <w:p w14:paraId="7072DB82" w14:textId="77777777" w:rsidR="00073A04" w:rsidRDefault="00073A04" w:rsidP="00571C46"/>
        </w:tc>
      </w:tr>
      <w:bookmarkEnd w:id="11"/>
    </w:tbl>
    <w:p w14:paraId="1AF7BBE1" w14:textId="77777777" w:rsidR="00E56C3E" w:rsidRDefault="00E56C3E" w:rsidP="00571C46"/>
    <w:p w14:paraId="209C596F" w14:textId="2CD2D485" w:rsidR="00E669DE" w:rsidRDefault="006634AB" w:rsidP="004F685E">
      <w:pPr>
        <w:pStyle w:val="RAN4observation0"/>
        <w:jc w:val="both"/>
      </w:pPr>
      <w:bookmarkStart w:id="12" w:name="_Toc163498799"/>
      <w:r>
        <w:t xml:space="preserve">The companies see a need to split </w:t>
      </w:r>
      <w:r w:rsidR="00D23113">
        <w:t>testing of the UL timing adjustment</w:t>
      </w:r>
      <w:r w:rsidR="00E7686D">
        <w:t xml:space="preserve"> and TCI state switching delay</w:t>
      </w:r>
      <w:r w:rsidR="00D23113">
        <w:t xml:space="preserve"> </w:t>
      </w:r>
      <w:r w:rsidR="004D1ACC">
        <w:t xml:space="preserve">based on </w:t>
      </w:r>
      <w:r w:rsidR="008B2A11">
        <w:t>enhanced</w:t>
      </w:r>
      <w:r w:rsidR="004D1ACC">
        <w:t xml:space="preserve"> MAC CE PD</w:t>
      </w:r>
      <w:r w:rsidR="008B2A11">
        <w:t>CCH TCI state switch indication and</w:t>
      </w:r>
      <w:r w:rsidR="00EA3CE9">
        <w:t xml:space="preserve"> of</w:t>
      </w:r>
      <w:r w:rsidR="008B2A11">
        <w:t xml:space="preserve"> </w:t>
      </w:r>
      <w:r w:rsidR="00D65957">
        <w:t xml:space="preserve">TCI state switching </w:t>
      </w:r>
      <w:r w:rsidR="00401F77">
        <w:t>in the scenario with simultaneous multi-panel reception.</w:t>
      </w:r>
      <w:bookmarkEnd w:id="12"/>
    </w:p>
    <w:p w14:paraId="465DB514" w14:textId="77777777" w:rsidR="000A0055" w:rsidRDefault="000A0055" w:rsidP="004F685E">
      <w:pPr>
        <w:jc w:val="both"/>
      </w:pPr>
    </w:p>
    <w:p w14:paraId="213B56A9" w14:textId="4BA09216" w:rsidR="00E56C3E" w:rsidRDefault="00E56C3E" w:rsidP="004F685E">
      <w:pPr>
        <w:jc w:val="both"/>
      </w:pPr>
      <w:r>
        <w:t>The following UE capabilities are defined for PC6 UE in Rel-18 that are relevant to TCI state switch, UL timing adjustment and MRTD:</w:t>
      </w:r>
    </w:p>
    <w:p w14:paraId="7C7853C7" w14:textId="77777777" w:rsidR="00E56C3E" w:rsidRDefault="00E56C3E" w:rsidP="004F685E">
      <w:pPr>
        <w:pStyle w:val="ListParagraph"/>
        <w:numPr>
          <w:ilvl w:val="0"/>
          <w:numId w:val="38"/>
        </w:numPr>
        <w:jc w:val="both"/>
      </w:pPr>
      <w:r w:rsidRPr="00D864B4">
        <w:t>34-1</w:t>
      </w:r>
      <w:r>
        <w:t xml:space="preserve">, </w:t>
      </w:r>
      <w:r w:rsidRPr="00D864B4">
        <w:t xml:space="preserve">Support of NR FR2 HST with simultaneous DL signals reception associated with two different QCL </w:t>
      </w:r>
      <w:proofErr w:type="spellStart"/>
      <w:r w:rsidRPr="00D864B4">
        <w:t>TypeD</w:t>
      </w:r>
      <w:proofErr w:type="spellEnd"/>
      <w:r w:rsidRPr="00D864B4">
        <w:t xml:space="preserve"> RSs</w:t>
      </w:r>
    </w:p>
    <w:p w14:paraId="2F32F6F3" w14:textId="77777777" w:rsidR="00E56C3E" w:rsidRPr="00F06DFA" w:rsidRDefault="00E56C3E" w:rsidP="004F685E">
      <w:pPr>
        <w:pStyle w:val="ListParagraph"/>
        <w:numPr>
          <w:ilvl w:val="0"/>
          <w:numId w:val="38"/>
        </w:numPr>
        <w:jc w:val="both"/>
      </w:pPr>
      <w:r w:rsidRPr="00F06DFA">
        <w:lastRenderedPageBreak/>
        <w:t>34-4</w:t>
      </w:r>
      <w:r>
        <w:t xml:space="preserve">, </w:t>
      </w:r>
      <w:r w:rsidRPr="00F06DFA">
        <w:t>Support of enhanced MAC CE for TCI state switch indication for FR2 HST</w:t>
      </w:r>
    </w:p>
    <w:p w14:paraId="28770461" w14:textId="4FFA8404" w:rsidR="00175E19" w:rsidRDefault="00E56C3E" w:rsidP="004F685E">
      <w:pPr>
        <w:jc w:val="both"/>
      </w:pPr>
      <w:r>
        <w:t xml:space="preserve">Since there is a need to split </w:t>
      </w:r>
      <w:r w:rsidR="00175E19">
        <w:t>the testing of two independent UE features above, it make</w:t>
      </w:r>
      <w:r w:rsidR="0098600A">
        <w:t>s</w:t>
      </w:r>
      <w:r w:rsidR="00175E19">
        <w:t xml:space="preserve"> sense to define separate test</w:t>
      </w:r>
      <w:r w:rsidR="009C21AA">
        <w:t xml:space="preserve"> cases</w:t>
      </w:r>
      <w:r w:rsidR="00175E19">
        <w:t>:</w:t>
      </w:r>
    </w:p>
    <w:p w14:paraId="250A8A88" w14:textId="4DEAAAAF" w:rsidR="008A6920" w:rsidRDefault="008A6920" w:rsidP="004F685E">
      <w:pPr>
        <w:pStyle w:val="ListParagraph"/>
        <w:numPr>
          <w:ilvl w:val="0"/>
          <w:numId w:val="40"/>
        </w:numPr>
        <w:jc w:val="both"/>
      </w:pPr>
      <w:r>
        <w:t>One test case can</w:t>
      </w:r>
      <w:r w:rsidR="00FB41AC">
        <w:t xml:space="preserve"> be</w:t>
      </w:r>
      <w:r>
        <w:t xml:space="preserve"> </w:t>
      </w:r>
      <w:r w:rsidR="00FA34F7">
        <w:t xml:space="preserve">dedicated </w:t>
      </w:r>
      <w:r w:rsidR="00021887">
        <w:t>to testing</w:t>
      </w:r>
      <w:r w:rsidR="00FB41AC">
        <w:t xml:space="preserve"> of enhanced</w:t>
      </w:r>
      <w:r w:rsidR="00021887">
        <w:t xml:space="preserve"> MAC CE PDCCH TCI </w:t>
      </w:r>
      <w:r w:rsidR="00A07295">
        <w:t xml:space="preserve">state switch </w:t>
      </w:r>
      <w:r w:rsidR="0080172E">
        <w:t xml:space="preserve">indication, but </w:t>
      </w:r>
      <w:r w:rsidR="00E850B6">
        <w:t>when simultaneous multi-panel reception is</w:t>
      </w:r>
      <w:r w:rsidR="00A13A6B">
        <w:t xml:space="preserve"> not used.</w:t>
      </w:r>
    </w:p>
    <w:p w14:paraId="1BC21B20" w14:textId="06CAB1AF" w:rsidR="00A13A6B" w:rsidRDefault="00FB41AC" w:rsidP="004F685E">
      <w:pPr>
        <w:pStyle w:val="ListParagraph"/>
        <w:numPr>
          <w:ilvl w:val="1"/>
          <w:numId w:val="40"/>
        </w:numPr>
        <w:jc w:val="both"/>
      </w:pPr>
      <w:r>
        <w:t>An additional open issue is</w:t>
      </w:r>
      <w:r w:rsidR="00EC004D">
        <w:t>:</w:t>
      </w:r>
      <w:r>
        <w:t xml:space="preserve"> which type of indication </w:t>
      </w:r>
      <w:r w:rsidR="009025C9">
        <w:t xml:space="preserve">signalled my MAC CE </w:t>
      </w:r>
      <w:r w:rsidR="00E16D20">
        <w:t xml:space="preserve">shall be </w:t>
      </w:r>
      <w:r w:rsidR="00D700D0">
        <w:t>tested</w:t>
      </w:r>
      <w:r w:rsidR="00E16D20">
        <w:t xml:space="preserve">: </w:t>
      </w:r>
      <w:r w:rsidR="00CB602A">
        <w:t>“</w:t>
      </w:r>
      <w:r w:rsidR="00E16D20">
        <w:t>0</w:t>
      </w:r>
      <w:r w:rsidR="00CB602A">
        <w:t>”</w:t>
      </w:r>
      <w:r w:rsidR="00E16D20">
        <w:t xml:space="preserve">, </w:t>
      </w:r>
      <w:r w:rsidR="00CB602A">
        <w:t>“</w:t>
      </w:r>
      <w:r w:rsidR="00E16D20">
        <w:t>1</w:t>
      </w:r>
      <w:r w:rsidR="00CB602A">
        <w:t>”</w:t>
      </w:r>
      <w:r w:rsidR="00E16D20">
        <w:t>, or both?</w:t>
      </w:r>
    </w:p>
    <w:p w14:paraId="4E639750" w14:textId="3D3D798E" w:rsidR="00E16D20" w:rsidRDefault="00E16D20" w:rsidP="004F685E">
      <w:pPr>
        <w:pStyle w:val="ListParagraph"/>
        <w:numPr>
          <w:ilvl w:val="2"/>
          <w:numId w:val="40"/>
        </w:numPr>
        <w:jc w:val="both"/>
      </w:pPr>
      <w:r>
        <w:t xml:space="preserve">In our view, </w:t>
      </w:r>
      <w:r w:rsidR="00F75867">
        <w:t xml:space="preserve">when MAC CE is indicated as </w:t>
      </w:r>
      <w:r w:rsidR="00CB602A">
        <w:t>“</w:t>
      </w:r>
      <w:r w:rsidR="00F75867">
        <w:t>1</w:t>
      </w:r>
      <w:r w:rsidR="00CB602A">
        <w:t>”</w:t>
      </w:r>
      <w:r w:rsidR="00F75867">
        <w:t xml:space="preserve">, the behaviour is </w:t>
      </w:r>
      <w:r w:rsidR="005D6DE2">
        <w:t xml:space="preserve">almost the same </w:t>
      </w:r>
      <w:r w:rsidR="00435C2B">
        <w:t>as</w:t>
      </w:r>
      <w:r w:rsidR="005D6DE2">
        <w:t xml:space="preserve"> in legacy (i.e., with regular MAC CE</w:t>
      </w:r>
      <w:r w:rsidR="00B6078C">
        <w:t xml:space="preserve"> in HST FR2 scenario</w:t>
      </w:r>
      <w:r w:rsidR="005D6DE2">
        <w:t>)</w:t>
      </w:r>
      <w:r w:rsidR="00B6078C">
        <w:t xml:space="preserve">. Therefore, </w:t>
      </w:r>
      <w:r w:rsidR="00CB602A">
        <w:t xml:space="preserve">it makes more sense </w:t>
      </w:r>
      <w:r w:rsidR="006A1381">
        <w:t xml:space="preserve">to test the indication </w:t>
      </w:r>
      <w:r w:rsidR="00696661">
        <w:t>“0” when both TCI state switch</w:t>
      </w:r>
      <w:r w:rsidR="00DC5B02">
        <w:t xml:space="preserve"> is </w:t>
      </w:r>
      <w:r w:rsidR="00560665">
        <w:t>shorter,</w:t>
      </w:r>
      <w:r w:rsidR="00DC5B02">
        <w:t xml:space="preserve"> and </w:t>
      </w:r>
      <w:r w:rsidR="00D716B7">
        <w:t xml:space="preserve">the same UL timing can be used </w:t>
      </w:r>
      <w:r w:rsidR="00CE2E35">
        <w:t>after the TCI state switch.</w:t>
      </w:r>
    </w:p>
    <w:p w14:paraId="096D42D0" w14:textId="7A5B88E9" w:rsidR="00560665" w:rsidRDefault="00CE2E35" w:rsidP="004F685E">
      <w:pPr>
        <w:pStyle w:val="ListParagraph"/>
        <w:numPr>
          <w:ilvl w:val="2"/>
          <w:numId w:val="40"/>
        </w:numPr>
        <w:jc w:val="both"/>
      </w:pPr>
      <w:r>
        <w:t>Since it was agreed that the new test(s) should replace the legacy Rel-17 test case</w:t>
      </w:r>
      <w:r w:rsidR="0054783B">
        <w:t>, the scenario with large difference</w:t>
      </w:r>
      <w:r w:rsidR="009D17CB">
        <w:t>/jump</w:t>
      </w:r>
      <w:r w:rsidR="0054783B">
        <w:t xml:space="preserve"> in UL timing</w:t>
      </w:r>
      <w:r w:rsidR="009D17CB">
        <w:t xml:space="preserve"> in between the source and target TCI states</w:t>
      </w:r>
      <w:r w:rsidR="0054783B">
        <w:t xml:space="preserve"> still needs to be covered.</w:t>
      </w:r>
    </w:p>
    <w:p w14:paraId="5372FC37" w14:textId="0CD9A29B" w:rsidR="003D218E" w:rsidRDefault="001A5902" w:rsidP="004F685E">
      <w:pPr>
        <w:pStyle w:val="ListParagraph"/>
        <w:numPr>
          <w:ilvl w:val="3"/>
          <w:numId w:val="40"/>
        </w:numPr>
        <w:jc w:val="both"/>
      </w:pPr>
      <w:r>
        <w:t xml:space="preserve">One option would be </w:t>
      </w:r>
      <w:r w:rsidR="00196878">
        <w:t>to</w:t>
      </w:r>
      <w:r w:rsidR="00B33896">
        <w:t xml:space="preserve"> have two tests with enhanced MAC CE, i.e., one </w:t>
      </w:r>
      <w:r w:rsidR="00532594">
        <w:t>when “0” is signalled and the other one, when “1”.</w:t>
      </w:r>
    </w:p>
    <w:p w14:paraId="69E2F353" w14:textId="5CA497B2" w:rsidR="002C1E80" w:rsidRDefault="00EB0898" w:rsidP="004F685E">
      <w:pPr>
        <w:pStyle w:val="ListParagraph"/>
        <w:numPr>
          <w:ilvl w:val="3"/>
          <w:numId w:val="40"/>
        </w:numPr>
        <w:jc w:val="both"/>
      </w:pPr>
      <w:r>
        <w:t xml:space="preserve">Another approach would be to </w:t>
      </w:r>
      <w:r w:rsidR="00884CED">
        <w:t xml:space="preserve">revert the </w:t>
      </w:r>
      <w:r w:rsidR="00CF5066">
        <w:t>previous agreement and</w:t>
      </w:r>
      <w:r w:rsidR="00BF77A0">
        <w:t xml:space="preserve"> still to keep Rel-17 test case. </w:t>
      </w:r>
    </w:p>
    <w:p w14:paraId="6908EA3E" w14:textId="4046D61F" w:rsidR="00801AA4" w:rsidRDefault="00801AA4" w:rsidP="004F685E">
      <w:pPr>
        <w:pStyle w:val="ListParagraph"/>
        <w:numPr>
          <w:ilvl w:val="3"/>
          <w:numId w:val="40"/>
        </w:numPr>
        <w:jc w:val="both"/>
      </w:pPr>
      <w:r>
        <w:t>Overall, it seems to be</w:t>
      </w:r>
      <w:r w:rsidR="005D0380">
        <w:t xml:space="preserve"> more</w:t>
      </w:r>
      <w:r>
        <w:t xml:space="preserve"> logical to</w:t>
      </w:r>
      <w:r w:rsidR="0016191A">
        <w:t xml:space="preserve"> introduce</w:t>
      </w:r>
      <w:r w:rsidR="008843E4">
        <w:t xml:space="preserve"> in Rel-18 two test cases</w:t>
      </w:r>
      <w:r w:rsidR="004E27CD">
        <w:t xml:space="preserve">, </w:t>
      </w:r>
      <w:r w:rsidR="00897699">
        <w:t xml:space="preserve">when </w:t>
      </w:r>
      <w:r w:rsidR="004E27CD">
        <w:t>UE MAC CE</w:t>
      </w:r>
      <w:r w:rsidR="00F33B1F">
        <w:t xml:space="preserve"> and “0” and “1” are indicated. If </w:t>
      </w:r>
      <w:r w:rsidR="006442B7">
        <w:t>UE does not support Rel-18 enhanced MAC CE, then the l</w:t>
      </w:r>
      <w:r w:rsidR="009D3C41">
        <w:t>e</w:t>
      </w:r>
      <w:r w:rsidR="006442B7">
        <w:t>gacy Rel-18 test case</w:t>
      </w:r>
      <w:r w:rsidR="00C2359E">
        <w:t xml:space="preserve"> shall</w:t>
      </w:r>
      <w:r w:rsidR="006442B7">
        <w:t xml:space="preserve"> be app</w:t>
      </w:r>
      <w:r w:rsidR="00C2359E">
        <w:t>lied</w:t>
      </w:r>
      <w:r w:rsidR="006442B7">
        <w:t>.</w:t>
      </w:r>
    </w:p>
    <w:p w14:paraId="77D19EFA" w14:textId="1FE13676" w:rsidR="009D6DD4" w:rsidRDefault="009D6DD4" w:rsidP="004F685E">
      <w:pPr>
        <w:pStyle w:val="RAN4observation0"/>
        <w:jc w:val="both"/>
      </w:pPr>
      <w:bookmarkStart w:id="13" w:name="_Toc163498800"/>
      <w:r>
        <w:t xml:space="preserve">It is preferable to </w:t>
      </w:r>
      <w:r w:rsidR="00CC1E94">
        <w:t xml:space="preserve">test </w:t>
      </w:r>
      <w:r w:rsidR="00021654">
        <w:t>enhanced</w:t>
      </w:r>
      <w:r w:rsidR="00CC1E94">
        <w:t xml:space="preserve"> MAC CE indicating “0”</w:t>
      </w:r>
      <w:r w:rsidR="00871E42">
        <w:t xml:space="preserve"> (no </w:t>
      </w:r>
      <w:r w:rsidR="00E90E38">
        <w:t>large jump in UL timing</w:t>
      </w:r>
      <w:r w:rsidR="00871E42">
        <w:t>)</w:t>
      </w:r>
      <w:r w:rsidR="00CC1E94">
        <w:t xml:space="preserve"> because</w:t>
      </w:r>
      <w:r w:rsidR="00767937">
        <w:t xml:space="preserve"> PC</w:t>
      </w:r>
      <w:r w:rsidR="00DB7097">
        <w:t xml:space="preserve">6 UE behaviour </w:t>
      </w:r>
      <w:r w:rsidR="00EF0ACB">
        <w:t xml:space="preserve">in Rel-18 is considerably different from Rel-17 requirement. </w:t>
      </w:r>
      <w:r w:rsidR="00844A01">
        <w:t>However</w:t>
      </w:r>
      <w:r w:rsidR="00EF0ACB">
        <w:t>, if only one test is introduced and Rel</w:t>
      </w:r>
      <w:r w:rsidR="00A223F9">
        <w:t>-17</w:t>
      </w:r>
      <w:r w:rsidR="00871E42">
        <w:t xml:space="preserve"> test case</w:t>
      </w:r>
      <w:r w:rsidR="00A223F9">
        <w:t xml:space="preserve"> does not need to be passed, then </w:t>
      </w:r>
      <w:r w:rsidR="00871E42">
        <w:t>the scenario with large</w:t>
      </w:r>
      <w:r w:rsidR="00E90E38">
        <w:t xml:space="preserve"> jump in propagation delay will not be tested.</w:t>
      </w:r>
      <w:bookmarkEnd w:id="13"/>
    </w:p>
    <w:p w14:paraId="1A85952B" w14:textId="012E1218" w:rsidR="001E2437" w:rsidRDefault="00BC2BB2" w:rsidP="004F685E">
      <w:pPr>
        <w:pStyle w:val="RAN4proposal"/>
        <w:jc w:val="both"/>
      </w:pPr>
      <w:bookmarkStart w:id="14" w:name="_Toc163498801"/>
      <w:r>
        <w:t>For the</w:t>
      </w:r>
      <w:r w:rsidR="000B14C3">
        <w:t xml:space="preserve"> Rel-18</w:t>
      </w:r>
      <w:r>
        <w:t xml:space="preserve"> PC6 UE s</w:t>
      </w:r>
      <w:r w:rsidRPr="00BC2BB2">
        <w:t>upport</w:t>
      </w:r>
      <w:r w:rsidR="000521CA">
        <w:t>ing</w:t>
      </w:r>
      <w:r w:rsidRPr="00BC2BB2">
        <w:t xml:space="preserve"> enhanced MAC CE for TCI state switch indication</w:t>
      </w:r>
      <w:r w:rsidR="00A15140">
        <w:t xml:space="preserve">, </w:t>
      </w:r>
      <w:r w:rsidR="00F52507">
        <w:t xml:space="preserve">RAN4 to define </w:t>
      </w:r>
      <w:r w:rsidR="00232988">
        <w:t xml:space="preserve">two </w:t>
      </w:r>
      <w:r w:rsidR="00F52507">
        <w:t>test</w:t>
      </w:r>
      <w:r w:rsidR="003A65B8">
        <w:t>s</w:t>
      </w:r>
      <w:r w:rsidR="00F52507">
        <w:t xml:space="preserve"> </w:t>
      </w:r>
      <w:r w:rsidR="00765C52">
        <w:t>(or sub-test)</w:t>
      </w:r>
      <w:r w:rsidR="00F52507">
        <w:t xml:space="preserve"> covering both indication</w:t>
      </w:r>
      <w:r w:rsidR="00D13CD3">
        <w:t xml:space="preserve"> “0”</w:t>
      </w:r>
      <w:r w:rsidR="00232988">
        <w:t xml:space="preserve"> (no large </w:t>
      </w:r>
      <w:r w:rsidR="002C3EA6">
        <w:t>propagation delay jump</w:t>
      </w:r>
      <w:r w:rsidR="00232988">
        <w:t>)</w:t>
      </w:r>
      <w:r w:rsidR="002C3EA6">
        <w:t xml:space="preserve"> and </w:t>
      </w:r>
      <w:r w:rsidR="003A65B8">
        <w:t>indication “1”</w:t>
      </w:r>
      <w:r w:rsidR="002C7D59">
        <w:t xml:space="preserve"> (with large propagation delay jump)</w:t>
      </w:r>
      <w:r w:rsidR="003A65B8">
        <w:t>.</w:t>
      </w:r>
      <w:bookmarkEnd w:id="14"/>
    </w:p>
    <w:p w14:paraId="2CAD28E3" w14:textId="453E5385" w:rsidR="003A65B8" w:rsidRPr="003A65B8" w:rsidRDefault="003A65B8" w:rsidP="004F685E">
      <w:pPr>
        <w:pStyle w:val="RAN4proposal"/>
        <w:jc w:val="both"/>
      </w:pPr>
      <w:bookmarkStart w:id="15" w:name="_Toc163498802"/>
      <w:r w:rsidRPr="003A65B8">
        <w:t>For the</w:t>
      </w:r>
      <w:r w:rsidR="004F1D7F">
        <w:t xml:space="preserve"> Rel-18</w:t>
      </w:r>
      <w:r w:rsidRPr="003A65B8">
        <w:t xml:space="preserve"> PC6 UE</w:t>
      </w:r>
      <w:r>
        <w:t xml:space="preserve"> not</w:t>
      </w:r>
      <w:r w:rsidRPr="003A65B8">
        <w:t xml:space="preserve"> supporting enhanced MAC CE for TCI state switch indication</w:t>
      </w:r>
      <w:r>
        <w:t>, the legacy Rel-17 test case (</w:t>
      </w:r>
      <w:r w:rsidR="00C82D12">
        <w:t>A7.5.8.3</w:t>
      </w:r>
      <w:r>
        <w:t>)</w:t>
      </w:r>
      <w:r w:rsidR="00C82D12">
        <w:t xml:space="preserve"> shall be </w:t>
      </w:r>
      <w:r w:rsidR="00DB0D5B">
        <w:t>performed</w:t>
      </w:r>
      <w:r w:rsidR="004F1D7F">
        <w:t>.</w:t>
      </w:r>
      <w:bookmarkEnd w:id="15"/>
    </w:p>
    <w:p w14:paraId="7CA3E631" w14:textId="305F298F" w:rsidR="008C1BDD" w:rsidRDefault="001E2437" w:rsidP="004F685E">
      <w:pPr>
        <w:pStyle w:val="ListParagraph"/>
        <w:numPr>
          <w:ilvl w:val="0"/>
          <w:numId w:val="40"/>
        </w:numPr>
        <w:jc w:val="both"/>
      </w:pPr>
      <w:r>
        <w:t>Ano</w:t>
      </w:r>
      <w:r w:rsidR="00344909">
        <w:t>ther test case</w:t>
      </w:r>
      <w:r w:rsidR="00EB39C3">
        <w:t xml:space="preserve"> </w:t>
      </w:r>
      <w:r w:rsidR="0024185E">
        <w:t xml:space="preserve">is needed to </w:t>
      </w:r>
      <w:r w:rsidR="004B20D0">
        <w:t>verify</w:t>
      </w:r>
      <w:r w:rsidR="00307D5B">
        <w:t xml:space="preserve"> the TCI state switching</w:t>
      </w:r>
      <w:r w:rsidR="004B20D0">
        <w:t xml:space="preserve"> delay requirement</w:t>
      </w:r>
      <w:r w:rsidR="00307D5B">
        <w:t xml:space="preserve"> in </w:t>
      </w:r>
      <w:proofErr w:type="gramStart"/>
      <w:r w:rsidR="00307D5B">
        <w:t>Multi-RX</w:t>
      </w:r>
      <w:proofErr w:type="gramEnd"/>
      <w:r w:rsidR="00307D5B">
        <w:t xml:space="preserve"> scenario, i.e., when </w:t>
      </w:r>
      <w:r w:rsidR="00CB7743">
        <w:t xml:space="preserve">UE </w:t>
      </w:r>
      <w:r w:rsidR="00197585">
        <w:t>is receiving DL signals simultaneously from two</w:t>
      </w:r>
      <w:r w:rsidR="009C07A8">
        <w:t xml:space="preserve"> RRHs, and then needs to change one of the </w:t>
      </w:r>
      <w:r w:rsidR="00EA6419">
        <w:t>TCI states.</w:t>
      </w:r>
    </w:p>
    <w:p w14:paraId="3F789C8E" w14:textId="38868263" w:rsidR="00045763" w:rsidRDefault="00045763" w:rsidP="004F685E">
      <w:pPr>
        <w:pStyle w:val="ListParagraph"/>
        <w:numPr>
          <w:ilvl w:val="1"/>
          <w:numId w:val="40"/>
        </w:numPr>
        <w:jc w:val="both"/>
      </w:pPr>
      <w:r>
        <w:t>In this test case one-shot timing adjustment may not be supported by the UE or</w:t>
      </w:r>
      <w:r w:rsidR="00AB0F92">
        <w:t xml:space="preserve"> may not be enabled because it is optional functionality. </w:t>
      </w:r>
      <w:r w:rsidR="00AF5BA6">
        <w:t xml:space="preserve">Therefore, </w:t>
      </w:r>
      <w:r w:rsidR="00871726">
        <w:t xml:space="preserve">to split UE features testing, </w:t>
      </w:r>
      <w:r w:rsidR="00862F1B">
        <w:t>such</w:t>
      </w:r>
      <w:r w:rsidR="00871726">
        <w:t xml:space="preserve"> a test case can check only TCI state switching delay</w:t>
      </w:r>
      <w:r w:rsidR="00DB507D">
        <w:t xml:space="preserve"> when</w:t>
      </w:r>
      <w:r w:rsidR="00D2363C">
        <w:t xml:space="preserve"> UE is </w:t>
      </w:r>
      <w:proofErr w:type="gramStart"/>
      <w:r w:rsidR="00D2363C">
        <w:t>receiving</w:t>
      </w:r>
      <w:proofErr w:type="gramEnd"/>
      <w:r w:rsidR="00D2363C">
        <w:t xml:space="preserve"> </w:t>
      </w:r>
    </w:p>
    <w:p w14:paraId="32578222" w14:textId="34950687" w:rsidR="006754BE" w:rsidRPr="006754BE" w:rsidRDefault="009717F1" w:rsidP="004F685E">
      <w:pPr>
        <w:pStyle w:val="RAN4observation0"/>
        <w:jc w:val="both"/>
      </w:pPr>
      <w:bookmarkStart w:id="16" w:name="_Toc163498803"/>
      <w:r>
        <w:t xml:space="preserve">If </w:t>
      </w:r>
      <w:r w:rsidR="00C02991">
        <w:t xml:space="preserve">only test case </w:t>
      </w:r>
      <w:r w:rsidR="003D2251">
        <w:t xml:space="preserve">for enhanced MAC is </w:t>
      </w:r>
      <w:proofErr w:type="gramStart"/>
      <w:r w:rsidR="003D2251">
        <w:t>defined</w:t>
      </w:r>
      <w:proofErr w:type="gramEnd"/>
      <w:r w:rsidR="003D2251">
        <w:t xml:space="preserve"> then </w:t>
      </w:r>
      <w:r w:rsidR="004B4CB6">
        <w:t xml:space="preserve">it will not be any tests cases to check the </w:t>
      </w:r>
      <w:r w:rsidR="006104FB">
        <w:t>TCI state switching in Multi-RX scenario.</w:t>
      </w:r>
      <w:bookmarkEnd w:id="16"/>
    </w:p>
    <w:p w14:paraId="461CAE5F" w14:textId="3D5EEED0" w:rsidR="000A0055" w:rsidRDefault="003606C5" w:rsidP="004F685E">
      <w:pPr>
        <w:pStyle w:val="RAN4proposal"/>
        <w:jc w:val="both"/>
      </w:pPr>
      <w:bookmarkStart w:id="17" w:name="_Toc163498804"/>
      <w:r>
        <w:t>RAN4 to i</w:t>
      </w:r>
      <w:r w:rsidR="008C0B05">
        <w:t xml:space="preserve">ntroduce </w:t>
      </w:r>
      <w:r w:rsidR="006A22A2">
        <w:t xml:space="preserve">a new </w:t>
      </w:r>
      <w:r w:rsidR="00DF0ACC">
        <w:t xml:space="preserve">test case </w:t>
      </w:r>
      <w:r w:rsidR="001D0DF1">
        <w:t>on</w:t>
      </w:r>
      <w:r w:rsidR="00DF0ACC">
        <w:t xml:space="preserve"> TCI state switching </w:t>
      </w:r>
      <w:r w:rsidR="00A359A8">
        <w:t>de</w:t>
      </w:r>
      <w:r w:rsidR="0041014F">
        <w:t xml:space="preserve">lay </w:t>
      </w:r>
      <w:r w:rsidR="006754BE">
        <w:t>f</w:t>
      </w:r>
      <w:r w:rsidR="001B7412">
        <w:t>or</w:t>
      </w:r>
      <w:r w:rsidR="00093B41">
        <w:t xml:space="preserve"> the PC6 UE </w:t>
      </w:r>
      <w:r w:rsidR="00550A90">
        <w:t>receiving</w:t>
      </w:r>
      <w:r w:rsidR="00093B41" w:rsidRPr="00093B41">
        <w:t xml:space="preserve"> </w:t>
      </w:r>
      <w:r w:rsidR="007A361D">
        <w:t xml:space="preserve">two </w:t>
      </w:r>
      <w:r w:rsidR="00093B41" w:rsidRPr="00093B41">
        <w:t xml:space="preserve">simultaneous DL signals associated with two different QCL </w:t>
      </w:r>
      <w:proofErr w:type="spellStart"/>
      <w:r w:rsidR="00093B41" w:rsidRPr="00093B41">
        <w:t>TypeD</w:t>
      </w:r>
      <w:proofErr w:type="spellEnd"/>
      <w:r w:rsidR="00093B41" w:rsidRPr="00093B41">
        <w:t xml:space="preserve"> RSs</w:t>
      </w:r>
      <w:r w:rsidR="00550A90">
        <w:t>.</w:t>
      </w:r>
      <w:bookmarkEnd w:id="17"/>
    </w:p>
    <w:p w14:paraId="41A79628" w14:textId="77777777" w:rsidR="00757B4C" w:rsidRDefault="00757B4C" w:rsidP="00571C46"/>
    <w:p w14:paraId="7804783F" w14:textId="25C59B90" w:rsidR="00270939" w:rsidRDefault="00A64B72" w:rsidP="00270939">
      <w:pPr>
        <w:pStyle w:val="RAN4H2"/>
      </w:pPr>
      <w:r>
        <w:t xml:space="preserve">On </w:t>
      </w:r>
      <w:r w:rsidR="00270939">
        <w:t>I</w:t>
      </w:r>
      <w:r w:rsidR="00270939" w:rsidRPr="00EA63AD">
        <w:t>nt</w:t>
      </w:r>
      <w:r w:rsidR="00270939">
        <w:t>er</w:t>
      </w:r>
      <w:r w:rsidR="00270939" w:rsidRPr="00EA63AD">
        <w:t>-frequency measurement</w:t>
      </w:r>
      <w:r>
        <w:t xml:space="preserve"> test cases</w:t>
      </w:r>
    </w:p>
    <w:p w14:paraId="341EE162" w14:textId="5DD9F680" w:rsidR="00AF72D5" w:rsidRDefault="003E600B" w:rsidP="00DF0E64">
      <w:pPr>
        <w:jc w:val="both"/>
      </w:pPr>
      <w:r>
        <w:t xml:space="preserve">For testing </w:t>
      </w:r>
      <w:r w:rsidRPr="003E600B">
        <w:t>Rel-18 enhanced FR2 CPE inter-frequency measurement</w:t>
      </w:r>
      <w:r w:rsidR="005802BE">
        <w:t>,</w:t>
      </w:r>
      <w:r w:rsidRPr="003E600B">
        <w:t xml:space="preserve"> </w:t>
      </w:r>
      <w:r w:rsidR="00201191">
        <w:t>c</w:t>
      </w:r>
      <w:r w:rsidR="009A415D">
        <w:t xml:space="preserve">ompanies </w:t>
      </w:r>
      <w:r w:rsidR="00207247">
        <w:t xml:space="preserve">already </w:t>
      </w:r>
      <w:r w:rsidR="00324203">
        <w:t xml:space="preserve">provided following initial </w:t>
      </w:r>
      <w:r w:rsidR="00AF72D5">
        <w:t>test case</w:t>
      </w:r>
      <w:r w:rsidR="00782547">
        <w:t xml:space="preserve"> draft</w:t>
      </w:r>
      <w:r w:rsidR="00201191">
        <w:t>s</w:t>
      </w:r>
      <w:r w:rsidR="00980E34">
        <w:t xml:space="preserve"> </w:t>
      </w:r>
      <w:r w:rsidR="006038C5">
        <w:fldChar w:fldCharType="begin"/>
      </w:r>
      <w:r w:rsidR="006038C5">
        <w:instrText xml:space="preserve"> REF _Ref161063688 \r \h </w:instrText>
      </w:r>
      <w:r w:rsidR="00634FFF">
        <w:instrText xml:space="preserve"> \* MERGEFORMAT </w:instrText>
      </w:r>
      <w:r w:rsidR="006038C5">
        <w:fldChar w:fldCharType="separate"/>
      </w:r>
      <w:r w:rsidR="004B34BE">
        <w:rPr>
          <w:cs/>
        </w:rPr>
        <w:t>‎</w:t>
      </w:r>
      <w:r w:rsidR="004B34BE">
        <w:t>[2]</w:t>
      </w:r>
      <w:r w:rsidR="006038C5">
        <w:fldChar w:fldCharType="end"/>
      </w:r>
      <w:r w:rsidR="00AF72D5">
        <w:t>;</w:t>
      </w:r>
    </w:p>
    <w:p w14:paraId="33EF5774" w14:textId="09DA7FA4" w:rsidR="00584513" w:rsidRPr="00B7486D" w:rsidRDefault="00B7486D" w:rsidP="00DF0E64">
      <w:pPr>
        <w:pStyle w:val="ListParagraph"/>
        <w:numPr>
          <w:ilvl w:val="0"/>
          <w:numId w:val="36"/>
        </w:numPr>
        <w:jc w:val="both"/>
      </w:pPr>
      <w:r>
        <w:t xml:space="preserve">Test case </w:t>
      </w:r>
      <w:r w:rsidR="00AF72D5" w:rsidRPr="00AF72D5">
        <w:t>A.7.1.1.8</w:t>
      </w:r>
      <w:r>
        <w:t xml:space="preserve">; </w:t>
      </w:r>
      <w:r w:rsidR="00AF72D5" w:rsidRPr="00AF72D5">
        <w:t xml:space="preserve">Cell reselection to FR2 inter-frequency NR case for UE configured with </w:t>
      </w:r>
      <w:bookmarkStart w:id="18" w:name="_Hlk161673071"/>
      <w:r w:rsidR="00AF72D5" w:rsidRPr="00B7486D">
        <w:rPr>
          <w:i/>
          <w:iCs/>
        </w:rPr>
        <w:t>highSpeedMeasFlagFR2-</w:t>
      </w:r>
      <w:proofErr w:type="gramStart"/>
      <w:r w:rsidR="00AF72D5" w:rsidRPr="00B7486D">
        <w:rPr>
          <w:i/>
          <w:iCs/>
        </w:rPr>
        <w:t>r17</w:t>
      </w:r>
      <w:bookmarkEnd w:id="18"/>
      <w:proofErr w:type="gramEnd"/>
    </w:p>
    <w:p w14:paraId="4FE150D3" w14:textId="3E2792E8" w:rsidR="00B7486D" w:rsidRDefault="00353397" w:rsidP="00DF0E64">
      <w:pPr>
        <w:pStyle w:val="ListParagraph"/>
        <w:numPr>
          <w:ilvl w:val="0"/>
          <w:numId w:val="36"/>
        </w:numPr>
        <w:jc w:val="both"/>
      </w:pPr>
      <w:r w:rsidRPr="00353397">
        <w:t>Test case A.7.6.2.X</w:t>
      </w:r>
      <w:r>
        <w:t xml:space="preserve">; </w:t>
      </w:r>
      <w:r w:rsidRPr="00353397">
        <w:t>SA event triggered reporting tests with SSB time index detection when DRX is not used (</w:t>
      </w:r>
      <w:proofErr w:type="spellStart"/>
      <w:r w:rsidRPr="00353397">
        <w:t>PCell</w:t>
      </w:r>
      <w:proofErr w:type="spellEnd"/>
      <w:r w:rsidRPr="00353397">
        <w:t xml:space="preserve"> in FR2) for FR2 power class 6 UE configured with </w:t>
      </w:r>
      <w:r w:rsidRPr="00004356">
        <w:rPr>
          <w:i/>
          <w:iCs/>
        </w:rPr>
        <w:t>highSpeedMeasFlagFR2-r17</w:t>
      </w:r>
      <w:r w:rsidRPr="00353397">
        <w:t xml:space="preserve"> in intra-band </w:t>
      </w:r>
      <w:proofErr w:type="gramStart"/>
      <w:r w:rsidRPr="00353397">
        <w:t>CA</w:t>
      </w:r>
      <w:proofErr w:type="gramEnd"/>
    </w:p>
    <w:p w14:paraId="6AEA5F16" w14:textId="4991958E" w:rsidR="00B85F77" w:rsidRPr="001E2B0E" w:rsidRDefault="00B71040" w:rsidP="00DF0E64">
      <w:pPr>
        <w:pStyle w:val="ListParagraph"/>
        <w:numPr>
          <w:ilvl w:val="0"/>
          <w:numId w:val="36"/>
        </w:numPr>
        <w:jc w:val="both"/>
      </w:pPr>
      <w:r>
        <w:t xml:space="preserve">Test case </w:t>
      </w:r>
      <w:bookmarkStart w:id="19" w:name="_Hlk161727220"/>
      <w:r w:rsidRPr="00B71040">
        <w:t>A.7.6.2.X4</w:t>
      </w:r>
      <w:r>
        <w:t xml:space="preserve">; </w:t>
      </w:r>
      <w:r w:rsidRPr="00B71040">
        <w:t>SA event triggered reporting tests for FR2 without SSB time index detection when DRX is not used (</w:t>
      </w:r>
      <w:proofErr w:type="spellStart"/>
      <w:r w:rsidRPr="00B71040">
        <w:t>PCell</w:t>
      </w:r>
      <w:proofErr w:type="spellEnd"/>
      <w:r w:rsidRPr="00B71040">
        <w:t xml:space="preserve"> in FR2) for FR2 power class 6 UE configured with </w:t>
      </w:r>
      <w:r w:rsidRPr="00004356">
        <w:rPr>
          <w:i/>
          <w:iCs/>
        </w:rPr>
        <w:t>highSpeedMeasFlagFR2-</w:t>
      </w:r>
      <w:proofErr w:type="gramStart"/>
      <w:r w:rsidRPr="00004356">
        <w:rPr>
          <w:i/>
          <w:iCs/>
        </w:rPr>
        <w:t>r17</w:t>
      </w:r>
      <w:bookmarkEnd w:id="19"/>
      <w:proofErr w:type="gramEnd"/>
    </w:p>
    <w:p w14:paraId="027D8384" w14:textId="77777777" w:rsidR="001E2B0E" w:rsidRPr="008C03DB" w:rsidRDefault="001E2B0E" w:rsidP="001E2B0E">
      <w:pPr>
        <w:pStyle w:val="ListParagraph"/>
        <w:ind w:left="767"/>
        <w:jc w:val="both"/>
      </w:pPr>
    </w:p>
    <w:p w14:paraId="07340805" w14:textId="242B0578" w:rsidR="008C03DB" w:rsidRDefault="008C03DB" w:rsidP="00DF0E64">
      <w:pPr>
        <w:pStyle w:val="RAN4H3"/>
        <w:jc w:val="both"/>
      </w:pPr>
      <w:r w:rsidRPr="00F26E8F">
        <w:t>UE support of inter-frequency measurement enhancement</w:t>
      </w:r>
      <w:r w:rsidR="0091220E">
        <w:t>s</w:t>
      </w:r>
      <w:r w:rsidRPr="00F26E8F">
        <w:t xml:space="preserve"> for HST in FR2</w:t>
      </w:r>
      <w:r>
        <w:t xml:space="preserve"> for idle-mode cell reselection test</w:t>
      </w:r>
    </w:p>
    <w:p w14:paraId="7224670E" w14:textId="77777777" w:rsidR="008C03DB" w:rsidRDefault="008C03DB" w:rsidP="00DF0E64">
      <w:pPr>
        <w:jc w:val="both"/>
      </w:pPr>
      <w:r>
        <w:t>Regarding “</w:t>
      </w:r>
      <w:bookmarkStart w:id="20" w:name="_Hlk161728475"/>
      <w:r w:rsidRPr="00DF58D9">
        <w:t xml:space="preserve">Test case A.7.1.1.8; Cell reselection to FR2 inter-frequency NR case for UE configured with </w:t>
      </w:r>
      <w:r w:rsidRPr="00B30FA6">
        <w:rPr>
          <w:i/>
          <w:iCs/>
        </w:rPr>
        <w:t>highSpeedMeasFlagFR2-r17</w:t>
      </w:r>
      <w:r>
        <w:t>”</w:t>
      </w:r>
      <w:bookmarkEnd w:id="20"/>
      <w:r>
        <w:t xml:space="preserve">, to define </w:t>
      </w:r>
      <w:r w:rsidRPr="00014F28">
        <w:t>cell re-selection delay</w:t>
      </w:r>
      <w:r>
        <w:t>,</w:t>
      </w:r>
      <w:r w:rsidRPr="00014F28">
        <w:t xml:space="preserve"> </w:t>
      </w:r>
      <w:r>
        <w:t xml:space="preserve">the test refers to TS 38.133 table </w:t>
      </w:r>
      <w:r w:rsidRPr="00B5737B">
        <w:t>4.2.2.4-2a with the enhanced HST requirements</w:t>
      </w:r>
      <w:r>
        <w:t>.</w:t>
      </w:r>
    </w:p>
    <w:p w14:paraId="7992699C" w14:textId="77777777" w:rsidR="008C03DB" w:rsidRDefault="008C03DB" w:rsidP="00DF0E64">
      <w:pPr>
        <w:pStyle w:val="RAN4observation0"/>
        <w:jc w:val="both"/>
      </w:pPr>
      <w:bookmarkStart w:id="21" w:name="_Toc163498805"/>
      <w:r w:rsidRPr="00714EF7">
        <w:t xml:space="preserve">Test requirements in the </w:t>
      </w:r>
      <w:r>
        <w:t>t</w:t>
      </w:r>
      <w:r w:rsidRPr="002E63FF">
        <w:t>est case</w:t>
      </w:r>
      <w:r>
        <w:t xml:space="preserve"> </w:t>
      </w:r>
      <w:r w:rsidRPr="002E63FF">
        <w:t>A.7.1.1.8</w:t>
      </w:r>
      <w:r>
        <w:t xml:space="preserve"> </w:t>
      </w:r>
      <w:r w:rsidRPr="00714EF7">
        <w:t xml:space="preserve">refer only to the table 4.2.2.4-2a with the enhanced HST </w:t>
      </w:r>
      <w:r w:rsidRPr="00A5082F">
        <w:t>Idle mode inter-frequency measurement</w:t>
      </w:r>
      <w:r>
        <w:t>.</w:t>
      </w:r>
      <w:bookmarkEnd w:id="21"/>
      <w:r w:rsidRPr="00A5082F">
        <w:t xml:space="preserve"> </w:t>
      </w:r>
    </w:p>
    <w:p w14:paraId="00EA8AAC" w14:textId="743A7D0E" w:rsidR="008C03DB" w:rsidRDefault="008C03DB" w:rsidP="00DF0E64">
      <w:pPr>
        <w:pStyle w:val="RAN4proposal"/>
        <w:jc w:val="both"/>
      </w:pPr>
      <w:bookmarkStart w:id="22" w:name="_Toc163498806"/>
      <w:r>
        <w:t>For test case</w:t>
      </w:r>
      <w:r w:rsidRPr="00DF58D9">
        <w:t xml:space="preserve"> A.7.1.1.8</w:t>
      </w:r>
      <w:r>
        <w:t xml:space="preserve"> “</w:t>
      </w:r>
      <w:r w:rsidRPr="00930867">
        <w:t>Cell reselection to FR2 inter-frequency NR case for UE configured with highSpeedMeasFlagFR2-r17</w:t>
      </w:r>
      <w:r>
        <w:t xml:space="preserve">” RAN4 to specify </w:t>
      </w:r>
      <w:r w:rsidRPr="00D12E6C">
        <w:t>that</w:t>
      </w:r>
      <w:r w:rsidR="001E2B0E">
        <w:rPr>
          <w:lang w:val="en-150"/>
        </w:rPr>
        <w:t xml:space="preserve"> the TC is for</w:t>
      </w:r>
      <w:r>
        <w:t xml:space="preserve"> </w:t>
      </w:r>
      <w:r w:rsidRPr="00D12E6C">
        <w:t>UE support</w:t>
      </w:r>
      <w:proofErr w:type="spellStart"/>
      <w:r w:rsidR="001E2B0E">
        <w:rPr>
          <w:lang w:val="en-150"/>
        </w:rPr>
        <w:t>ing</w:t>
      </w:r>
      <w:proofErr w:type="spellEnd"/>
      <w:r w:rsidRPr="00D12E6C">
        <w:t xml:space="preserve"> </w:t>
      </w:r>
      <w:r w:rsidR="001E2B0E">
        <w:rPr>
          <w:lang w:val="en-150"/>
        </w:rPr>
        <w:t>I</w:t>
      </w:r>
      <w:proofErr w:type="spellStart"/>
      <w:r w:rsidRPr="00D12E6C">
        <w:t>dle</w:t>
      </w:r>
      <w:proofErr w:type="spellEnd"/>
      <w:r w:rsidRPr="00D12E6C">
        <w:t xml:space="preserve"> mode inter-frequency measurement enhancement for HST in FR2</w:t>
      </w:r>
      <w:r>
        <w:t>.</w:t>
      </w:r>
      <w:bookmarkEnd w:id="22"/>
    </w:p>
    <w:p w14:paraId="40D6ABD8" w14:textId="77777777" w:rsidR="008C03DB" w:rsidRDefault="008C03DB" w:rsidP="00DF0E64">
      <w:pPr>
        <w:jc w:val="both"/>
      </w:pPr>
    </w:p>
    <w:p w14:paraId="068B62A0" w14:textId="77777777" w:rsidR="008C03DB" w:rsidRDefault="008C03DB" w:rsidP="00DF0E64">
      <w:pPr>
        <w:pStyle w:val="RAN4H3"/>
        <w:jc w:val="both"/>
      </w:pPr>
      <w:r w:rsidRPr="00951BE6">
        <w:t xml:space="preserve">Doppler frequency offset </w:t>
      </w:r>
      <w:r>
        <w:t xml:space="preserve">configuration </w:t>
      </w:r>
      <w:r w:rsidRPr="00600DF1">
        <w:t xml:space="preserve">for </w:t>
      </w:r>
      <w:r>
        <w:t xml:space="preserve">idle-mode </w:t>
      </w:r>
      <w:r w:rsidRPr="00600DF1">
        <w:t xml:space="preserve">cell reselection </w:t>
      </w:r>
      <w:proofErr w:type="gramStart"/>
      <w:r w:rsidRPr="00600DF1">
        <w:t>test</w:t>
      </w:r>
      <w:proofErr w:type="gramEnd"/>
    </w:p>
    <w:p w14:paraId="2C535B4F" w14:textId="46EBB347" w:rsidR="008C03DB" w:rsidRPr="00935C44" w:rsidRDefault="008C03DB" w:rsidP="00DF0E64">
      <w:pPr>
        <w:jc w:val="both"/>
      </w:pPr>
      <w:r>
        <w:t xml:space="preserve">The target of test case </w:t>
      </w:r>
      <w:r w:rsidRPr="00B30FA6">
        <w:t>A.7.1.1.8</w:t>
      </w:r>
      <w:r>
        <w:t xml:space="preserve"> is to </w:t>
      </w:r>
      <w:r w:rsidRPr="00B30FA6">
        <w:t xml:space="preserve">verify the </w:t>
      </w:r>
      <w:r>
        <w:t xml:space="preserve">enhanced HST </w:t>
      </w:r>
      <w:r w:rsidRPr="00B30FA6">
        <w:t>requirement for the inter frequency NR cell reselection</w:t>
      </w:r>
      <w:r>
        <w:t xml:space="preserve">. </w:t>
      </w:r>
      <w:r w:rsidR="00DB21DC">
        <w:t>As the c</w:t>
      </w:r>
      <w:r>
        <w:t>ell reselection mainly happens due to mobility</w:t>
      </w:r>
      <w:r w:rsidR="00DB21DC">
        <w:t>,</w:t>
      </w:r>
      <w:r>
        <w:t xml:space="preserve"> </w:t>
      </w:r>
      <w:r w:rsidR="00DB21DC">
        <w:t>f</w:t>
      </w:r>
      <w:r>
        <w:t xml:space="preserve">or PC6 UEs, the enhanced requirements need to be tested by </w:t>
      </w:r>
      <w:proofErr w:type="gramStart"/>
      <w:r>
        <w:t>taking into account</w:t>
      </w:r>
      <w:proofErr w:type="gramEnd"/>
      <w:r>
        <w:t xml:space="preserve"> the impact of Doppler frequency offset between cells caused by </w:t>
      </w:r>
      <w:r w:rsidR="008C068B">
        <w:t>high-speed</w:t>
      </w:r>
      <w:r>
        <w:t xml:space="preserve"> design goal of PC6 UEs. </w:t>
      </w:r>
    </w:p>
    <w:p w14:paraId="14E2AE9B" w14:textId="77777777" w:rsidR="008C03DB" w:rsidRDefault="008C03DB" w:rsidP="00DF0E64">
      <w:pPr>
        <w:pStyle w:val="RAN4proposal"/>
        <w:jc w:val="both"/>
      </w:pPr>
      <w:bookmarkStart w:id="23" w:name="_Toc163498807"/>
      <w:r w:rsidRPr="00DA0F6B">
        <w:t xml:space="preserve">RAN4 to assume the </w:t>
      </w:r>
      <w:r>
        <w:t xml:space="preserve">19444 Hz Doppler offset between cells in </w:t>
      </w:r>
      <w:r w:rsidRPr="00DA0F6B">
        <w:t xml:space="preserve">Test case “A.7.1.1.8; Cell reselection to FR2 inter-frequency NR case for UE configured with </w:t>
      </w:r>
      <w:r w:rsidRPr="00C20458">
        <w:rPr>
          <w:i/>
          <w:iCs w:val="0"/>
        </w:rPr>
        <w:t>highSpeedMeasFlagFR2-r17</w:t>
      </w:r>
      <w:r w:rsidRPr="00DA0F6B">
        <w:t>”</w:t>
      </w:r>
      <w:r>
        <w:t>.</w:t>
      </w:r>
      <w:bookmarkEnd w:id="23"/>
    </w:p>
    <w:p w14:paraId="001769CA" w14:textId="77777777" w:rsidR="008C03DB" w:rsidRDefault="008C03DB" w:rsidP="00DF0E64">
      <w:pPr>
        <w:jc w:val="both"/>
      </w:pPr>
    </w:p>
    <w:p w14:paraId="60AA1679" w14:textId="0AF4774C" w:rsidR="00FF51CF" w:rsidRDefault="00E73332" w:rsidP="00DF0E64">
      <w:pPr>
        <w:pStyle w:val="RAN4H3"/>
        <w:jc w:val="both"/>
      </w:pPr>
      <w:r>
        <w:t>Deployment setup</w:t>
      </w:r>
      <w:r w:rsidR="00B62515">
        <w:t xml:space="preserve"> for </w:t>
      </w:r>
      <w:r w:rsidR="00B62515" w:rsidRPr="00B62515">
        <w:t xml:space="preserve">SA event triggered reporting </w:t>
      </w:r>
      <w:proofErr w:type="gramStart"/>
      <w:r w:rsidR="00B62515" w:rsidRPr="00B62515">
        <w:t>tests</w:t>
      </w:r>
      <w:proofErr w:type="gramEnd"/>
    </w:p>
    <w:p w14:paraId="060D5E21" w14:textId="1EFB6072" w:rsidR="00535255" w:rsidRDefault="00535255" w:rsidP="00DF0E64">
      <w:pPr>
        <w:jc w:val="both"/>
      </w:pPr>
      <w:r w:rsidRPr="00535255">
        <w:t>Set</w:t>
      </w:r>
      <w:r w:rsidR="00AA34BC">
        <w:t xml:space="preserve"> </w:t>
      </w:r>
      <w:r w:rsidRPr="00535255">
        <w:t xml:space="preserve">2 deployment i.e., </w:t>
      </w:r>
      <w:bookmarkStart w:id="24" w:name="_Hlk161726494"/>
      <w:r w:rsidRPr="00933271">
        <w:rPr>
          <w:i/>
          <w:iCs/>
        </w:rPr>
        <w:t>highSpeedMeasFlagFR2-r17= Set 2</w:t>
      </w:r>
      <w:bookmarkEnd w:id="24"/>
      <w:r w:rsidR="00FB0E02">
        <w:t xml:space="preserve"> (</w:t>
      </w:r>
      <w:r w:rsidR="00FB0E02" w:rsidRPr="00FB0E02">
        <w:t>scaling factor N1 = 6</w:t>
      </w:r>
      <w:r w:rsidR="00FB0E02">
        <w:t>)</w:t>
      </w:r>
      <w:r w:rsidR="007143EE">
        <w:t xml:space="preserve"> is assumed for all </w:t>
      </w:r>
      <w:r w:rsidR="001A3086">
        <w:t xml:space="preserve">Rel-18 </w:t>
      </w:r>
      <w:r w:rsidR="005B42F5">
        <w:t xml:space="preserve">HST </w:t>
      </w:r>
      <w:r w:rsidR="001A3086">
        <w:t>introduced</w:t>
      </w:r>
      <w:r w:rsidR="00930936">
        <w:t xml:space="preserve"> </w:t>
      </w:r>
      <w:r w:rsidR="007143EE">
        <w:t>test cases</w:t>
      </w:r>
      <w:r w:rsidR="00456587">
        <w:t xml:space="preserve"> </w:t>
      </w:r>
      <w:r w:rsidR="00735030">
        <w:t>that</w:t>
      </w:r>
      <w:r w:rsidR="00456587">
        <w:t xml:space="preserve"> is different from </w:t>
      </w:r>
      <w:r w:rsidR="00B42321">
        <w:t xml:space="preserve">those of </w:t>
      </w:r>
      <w:r w:rsidR="00456587">
        <w:t xml:space="preserve">Rel-17 in which </w:t>
      </w:r>
      <w:r w:rsidR="00456587" w:rsidRPr="00933271">
        <w:rPr>
          <w:i/>
          <w:iCs/>
        </w:rPr>
        <w:t>highSpeedMeasFlagFR2-r17= Set 1</w:t>
      </w:r>
      <w:r w:rsidR="00456587">
        <w:t>.</w:t>
      </w:r>
      <w:bookmarkStart w:id="25" w:name="_Hlk161726936"/>
      <w:r w:rsidR="006343B4">
        <w:t xml:space="preserve"> </w:t>
      </w:r>
      <w:r w:rsidR="00672646">
        <w:t>Regarding inter-</w:t>
      </w:r>
      <w:r w:rsidR="00DC573D">
        <w:t>frequency test cases, at</w:t>
      </w:r>
      <w:r w:rsidR="00D6672B" w:rsidRPr="00D6672B">
        <w:t xml:space="preserve"> previous RAN4#110 meeting</w:t>
      </w:r>
      <w:r w:rsidR="003D2317">
        <w:t>,</w:t>
      </w:r>
      <w:r w:rsidR="00D6672B" w:rsidRPr="00D6672B">
        <w:t xml:space="preserve"> it was </w:t>
      </w:r>
      <w:r w:rsidR="00D6672B">
        <w:t xml:space="preserve">agreed </w:t>
      </w:r>
      <w:r w:rsidR="008D3B6F">
        <w:t xml:space="preserve">to </w:t>
      </w:r>
      <w:r w:rsidR="008D3B6F" w:rsidRPr="00D6672B">
        <w:t>assume</w:t>
      </w:r>
      <w:r w:rsidR="00001FF6">
        <w:t xml:space="preserve"> Set 2 deployment </w:t>
      </w:r>
      <w:bookmarkStart w:id="26" w:name="_Hlk163138462"/>
      <w:r w:rsidR="00001FF6" w:rsidRPr="00F657BE">
        <w:t>for</w:t>
      </w:r>
      <w:r w:rsidR="00001FF6" w:rsidRPr="00F657BE">
        <w:rPr>
          <w:b/>
          <w:bCs/>
        </w:rPr>
        <w:t xml:space="preserve"> </w:t>
      </w:r>
      <w:r w:rsidR="00284C0A" w:rsidRPr="00F657BE">
        <w:rPr>
          <w:b/>
          <w:bCs/>
          <w:u w:val="single"/>
        </w:rPr>
        <w:t>inter-frequency idle-mode</w:t>
      </w:r>
      <w:r w:rsidR="00284C0A">
        <w:t xml:space="preserve"> measurements</w:t>
      </w:r>
      <w:bookmarkEnd w:id="26"/>
      <w:r w:rsidR="00284C0A">
        <w:t xml:space="preserve">. </w:t>
      </w:r>
      <w:bookmarkEnd w:id="25"/>
    </w:p>
    <w:tbl>
      <w:tblPr>
        <w:tblStyle w:val="TableGrid"/>
        <w:tblW w:w="0" w:type="auto"/>
        <w:tblLook w:val="04A0" w:firstRow="1" w:lastRow="0" w:firstColumn="1" w:lastColumn="0" w:noHBand="0" w:noVBand="1"/>
      </w:tblPr>
      <w:tblGrid>
        <w:gridCol w:w="9617"/>
      </w:tblGrid>
      <w:tr w:rsidR="00595D2A" w14:paraId="035D47CD" w14:textId="77777777">
        <w:tc>
          <w:tcPr>
            <w:tcW w:w="9617" w:type="dxa"/>
          </w:tcPr>
          <w:p w14:paraId="29F13F1B" w14:textId="77777777" w:rsidR="00DA0558" w:rsidRPr="00DA0558" w:rsidRDefault="00DA0558" w:rsidP="00DF0E64">
            <w:pPr>
              <w:spacing w:before="180" w:line="252" w:lineRule="auto"/>
              <w:jc w:val="both"/>
              <w:rPr>
                <w:b/>
                <w:u w:val="single"/>
                <w:lang w:eastAsia="ko-KR"/>
              </w:rPr>
            </w:pPr>
            <w:r w:rsidRPr="00DA0558">
              <w:rPr>
                <w:b/>
                <w:u w:val="single"/>
                <w:lang w:eastAsia="ko-KR"/>
              </w:rPr>
              <w:t xml:space="preserve">Issue 1-2-5 How to design the test case for enhancement on SCell re-selection requirement: Inter-frequency measurement in </w:t>
            </w:r>
            <w:r w:rsidRPr="00DA0558">
              <w:rPr>
                <w:b/>
                <w:highlight w:val="yellow"/>
                <w:u w:val="single"/>
                <w:lang w:eastAsia="ko-KR"/>
              </w:rPr>
              <w:t xml:space="preserve">Idle </w:t>
            </w:r>
            <w:proofErr w:type="gramStart"/>
            <w:r w:rsidRPr="00DA0558">
              <w:rPr>
                <w:b/>
                <w:highlight w:val="yellow"/>
                <w:u w:val="single"/>
                <w:lang w:eastAsia="ko-KR"/>
              </w:rPr>
              <w:t>mode</w:t>
            </w:r>
            <w:proofErr w:type="gramEnd"/>
          </w:p>
          <w:p w14:paraId="270EBB2A" w14:textId="77777777" w:rsidR="00DA0558" w:rsidRPr="00DA0558" w:rsidRDefault="00DA0558" w:rsidP="00DF0E64">
            <w:pPr>
              <w:numPr>
                <w:ilvl w:val="0"/>
                <w:numId w:val="42"/>
              </w:numPr>
              <w:spacing w:before="180" w:line="252" w:lineRule="auto"/>
              <w:jc w:val="both"/>
              <w:rPr>
                <w:b/>
                <w:bCs/>
                <w:u w:val="single"/>
                <w:lang w:val="en-AU" w:eastAsia="ko-KR"/>
              </w:rPr>
            </w:pPr>
            <w:r w:rsidRPr="00DA0558">
              <w:rPr>
                <w:b/>
                <w:bCs/>
                <w:u w:val="single"/>
                <w:lang w:val="en-AU" w:eastAsia="ko-KR"/>
              </w:rPr>
              <w:t xml:space="preserve">Agreement: </w:t>
            </w:r>
          </w:p>
          <w:p w14:paraId="7B2EF140" w14:textId="77777777" w:rsidR="00DA0558" w:rsidRPr="00DA0558" w:rsidRDefault="00DA0558" w:rsidP="00DF0E64">
            <w:pPr>
              <w:numPr>
                <w:ilvl w:val="1"/>
                <w:numId w:val="42"/>
              </w:numPr>
              <w:spacing w:before="180" w:line="252" w:lineRule="auto"/>
              <w:jc w:val="both"/>
              <w:rPr>
                <w:bCs/>
                <w:u w:val="single"/>
                <w:lang w:val="en-AU" w:eastAsia="ko-KR"/>
              </w:rPr>
            </w:pPr>
            <w:r w:rsidRPr="00DA0558">
              <w:rPr>
                <w:bCs/>
                <w:u w:val="single"/>
                <w:lang w:eastAsia="ko-KR"/>
              </w:rPr>
              <w:t xml:space="preserve">For the general test parameters in the test case on cell reselection to FR2 inter-frequency NR for Rel-18 FR2 HST, the </w:t>
            </w:r>
            <w:r w:rsidRPr="00DA0558">
              <w:rPr>
                <w:bCs/>
                <w:i/>
                <w:u w:val="single"/>
                <w:lang w:eastAsia="ko-KR"/>
              </w:rPr>
              <w:t>highSpeedMeasFlagFR2-r17</w:t>
            </w:r>
            <w:r w:rsidRPr="00DA0558">
              <w:rPr>
                <w:bCs/>
                <w:u w:val="single"/>
                <w:lang w:eastAsia="ko-KR"/>
              </w:rPr>
              <w:t xml:space="preserve"> is set to Set 2.</w:t>
            </w:r>
          </w:p>
          <w:p w14:paraId="3C4A243F" w14:textId="77777777" w:rsidR="00595D2A" w:rsidRDefault="00595D2A" w:rsidP="00DF0E64">
            <w:pPr>
              <w:jc w:val="both"/>
            </w:pPr>
          </w:p>
        </w:tc>
      </w:tr>
    </w:tbl>
    <w:p w14:paraId="00C53E81" w14:textId="77777777" w:rsidR="00595D2A" w:rsidRDefault="00595D2A" w:rsidP="00DF0E64">
      <w:pPr>
        <w:jc w:val="both"/>
      </w:pPr>
    </w:p>
    <w:p w14:paraId="008EFACA" w14:textId="0E0C3CEA" w:rsidR="00092EB6" w:rsidRDefault="00836ADF" w:rsidP="00DF0E64">
      <w:pPr>
        <w:pStyle w:val="RAN4observation0"/>
        <w:jc w:val="both"/>
      </w:pPr>
      <w:bookmarkStart w:id="27" w:name="_Toc163498808"/>
      <w:r w:rsidRPr="00836ADF">
        <w:t xml:space="preserve">It has been agreed in RAN4 to assume </w:t>
      </w:r>
      <w:r w:rsidRPr="00426F58">
        <w:rPr>
          <w:i/>
          <w:iCs/>
        </w:rPr>
        <w:t>highSpeedMeasFlagFR2-r17= Set 2</w:t>
      </w:r>
      <w:r w:rsidRPr="00836ADF">
        <w:t xml:space="preserve"> for Rel-18 HST inter-frequency idle-mode measurements test cases</w:t>
      </w:r>
      <w:r w:rsidR="00875DCE">
        <w:t xml:space="preserve"> and not connected-mode </w:t>
      </w:r>
      <w:r w:rsidR="00875DCE" w:rsidRPr="00875DCE">
        <w:t>SA event triggered reporting tests</w:t>
      </w:r>
      <w:r w:rsidR="00875DCE">
        <w:t>.</w:t>
      </w:r>
      <w:bookmarkEnd w:id="27"/>
    </w:p>
    <w:p w14:paraId="4E8E958D" w14:textId="7CE128E9" w:rsidR="00535255" w:rsidRDefault="00401ED1" w:rsidP="00DF0E64">
      <w:pPr>
        <w:pStyle w:val="RAN4proposal"/>
        <w:jc w:val="both"/>
      </w:pPr>
      <w:bookmarkStart w:id="28" w:name="_Toc163498809"/>
      <w:r>
        <w:t xml:space="preserve">To </w:t>
      </w:r>
      <w:r w:rsidR="00D030DC">
        <w:t xml:space="preserve">diversify Rel-18 test cases, </w:t>
      </w:r>
      <w:r w:rsidR="00F71767">
        <w:t>RAN4 to assume</w:t>
      </w:r>
      <w:r w:rsidR="00D030DC">
        <w:t xml:space="preserve"> </w:t>
      </w:r>
      <w:r w:rsidR="005E09CA" w:rsidRPr="00DB4E8D">
        <w:rPr>
          <w:i/>
        </w:rPr>
        <w:t>Set</w:t>
      </w:r>
      <w:r w:rsidR="006D3AB6" w:rsidRPr="00DB4E8D">
        <w:rPr>
          <w:i/>
        </w:rPr>
        <w:t xml:space="preserve"> </w:t>
      </w:r>
      <w:r w:rsidR="005E09CA" w:rsidRPr="00DB4E8D">
        <w:rPr>
          <w:i/>
        </w:rPr>
        <w:t>1</w:t>
      </w:r>
      <w:r w:rsidR="005E09CA">
        <w:t xml:space="preserve"> deployment (i.e., </w:t>
      </w:r>
      <w:r w:rsidR="005E09CA" w:rsidRPr="00DB4E8D">
        <w:rPr>
          <w:i/>
        </w:rPr>
        <w:t>highSpeedMeasFlagFR2-r17= Set 1</w:t>
      </w:r>
      <w:r w:rsidR="005E09CA">
        <w:t>)</w:t>
      </w:r>
      <w:r w:rsidR="00AD72AF">
        <w:t xml:space="preserve"> </w:t>
      </w:r>
      <w:r w:rsidR="005E09CA">
        <w:t xml:space="preserve">for </w:t>
      </w:r>
      <w:r w:rsidR="00D710B9">
        <w:t xml:space="preserve">one of the Rel-18 FR2 </w:t>
      </w:r>
      <w:r w:rsidR="00B01BDD">
        <w:t xml:space="preserve">HST </w:t>
      </w:r>
      <w:r w:rsidR="00D710B9">
        <w:t xml:space="preserve">enhanced </w:t>
      </w:r>
      <w:r w:rsidR="00B01BDD">
        <w:t xml:space="preserve">connected-mode </w:t>
      </w:r>
      <w:r w:rsidR="00D710B9">
        <w:t xml:space="preserve">inter-frequency </w:t>
      </w:r>
      <w:r w:rsidR="005E09CA">
        <w:t>test case</w:t>
      </w:r>
      <w:r w:rsidR="007B0C99">
        <w:t>s</w:t>
      </w:r>
      <w:r w:rsidR="00F71767">
        <w:t xml:space="preserve"> </w:t>
      </w:r>
      <w:r w:rsidR="007B0C99">
        <w:t>e.g.,</w:t>
      </w:r>
      <w:r w:rsidR="00773B4D">
        <w:t xml:space="preserve"> </w:t>
      </w:r>
      <w:r w:rsidR="00773B4D" w:rsidRPr="00353397">
        <w:t>SA event triggered reporting tests with</w:t>
      </w:r>
      <w:r w:rsidR="00DB4E8D">
        <w:t>/without</w:t>
      </w:r>
      <w:r w:rsidR="00773B4D" w:rsidRPr="00353397">
        <w:t xml:space="preserve"> SSB time index detection</w:t>
      </w:r>
      <w:r w:rsidR="00C42FF8">
        <w:t>.</w:t>
      </w:r>
      <w:bookmarkEnd w:id="28"/>
    </w:p>
    <w:p w14:paraId="76200B88" w14:textId="77777777" w:rsidR="00AC611C" w:rsidRPr="00AC611C" w:rsidRDefault="00AC611C" w:rsidP="00DF0E64">
      <w:pPr>
        <w:jc w:val="both"/>
      </w:pPr>
    </w:p>
    <w:p w14:paraId="1168B49A" w14:textId="414B8854" w:rsidR="00154559" w:rsidRDefault="003E64A2" w:rsidP="00DF0E64">
      <w:pPr>
        <w:pStyle w:val="RAN4H3"/>
        <w:jc w:val="both"/>
      </w:pPr>
      <w:r>
        <w:t xml:space="preserve">Number of RF channels (carriers) in </w:t>
      </w:r>
      <w:r w:rsidRPr="003E64A2">
        <w:t xml:space="preserve">SA event triggered reporting </w:t>
      </w:r>
      <w:proofErr w:type="gramStart"/>
      <w:r w:rsidRPr="003E64A2">
        <w:t>tests</w:t>
      </w:r>
      <w:proofErr w:type="gramEnd"/>
    </w:p>
    <w:p w14:paraId="0563364E" w14:textId="0A657950" w:rsidR="001D190D" w:rsidRDefault="00F74896" w:rsidP="00DF0E64">
      <w:pPr>
        <w:jc w:val="both"/>
      </w:pPr>
      <w:r w:rsidRPr="00FC26E5">
        <w:rPr>
          <w:u w:val="single"/>
        </w:rPr>
        <w:t>Three RF channels</w:t>
      </w:r>
      <w:r w:rsidRPr="00F74896">
        <w:t xml:space="preserve"> (carriers) </w:t>
      </w:r>
      <w:r>
        <w:t>ha</w:t>
      </w:r>
      <w:r w:rsidR="00FC26E5">
        <w:t>ve</w:t>
      </w:r>
      <w:r>
        <w:t xml:space="preserve"> been</w:t>
      </w:r>
      <w:r w:rsidRPr="00F74896">
        <w:t xml:space="preserve"> </w:t>
      </w:r>
      <w:r w:rsidR="00C0255D">
        <w:t xml:space="preserve">considered in the </w:t>
      </w:r>
      <w:r w:rsidR="00FC26E5">
        <w:t xml:space="preserve">proposed </w:t>
      </w:r>
      <w:r w:rsidR="00C0255D">
        <w:t>draft</w:t>
      </w:r>
      <w:r>
        <w:t xml:space="preserve"> </w:t>
      </w:r>
      <w:r w:rsidR="002A5713" w:rsidRPr="002A5713">
        <w:t>test cases A.7.6.2.</w:t>
      </w:r>
      <w:r>
        <w:t xml:space="preserve">X and </w:t>
      </w:r>
      <w:r w:rsidRPr="00F74896">
        <w:t>A.7.6.2.X4</w:t>
      </w:r>
      <w:r w:rsidR="002A5713" w:rsidRPr="002A5713">
        <w:t xml:space="preserve"> </w:t>
      </w:r>
      <w:r>
        <w:t xml:space="preserve">(i.e., </w:t>
      </w:r>
      <w:r w:rsidR="002A5713" w:rsidRPr="002A5713">
        <w:t>SA event triggered reporting tests with</w:t>
      </w:r>
      <w:r>
        <w:t>/without</w:t>
      </w:r>
      <w:r w:rsidR="002A5713" w:rsidRPr="002A5713">
        <w:t xml:space="preserve"> SSB time index detection </w:t>
      </w:r>
      <w:r>
        <w:t xml:space="preserve">for </w:t>
      </w:r>
      <w:r w:rsidR="002A5713" w:rsidRPr="002A5713">
        <w:t xml:space="preserve">UE configured with </w:t>
      </w:r>
      <w:r w:rsidR="002A5713" w:rsidRPr="00F74896">
        <w:rPr>
          <w:i/>
          <w:iCs/>
        </w:rPr>
        <w:t>highSpeedMeasFlagFR2-r17</w:t>
      </w:r>
      <w:r>
        <w:t>)</w:t>
      </w:r>
      <w:r w:rsidR="00C41C7C">
        <w:t xml:space="preserve">. </w:t>
      </w:r>
      <w:r w:rsidR="00FC26E5">
        <w:t>I</w:t>
      </w:r>
      <w:r w:rsidR="00F24B11">
        <w:t xml:space="preserve">n TS 38.133, </w:t>
      </w:r>
      <w:r w:rsidR="004B5475">
        <w:t xml:space="preserve">test cases with 3 RF channels </w:t>
      </w:r>
      <w:r w:rsidR="00C0255D">
        <w:t>are</w:t>
      </w:r>
      <w:r w:rsidR="00921479">
        <w:t xml:space="preserve"> mainly </w:t>
      </w:r>
      <w:r w:rsidR="00C0255D">
        <w:t>designed</w:t>
      </w:r>
      <w:r w:rsidR="00921479">
        <w:t xml:space="preserve"> </w:t>
      </w:r>
      <w:r w:rsidR="00687D6B">
        <w:t>to verify the UE requirements</w:t>
      </w:r>
      <w:r w:rsidR="00EA1348">
        <w:t xml:space="preserve">/performance </w:t>
      </w:r>
      <w:r w:rsidR="00687D6B">
        <w:t>in dual-connectivity</w:t>
      </w:r>
      <w:r w:rsidR="00EA1348">
        <w:t xml:space="preserve"> or </w:t>
      </w:r>
      <w:r w:rsidR="00C44C65">
        <w:t>me</w:t>
      </w:r>
      <w:r w:rsidR="006D2307">
        <w:t xml:space="preserve">asurement with concurrent gap. </w:t>
      </w:r>
      <w:r w:rsidR="00FC26E5">
        <w:t>Also, current</w:t>
      </w:r>
      <w:r w:rsidR="006D2307">
        <w:t xml:space="preserve"> </w:t>
      </w:r>
      <w:r w:rsidR="000750B2" w:rsidRPr="000750B2">
        <w:t xml:space="preserve">inter-frequency SA event triggered </w:t>
      </w:r>
      <w:r w:rsidR="00854520">
        <w:t>test cases proposed in TS 38.133</w:t>
      </w:r>
      <w:r w:rsidR="000D5A70">
        <w:t xml:space="preserve"> Section </w:t>
      </w:r>
      <w:r w:rsidR="000D5A70" w:rsidRPr="000D5A70">
        <w:t>A.7.6.2</w:t>
      </w:r>
      <w:r w:rsidR="000D5A70">
        <w:t>, all assume 2 RF cha</w:t>
      </w:r>
      <w:r w:rsidR="001D190D">
        <w:t>nnels.</w:t>
      </w:r>
      <w:bookmarkStart w:id="29" w:name="_Hlk163222048"/>
      <w:r w:rsidR="0028482E">
        <w:t xml:space="preserve"> F</w:t>
      </w:r>
      <w:r w:rsidR="000750B2" w:rsidRPr="000750B2">
        <w:t xml:space="preserve">rom inter-frequency measurements point of view, it does not </w:t>
      </w:r>
      <w:r w:rsidR="000750B2" w:rsidRPr="000750B2">
        <w:lastRenderedPageBreak/>
        <w:t>matter, whether there are two cells or three cells/ RF channels. In this case, it is not clear what is the motivation to complicate the testing setup.</w:t>
      </w:r>
    </w:p>
    <w:bookmarkEnd w:id="29"/>
    <w:p w14:paraId="749DBE8B" w14:textId="4DE1553B" w:rsidR="001D190D" w:rsidRDefault="00FF1CF4" w:rsidP="00DF0E64">
      <w:pPr>
        <w:pStyle w:val="RAN4observation0"/>
        <w:jc w:val="both"/>
      </w:pPr>
      <w:r>
        <w:t xml:space="preserve"> </w:t>
      </w:r>
      <w:bookmarkStart w:id="30" w:name="_Toc163498810"/>
      <w:r>
        <w:t>The motivation to consider t</w:t>
      </w:r>
      <w:r w:rsidR="00F74896">
        <w:t>hree</w:t>
      </w:r>
      <w:r w:rsidR="00714490">
        <w:t xml:space="preserve"> RF channels in draft </w:t>
      </w:r>
      <w:r w:rsidR="00FE6385">
        <w:t xml:space="preserve">proposed </w:t>
      </w:r>
      <w:r w:rsidR="00FE6385" w:rsidRPr="002A5713">
        <w:t xml:space="preserve">test </w:t>
      </w:r>
      <w:r w:rsidR="000750B2" w:rsidRPr="002A5713">
        <w:t>cases A.7.6.2.X</w:t>
      </w:r>
      <w:r w:rsidR="00A85027">
        <w:t xml:space="preserve"> and </w:t>
      </w:r>
      <w:r w:rsidR="00A85027" w:rsidRPr="00A85027">
        <w:t>A.7.6.2.X4</w:t>
      </w:r>
      <w:r w:rsidR="00FE6385" w:rsidRPr="002A5713">
        <w:t xml:space="preserve"> </w:t>
      </w:r>
      <w:r w:rsidR="00A85027">
        <w:t>“</w:t>
      </w:r>
      <w:r w:rsidR="00FE6385" w:rsidRPr="002A5713">
        <w:t>SA event triggered reporting tests with</w:t>
      </w:r>
      <w:r w:rsidR="00A85027">
        <w:t>/without</w:t>
      </w:r>
      <w:r w:rsidR="00FE6385" w:rsidRPr="002A5713">
        <w:t xml:space="preserve"> SSB time index </w:t>
      </w:r>
      <w:r w:rsidR="000750B2">
        <w:t xml:space="preserve">detection </w:t>
      </w:r>
      <w:r w:rsidR="00A85027">
        <w:t xml:space="preserve">for </w:t>
      </w:r>
      <w:r w:rsidR="00FE6385" w:rsidRPr="002A5713">
        <w:t xml:space="preserve">FR2 power class 6 </w:t>
      </w:r>
      <w:r>
        <w:t>UEs</w:t>
      </w:r>
      <w:r w:rsidR="00FE6385" w:rsidRPr="002A5713">
        <w:t>”</w:t>
      </w:r>
      <w:r>
        <w:t xml:space="preserve"> is not clear</w:t>
      </w:r>
      <w:r w:rsidR="00A85027">
        <w:t>.</w:t>
      </w:r>
      <w:r w:rsidR="00224500">
        <w:t xml:space="preserve"> </w:t>
      </w:r>
      <w:proofErr w:type="gramStart"/>
      <w:r w:rsidR="00224500">
        <w:t>While,</w:t>
      </w:r>
      <w:proofErr w:type="gramEnd"/>
      <w:r w:rsidR="00224500">
        <w:t xml:space="preserve"> c</w:t>
      </w:r>
      <w:r w:rsidR="00224500" w:rsidRPr="00224500">
        <w:t xml:space="preserve">urrent inter-frequency </w:t>
      </w:r>
      <w:r w:rsidR="000750B2" w:rsidRPr="000750B2">
        <w:t>SA event triggered reporting</w:t>
      </w:r>
      <w:r w:rsidR="00224500" w:rsidRPr="00224500">
        <w:t xml:space="preserve"> test cases proposed in TS 38.133 Section A.7.6.2, all assume 2 RF channels</w:t>
      </w:r>
      <w:r w:rsidR="00224500">
        <w:t>.</w:t>
      </w:r>
      <w:bookmarkEnd w:id="30"/>
    </w:p>
    <w:p w14:paraId="4320D5BD" w14:textId="48B6FEFC" w:rsidR="001D190D" w:rsidRDefault="0041065B" w:rsidP="00DF0E64">
      <w:pPr>
        <w:pStyle w:val="RAN4proposal"/>
        <w:jc w:val="both"/>
      </w:pPr>
      <w:bookmarkStart w:id="31" w:name="_Toc163498811"/>
      <w:r>
        <w:t xml:space="preserve">RAN4 to </w:t>
      </w:r>
      <w:r w:rsidR="00334FD3">
        <w:t xml:space="preserve">use </w:t>
      </w:r>
      <w:r w:rsidR="00007202">
        <w:t>only two</w:t>
      </w:r>
      <w:r>
        <w:t xml:space="preserve"> RF channels </w:t>
      </w:r>
      <w:r w:rsidR="00007202">
        <w:t>in the test cases for</w:t>
      </w:r>
      <w:r>
        <w:t xml:space="preserve"> </w:t>
      </w:r>
      <w:r w:rsidR="00007202">
        <w:t>inter</w:t>
      </w:r>
      <w:r w:rsidR="00334FD3" w:rsidRPr="00334FD3">
        <w:t xml:space="preserve">-frequency </w:t>
      </w:r>
      <w:r w:rsidR="00CE6690" w:rsidRPr="00CE6690">
        <w:t>SA event triggered reporting</w:t>
      </w:r>
      <w:r w:rsidR="00334FD3" w:rsidRPr="00334FD3">
        <w:t xml:space="preserve"> with measurement gaps</w:t>
      </w:r>
      <w:r w:rsidR="000253FC">
        <w:t xml:space="preserve"> </w:t>
      </w:r>
      <w:r w:rsidR="00172299">
        <w:t>to avoid the complication of the test setup.</w:t>
      </w:r>
      <w:bookmarkEnd w:id="31"/>
    </w:p>
    <w:p w14:paraId="69C8E4BA" w14:textId="77777777" w:rsidR="001E2B0E" w:rsidRPr="001E2B0E" w:rsidRDefault="001E2B0E" w:rsidP="001E2B0E"/>
    <w:p w14:paraId="13BA0E54" w14:textId="28B63D79" w:rsidR="00154559" w:rsidRDefault="00975B83" w:rsidP="00DF0E64">
      <w:pPr>
        <w:pStyle w:val="RAN4H3"/>
        <w:jc w:val="both"/>
      </w:pPr>
      <w:r>
        <w:t>D</w:t>
      </w:r>
      <w:r w:rsidRPr="00975B83">
        <w:t>efin</w:t>
      </w:r>
      <w:r>
        <w:t>ition of</w:t>
      </w:r>
      <w:r w:rsidRPr="00975B83">
        <w:t xml:space="preserve"> </w:t>
      </w:r>
      <w:r>
        <w:t>m</w:t>
      </w:r>
      <w:r w:rsidRPr="00975B83">
        <w:t>inimum SSB_RP</w:t>
      </w:r>
    </w:p>
    <w:p w14:paraId="35F96A42" w14:textId="1085F5BC" w:rsidR="00A64B72" w:rsidRDefault="00BF265B" w:rsidP="00AD4DE1">
      <w:pPr>
        <w:jc w:val="both"/>
      </w:pPr>
      <w:r>
        <w:t>Based on</w:t>
      </w:r>
      <w:r w:rsidR="00A64B72">
        <w:t xml:space="preserve"> </w:t>
      </w:r>
      <w:r w:rsidR="00D53F5D">
        <w:t>LS from RAN5</w:t>
      </w:r>
      <w:r w:rsidR="00624B80">
        <w:t xml:space="preserve"> </w:t>
      </w:r>
      <w:r w:rsidR="00B173BD">
        <w:fldChar w:fldCharType="begin"/>
      </w:r>
      <w:r w:rsidR="00B173BD">
        <w:instrText xml:space="preserve"> REF _Ref157442668 \r \h </w:instrText>
      </w:r>
      <w:r w:rsidR="00AD4DE1">
        <w:instrText xml:space="preserve"> \* MERGEFORMAT </w:instrText>
      </w:r>
      <w:r w:rsidR="00B173BD">
        <w:fldChar w:fldCharType="separate"/>
      </w:r>
      <w:r w:rsidR="004B34BE">
        <w:rPr>
          <w:cs/>
        </w:rPr>
        <w:t>‎</w:t>
      </w:r>
      <w:r w:rsidR="004B34BE">
        <w:t>[4]</w:t>
      </w:r>
      <w:r w:rsidR="00B173BD">
        <w:fldChar w:fldCharType="end"/>
      </w:r>
      <w:r w:rsidR="00B173BD">
        <w:t>, it</w:t>
      </w:r>
      <w:r>
        <w:t xml:space="preserve"> was indicated to RAN4 </w:t>
      </w:r>
      <w:r w:rsidR="007A64C9">
        <w:t xml:space="preserve">that some </w:t>
      </w:r>
      <w:r w:rsidR="005866FC">
        <w:t>of c</w:t>
      </w:r>
      <w:r w:rsidR="00B464B0" w:rsidRPr="00B464B0">
        <w:t>onditions for RRM requirements applicability for operating bands</w:t>
      </w:r>
      <w:r w:rsidR="00B464B0">
        <w:t xml:space="preserve"> (Annex B of TS 38.133) </w:t>
      </w:r>
      <w:r w:rsidR="005866FC">
        <w:t xml:space="preserve">for PC6 UEs </w:t>
      </w:r>
      <w:r w:rsidR="00B464B0">
        <w:t xml:space="preserve">were missing. </w:t>
      </w:r>
      <w:r w:rsidR="00E72D35">
        <w:t>In addition to</w:t>
      </w:r>
      <w:r w:rsidR="00133264">
        <w:t xml:space="preserve"> the requested conditions, since </w:t>
      </w:r>
      <w:r w:rsidR="00044CA3">
        <w:t>inter-frequency requirements are introduced for HST FR2 scenario in Rel-1</w:t>
      </w:r>
      <w:r w:rsidR="00990247">
        <w:t xml:space="preserve">8, </w:t>
      </w:r>
      <w:r w:rsidR="00AE27DA" w:rsidRPr="00AE27DA">
        <w:t>Minimum SSB_RP</w:t>
      </w:r>
      <w:r w:rsidR="00B33080">
        <w:t xml:space="preserve"> values for PC6 </w:t>
      </w:r>
      <w:r w:rsidR="00FF46D1">
        <w:t xml:space="preserve">should be defined in the </w:t>
      </w:r>
      <w:r w:rsidR="00534FC7" w:rsidRPr="00534FC7">
        <w:t>Table B.2.3-2: Conditions for inter-frequency measurements in FR2</w:t>
      </w:r>
      <w:r w:rsidR="00534FC7">
        <w:t xml:space="preserve">. This can be done in a similar way </w:t>
      </w:r>
      <w:r w:rsidR="0060411E">
        <w:t>as in the</w:t>
      </w:r>
      <w:r w:rsidR="0060411E" w:rsidRPr="0060411E">
        <w:t xml:space="preserve"> Table B.2.4.1-2: Conditions for SSB based L1-RSRP measurements in FR2</w:t>
      </w:r>
      <w:r w:rsidR="0060411E">
        <w:t xml:space="preserve"> from CR </w:t>
      </w:r>
      <w:r w:rsidR="0060411E">
        <w:fldChar w:fldCharType="begin"/>
      </w:r>
      <w:r w:rsidR="0060411E">
        <w:instrText xml:space="preserve"> REF _Ref163144311 \r \h </w:instrText>
      </w:r>
      <w:r w:rsidR="00AD4DE1">
        <w:instrText xml:space="preserve"> \* MERGEFORMAT </w:instrText>
      </w:r>
      <w:r w:rsidR="0060411E">
        <w:fldChar w:fldCharType="separate"/>
      </w:r>
      <w:r w:rsidR="004B34BE">
        <w:rPr>
          <w:cs/>
        </w:rPr>
        <w:t>‎</w:t>
      </w:r>
      <w:r w:rsidR="004B34BE">
        <w:t>[5]</w:t>
      </w:r>
      <w:r w:rsidR="0060411E">
        <w:fldChar w:fldCharType="end"/>
      </w:r>
      <w:r w:rsidR="0060411E">
        <w:t>.</w:t>
      </w:r>
    </w:p>
    <w:p w14:paraId="113C321E" w14:textId="557CAD20" w:rsidR="00534FC7" w:rsidRDefault="0060411E" w:rsidP="00AD4DE1">
      <w:pPr>
        <w:pStyle w:val="RAN4proposal"/>
        <w:jc w:val="both"/>
      </w:pPr>
      <w:bookmarkStart w:id="32" w:name="_Toc163498812"/>
      <w:r>
        <w:t xml:space="preserve">RAN4 to define </w:t>
      </w:r>
      <w:r w:rsidRPr="0060411E">
        <w:t>Minimum SSB_RP values</w:t>
      </w:r>
      <w:r w:rsidR="00D5238D">
        <w:t xml:space="preserve"> </w:t>
      </w:r>
      <w:r w:rsidR="00D5238D" w:rsidRPr="00D5238D">
        <w:t>in the Table B.2.3-2: Conditions for inter-frequency measurements in FR2</w:t>
      </w:r>
      <w:r w:rsidR="00D5238D">
        <w:t xml:space="preserve"> for PC6 UEs.</w:t>
      </w:r>
      <w:bookmarkEnd w:id="32"/>
    </w:p>
    <w:p w14:paraId="0669D205" w14:textId="77777777" w:rsidR="00B173BD" w:rsidRPr="00614DD8" w:rsidRDefault="00B173BD" w:rsidP="00B173BD">
      <w:pPr>
        <w:rPr>
          <w:lang w:val="en-US"/>
        </w:rPr>
      </w:pPr>
      <w:bookmarkStart w:id="33" w:name="_Toc116995848"/>
    </w:p>
    <w:p w14:paraId="2A9E372F" w14:textId="77777777" w:rsidR="00CD7492" w:rsidRPr="00614DD8" w:rsidRDefault="00CD7492" w:rsidP="00A37002">
      <w:pPr>
        <w:pStyle w:val="RAN4H1"/>
        <w:rPr>
          <w:lang w:val="en-US"/>
        </w:rPr>
      </w:pPr>
      <w:r w:rsidRPr="00614DD8">
        <w:rPr>
          <w:lang w:val="en-US"/>
        </w:rPr>
        <w:t>Conclusion</w:t>
      </w:r>
      <w:bookmarkEnd w:id="33"/>
    </w:p>
    <w:p w14:paraId="310D9D17" w14:textId="79611DD9" w:rsidR="00381F95" w:rsidRPr="00614DD8" w:rsidRDefault="000942B7" w:rsidP="004A3142">
      <w:pPr>
        <w:jc w:val="both"/>
        <w:rPr>
          <w:lang w:val="en-US"/>
        </w:rPr>
      </w:pPr>
      <w:r w:rsidRPr="000942B7">
        <w:rPr>
          <w:lang w:val="en-US"/>
        </w:rPr>
        <w:t xml:space="preserve">In the paper, we provide the analysis of the open issues related to RRM test performance requirements for Rel-18 HST FR2 Enhanced UEs. </w:t>
      </w:r>
    </w:p>
    <w:p w14:paraId="72503F63" w14:textId="77777777" w:rsidR="00381F95" w:rsidRPr="00614DD8" w:rsidRDefault="00381F95" w:rsidP="004A3142">
      <w:pPr>
        <w:jc w:val="both"/>
        <w:rPr>
          <w:lang w:val="en-US"/>
        </w:rPr>
      </w:pPr>
      <w:r w:rsidRPr="00614DD8">
        <w:rPr>
          <w:lang w:val="en-US"/>
        </w:rPr>
        <w:t>T</w:t>
      </w:r>
      <w:r w:rsidR="005B4801" w:rsidRPr="00614DD8">
        <w:rPr>
          <w:lang w:val="en-US"/>
        </w:rPr>
        <w:t xml:space="preserve">he following Observations </w:t>
      </w:r>
      <w:r w:rsidR="008B0961" w:rsidRPr="00614DD8">
        <w:rPr>
          <w:lang w:val="en-US"/>
        </w:rPr>
        <w:t>and</w:t>
      </w:r>
      <w:r w:rsidR="005B4801" w:rsidRPr="00614DD8">
        <w:rPr>
          <w:lang w:val="en-US"/>
        </w:rPr>
        <w:t xml:space="preserve"> Proposals were made:</w:t>
      </w:r>
    </w:p>
    <w:p w14:paraId="358578B6" w14:textId="77777777" w:rsidR="001E2B0E" w:rsidRDefault="00A4355E">
      <w:pPr>
        <w:pStyle w:val="TOC4"/>
        <w:tabs>
          <w:tab w:val="right" w:leader="dot" w:pos="9617"/>
        </w:tabs>
        <w:rPr>
          <w:rFonts w:asciiTheme="minorHAnsi" w:eastAsiaTheme="minorEastAsia" w:hAnsiTheme="minorHAnsi"/>
          <w:noProof/>
          <w:kern w:val="2"/>
          <w:sz w:val="22"/>
          <w:lang w:val="en-US" w:eastAsia="zh-CN"/>
          <w14:ligatures w14:val="standardContextual"/>
        </w:rPr>
      </w:pPr>
      <w:r w:rsidRPr="00614DD8">
        <w:rPr>
          <w:i/>
          <w:iCs/>
          <w:u w:val="single"/>
          <w:lang w:val="en-US"/>
        </w:rPr>
        <w:fldChar w:fldCharType="begin"/>
      </w:r>
      <w:r w:rsidRPr="00614DD8">
        <w:rPr>
          <w:i/>
          <w:iCs/>
          <w:u w:val="single"/>
          <w:lang w:val="en-US"/>
        </w:rPr>
        <w:instrText xml:space="preserve"> TOC \n \h \z \t "RAN4 proposal,5,RAN4 observation,4" </w:instrText>
      </w:r>
      <w:r w:rsidRPr="00614DD8">
        <w:rPr>
          <w:i/>
          <w:iCs/>
          <w:u w:val="single"/>
          <w:lang w:val="en-US"/>
        </w:rPr>
        <w:fldChar w:fldCharType="separate"/>
      </w:r>
      <w:hyperlink w:anchor="_Toc163498794" w:history="1">
        <w:r w:rsidR="001E2B0E" w:rsidRPr="00B52227">
          <w:rPr>
            <w:rStyle w:val="Hyperlink"/>
            <w:b/>
            <w:noProof/>
          </w:rPr>
          <w:t>Observation 1:</w:t>
        </w:r>
        <w:r w:rsidR="001E2B0E" w:rsidRPr="00B52227">
          <w:rPr>
            <w:rStyle w:val="Hyperlink"/>
            <w:noProof/>
          </w:rPr>
          <w:t xml:space="preserve"> It is agreed that Rel-18 PC6 HST FR2 test cases with two AoAs are verified with 150° angular separation in between 2AoAs, i.e., in between the probes.</w:t>
        </w:r>
      </w:hyperlink>
    </w:p>
    <w:p w14:paraId="5C74BB07" w14:textId="77777777" w:rsidR="001E2B0E" w:rsidRDefault="001E2B0E">
      <w:pPr>
        <w:pStyle w:val="TOC4"/>
        <w:tabs>
          <w:tab w:val="right" w:leader="dot" w:pos="9617"/>
        </w:tabs>
        <w:rPr>
          <w:rFonts w:asciiTheme="minorHAnsi" w:eastAsiaTheme="minorEastAsia" w:hAnsiTheme="minorHAnsi"/>
          <w:noProof/>
          <w:kern w:val="2"/>
          <w:sz w:val="22"/>
          <w:lang w:val="en-US" w:eastAsia="zh-CN"/>
          <w14:ligatures w14:val="standardContextual"/>
        </w:rPr>
      </w:pPr>
      <w:hyperlink w:anchor="_Toc163498795" w:history="1">
        <w:r w:rsidRPr="00B52227">
          <w:rPr>
            <w:rStyle w:val="Hyperlink"/>
            <w:b/>
            <w:noProof/>
          </w:rPr>
          <w:t>Observation 2:</w:t>
        </w:r>
        <w:r w:rsidRPr="00B52227">
          <w:rPr>
            <w:rStyle w:val="Hyperlink"/>
            <w:noProof/>
          </w:rPr>
          <w:t xml:space="preserve"> PC6 UE is expected to perform L1-RSRP measurement when the signals are coming in the directions different from RX beam peak.</w:t>
        </w:r>
      </w:hyperlink>
    </w:p>
    <w:p w14:paraId="0537ECC3" w14:textId="77777777" w:rsidR="001E2B0E" w:rsidRDefault="001E2B0E">
      <w:pPr>
        <w:pStyle w:val="TOC5"/>
        <w:tabs>
          <w:tab w:val="right" w:leader="dot" w:pos="9617"/>
        </w:tabs>
        <w:rPr>
          <w:rFonts w:asciiTheme="minorHAnsi" w:eastAsiaTheme="minorEastAsia" w:hAnsiTheme="minorHAnsi"/>
          <w:b w:val="0"/>
          <w:noProof/>
          <w:kern w:val="2"/>
          <w:sz w:val="22"/>
          <w:lang w:val="en-US" w:eastAsia="zh-CN"/>
          <w14:ligatures w14:val="standardContextual"/>
        </w:rPr>
      </w:pPr>
      <w:hyperlink w:anchor="_Toc163498796" w:history="1">
        <w:r w:rsidRPr="00B52227">
          <w:rPr>
            <w:rStyle w:val="Hyperlink"/>
            <w:noProof/>
          </w:rPr>
          <w:t>Proposal 1: RAN4 to consider the conclusions from Rel-18 Multi-RX WI and from TR 38.871 about the definition of OTA testing setup with two AoA for SSB based L1-RSRP measurements and TCI state switch in Rel-18 FR2 HST.</w:t>
        </w:r>
      </w:hyperlink>
    </w:p>
    <w:p w14:paraId="4D82B9EC" w14:textId="77777777" w:rsidR="001E2B0E" w:rsidRDefault="001E2B0E">
      <w:pPr>
        <w:pStyle w:val="TOC4"/>
        <w:tabs>
          <w:tab w:val="right" w:leader="dot" w:pos="9617"/>
        </w:tabs>
        <w:rPr>
          <w:rFonts w:asciiTheme="minorHAnsi" w:eastAsiaTheme="minorEastAsia" w:hAnsiTheme="minorHAnsi"/>
          <w:noProof/>
          <w:kern w:val="2"/>
          <w:sz w:val="22"/>
          <w:lang w:val="en-US" w:eastAsia="zh-CN"/>
          <w14:ligatures w14:val="standardContextual"/>
        </w:rPr>
      </w:pPr>
      <w:hyperlink w:anchor="_Toc163498797" w:history="1">
        <w:r w:rsidRPr="00B52227">
          <w:rPr>
            <w:rStyle w:val="Hyperlink"/>
            <w:b/>
            <w:noProof/>
          </w:rPr>
          <w:t>Observation 3:</w:t>
        </w:r>
        <w:r w:rsidRPr="00B52227">
          <w:rPr>
            <w:rStyle w:val="Hyperlink"/>
            <w:noProof/>
          </w:rPr>
          <w:t xml:space="preserve"> It is not typical in HST FR2 scenario that the new beams on both sides of the UE can be detected/appear at the same time in addition to two serving beams/RRHs.</w:t>
        </w:r>
      </w:hyperlink>
    </w:p>
    <w:p w14:paraId="2B237EB5" w14:textId="77777777" w:rsidR="001E2B0E" w:rsidRDefault="001E2B0E">
      <w:pPr>
        <w:pStyle w:val="TOC5"/>
        <w:tabs>
          <w:tab w:val="right" w:leader="dot" w:pos="9617"/>
        </w:tabs>
        <w:rPr>
          <w:rFonts w:asciiTheme="minorHAnsi" w:eastAsiaTheme="minorEastAsia" w:hAnsiTheme="minorHAnsi"/>
          <w:b w:val="0"/>
          <w:noProof/>
          <w:kern w:val="2"/>
          <w:sz w:val="22"/>
          <w:lang w:val="en-US" w:eastAsia="zh-CN"/>
          <w14:ligatures w14:val="standardContextual"/>
        </w:rPr>
      </w:pPr>
      <w:hyperlink w:anchor="_Toc163498798" w:history="1">
        <w:r w:rsidRPr="00B52227">
          <w:rPr>
            <w:rStyle w:val="Hyperlink"/>
            <w:noProof/>
          </w:rPr>
          <w:t>Proposal 2: RAN4 to use only three SSBs (two serving on two sides of the UE during T1 and one additional/new during T2) in SSB based L1-RSRP test case.</w:t>
        </w:r>
      </w:hyperlink>
    </w:p>
    <w:p w14:paraId="0BC0B5C8" w14:textId="77777777" w:rsidR="001E2B0E" w:rsidRDefault="001E2B0E">
      <w:pPr>
        <w:pStyle w:val="TOC4"/>
        <w:tabs>
          <w:tab w:val="right" w:leader="dot" w:pos="9617"/>
        </w:tabs>
        <w:rPr>
          <w:rFonts w:asciiTheme="minorHAnsi" w:eastAsiaTheme="minorEastAsia" w:hAnsiTheme="minorHAnsi"/>
          <w:noProof/>
          <w:kern w:val="2"/>
          <w:sz w:val="22"/>
          <w:lang w:val="en-US" w:eastAsia="zh-CN"/>
          <w14:ligatures w14:val="standardContextual"/>
        </w:rPr>
      </w:pPr>
      <w:hyperlink w:anchor="_Toc163498799" w:history="1">
        <w:r w:rsidRPr="00B52227">
          <w:rPr>
            <w:rStyle w:val="Hyperlink"/>
            <w:b/>
            <w:noProof/>
          </w:rPr>
          <w:t>Observation 4:</w:t>
        </w:r>
        <w:r w:rsidRPr="00B52227">
          <w:rPr>
            <w:rStyle w:val="Hyperlink"/>
            <w:noProof/>
          </w:rPr>
          <w:t xml:space="preserve"> The companies see a need to split testing of the UL timing adjustment and TCI state switching delay based on enhanced MAC CE PDCCH TCI state switch indication and of TCI state switching in the scenario with simultaneous multi-panel reception.</w:t>
        </w:r>
      </w:hyperlink>
    </w:p>
    <w:p w14:paraId="7B0A6CD4" w14:textId="77777777" w:rsidR="001E2B0E" w:rsidRDefault="001E2B0E">
      <w:pPr>
        <w:pStyle w:val="TOC4"/>
        <w:tabs>
          <w:tab w:val="right" w:leader="dot" w:pos="9617"/>
        </w:tabs>
        <w:rPr>
          <w:rFonts w:asciiTheme="minorHAnsi" w:eastAsiaTheme="minorEastAsia" w:hAnsiTheme="minorHAnsi"/>
          <w:noProof/>
          <w:kern w:val="2"/>
          <w:sz w:val="22"/>
          <w:lang w:val="en-US" w:eastAsia="zh-CN"/>
          <w14:ligatures w14:val="standardContextual"/>
        </w:rPr>
      </w:pPr>
      <w:hyperlink w:anchor="_Toc163498800" w:history="1">
        <w:r w:rsidRPr="00B52227">
          <w:rPr>
            <w:rStyle w:val="Hyperlink"/>
            <w:b/>
            <w:noProof/>
          </w:rPr>
          <w:t>Observation 5:</w:t>
        </w:r>
        <w:r w:rsidRPr="00B52227">
          <w:rPr>
            <w:rStyle w:val="Hyperlink"/>
            <w:noProof/>
          </w:rPr>
          <w:t xml:space="preserve"> It is preferable to test enhanced MAC CE indicating “0” (no large jump in UL timing) because PC6 UE behaviour in Rel-18 is considerably different from Rel-17 requirement. However, if only one test is introduced and Rel-17 test case does not need to be passed, then the scenario with large jump in propagation delay will not be tested.</w:t>
        </w:r>
      </w:hyperlink>
    </w:p>
    <w:p w14:paraId="59FE038A" w14:textId="77777777" w:rsidR="001E2B0E" w:rsidRDefault="001E2B0E">
      <w:pPr>
        <w:pStyle w:val="TOC5"/>
        <w:tabs>
          <w:tab w:val="right" w:leader="dot" w:pos="9617"/>
        </w:tabs>
        <w:rPr>
          <w:rFonts w:asciiTheme="minorHAnsi" w:eastAsiaTheme="minorEastAsia" w:hAnsiTheme="minorHAnsi"/>
          <w:b w:val="0"/>
          <w:noProof/>
          <w:kern w:val="2"/>
          <w:sz w:val="22"/>
          <w:lang w:val="en-US" w:eastAsia="zh-CN"/>
          <w14:ligatures w14:val="standardContextual"/>
        </w:rPr>
      </w:pPr>
      <w:hyperlink w:anchor="_Toc163498801" w:history="1">
        <w:r w:rsidRPr="00B52227">
          <w:rPr>
            <w:rStyle w:val="Hyperlink"/>
            <w:noProof/>
          </w:rPr>
          <w:t>Proposal 3: For the Rel-18 PC6 UE supporting enhanced MAC CE for TCI state switch indication, RAN4 to define two tests (or sub-test) covering both indication “0” (no large propagation delay jump) and indication “1” (with large propagation delay jump).</w:t>
        </w:r>
      </w:hyperlink>
    </w:p>
    <w:p w14:paraId="00DAAF29" w14:textId="77777777" w:rsidR="001E2B0E" w:rsidRDefault="001E2B0E">
      <w:pPr>
        <w:pStyle w:val="TOC5"/>
        <w:tabs>
          <w:tab w:val="right" w:leader="dot" w:pos="9617"/>
        </w:tabs>
        <w:rPr>
          <w:rFonts w:asciiTheme="minorHAnsi" w:eastAsiaTheme="minorEastAsia" w:hAnsiTheme="minorHAnsi"/>
          <w:b w:val="0"/>
          <w:noProof/>
          <w:kern w:val="2"/>
          <w:sz w:val="22"/>
          <w:lang w:val="en-US" w:eastAsia="zh-CN"/>
          <w14:ligatures w14:val="standardContextual"/>
        </w:rPr>
      </w:pPr>
      <w:hyperlink w:anchor="_Toc163498802" w:history="1">
        <w:r w:rsidRPr="00B52227">
          <w:rPr>
            <w:rStyle w:val="Hyperlink"/>
            <w:noProof/>
          </w:rPr>
          <w:t>Proposal 4: For the Rel-18 PC6 UE not supporting enhanced MAC CE for TCI state switch indication, the legacy Rel-17 test case (A7.5.8.3) shall be performed.</w:t>
        </w:r>
      </w:hyperlink>
    </w:p>
    <w:p w14:paraId="607E6C31" w14:textId="77777777" w:rsidR="001E2B0E" w:rsidRDefault="001E2B0E">
      <w:pPr>
        <w:pStyle w:val="TOC4"/>
        <w:tabs>
          <w:tab w:val="right" w:leader="dot" w:pos="9617"/>
        </w:tabs>
        <w:rPr>
          <w:rFonts w:asciiTheme="minorHAnsi" w:eastAsiaTheme="minorEastAsia" w:hAnsiTheme="minorHAnsi"/>
          <w:noProof/>
          <w:kern w:val="2"/>
          <w:sz w:val="22"/>
          <w:lang w:val="en-US" w:eastAsia="zh-CN"/>
          <w14:ligatures w14:val="standardContextual"/>
        </w:rPr>
      </w:pPr>
      <w:hyperlink w:anchor="_Toc163498803" w:history="1">
        <w:r w:rsidRPr="00B52227">
          <w:rPr>
            <w:rStyle w:val="Hyperlink"/>
            <w:b/>
            <w:noProof/>
          </w:rPr>
          <w:t>Observation 6:</w:t>
        </w:r>
        <w:r w:rsidRPr="00B52227">
          <w:rPr>
            <w:rStyle w:val="Hyperlink"/>
            <w:noProof/>
          </w:rPr>
          <w:t xml:space="preserve"> If only test case for enhanced MAC is defined then it will not be any tests cases to check the TCI state switching in Multi-RX scenario.</w:t>
        </w:r>
      </w:hyperlink>
    </w:p>
    <w:p w14:paraId="6D098BC2" w14:textId="77777777" w:rsidR="001E2B0E" w:rsidRDefault="001E2B0E">
      <w:pPr>
        <w:pStyle w:val="TOC5"/>
        <w:tabs>
          <w:tab w:val="right" w:leader="dot" w:pos="9617"/>
        </w:tabs>
        <w:rPr>
          <w:rFonts w:asciiTheme="minorHAnsi" w:eastAsiaTheme="minorEastAsia" w:hAnsiTheme="minorHAnsi"/>
          <w:b w:val="0"/>
          <w:noProof/>
          <w:kern w:val="2"/>
          <w:sz w:val="22"/>
          <w:lang w:val="en-US" w:eastAsia="zh-CN"/>
          <w14:ligatures w14:val="standardContextual"/>
        </w:rPr>
      </w:pPr>
      <w:hyperlink w:anchor="_Toc163498804" w:history="1">
        <w:r w:rsidRPr="00B52227">
          <w:rPr>
            <w:rStyle w:val="Hyperlink"/>
            <w:noProof/>
          </w:rPr>
          <w:t>Proposal 5: RAN4 to introduce a new test case on TCI state switching delay for the PC6 UE receiving two simultaneous DL signals associated with two different QCL TypeD RSs.</w:t>
        </w:r>
      </w:hyperlink>
    </w:p>
    <w:p w14:paraId="224395BA" w14:textId="77777777" w:rsidR="001E2B0E" w:rsidRDefault="001E2B0E">
      <w:pPr>
        <w:pStyle w:val="TOC4"/>
        <w:tabs>
          <w:tab w:val="right" w:leader="dot" w:pos="9617"/>
        </w:tabs>
        <w:rPr>
          <w:rFonts w:asciiTheme="minorHAnsi" w:eastAsiaTheme="minorEastAsia" w:hAnsiTheme="minorHAnsi"/>
          <w:noProof/>
          <w:kern w:val="2"/>
          <w:sz w:val="22"/>
          <w:lang w:val="en-US" w:eastAsia="zh-CN"/>
          <w14:ligatures w14:val="standardContextual"/>
        </w:rPr>
      </w:pPr>
      <w:hyperlink w:anchor="_Toc163498805" w:history="1">
        <w:r w:rsidRPr="00B52227">
          <w:rPr>
            <w:rStyle w:val="Hyperlink"/>
            <w:b/>
            <w:noProof/>
          </w:rPr>
          <w:t>Observation 7:</w:t>
        </w:r>
        <w:r w:rsidRPr="00B52227">
          <w:rPr>
            <w:rStyle w:val="Hyperlink"/>
            <w:noProof/>
          </w:rPr>
          <w:t xml:space="preserve"> Test requirements in the test case A.7.1.1.8 refer only to the table 4.2.2.4-2a with the enhanced HST Idle mode inter-frequency measurement.</w:t>
        </w:r>
      </w:hyperlink>
    </w:p>
    <w:p w14:paraId="15D3CAFA" w14:textId="77777777" w:rsidR="001E2B0E" w:rsidRDefault="001E2B0E">
      <w:pPr>
        <w:pStyle w:val="TOC5"/>
        <w:tabs>
          <w:tab w:val="right" w:leader="dot" w:pos="9617"/>
        </w:tabs>
        <w:rPr>
          <w:rFonts w:asciiTheme="minorHAnsi" w:eastAsiaTheme="minorEastAsia" w:hAnsiTheme="minorHAnsi"/>
          <w:b w:val="0"/>
          <w:noProof/>
          <w:kern w:val="2"/>
          <w:sz w:val="22"/>
          <w:lang w:val="en-US" w:eastAsia="zh-CN"/>
          <w14:ligatures w14:val="standardContextual"/>
        </w:rPr>
      </w:pPr>
      <w:hyperlink w:anchor="_Toc163498806" w:history="1">
        <w:r w:rsidRPr="00B52227">
          <w:rPr>
            <w:rStyle w:val="Hyperlink"/>
            <w:noProof/>
          </w:rPr>
          <w:t>Proposal 6: For test case A.7.1.1.8 “Cell reselection to FR2 inter-frequency NR case for UE configured with highSpeedMeasFlagFR2-r17” RAN4 to specify that</w:t>
        </w:r>
        <w:r w:rsidRPr="00B52227">
          <w:rPr>
            <w:rStyle w:val="Hyperlink"/>
            <w:noProof/>
            <w:lang w:val="en-150"/>
          </w:rPr>
          <w:t xml:space="preserve"> the TC is for</w:t>
        </w:r>
        <w:r w:rsidRPr="00B52227">
          <w:rPr>
            <w:rStyle w:val="Hyperlink"/>
            <w:noProof/>
          </w:rPr>
          <w:t xml:space="preserve"> UE support</w:t>
        </w:r>
        <w:r w:rsidRPr="00B52227">
          <w:rPr>
            <w:rStyle w:val="Hyperlink"/>
            <w:noProof/>
            <w:lang w:val="en-150"/>
          </w:rPr>
          <w:t>ing</w:t>
        </w:r>
        <w:r w:rsidRPr="00B52227">
          <w:rPr>
            <w:rStyle w:val="Hyperlink"/>
            <w:noProof/>
          </w:rPr>
          <w:t xml:space="preserve"> </w:t>
        </w:r>
        <w:r w:rsidRPr="00B52227">
          <w:rPr>
            <w:rStyle w:val="Hyperlink"/>
            <w:noProof/>
            <w:lang w:val="en-150"/>
          </w:rPr>
          <w:t>I</w:t>
        </w:r>
        <w:r w:rsidRPr="00B52227">
          <w:rPr>
            <w:rStyle w:val="Hyperlink"/>
            <w:noProof/>
          </w:rPr>
          <w:t>dle mode inter-frequency measurement enhancement for HST in FR2.</w:t>
        </w:r>
      </w:hyperlink>
    </w:p>
    <w:p w14:paraId="791E9A74" w14:textId="77777777" w:rsidR="001E2B0E" w:rsidRDefault="001E2B0E">
      <w:pPr>
        <w:pStyle w:val="TOC5"/>
        <w:tabs>
          <w:tab w:val="right" w:leader="dot" w:pos="9617"/>
        </w:tabs>
        <w:rPr>
          <w:rFonts w:asciiTheme="minorHAnsi" w:eastAsiaTheme="minorEastAsia" w:hAnsiTheme="minorHAnsi"/>
          <w:b w:val="0"/>
          <w:noProof/>
          <w:kern w:val="2"/>
          <w:sz w:val="22"/>
          <w:lang w:val="en-US" w:eastAsia="zh-CN"/>
          <w14:ligatures w14:val="standardContextual"/>
        </w:rPr>
      </w:pPr>
      <w:hyperlink w:anchor="_Toc163498807" w:history="1">
        <w:r w:rsidRPr="00B52227">
          <w:rPr>
            <w:rStyle w:val="Hyperlink"/>
            <w:noProof/>
          </w:rPr>
          <w:t xml:space="preserve">Proposal 7: RAN4 to assume the 19444 Hz Doppler offset between cells in Test case “A.7.1.1.8; Cell reselection to FR2 inter-frequency NR case for UE configured with </w:t>
        </w:r>
        <w:r w:rsidRPr="00B52227">
          <w:rPr>
            <w:rStyle w:val="Hyperlink"/>
            <w:i/>
            <w:noProof/>
          </w:rPr>
          <w:t>highSpeedMeasFlagFR2-r17</w:t>
        </w:r>
        <w:r w:rsidRPr="00B52227">
          <w:rPr>
            <w:rStyle w:val="Hyperlink"/>
            <w:noProof/>
          </w:rPr>
          <w:t>”.</w:t>
        </w:r>
      </w:hyperlink>
    </w:p>
    <w:p w14:paraId="261858D7" w14:textId="77777777" w:rsidR="001E2B0E" w:rsidRDefault="001E2B0E">
      <w:pPr>
        <w:pStyle w:val="TOC4"/>
        <w:tabs>
          <w:tab w:val="right" w:leader="dot" w:pos="9617"/>
        </w:tabs>
        <w:rPr>
          <w:rFonts w:asciiTheme="minorHAnsi" w:eastAsiaTheme="minorEastAsia" w:hAnsiTheme="minorHAnsi"/>
          <w:noProof/>
          <w:kern w:val="2"/>
          <w:sz w:val="22"/>
          <w:lang w:val="en-US" w:eastAsia="zh-CN"/>
          <w14:ligatures w14:val="standardContextual"/>
        </w:rPr>
      </w:pPr>
      <w:hyperlink w:anchor="_Toc163498808" w:history="1">
        <w:r w:rsidRPr="00B52227">
          <w:rPr>
            <w:rStyle w:val="Hyperlink"/>
            <w:b/>
            <w:noProof/>
          </w:rPr>
          <w:t>Observation 8:</w:t>
        </w:r>
        <w:r w:rsidRPr="00B52227">
          <w:rPr>
            <w:rStyle w:val="Hyperlink"/>
            <w:noProof/>
          </w:rPr>
          <w:t xml:space="preserve"> It has been agreed in RAN4 to assume </w:t>
        </w:r>
        <w:r w:rsidRPr="00B52227">
          <w:rPr>
            <w:rStyle w:val="Hyperlink"/>
            <w:i/>
            <w:iCs/>
            <w:noProof/>
          </w:rPr>
          <w:t>highSpeedMeasFlagFR2-r17= Set 2</w:t>
        </w:r>
        <w:r w:rsidRPr="00B52227">
          <w:rPr>
            <w:rStyle w:val="Hyperlink"/>
            <w:noProof/>
          </w:rPr>
          <w:t xml:space="preserve"> for Rel-18 HST inter-frequency idle-mode measurements test cases and not connected-mode SA event triggered reporting tests.</w:t>
        </w:r>
      </w:hyperlink>
    </w:p>
    <w:p w14:paraId="0F14FDF6" w14:textId="77777777" w:rsidR="001E2B0E" w:rsidRDefault="001E2B0E">
      <w:pPr>
        <w:pStyle w:val="TOC5"/>
        <w:tabs>
          <w:tab w:val="right" w:leader="dot" w:pos="9617"/>
        </w:tabs>
        <w:rPr>
          <w:rFonts w:asciiTheme="minorHAnsi" w:eastAsiaTheme="minorEastAsia" w:hAnsiTheme="minorHAnsi"/>
          <w:b w:val="0"/>
          <w:noProof/>
          <w:kern w:val="2"/>
          <w:sz w:val="22"/>
          <w:lang w:val="en-US" w:eastAsia="zh-CN"/>
          <w14:ligatures w14:val="standardContextual"/>
        </w:rPr>
      </w:pPr>
      <w:hyperlink w:anchor="_Toc163498809" w:history="1">
        <w:r w:rsidRPr="00B52227">
          <w:rPr>
            <w:rStyle w:val="Hyperlink"/>
            <w:noProof/>
          </w:rPr>
          <w:t xml:space="preserve">Proposal 8: To diversify Rel-18 test cases, RAN4 to assume </w:t>
        </w:r>
        <w:r w:rsidRPr="00B52227">
          <w:rPr>
            <w:rStyle w:val="Hyperlink"/>
            <w:i/>
            <w:noProof/>
          </w:rPr>
          <w:t>Set 1</w:t>
        </w:r>
        <w:r w:rsidRPr="00B52227">
          <w:rPr>
            <w:rStyle w:val="Hyperlink"/>
            <w:noProof/>
          </w:rPr>
          <w:t xml:space="preserve"> deployment (i.e., </w:t>
        </w:r>
        <w:r w:rsidRPr="00B52227">
          <w:rPr>
            <w:rStyle w:val="Hyperlink"/>
            <w:i/>
            <w:noProof/>
          </w:rPr>
          <w:t>highSpeedMeasFlagFR2-r17= Set 1</w:t>
        </w:r>
        <w:r w:rsidRPr="00B52227">
          <w:rPr>
            <w:rStyle w:val="Hyperlink"/>
            <w:noProof/>
          </w:rPr>
          <w:t>) for one of the Rel-18 FR2 HST enhanced connected-mode inter-frequency test cases e.g., SA event triggered reporting tests with/without SSB time index detection.</w:t>
        </w:r>
      </w:hyperlink>
    </w:p>
    <w:p w14:paraId="335F6F47" w14:textId="77777777" w:rsidR="001E2B0E" w:rsidRDefault="001E2B0E">
      <w:pPr>
        <w:pStyle w:val="TOC4"/>
        <w:tabs>
          <w:tab w:val="right" w:leader="dot" w:pos="9617"/>
        </w:tabs>
        <w:rPr>
          <w:rFonts w:asciiTheme="minorHAnsi" w:eastAsiaTheme="minorEastAsia" w:hAnsiTheme="minorHAnsi"/>
          <w:noProof/>
          <w:kern w:val="2"/>
          <w:sz w:val="22"/>
          <w:lang w:val="en-US" w:eastAsia="zh-CN"/>
          <w14:ligatures w14:val="standardContextual"/>
        </w:rPr>
      </w:pPr>
      <w:hyperlink w:anchor="_Toc163498810" w:history="1">
        <w:r w:rsidRPr="00B52227">
          <w:rPr>
            <w:rStyle w:val="Hyperlink"/>
            <w:b/>
            <w:noProof/>
          </w:rPr>
          <w:t>Observation 9:</w:t>
        </w:r>
        <w:r w:rsidRPr="00B52227">
          <w:rPr>
            <w:rStyle w:val="Hyperlink"/>
            <w:noProof/>
          </w:rPr>
          <w:t xml:space="preserve"> The motivation to consider three RF channels in draft proposed test cases A.7.6.2.X and A.7.6.2.X4 “SA event triggered reporting tests with/without SSB time index detection for FR2 power class 6 UEs” is not clear. While, current inter-frequency SA event triggered reporting test cases proposed in TS 38.133 Section A.7.6.2, all assume 2 RF channels.</w:t>
        </w:r>
      </w:hyperlink>
    </w:p>
    <w:p w14:paraId="6F3CD75F" w14:textId="77777777" w:rsidR="001E2B0E" w:rsidRDefault="001E2B0E">
      <w:pPr>
        <w:pStyle w:val="TOC5"/>
        <w:tabs>
          <w:tab w:val="right" w:leader="dot" w:pos="9617"/>
        </w:tabs>
        <w:rPr>
          <w:rFonts w:asciiTheme="minorHAnsi" w:eastAsiaTheme="minorEastAsia" w:hAnsiTheme="minorHAnsi"/>
          <w:b w:val="0"/>
          <w:noProof/>
          <w:kern w:val="2"/>
          <w:sz w:val="22"/>
          <w:lang w:val="en-US" w:eastAsia="zh-CN"/>
          <w14:ligatures w14:val="standardContextual"/>
        </w:rPr>
      </w:pPr>
      <w:hyperlink w:anchor="_Toc163498811" w:history="1">
        <w:r w:rsidRPr="00B52227">
          <w:rPr>
            <w:rStyle w:val="Hyperlink"/>
            <w:noProof/>
          </w:rPr>
          <w:t>Proposal 9: RAN4 to use only two RF channels in the test cases for inter-frequency SA event triggered reporting with measurement gaps to avoid the complication of the test setup.</w:t>
        </w:r>
      </w:hyperlink>
    </w:p>
    <w:p w14:paraId="0C1F5CE3" w14:textId="77777777" w:rsidR="001E2B0E" w:rsidRDefault="001E2B0E">
      <w:pPr>
        <w:pStyle w:val="TOC5"/>
        <w:tabs>
          <w:tab w:val="right" w:leader="dot" w:pos="9617"/>
        </w:tabs>
        <w:rPr>
          <w:rFonts w:asciiTheme="minorHAnsi" w:eastAsiaTheme="minorEastAsia" w:hAnsiTheme="minorHAnsi"/>
          <w:b w:val="0"/>
          <w:noProof/>
          <w:kern w:val="2"/>
          <w:sz w:val="22"/>
          <w:lang w:val="en-US" w:eastAsia="zh-CN"/>
          <w14:ligatures w14:val="standardContextual"/>
        </w:rPr>
      </w:pPr>
      <w:hyperlink w:anchor="_Toc163498812" w:history="1">
        <w:r w:rsidRPr="00B52227">
          <w:rPr>
            <w:rStyle w:val="Hyperlink"/>
            <w:noProof/>
          </w:rPr>
          <w:t>Proposal 10: RAN4 to define Minimum SSB_RP values in the Table B.2.3-2: Conditions for inter-frequency measurements in FR2 for PC6 UEs.</w:t>
        </w:r>
      </w:hyperlink>
    </w:p>
    <w:p w14:paraId="0155CEBA" w14:textId="2A3B303B" w:rsidR="00847264" w:rsidRPr="00614DD8" w:rsidRDefault="00A4355E" w:rsidP="004A3142">
      <w:pPr>
        <w:jc w:val="both"/>
        <w:rPr>
          <w:lang w:val="en-US"/>
        </w:rPr>
      </w:pPr>
      <w:r w:rsidRPr="00614DD8">
        <w:rPr>
          <w:lang w:val="en-US"/>
        </w:rPr>
        <w:fldChar w:fldCharType="end"/>
      </w:r>
      <w:bookmarkStart w:id="34" w:name="_Toc116995849"/>
    </w:p>
    <w:p w14:paraId="53E8648D" w14:textId="77777777" w:rsidR="003B659E" w:rsidRPr="00614DD8" w:rsidRDefault="003B659E" w:rsidP="0060543D">
      <w:pPr>
        <w:pStyle w:val="RAN4H1"/>
        <w:numPr>
          <w:ilvl w:val="0"/>
          <w:numId w:val="0"/>
        </w:numPr>
        <w:ind w:left="360" w:hanging="360"/>
        <w:rPr>
          <w:lang w:val="en-US"/>
        </w:rPr>
      </w:pPr>
      <w:r w:rsidRPr="00614DD8">
        <w:rPr>
          <w:lang w:val="en-US"/>
        </w:rPr>
        <w:t>References</w:t>
      </w:r>
      <w:bookmarkEnd w:id="34"/>
    </w:p>
    <w:p w14:paraId="6CC08D77" w14:textId="306E7FB2" w:rsidR="00521CF5" w:rsidRPr="00521CF5" w:rsidRDefault="0012065C" w:rsidP="00521CF5">
      <w:pPr>
        <w:pStyle w:val="ListParagraph"/>
        <w:numPr>
          <w:ilvl w:val="0"/>
          <w:numId w:val="21"/>
        </w:numPr>
        <w:ind w:right="-22"/>
        <w:rPr>
          <w:lang w:val="en-US"/>
        </w:rPr>
      </w:pPr>
      <w:bookmarkStart w:id="35" w:name="_Ref114500673"/>
      <w:bookmarkStart w:id="36" w:name="_Ref161063680"/>
      <w:bookmarkEnd w:id="35"/>
      <w:r w:rsidRPr="0012065C">
        <w:rPr>
          <w:lang w:val="en-US"/>
        </w:rPr>
        <w:t>R4-2403319</w:t>
      </w:r>
      <w:r w:rsidR="00FF2951" w:rsidRPr="00614DD8">
        <w:rPr>
          <w:lang w:val="en-US"/>
        </w:rPr>
        <w:t>,</w:t>
      </w:r>
      <w:r w:rsidR="00242596">
        <w:t xml:space="preserve"> </w:t>
      </w:r>
      <w:r w:rsidR="000F6169" w:rsidRPr="000F6169">
        <w:t>FR2 HST RRM performance requirements</w:t>
      </w:r>
      <w:r w:rsidR="00242596">
        <w:t>,</w:t>
      </w:r>
      <w:r w:rsidR="00FF2951" w:rsidRPr="00614DD8">
        <w:rPr>
          <w:lang w:val="en-US"/>
        </w:rPr>
        <w:t xml:space="preserve"> </w:t>
      </w:r>
      <w:r w:rsidR="000F6169">
        <w:t>Samsung</w:t>
      </w:r>
      <w:r w:rsidR="00FF2951" w:rsidRPr="00614DD8">
        <w:rPr>
          <w:lang w:val="en-US"/>
        </w:rPr>
        <w:t>, RAN4#110 Athens, Greece, February 19 – March 01, 2024.</w:t>
      </w:r>
      <w:bookmarkEnd w:id="36"/>
    </w:p>
    <w:p w14:paraId="094AA249" w14:textId="561D58E2" w:rsidR="0087368A" w:rsidRPr="00FF2951" w:rsidRDefault="00C60D95" w:rsidP="0087368A">
      <w:pPr>
        <w:pStyle w:val="ListParagraph"/>
        <w:numPr>
          <w:ilvl w:val="0"/>
          <w:numId w:val="21"/>
        </w:numPr>
        <w:ind w:right="-22"/>
        <w:rPr>
          <w:lang w:val="en-US"/>
        </w:rPr>
      </w:pPr>
      <w:bookmarkStart w:id="37" w:name="_Ref161063688"/>
      <w:r w:rsidRPr="00C60D95">
        <w:rPr>
          <w:lang w:val="en-US"/>
        </w:rPr>
        <w:t>R4-2403320</w:t>
      </w:r>
      <w:r w:rsidR="0087368A" w:rsidRPr="00614DD8">
        <w:rPr>
          <w:lang w:val="en-US"/>
        </w:rPr>
        <w:t xml:space="preserve">, </w:t>
      </w:r>
      <w:r w:rsidR="00063E1B" w:rsidRPr="00063E1B">
        <w:rPr>
          <w:lang w:val="en-US"/>
        </w:rPr>
        <w:t>Big CR to TS 38.133 on Rel-18 HST FR2 RRM performance requirements</w:t>
      </w:r>
      <w:r w:rsidR="0087368A" w:rsidRPr="00614DD8">
        <w:rPr>
          <w:lang w:val="en-US"/>
        </w:rPr>
        <w:t xml:space="preserve">, </w:t>
      </w:r>
      <w:r w:rsidR="0087368A">
        <w:t>Samsung</w:t>
      </w:r>
      <w:r w:rsidR="0087368A" w:rsidRPr="00614DD8">
        <w:rPr>
          <w:lang w:val="en-US"/>
        </w:rPr>
        <w:t>,</w:t>
      </w:r>
      <w:r w:rsidR="00063E1B">
        <w:t xml:space="preserve"> Nokia,</w:t>
      </w:r>
      <w:r w:rsidR="0087368A" w:rsidRPr="00614DD8">
        <w:rPr>
          <w:lang w:val="en-US"/>
        </w:rPr>
        <w:t xml:space="preserve"> RAN4#110 Athens, Greece, February 19 – March 01, 2024.</w:t>
      </w:r>
      <w:bookmarkEnd w:id="37"/>
    </w:p>
    <w:p w14:paraId="2543C0B9" w14:textId="19A03E28" w:rsidR="00FF2951" w:rsidRDefault="003B3B25" w:rsidP="00D66188">
      <w:pPr>
        <w:pStyle w:val="ListParagraph"/>
        <w:numPr>
          <w:ilvl w:val="0"/>
          <w:numId w:val="21"/>
        </w:numPr>
        <w:ind w:right="-22"/>
        <w:rPr>
          <w:lang w:val="en-US"/>
        </w:rPr>
      </w:pPr>
      <w:bookmarkStart w:id="38" w:name="_Ref162342125"/>
      <w:r w:rsidRPr="003B3B25">
        <w:rPr>
          <w:lang w:val="en-US"/>
        </w:rPr>
        <w:t>R4-2317393</w:t>
      </w:r>
      <w:r>
        <w:t xml:space="preserve">, </w:t>
      </w:r>
      <w:r w:rsidR="007E0B5F" w:rsidRPr="007E0B5F">
        <w:t>WF on FR2 HST RRM performance requirements</w:t>
      </w:r>
      <w:r w:rsidR="007E0B5F">
        <w:t xml:space="preserve">, Samsung, RAN4#108-bis, </w:t>
      </w:r>
      <w:r w:rsidR="00BF0042" w:rsidRPr="00BF0042">
        <w:t>Xiamen, China, October 09 – October 13, 2023</w:t>
      </w:r>
      <w:r w:rsidR="00BF0042">
        <w:t>.</w:t>
      </w:r>
      <w:bookmarkEnd w:id="38"/>
    </w:p>
    <w:p w14:paraId="6F399390" w14:textId="027AC0DA" w:rsidR="000251FF" w:rsidRDefault="001E2B0E" w:rsidP="000251FF">
      <w:pPr>
        <w:pStyle w:val="ListParagraph"/>
        <w:numPr>
          <w:ilvl w:val="0"/>
          <w:numId w:val="21"/>
        </w:numPr>
      </w:pPr>
      <w:bookmarkStart w:id="39" w:name="_Ref163498563"/>
      <w:r w:rsidRPr="001E2B0E">
        <w:t>R4-2405731</w:t>
      </w:r>
      <w:r>
        <w:rPr>
          <w:lang w:val="en-150"/>
        </w:rPr>
        <w:t xml:space="preserve">, </w:t>
      </w:r>
      <w:r w:rsidRPr="001E2B0E">
        <w:rPr>
          <w:lang w:val="en-150"/>
        </w:rPr>
        <w:t>Draft CR to 38.133 on TCI State Switch for HST FR2 Enhanced Test Cases</w:t>
      </w:r>
      <w:r>
        <w:rPr>
          <w:lang w:val="en-150"/>
        </w:rPr>
        <w:t xml:space="preserve">, Nokia, RAN4#110bis, </w:t>
      </w:r>
      <w:r w:rsidRPr="001E2B0E">
        <w:rPr>
          <w:lang w:val="en-150"/>
        </w:rPr>
        <w:t>Changsha, China, April 15 – April 19, 2024</w:t>
      </w:r>
      <w:r>
        <w:rPr>
          <w:lang w:val="en-150"/>
        </w:rPr>
        <w:t>.</w:t>
      </w:r>
      <w:bookmarkEnd w:id="39"/>
    </w:p>
    <w:p w14:paraId="60555026" w14:textId="4D14097C" w:rsidR="001E2B0E" w:rsidRPr="001E2B0E" w:rsidRDefault="001E2B0E" w:rsidP="001E2B0E">
      <w:pPr>
        <w:pStyle w:val="ListParagraph"/>
        <w:numPr>
          <w:ilvl w:val="0"/>
          <w:numId w:val="21"/>
        </w:numPr>
        <w:rPr>
          <w:lang w:val="en-150"/>
        </w:rPr>
      </w:pPr>
      <w:bookmarkStart w:id="40" w:name="_Ref163498564"/>
      <w:r w:rsidRPr="001E2B0E">
        <w:t>R4-2405732</w:t>
      </w:r>
      <w:r w:rsidRPr="001E2B0E">
        <w:rPr>
          <w:lang w:val="en-150"/>
        </w:rPr>
        <w:t xml:space="preserve">, </w:t>
      </w:r>
      <w:r w:rsidRPr="001E2B0E">
        <w:t>Draft CR to 38.133 on Enhanced Intra-Frequency Measurements Test Case for HST FR2 Enhanced</w:t>
      </w:r>
      <w:r w:rsidRPr="001E2B0E">
        <w:rPr>
          <w:lang w:val="en-150"/>
        </w:rPr>
        <w:t xml:space="preserve">, </w:t>
      </w:r>
      <w:r w:rsidRPr="001E2B0E">
        <w:rPr>
          <w:lang w:val="en-150"/>
        </w:rPr>
        <w:t>Nokia, RAN4#110bis, Changsha, China, April 15 – April 19, 2024.</w:t>
      </w:r>
      <w:bookmarkEnd w:id="40"/>
    </w:p>
    <w:sectPr w:rsidR="001E2B0E" w:rsidRPr="001E2B0E" w:rsidSect="004B54EC">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2E1199" w14:textId="77777777" w:rsidR="004B54EC" w:rsidRDefault="004B54EC" w:rsidP="00001C9B">
      <w:pPr>
        <w:spacing w:after="0" w:line="240" w:lineRule="auto"/>
      </w:pPr>
      <w:r>
        <w:separator/>
      </w:r>
    </w:p>
  </w:endnote>
  <w:endnote w:type="continuationSeparator" w:id="0">
    <w:p w14:paraId="008E7DCD" w14:textId="77777777" w:rsidR="004B54EC" w:rsidRDefault="004B54EC" w:rsidP="00001C9B">
      <w:pPr>
        <w:spacing w:after="0" w:line="240" w:lineRule="auto"/>
      </w:pPr>
      <w:r>
        <w:continuationSeparator/>
      </w:r>
    </w:p>
  </w:endnote>
  <w:endnote w:type="continuationNotice" w:id="1">
    <w:p w14:paraId="51F3B516" w14:textId="77777777" w:rsidR="004B54EC" w:rsidRDefault="004B54E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B1AFDF" w14:textId="77777777" w:rsidR="004B54EC" w:rsidRDefault="004B54EC" w:rsidP="00001C9B">
      <w:pPr>
        <w:spacing w:after="0" w:line="240" w:lineRule="auto"/>
      </w:pPr>
      <w:r>
        <w:separator/>
      </w:r>
    </w:p>
  </w:footnote>
  <w:footnote w:type="continuationSeparator" w:id="0">
    <w:p w14:paraId="3ECA9CED" w14:textId="77777777" w:rsidR="004B54EC" w:rsidRDefault="004B54EC" w:rsidP="00001C9B">
      <w:pPr>
        <w:spacing w:after="0" w:line="240" w:lineRule="auto"/>
      </w:pPr>
      <w:r>
        <w:continuationSeparator/>
      </w:r>
    </w:p>
  </w:footnote>
  <w:footnote w:type="continuationNotice" w:id="1">
    <w:p w14:paraId="71D67694" w14:textId="77777777" w:rsidR="004B54EC" w:rsidRDefault="004B54E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9326296"/>
    <w:multiLevelType w:val="hybridMultilevel"/>
    <w:tmpl w:val="D7F4468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E684F9D"/>
    <w:multiLevelType w:val="hybridMultilevel"/>
    <w:tmpl w:val="E85832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D04EAD"/>
    <w:multiLevelType w:val="hybridMultilevel"/>
    <w:tmpl w:val="F1828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C6931E6"/>
    <w:multiLevelType w:val="hybridMultilevel"/>
    <w:tmpl w:val="18D4F414"/>
    <w:lvl w:ilvl="0" w:tplc="D32009FA">
      <w:start w:val="5"/>
      <w:numFmt w:val="bullet"/>
      <w:lvlText w:val=""/>
      <w:lvlJc w:val="left"/>
      <w:pPr>
        <w:ind w:left="420" w:hanging="420"/>
      </w:pPr>
      <w:rPr>
        <w:rFonts w:ascii="Symbol" w:eastAsia="Malgun Gothic"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68031C4"/>
    <w:multiLevelType w:val="hybridMultilevel"/>
    <w:tmpl w:val="C150AB7A"/>
    <w:lvl w:ilvl="0" w:tplc="09AEAAA2">
      <w:start w:val="1"/>
      <w:numFmt w:val="decimal"/>
      <w:lvlText w:val="%1)"/>
      <w:lvlJc w:val="left"/>
      <w:pPr>
        <w:ind w:left="1020" w:hanging="360"/>
      </w:pPr>
    </w:lvl>
    <w:lvl w:ilvl="1" w:tplc="BA5AB63E">
      <w:start w:val="1"/>
      <w:numFmt w:val="decimal"/>
      <w:lvlText w:val="%2)"/>
      <w:lvlJc w:val="left"/>
      <w:pPr>
        <w:ind w:left="1020" w:hanging="360"/>
      </w:pPr>
    </w:lvl>
    <w:lvl w:ilvl="2" w:tplc="0EFEAB8C">
      <w:start w:val="1"/>
      <w:numFmt w:val="decimal"/>
      <w:lvlText w:val="%3)"/>
      <w:lvlJc w:val="left"/>
      <w:pPr>
        <w:ind w:left="1020" w:hanging="360"/>
      </w:pPr>
    </w:lvl>
    <w:lvl w:ilvl="3" w:tplc="A3AA4FD4">
      <w:start w:val="1"/>
      <w:numFmt w:val="decimal"/>
      <w:lvlText w:val="%4)"/>
      <w:lvlJc w:val="left"/>
      <w:pPr>
        <w:ind w:left="1020" w:hanging="360"/>
      </w:pPr>
    </w:lvl>
    <w:lvl w:ilvl="4" w:tplc="F60CB86C">
      <w:start w:val="1"/>
      <w:numFmt w:val="decimal"/>
      <w:lvlText w:val="%5)"/>
      <w:lvlJc w:val="left"/>
      <w:pPr>
        <w:ind w:left="1020" w:hanging="360"/>
      </w:pPr>
    </w:lvl>
    <w:lvl w:ilvl="5" w:tplc="9530D792">
      <w:start w:val="1"/>
      <w:numFmt w:val="decimal"/>
      <w:lvlText w:val="%6)"/>
      <w:lvlJc w:val="left"/>
      <w:pPr>
        <w:ind w:left="1020" w:hanging="360"/>
      </w:pPr>
    </w:lvl>
    <w:lvl w:ilvl="6" w:tplc="A6906150">
      <w:start w:val="1"/>
      <w:numFmt w:val="decimal"/>
      <w:lvlText w:val="%7)"/>
      <w:lvlJc w:val="left"/>
      <w:pPr>
        <w:ind w:left="1020" w:hanging="360"/>
      </w:pPr>
    </w:lvl>
    <w:lvl w:ilvl="7" w:tplc="91FE5A22">
      <w:start w:val="1"/>
      <w:numFmt w:val="decimal"/>
      <w:lvlText w:val="%8)"/>
      <w:lvlJc w:val="left"/>
      <w:pPr>
        <w:ind w:left="1020" w:hanging="360"/>
      </w:pPr>
    </w:lvl>
    <w:lvl w:ilvl="8" w:tplc="561AB346">
      <w:start w:val="1"/>
      <w:numFmt w:val="decimal"/>
      <w:lvlText w:val="%9)"/>
      <w:lvlJc w:val="left"/>
      <w:pPr>
        <w:ind w:left="1020" w:hanging="360"/>
      </w:pPr>
    </w:lvl>
  </w:abstractNum>
  <w:abstractNum w:abstractNumId="10"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1D1A6A"/>
    <w:multiLevelType w:val="hybridMultilevel"/>
    <w:tmpl w:val="3A6C8C64"/>
    <w:lvl w:ilvl="0" w:tplc="D32009FA">
      <w:start w:val="5"/>
      <w:numFmt w:val="bullet"/>
      <w:lvlText w:val=""/>
      <w:lvlJc w:val="left"/>
      <w:pPr>
        <w:ind w:left="420" w:hanging="420"/>
      </w:pPr>
      <w:rPr>
        <w:rFonts w:ascii="Symbol" w:eastAsia="Malgun Gothic" w:hAnsi="Symbol" w:cs="Aria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D32009FA">
      <w:start w:val="5"/>
      <w:numFmt w:val="bullet"/>
      <w:lvlText w:val=""/>
      <w:lvlJc w:val="left"/>
      <w:pPr>
        <w:ind w:left="1680" w:hanging="420"/>
      </w:pPr>
      <w:rPr>
        <w:rFonts w:ascii="Symbol" w:eastAsia="Malgun Gothic" w:hAnsi="Symbol" w:cs="Arial" w:hint="default"/>
      </w:rPr>
    </w:lvl>
    <w:lvl w:ilvl="4" w:tplc="0409000D">
      <w:start w:val="1"/>
      <w:numFmt w:val="bullet"/>
      <w:lvlText w:val=""/>
      <w:lvlJc w:val="left"/>
      <w:pPr>
        <w:ind w:left="2100" w:hanging="420"/>
      </w:pPr>
      <w:rPr>
        <w:rFonts w:ascii="Wingdings" w:hAnsi="Wingdings" w:hint="default"/>
      </w:rPr>
    </w:lvl>
    <w:lvl w:ilvl="5" w:tplc="414206A2">
      <w:start w:val="2"/>
      <w:numFmt w:val="bullet"/>
      <w:lvlText w:val="-"/>
      <w:lvlJc w:val="left"/>
      <w:pPr>
        <w:ind w:left="2460" w:hanging="360"/>
      </w:pPr>
      <w:rPr>
        <w:rFonts w:ascii="Calibri" w:eastAsiaTheme="minorEastAsia" w:hAnsi="Calibri" w:cs="Calibri"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EBF6F2A"/>
    <w:multiLevelType w:val="hybridMultilevel"/>
    <w:tmpl w:val="5F98A1A2"/>
    <w:lvl w:ilvl="0" w:tplc="04090003">
      <w:start w:val="1"/>
      <w:numFmt w:val="bullet"/>
      <w:lvlText w:val="o"/>
      <w:lvlJc w:val="left"/>
      <w:pPr>
        <w:ind w:left="660" w:hanging="420"/>
      </w:pPr>
      <w:rPr>
        <w:rFonts w:ascii="Courier New" w:hAnsi="Courier New" w:hint="default"/>
      </w:rPr>
    </w:lvl>
    <w:lvl w:ilvl="1" w:tplc="04090005">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13" w15:restartNumberingAfterBreak="0">
    <w:nsid w:val="3FAE2998"/>
    <w:multiLevelType w:val="hybridMultilevel"/>
    <w:tmpl w:val="86F4DDB6"/>
    <w:lvl w:ilvl="0" w:tplc="18090001">
      <w:start w:val="1"/>
      <w:numFmt w:val="bullet"/>
      <w:lvlText w:val=""/>
      <w:lvlJc w:val="left"/>
      <w:pPr>
        <w:ind w:left="988" w:hanging="420"/>
      </w:pPr>
      <w:rPr>
        <w:rFonts w:ascii="Symbol" w:hAnsi="Symbol" w:hint="default"/>
      </w:rPr>
    </w:lvl>
    <w:lvl w:ilvl="1" w:tplc="FFFFFFFF">
      <w:start w:val="1"/>
      <w:numFmt w:val="bullet"/>
      <w:lvlText w:val="o"/>
      <w:lvlJc w:val="left"/>
      <w:pPr>
        <w:ind w:left="1408" w:hanging="420"/>
      </w:pPr>
      <w:rPr>
        <w:rFonts w:ascii="Courier New" w:hAnsi="Courier New" w:cs="Courier New" w:hint="default"/>
        <w:color w:val="000000" w:themeColor="text1"/>
      </w:rPr>
    </w:lvl>
    <w:lvl w:ilvl="2" w:tplc="18090005">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4"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58719C4"/>
    <w:multiLevelType w:val="hybridMultilevel"/>
    <w:tmpl w:val="3F3AE54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960225E"/>
    <w:multiLevelType w:val="hybridMultilevel"/>
    <w:tmpl w:val="3822E52C"/>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18"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08D7A72"/>
    <w:multiLevelType w:val="hybridMultilevel"/>
    <w:tmpl w:val="9110B7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1138FC"/>
    <w:multiLevelType w:val="hybridMultilevel"/>
    <w:tmpl w:val="87AEB960"/>
    <w:lvl w:ilvl="0" w:tplc="6276CD74">
      <w:start w:val="1"/>
      <w:numFmt w:val="bullet"/>
      <w:lvlText w:val=""/>
      <w:lvlJc w:val="left"/>
      <w:pPr>
        <w:ind w:left="420" w:hanging="420"/>
      </w:pPr>
      <w:rPr>
        <w:rFonts w:ascii="Wingdings" w:hAnsi="Wingdings" w:hint="default"/>
      </w:rPr>
    </w:lvl>
    <w:lvl w:ilvl="1" w:tplc="914EF338">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16A7A16"/>
    <w:multiLevelType w:val="hybridMultilevel"/>
    <w:tmpl w:val="9F2E2B8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7267C66"/>
    <w:multiLevelType w:val="hybridMultilevel"/>
    <w:tmpl w:val="48D8E60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9">
      <w:start w:val="1"/>
      <w:numFmt w:val="bullet"/>
      <w:lvlText w:val=""/>
      <w:lvlJc w:val="left"/>
      <w:pPr>
        <w:ind w:left="3240" w:hanging="360"/>
      </w:pPr>
      <w:rPr>
        <w:rFonts w:ascii="Wingdings" w:hAnsi="Wingdings"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6"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6D9E06C6"/>
    <w:multiLevelType w:val="hybridMultilevel"/>
    <w:tmpl w:val="3D38E532"/>
    <w:lvl w:ilvl="0" w:tplc="8D58E54C">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D7A74A7"/>
    <w:multiLevelType w:val="hybridMultilevel"/>
    <w:tmpl w:val="8350FA8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945348">
    <w:abstractNumId w:val="1"/>
  </w:num>
  <w:num w:numId="2" w16cid:durableId="1469392472">
    <w:abstractNumId w:val="10"/>
  </w:num>
  <w:num w:numId="3" w16cid:durableId="1792749823">
    <w:abstractNumId w:val="19"/>
  </w:num>
  <w:num w:numId="4" w16cid:durableId="517735681">
    <w:abstractNumId w:val="8"/>
  </w:num>
  <w:num w:numId="5" w16cid:durableId="1142041724">
    <w:abstractNumId w:val="26"/>
  </w:num>
  <w:num w:numId="6" w16cid:durableId="80681869">
    <w:abstractNumId w:val="16"/>
  </w:num>
  <w:num w:numId="7" w16cid:durableId="1566528953">
    <w:abstractNumId w:val="18"/>
  </w:num>
  <w:num w:numId="8" w16cid:durableId="809788981">
    <w:abstractNumId w:val="18"/>
    <w:lvlOverride w:ilvl="0">
      <w:startOverride w:val="1"/>
    </w:lvlOverride>
  </w:num>
  <w:num w:numId="9" w16cid:durableId="1398822153">
    <w:abstractNumId w:val="18"/>
    <w:lvlOverride w:ilvl="0">
      <w:startOverride w:val="1"/>
    </w:lvlOverride>
  </w:num>
  <w:num w:numId="10" w16cid:durableId="1825466284">
    <w:abstractNumId w:val="18"/>
    <w:lvlOverride w:ilvl="0">
      <w:startOverride w:val="1"/>
    </w:lvlOverride>
  </w:num>
  <w:num w:numId="11" w16cid:durableId="1446922321">
    <w:abstractNumId w:val="16"/>
    <w:lvlOverride w:ilvl="0">
      <w:startOverride w:val="1"/>
    </w:lvlOverride>
  </w:num>
  <w:num w:numId="12" w16cid:durableId="122584543">
    <w:abstractNumId w:val="18"/>
    <w:lvlOverride w:ilvl="0">
      <w:startOverride w:val="1"/>
    </w:lvlOverride>
  </w:num>
  <w:num w:numId="13" w16cid:durableId="818807267">
    <w:abstractNumId w:val="16"/>
    <w:lvlOverride w:ilvl="0">
      <w:startOverride w:val="1"/>
    </w:lvlOverride>
  </w:num>
  <w:num w:numId="14" w16cid:durableId="883829348">
    <w:abstractNumId w:val="18"/>
    <w:lvlOverride w:ilvl="0">
      <w:startOverride w:val="1"/>
    </w:lvlOverride>
  </w:num>
  <w:num w:numId="15" w16cid:durableId="438372887">
    <w:abstractNumId w:val="28"/>
  </w:num>
  <w:num w:numId="16" w16cid:durableId="516113510">
    <w:abstractNumId w:val="6"/>
  </w:num>
  <w:num w:numId="17" w16cid:durableId="1456096507">
    <w:abstractNumId w:val="24"/>
  </w:num>
  <w:num w:numId="18" w16cid:durableId="1397970374">
    <w:abstractNumId w:val="24"/>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14"/>
  </w:num>
  <w:num w:numId="21" w16cid:durableId="1659071369">
    <w:abstractNumId w:val="22"/>
  </w:num>
  <w:num w:numId="22" w16cid:durableId="1938362445">
    <w:abstractNumId w:val="16"/>
    <w:lvlOverride w:ilvl="0">
      <w:startOverride w:val="1"/>
    </w:lvlOverride>
  </w:num>
  <w:num w:numId="23" w16cid:durableId="913515990">
    <w:abstractNumId w:val="18"/>
    <w:lvlOverride w:ilvl="0">
      <w:startOverride w:val="1"/>
    </w:lvlOverride>
  </w:num>
  <w:num w:numId="24" w16cid:durableId="978418003">
    <w:abstractNumId w:val="3"/>
  </w:num>
  <w:num w:numId="25" w16cid:durableId="143009612">
    <w:abstractNumId w:val="0"/>
  </w:num>
  <w:num w:numId="26" w16cid:durableId="212620654">
    <w:abstractNumId w:val="0"/>
    <w:lvlOverride w:ilvl="0">
      <w:startOverride w:val="1"/>
    </w:lvlOverride>
  </w:num>
  <w:num w:numId="27" w16cid:durableId="1189565198">
    <w:abstractNumId w:val="5"/>
  </w:num>
  <w:num w:numId="28" w16cid:durableId="267660429">
    <w:abstractNumId w:val="27"/>
  </w:num>
  <w:num w:numId="29" w16cid:durableId="1716276665">
    <w:abstractNumId w:val="13"/>
  </w:num>
  <w:num w:numId="30" w16cid:durableId="414522596">
    <w:abstractNumId w:val="11"/>
  </w:num>
  <w:num w:numId="31" w16cid:durableId="53239734">
    <w:abstractNumId w:val="12"/>
  </w:num>
  <w:num w:numId="32" w16cid:durableId="1370910318">
    <w:abstractNumId w:val="20"/>
  </w:num>
  <w:num w:numId="33" w16cid:durableId="744496760">
    <w:abstractNumId w:val="15"/>
  </w:num>
  <w:num w:numId="34" w16cid:durableId="1472285450">
    <w:abstractNumId w:val="4"/>
  </w:num>
  <w:num w:numId="35" w16cid:durableId="1349675073">
    <w:abstractNumId w:val="23"/>
  </w:num>
  <w:num w:numId="36" w16cid:durableId="811485447">
    <w:abstractNumId w:val="17"/>
  </w:num>
  <w:num w:numId="37" w16cid:durableId="152376367">
    <w:abstractNumId w:val="21"/>
  </w:num>
  <w:num w:numId="38" w16cid:durableId="684751898">
    <w:abstractNumId w:val="29"/>
  </w:num>
  <w:num w:numId="39" w16cid:durableId="587882808">
    <w:abstractNumId w:val="2"/>
  </w:num>
  <w:num w:numId="40" w16cid:durableId="27996507">
    <w:abstractNumId w:val="7"/>
  </w:num>
  <w:num w:numId="41" w16cid:durableId="467942097">
    <w:abstractNumId w:val="9"/>
  </w:num>
  <w:num w:numId="42" w16cid:durableId="1577283552">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A040BB"/>
    <w:rsid w:val="00001A2A"/>
    <w:rsid w:val="00001C9B"/>
    <w:rsid w:val="00001DFB"/>
    <w:rsid w:val="00001FF6"/>
    <w:rsid w:val="000040DC"/>
    <w:rsid w:val="00004356"/>
    <w:rsid w:val="00006E9F"/>
    <w:rsid w:val="00007202"/>
    <w:rsid w:val="00011784"/>
    <w:rsid w:val="00014F28"/>
    <w:rsid w:val="000151EF"/>
    <w:rsid w:val="000172D9"/>
    <w:rsid w:val="000215B1"/>
    <w:rsid w:val="00021654"/>
    <w:rsid w:val="00021887"/>
    <w:rsid w:val="000233C1"/>
    <w:rsid w:val="000239F5"/>
    <w:rsid w:val="00023F3C"/>
    <w:rsid w:val="00024656"/>
    <w:rsid w:val="00024F4D"/>
    <w:rsid w:val="00025043"/>
    <w:rsid w:val="000251FF"/>
    <w:rsid w:val="000253FC"/>
    <w:rsid w:val="00027020"/>
    <w:rsid w:val="00033B88"/>
    <w:rsid w:val="00036D9D"/>
    <w:rsid w:val="00042457"/>
    <w:rsid w:val="00043672"/>
    <w:rsid w:val="00044CA3"/>
    <w:rsid w:val="00045763"/>
    <w:rsid w:val="00046301"/>
    <w:rsid w:val="000508D5"/>
    <w:rsid w:val="00051516"/>
    <w:rsid w:val="000521CA"/>
    <w:rsid w:val="000606F2"/>
    <w:rsid w:val="0006078C"/>
    <w:rsid w:val="00061650"/>
    <w:rsid w:val="000618A2"/>
    <w:rsid w:val="00063E1B"/>
    <w:rsid w:val="00064A31"/>
    <w:rsid w:val="00066FC2"/>
    <w:rsid w:val="00072CCA"/>
    <w:rsid w:val="00072FDB"/>
    <w:rsid w:val="00073A04"/>
    <w:rsid w:val="000740D0"/>
    <w:rsid w:val="000750B2"/>
    <w:rsid w:val="00075D20"/>
    <w:rsid w:val="00082D73"/>
    <w:rsid w:val="0008612A"/>
    <w:rsid w:val="00087928"/>
    <w:rsid w:val="00090E18"/>
    <w:rsid w:val="00090F54"/>
    <w:rsid w:val="00092EB6"/>
    <w:rsid w:val="00093B41"/>
    <w:rsid w:val="000942B7"/>
    <w:rsid w:val="00095921"/>
    <w:rsid w:val="000A0055"/>
    <w:rsid w:val="000A10BC"/>
    <w:rsid w:val="000A4381"/>
    <w:rsid w:val="000A614E"/>
    <w:rsid w:val="000A7F53"/>
    <w:rsid w:val="000B0056"/>
    <w:rsid w:val="000B14C3"/>
    <w:rsid w:val="000B4FA6"/>
    <w:rsid w:val="000C3C7B"/>
    <w:rsid w:val="000C5CB5"/>
    <w:rsid w:val="000D0F93"/>
    <w:rsid w:val="000D13EA"/>
    <w:rsid w:val="000D1B42"/>
    <w:rsid w:val="000D365B"/>
    <w:rsid w:val="000D5A70"/>
    <w:rsid w:val="000D688A"/>
    <w:rsid w:val="000D6B34"/>
    <w:rsid w:val="000D6C69"/>
    <w:rsid w:val="000D74D2"/>
    <w:rsid w:val="000D78E1"/>
    <w:rsid w:val="000E3C79"/>
    <w:rsid w:val="000E76DE"/>
    <w:rsid w:val="000F6169"/>
    <w:rsid w:val="001000B2"/>
    <w:rsid w:val="0010252D"/>
    <w:rsid w:val="00104BA7"/>
    <w:rsid w:val="00106416"/>
    <w:rsid w:val="00110481"/>
    <w:rsid w:val="00111730"/>
    <w:rsid w:val="001127C9"/>
    <w:rsid w:val="00114498"/>
    <w:rsid w:val="00114983"/>
    <w:rsid w:val="00114E1C"/>
    <w:rsid w:val="00115B88"/>
    <w:rsid w:val="00116A51"/>
    <w:rsid w:val="0012065C"/>
    <w:rsid w:val="00124120"/>
    <w:rsid w:val="00124B6E"/>
    <w:rsid w:val="001306A2"/>
    <w:rsid w:val="00132F6A"/>
    <w:rsid w:val="00133264"/>
    <w:rsid w:val="001335AC"/>
    <w:rsid w:val="00133913"/>
    <w:rsid w:val="0013517B"/>
    <w:rsid w:val="00140221"/>
    <w:rsid w:val="00140FC0"/>
    <w:rsid w:val="001424F7"/>
    <w:rsid w:val="00143EEC"/>
    <w:rsid w:val="00154559"/>
    <w:rsid w:val="00160A28"/>
    <w:rsid w:val="0016191A"/>
    <w:rsid w:val="00162760"/>
    <w:rsid w:val="001642FC"/>
    <w:rsid w:val="0016496B"/>
    <w:rsid w:val="00172299"/>
    <w:rsid w:val="00173371"/>
    <w:rsid w:val="001743E2"/>
    <w:rsid w:val="001745F8"/>
    <w:rsid w:val="00175E19"/>
    <w:rsid w:val="00176215"/>
    <w:rsid w:val="0018215B"/>
    <w:rsid w:val="001838CF"/>
    <w:rsid w:val="001868EE"/>
    <w:rsid w:val="00191AA9"/>
    <w:rsid w:val="001947BF"/>
    <w:rsid w:val="00196878"/>
    <w:rsid w:val="00197585"/>
    <w:rsid w:val="001A02C5"/>
    <w:rsid w:val="001A07C6"/>
    <w:rsid w:val="001A1374"/>
    <w:rsid w:val="001A1A5C"/>
    <w:rsid w:val="001A3086"/>
    <w:rsid w:val="001A3BA4"/>
    <w:rsid w:val="001A41C4"/>
    <w:rsid w:val="001A58E0"/>
    <w:rsid w:val="001A5902"/>
    <w:rsid w:val="001A6025"/>
    <w:rsid w:val="001A60CB"/>
    <w:rsid w:val="001A651E"/>
    <w:rsid w:val="001A6D1F"/>
    <w:rsid w:val="001B09DC"/>
    <w:rsid w:val="001B1EA8"/>
    <w:rsid w:val="001B49B9"/>
    <w:rsid w:val="001B5E46"/>
    <w:rsid w:val="001B7412"/>
    <w:rsid w:val="001B7738"/>
    <w:rsid w:val="001C223B"/>
    <w:rsid w:val="001C4B78"/>
    <w:rsid w:val="001C50F7"/>
    <w:rsid w:val="001C554C"/>
    <w:rsid w:val="001C6C6C"/>
    <w:rsid w:val="001C70EC"/>
    <w:rsid w:val="001D0DF1"/>
    <w:rsid w:val="001D190D"/>
    <w:rsid w:val="001D2903"/>
    <w:rsid w:val="001D2D53"/>
    <w:rsid w:val="001E1C1D"/>
    <w:rsid w:val="001E1D1B"/>
    <w:rsid w:val="001E1E76"/>
    <w:rsid w:val="001E2437"/>
    <w:rsid w:val="001E2B0E"/>
    <w:rsid w:val="001E30F6"/>
    <w:rsid w:val="001E477F"/>
    <w:rsid w:val="001E6BF1"/>
    <w:rsid w:val="001F7294"/>
    <w:rsid w:val="00201191"/>
    <w:rsid w:val="002035C7"/>
    <w:rsid w:val="002036ED"/>
    <w:rsid w:val="0020517C"/>
    <w:rsid w:val="002070BE"/>
    <w:rsid w:val="00207247"/>
    <w:rsid w:val="00207FD4"/>
    <w:rsid w:val="002100CE"/>
    <w:rsid w:val="002111E0"/>
    <w:rsid w:val="00211730"/>
    <w:rsid w:val="00217EE5"/>
    <w:rsid w:val="00221F74"/>
    <w:rsid w:val="00224500"/>
    <w:rsid w:val="00225B6D"/>
    <w:rsid w:val="00227E3A"/>
    <w:rsid w:val="002306B8"/>
    <w:rsid w:val="00232988"/>
    <w:rsid w:val="00233357"/>
    <w:rsid w:val="00233846"/>
    <w:rsid w:val="00235F5C"/>
    <w:rsid w:val="002415A1"/>
    <w:rsid w:val="0024185E"/>
    <w:rsid w:val="00242596"/>
    <w:rsid w:val="00244327"/>
    <w:rsid w:val="00245280"/>
    <w:rsid w:val="00245CEC"/>
    <w:rsid w:val="00246F34"/>
    <w:rsid w:val="002513AB"/>
    <w:rsid w:val="00251D4D"/>
    <w:rsid w:val="00254725"/>
    <w:rsid w:val="00257FA3"/>
    <w:rsid w:val="00263878"/>
    <w:rsid w:val="00267D09"/>
    <w:rsid w:val="00270939"/>
    <w:rsid w:val="00270F6F"/>
    <w:rsid w:val="002714DC"/>
    <w:rsid w:val="00273174"/>
    <w:rsid w:val="00277B56"/>
    <w:rsid w:val="002813C3"/>
    <w:rsid w:val="00281F07"/>
    <w:rsid w:val="00282A36"/>
    <w:rsid w:val="00282A74"/>
    <w:rsid w:val="002835A9"/>
    <w:rsid w:val="0028482E"/>
    <w:rsid w:val="00284C0A"/>
    <w:rsid w:val="002909A3"/>
    <w:rsid w:val="0029529B"/>
    <w:rsid w:val="002A01EB"/>
    <w:rsid w:val="002A0CEC"/>
    <w:rsid w:val="002A19F5"/>
    <w:rsid w:val="002A5521"/>
    <w:rsid w:val="002A5713"/>
    <w:rsid w:val="002B0C01"/>
    <w:rsid w:val="002B2E09"/>
    <w:rsid w:val="002B33B8"/>
    <w:rsid w:val="002B4922"/>
    <w:rsid w:val="002B4F86"/>
    <w:rsid w:val="002B69F3"/>
    <w:rsid w:val="002B74FF"/>
    <w:rsid w:val="002C13FC"/>
    <w:rsid w:val="002C1E80"/>
    <w:rsid w:val="002C22C3"/>
    <w:rsid w:val="002C2D19"/>
    <w:rsid w:val="002C2EF5"/>
    <w:rsid w:val="002C3EA6"/>
    <w:rsid w:val="002C4A91"/>
    <w:rsid w:val="002C6F75"/>
    <w:rsid w:val="002C7D59"/>
    <w:rsid w:val="002D0B38"/>
    <w:rsid w:val="002D10FA"/>
    <w:rsid w:val="002D4C55"/>
    <w:rsid w:val="002D79B9"/>
    <w:rsid w:val="002E63AA"/>
    <w:rsid w:val="002E63FF"/>
    <w:rsid w:val="002E6DED"/>
    <w:rsid w:val="002F22D2"/>
    <w:rsid w:val="002F4BF4"/>
    <w:rsid w:val="002F79FB"/>
    <w:rsid w:val="00300956"/>
    <w:rsid w:val="00300FBA"/>
    <w:rsid w:val="00305037"/>
    <w:rsid w:val="0030745F"/>
    <w:rsid w:val="00307D5B"/>
    <w:rsid w:val="00317187"/>
    <w:rsid w:val="00317567"/>
    <w:rsid w:val="00324203"/>
    <w:rsid w:val="0032499A"/>
    <w:rsid w:val="00330478"/>
    <w:rsid w:val="00333DB4"/>
    <w:rsid w:val="003341F7"/>
    <w:rsid w:val="00334FD3"/>
    <w:rsid w:val="00341837"/>
    <w:rsid w:val="00342650"/>
    <w:rsid w:val="00344909"/>
    <w:rsid w:val="00347FEC"/>
    <w:rsid w:val="00350245"/>
    <w:rsid w:val="003509DF"/>
    <w:rsid w:val="00350F74"/>
    <w:rsid w:val="00352781"/>
    <w:rsid w:val="00353397"/>
    <w:rsid w:val="0035411B"/>
    <w:rsid w:val="00355BA9"/>
    <w:rsid w:val="00356F45"/>
    <w:rsid w:val="003606C5"/>
    <w:rsid w:val="00362279"/>
    <w:rsid w:val="0036440B"/>
    <w:rsid w:val="003644A0"/>
    <w:rsid w:val="00364FC3"/>
    <w:rsid w:val="00366B74"/>
    <w:rsid w:val="0037529B"/>
    <w:rsid w:val="00381F95"/>
    <w:rsid w:val="00395D36"/>
    <w:rsid w:val="003A1C6C"/>
    <w:rsid w:val="003A20FC"/>
    <w:rsid w:val="003A2564"/>
    <w:rsid w:val="003A3803"/>
    <w:rsid w:val="003A65B8"/>
    <w:rsid w:val="003A7068"/>
    <w:rsid w:val="003A710A"/>
    <w:rsid w:val="003B3B25"/>
    <w:rsid w:val="003B6017"/>
    <w:rsid w:val="003B659E"/>
    <w:rsid w:val="003C09D2"/>
    <w:rsid w:val="003C275E"/>
    <w:rsid w:val="003C3BC4"/>
    <w:rsid w:val="003C4FDE"/>
    <w:rsid w:val="003C5BB3"/>
    <w:rsid w:val="003D0217"/>
    <w:rsid w:val="003D13F1"/>
    <w:rsid w:val="003D218E"/>
    <w:rsid w:val="003D2251"/>
    <w:rsid w:val="003D2317"/>
    <w:rsid w:val="003E3A4B"/>
    <w:rsid w:val="003E58DF"/>
    <w:rsid w:val="003E600B"/>
    <w:rsid w:val="003E64A2"/>
    <w:rsid w:val="003E7EDB"/>
    <w:rsid w:val="003F63D2"/>
    <w:rsid w:val="00401ED1"/>
    <w:rsid w:val="00401F77"/>
    <w:rsid w:val="00402E84"/>
    <w:rsid w:val="00404C4C"/>
    <w:rsid w:val="00407EC2"/>
    <w:rsid w:val="0041014F"/>
    <w:rsid w:val="0041065B"/>
    <w:rsid w:val="00410869"/>
    <w:rsid w:val="004109CD"/>
    <w:rsid w:val="0041423F"/>
    <w:rsid w:val="00414F81"/>
    <w:rsid w:val="00424635"/>
    <w:rsid w:val="00425191"/>
    <w:rsid w:val="00426F58"/>
    <w:rsid w:val="00427C87"/>
    <w:rsid w:val="0043410C"/>
    <w:rsid w:val="00435C2B"/>
    <w:rsid w:val="00436A0F"/>
    <w:rsid w:val="00436E7B"/>
    <w:rsid w:val="00437150"/>
    <w:rsid w:val="0043750A"/>
    <w:rsid w:val="004403B7"/>
    <w:rsid w:val="004404AC"/>
    <w:rsid w:val="004455D1"/>
    <w:rsid w:val="00447577"/>
    <w:rsid w:val="00447E34"/>
    <w:rsid w:val="00455559"/>
    <w:rsid w:val="00456587"/>
    <w:rsid w:val="004579B5"/>
    <w:rsid w:val="0046503D"/>
    <w:rsid w:val="00472D66"/>
    <w:rsid w:val="004732E9"/>
    <w:rsid w:val="00477F0C"/>
    <w:rsid w:val="004835A2"/>
    <w:rsid w:val="004854BB"/>
    <w:rsid w:val="0048591E"/>
    <w:rsid w:val="004913E0"/>
    <w:rsid w:val="00491726"/>
    <w:rsid w:val="00494493"/>
    <w:rsid w:val="00496606"/>
    <w:rsid w:val="004A1376"/>
    <w:rsid w:val="004A208D"/>
    <w:rsid w:val="004A3142"/>
    <w:rsid w:val="004A413F"/>
    <w:rsid w:val="004A4A21"/>
    <w:rsid w:val="004A65CA"/>
    <w:rsid w:val="004A6BFE"/>
    <w:rsid w:val="004A79B1"/>
    <w:rsid w:val="004B20D0"/>
    <w:rsid w:val="004B34BE"/>
    <w:rsid w:val="004B4CB6"/>
    <w:rsid w:val="004B5475"/>
    <w:rsid w:val="004B54EC"/>
    <w:rsid w:val="004C2A3E"/>
    <w:rsid w:val="004C3F57"/>
    <w:rsid w:val="004D1ACC"/>
    <w:rsid w:val="004D37A9"/>
    <w:rsid w:val="004D524C"/>
    <w:rsid w:val="004E1EB2"/>
    <w:rsid w:val="004E27CD"/>
    <w:rsid w:val="004E5E66"/>
    <w:rsid w:val="004E7ADB"/>
    <w:rsid w:val="004F1D7F"/>
    <w:rsid w:val="004F673F"/>
    <w:rsid w:val="004F685E"/>
    <w:rsid w:val="00500051"/>
    <w:rsid w:val="0050065D"/>
    <w:rsid w:val="00503B4D"/>
    <w:rsid w:val="00504D75"/>
    <w:rsid w:val="00504EE9"/>
    <w:rsid w:val="00505914"/>
    <w:rsid w:val="005062AC"/>
    <w:rsid w:val="00512F89"/>
    <w:rsid w:val="00514E4F"/>
    <w:rsid w:val="005203E0"/>
    <w:rsid w:val="00521576"/>
    <w:rsid w:val="00521CF5"/>
    <w:rsid w:val="00522D15"/>
    <w:rsid w:val="00523C3B"/>
    <w:rsid w:val="0052473A"/>
    <w:rsid w:val="005250E6"/>
    <w:rsid w:val="005270C3"/>
    <w:rsid w:val="0052711E"/>
    <w:rsid w:val="00532594"/>
    <w:rsid w:val="00533019"/>
    <w:rsid w:val="00534FC7"/>
    <w:rsid w:val="00535255"/>
    <w:rsid w:val="00536163"/>
    <w:rsid w:val="0053770B"/>
    <w:rsid w:val="00540282"/>
    <w:rsid w:val="00540F48"/>
    <w:rsid w:val="00542D23"/>
    <w:rsid w:val="00543784"/>
    <w:rsid w:val="0054442C"/>
    <w:rsid w:val="0054783B"/>
    <w:rsid w:val="00550285"/>
    <w:rsid w:val="00550A90"/>
    <w:rsid w:val="00550F62"/>
    <w:rsid w:val="00551623"/>
    <w:rsid w:val="00553DFB"/>
    <w:rsid w:val="00560665"/>
    <w:rsid w:val="00561A7C"/>
    <w:rsid w:val="00561C0E"/>
    <w:rsid w:val="00562492"/>
    <w:rsid w:val="00571C46"/>
    <w:rsid w:val="00572599"/>
    <w:rsid w:val="00572A20"/>
    <w:rsid w:val="00573040"/>
    <w:rsid w:val="00577192"/>
    <w:rsid w:val="005802BE"/>
    <w:rsid w:val="00582D21"/>
    <w:rsid w:val="005836F8"/>
    <w:rsid w:val="00584513"/>
    <w:rsid w:val="005866FC"/>
    <w:rsid w:val="005918FA"/>
    <w:rsid w:val="00592A86"/>
    <w:rsid w:val="00595D2A"/>
    <w:rsid w:val="005A2183"/>
    <w:rsid w:val="005B1DB5"/>
    <w:rsid w:val="005B3029"/>
    <w:rsid w:val="005B42F5"/>
    <w:rsid w:val="005B4801"/>
    <w:rsid w:val="005B7C76"/>
    <w:rsid w:val="005C23A4"/>
    <w:rsid w:val="005C2A35"/>
    <w:rsid w:val="005C3105"/>
    <w:rsid w:val="005D0380"/>
    <w:rsid w:val="005D1CDF"/>
    <w:rsid w:val="005D1EB9"/>
    <w:rsid w:val="005D2BB7"/>
    <w:rsid w:val="005D50C4"/>
    <w:rsid w:val="005D6DE2"/>
    <w:rsid w:val="005D6FFE"/>
    <w:rsid w:val="005E09CA"/>
    <w:rsid w:val="005E3B78"/>
    <w:rsid w:val="005E4CB6"/>
    <w:rsid w:val="005E61A8"/>
    <w:rsid w:val="005E63EC"/>
    <w:rsid w:val="005E79F2"/>
    <w:rsid w:val="005F0ECE"/>
    <w:rsid w:val="005F296E"/>
    <w:rsid w:val="005F5A88"/>
    <w:rsid w:val="005F6419"/>
    <w:rsid w:val="005F7CB4"/>
    <w:rsid w:val="00600DF1"/>
    <w:rsid w:val="006024FC"/>
    <w:rsid w:val="0060301D"/>
    <w:rsid w:val="006038C5"/>
    <w:rsid w:val="00603AD1"/>
    <w:rsid w:val="0060411E"/>
    <w:rsid w:val="006042C0"/>
    <w:rsid w:val="0060543D"/>
    <w:rsid w:val="00606C34"/>
    <w:rsid w:val="00607AA8"/>
    <w:rsid w:val="006104DD"/>
    <w:rsid w:val="006104FB"/>
    <w:rsid w:val="00610925"/>
    <w:rsid w:val="006130B5"/>
    <w:rsid w:val="00614DD8"/>
    <w:rsid w:val="00617400"/>
    <w:rsid w:val="00617E7B"/>
    <w:rsid w:val="00623B18"/>
    <w:rsid w:val="00624B80"/>
    <w:rsid w:val="00627A11"/>
    <w:rsid w:val="00631747"/>
    <w:rsid w:val="00632D29"/>
    <w:rsid w:val="006343B4"/>
    <w:rsid w:val="00634FFF"/>
    <w:rsid w:val="00637CB5"/>
    <w:rsid w:val="0064332D"/>
    <w:rsid w:val="006442B7"/>
    <w:rsid w:val="00645948"/>
    <w:rsid w:val="00654AFC"/>
    <w:rsid w:val="00656BEC"/>
    <w:rsid w:val="00662785"/>
    <w:rsid w:val="00662DD1"/>
    <w:rsid w:val="006634AB"/>
    <w:rsid w:val="00663D8D"/>
    <w:rsid w:val="00664950"/>
    <w:rsid w:val="0067077B"/>
    <w:rsid w:val="0067103C"/>
    <w:rsid w:val="00672646"/>
    <w:rsid w:val="006732FD"/>
    <w:rsid w:val="00674F68"/>
    <w:rsid w:val="006754BE"/>
    <w:rsid w:val="00680173"/>
    <w:rsid w:val="00683220"/>
    <w:rsid w:val="006835FF"/>
    <w:rsid w:val="00687D6B"/>
    <w:rsid w:val="00687FA0"/>
    <w:rsid w:val="00690653"/>
    <w:rsid w:val="00693506"/>
    <w:rsid w:val="00696661"/>
    <w:rsid w:val="0069765A"/>
    <w:rsid w:val="006A05EB"/>
    <w:rsid w:val="006A1381"/>
    <w:rsid w:val="006A1A3F"/>
    <w:rsid w:val="006A22A2"/>
    <w:rsid w:val="006A33C8"/>
    <w:rsid w:val="006A3C11"/>
    <w:rsid w:val="006A7B99"/>
    <w:rsid w:val="006B7010"/>
    <w:rsid w:val="006C3095"/>
    <w:rsid w:val="006C43A4"/>
    <w:rsid w:val="006D2307"/>
    <w:rsid w:val="006D2FAC"/>
    <w:rsid w:val="006D3AB6"/>
    <w:rsid w:val="006E0B98"/>
    <w:rsid w:val="006E1151"/>
    <w:rsid w:val="006E2537"/>
    <w:rsid w:val="006E5EA6"/>
    <w:rsid w:val="006E6311"/>
    <w:rsid w:val="006F2030"/>
    <w:rsid w:val="006F7E1C"/>
    <w:rsid w:val="00712BFC"/>
    <w:rsid w:val="007143EE"/>
    <w:rsid w:val="00714490"/>
    <w:rsid w:val="007145FF"/>
    <w:rsid w:val="00714EF7"/>
    <w:rsid w:val="00715B2A"/>
    <w:rsid w:val="007161CE"/>
    <w:rsid w:val="007167A6"/>
    <w:rsid w:val="00717087"/>
    <w:rsid w:val="00717C3F"/>
    <w:rsid w:val="007200D3"/>
    <w:rsid w:val="00725177"/>
    <w:rsid w:val="00733B21"/>
    <w:rsid w:val="00733BE5"/>
    <w:rsid w:val="00735030"/>
    <w:rsid w:val="007410AE"/>
    <w:rsid w:val="007414AB"/>
    <w:rsid w:val="0074205B"/>
    <w:rsid w:val="007450F1"/>
    <w:rsid w:val="00745A30"/>
    <w:rsid w:val="00747C45"/>
    <w:rsid w:val="0075086A"/>
    <w:rsid w:val="00751515"/>
    <w:rsid w:val="0075623F"/>
    <w:rsid w:val="00757B4C"/>
    <w:rsid w:val="007626B7"/>
    <w:rsid w:val="0076320E"/>
    <w:rsid w:val="00765C52"/>
    <w:rsid w:val="00767400"/>
    <w:rsid w:val="00767937"/>
    <w:rsid w:val="00767BD2"/>
    <w:rsid w:val="00770D16"/>
    <w:rsid w:val="007713D3"/>
    <w:rsid w:val="007735CC"/>
    <w:rsid w:val="00773B4D"/>
    <w:rsid w:val="00781147"/>
    <w:rsid w:val="0078212B"/>
    <w:rsid w:val="00782547"/>
    <w:rsid w:val="00783A4E"/>
    <w:rsid w:val="00784DF6"/>
    <w:rsid w:val="00785232"/>
    <w:rsid w:val="007A0E0F"/>
    <w:rsid w:val="007A361D"/>
    <w:rsid w:val="007A64C9"/>
    <w:rsid w:val="007B039A"/>
    <w:rsid w:val="007B09B3"/>
    <w:rsid w:val="007B0C99"/>
    <w:rsid w:val="007B186C"/>
    <w:rsid w:val="007B3A4E"/>
    <w:rsid w:val="007C1696"/>
    <w:rsid w:val="007C3501"/>
    <w:rsid w:val="007C3ED0"/>
    <w:rsid w:val="007C48C4"/>
    <w:rsid w:val="007C5971"/>
    <w:rsid w:val="007C7E20"/>
    <w:rsid w:val="007D209E"/>
    <w:rsid w:val="007D5738"/>
    <w:rsid w:val="007D656E"/>
    <w:rsid w:val="007D7FAF"/>
    <w:rsid w:val="007E0B5F"/>
    <w:rsid w:val="007E244A"/>
    <w:rsid w:val="007E339B"/>
    <w:rsid w:val="007E42DC"/>
    <w:rsid w:val="007F54B9"/>
    <w:rsid w:val="0080172E"/>
    <w:rsid w:val="0080181B"/>
    <w:rsid w:val="00801AA4"/>
    <w:rsid w:val="00806271"/>
    <w:rsid w:val="00806A76"/>
    <w:rsid w:val="00811C9D"/>
    <w:rsid w:val="00816C80"/>
    <w:rsid w:val="008218CF"/>
    <w:rsid w:val="00823C8E"/>
    <w:rsid w:val="00831FB5"/>
    <w:rsid w:val="00832FE7"/>
    <w:rsid w:val="0083678B"/>
    <w:rsid w:val="00836ADF"/>
    <w:rsid w:val="00837B41"/>
    <w:rsid w:val="008408B5"/>
    <w:rsid w:val="00841BCD"/>
    <w:rsid w:val="00844A01"/>
    <w:rsid w:val="008462CE"/>
    <w:rsid w:val="00846584"/>
    <w:rsid w:val="00847264"/>
    <w:rsid w:val="00847720"/>
    <w:rsid w:val="00850F28"/>
    <w:rsid w:val="00851A8E"/>
    <w:rsid w:val="0085365B"/>
    <w:rsid w:val="00854520"/>
    <w:rsid w:val="00857A81"/>
    <w:rsid w:val="00860DF8"/>
    <w:rsid w:val="00862C35"/>
    <w:rsid w:val="00862F1B"/>
    <w:rsid w:val="00871726"/>
    <w:rsid w:val="00871E42"/>
    <w:rsid w:val="0087368A"/>
    <w:rsid w:val="0087554C"/>
    <w:rsid w:val="00875DCE"/>
    <w:rsid w:val="00880B06"/>
    <w:rsid w:val="008826C1"/>
    <w:rsid w:val="00883DFD"/>
    <w:rsid w:val="008843E4"/>
    <w:rsid w:val="00884CED"/>
    <w:rsid w:val="00887EF0"/>
    <w:rsid w:val="0089210C"/>
    <w:rsid w:val="00893D2E"/>
    <w:rsid w:val="00894CFB"/>
    <w:rsid w:val="00897699"/>
    <w:rsid w:val="008A1BF7"/>
    <w:rsid w:val="008A370D"/>
    <w:rsid w:val="008A5112"/>
    <w:rsid w:val="008A5B0E"/>
    <w:rsid w:val="008A5ED9"/>
    <w:rsid w:val="008A6920"/>
    <w:rsid w:val="008B0961"/>
    <w:rsid w:val="008B2A11"/>
    <w:rsid w:val="008B2FED"/>
    <w:rsid w:val="008B4BAB"/>
    <w:rsid w:val="008C03DB"/>
    <w:rsid w:val="008C068B"/>
    <w:rsid w:val="008C0B05"/>
    <w:rsid w:val="008C1BDD"/>
    <w:rsid w:val="008C39F7"/>
    <w:rsid w:val="008C5881"/>
    <w:rsid w:val="008C7A9D"/>
    <w:rsid w:val="008D0DD3"/>
    <w:rsid w:val="008D3B6F"/>
    <w:rsid w:val="008E3396"/>
    <w:rsid w:val="008E7395"/>
    <w:rsid w:val="008E7A28"/>
    <w:rsid w:val="0090091A"/>
    <w:rsid w:val="00901980"/>
    <w:rsid w:val="009025C9"/>
    <w:rsid w:val="00902BF1"/>
    <w:rsid w:val="009042BD"/>
    <w:rsid w:val="0090446B"/>
    <w:rsid w:val="00904FE4"/>
    <w:rsid w:val="0091220E"/>
    <w:rsid w:val="00914A5C"/>
    <w:rsid w:val="0091754D"/>
    <w:rsid w:val="00921479"/>
    <w:rsid w:val="00923FC6"/>
    <w:rsid w:val="00927740"/>
    <w:rsid w:val="00927E92"/>
    <w:rsid w:val="00930867"/>
    <w:rsid w:val="00930936"/>
    <w:rsid w:val="00933271"/>
    <w:rsid w:val="00933F7A"/>
    <w:rsid w:val="00935C44"/>
    <w:rsid w:val="00936159"/>
    <w:rsid w:val="00936876"/>
    <w:rsid w:val="009422A8"/>
    <w:rsid w:val="00942E4D"/>
    <w:rsid w:val="0095114C"/>
    <w:rsid w:val="00951BE6"/>
    <w:rsid w:val="00964CFD"/>
    <w:rsid w:val="00966109"/>
    <w:rsid w:val="009717F1"/>
    <w:rsid w:val="0097308D"/>
    <w:rsid w:val="009730B5"/>
    <w:rsid w:val="009740EE"/>
    <w:rsid w:val="00975003"/>
    <w:rsid w:val="0097583A"/>
    <w:rsid w:val="00975B83"/>
    <w:rsid w:val="00977038"/>
    <w:rsid w:val="00977E1D"/>
    <w:rsid w:val="00980D50"/>
    <w:rsid w:val="00980E34"/>
    <w:rsid w:val="0098600A"/>
    <w:rsid w:val="0098751A"/>
    <w:rsid w:val="00990247"/>
    <w:rsid w:val="00990775"/>
    <w:rsid w:val="00992C4C"/>
    <w:rsid w:val="009A395A"/>
    <w:rsid w:val="009A3D5A"/>
    <w:rsid w:val="009A415D"/>
    <w:rsid w:val="009A4F4E"/>
    <w:rsid w:val="009B0573"/>
    <w:rsid w:val="009B7B4B"/>
    <w:rsid w:val="009B7C21"/>
    <w:rsid w:val="009C07A8"/>
    <w:rsid w:val="009C0882"/>
    <w:rsid w:val="009C21AA"/>
    <w:rsid w:val="009C5CBB"/>
    <w:rsid w:val="009C6531"/>
    <w:rsid w:val="009D17CB"/>
    <w:rsid w:val="009D1DB6"/>
    <w:rsid w:val="009D2524"/>
    <w:rsid w:val="009D3C41"/>
    <w:rsid w:val="009D3DC8"/>
    <w:rsid w:val="009D6DD4"/>
    <w:rsid w:val="009D7606"/>
    <w:rsid w:val="009E4E6E"/>
    <w:rsid w:val="009F35F4"/>
    <w:rsid w:val="009F4588"/>
    <w:rsid w:val="009F7C82"/>
    <w:rsid w:val="00A040BB"/>
    <w:rsid w:val="00A04992"/>
    <w:rsid w:val="00A05247"/>
    <w:rsid w:val="00A067FE"/>
    <w:rsid w:val="00A06C9A"/>
    <w:rsid w:val="00A07295"/>
    <w:rsid w:val="00A13A6B"/>
    <w:rsid w:val="00A14577"/>
    <w:rsid w:val="00A14648"/>
    <w:rsid w:val="00A147AA"/>
    <w:rsid w:val="00A14C8B"/>
    <w:rsid w:val="00A15140"/>
    <w:rsid w:val="00A161AB"/>
    <w:rsid w:val="00A21D71"/>
    <w:rsid w:val="00A223F9"/>
    <w:rsid w:val="00A22B78"/>
    <w:rsid w:val="00A25AE5"/>
    <w:rsid w:val="00A26442"/>
    <w:rsid w:val="00A2754E"/>
    <w:rsid w:val="00A307B9"/>
    <w:rsid w:val="00A359A8"/>
    <w:rsid w:val="00A37002"/>
    <w:rsid w:val="00A423C8"/>
    <w:rsid w:val="00A4355E"/>
    <w:rsid w:val="00A47CDF"/>
    <w:rsid w:val="00A47DE2"/>
    <w:rsid w:val="00A5082F"/>
    <w:rsid w:val="00A50D20"/>
    <w:rsid w:val="00A520D9"/>
    <w:rsid w:val="00A53722"/>
    <w:rsid w:val="00A556B1"/>
    <w:rsid w:val="00A57CC9"/>
    <w:rsid w:val="00A645BD"/>
    <w:rsid w:val="00A64B72"/>
    <w:rsid w:val="00A64DA0"/>
    <w:rsid w:val="00A81AB9"/>
    <w:rsid w:val="00A833E9"/>
    <w:rsid w:val="00A85027"/>
    <w:rsid w:val="00A914EF"/>
    <w:rsid w:val="00A92BCD"/>
    <w:rsid w:val="00A93744"/>
    <w:rsid w:val="00A95771"/>
    <w:rsid w:val="00A97D7D"/>
    <w:rsid w:val="00AA0C4D"/>
    <w:rsid w:val="00AA1B0E"/>
    <w:rsid w:val="00AA34BC"/>
    <w:rsid w:val="00AA47B6"/>
    <w:rsid w:val="00AA4E1A"/>
    <w:rsid w:val="00AB0F92"/>
    <w:rsid w:val="00AB169C"/>
    <w:rsid w:val="00AC163B"/>
    <w:rsid w:val="00AC5CA7"/>
    <w:rsid w:val="00AC6058"/>
    <w:rsid w:val="00AC611C"/>
    <w:rsid w:val="00AC6B31"/>
    <w:rsid w:val="00AD48CE"/>
    <w:rsid w:val="00AD4DE1"/>
    <w:rsid w:val="00AD665C"/>
    <w:rsid w:val="00AD72AF"/>
    <w:rsid w:val="00AE00E7"/>
    <w:rsid w:val="00AE0532"/>
    <w:rsid w:val="00AE27DA"/>
    <w:rsid w:val="00AE28FB"/>
    <w:rsid w:val="00AE2BA5"/>
    <w:rsid w:val="00AE55E5"/>
    <w:rsid w:val="00AE56B1"/>
    <w:rsid w:val="00AE6D09"/>
    <w:rsid w:val="00AF03F0"/>
    <w:rsid w:val="00AF13A5"/>
    <w:rsid w:val="00AF5BA6"/>
    <w:rsid w:val="00AF72D5"/>
    <w:rsid w:val="00AF7A7C"/>
    <w:rsid w:val="00B01BDD"/>
    <w:rsid w:val="00B01DBF"/>
    <w:rsid w:val="00B02070"/>
    <w:rsid w:val="00B1250C"/>
    <w:rsid w:val="00B1639E"/>
    <w:rsid w:val="00B16F58"/>
    <w:rsid w:val="00B173BD"/>
    <w:rsid w:val="00B30073"/>
    <w:rsid w:val="00B30FA6"/>
    <w:rsid w:val="00B317B4"/>
    <w:rsid w:val="00B33080"/>
    <w:rsid w:val="00B33896"/>
    <w:rsid w:val="00B343A6"/>
    <w:rsid w:val="00B408B6"/>
    <w:rsid w:val="00B42321"/>
    <w:rsid w:val="00B435B2"/>
    <w:rsid w:val="00B464B0"/>
    <w:rsid w:val="00B50443"/>
    <w:rsid w:val="00B542DA"/>
    <w:rsid w:val="00B556C7"/>
    <w:rsid w:val="00B5737B"/>
    <w:rsid w:val="00B6078C"/>
    <w:rsid w:val="00B6140D"/>
    <w:rsid w:val="00B62515"/>
    <w:rsid w:val="00B62756"/>
    <w:rsid w:val="00B640E4"/>
    <w:rsid w:val="00B66920"/>
    <w:rsid w:val="00B71040"/>
    <w:rsid w:val="00B721BB"/>
    <w:rsid w:val="00B73862"/>
    <w:rsid w:val="00B73F43"/>
    <w:rsid w:val="00B7486D"/>
    <w:rsid w:val="00B75BBF"/>
    <w:rsid w:val="00B75E5C"/>
    <w:rsid w:val="00B7660D"/>
    <w:rsid w:val="00B81CDC"/>
    <w:rsid w:val="00B85D04"/>
    <w:rsid w:val="00B85F77"/>
    <w:rsid w:val="00B87548"/>
    <w:rsid w:val="00B87FC7"/>
    <w:rsid w:val="00B9006F"/>
    <w:rsid w:val="00B9793E"/>
    <w:rsid w:val="00B97AE9"/>
    <w:rsid w:val="00BA06C8"/>
    <w:rsid w:val="00BA0D83"/>
    <w:rsid w:val="00BA308C"/>
    <w:rsid w:val="00BA4736"/>
    <w:rsid w:val="00BA6B66"/>
    <w:rsid w:val="00BA6E48"/>
    <w:rsid w:val="00BB016D"/>
    <w:rsid w:val="00BB3FCC"/>
    <w:rsid w:val="00BB731F"/>
    <w:rsid w:val="00BC2BB2"/>
    <w:rsid w:val="00BC53B5"/>
    <w:rsid w:val="00BC7627"/>
    <w:rsid w:val="00BD065A"/>
    <w:rsid w:val="00BE0AF6"/>
    <w:rsid w:val="00BE1F03"/>
    <w:rsid w:val="00BE2BAD"/>
    <w:rsid w:val="00BE58A7"/>
    <w:rsid w:val="00BF0042"/>
    <w:rsid w:val="00BF2218"/>
    <w:rsid w:val="00BF265B"/>
    <w:rsid w:val="00BF59CE"/>
    <w:rsid w:val="00BF7266"/>
    <w:rsid w:val="00BF77A0"/>
    <w:rsid w:val="00C0255D"/>
    <w:rsid w:val="00C02991"/>
    <w:rsid w:val="00C02998"/>
    <w:rsid w:val="00C03F6F"/>
    <w:rsid w:val="00C0426B"/>
    <w:rsid w:val="00C045DF"/>
    <w:rsid w:val="00C1085A"/>
    <w:rsid w:val="00C17266"/>
    <w:rsid w:val="00C20458"/>
    <w:rsid w:val="00C22726"/>
    <w:rsid w:val="00C2359E"/>
    <w:rsid w:val="00C26D43"/>
    <w:rsid w:val="00C31BB2"/>
    <w:rsid w:val="00C34789"/>
    <w:rsid w:val="00C35173"/>
    <w:rsid w:val="00C41C7C"/>
    <w:rsid w:val="00C42FF8"/>
    <w:rsid w:val="00C43737"/>
    <w:rsid w:val="00C4437A"/>
    <w:rsid w:val="00C44C65"/>
    <w:rsid w:val="00C46548"/>
    <w:rsid w:val="00C52DB5"/>
    <w:rsid w:val="00C54AD5"/>
    <w:rsid w:val="00C55646"/>
    <w:rsid w:val="00C574D5"/>
    <w:rsid w:val="00C60D95"/>
    <w:rsid w:val="00C63B9C"/>
    <w:rsid w:val="00C66FF8"/>
    <w:rsid w:val="00C70C27"/>
    <w:rsid w:val="00C71F9D"/>
    <w:rsid w:val="00C724AF"/>
    <w:rsid w:val="00C73F32"/>
    <w:rsid w:val="00C800C4"/>
    <w:rsid w:val="00C80651"/>
    <w:rsid w:val="00C82D12"/>
    <w:rsid w:val="00C837C0"/>
    <w:rsid w:val="00C86BE8"/>
    <w:rsid w:val="00C87462"/>
    <w:rsid w:val="00C87644"/>
    <w:rsid w:val="00C92244"/>
    <w:rsid w:val="00C92626"/>
    <w:rsid w:val="00C92EA2"/>
    <w:rsid w:val="00C95FE0"/>
    <w:rsid w:val="00CA0F9E"/>
    <w:rsid w:val="00CA180C"/>
    <w:rsid w:val="00CA3620"/>
    <w:rsid w:val="00CA407F"/>
    <w:rsid w:val="00CB0D59"/>
    <w:rsid w:val="00CB22B2"/>
    <w:rsid w:val="00CB34BB"/>
    <w:rsid w:val="00CB602A"/>
    <w:rsid w:val="00CB6CE2"/>
    <w:rsid w:val="00CB7743"/>
    <w:rsid w:val="00CC1E94"/>
    <w:rsid w:val="00CC3EE2"/>
    <w:rsid w:val="00CC6BEE"/>
    <w:rsid w:val="00CD7492"/>
    <w:rsid w:val="00CE0193"/>
    <w:rsid w:val="00CE2E35"/>
    <w:rsid w:val="00CE3A6B"/>
    <w:rsid w:val="00CE6690"/>
    <w:rsid w:val="00CF45F5"/>
    <w:rsid w:val="00CF4945"/>
    <w:rsid w:val="00CF5066"/>
    <w:rsid w:val="00D00211"/>
    <w:rsid w:val="00D006D1"/>
    <w:rsid w:val="00D009CE"/>
    <w:rsid w:val="00D025AE"/>
    <w:rsid w:val="00D030DC"/>
    <w:rsid w:val="00D0443C"/>
    <w:rsid w:val="00D06309"/>
    <w:rsid w:val="00D07B00"/>
    <w:rsid w:val="00D12E6C"/>
    <w:rsid w:val="00D13CD3"/>
    <w:rsid w:val="00D13D3D"/>
    <w:rsid w:val="00D16041"/>
    <w:rsid w:val="00D16AE4"/>
    <w:rsid w:val="00D17652"/>
    <w:rsid w:val="00D20426"/>
    <w:rsid w:val="00D23113"/>
    <w:rsid w:val="00D2363C"/>
    <w:rsid w:val="00D244A7"/>
    <w:rsid w:val="00D307E8"/>
    <w:rsid w:val="00D31CC2"/>
    <w:rsid w:val="00D351EA"/>
    <w:rsid w:val="00D40288"/>
    <w:rsid w:val="00D420D6"/>
    <w:rsid w:val="00D43403"/>
    <w:rsid w:val="00D50A6B"/>
    <w:rsid w:val="00D5238D"/>
    <w:rsid w:val="00D5270B"/>
    <w:rsid w:val="00D53F5D"/>
    <w:rsid w:val="00D562E4"/>
    <w:rsid w:val="00D571B8"/>
    <w:rsid w:val="00D57683"/>
    <w:rsid w:val="00D629D5"/>
    <w:rsid w:val="00D62CAA"/>
    <w:rsid w:val="00D62E71"/>
    <w:rsid w:val="00D6385C"/>
    <w:rsid w:val="00D6430D"/>
    <w:rsid w:val="00D65957"/>
    <w:rsid w:val="00D66188"/>
    <w:rsid w:val="00D664A7"/>
    <w:rsid w:val="00D6672B"/>
    <w:rsid w:val="00D668F6"/>
    <w:rsid w:val="00D700D0"/>
    <w:rsid w:val="00D710B9"/>
    <w:rsid w:val="00D716B7"/>
    <w:rsid w:val="00D72DA2"/>
    <w:rsid w:val="00D731F6"/>
    <w:rsid w:val="00D740CA"/>
    <w:rsid w:val="00D74F8C"/>
    <w:rsid w:val="00D812D7"/>
    <w:rsid w:val="00D85142"/>
    <w:rsid w:val="00D85728"/>
    <w:rsid w:val="00D864B4"/>
    <w:rsid w:val="00D92DF7"/>
    <w:rsid w:val="00D95481"/>
    <w:rsid w:val="00D96696"/>
    <w:rsid w:val="00DA0558"/>
    <w:rsid w:val="00DA0D18"/>
    <w:rsid w:val="00DA0F6B"/>
    <w:rsid w:val="00DA19FB"/>
    <w:rsid w:val="00DA2AA1"/>
    <w:rsid w:val="00DA59D2"/>
    <w:rsid w:val="00DA5C46"/>
    <w:rsid w:val="00DB0D5B"/>
    <w:rsid w:val="00DB21DC"/>
    <w:rsid w:val="00DB3681"/>
    <w:rsid w:val="00DB4E8D"/>
    <w:rsid w:val="00DB507D"/>
    <w:rsid w:val="00DB7097"/>
    <w:rsid w:val="00DC573D"/>
    <w:rsid w:val="00DC5B02"/>
    <w:rsid w:val="00DC7A13"/>
    <w:rsid w:val="00DD1F8F"/>
    <w:rsid w:val="00DD45BF"/>
    <w:rsid w:val="00DE5ACB"/>
    <w:rsid w:val="00DE7064"/>
    <w:rsid w:val="00DF0AC6"/>
    <w:rsid w:val="00DF0ACC"/>
    <w:rsid w:val="00DF0E64"/>
    <w:rsid w:val="00DF2997"/>
    <w:rsid w:val="00DF3F48"/>
    <w:rsid w:val="00DF58D9"/>
    <w:rsid w:val="00DF5BA5"/>
    <w:rsid w:val="00E002F4"/>
    <w:rsid w:val="00E00B36"/>
    <w:rsid w:val="00E02920"/>
    <w:rsid w:val="00E031B4"/>
    <w:rsid w:val="00E065F8"/>
    <w:rsid w:val="00E10BC4"/>
    <w:rsid w:val="00E1415D"/>
    <w:rsid w:val="00E16D20"/>
    <w:rsid w:val="00E178A2"/>
    <w:rsid w:val="00E213BD"/>
    <w:rsid w:val="00E21A97"/>
    <w:rsid w:val="00E22562"/>
    <w:rsid w:val="00E25F8D"/>
    <w:rsid w:val="00E31B31"/>
    <w:rsid w:val="00E323E9"/>
    <w:rsid w:val="00E34018"/>
    <w:rsid w:val="00E35199"/>
    <w:rsid w:val="00E367F1"/>
    <w:rsid w:val="00E3744A"/>
    <w:rsid w:val="00E3770D"/>
    <w:rsid w:val="00E377DC"/>
    <w:rsid w:val="00E41AB5"/>
    <w:rsid w:val="00E437D2"/>
    <w:rsid w:val="00E43BF9"/>
    <w:rsid w:val="00E450F4"/>
    <w:rsid w:val="00E5132E"/>
    <w:rsid w:val="00E51930"/>
    <w:rsid w:val="00E526D3"/>
    <w:rsid w:val="00E55751"/>
    <w:rsid w:val="00E55A16"/>
    <w:rsid w:val="00E56C3E"/>
    <w:rsid w:val="00E6009F"/>
    <w:rsid w:val="00E63165"/>
    <w:rsid w:val="00E64C61"/>
    <w:rsid w:val="00E64F01"/>
    <w:rsid w:val="00E6644D"/>
    <w:rsid w:val="00E669DE"/>
    <w:rsid w:val="00E710A8"/>
    <w:rsid w:val="00E71649"/>
    <w:rsid w:val="00E72D35"/>
    <w:rsid w:val="00E73332"/>
    <w:rsid w:val="00E7398E"/>
    <w:rsid w:val="00E7616E"/>
    <w:rsid w:val="00E7686D"/>
    <w:rsid w:val="00E813EC"/>
    <w:rsid w:val="00E82F84"/>
    <w:rsid w:val="00E850B6"/>
    <w:rsid w:val="00E86031"/>
    <w:rsid w:val="00E90E38"/>
    <w:rsid w:val="00E944F5"/>
    <w:rsid w:val="00EA0186"/>
    <w:rsid w:val="00EA1348"/>
    <w:rsid w:val="00EA2311"/>
    <w:rsid w:val="00EA36F3"/>
    <w:rsid w:val="00EA3CE9"/>
    <w:rsid w:val="00EA597F"/>
    <w:rsid w:val="00EA63AD"/>
    <w:rsid w:val="00EA6419"/>
    <w:rsid w:val="00EA773D"/>
    <w:rsid w:val="00EB0898"/>
    <w:rsid w:val="00EB0F5B"/>
    <w:rsid w:val="00EB39C3"/>
    <w:rsid w:val="00EB527D"/>
    <w:rsid w:val="00EC004D"/>
    <w:rsid w:val="00EC7497"/>
    <w:rsid w:val="00EC7BC3"/>
    <w:rsid w:val="00ED609F"/>
    <w:rsid w:val="00ED7600"/>
    <w:rsid w:val="00EE0BA3"/>
    <w:rsid w:val="00EE6905"/>
    <w:rsid w:val="00EE6A56"/>
    <w:rsid w:val="00EF0ACB"/>
    <w:rsid w:val="00EF2D33"/>
    <w:rsid w:val="00EF409A"/>
    <w:rsid w:val="00EF6073"/>
    <w:rsid w:val="00EF698B"/>
    <w:rsid w:val="00F01AC7"/>
    <w:rsid w:val="00F06DFA"/>
    <w:rsid w:val="00F07875"/>
    <w:rsid w:val="00F119CB"/>
    <w:rsid w:val="00F1362C"/>
    <w:rsid w:val="00F212AE"/>
    <w:rsid w:val="00F23EA4"/>
    <w:rsid w:val="00F2414D"/>
    <w:rsid w:val="00F24633"/>
    <w:rsid w:val="00F24B11"/>
    <w:rsid w:val="00F26E8F"/>
    <w:rsid w:val="00F323FE"/>
    <w:rsid w:val="00F33B1F"/>
    <w:rsid w:val="00F36B14"/>
    <w:rsid w:val="00F37752"/>
    <w:rsid w:val="00F414F1"/>
    <w:rsid w:val="00F42B47"/>
    <w:rsid w:val="00F5027B"/>
    <w:rsid w:val="00F508B8"/>
    <w:rsid w:val="00F514B6"/>
    <w:rsid w:val="00F52507"/>
    <w:rsid w:val="00F53629"/>
    <w:rsid w:val="00F5671E"/>
    <w:rsid w:val="00F64626"/>
    <w:rsid w:val="00F657BE"/>
    <w:rsid w:val="00F71767"/>
    <w:rsid w:val="00F717C4"/>
    <w:rsid w:val="00F72CB1"/>
    <w:rsid w:val="00F74896"/>
    <w:rsid w:val="00F75867"/>
    <w:rsid w:val="00F7634C"/>
    <w:rsid w:val="00F80488"/>
    <w:rsid w:val="00F808CC"/>
    <w:rsid w:val="00F8215E"/>
    <w:rsid w:val="00F824F5"/>
    <w:rsid w:val="00F90FAB"/>
    <w:rsid w:val="00F929A7"/>
    <w:rsid w:val="00F9374D"/>
    <w:rsid w:val="00FA1F90"/>
    <w:rsid w:val="00FA34F7"/>
    <w:rsid w:val="00FA78BC"/>
    <w:rsid w:val="00FB0E02"/>
    <w:rsid w:val="00FB268B"/>
    <w:rsid w:val="00FB3256"/>
    <w:rsid w:val="00FB41AC"/>
    <w:rsid w:val="00FB5F04"/>
    <w:rsid w:val="00FB7635"/>
    <w:rsid w:val="00FC0B88"/>
    <w:rsid w:val="00FC26E5"/>
    <w:rsid w:val="00FC29B9"/>
    <w:rsid w:val="00FC5099"/>
    <w:rsid w:val="00FC53F1"/>
    <w:rsid w:val="00FC6FD3"/>
    <w:rsid w:val="00FD6C72"/>
    <w:rsid w:val="00FE2F57"/>
    <w:rsid w:val="00FE305C"/>
    <w:rsid w:val="00FE56ED"/>
    <w:rsid w:val="00FE6385"/>
    <w:rsid w:val="00FE6CD3"/>
    <w:rsid w:val="00FE6FB4"/>
    <w:rsid w:val="00FF0301"/>
    <w:rsid w:val="00FF1CF4"/>
    <w:rsid w:val="00FF1DD6"/>
    <w:rsid w:val="00FF2951"/>
    <w:rsid w:val="00FF46D1"/>
    <w:rsid w:val="00FF51CF"/>
    <w:rsid w:val="00FF7113"/>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D60842"/>
  <w15:chartTrackingRefBased/>
  <w15:docId w15:val="{1C823FC7-33D3-4341-AB1E-0EC5548F2A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列表段落,R4_bullets,列表段落1,—ño’i—Ž,¥¡¡¡¡ì¬º¥¹¥È¶ÎÂä,ÁÐ³ö¶ÎÂä,¥ê¥¹¥È¶ÎÂä,1st level - Bullet List Paragraph,Lettre d'introduction,Paragrafo elenco,목록 단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列表段落 Char,R4_bullets Char,列表段落1 Char,—ño’i—Ž Char,¥¡¡¡¡ì¬º¥¹¥È¶ÎÂä Char,ÁÐ³ö¶ÎÂä Char,목록 단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SGS Table Basic 1"/>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character" w:styleId="FollowedHyperlink">
    <w:name w:val="FollowedHyperlink"/>
    <w:basedOn w:val="DefaultParagraphFont"/>
    <w:uiPriority w:val="99"/>
    <w:semiHidden/>
    <w:unhideWhenUsed/>
    <w:rsid w:val="002A01EB"/>
    <w:rPr>
      <w:color w:val="954F72" w:themeColor="followedHyperlink"/>
      <w:u w:val="single"/>
    </w:rPr>
  </w:style>
  <w:style w:type="paragraph" w:styleId="Header">
    <w:name w:val="header"/>
    <w:basedOn w:val="Normal"/>
    <w:link w:val="HeaderChar"/>
    <w:uiPriority w:val="99"/>
    <w:semiHidden/>
    <w:unhideWhenUsed/>
    <w:rsid w:val="004579B5"/>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4579B5"/>
    <w:rPr>
      <w:rFonts w:ascii="Times New Roman" w:hAnsi="Times New Roman"/>
      <w:sz w:val="20"/>
      <w:lang w:val="en-GB"/>
    </w:rPr>
  </w:style>
  <w:style w:type="paragraph" w:styleId="Footer">
    <w:name w:val="footer"/>
    <w:basedOn w:val="Normal"/>
    <w:link w:val="FooterChar"/>
    <w:uiPriority w:val="99"/>
    <w:semiHidden/>
    <w:unhideWhenUsed/>
    <w:rsid w:val="004579B5"/>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4579B5"/>
    <w:rPr>
      <w:rFonts w:ascii="Times New Roman" w:hAnsi="Times New Roman"/>
      <w:sz w:val="20"/>
      <w:lang w:val="en-GB"/>
    </w:rPr>
  </w:style>
  <w:style w:type="character" w:styleId="Mention">
    <w:name w:val="Mention"/>
    <w:basedOn w:val="DefaultParagraphFont"/>
    <w:uiPriority w:val="99"/>
    <w:unhideWhenUsed/>
    <w:rsid w:val="00E31B31"/>
    <w:rPr>
      <w:color w:val="2B579A"/>
      <w:shd w:val="clear" w:color="auto" w:fill="E1DFDD"/>
    </w:rPr>
  </w:style>
  <w:style w:type="paragraph" w:customStyle="1" w:styleId="paragraph">
    <w:name w:val="paragraph"/>
    <w:basedOn w:val="Normal"/>
    <w:rsid w:val="00AF03F0"/>
    <w:pPr>
      <w:spacing w:before="100" w:beforeAutospacing="1" w:after="100" w:afterAutospacing="1" w:line="240" w:lineRule="auto"/>
    </w:pPr>
    <w:rPr>
      <w:rFonts w:eastAsia="Times New Roman" w:cs="Times New Roman"/>
      <w:sz w:val="24"/>
      <w:szCs w:val="24"/>
      <w:lang w:val="en-US"/>
    </w:rPr>
  </w:style>
  <w:style w:type="character" w:customStyle="1" w:styleId="normaltextrun">
    <w:name w:val="normaltextrun"/>
    <w:basedOn w:val="DefaultParagraphFont"/>
    <w:rsid w:val="00AF03F0"/>
  </w:style>
  <w:style w:type="character" w:customStyle="1" w:styleId="eop">
    <w:name w:val="eop"/>
    <w:basedOn w:val="DefaultParagraphFont"/>
    <w:rsid w:val="00AF03F0"/>
  </w:style>
  <w:style w:type="paragraph" w:customStyle="1" w:styleId="Default">
    <w:name w:val="Default"/>
    <w:rsid w:val="002036ED"/>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1550676">
      <w:bodyDiv w:val="1"/>
      <w:marLeft w:val="0"/>
      <w:marRight w:val="0"/>
      <w:marTop w:val="0"/>
      <w:marBottom w:val="0"/>
      <w:divBdr>
        <w:top w:val="none" w:sz="0" w:space="0" w:color="auto"/>
        <w:left w:val="none" w:sz="0" w:space="0" w:color="auto"/>
        <w:bottom w:val="none" w:sz="0" w:space="0" w:color="auto"/>
        <w:right w:val="none" w:sz="0" w:space="0" w:color="auto"/>
      </w:divBdr>
      <w:divsChild>
        <w:div w:id="639696930">
          <w:marLeft w:val="0"/>
          <w:marRight w:val="0"/>
          <w:marTop w:val="0"/>
          <w:marBottom w:val="0"/>
          <w:divBdr>
            <w:top w:val="none" w:sz="0" w:space="0" w:color="auto"/>
            <w:left w:val="none" w:sz="0" w:space="0" w:color="auto"/>
            <w:bottom w:val="none" w:sz="0" w:space="0" w:color="auto"/>
            <w:right w:val="none" w:sz="0" w:space="0" w:color="auto"/>
          </w:divBdr>
        </w:div>
        <w:div w:id="1981422291">
          <w:marLeft w:val="0"/>
          <w:marRight w:val="0"/>
          <w:marTop w:val="0"/>
          <w:marBottom w:val="0"/>
          <w:divBdr>
            <w:top w:val="none" w:sz="0" w:space="0" w:color="auto"/>
            <w:left w:val="none" w:sz="0" w:space="0" w:color="auto"/>
            <w:bottom w:val="none" w:sz="0" w:space="0" w:color="auto"/>
            <w:right w:val="none" w:sz="0" w:space="0" w:color="auto"/>
          </w:divBdr>
        </w:div>
      </w:divsChild>
    </w:div>
    <w:div w:id="1071466791">
      <w:bodyDiv w:val="1"/>
      <w:marLeft w:val="0"/>
      <w:marRight w:val="0"/>
      <w:marTop w:val="0"/>
      <w:marBottom w:val="0"/>
      <w:divBdr>
        <w:top w:val="none" w:sz="0" w:space="0" w:color="auto"/>
        <w:left w:val="none" w:sz="0" w:space="0" w:color="auto"/>
        <w:bottom w:val="none" w:sz="0" w:space="0" w:color="auto"/>
        <w:right w:val="none" w:sz="0" w:space="0" w:color="auto"/>
      </w:divBdr>
    </w:div>
    <w:div w:id="1894272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petrov\Nokia\Generation%20X+%20Research%20and%20Standardization%20Program%20(GX+)%20-%20RAN4%20SCG\RAN4%20meetings\RAN4%20110-bis%20Changsha\Templates\TDoc_Template_RAN4%23110bi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RBI5PAMIO524-1616901215-19140</_dlc_DocId>
    <HideFromDelve xmlns="71c5aaf6-e6ce-465b-b873-5148d2a4c105">false</HideFromDelve>
    <_dlc_DocIdUrl xmlns="71c5aaf6-e6ce-465b-b873-5148d2a4c105">
      <Url>https://nokia.sharepoint.com/sites/gxp/_layouts/15/DocIdRedir.aspx?ID=RBI5PAMIO524-1616901215-19140</Url>
      <Description>RBI5PAMIO524-1616901215-19140</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2.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E5E747F2-912C-4E41-9AC1-4A083AB615B3}">
  <ds:schemaRefs>
    <ds:schemaRef ds:uri="Microsoft.SharePoint.Taxonomy.ContentTypeSync"/>
  </ds:schemaRefs>
</ds:datastoreItem>
</file>

<file path=customXml/itemProps4.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5.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6.xml><?xml version="1.0" encoding="utf-8"?>
<ds:datastoreItem xmlns:ds="http://schemas.openxmlformats.org/officeDocument/2006/customXml" ds:itemID="{9C3E7A35-4490-4928-AF2F-8983D77AF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TDoc_Template_RAN4#110bis.dotx</Template>
  <TotalTime>9</TotalTime>
  <Pages>8</Pages>
  <Words>3663</Words>
  <Characters>20882</Characters>
  <Application>Microsoft Office Word</Application>
  <DocSecurity>0</DocSecurity>
  <Lines>174</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24497</CharactersWithSpaces>
  <SharedDoc>false</SharedDoc>
  <HLinks>
    <vt:vector size="120" baseType="variant">
      <vt:variant>
        <vt:i4>1310769</vt:i4>
      </vt:variant>
      <vt:variant>
        <vt:i4>86</vt:i4>
      </vt:variant>
      <vt:variant>
        <vt:i4>0</vt:i4>
      </vt:variant>
      <vt:variant>
        <vt:i4>5</vt:i4>
      </vt:variant>
      <vt:variant>
        <vt:lpwstr/>
      </vt:variant>
      <vt:variant>
        <vt:lpwstr>_Toc163234039</vt:lpwstr>
      </vt:variant>
      <vt:variant>
        <vt:i4>1310769</vt:i4>
      </vt:variant>
      <vt:variant>
        <vt:i4>83</vt:i4>
      </vt:variant>
      <vt:variant>
        <vt:i4>0</vt:i4>
      </vt:variant>
      <vt:variant>
        <vt:i4>5</vt:i4>
      </vt:variant>
      <vt:variant>
        <vt:lpwstr/>
      </vt:variant>
      <vt:variant>
        <vt:lpwstr>_Toc163234038</vt:lpwstr>
      </vt:variant>
      <vt:variant>
        <vt:i4>1310769</vt:i4>
      </vt:variant>
      <vt:variant>
        <vt:i4>80</vt:i4>
      </vt:variant>
      <vt:variant>
        <vt:i4>0</vt:i4>
      </vt:variant>
      <vt:variant>
        <vt:i4>5</vt:i4>
      </vt:variant>
      <vt:variant>
        <vt:lpwstr/>
      </vt:variant>
      <vt:variant>
        <vt:lpwstr>_Toc163234037</vt:lpwstr>
      </vt:variant>
      <vt:variant>
        <vt:i4>1310769</vt:i4>
      </vt:variant>
      <vt:variant>
        <vt:i4>77</vt:i4>
      </vt:variant>
      <vt:variant>
        <vt:i4>0</vt:i4>
      </vt:variant>
      <vt:variant>
        <vt:i4>5</vt:i4>
      </vt:variant>
      <vt:variant>
        <vt:lpwstr/>
      </vt:variant>
      <vt:variant>
        <vt:lpwstr>_Toc163234036</vt:lpwstr>
      </vt:variant>
      <vt:variant>
        <vt:i4>1310769</vt:i4>
      </vt:variant>
      <vt:variant>
        <vt:i4>74</vt:i4>
      </vt:variant>
      <vt:variant>
        <vt:i4>0</vt:i4>
      </vt:variant>
      <vt:variant>
        <vt:i4>5</vt:i4>
      </vt:variant>
      <vt:variant>
        <vt:lpwstr/>
      </vt:variant>
      <vt:variant>
        <vt:lpwstr>_Toc163234035</vt:lpwstr>
      </vt:variant>
      <vt:variant>
        <vt:i4>1310769</vt:i4>
      </vt:variant>
      <vt:variant>
        <vt:i4>71</vt:i4>
      </vt:variant>
      <vt:variant>
        <vt:i4>0</vt:i4>
      </vt:variant>
      <vt:variant>
        <vt:i4>5</vt:i4>
      </vt:variant>
      <vt:variant>
        <vt:lpwstr/>
      </vt:variant>
      <vt:variant>
        <vt:lpwstr>_Toc163234034</vt:lpwstr>
      </vt:variant>
      <vt:variant>
        <vt:i4>1310769</vt:i4>
      </vt:variant>
      <vt:variant>
        <vt:i4>68</vt:i4>
      </vt:variant>
      <vt:variant>
        <vt:i4>0</vt:i4>
      </vt:variant>
      <vt:variant>
        <vt:i4>5</vt:i4>
      </vt:variant>
      <vt:variant>
        <vt:lpwstr/>
      </vt:variant>
      <vt:variant>
        <vt:lpwstr>_Toc163234033</vt:lpwstr>
      </vt:variant>
      <vt:variant>
        <vt:i4>1310769</vt:i4>
      </vt:variant>
      <vt:variant>
        <vt:i4>65</vt:i4>
      </vt:variant>
      <vt:variant>
        <vt:i4>0</vt:i4>
      </vt:variant>
      <vt:variant>
        <vt:i4>5</vt:i4>
      </vt:variant>
      <vt:variant>
        <vt:lpwstr/>
      </vt:variant>
      <vt:variant>
        <vt:lpwstr>_Toc163234032</vt:lpwstr>
      </vt:variant>
      <vt:variant>
        <vt:i4>1310769</vt:i4>
      </vt:variant>
      <vt:variant>
        <vt:i4>62</vt:i4>
      </vt:variant>
      <vt:variant>
        <vt:i4>0</vt:i4>
      </vt:variant>
      <vt:variant>
        <vt:i4>5</vt:i4>
      </vt:variant>
      <vt:variant>
        <vt:lpwstr/>
      </vt:variant>
      <vt:variant>
        <vt:lpwstr>_Toc163234031</vt:lpwstr>
      </vt:variant>
      <vt:variant>
        <vt:i4>1310769</vt:i4>
      </vt:variant>
      <vt:variant>
        <vt:i4>59</vt:i4>
      </vt:variant>
      <vt:variant>
        <vt:i4>0</vt:i4>
      </vt:variant>
      <vt:variant>
        <vt:i4>5</vt:i4>
      </vt:variant>
      <vt:variant>
        <vt:lpwstr/>
      </vt:variant>
      <vt:variant>
        <vt:lpwstr>_Toc163234030</vt:lpwstr>
      </vt:variant>
      <vt:variant>
        <vt:i4>1376305</vt:i4>
      </vt:variant>
      <vt:variant>
        <vt:i4>56</vt:i4>
      </vt:variant>
      <vt:variant>
        <vt:i4>0</vt:i4>
      </vt:variant>
      <vt:variant>
        <vt:i4>5</vt:i4>
      </vt:variant>
      <vt:variant>
        <vt:lpwstr/>
      </vt:variant>
      <vt:variant>
        <vt:lpwstr>_Toc163234029</vt:lpwstr>
      </vt:variant>
      <vt:variant>
        <vt:i4>1376305</vt:i4>
      </vt:variant>
      <vt:variant>
        <vt:i4>53</vt:i4>
      </vt:variant>
      <vt:variant>
        <vt:i4>0</vt:i4>
      </vt:variant>
      <vt:variant>
        <vt:i4>5</vt:i4>
      </vt:variant>
      <vt:variant>
        <vt:lpwstr/>
      </vt:variant>
      <vt:variant>
        <vt:lpwstr>_Toc163234028</vt:lpwstr>
      </vt:variant>
      <vt:variant>
        <vt:i4>1376305</vt:i4>
      </vt:variant>
      <vt:variant>
        <vt:i4>50</vt:i4>
      </vt:variant>
      <vt:variant>
        <vt:i4>0</vt:i4>
      </vt:variant>
      <vt:variant>
        <vt:i4>5</vt:i4>
      </vt:variant>
      <vt:variant>
        <vt:lpwstr/>
      </vt:variant>
      <vt:variant>
        <vt:lpwstr>_Toc163234027</vt:lpwstr>
      </vt:variant>
      <vt:variant>
        <vt:i4>1376305</vt:i4>
      </vt:variant>
      <vt:variant>
        <vt:i4>47</vt:i4>
      </vt:variant>
      <vt:variant>
        <vt:i4>0</vt:i4>
      </vt:variant>
      <vt:variant>
        <vt:i4>5</vt:i4>
      </vt:variant>
      <vt:variant>
        <vt:lpwstr/>
      </vt:variant>
      <vt:variant>
        <vt:lpwstr>_Toc163234026</vt:lpwstr>
      </vt:variant>
      <vt:variant>
        <vt:i4>1376305</vt:i4>
      </vt:variant>
      <vt:variant>
        <vt:i4>44</vt:i4>
      </vt:variant>
      <vt:variant>
        <vt:i4>0</vt:i4>
      </vt:variant>
      <vt:variant>
        <vt:i4>5</vt:i4>
      </vt:variant>
      <vt:variant>
        <vt:lpwstr/>
      </vt:variant>
      <vt:variant>
        <vt:lpwstr>_Toc163234025</vt:lpwstr>
      </vt:variant>
      <vt:variant>
        <vt:i4>1376305</vt:i4>
      </vt:variant>
      <vt:variant>
        <vt:i4>41</vt:i4>
      </vt:variant>
      <vt:variant>
        <vt:i4>0</vt:i4>
      </vt:variant>
      <vt:variant>
        <vt:i4>5</vt:i4>
      </vt:variant>
      <vt:variant>
        <vt:lpwstr/>
      </vt:variant>
      <vt:variant>
        <vt:lpwstr>_Toc163234024</vt:lpwstr>
      </vt:variant>
      <vt:variant>
        <vt:i4>1376305</vt:i4>
      </vt:variant>
      <vt:variant>
        <vt:i4>38</vt:i4>
      </vt:variant>
      <vt:variant>
        <vt:i4>0</vt:i4>
      </vt:variant>
      <vt:variant>
        <vt:i4>5</vt:i4>
      </vt:variant>
      <vt:variant>
        <vt:lpwstr/>
      </vt:variant>
      <vt:variant>
        <vt:lpwstr>_Toc163234023</vt:lpwstr>
      </vt:variant>
      <vt:variant>
        <vt:i4>1376305</vt:i4>
      </vt:variant>
      <vt:variant>
        <vt:i4>35</vt:i4>
      </vt:variant>
      <vt:variant>
        <vt:i4>0</vt:i4>
      </vt:variant>
      <vt:variant>
        <vt:i4>5</vt:i4>
      </vt:variant>
      <vt:variant>
        <vt:lpwstr/>
      </vt:variant>
      <vt:variant>
        <vt:lpwstr>_Toc163234022</vt:lpwstr>
      </vt:variant>
      <vt:variant>
        <vt:i4>1376305</vt:i4>
      </vt:variant>
      <vt:variant>
        <vt:i4>32</vt:i4>
      </vt:variant>
      <vt:variant>
        <vt:i4>0</vt:i4>
      </vt:variant>
      <vt:variant>
        <vt:i4>5</vt:i4>
      </vt:variant>
      <vt:variant>
        <vt:lpwstr/>
      </vt:variant>
      <vt:variant>
        <vt:lpwstr>_Toc163234021</vt:lpwstr>
      </vt:variant>
      <vt:variant>
        <vt:i4>1966203</vt:i4>
      </vt:variant>
      <vt:variant>
        <vt:i4>0</vt:i4>
      </vt:variant>
      <vt:variant>
        <vt:i4>0</vt:i4>
      </vt:variant>
      <vt:variant>
        <vt:i4>5</vt:i4>
      </vt:variant>
      <vt:variant>
        <vt:lpwstr>mailto:ali.karimidehkordi@nokia.com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Dimitri Gold (Nokia)</cp:lastModifiedBy>
  <cp:revision>5</cp:revision>
  <dcterms:created xsi:type="dcterms:W3CDTF">2024-04-08T16:50:00Z</dcterms:created>
  <dcterms:modified xsi:type="dcterms:W3CDTF">2024-04-08T16:59:00Z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_dlc_DocIdItemGuid">
    <vt:lpwstr>4911f169-12cf-4f4f-bfb9-67cbc256bdf6</vt:lpwstr>
  </property>
  <property fmtid="{D5CDD505-2E9C-101B-9397-08002B2CF9AE}" pid="11" name="MediaServiceImageTags">
    <vt:lpwstr/>
  </property>
</Properties>
</file>