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0CB5D584"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WG4#110</w:t>
      </w:r>
      <w:r w:rsidR="005D0A75">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R4-24</w:t>
      </w:r>
      <w:r w:rsidR="001D4627">
        <w:rPr>
          <w:rFonts w:ascii="Arial" w:eastAsia="Times New Roman" w:hAnsi="Arial" w:cs="Arial"/>
          <w:b/>
          <w:noProof/>
          <w:kern w:val="0"/>
          <w:sz w:val="24"/>
          <w:szCs w:val="24"/>
          <w:lang w:val="de-DE"/>
          <w14:ligatures w14:val="none"/>
        </w:rPr>
        <w:t>05452</w:t>
      </w:r>
    </w:p>
    <w:p w14:paraId="239BFA5F" w14:textId="5311CCF3" w:rsidR="005513CD" w:rsidRPr="005513CD" w:rsidRDefault="005D0A75"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Changsha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April</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15</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1</w:t>
      </w:r>
      <w:r w:rsidR="00F143A8">
        <w:rPr>
          <w:rFonts w:ascii="Arial" w:eastAsia="Times New Roman" w:hAnsi="Arial" w:cs="Arial"/>
          <w:b/>
          <w:noProof/>
          <w:kern w:val="0"/>
          <w:sz w:val="24"/>
          <w:szCs w:val="24"/>
          <w14:ligatures w14:val="none"/>
        </w:rPr>
        <w:t>9</w:t>
      </w:r>
      <w:r>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43B9BF8D"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1C430D">
        <w:rPr>
          <w:rFonts w:ascii="Arial" w:eastAsia="Times New Roman" w:hAnsi="Arial" w:cs="Times New Roman"/>
          <w:kern w:val="0"/>
          <w:sz w:val="24"/>
          <w:szCs w:val="20"/>
          <w14:ligatures w14:val="none"/>
        </w:rPr>
        <w:t>5.21.2</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61072536" w:rsidR="005513CD" w:rsidRPr="00E0640F" w:rsidRDefault="005513CD" w:rsidP="005513CD">
      <w:pPr>
        <w:tabs>
          <w:tab w:val="left" w:pos="1985"/>
        </w:tabs>
        <w:spacing w:after="180" w:line="240" w:lineRule="auto"/>
        <w:ind w:left="1980" w:hanging="1980"/>
        <w:rPr>
          <w:rFonts w:ascii="Arial" w:eastAsia="Times New Roman" w:hAnsi="Arial" w:cs="Times New Roman"/>
          <w:kern w:val="0"/>
          <w:sz w:val="24"/>
          <w:szCs w:val="20"/>
          <w:lang w:val="en-GB"/>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E0640F">
        <w:rPr>
          <w:rFonts w:ascii="Arial" w:eastAsia="Times New Roman" w:hAnsi="Arial" w:cs="Times New Roman"/>
          <w:kern w:val="0"/>
          <w:sz w:val="24"/>
          <w:szCs w:val="20"/>
          <w14:ligatures w14:val="none"/>
        </w:rPr>
        <w:t xml:space="preserve">On </w:t>
      </w:r>
      <w:r w:rsidR="00E0640F" w:rsidRPr="00E0640F">
        <w:rPr>
          <w:rFonts w:ascii="Arial" w:eastAsia="Times New Roman" w:hAnsi="Arial" w:cs="Times New Roman"/>
          <w:kern w:val="0"/>
          <w:sz w:val="24"/>
          <w:szCs w:val="20"/>
          <w14:ligatures w14:val="none"/>
        </w:rPr>
        <w:t>simultaneous Rx-Tx requirements for higher order band combinations of CA_40A-41A and CA_n39A-n41A</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72871716" w14:textId="63574B5A" w:rsidR="005513CD" w:rsidRPr="005513CD" w:rsidRDefault="00E0640F" w:rsidP="005513CD">
      <w:pPr>
        <w:spacing w:after="180" w:line="240" w:lineRule="auto"/>
        <w:rPr>
          <w:rFonts w:ascii="Times New Roman" w:eastAsia="Times New Roman" w:hAnsi="Times New Roman" w:cs="Times New Roman"/>
          <w:kern w:val="0"/>
          <w:sz w:val="20"/>
          <w:szCs w:val="20"/>
          <w14:ligatures w14:val="none"/>
        </w:rPr>
      </w:pPr>
      <w:bookmarkStart w:id="0" w:name="_Hlk163480786"/>
      <w:r>
        <w:rPr>
          <w:rFonts w:ascii="Times New Roman" w:eastAsia="Times New Roman" w:hAnsi="Times New Roman" w:cs="Times New Roman"/>
          <w:kern w:val="0"/>
          <w:sz w:val="20"/>
          <w:szCs w:val="20"/>
          <w14:ligatures w14:val="none"/>
        </w:rPr>
        <w:t xml:space="preserve">Reference architecture for </w:t>
      </w:r>
      <w:r w:rsidRPr="00E0640F">
        <w:rPr>
          <w:rFonts w:ascii="Times New Roman" w:eastAsia="Times New Roman" w:hAnsi="Times New Roman" w:cs="Times New Roman"/>
          <w:kern w:val="0"/>
          <w:sz w:val="20"/>
          <w:szCs w:val="20"/>
          <w14:ligatures w14:val="none"/>
        </w:rPr>
        <w:t>simultaneous Rx-Tx requirements for higher order band combinations of CA_40A-41A and CA_n39A-n41A</w:t>
      </w:r>
      <w:r w:rsidR="009A350A">
        <w:rPr>
          <w:rFonts w:ascii="Times New Roman" w:eastAsia="Times New Roman" w:hAnsi="Times New Roman" w:cs="Times New Roman"/>
          <w:kern w:val="0"/>
          <w:sz w:val="20"/>
          <w:szCs w:val="20"/>
          <w14:ligatures w14:val="none"/>
        </w:rPr>
        <w:t xml:space="preserve"> is discussed in this contribution.</w:t>
      </w:r>
    </w:p>
    <w:bookmarkEnd w:id="0"/>
    <w:p w14:paraId="438D9510" w14:textId="3C2BB17A" w:rsidR="005513CD" w:rsidRPr="00581ABA" w:rsidRDefault="00554C88"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Background</w:t>
      </w:r>
    </w:p>
    <w:p w14:paraId="299C5A36" w14:textId="3DAF2115" w:rsidR="005513CD" w:rsidRPr="005513CD" w:rsidRDefault="009A350A"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WF for this topic was agreed in RAN4#110 [1]</w:t>
      </w:r>
    </w:p>
    <w:p w14:paraId="119A782A" w14:textId="77777777" w:rsidR="0090772A" w:rsidRDefault="0090772A" w:rsidP="0090772A">
      <w:pPr>
        <w:pStyle w:val="ListParagraph"/>
        <w:ind w:left="360" w:right="288"/>
        <w:rPr>
          <w:rFonts w:ascii="Times New Roman" w:hAnsi="Times New Roman" w:cs="Times New Roman"/>
          <w:sz w:val="20"/>
          <w:szCs w:val="20"/>
        </w:rPr>
      </w:pPr>
    </w:p>
    <w:p w14:paraId="5D5DF17D" w14:textId="746D2CA5" w:rsidR="00487A16" w:rsidRPr="00D942D3" w:rsidRDefault="0090772A" w:rsidP="001173E4">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81ABA">
        <w:rPr>
          <w:rFonts w:ascii="Arial" w:eastAsia="Times New Roman" w:hAnsi="Arial" w:cs="Times New Roman"/>
          <w:kern w:val="0"/>
          <w:sz w:val="36"/>
          <w:szCs w:val="20"/>
          <w14:ligatures w14:val="none"/>
        </w:rPr>
        <w:t>Discussion</w:t>
      </w:r>
    </w:p>
    <w:p w14:paraId="4ECC0253" w14:textId="413D9096" w:rsidR="00FE11E4" w:rsidRDefault="00D942D3" w:rsidP="00783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Discussion part of WF showed a few example architectures for LB+n39</w:t>
      </w:r>
      <w:r w:rsidR="00231FF4">
        <w:rPr>
          <w:rFonts w:ascii="Times New Roman" w:eastAsia="Times New Roman" w:hAnsi="Times New Roman" w:cs="Times New Roman"/>
          <w:kern w:val="0"/>
          <w:sz w:val="20"/>
          <w:szCs w:val="20"/>
          <w:lang w:val="en-GB" w:eastAsia="en-GB"/>
          <w14:ligatures w14:val="none"/>
        </w:rPr>
        <w:t>/40/n41 and for n39/n40/n41+UHB.</w:t>
      </w:r>
    </w:p>
    <w:p w14:paraId="53D90DDC" w14:textId="3EADDC74" w:rsidR="00231FF4" w:rsidRDefault="00231FF4" w:rsidP="00783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In this contribution, we discuss one potential architecture for n39+n40, n40+n41, and n39+n41</w:t>
      </w:r>
      <w:r w:rsidR="00C81012">
        <w:rPr>
          <w:rFonts w:ascii="Times New Roman" w:eastAsia="Times New Roman" w:hAnsi="Times New Roman" w:cs="Times New Roman"/>
          <w:kern w:val="0"/>
          <w:sz w:val="20"/>
          <w:szCs w:val="20"/>
          <w:lang w:val="en-GB" w:eastAsia="en-GB"/>
          <w14:ligatures w14:val="none"/>
        </w:rPr>
        <w:t xml:space="preserve"> with simultaneous TX-RX using two antennas</w:t>
      </w:r>
      <w:r w:rsidR="00894EC6">
        <w:rPr>
          <w:rFonts w:ascii="Times New Roman" w:eastAsia="Times New Roman" w:hAnsi="Times New Roman" w:cs="Times New Roman"/>
          <w:kern w:val="0"/>
          <w:sz w:val="20"/>
          <w:szCs w:val="20"/>
          <w:lang w:val="en-GB" w:eastAsia="en-GB"/>
          <w14:ligatures w14:val="none"/>
        </w:rPr>
        <w:t xml:space="preserve"> </w:t>
      </w:r>
      <w:r w:rsidR="00F06651">
        <w:rPr>
          <w:rFonts w:ascii="Times New Roman" w:eastAsia="Times New Roman" w:hAnsi="Times New Roman" w:cs="Times New Roman"/>
          <w:kern w:val="0"/>
          <w:sz w:val="20"/>
          <w:szCs w:val="20"/>
          <w:lang w:val="en-GB" w:eastAsia="en-GB"/>
          <w14:ligatures w14:val="none"/>
        </w:rPr>
        <w:t xml:space="preserve">using the approach the two </w:t>
      </w:r>
      <w:proofErr w:type="gramStart"/>
      <w:r w:rsidR="00F06651">
        <w:rPr>
          <w:rFonts w:ascii="Times New Roman" w:eastAsia="Times New Roman" w:hAnsi="Times New Roman" w:cs="Times New Roman"/>
          <w:kern w:val="0"/>
          <w:sz w:val="20"/>
          <w:szCs w:val="20"/>
          <w:lang w:val="en-GB" w:eastAsia="en-GB"/>
          <w14:ligatures w14:val="none"/>
        </w:rPr>
        <w:t>UL’s</w:t>
      </w:r>
      <w:proofErr w:type="gramEnd"/>
      <w:r w:rsidR="00F06651">
        <w:rPr>
          <w:rFonts w:ascii="Times New Roman" w:eastAsia="Times New Roman" w:hAnsi="Times New Roman" w:cs="Times New Roman"/>
          <w:kern w:val="0"/>
          <w:sz w:val="20"/>
          <w:szCs w:val="20"/>
          <w:lang w:val="en-GB" w:eastAsia="en-GB"/>
          <w14:ligatures w14:val="none"/>
        </w:rPr>
        <w:t xml:space="preserve"> are not transmitted simultaneously from same antenna. </w:t>
      </w:r>
      <w:r w:rsidR="003A028F">
        <w:rPr>
          <w:rFonts w:ascii="Times New Roman" w:eastAsia="Times New Roman" w:hAnsi="Times New Roman" w:cs="Times New Roman"/>
          <w:kern w:val="0"/>
          <w:sz w:val="20"/>
          <w:szCs w:val="20"/>
          <w:lang w:val="en-GB" w:eastAsia="en-GB"/>
          <w14:ligatures w14:val="none"/>
        </w:rPr>
        <w:t xml:space="preserve">Please note we have also included </w:t>
      </w:r>
      <w:r w:rsidR="00CC2F3D">
        <w:rPr>
          <w:rFonts w:ascii="Times New Roman" w:eastAsia="Times New Roman" w:hAnsi="Times New Roman" w:cs="Times New Roman"/>
          <w:kern w:val="0"/>
          <w:sz w:val="20"/>
          <w:szCs w:val="20"/>
          <w:lang w:val="en-GB" w:eastAsia="en-GB"/>
          <w14:ligatures w14:val="none"/>
        </w:rPr>
        <w:t xml:space="preserve">n39-n41 into the mix for completeness. </w:t>
      </w:r>
      <w:r w:rsidR="00F06651">
        <w:rPr>
          <w:rFonts w:ascii="Times New Roman" w:eastAsia="Times New Roman" w:hAnsi="Times New Roman" w:cs="Times New Roman"/>
          <w:kern w:val="0"/>
          <w:sz w:val="20"/>
          <w:szCs w:val="20"/>
          <w:lang w:val="en-GB" w:eastAsia="en-GB"/>
          <w14:ligatures w14:val="none"/>
        </w:rPr>
        <w:t>It is straightforward to add either LB component or UHB component</w:t>
      </w:r>
      <w:r w:rsidR="00E352F3">
        <w:rPr>
          <w:rFonts w:ascii="Times New Roman" w:eastAsia="Times New Roman" w:hAnsi="Times New Roman" w:cs="Times New Roman"/>
          <w:kern w:val="0"/>
          <w:sz w:val="20"/>
          <w:szCs w:val="20"/>
          <w:lang w:val="en-GB" w:eastAsia="en-GB"/>
          <w14:ligatures w14:val="none"/>
        </w:rPr>
        <w:t xml:space="preserve"> into CA mix:</w:t>
      </w:r>
    </w:p>
    <w:p w14:paraId="4240D796" w14:textId="77777777" w:rsidR="006A3B54" w:rsidRDefault="00B93D5B" w:rsidP="006A3B54">
      <w:pPr>
        <w:keepNext/>
        <w:overflowPunct w:val="0"/>
        <w:autoSpaceDE w:val="0"/>
        <w:autoSpaceDN w:val="0"/>
        <w:adjustRightInd w:val="0"/>
        <w:spacing w:after="180" w:line="240" w:lineRule="auto"/>
        <w:jc w:val="center"/>
        <w:textAlignment w:val="baseline"/>
      </w:pPr>
      <w:r w:rsidRPr="00B93D5B">
        <w:rPr>
          <w:rFonts w:ascii="Times New Roman" w:eastAsia="Times New Roman" w:hAnsi="Times New Roman" w:cs="Times New Roman"/>
          <w:noProof/>
          <w:kern w:val="0"/>
          <w:sz w:val="20"/>
          <w:szCs w:val="20"/>
          <w:lang w:val="en-GB" w:eastAsia="en-GB"/>
          <w14:ligatures w14:val="none"/>
        </w:rPr>
        <w:lastRenderedPageBreak/>
        <w:drawing>
          <wp:inline distT="0" distB="0" distL="0" distR="0" wp14:anchorId="0E6A11DC" wp14:editId="350C2EC5">
            <wp:extent cx="4312310" cy="3067914"/>
            <wp:effectExtent l="0" t="0" r="0" b="0"/>
            <wp:docPr id="1796730737"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730737" name="Picture 1" descr="A diagram of a computer network&#10;&#10;Description automatically generated"/>
                    <pic:cNvPicPr/>
                  </pic:nvPicPr>
                  <pic:blipFill>
                    <a:blip r:embed="rId5"/>
                    <a:stretch>
                      <a:fillRect/>
                    </a:stretch>
                  </pic:blipFill>
                  <pic:spPr>
                    <a:xfrm>
                      <a:off x="0" y="0"/>
                      <a:ext cx="4320600" cy="3073811"/>
                    </a:xfrm>
                    <a:prstGeom prst="rect">
                      <a:avLst/>
                    </a:prstGeom>
                  </pic:spPr>
                </pic:pic>
              </a:graphicData>
            </a:graphic>
          </wp:inline>
        </w:drawing>
      </w:r>
    </w:p>
    <w:p w14:paraId="7AEDE601" w14:textId="6683778D" w:rsidR="00E352F3" w:rsidRDefault="006A3B54" w:rsidP="006A3B54">
      <w:pPr>
        <w:pStyle w:val="Caption"/>
        <w:jc w:val="center"/>
        <w:rPr>
          <w:rFonts w:ascii="Times New Roman" w:eastAsia="Times New Roman" w:hAnsi="Times New Roman" w:cs="Times New Roman"/>
          <w:kern w:val="0"/>
          <w:sz w:val="20"/>
          <w:szCs w:val="20"/>
          <w:lang w:val="en-GB" w:eastAsia="en-GB"/>
          <w14:ligatures w14:val="none"/>
        </w:rPr>
      </w:pPr>
      <w:r>
        <w:t xml:space="preserve">Figure </w:t>
      </w:r>
      <w:r w:rsidR="00741211">
        <w:fldChar w:fldCharType="begin"/>
      </w:r>
      <w:r w:rsidR="00741211">
        <w:instrText xml:space="preserve"> SEQ Figure \* ARABIC </w:instrText>
      </w:r>
      <w:r w:rsidR="00741211">
        <w:fldChar w:fldCharType="separate"/>
      </w:r>
      <w:r w:rsidR="002D5C60">
        <w:rPr>
          <w:noProof/>
        </w:rPr>
        <w:t>1</w:t>
      </w:r>
      <w:r w:rsidR="00741211">
        <w:rPr>
          <w:noProof/>
        </w:rPr>
        <w:fldChar w:fldCharType="end"/>
      </w:r>
      <w:r>
        <w:t xml:space="preserve"> Simultaneous TX-RX 39-40, 40-41, 39-41</w:t>
      </w:r>
    </w:p>
    <w:p w14:paraId="611CB09E" w14:textId="77777777" w:rsidR="00F0613C" w:rsidRDefault="00F0613C" w:rsidP="00E121FB">
      <w:pPr>
        <w:keepNext/>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2F14609A" w14:textId="4A031731" w:rsidR="00E121FB" w:rsidRPr="00FE3392" w:rsidRDefault="00F0613C" w:rsidP="00E121FB">
      <w:pPr>
        <w:keepNext/>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0613C">
        <w:rPr>
          <w:rFonts w:ascii="Times New Roman" w:eastAsia="Times New Roman" w:hAnsi="Times New Roman" w:cs="Times New Roman"/>
          <w:noProof/>
          <w:kern w:val="0"/>
          <w:sz w:val="20"/>
          <w:szCs w:val="20"/>
          <w:lang w:val="en-GB" w:eastAsia="en-GB"/>
          <w14:ligatures w14:val="none"/>
        </w:rPr>
        <w:drawing>
          <wp:inline distT="0" distB="0" distL="0" distR="0" wp14:anchorId="1A8198E7" wp14:editId="78D3A052">
            <wp:extent cx="5943600" cy="3312160"/>
            <wp:effectExtent l="0" t="0" r="0" b="2540"/>
            <wp:docPr id="1064527717"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27717" name="Picture 1" descr="A diagram of a diagram&#10;&#10;Description automatically generated"/>
                    <pic:cNvPicPr/>
                  </pic:nvPicPr>
                  <pic:blipFill>
                    <a:blip r:embed="rId6"/>
                    <a:stretch>
                      <a:fillRect/>
                    </a:stretch>
                  </pic:blipFill>
                  <pic:spPr>
                    <a:xfrm>
                      <a:off x="0" y="0"/>
                      <a:ext cx="5943600" cy="3312160"/>
                    </a:xfrm>
                    <a:prstGeom prst="rect">
                      <a:avLst/>
                    </a:prstGeom>
                  </pic:spPr>
                </pic:pic>
              </a:graphicData>
            </a:graphic>
          </wp:inline>
        </w:drawing>
      </w:r>
      <w:r w:rsidRPr="00F0613C">
        <w:rPr>
          <w:rFonts w:ascii="Times New Roman" w:eastAsia="Times New Roman" w:hAnsi="Times New Roman" w:cs="Times New Roman"/>
          <w:kern w:val="0"/>
          <w:sz w:val="20"/>
          <w:szCs w:val="20"/>
          <w:lang w:val="en-GB" w:eastAsia="en-GB"/>
          <w14:ligatures w14:val="none"/>
        </w:rPr>
        <w:t xml:space="preserve"> </w:t>
      </w:r>
    </w:p>
    <w:p w14:paraId="21AC8CE0" w14:textId="06060FB5" w:rsidR="00E352F3" w:rsidRPr="00FE11E4" w:rsidRDefault="00E121FB" w:rsidP="00E121FB">
      <w:pPr>
        <w:pStyle w:val="Caption"/>
        <w:jc w:val="center"/>
        <w:rPr>
          <w:rFonts w:ascii="Times New Roman" w:eastAsia="Times New Roman" w:hAnsi="Times New Roman" w:cs="Times New Roman"/>
          <w:kern w:val="0"/>
          <w:sz w:val="20"/>
          <w:szCs w:val="20"/>
          <w:lang w:val="en-GB" w:eastAsia="en-GB"/>
          <w14:ligatures w14:val="none"/>
        </w:rPr>
      </w:pPr>
      <w:r>
        <w:t xml:space="preserve">Figure </w:t>
      </w:r>
      <w:r w:rsidR="00741211">
        <w:fldChar w:fldCharType="begin"/>
      </w:r>
      <w:r w:rsidR="00741211">
        <w:instrText xml:space="preserve"> SEQ Figure \* ARABIC </w:instrText>
      </w:r>
      <w:r w:rsidR="00741211">
        <w:fldChar w:fldCharType="separate"/>
      </w:r>
      <w:r w:rsidR="002D5C60">
        <w:rPr>
          <w:noProof/>
        </w:rPr>
        <w:t>2</w:t>
      </w:r>
      <w:r w:rsidR="00741211">
        <w:rPr>
          <w:noProof/>
        </w:rPr>
        <w:fldChar w:fldCharType="end"/>
      </w:r>
      <w:r>
        <w:t xml:space="preserve"> Simultaneous TX-RX 39-40, 40-41, 39-41 + LB</w:t>
      </w:r>
    </w:p>
    <w:p w14:paraId="0A70B535" w14:textId="77777777" w:rsidR="002D5C60" w:rsidRDefault="002D5C60" w:rsidP="002D5C60">
      <w:pPr>
        <w:keepNext/>
        <w:spacing w:after="180" w:line="240" w:lineRule="auto"/>
      </w:pPr>
      <w:r w:rsidRPr="002D5C60">
        <w:rPr>
          <w:rFonts w:ascii="Times New Roman" w:eastAsia="Times New Roman" w:hAnsi="Times New Roman" w:cs="Times New Roman"/>
          <w:noProof/>
          <w:kern w:val="0"/>
          <w:sz w:val="20"/>
          <w:szCs w:val="20"/>
          <w14:ligatures w14:val="none"/>
        </w:rPr>
        <w:drawing>
          <wp:inline distT="0" distB="0" distL="0" distR="0" wp14:anchorId="7C8F248A" wp14:editId="4BDCD1F4">
            <wp:extent cx="5943600" cy="3142615"/>
            <wp:effectExtent l="0" t="0" r="0" b="635"/>
            <wp:docPr id="698980657"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980657" name="Picture 1" descr="A diagram of a diagram&#10;&#10;Description automatically generated"/>
                    <pic:cNvPicPr/>
                  </pic:nvPicPr>
                  <pic:blipFill>
                    <a:blip r:embed="rId7"/>
                    <a:stretch>
                      <a:fillRect/>
                    </a:stretch>
                  </pic:blipFill>
                  <pic:spPr>
                    <a:xfrm>
                      <a:off x="0" y="0"/>
                      <a:ext cx="5943600" cy="3142615"/>
                    </a:xfrm>
                    <a:prstGeom prst="rect">
                      <a:avLst/>
                    </a:prstGeom>
                  </pic:spPr>
                </pic:pic>
              </a:graphicData>
            </a:graphic>
          </wp:inline>
        </w:drawing>
      </w:r>
    </w:p>
    <w:p w14:paraId="647E0C62" w14:textId="1D06A41E" w:rsidR="007833CE" w:rsidRDefault="002D5C60" w:rsidP="002D5C60">
      <w:pPr>
        <w:pStyle w:val="Caption"/>
        <w:jc w:val="center"/>
        <w:rPr>
          <w:rFonts w:ascii="Times New Roman" w:eastAsia="Times New Roman" w:hAnsi="Times New Roman" w:cs="Times New Roman"/>
          <w:kern w:val="0"/>
          <w:sz w:val="20"/>
          <w:szCs w:val="20"/>
          <w14:ligatures w14:val="none"/>
        </w:rPr>
      </w:pPr>
      <w:r>
        <w:t xml:space="preserve">Figure </w:t>
      </w:r>
      <w:r w:rsidR="00741211">
        <w:fldChar w:fldCharType="begin"/>
      </w:r>
      <w:r w:rsidR="00741211">
        <w:instrText xml:space="preserve"> SEQ Figure \* ARABIC </w:instrText>
      </w:r>
      <w:r w:rsidR="00741211">
        <w:fldChar w:fldCharType="separate"/>
      </w:r>
      <w:r>
        <w:rPr>
          <w:noProof/>
        </w:rPr>
        <w:t>3</w:t>
      </w:r>
      <w:r w:rsidR="00741211">
        <w:rPr>
          <w:noProof/>
        </w:rPr>
        <w:fldChar w:fldCharType="end"/>
      </w:r>
      <w:r>
        <w:t xml:space="preserve"> Simultaneous TX-RX 39-40, 40-41, 39-41+UHB</w:t>
      </w:r>
    </w:p>
    <w:p w14:paraId="0F60F0E4" w14:textId="15E902EA" w:rsidR="002D5C60" w:rsidRDefault="002D5C60"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We note that for both LB and UHB, on</w:t>
      </w:r>
      <w:r w:rsidR="001D03C1">
        <w:rPr>
          <w:rFonts w:ascii="Times New Roman" w:eastAsia="Times New Roman" w:hAnsi="Times New Roman" w:cs="Times New Roman"/>
          <w:kern w:val="0"/>
          <w:sz w:val="20"/>
          <w:szCs w:val="20"/>
          <w14:ligatures w14:val="none"/>
        </w:rPr>
        <w:t>ly</w:t>
      </w:r>
      <w:r>
        <w:rPr>
          <w:rFonts w:ascii="Times New Roman" w:eastAsia="Times New Roman" w:hAnsi="Times New Roman" w:cs="Times New Roman"/>
          <w:kern w:val="0"/>
          <w:sz w:val="20"/>
          <w:szCs w:val="20"/>
          <w14:ligatures w14:val="none"/>
        </w:rPr>
        <w:t xml:space="preserve"> antenna multiplexer</w:t>
      </w:r>
      <w:r w:rsidR="001D03C1">
        <w:rPr>
          <w:rFonts w:ascii="Times New Roman" w:eastAsia="Times New Roman" w:hAnsi="Times New Roman" w:cs="Times New Roman"/>
          <w:kern w:val="0"/>
          <w:sz w:val="20"/>
          <w:szCs w:val="20"/>
          <w14:ligatures w14:val="none"/>
        </w:rPr>
        <w:t xml:space="preserve"> in DRX</w:t>
      </w:r>
      <w:r>
        <w:rPr>
          <w:rFonts w:ascii="Times New Roman" w:eastAsia="Times New Roman" w:hAnsi="Times New Roman" w:cs="Times New Roman"/>
          <w:kern w:val="0"/>
          <w:sz w:val="20"/>
          <w:szCs w:val="20"/>
          <w14:ligatures w14:val="none"/>
        </w:rPr>
        <w:t xml:space="preserve"> (diplexer/triplexer) is assumed</w:t>
      </w:r>
      <w:r w:rsidR="00C33765">
        <w:rPr>
          <w:rFonts w:ascii="Times New Roman" w:eastAsia="Times New Roman" w:hAnsi="Times New Roman" w:cs="Times New Roman"/>
          <w:kern w:val="0"/>
          <w:sz w:val="20"/>
          <w:szCs w:val="20"/>
          <w14:ligatures w14:val="none"/>
        </w:rPr>
        <w:t>. This is to allow enough implementation flexibility.</w:t>
      </w:r>
      <w:r w:rsidR="0026415D">
        <w:rPr>
          <w:rFonts w:ascii="Times New Roman" w:eastAsia="Times New Roman" w:hAnsi="Times New Roman" w:cs="Times New Roman"/>
          <w:kern w:val="0"/>
          <w:sz w:val="20"/>
          <w:szCs w:val="20"/>
          <w14:ligatures w14:val="none"/>
        </w:rPr>
        <w:t xml:space="preserve"> If both PRX and DRX would </w:t>
      </w:r>
      <w:r w:rsidR="00333DCB">
        <w:rPr>
          <w:rFonts w:ascii="Times New Roman" w:eastAsia="Times New Roman" w:hAnsi="Times New Roman" w:cs="Times New Roman"/>
          <w:kern w:val="0"/>
          <w:sz w:val="20"/>
          <w:szCs w:val="20"/>
          <w14:ligatures w14:val="none"/>
        </w:rPr>
        <w:t>assume antenna multiplexer, then some MSD’s might become so small that such combinations could not be implemented without using antenna MPX in both PRX and DRX.</w:t>
      </w:r>
    </w:p>
    <w:p w14:paraId="4A78D5A4" w14:textId="3C90545E" w:rsidR="00671E22" w:rsidRDefault="00671E22" w:rsidP="00206CA4">
      <w:pPr>
        <w:spacing w:after="180" w:line="240" w:lineRule="auto"/>
        <w:rPr>
          <w:rFonts w:ascii="Times New Roman" w:eastAsia="Times New Roman" w:hAnsi="Times New Roman" w:cs="Times New Roman"/>
          <w:kern w:val="0"/>
          <w:sz w:val="20"/>
          <w:szCs w:val="20"/>
          <w14:ligatures w14:val="none"/>
        </w:rPr>
      </w:pPr>
      <w:r w:rsidRPr="006866A8">
        <w:rPr>
          <w:rFonts w:ascii="Times New Roman" w:eastAsia="Times New Roman" w:hAnsi="Times New Roman" w:cs="Times New Roman"/>
          <w:b/>
          <w:bCs/>
          <w:kern w:val="0"/>
          <w:sz w:val="20"/>
          <w:szCs w:val="20"/>
          <w14:ligatures w14:val="none"/>
        </w:rPr>
        <w:t>Proposal</w:t>
      </w:r>
      <w:r w:rsidR="006866A8" w:rsidRPr="006866A8">
        <w:rPr>
          <w:rFonts w:ascii="Times New Roman" w:eastAsia="Times New Roman" w:hAnsi="Times New Roman" w:cs="Times New Roman"/>
          <w:b/>
          <w:bCs/>
          <w:kern w:val="0"/>
          <w:sz w:val="20"/>
          <w:szCs w:val="20"/>
          <w14:ligatures w14:val="none"/>
        </w:rPr>
        <w:t xml:space="preserve"> 1</w:t>
      </w:r>
      <w:r>
        <w:rPr>
          <w:rFonts w:ascii="Times New Roman" w:eastAsia="Times New Roman" w:hAnsi="Times New Roman" w:cs="Times New Roman"/>
          <w:kern w:val="0"/>
          <w:sz w:val="20"/>
          <w:szCs w:val="20"/>
          <w14:ligatures w14:val="none"/>
        </w:rPr>
        <w:t xml:space="preserve">: For n39-n40 and n40-n41 Higher order combinations, separate antennas </w:t>
      </w:r>
      <w:r w:rsidR="006866A8">
        <w:rPr>
          <w:rFonts w:ascii="Times New Roman" w:eastAsia="Times New Roman" w:hAnsi="Times New Roman" w:cs="Times New Roman"/>
          <w:kern w:val="0"/>
          <w:sz w:val="20"/>
          <w:szCs w:val="20"/>
          <w14:ligatures w14:val="none"/>
        </w:rPr>
        <w:t xml:space="preserve">for LB PRX/DRX are assumed with antenna multiplexer on </w:t>
      </w:r>
      <w:proofErr w:type="gramStart"/>
      <w:r w:rsidR="00CF6BED">
        <w:rPr>
          <w:rFonts w:ascii="Times New Roman" w:eastAsia="Times New Roman" w:hAnsi="Times New Roman" w:cs="Times New Roman"/>
          <w:kern w:val="0"/>
          <w:sz w:val="20"/>
          <w:szCs w:val="20"/>
          <w14:ligatures w14:val="none"/>
        </w:rPr>
        <w:t>DRX</w:t>
      </w:r>
      <w:proofErr w:type="gramEnd"/>
    </w:p>
    <w:p w14:paraId="0606CF32" w14:textId="41B7948A" w:rsidR="00CF6BED" w:rsidRDefault="00CF6BED" w:rsidP="00CF6BED">
      <w:pPr>
        <w:spacing w:after="180" w:line="240" w:lineRule="auto"/>
        <w:rPr>
          <w:rFonts w:ascii="Times New Roman" w:eastAsia="Times New Roman" w:hAnsi="Times New Roman" w:cs="Times New Roman"/>
          <w:kern w:val="0"/>
          <w:sz w:val="20"/>
          <w:szCs w:val="20"/>
          <w14:ligatures w14:val="none"/>
        </w:rPr>
      </w:pPr>
      <w:r w:rsidRPr="006866A8">
        <w:rPr>
          <w:rFonts w:ascii="Times New Roman" w:eastAsia="Times New Roman" w:hAnsi="Times New Roman" w:cs="Times New Roman"/>
          <w:b/>
          <w:bCs/>
          <w:kern w:val="0"/>
          <w:sz w:val="20"/>
          <w:szCs w:val="20"/>
          <w14:ligatures w14:val="none"/>
        </w:rPr>
        <w:t xml:space="preserve">Proposal </w:t>
      </w:r>
      <w:r>
        <w:rPr>
          <w:rFonts w:ascii="Times New Roman" w:eastAsia="Times New Roman" w:hAnsi="Times New Roman" w:cs="Times New Roman"/>
          <w:b/>
          <w:bCs/>
          <w:kern w:val="0"/>
          <w:sz w:val="20"/>
          <w:szCs w:val="20"/>
          <w14:ligatures w14:val="none"/>
        </w:rPr>
        <w:t>2</w:t>
      </w:r>
      <w:r>
        <w:rPr>
          <w:rFonts w:ascii="Times New Roman" w:eastAsia="Times New Roman" w:hAnsi="Times New Roman" w:cs="Times New Roman"/>
          <w:kern w:val="0"/>
          <w:sz w:val="20"/>
          <w:szCs w:val="20"/>
          <w14:ligatures w14:val="none"/>
        </w:rPr>
        <w:t xml:space="preserve">: For n39-n40 and n40-n41 Higher order combinations, separate antennas for UHB PRX/DRX are assumed with antenna multiplexer on </w:t>
      </w:r>
      <w:proofErr w:type="gramStart"/>
      <w:r>
        <w:rPr>
          <w:rFonts w:ascii="Times New Roman" w:eastAsia="Times New Roman" w:hAnsi="Times New Roman" w:cs="Times New Roman"/>
          <w:kern w:val="0"/>
          <w:sz w:val="20"/>
          <w:szCs w:val="20"/>
          <w14:ligatures w14:val="none"/>
        </w:rPr>
        <w:t>DRX</w:t>
      </w:r>
      <w:proofErr w:type="gramEnd"/>
    </w:p>
    <w:p w14:paraId="73A11746" w14:textId="4E6867D5" w:rsidR="00CF6BED" w:rsidRDefault="00CF012B" w:rsidP="00206CA4">
      <w:pPr>
        <w:spacing w:after="180" w:line="240" w:lineRule="auto"/>
        <w:rPr>
          <w:rFonts w:ascii="Times New Roman" w:eastAsia="Times New Roman" w:hAnsi="Times New Roman" w:cs="Times New Roman"/>
          <w:kern w:val="0"/>
          <w:sz w:val="20"/>
          <w:szCs w:val="20"/>
          <w14:ligatures w14:val="none"/>
        </w:rPr>
      </w:pPr>
      <w:r w:rsidRPr="00A15462">
        <w:rPr>
          <w:rFonts w:ascii="Times New Roman" w:eastAsia="Times New Roman" w:hAnsi="Times New Roman" w:cs="Times New Roman"/>
          <w:b/>
          <w:bCs/>
          <w:kern w:val="0"/>
          <w:sz w:val="20"/>
          <w:szCs w:val="20"/>
          <w14:ligatures w14:val="none"/>
        </w:rPr>
        <w:t>Observation 1</w:t>
      </w:r>
      <w:r>
        <w:rPr>
          <w:rFonts w:ascii="Times New Roman" w:eastAsia="Times New Roman" w:hAnsi="Times New Roman" w:cs="Times New Roman"/>
          <w:kern w:val="0"/>
          <w:sz w:val="20"/>
          <w:szCs w:val="20"/>
          <w14:ligatures w14:val="none"/>
        </w:rPr>
        <w:t xml:space="preserve">: It is a common practice not to specifically agree on RF antenna architecture, i.e. companies have </w:t>
      </w:r>
      <w:r w:rsidR="00A15462">
        <w:rPr>
          <w:rFonts w:ascii="Times New Roman" w:eastAsia="Times New Roman" w:hAnsi="Times New Roman" w:cs="Times New Roman"/>
          <w:kern w:val="0"/>
          <w:sz w:val="20"/>
          <w:szCs w:val="20"/>
          <w14:ligatures w14:val="none"/>
        </w:rPr>
        <w:t xml:space="preserve">the freedom to use different architectures to provide MSD values, which anyhow should be reasonably well aligned for averaging </w:t>
      </w:r>
      <w:proofErr w:type="gramStart"/>
      <w:r w:rsidR="00A15462">
        <w:rPr>
          <w:rFonts w:ascii="Times New Roman" w:eastAsia="Times New Roman" w:hAnsi="Times New Roman" w:cs="Times New Roman"/>
          <w:kern w:val="0"/>
          <w:sz w:val="20"/>
          <w:szCs w:val="20"/>
          <w14:ligatures w14:val="none"/>
        </w:rPr>
        <w:t>process</w:t>
      </w:r>
      <w:proofErr w:type="gramEnd"/>
    </w:p>
    <w:p w14:paraId="50AE6529" w14:textId="2125537C" w:rsidR="00C33765" w:rsidRDefault="007C4B6D"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We calculated</w:t>
      </w:r>
      <w:r w:rsidR="004E49CC">
        <w:rPr>
          <w:rFonts w:ascii="Times New Roman" w:eastAsia="Times New Roman" w:hAnsi="Times New Roman" w:cs="Times New Roman"/>
          <w:kern w:val="0"/>
          <w:sz w:val="20"/>
          <w:szCs w:val="20"/>
          <w14:ligatures w14:val="none"/>
        </w:rPr>
        <w:t xml:space="preserve"> </w:t>
      </w:r>
      <w:r w:rsidR="004A78D7">
        <w:rPr>
          <w:rFonts w:ascii="Times New Roman" w:eastAsia="Times New Roman" w:hAnsi="Times New Roman" w:cs="Times New Roman"/>
          <w:kern w:val="0"/>
          <w:sz w:val="20"/>
          <w:szCs w:val="20"/>
          <w14:ligatures w14:val="none"/>
        </w:rPr>
        <w:t>initial</w:t>
      </w:r>
      <w:r>
        <w:rPr>
          <w:rFonts w:ascii="Times New Roman" w:eastAsia="Times New Roman" w:hAnsi="Times New Roman" w:cs="Times New Roman"/>
          <w:kern w:val="0"/>
          <w:sz w:val="20"/>
          <w:szCs w:val="20"/>
          <w14:ligatures w14:val="none"/>
        </w:rPr>
        <w:t xml:space="preserve"> </w:t>
      </w:r>
      <w:proofErr w:type="gramStart"/>
      <w:r>
        <w:rPr>
          <w:rFonts w:ascii="Times New Roman" w:eastAsia="Times New Roman" w:hAnsi="Times New Roman" w:cs="Times New Roman"/>
          <w:kern w:val="0"/>
          <w:sz w:val="20"/>
          <w:szCs w:val="20"/>
          <w14:ligatures w14:val="none"/>
        </w:rPr>
        <w:t>MSD’s</w:t>
      </w:r>
      <w:proofErr w:type="gramEnd"/>
      <w:r>
        <w:rPr>
          <w:rFonts w:ascii="Times New Roman" w:eastAsia="Times New Roman" w:hAnsi="Times New Roman" w:cs="Times New Roman"/>
          <w:kern w:val="0"/>
          <w:sz w:val="20"/>
          <w:szCs w:val="20"/>
          <w14:ligatures w14:val="none"/>
        </w:rPr>
        <w:t xml:space="preserve"> for CA_n39A-n40A-n41A using architecture in Figure 1.</w:t>
      </w:r>
      <w:r w:rsidR="004A78D7">
        <w:rPr>
          <w:rFonts w:ascii="Times New Roman" w:eastAsia="Times New Roman" w:hAnsi="Times New Roman" w:cs="Times New Roman"/>
          <w:kern w:val="0"/>
          <w:sz w:val="20"/>
          <w:szCs w:val="20"/>
          <w14:ligatures w14:val="none"/>
        </w:rPr>
        <w:t xml:space="preserve"> </w:t>
      </w:r>
      <w:r w:rsidR="00530407">
        <w:rPr>
          <w:rFonts w:ascii="Times New Roman" w:eastAsia="Times New Roman" w:hAnsi="Times New Roman" w:cs="Times New Roman"/>
          <w:kern w:val="0"/>
          <w:sz w:val="20"/>
          <w:szCs w:val="20"/>
          <w14:ligatures w14:val="none"/>
        </w:rPr>
        <w:t>These calculati</w:t>
      </w:r>
      <w:r w:rsidR="008F4660">
        <w:rPr>
          <w:rFonts w:ascii="Times New Roman" w:eastAsia="Times New Roman" w:hAnsi="Times New Roman" w:cs="Times New Roman"/>
          <w:kern w:val="0"/>
          <w:sz w:val="20"/>
          <w:szCs w:val="20"/>
          <w14:ligatures w14:val="none"/>
        </w:rPr>
        <w:t xml:space="preserve">ons were done just to illustrate that </w:t>
      </w:r>
      <w:r w:rsidR="005E4FA1">
        <w:rPr>
          <w:rFonts w:ascii="Times New Roman" w:eastAsia="Times New Roman" w:hAnsi="Times New Roman" w:cs="Times New Roman"/>
          <w:kern w:val="0"/>
          <w:sz w:val="20"/>
          <w:szCs w:val="20"/>
          <w14:ligatures w14:val="none"/>
        </w:rPr>
        <w:t xml:space="preserve">it is possible to </w:t>
      </w:r>
      <w:r w:rsidR="00DC05CE">
        <w:rPr>
          <w:rFonts w:ascii="Times New Roman" w:eastAsia="Times New Roman" w:hAnsi="Times New Roman" w:cs="Times New Roman"/>
          <w:kern w:val="0"/>
          <w:sz w:val="20"/>
          <w:szCs w:val="20"/>
          <w14:ligatures w14:val="none"/>
        </w:rPr>
        <w:t xml:space="preserve">use architectures where 2 TX are not transmitted form same antenna concurrently. </w:t>
      </w:r>
      <w:r w:rsidR="004A78D7">
        <w:rPr>
          <w:rFonts w:ascii="Times New Roman" w:eastAsia="Times New Roman" w:hAnsi="Times New Roman" w:cs="Times New Roman"/>
          <w:kern w:val="0"/>
          <w:sz w:val="20"/>
          <w:szCs w:val="20"/>
          <w14:ligatures w14:val="none"/>
        </w:rPr>
        <w:t>Please note the numbers</w:t>
      </w:r>
      <w:r w:rsidR="00CF0D26">
        <w:rPr>
          <w:rFonts w:ascii="Times New Roman" w:eastAsia="Times New Roman" w:hAnsi="Times New Roman" w:cs="Times New Roman"/>
          <w:kern w:val="0"/>
          <w:sz w:val="20"/>
          <w:szCs w:val="20"/>
          <w14:ligatures w14:val="none"/>
        </w:rPr>
        <w:t>, especially filter attenuations</w:t>
      </w:r>
      <w:r w:rsidR="004A78D7">
        <w:rPr>
          <w:rFonts w:ascii="Times New Roman" w:eastAsia="Times New Roman" w:hAnsi="Times New Roman" w:cs="Times New Roman"/>
          <w:kern w:val="0"/>
          <w:sz w:val="20"/>
          <w:szCs w:val="20"/>
          <w14:ligatures w14:val="none"/>
        </w:rPr>
        <w:t xml:space="preserve"> are pending further checks and are not final.</w:t>
      </w:r>
    </w:p>
    <w:p w14:paraId="75CD069C" w14:textId="337EE806" w:rsidR="007C4B6D" w:rsidRPr="007833CE" w:rsidRDefault="00EE4B88" w:rsidP="00206CA4">
      <w:pPr>
        <w:spacing w:after="180" w:line="240" w:lineRule="auto"/>
        <w:rPr>
          <w:rFonts w:ascii="Times New Roman" w:eastAsia="Times New Roman" w:hAnsi="Times New Roman" w:cs="Times New Roman"/>
          <w:kern w:val="0"/>
          <w:sz w:val="20"/>
          <w:szCs w:val="20"/>
          <w14:ligatures w14:val="none"/>
        </w:rPr>
      </w:pPr>
      <w:r w:rsidRPr="00EE4B88">
        <w:rPr>
          <w:noProof/>
        </w:rPr>
        <w:drawing>
          <wp:inline distT="0" distB="0" distL="0" distR="0" wp14:anchorId="522A353C" wp14:editId="72090ACA">
            <wp:extent cx="2935224" cy="4809744"/>
            <wp:effectExtent l="0" t="0" r="0" b="0"/>
            <wp:docPr id="20042689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5224" cy="4809744"/>
                    </a:xfrm>
                    <a:prstGeom prst="rect">
                      <a:avLst/>
                    </a:prstGeom>
                    <a:noFill/>
                    <a:ln>
                      <a:noFill/>
                    </a:ln>
                  </pic:spPr>
                </pic:pic>
              </a:graphicData>
            </a:graphic>
          </wp:inline>
        </w:drawing>
      </w:r>
      <w:r w:rsidR="00503215" w:rsidRPr="00503215">
        <w:rPr>
          <w:rFonts w:ascii="Times New Roman" w:eastAsia="Times New Roman" w:hAnsi="Times New Roman" w:cs="Times New Roman"/>
          <w:kern w:val="0"/>
          <w:sz w:val="20"/>
          <w:szCs w:val="20"/>
          <w14:ligatures w14:val="none"/>
        </w:rPr>
        <w:t xml:space="preserve"> </w:t>
      </w:r>
      <w:r w:rsidR="00503215" w:rsidRPr="00503215">
        <w:rPr>
          <w:noProof/>
        </w:rPr>
        <w:drawing>
          <wp:inline distT="0" distB="0" distL="0" distR="0" wp14:anchorId="42742C48" wp14:editId="2697F1C4">
            <wp:extent cx="2935224" cy="4809744"/>
            <wp:effectExtent l="0" t="0" r="0" b="0"/>
            <wp:docPr id="162479819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5224" cy="4809744"/>
                    </a:xfrm>
                    <a:prstGeom prst="rect">
                      <a:avLst/>
                    </a:prstGeom>
                    <a:noFill/>
                    <a:ln>
                      <a:noFill/>
                    </a:ln>
                  </pic:spPr>
                </pic:pic>
              </a:graphicData>
            </a:graphic>
          </wp:inline>
        </w:drawing>
      </w:r>
    </w:p>
    <w:p w14:paraId="54DDD20A" w14:textId="77777777" w:rsidR="00206CA4" w:rsidRPr="00581ABA" w:rsidRDefault="00206CA4" w:rsidP="00581ABA">
      <w:pPr>
        <w:pStyle w:val="ListParagraph"/>
        <w:keepNext/>
        <w:keepLines/>
        <w:numPr>
          <w:ilvl w:val="0"/>
          <w:numId w:val="9"/>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63AE7A2C" w14:textId="4E0C4B04" w:rsidR="00D94A8A" w:rsidRPr="00D94A8A" w:rsidRDefault="00571F73" w:rsidP="00206CA4">
      <w:pPr>
        <w:spacing w:after="180" w:line="240" w:lineRule="auto"/>
        <w:rPr>
          <w:rFonts w:ascii="Times New Roman" w:eastAsia="Times New Roman" w:hAnsi="Times New Roman" w:cs="Times New Roman"/>
          <w:kern w:val="0"/>
          <w:sz w:val="20"/>
          <w:szCs w:val="20"/>
          <w:lang w:val="en-GB"/>
          <w14:ligatures w14:val="none"/>
        </w:rPr>
      </w:pPr>
      <w:r w:rsidRPr="00571F73">
        <w:rPr>
          <w:rFonts w:ascii="Times New Roman" w:eastAsia="Times New Roman" w:hAnsi="Times New Roman" w:cs="Times New Roman"/>
          <w:kern w:val="0"/>
          <w:sz w:val="20"/>
          <w:szCs w:val="20"/>
          <w14:ligatures w14:val="none"/>
        </w:rPr>
        <w:t>Reference architecture for simultaneous Rx-Tx requirements for higher order band combinations of CA_40A-41A and CA_n39A-n41A is discussed in this contribution.</w:t>
      </w:r>
    </w:p>
    <w:p w14:paraId="304DB81B" w14:textId="77777777" w:rsidR="00A15462" w:rsidRDefault="00A15462" w:rsidP="00A15462">
      <w:pPr>
        <w:spacing w:after="180" w:line="240" w:lineRule="auto"/>
        <w:rPr>
          <w:rFonts w:ascii="Times New Roman" w:eastAsia="Times New Roman" w:hAnsi="Times New Roman" w:cs="Times New Roman"/>
          <w:kern w:val="0"/>
          <w:sz w:val="20"/>
          <w:szCs w:val="20"/>
          <w14:ligatures w14:val="none"/>
        </w:rPr>
      </w:pPr>
      <w:r w:rsidRPr="006866A8">
        <w:rPr>
          <w:rFonts w:ascii="Times New Roman" w:eastAsia="Times New Roman" w:hAnsi="Times New Roman" w:cs="Times New Roman"/>
          <w:b/>
          <w:bCs/>
          <w:kern w:val="0"/>
          <w:sz w:val="20"/>
          <w:szCs w:val="20"/>
          <w14:ligatures w14:val="none"/>
        </w:rPr>
        <w:t>Proposal 1</w:t>
      </w:r>
      <w:r>
        <w:rPr>
          <w:rFonts w:ascii="Times New Roman" w:eastAsia="Times New Roman" w:hAnsi="Times New Roman" w:cs="Times New Roman"/>
          <w:kern w:val="0"/>
          <w:sz w:val="20"/>
          <w:szCs w:val="20"/>
          <w14:ligatures w14:val="none"/>
        </w:rPr>
        <w:t xml:space="preserve">: For n39-n40 and n40-n41 Higher order combinations, separate antennas for LB PRX/DRX are assumed with antenna multiplexer on </w:t>
      </w:r>
      <w:proofErr w:type="gramStart"/>
      <w:r>
        <w:rPr>
          <w:rFonts w:ascii="Times New Roman" w:eastAsia="Times New Roman" w:hAnsi="Times New Roman" w:cs="Times New Roman"/>
          <w:kern w:val="0"/>
          <w:sz w:val="20"/>
          <w:szCs w:val="20"/>
          <w14:ligatures w14:val="none"/>
        </w:rPr>
        <w:t>DRX</w:t>
      </w:r>
      <w:proofErr w:type="gramEnd"/>
    </w:p>
    <w:p w14:paraId="309CB389" w14:textId="77777777" w:rsidR="00A15462" w:rsidRDefault="00A15462" w:rsidP="00A15462">
      <w:pPr>
        <w:spacing w:after="180" w:line="240" w:lineRule="auto"/>
        <w:rPr>
          <w:rFonts w:ascii="Times New Roman" w:eastAsia="Times New Roman" w:hAnsi="Times New Roman" w:cs="Times New Roman"/>
          <w:kern w:val="0"/>
          <w:sz w:val="20"/>
          <w:szCs w:val="20"/>
          <w14:ligatures w14:val="none"/>
        </w:rPr>
      </w:pPr>
      <w:r w:rsidRPr="006866A8">
        <w:rPr>
          <w:rFonts w:ascii="Times New Roman" w:eastAsia="Times New Roman" w:hAnsi="Times New Roman" w:cs="Times New Roman"/>
          <w:b/>
          <w:bCs/>
          <w:kern w:val="0"/>
          <w:sz w:val="20"/>
          <w:szCs w:val="20"/>
          <w14:ligatures w14:val="none"/>
        </w:rPr>
        <w:t xml:space="preserve">Proposal </w:t>
      </w:r>
      <w:r>
        <w:rPr>
          <w:rFonts w:ascii="Times New Roman" w:eastAsia="Times New Roman" w:hAnsi="Times New Roman" w:cs="Times New Roman"/>
          <w:b/>
          <w:bCs/>
          <w:kern w:val="0"/>
          <w:sz w:val="20"/>
          <w:szCs w:val="20"/>
          <w14:ligatures w14:val="none"/>
        </w:rPr>
        <w:t>2</w:t>
      </w:r>
      <w:r>
        <w:rPr>
          <w:rFonts w:ascii="Times New Roman" w:eastAsia="Times New Roman" w:hAnsi="Times New Roman" w:cs="Times New Roman"/>
          <w:kern w:val="0"/>
          <w:sz w:val="20"/>
          <w:szCs w:val="20"/>
          <w14:ligatures w14:val="none"/>
        </w:rPr>
        <w:t xml:space="preserve">: For n39-n40 and n40-n41 Higher order combinations, separate antennas for UHB PRX/DRX are assumed with antenna multiplexer on </w:t>
      </w:r>
      <w:proofErr w:type="gramStart"/>
      <w:r>
        <w:rPr>
          <w:rFonts w:ascii="Times New Roman" w:eastAsia="Times New Roman" w:hAnsi="Times New Roman" w:cs="Times New Roman"/>
          <w:kern w:val="0"/>
          <w:sz w:val="20"/>
          <w:szCs w:val="20"/>
          <w14:ligatures w14:val="none"/>
        </w:rPr>
        <w:t>DRX</w:t>
      </w:r>
      <w:proofErr w:type="gramEnd"/>
    </w:p>
    <w:p w14:paraId="06A04C70" w14:textId="77777777" w:rsidR="00A15462" w:rsidRDefault="00A15462" w:rsidP="00A15462">
      <w:pPr>
        <w:spacing w:after="180" w:line="240" w:lineRule="auto"/>
        <w:rPr>
          <w:rFonts w:ascii="Times New Roman" w:eastAsia="Times New Roman" w:hAnsi="Times New Roman" w:cs="Times New Roman"/>
          <w:kern w:val="0"/>
          <w:sz w:val="20"/>
          <w:szCs w:val="20"/>
          <w14:ligatures w14:val="none"/>
        </w:rPr>
      </w:pPr>
      <w:r w:rsidRPr="00A15462">
        <w:rPr>
          <w:rFonts w:ascii="Times New Roman" w:eastAsia="Times New Roman" w:hAnsi="Times New Roman" w:cs="Times New Roman"/>
          <w:b/>
          <w:bCs/>
          <w:kern w:val="0"/>
          <w:sz w:val="20"/>
          <w:szCs w:val="20"/>
          <w14:ligatures w14:val="none"/>
        </w:rPr>
        <w:t>Observation 1</w:t>
      </w:r>
      <w:r>
        <w:rPr>
          <w:rFonts w:ascii="Times New Roman" w:eastAsia="Times New Roman" w:hAnsi="Times New Roman" w:cs="Times New Roman"/>
          <w:kern w:val="0"/>
          <w:sz w:val="20"/>
          <w:szCs w:val="20"/>
          <w14:ligatures w14:val="none"/>
        </w:rPr>
        <w:t xml:space="preserve">: It is a common practice not to specifically agree on RF antenna architecture, i.e. companies have the freedom to use different architectures to provide MSD values, which anyhow should be reasonably well aligned for averaging </w:t>
      </w:r>
      <w:proofErr w:type="gramStart"/>
      <w:r>
        <w:rPr>
          <w:rFonts w:ascii="Times New Roman" w:eastAsia="Times New Roman" w:hAnsi="Times New Roman" w:cs="Times New Roman"/>
          <w:kern w:val="0"/>
          <w:sz w:val="20"/>
          <w:szCs w:val="20"/>
          <w14:ligatures w14:val="none"/>
        </w:rPr>
        <w:t>process</w:t>
      </w:r>
      <w:proofErr w:type="gramEnd"/>
    </w:p>
    <w:p w14:paraId="1144BAD8" w14:textId="77777777" w:rsidR="00206CA4" w:rsidRPr="00206CA4" w:rsidRDefault="00206CA4" w:rsidP="00206CA4">
      <w:pPr>
        <w:spacing w:after="180" w:line="240" w:lineRule="auto"/>
        <w:rPr>
          <w:rFonts w:ascii="Times New Roman" w:eastAsia="Times New Roman" w:hAnsi="Times New Roman" w:cs="Times New Roman"/>
          <w:kern w:val="0"/>
          <w:sz w:val="20"/>
          <w:szCs w:val="20"/>
          <w14:ligatures w14:val="none"/>
        </w:rPr>
      </w:pPr>
    </w:p>
    <w:p w14:paraId="7DD0470F" w14:textId="6C76AF49" w:rsidR="006B293C" w:rsidRDefault="00206CA4" w:rsidP="006B293C">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EE0D7B8" w14:textId="7A75D708" w:rsidR="00EB30E8" w:rsidRPr="002D5D99" w:rsidRDefault="009A350A" w:rsidP="005513CD">
      <w:pPr>
        <w:ind w:right="288"/>
        <w:rPr>
          <w:rFonts w:ascii="Times New Roman" w:hAnsi="Times New Roman" w:cs="Times New Roman"/>
          <w:sz w:val="20"/>
          <w:szCs w:val="20"/>
        </w:rPr>
      </w:pPr>
      <w:r w:rsidRPr="002D5D99">
        <w:rPr>
          <w:rFonts w:ascii="Times New Roman" w:hAnsi="Times New Roman" w:cs="Times New Roman"/>
          <w:sz w:val="20"/>
          <w:szCs w:val="20"/>
        </w:rPr>
        <w:t>R4-240</w:t>
      </w:r>
      <w:r w:rsidR="00BC6010" w:rsidRPr="002D5D99">
        <w:rPr>
          <w:rFonts w:ascii="Times New Roman" w:hAnsi="Times New Roman" w:cs="Times New Roman"/>
          <w:sz w:val="20"/>
          <w:szCs w:val="20"/>
        </w:rPr>
        <w:t>3606, “</w:t>
      </w:r>
      <w:r w:rsidR="00BC6010" w:rsidRPr="002D5D99">
        <w:rPr>
          <w:rFonts w:ascii="Times New Roman" w:hAnsi="Times New Roman" w:cs="Times New Roman"/>
          <w:sz w:val="20"/>
          <w:szCs w:val="20"/>
          <w:lang w:eastAsia="zh-CN"/>
        </w:rPr>
        <w:t>WF on simultaneous Rx-Tx issues</w:t>
      </w:r>
      <w:r w:rsidR="009708B8">
        <w:rPr>
          <w:rFonts w:ascii="Times New Roman" w:hAnsi="Times New Roman" w:cs="Times New Roman"/>
          <w:sz w:val="20"/>
          <w:szCs w:val="20"/>
          <w:lang w:eastAsia="zh-CN"/>
        </w:rPr>
        <w:t>”, Huawei</w:t>
      </w:r>
    </w:p>
    <w:sectPr w:rsidR="00EB30E8" w:rsidRPr="002D5D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4"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6"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7"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3717461">
    <w:abstractNumId w:val="2"/>
  </w:num>
  <w:num w:numId="2" w16cid:durableId="403166">
    <w:abstractNumId w:val="4"/>
  </w:num>
  <w:num w:numId="3" w16cid:durableId="1369914351">
    <w:abstractNumId w:val="7"/>
  </w:num>
  <w:num w:numId="4" w16cid:durableId="972949259">
    <w:abstractNumId w:val="1"/>
  </w:num>
  <w:num w:numId="5" w16cid:durableId="608388262">
    <w:abstractNumId w:val="5"/>
  </w:num>
  <w:num w:numId="6" w16cid:durableId="442846795">
    <w:abstractNumId w:val="3"/>
  </w:num>
  <w:num w:numId="7" w16cid:durableId="24331905">
    <w:abstractNumId w:val="6"/>
  </w:num>
  <w:num w:numId="8" w16cid:durableId="1274435150">
    <w:abstractNumId w:val="0"/>
  </w:num>
  <w:num w:numId="9" w16cid:durableId="710467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14227"/>
    <w:rsid w:val="000160A5"/>
    <w:rsid w:val="00027CD3"/>
    <w:rsid w:val="00033C67"/>
    <w:rsid w:val="0004112E"/>
    <w:rsid w:val="00051D0F"/>
    <w:rsid w:val="000522C6"/>
    <w:rsid w:val="00074D03"/>
    <w:rsid w:val="0007689F"/>
    <w:rsid w:val="00081E3D"/>
    <w:rsid w:val="000821EC"/>
    <w:rsid w:val="00097450"/>
    <w:rsid w:val="000A6928"/>
    <w:rsid w:val="000D1150"/>
    <w:rsid w:val="000D1392"/>
    <w:rsid w:val="000D157E"/>
    <w:rsid w:val="000D3161"/>
    <w:rsid w:val="00112FA4"/>
    <w:rsid w:val="001139B0"/>
    <w:rsid w:val="001173E4"/>
    <w:rsid w:val="00126F73"/>
    <w:rsid w:val="00163FF0"/>
    <w:rsid w:val="001664FC"/>
    <w:rsid w:val="00167B56"/>
    <w:rsid w:val="001824A1"/>
    <w:rsid w:val="00184BEA"/>
    <w:rsid w:val="001A38C6"/>
    <w:rsid w:val="001C430D"/>
    <w:rsid w:val="001D03C1"/>
    <w:rsid w:val="001D4627"/>
    <w:rsid w:val="001E10F4"/>
    <w:rsid w:val="001E4991"/>
    <w:rsid w:val="001E5F7E"/>
    <w:rsid w:val="001E6B2A"/>
    <w:rsid w:val="00200A53"/>
    <w:rsid w:val="00206CA4"/>
    <w:rsid w:val="0021026D"/>
    <w:rsid w:val="002219D4"/>
    <w:rsid w:val="00222E80"/>
    <w:rsid w:val="00230A42"/>
    <w:rsid w:val="00231284"/>
    <w:rsid w:val="00231FF4"/>
    <w:rsid w:val="00233199"/>
    <w:rsid w:val="0025440D"/>
    <w:rsid w:val="00260B98"/>
    <w:rsid w:val="0026415D"/>
    <w:rsid w:val="00272E8F"/>
    <w:rsid w:val="0028071C"/>
    <w:rsid w:val="0028432A"/>
    <w:rsid w:val="00287F30"/>
    <w:rsid w:val="002A5B13"/>
    <w:rsid w:val="002B2BD2"/>
    <w:rsid w:val="002B5439"/>
    <w:rsid w:val="002C3E8B"/>
    <w:rsid w:val="002C44DD"/>
    <w:rsid w:val="002D33D3"/>
    <w:rsid w:val="002D5C60"/>
    <w:rsid w:val="002D5D99"/>
    <w:rsid w:val="002E57F7"/>
    <w:rsid w:val="002E7AAD"/>
    <w:rsid w:val="00317278"/>
    <w:rsid w:val="00321BF7"/>
    <w:rsid w:val="00333DCB"/>
    <w:rsid w:val="0033414C"/>
    <w:rsid w:val="00337FAD"/>
    <w:rsid w:val="00347462"/>
    <w:rsid w:val="003550D9"/>
    <w:rsid w:val="00361D49"/>
    <w:rsid w:val="0036375E"/>
    <w:rsid w:val="00367FE5"/>
    <w:rsid w:val="003732CD"/>
    <w:rsid w:val="003A028F"/>
    <w:rsid w:val="003A3F92"/>
    <w:rsid w:val="003D5E12"/>
    <w:rsid w:val="003D678B"/>
    <w:rsid w:val="003F04DC"/>
    <w:rsid w:val="003F5E62"/>
    <w:rsid w:val="003F717D"/>
    <w:rsid w:val="004151B4"/>
    <w:rsid w:val="00421462"/>
    <w:rsid w:val="00427D11"/>
    <w:rsid w:val="00433C38"/>
    <w:rsid w:val="00436F02"/>
    <w:rsid w:val="00487A16"/>
    <w:rsid w:val="00490253"/>
    <w:rsid w:val="004A0F54"/>
    <w:rsid w:val="004A5E5D"/>
    <w:rsid w:val="004A6558"/>
    <w:rsid w:val="004A78D7"/>
    <w:rsid w:val="004E49CC"/>
    <w:rsid w:val="004F3E31"/>
    <w:rsid w:val="00503215"/>
    <w:rsid w:val="00503BD2"/>
    <w:rsid w:val="005061E1"/>
    <w:rsid w:val="00530407"/>
    <w:rsid w:val="005513CD"/>
    <w:rsid w:val="00554C88"/>
    <w:rsid w:val="00571F73"/>
    <w:rsid w:val="00581ABA"/>
    <w:rsid w:val="005A3681"/>
    <w:rsid w:val="005C2864"/>
    <w:rsid w:val="005C38A6"/>
    <w:rsid w:val="005C458A"/>
    <w:rsid w:val="005D0A75"/>
    <w:rsid w:val="005E4FA1"/>
    <w:rsid w:val="005F1BDD"/>
    <w:rsid w:val="0060095E"/>
    <w:rsid w:val="00603743"/>
    <w:rsid w:val="0061524F"/>
    <w:rsid w:val="00615BDE"/>
    <w:rsid w:val="0061627B"/>
    <w:rsid w:val="00644C15"/>
    <w:rsid w:val="006477BF"/>
    <w:rsid w:val="00653EFD"/>
    <w:rsid w:val="00662492"/>
    <w:rsid w:val="00671E22"/>
    <w:rsid w:val="006747FB"/>
    <w:rsid w:val="00674A40"/>
    <w:rsid w:val="006800CC"/>
    <w:rsid w:val="006866A8"/>
    <w:rsid w:val="00686DC7"/>
    <w:rsid w:val="0069147B"/>
    <w:rsid w:val="006914CF"/>
    <w:rsid w:val="00695C1E"/>
    <w:rsid w:val="006A3B54"/>
    <w:rsid w:val="006B293C"/>
    <w:rsid w:val="006C0D81"/>
    <w:rsid w:val="006C2F9C"/>
    <w:rsid w:val="006C50C5"/>
    <w:rsid w:val="006C7103"/>
    <w:rsid w:val="006D16AC"/>
    <w:rsid w:val="006F7386"/>
    <w:rsid w:val="00706356"/>
    <w:rsid w:val="00706619"/>
    <w:rsid w:val="00717C63"/>
    <w:rsid w:val="007244E8"/>
    <w:rsid w:val="007268D0"/>
    <w:rsid w:val="00737650"/>
    <w:rsid w:val="00755E8B"/>
    <w:rsid w:val="00771EA5"/>
    <w:rsid w:val="007833CE"/>
    <w:rsid w:val="00784098"/>
    <w:rsid w:val="0079792B"/>
    <w:rsid w:val="007A5D7A"/>
    <w:rsid w:val="007B277A"/>
    <w:rsid w:val="007B55CD"/>
    <w:rsid w:val="007C4950"/>
    <w:rsid w:val="007C4B6D"/>
    <w:rsid w:val="007D65B4"/>
    <w:rsid w:val="007D7103"/>
    <w:rsid w:val="007E0687"/>
    <w:rsid w:val="007F1B1D"/>
    <w:rsid w:val="007F54C5"/>
    <w:rsid w:val="007F60AF"/>
    <w:rsid w:val="0081004C"/>
    <w:rsid w:val="00827F2F"/>
    <w:rsid w:val="00846672"/>
    <w:rsid w:val="00867230"/>
    <w:rsid w:val="00874EFB"/>
    <w:rsid w:val="0088798D"/>
    <w:rsid w:val="008905B1"/>
    <w:rsid w:val="00894EC6"/>
    <w:rsid w:val="008A054D"/>
    <w:rsid w:val="008A5A5D"/>
    <w:rsid w:val="008B0F05"/>
    <w:rsid w:val="008B6419"/>
    <w:rsid w:val="008B696A"/>
    <w:rsid w:val="008C7C14"/>
    <w:rsid w:val="008D0DED"/>
    <w:rsid w:val="008E4416"/>
    <w:rsid w:val="008F4660"/>
    <w:rsid w:val="009014A0"/>
    <w:rsid w:val="009071C7"/>
    <w:rsid w:val="0090772A"/>
    <w:rsid w:val="0096518D"/>
    <w:rsid w:val="009702F2"/>
    <w:rsid w:val="009708B8"/>
    <w:rsid w:val="0098025C"/>
    <w:rsid w:val="00980A4B"/>
    <w:rsid w:val="009871C1"/>
    <w:rsid w:val="00987E17"/>
    <w:rsid w:val="00991ACF"/>
    <w:rsid w:val="009A350A"/>
    <w:rsid w:val="009D2E61"/>
    <w:rsid w:val="009D7809"/>
    <w:rsid w:val="009E2764"/>
    <w:rsid w:val="00A0120C"/>
    <w:rsid w:val="00A15462"/>
    <w:rsid w:val="00A16627"/>
    <w:rsid w:val="00A267DD"/>
    <w:rsid w:val="00A33537"/>
    <w:rsid w:val="00A54986"/>
    <w:rsid w:val="00A8434E"/>
    <w:rsid w:val="00A84943"/>
    <w:rsid w:val="00A85CE5"/>
    <w:rsid w:val="00A965BA"/>
    <w:rsid w:val="00AA2B10"/>
    <w:rsid w:val="00AA74AC"/>
    <w:rsid w:val="00AB204F"/>
    <w:rsid w:val="00AB6C46"/>
    <w:rsid w:val="00AD7F02"/>
    <w:rsid w:val="00B11F38"/>
    <w:rsid w:val="00B179B3"/>
    <w:rsid w:val="00B27651"/>
    <w:rsid w:val="00B31679"/>
    <w:rsid w:val="00B43ED8"/>
    <w:rsid w:val="00B44385"/>
    <w:rsid w:val="00B65E5E"/>
    <w:rsid w:val="00B71374"/>
    <w:rsid w:val="00B875FB"/>
    <w:rsid w:val="00B93D5B"/>
    <w:rsid w:val="00B9534E"/>
    <w:rsid w:val="00B95EFD"/>
    <w:rsid w:val="00B97AD4"/>
    <w:rsid w:val="00BA2B72"/>
    <w:rsid w:val="00BB65CC"/>
    <w:rsid w:val="00BC6010"/>
    <w:rsid w:val="00BE23DB"/>
    <w:rsid w:val="00C1629E"/>
    <w:rsid w:val="00C216EC"/>
    <w:rsid w:val="00C31047"/>
    <w:rsid w:val="00C32AB2"/>
    <w:rsid w:val="00C33765"/>
    <w:rsid w:val="00C33871"/>
    <w:rsid w:val="00C34D7A"/>
    <w:rsid w:val="00C35957"/>
    <w:rsid w:val="00C44B08"/>
    <w:rsid w:val="00C532D6"/>
    <w:rsid w:val="00C616D2"/>
    <w:rsid w:val="00C70A07"/>
    <w:rsid w:val="00C81012"/>
    <w:rsid w:val="00C87CC3"/>
    <w:rsid w:val="00CA124E"/>
    <w:rsid w:val="00CB0220"/>
    <w:rsid w:val="00CB465C"/>
    <w:rsid w:val="00CC2F3D"/>
    <w:rsid w:val="00CD75B4"/>
    <w:rsid w:val="00CE1962"/>
    <w:rsid w:val="00CE5971"/>
    <w:rsid w:val="00CF012B"/>
    <w:rsid w:val="00CF0825"/>
    <w:rsid w:val="00CF0D26"/>
    <w:rsid w:val="00CF6BED"/>
    <w:rsid w:val="00CF7D7B"/>
    <w:rsid w:val="00D02380"/>
    <w:rsid w:val="00D02A94"/>
    <w:rsid w:val="00D04110"/>
    <w:rsid w:val="00D05670"/>
    <w:rsid w:val="00D07474"/>
    <w:rsid w:val="00D15874"/>
    <w:rsid w:val="00D23DE5"/>
    <w:rsid w:val="00D36834"/>
    <w:rsid w:val="00D51C9A"/>
    <w:rsid w:val="00D85C78"/>
    <w:rsid w:val="00D86A32"/>
    <w:rsid w:val="00D92562"/>
    <w:rsid w:val="00D942D3"/>
    <w:rsid w:val="00D94A8A"/>
    <w:rsid w:val="00DA1482"/>
    <w:rsid w:val="00DA45DB"/>
    <w:rsid w:val="00DB331A"/>
    <w:rsid w:val="00DC05CE"/>
    <w:rsid w:val="00DE0302"/>
    <w:rsid w:val="00DF4EE8"/>
    <w:rsid w:val="00DF7489"/>
    <w:rsid w:val="00E01C42"/>
    <w:rsid w:val="00E0640F"/>
    <w:rsid w:val="00E108F5"/>
    <w:rsid w:val="00E121FB"/>
    <w:rsid w:val="00E12399"/>
    <w:rsid w:val="00E352F3"/>
    <w:rsid w:val="00E3746C"/>
    <w:rsid w:val="00E5117C"/>
    <w:rsid w:val="00E52446"/>
    <w:rsid w:val="00E541D2"/>
    <w:rsid w:val="00E70EFD"/>
    <w:rsid w:val="00E732EA"/>
    <w:rsid w:val="00E75B72"/>
    <w:rsid w:val="00E76D23"/>
    <w:rsid w:val="00E96729"/>
    <w:rsid w:val="00E97B1C"/>
    <w:rsid w:val="00EA2766"/>
    <w:rsid w:val="00EB30E8"/>
    <w:rsid w:val="00EC374C"/>
    <w:rsid w:val="00EC47EE"/>
    <w:rsid w:val="00ED507D"/>
    <w:rsid w:val="00EE29C5"/>
    <w:rsid w:val="00EE4B88"/>
    <w:rsid w:val="00F0613C"/>
    <w:rsid w:val="00F06651"/>
    <w:rsid w:val="00F143A8"/>
    <w:rsid w:val="00F343EC"/>
    <w:rsid w:val="00F4445E"/>
    <w:rsid w:val="00F50BE9"/>
    <w:rsid w:val="00F5773D"/>
    <w:rsid w:val="00F658CD"/>
    <w:rsid w:val="00F7491F"/>
    <w:rsid w:val="00F777DB"/>
    <w:rsid w:val="00FC3E00"/>
    <w:rsid w:val="00FC495B"/>
    <w:rsid w:val="00FD02BC"/>
    <w:rsid w:val="00FD7644"/>
    <w:rsid w:val="00FE11E4"/>
    <w:rsid w:val="00FE3392"/>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C67"/>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474</Words>
  <Characters>2705</Characters>
  <Application>Microsoft Office Word</Application>
  <DocSecurity>0</DocSecurity>
  <Lines>22</Lines>
  <Paragraphs>6</Paragraphs>
  <ScaleCrop>false</ScaleCrop>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2024-04-08T13:13:00Z</dcterms:created>
  <dcterms:modified xsi:type="dcterms:W3CDTF">2024-04-08T13:13:00Z</dcterms:modified>
</cp:coreProperties>
</file>