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A8FB4" w14:textId="28FFC658" w:rsidR="007435A1" w:rsidRPr="00376830" w:rsidRDefault="007435A1" w:rsidP="007435A1">
      <w:pPr>
        <w:pStyle w:val="Header"/>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376830">
        <w:rPr>
          <w:rFonts w:cs="Arial"/>
          <w:sz w:val="24"/>
          <w:szCs w:val="24"/>
        </w:rPr>
        <w:t>3GPP TSG-RAN WG4 Meeting #</w:t>
      </w:r>
      <w:r w:rsidR="00646F20">
        <w:rPr>
          <w:rFonts w:cs="Arial"/>
          <w:sz w:val="24"/>
          <w:szCs w:val="24"/>
        </w:rPr>
        <w:t>110</w:t>
      </w:r>
      <w:r w:rsidR="00245B7A">
        <w:rPr>
          <w:rFonts w:cs="Arial"/>
          <w:sz w:val="24"/>
          <w:szCs w:val="24"/>
        </w:rPr>
        <w:t>bis</w:t>
      </w:r>
      <w:r w:rsidRPr="00376830">
        <w:rPr>
          <w:rFonts w:cs="Arial"/>
          <w:sz w:val="24"/>
          <w:szCs w:val="24"/>
        </w:rPr>
        <w:tab/>
      </w:r>
      <w:r w:rsidRPr="00376830">
        <w:rPr>
          <w:rFonts w:cs="Arial"/>
          <w:sz w:val="24"/>
          <w:szCs w:val="24"/>
        </w:rPr>
        <w:tab/>
      </w:r>
      <w:r w:rsidR="00F342A1" w:rsidRPr="00F342A1">
        <w:rPr>
          <w:rFonts w:cs="Arial"/>
          <w:sz w:val="24"/>
          <w:szCs w:val="24"/>
        </w:rPr>
        <w:t>R4-2405006</w:t>
      </w:r>
      <w:bookmarkStart w:id="2" w:name="_GoBack"/>
      <w:bookmarkEnd w:id="2"/>
    </w:p>
    <w:p w14:paraId="4634F067" w14:textId="77777777" w:rsidR="00245B7A" w:rsidRPr="006D409C" w:rsidRDefault="00245B7A" w:rsidP="00245B7A">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p w14:paraId="20F2A6F2" w14:textId="44CEC39A" w:rsidR="008D17E5" w:rsidRPr="002D2977" w:rsidRDefault="008D17E5" w:rsidP="008D17E5">
      <w:pPr>
        <w:pStyle w:val="Footer"/>
        <w:jc w:val="left"/>
        <w:rPr>
          <w:noProof w:val="0"/>
        </w:rPr>
      </w:pPr>
    </w:p>
    <w:p w14:paraId="055B0083" w14:textId="6AB4C85C" w:rsidR="00AD7175" w:rsidRPr="00B645B6" w:rsidRDefault="00AD7175" w:rsidP="00AD7175">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F22024">
        <w:rPr>
          <w:rFonts w:ascii="Arial" w:eastAsia="宋体" w:hAnsi="Arial"/>
          <w:b/>
          <w:sz w:val="24"/>
          <w:lang w:val="en-US" w:eastAsia="zh-CN"/>
        </w:rPr>
        <w:t xml:space="preserve">Discussion on </w:t>
      </w:r>
      <w:r>
        <w:rPr>
          <w:rFonts w:ascii="Arial" w:eastAsia="宋体" w:hAnsi="Arial"/>
          <w:b/>
          <w:sz w:val="24"/>
          <w:lang w:val="en-US" w:eastAsia="zh-CN"/>
        </w:rPr>
        <w:t>RRM performance</w:t>
      </w:r>
      <w:r w:rsidRPr="00C56D92">
        <w:rPr>
          <w:rFonts w:ascii="Arial" w:eastAsia="宋体" w:hAnsi="Arial"/>
          <w:b/>
          <w:sz w:val="24"/>
          <w:lang w:val="en-US" w:eastAsia="zh-CN"/>
        </w:rPr>
        <w:t xml:space="preserve"> </w:t>
      </w:r>
      <w:r w:rsidRPr="00F22024">
        <w:rPr>
          <w:rFonts w:ascii="Arial" w:eastAsia="宋体" w:hAnsi="Arial"/>
          <w:b/>
          <w:sz w:val="24"/>
          <w:lang w:val="en-US" w:eastAsia="zh-CN"/>
        </w:rPr>
        <w:t>for R18 MIMO evolution</w:t>
      </w:r>
      <w:r w:rsidR="00015C6D">
        <w:rPr>
          <w:rFonts w:ascii="Arial" w:eastAsia="宋体" w:hAnsi="Arial"/>
          <w:b/>
          <w:sz w:val="24"/>
          <w:lang w:val="en-US" w:eastAsia="zh-CN"/>
        </w:rPr>
        <w:t xml:space="preserve"> </w:t>
      </w:r>
      <w:r w:rsidR="00561F44">
        <w:rPr>
          <w:rFonts w:ascii="Arial" w:eastAsia="宋体" w:hAnsi="Arial"/>
          <w:b/>
          <w:sz w:val="24"/>
          <w:lang w:val="en-US" w:eastAsia="zh-CN"/>
        </w:rPr>
        <w:t>others</w:t>
      </w:r>
    </w:p>
    <w:p w14:paraId="0F2F4628" w14:textId="77777777" w:rsidR="00AD7175" w:rsidRPr="00D372E9" w:rsidRDefault="00AD7175" w:rsidP="00AD7175">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Pr="00D372E9">
        <w:rPr>
          <w:rFonts w:ascii="Arial" w:eastAsia="宋体" w:hAnsi="Arial" w:hint="eastAsia"/>
          <w:b/>
          <w:sz w:val="24"/>
          <w:lang w:val="en-US" w:eastAsia="zh-CN"/>
        </w:rPr>
        <w:t xml:space="preserve">Huawei, </w:t>
      </w:r>
      <w:proofErr w:type="spellStart"/>
      <w:r w:rsidRPr="00D372E9">
        <w:rPr>
          <w:rFonts w:ascii="Arial" w:eastAsia="宋体" w:hAnsi="Arial" w:hint="eastAsia"/>
          <w:b/>
          <w:sz w:val="24"/>
          <w:lang w:val="en-US" w:eastAsia="zh-CN"/>
        </w:rPr>
        <w:t>HiSilicon</w:t>
      </w:r>
      <w:bookmarkEnd w:id="3"/>
      <w:proofErr w:type="spellEnd"/>
    </w:p>
    <w:p w14:paraId="23A33896" w14:textId="51BBD6E8" w:rsidR="00AD7175" w:rsidRPr="00D372E9" w:rsidRDefault="00AD7175" w:rsidP="00AD717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45B7A" w:rsidRPr="00245B7A">
        <w:rPr>
          <w:rFonts w:ascii="Arial" w:eastAsia="宋体" w:hAnsi="Arial"/>
          <w:b/>
          <w:sz w:val="24"/>
          <w:lang w:val="en-US" w:eastAsia="zh-CN"/>
        </w:rPr>
        <w:t>6.19.3.</w:t>
      </w:r>
      <w:r w:rsidR="00561F44">
        <w:rPr>
          <w:rFonts w:ascii="Arial" w:eastAsia="宋体" w:hAnsi="Arial"/>
          <w:b/>
          <w:sz w:val="24"/>
          <w:lang w:val="en-US" w:eastAsia="zh-CN"/>
        </w:rPr>
        <w:t>2</w:t>
      </w:r>
    </w:p>
    <w:p w14:paraId="47BE93FB" w14:textId="77777777" w:rsidR="00AD7175" w:rsidRPr="00D372E9" w:rsidRDefault="00AD7175" w:rsidP="00AD7175">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Pr="00D372E9">
        <w:rPr>
          <w:rFonts w:ascii="Arial" w:hAnsi="Arial"/>
          <w:b/>
          <w:sz w:val="24"/>
          <w:lang w:val="en-US"/>
        </w:rPr>
        <w:tab/>
      </w:r>
      <w:r w:rsidRPr="00D372E9">
        <w:rPr>
          <w:rFonts w:ascii="Arial" w:eastAsia="宋体" w:hAnsi="Arial" w:hint="eastAsia"/>
          <w:b/>
          <w:sz w:val="24"/>
          <w:lang w:val="en-US" w:eastAsia="zh-CN"/>
        </w:rPr>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61AA3091" w14:textId="0B029477" w:rsidR="00E310BA" w:rsidRPr="00622EBC" w:rsidRDefault="000D4F58" w:rsidP="00622EBC">
      <w:pPr>
        <w:rPr>
          <w:rFonts w:eastAsiaTheme="minorEastAsia"/>
          <w:lang w:val="en-US" w:eastAsia="zh-CN"/>
        </w:rPr>
      </w:pPr>
      <w:r w:rsidRPr="00AC4F01">
        <w:rPr>
          <w:rFonts w:eastAsia="宋体"/>
          <w:sz w:val="22"/>
          <w:lang w:eastAsia="zh-CN"/>
        </w:rPr>
        <w:t xml:space="preserve">In this contribution, we will provide </w:t>
      </w:r>
      <w:r>
        <w:rPr>
          <w:rFonts w:eastAsia="宋体"/>
          <w:sz w:val="22"/>
          <w:lang w:eastAsia="zh-CN"/>
        </w:rPr>
        <w:t xml:space="preserve">the discussion on </w:t>
      </w:r>
      <w:r w:rsidRPr="00AC4F01">
        <w:rPr>
          <w:rFonts w:eastAsia="宋体"/>
          <w:sz w:val="22"/>
          <w:lang w:eastAsia="zh-CN"/>
        </w:rPr>
        <w:t xml:space="preserve">RRM </w:t>
      </w:r>
      <w:r>
        <w:rPr>
          <w:rFonts w:eastAsia="宋体"/>
          <w:sz w:val="22"/>
          <w:lang w:eastAsia="zh-CN"/>
        </w:rPr>
        <w:t>performance part</w:t>
      </w:r>
      <w:r w:rsidRPr="00AC4F01">
        <w:rPr>
          <w:rFonts w:eastAsia="宋体"/>
          <w:sz w:val="22"/>
          <w:lang w:eastAsia="zh-CN"/>
        </w:rPr>
        <w:t xml:space="preserve"> for </w:t>
      </w:r>
      <w:r>
        <w:rPr>
          <w:rFonts w:eastAsia="宋体"/>
          <w:sz w:val="22"/>
          <w:lang w:eastAsia="zh-CN"/>
        </w:rPr>
        <w:t>R18 MIMO</w:t>
      </w:r>
      <w:r w:rsidRPr="00365B56">
        <w:t xml:space="preserve"> </w:t>
      </w:r>
      <w:r w:rsidRPr="00365B56">
        <w:rPr>
          <w:rFonts w:eastAsia="宋体"/>
          <w:sz w:val="22"/>
          <w:lang w:eastAsia="zh-CN"/>
        </w:rPr>
        <w:t>evolution</w:t>
      </w:r>
      <w:r>
        <w:rPr>
          <w:rFonts w:eastAsia="宋体"/>
          <w:lang w:eastAsia="zh-CN"/>
        </w:rPr>
        <w:t>.</w:t>
      </w:r>
    </w:p>
    <w:p w14:paraId="2EBB39AE" w14:textId="61090B60" w:rsidR="00DF0231" w:rsidRDefault="00DF0231" w:rsidP="00DF0231">
      <w:pPr>
        <w:pStyle w:val="Heading1"/>
        <w:numPr>
          <w:ilvl w:val="0"/>
          <w:numId w:val="1"/>
        </w:numPr>
        <w:rPr>
          <w:lang w:val="en-US"/>
        </w:rPr>
      </w:pPr>
      <w:r w:rsidRPr="002D2977">
        <w:rPr>
          <w:lang w:val="en-US"/>
        </w:rPr>
        <w:t>Discussion</w:t>
      </w:r>
    </w:p>
    <w:p w14:paraId="157D2042" w14:textId="77777777" w:rsidR="008F50B2" w:rsidRDefault="008F50B2" w:rsidP="008F50B2">
      <w:pPr>
        <w:adjustRightInd w:val="0"/>
        <w:snapToGrid w:val="0"/>
        <w:spacing w:before="120" w:after="120"/>
        <w:rPr>
          <w:rFonts w:eastAsiaTheme="minorEastAsia"/>
          <w:color w:val="000000" w:themeColor="text1"/>
          <w:szCs w:val="22"/>
          <w:lang w:eastAsia="zh-CN"/>
        </w:rPr>
      </w:pPr>
      <w:r>
        <w:rPr>
          <w:rFonts w:eastAsiaTheme="minorEastAsia" w:hint="eastAsia"/>
          <w:color w:val="000000" w:themeColor="text1"/>
          <w:szCs w:val="22"/>
          <w:lang w:eastAsia="zh-CN"/>
        </w:rPr>
        <w:t>I</w:t>
      </w:r>
      <w:r>
        <w:rPr>
          <w:rFonts w:eastAsiaTheme="minorEastAsia"/>
          <w:color w:val="000000" w:themeColor="text1"/>
          <w:szCs w:val="22"/>
          <w:lang w:eastAsia="zh-CN"/>
        </w:rPr>
        <w:t xml:space="preserve">n RAN4#110 meeting, RAN4 agreed to define test cases for two </w:t>
      </w:r>
      <w:proofErr w:type="spellStart"/>
      <w:r>
        <w:rPr>
          <w:rFonts w:eastAsiaTheme="minorEastAsia"/>
          <w:color w:val="000000" w:themeColor="text1"/>
          <w:szCs w:val="22"/>
          <w:lang w:eastAsia="zh-CN"/>
        </w:rPr>
        <w:t>TAs.</w:t>
      </w:r>
      <w:proofErr w:type="spellEnd"/>
      <w:r>
        <w:rPr>
          <w:rFonts w:eastAsiaTheme="minorEastAsia"/>
          <w:color w:val="000000" w:themeColor="text1"/>
          <w:szCs w:val="22"/>
          <w:lang w:eastAsia="zh-CN"/>
        </w:rPr>
        <w:t xml:space="preserve"> In current timing test cases, </w:t>
      </w:r>
      <w:bookmarkStart w:id="4" w:name="_Hlk162532580"/>
      <w:r>
        <w:rPr>
          <w:rFonts w:eastAsiaTheme="minorEastAsia"/>
          <w:color w:val="000000" w:themeColor="text1"/>
          <w:szCs w:val="22"/>
          <w:lang w:eastAsia="zh-CN"/>
        </w:rPr>
        <w:t xml:space="preserve">UE transmit timing test and timing advance adjustment test </w:t>
      </w:r>
      <w:bookmarkEnd w:id="4"/>
      <w:r>
        <w:rPr>
          <w:rFonts w:eastAsiaTheme="minorEastAsia"/>
          <w:color w:val="000000" w:themeColor="text1"/>
          <w:szCs w:val="22"/>
          <w:lang w:eastAsia="zh-CN"/>
        </w:rPr>
        <w:t xml:space="preserve">are defined. Whether to test both or one of </w:t>
      </w:r>
      <w:r w:rsidRPr="00E15AF8">
        <w:rPr>
          <w:rFonts w:eastAsiaTheme="minorEastAsia"/>
          <w:color w:val="000000" w:themeColor="text1"/>
          <w:szCs w:val="22"/>
          <w:lang w:eastAsia="zh-CN"/>
        </w:rPr>
        <w:t>UE uplink transmit timing and UE timing advance adjustment accuracy</w:t>
      </w:r>
      <w:r>
        <w:rPr>
          <w:rFonts w:eastAsiaTheme="minorEastAsia"/>
          <w:color w:val="000000" w:themeColor="text1"/>
          <w:szCs w:val="22"/>
          <w:lang w:eastAsia="zh-CN"/>
        </w:rPr>
        <w:t xml:space="preserve"> needs to be discussed. If new UE transmit timing test is introduced to verify UE capability of supporting two TAs, then the UE can be tested via setting different adjustment values for two DL</w:t>
      </w:r>
      <w:r w:rsidRPr="00691133">
        <w:rPr>
          <w:rFonts w:eastAsiaTheme="minorEastAsia"/>
          <w:color w:val="000000" w:themeColor="text1"/>
          <w:szCs w:val="22"/>
          <w:lang w:eastAsia="zh-CN"/>
        </w:rPr>
        <w:t xml:space="preserve"> </w:t>
      </w:r>
      <w:r>
        <w:rPr>
          <w:rFonts w:eastAsiaTheme="minorEastAsia"/>
          <w:color w:val="000000" w:themeColor="text1"/>
          <w:szCs w:val="22"/>
          <w:lang w:eastAsia="zh-CN"/>
        </w:rPr>
        <w:t>reference timings. If new</w:t>
      </w:r>
      <w:r w:rsidRPr="00691133">
        <w:rPr>
          <w:rFonts w:eastAsiaTheme="minorEastAsia"/>
          <w:color w:val="000000" w:themeColor="text1"/>
          <w:szCs w:val="22"/>
          <w:lang w:eastAsia="zh-CN"/>
        </w:rPr>
        <w:t xml:space="preserve"> </w:t>
      </w:r>
      <w:r>
        <w:rPr>
          <w:rFonts w:eastAsiaTheme="minorEastAsia"/>
          <w:color w:val="000000" w:themeColor="text1"/>
          <w:szCs w:val="22"/>
          <w:lang w:eastAsia="zh-CN"/>
        </w:rPr>
        <w:t>timing advance adjustment test</w:t>
      </w:r>
      <w:r w:rsidRPr="00691133">
        <w:rPr>
          <w:rFonts w:eastAsiaTheme="minorEastAsia"/>
          <w:color w:val="000000" w:themeColor="text1"/>
          <w:szCs w:val="22"/>
          <w:lang w:eastAsia="zh-CN"/>
        </w:rPr>
        <w:t xml:space="preserve"> </w:t>
      </w:r>
      <w:r>
        <w:rPr>
          <w:rFonts w:eastAsiaTheme="minorEastAsia"/>
          <w:color w:val="000000" w:themeColor="text1"/>
          <w:szCs w:val="22"/>
          <w:lang w:eastAsia="zh-CN"/>
        </w:rPr>
        <w:t>is introduced to verify UE capability of supporting two TAs, then the UE can be tested</w:t>
      </w:r>
      <w:r w:rsidRPr="00691133">
        <w:rPr>
          <w:rFonts w:eastAsiaTheme="minorEastAsia"/>
          <w:color w:val="000000" w:themeColor="text1"/>
          <w:szCs w:val="22"/>
          <w:lang w:eastAsia="zh-CN"/>
        </w:rPr>
        <w:t xml:space="preserve"> </w:t>
      </w:r>
      <w:r>
        <w:rPr>
          <w:rFonts w:eastAsiaTheme="minorEastAsia"/>
          <w:color w:val="000000" w:themeColor="text1"/>
          <w:szCs w:val="22"/>
          <w:lang w:eastAsia="zh-CN"/>
        </w:rPr>
        <w:t xml:space="preserve">via sending different new TA values for two TAGs. Either UE transmit timing test or timing advance adjustment test can be used to verify that UE is capable of two TAs for </w:t>
      </w:r>
      <w:r w:rsidRPr="00925D47">
        <w:rPr>
          <w:rFonts w:eastAsiaTheme="minorEastAsia"/>
          <w:color w:val="000000" w:themeColor="text1"/>
          <w:szCs w:val="22"/>
          <w:lang w:eastAsia="zh-CN"/>
        </w:rPr>
        <w:t>UL multi-DCI multi-TRP</w:t>
      </w:r>
      <w:r>
        <w:rPr>
          <w:rFonts w:eastAsiaTheme="minorEastAsia"/>
          <w:color w:val="000000" w:themeColor="text1"/>
          <w:szCs w:val="22"/>
          <w:lang w:eastAsia="zh-CN"/>
        </w:rPr>
        <w:t xml:space="preserve"> operation. We prefer to introduce</w:t>
      </w:r>
      <w:r w:rsidRPr="00691133">
        <w:rPr>
          <w:rFonts w:eastAsiaTheme="minorEastAsia"/>
          <w:color w:val="000000" w:themeColor="text1"/>
          <w:szCs w:val="22"/>
          <w:lang w:eastAsia="zh-CN"/>
        </w:rPr>
        <w:t xml:space="preserve"> </w:t>
      </w:r>
      <w:r>
        <w:rPr>
          <w:rFonts w:eastAsiaTheme="minorEastAsia"/>
          <w:color w:val="000000" w:themeColor="text1"/>
          <w:szCs w:val="22"/>
          <w:lang w:eastAsia="zh-CN"/>
        </w:rPr>
        <w:t>new</w:t>
      </w:r>
      <w:r w:rsidRPr="00691133">
        <w:rPr>
          <w:rFonts w:eastAsiaTheme="minorEastAsia"/>
          <w:color w:val="000000" w:themeColor="text1"/>
          <w:szCs w:val="22"/>
          <w:lang w:eastAsia="zh-CN"/>
        </w:rPr>
        <w:t xml:space="preserve"> </w:t>
      </w:r>
      <w:r>
        <w:rPr>
          <w:rFonts w:eastAsiaTheme="minorEastAsia"/>
          <w:color w:val="000000" w:themeColor="text1"/>
          <w:szCs w:val="22"/>
          <w:lang w:eastAsia="zh-CN"/>
        </w:rPr>
        <w:t>timing advance adjustment test to verify UE capability of supporting two TAs, which is more simplified for test configuration.</w:t>
      </w:r>
    </w:p>
    <w:p w14:paraId="7C4B302F" w14:textId="6AB1E290" w:rsidR="008F50B2" w:rsidRPr="00DE61D5" w:rsidRDefault="008F50B2" w:rsidP="008F50B2">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1</w:t>
      </w:r>
      <w:r w:rsidRPr="00133A0F">
        <w:rPr>
          <w:rFonts w:eastAsiaTheme="minorEastAsia"/>
          <w:b/>
          <w:color w:val="000000" w:themeColor="text1"/>
          <w:szCs w:val="22"/>
          <w:lang w:eastAsia="zh-CN"/>
        </w:rPr>
        <w:t>:</w:t>
      </w:r>
      <w:r>
        <w:rPr>
          <w:rFonts w:eastAsiaTheme="minorEastAsia"/>
          <w:b/>
          <w:color w:val="000000" w:themeColor="text1"/>
          <w:szCs w:val="22"/>
          <w:lang w:eastAsia="zh-CN"/>
        </w:rPr>
        <w:t xml:space="preserve"> It is suggested to use one of </w:t>
      </w:r>
      <w:r w:rsidRPr="00E15AF8">
        <w:rPr>
          <w:rFonts w:eastAsiaTheme="minorEastAsia"/>
          <w:b/>
          <w:lang w:eastAsia="zh-CN"/>
        </w:rPr>
        <w:t>UE transmit timing test and timing advance adjustment test</w:t>
      </w:r>
      <w:r>
        <w:rPr>
          <w:rFonts w:eastAsiaTheme="minorEastAsia"/>
          <w:b/>
          <w:lang w:eastAsia="zh-CN"/>
        </w:rPr>
        <w:t xml:space="preserve"> to </w:t>
      </w:r>
      <w:r w:rsidRPr="00AA1C24">
        <w:rPr>
          <w:rFonts w:eastAsiaTheme="minorEastAsia"/>
          <w:b/>
          <w:lang w:eastAsia="zh-CN"/>
        </w:rPr>
        <w:t>verify UE capability of supporting two TAs</w:t>
      </w:r>
      <w:r>
        <w:rPr>
          <w:rFonts w:eastAsiaTheme="minorEastAsia"/>
          <w:b/>
          <w:lang w:eastAsia="zh-CN"/>
        </w:rPr>
        <w:t xml:space="preserve">, and </w:t>
      </w:r>
      <w:r w:rsidRPr="00E15AF8">
        <w:rPr>
          <w:rFonts w:eastAsiaTheme="minorEastAsia"/>
          <w:b/>
          <w:lang w:eastAsia="zh-CN"/>
        </w:rPr>
        <w:t>timing advance adjustment test</w:t>
      </w:r>
      <w:r>
        <w:rPr>
          <w:rFonts w:eastAsiaTheme="minorEastAsia"/>
          <w:b/>
          <w:lang w:eastAsia="zh-CN"/>
        </w:rPr>
        <w:t xml:space="preserve"> is slightly preferred</w:t>
      </w:r>
      <w:r w:rsidRPr="00133A0F">
        <w:rPr>
          <w:rFonts w:eastAsiaTheme="minorEastAsia"/>
          <w:b/>
          <w:color w:val="000000" w:themeColor="text1"/>
          <w:szCs w:val="22"/>
          <w:lang w:eastAsia="zh-CN"/>
        </w:rPr>
        <w:t>.</w:t>
      </w:r>
    </w:p>
    <w:p w14:paraId="5F3313BF" w14:textId="77777777" w:rsidR="008F50B2" w:rsidRDefault="008F50B2" w:rsidP="008F50B2">
      <w:pPr>
        <w:rPr>
          <w:lang w:val="en-US"/>
        </w:rPr>
      </w:pPr>
      <w:r>
        <w:rPr>
          <w:lang w:val="en-US"/>
        </w:rPr>
        <w:t xml:space="preserve">Regarding the TC for </w:t>
      </w:r>
      <w:proofErr w:type="spellStart"/>
      <w:r>
        <w:rPr>
          <w:lang w:val="en-US"/>
        </w:rPr>
        <w:t>uTCI</w:t>
      </w:r>
      <w:proofErr w:type="spellEnd"/>
      <w:r>
        <w:rPr>
          <w:lang w:val="en-US"/>
        </w:rPr>
        <w:t xml:space="preserve"> extension to </w:t>
      </w:r>
      <w:proofErr w:type="spellStart"/>
      <w:r>
        <w:rPr>
          <w:lang w:val="en-US"/>
        </w:rPr>
        <w:t>mTRP</w:t>
      </w:r>
      <w:proofErr w:type="spellEnd"/>
      <w:r>
        <w:rPr>
          <w:lang w:val="en-US"/>
        </w:rPr>
        <w:t>, the status is summarized as follows:</w:t>
      </w:r>
    </w:p>
    <w:tbl>
      <w:tblPr>
        <w:tblStyle w:val="TableGrid"/>
        <w:tblW w:w="0" w:type="auto"/>
        <w:tblLook w:val="04A0" w:firstRow="1" w:lastRow="0" w:firstColumn="1" w:lastColumn="0" w:noHBand="0" w:noVBand="1"/>
      </w:tblPr>
      <w:tblGrid>
        <w:gridCol w:w="9562"/>
      </w:tblGrid>
      <w:tr w:rsidR="008F50B2" w14:paraId="64BADF27" w14:textId="77777777" w:rsidTr="000203E3">
        <w:tc>
          <w:tcPr>
            <w:tcW w:w="9562" w:type="dxa"/>
          </w:tcPr>
          <w:p w14:paraId="45896685" w14:textId="77777777" w:rsidR="008F50B2" w:rsidRPr="006C4CDC" w:rsidRDefault="008F50B2" w:rsidP="000203E3">
            <w:pPr>
              <w:spacing w:after="120"/>
              <w:rPr>
                <w:b/>
                <w:u w:val="single"/>
                <w:lang w:eastAsia="zh-CN"/>
              </w:rPr>
            </w:pPr>
            <w:r w:rsidRPr="006C4CDC">
              <w:rPr>
                <w:rFonts w:hint="eastAsia"/>
                <w:b/>
                <w:u w:val="single"/>
                <w:lang w:eastAsia="zh-CN"/>
              </w:rPr>
              <w:t>I</w:t>
            </w:r>
            <w:r w:rsidRPr="006C4CDC">
              <w:rPr>
                <w:b/>
                <w:u w:val="single"/>
                <w:lang w:eastAsia="zh-CN"/>
              </w:rPr>
              <w:t xml:space="preserve">ssue 3-2-2: Whether to define TCs for m-DCI </w:t>
            </w:r>
            <w:proofErr w:type="spellStart"/>
            <w:r w:rsidRPr="006C4CDC">
              <w:rPr>
                <w:b/>
                <w:u w:val="single"/>
                <w:lang w:eastAsia="zh-CN"/>
              </w:rPr>
              <w:t>mTRP</w:t>
            </w:r>
            <w:proofErr w:type="spellEnd"/>
            <w:r w:rsidRPr="006C4CDC">
              <w:rPr>
                <w:b/>
                <w:u w:val="single"/>
                <w:lang w:eastAsia="zh-CN"/>
              </w:rPr>
              <w:t xml:space="preserve"> cases?</w:t>
            </w:r>
          </w:p>
          <w:p w14:paraId="432ED7E1" w14:textId="77777777" w:rsidR="008F50B2" w:rsidRPr="006C4CDC" w:rsidRDefault="008F50B2" w:rsidP="000203E3">
            <w:pPr>
              <w:rPr>
                <w:rFonts w:eastAsiaTheme="minorEastAsia"/>
                <w:b/>
                <w:lang w:eastAsia="zh-CN"/>
              </w:rPr>
            </w:pPr>
            <w:r w:rsidRPr="006C4CDC">
              <w:rPr>
                <w:b/>
                <w:lang w:eastAsia="zh-CN"/>
              </w:rPr>
              <w:t>&lt;Way forward&gt;</w:t>
            </w:r>
          </w:p>
          <w:p w14:paraId="771CAB3A" w14:textId="77777777" w:rsidR="008F50B2" w:rsidRPr="006C4CDC" w:rsidRDefault="008F50B2" w:rsidP="008F50B2">
            <w:pPr>
              <w:pStyle w:val="ListParagraph"/>
              <w:numPr>
                <w:ilvl w:val="0"/>
                <w:numId w:val="41"/>
              </w:numPr>
              <w:overflowPunct w:val="0"/>
              <w:autoSpaceDE w:val="0"/>
              <w:autoSpaceDN w:val="0"/>
              <w:adjustRightInd w:val="0"/>
              <w:spacing w:after="120"/>
              <w:ind w:firstLineChars="0"/>
              <w:textAlignment w:val="baseline"/>
            </w:pPr>
            <w:r w:rsidRPr="006C4CDC">
              <w:t xml:space="preserve">Option 1: Define TC for m-DCI </w:t>
            </w:r>
            <w:proofErr w:type="spellStart"/>
            <w:r w:rsidRPr="006C4CDC">
              <w:t>mTRP</w:t>
            </w:r>
            <w:proofErr w:type="spellEnd"/>
            <w:r w:rsidRPr="006C4CDC">
              <w:t xml:space="preserve"> cases</w:t>
            </w:r>
          </w:p>
          <w:p w14:paraId="21E1BDC4" w14:textId="77777777" w:rsidR="008F50B2" w:rsidRPr="006C4CDC" w:rsidRDefault="008F50B2" w:rsidP="008F50B2">
            <w:pPr>
              <w:pStyle w:val="ListParagraph"/>
              <w:numPr>
                <w:ilvl w:val="0"/>
                <w:numId w:val="41"/>
              </w:numPr>
              <w:overflowPunct w:val="0"/>
              <w:autoSpaceDE w:val="0"/>
              <w:autoSpaceDN w:val="0"/>
              <w:adjustRightInd w:val="0"/>
              <w:spacing w:after="120"/>
              <w:ind w:firstLineChars="0"/>
              <w:textAlignment w:val="baseline"/>
            </w:pPr>
            <w:r w:rsidRPr="006C4CDC">
              <w:t xml:space="preserve">Option 2: Do not define TC for m-DCI </w:t>
            </w:r>
            <w:proofErr w:type="spellStart"/>
            <w:r w:rsidRPr="006C4CDC">
              <w:t>mTRP</w:t>
            </w:r>
            <w:proofErr w:type="spellEnd"/>
            <w:r w:rsidRPr="006C4CDC">
              <w:t xml:space="preserve"> cases</w:t>
            </w:r>
          </w:p>
          <w:p w14:paraId="6C39DF0B" w14:textId="77777777" w:rsidR="008F50B2" w:rsidRPr="006C4CDC" w:rsidRDefault="008F50B2" w:rsidP="000203E3">
            <w:pPr>
              <w:spacing w:after="120"/>
              <w:rPr>
                <w:rFonts w:eastAsia="Yu Mincho"/>
                <w:lang w:eastAsia="ja-JP"/>
              </w:rPr>
            </w:pPr>
          </w:p>
          <w:p w14:paraId="032E96D8" w14:textId="77777777" w:rsidR="008F50B2" w:rsidRPr="006C4CDC" w:rsidRDefault="008F50B2" w:rsidP="000203E3">
            <w:pPr>
              <w:spacing w:after="120"/>
              <w:rPr>
                <w:b/>
                <w:u w:val="single"/>
                <w:lang w:eastAsia="zh-CN"/>
              </w:rPr>
            </w:pPr>
            <w:r w:rsidRPr="006C4CDC">
              <w:rPr>
                <w:rFonts w:hint="eastAsia"/>
                <w:b/>
                <w:u w:val="single"/>
                <w:lang w:eastAsia="zh-CN"/>
              </w:rPr>
              <w:t>I</w:t>
            </w:r>
            <w:r w:rsidRPr="006C4CDC">
              <w:rPr>
                <w:b/>
                <w:u w:val="single"/>
                <w:lang w:eastAsia="zh-CN"/>
              </w:rPr>
              <w:t xml:space="preserve">ssue 3-2-3: Whether to define TCs for s-DCI </w:t>
            </w:r>
            <w:proofErr w:type="spellStart"/>
            <w:r w:rsidRPr="006C4CDC">
              <w:rPr>
                <w:b/>
                <w:u w:val="single"/>
                <w:lang w:eastAsia="zh-CN"/>
              </w:rPr>
              <w:t>mTRP</w:t>
            </w:r>
            <w:proofErr w:type="spellEnd"/>
            <w:r w:rsidRPr="006C4CDC">
              <w:rPr>
                <w:b/>
                <w:u w:val="single"/>
                <w:lang w:eastAsia="zh-CN"/>
              </w:rPr>
              <w:t xml:space="preserve"> cases?</w:t>
            </w:r>
          </w:p>
          <w:p w14:paraId="2D5D9B09" w14:textId="77777777" w:rsidR="008F50B2" w:rsidRPr="006C4CDC" w:rsidRDefault="008F50B2" w:rsidP="000203E3">
            <w:pPr>
              <w:spacing w:after="120"/>
              <w:rPr>
                <w:b/>
                <w:lang w:eastAsia="zh-CN"/>
              </w:rPr>
            </w:pPr>
            <w:r w:rsidRPr="006C4CDC">
              <w:rPr>
                <w:b/>
                <w:lang w:eastAsia="zh-CN"/>
              </w:rPr>
              <w:t>&lt; Agreement&gt;:</w:t>
            </w:r>
          </w:p>
          <w:p w14:paraId="7B117572" w14:textId="77777777" w:rsidR="008F50B2" w:rsidRPr="006C4CDC" w:rsidRDefault="008F50B2" w:rsidP="008F50B2">
            <w:pPr>
              <w:pStyle w:val="ListParagraph"/>
              <w:numPr>
                <w:ilvl w:val="0"/>
                <w:numId w:val="41"/>
              </w:numPr>
              <w:overflowPunct w:val="0"/>
              <w:autoSpaceDE w:val="0"/>
              <w:autoSpaceDN w:val="0"/>
              <w:adjustRightInd w:val="0"/>
              <w:spacing w:after="120"/>
              <w:ind w:firstLineChars="0"/>
              <w:textAlignment w:val="baseline"/>
              <w:rPr>
                <w:rFonts w:eastAsiaTheme="minorEastAsia"/>
                <w:lang w:eastAsia="zh-CN"/>
              </w:rPr>
            </w:pPr>
            <w:r w:rsidRPr="006C4CDC">
              <w:rPr>
                <w:rFonts w:eastAsiaTheme="minorEastAsia"/>
                <w:bCs/>
                <w:lang w:eastAsia="zh-CN"/>
              </w:rPr>
              <w:t xml:space="preserve">Define </w:t>
            </w:r>
            <w:r w:rsidRPr="006C4CDC">
              <w:rPr>
                <w:rFonts w:eastAsiaTheme="minorEastAsia"/>
                <w:lang w:eastAsia="zh-CN"/>
              </w:rPr>
              <w:t xml:space="preserve">TCs for s-DCI </w:t>
            </w:r>
            <w:proofErr w:type="spellStart"/>
            <w:r w:rsidRPr="006C4CDC">
              <w:rPr>
                <w:rFonts w:eastAsiaTheme="minorEastAsia"/>
                <w:lang w:eastAsia="zh-CN"/>
              </w:rPr>
              <w:t>mTRP</w:t>
            </w:r>
            <w:proofErr w:type="spellEnd"/>
            <w:r w:rsidRPr="006C4CDC">
              <w:rPr>
                <w:rFonts w:eastAsiaTheme="minorEastAsia"/>
                <w:lang w:eastAsia="zh-CN"/>
              </w:rPr>
              <w:t xml:space="preserve"> cases: </w:t>
            </w:r>
          </w:p>
          <w:p w14:paraId="67D38AB3" w14:textId="77777777" w:rsidR="008F50B2" w:rsidRPr="006C4CDC" w:rsidRDefault="008F50B2" w:rsidP="008F50B2">
            <w:pPr>
              <w:pStyle w:val="ListParagraph"/>
              <w:numPr>
                <w:ilvl w:val="1"/>
                <w:numId w:val="41"/>
              </w:numPr>
              <w:overflowPunct w:val="0"/>
              <w:autoSpaceDE w:val="0"/>
              <w:autoSpaceDN w:val="0"/>
              <w:adjustRightInd w:val="0"/>
              <w:spacing w:after="120"/>
              <w:ind w:firstLineChars="0"/>
              <w:textAlignment w:val="baseline"/>
              <w:rPr>
                <w:rFonts w:eastAsiaTheme="minorEastAsia"/>
                <w:lang w:eastAsia="zh-CN"/>
              </w:rPr>
            </w:pPr>
            <w:r w:rsidRPr="006C4CDC">
              <w:rPr>
                <w:rFonts w:eastAsiaTheme="minorEastAsia"/>
                <w:lang w:eastAsia="zh-CN"/>
              </w:rPr>
              <w:t xml:space="preserve">Including separate DL TCI state switch and UL TCI state switch. </w:t>
            </w:r>
          </w:p>
          <w:p w14:paraId="397CF1A2" w14:textId="77777777" w:rsidR="008F50B2" w:rsidRPr="006C4CDC" w:rsidRDefault="008F50B2" w:rsidP="008F50B2">
            <w:pPr>
              <w:pStyle w:val="ListParagraph"/>
              <w:numPr>
                <w:ilvl w:val="1"/>
                <w:numId w:val="41"/>
              </w:numPr>
              <w:overflowPunct w:val="0"/>
              <w:autoSpaceDE w:val="0"/>
              <w:autoSpaceDN w:val="0"/>
              <w:adjustRightInd w:val="0"/>
              <w:spacing w:after="120"/>
              <w:ind w:firstLineChars="0"/>
              <w:textAlignment w:val="baseline"/>
              <w:rPr>
                <w:bCs/>
              </w:rPr>
            </w:pPr>
            <w:r w:rsidRPr="006C4CDC">
              <w:rPr>
                <w:rFonts w:eastAsiaTheme="minorEastAsia"/>
                <w:lang w:eastAsia="zh-CN"/>
              </w:rPr>
              <w:t>All are known TCI state</w:t>
            </w:r>
          </w:p>
          <w:p w14:paraId="094EB051" w14:textId="77777777" w:rsidR="008F50B2" w:rsidRPr="006C4CDC" w:rsidRDefault="008F50B2" w:rsidP="008F50B2">
            <w:pPr>
              <w:pStyle w:val="ListParagraph"/>
              <w:numPr>
                <w:ilvl w:val="1"/>
                <w:numId w:val="41"/>
              </w:numPr>
              <w:overflowPunct w:val="0"/>
              <w:autoSpaceDE w:val="0"/>
              <w:autoSpaceDN w:val="0"/>
              <w:adjustRightInd w:val="0"/>
              <w:spacing w:after="120"/>
              <w:ind w:firstLineChars="0"/>
              <w:textAlignment w:val="baseline"/>
              <w:rPr>
                <w:bCs/>
              </w:rPr>
            </w:pPr>
            <w:r w:rsidRPr="006C4CDC">
              <w:rPr>
                <w:rFonts w:eastAsiaTheme="minorEastAsia"/>
                <w:lang w:eastAsia="zh-CN"/>
              </w:rPr>
              <w:t xml:space="preserve">Joint TCI state switch. Note: further check of simultaneous reception of the TC. </w:t>
            </w:r>
          </w:p>
          <w:p w14:paraId="2ACECC73" w14:textId="77777777" w:rsidR="008F50B2" w:rsidRPr="006C4CDC" w:rsidRDefault="008F50B2" w:rsidP="008F50B2">
            <w:pPr>
              <w:pStyle w:val="ListParagraph"/>
              <w:numPr>
                <w:ilvl w:val="1"/>
                <w:numId w:val="41"/>
              </w:numPr>
              <w:overflowPunct w:val="0"/>
              <w:autoSpaceDE w:val="0"/>
              <w:autoSpaceDN w:val="0"/>
              <w:adjustRightInd w:val="0"/>
              <w:spacing w:after="120"/>
              <w:ind w:firstLineChars="0"/>
              <w:textAlignment w:val="baseline"/>
              <w:rPr>
                <w:bCs/>
              </w:rPr>
            </w:pPr>
            <w:r w:rsidRPr="006C4CDC">
              <w:rPr>
                <w:rFonts w:eastAsiaTheme="minorEastAsia"/>
                <w:lang w:eastAsia="zh-CN"/>
              </w:rPr>
              <w:t>Dual TCI state. Note: further check the testability</w:t>
            </w:r>
          </w:p>
          <w:p w14:paraId="5A861405" w14:textId="77777777" w:rsidR="008F50B2" w:rsidRPr="00EB39F2" w:rsidRDefault="008F50B2" w:rsidP="000203E3"/>
        </w:tc>
      </w:tr>
    </w:tbl>
    <w:p w14:paraId="700FC51D" w14:textId="77777777" w:rsidR="008F50B2" w:rsidRDefault="008F50B2" w:rsidP="008F50B2">
      <w:pPr>
        <w:rPr>
          <w:lang w:val="en-US"/>
        </w:rPr>
      </w:pPr>
    </w:p>
    <w:p w14:paraId="2809E398" w14:textId="77777777" w:rsidR="008F50B2" w:rsidRDefault="008F50B2" w:rsidP="008F50B2">
      <w:pPr>
        <w:rPr>
          <w:lang w:val="en-US"/>
        </w:rPr>
      </w:pPr>
      <w:r>
        <w:rPr>
          <w:lang w:val="en-US"/>
        </w:rPr>
        <w:t xml:space="preserve">Firstly, it is agreed to define TC for </w:t>
      </w:r>
      <w:proofErr w:type="spellStart"/>
      <w:r>
        <w:rPr>
          <w:lang w:val="en-US"/>
        </w:rPr>
        <w:t>sDCI</w:t>
      </w:r>
      <w:proofErr w:type="spellEnd"/>
      <w:r>
        <w:rPr>
          <w:lang w:val="en-US"/>
        </w:rPr>
        <w:t xml:space="preserve">. The remaining issue is whether to define TC for </w:t>
      </w:r>
      <w:proofErr w:type="spellStart"/>
      <w:r>
        <w:rPr>
          <w:lang w:val="en-US"/>
        </w:rPr>
        <w:t>mDCI</w:t>
      </w:r>
      <w:proofErr w:type="spellEnd"/>
      <w:r>
        <w:rPr>
          <w:lang w:val="en-US"/>
        </w:rPr>
        <w:t xml:space="preserve">. As commented by companies in last meeting, defining TC for </w:t>
      </w:r>
      <w:proofErr w:type="spellStart"/>
      <w:r>
        <w:rPr>
          <w:lang w:val="en-US"/>
        </w:rPr>
        <w:t>mDCI</w:t>
      </w:r>
      <w:proofErr w:type="spellEnd"/>
      <w:r>
        <w:rPr>
          <w:lang w:val="en-US"/>
        </w:rPr>
        <w:t xml:space="preserve"> seems unnecessary since TCI state switching for </w:t>
      </w:r>
      <w:proofErr w:type="spellStart"/>
      <w:r>
        <w:rPr>
          <w:lang w:val="en-US"/>
        </w:rPr>
        <w:t>mDCI</w:t>
      </w:r>
      <w:proofErr w:type="spellEnd"/>
      <w:r>
        <w:rPr>
          <w:lang w:val="en-US"/>
        </w:rPr>
        <w:t xml:space="preserve"> are almost the same, where the TCI state switching associated with each </w:t>
      </w:r>
      <w:proofErr w:type="spellStart"/>
      <w:r>
        <w:rPr>
          <w:lang w:val="en-US"/>
        </w:rPr>
        <w:t>coresetPoolIndex</w:t>
      </w:r>
      <w:proofErr w:type="spellEnd"/>
      <w:r>
        <w:rPr>
          <w:lang w:val="en-US"/>
        </w:rPr>
        <w:t xml:space="preserve"> are performed independently. The requirements are same the legacy </w:t>
      </w:r>
      <w:proofErr w:type="spellStart"/>
      <w:r>
        <w:rPr>
          <w:lang w:val="en-US"/>
        </w:rPr>
        <w:t>sTRP</w:t>
      </w:r>
      <w:proofErr w:type="spellEnd"/>
      <w:r>
        <w:rPr>
          <w:lang w:val="en-US"/>
        </w:rPr>
        <w:t xml:space="preserve"> case. But one particular point is that RTD larger than CP is introduced, which is different from legacy cases, and the correct behavior of UE shall be verified. </w:t>
      </w:r>
    </w:p>
    <w:p w14:paraId="1E6D1404" w14:textId="77777777" w:rsidR="008F50B2" w:rsidRDefault="008F50B2" w:rsidP="008F50B2">
      <w:pPr>
        <w:rPr>
          <w:lang w:val="en-US"/>
        </w:rPr>
      </w:pPr>
      <w:r>
        <w:rPr>
          <w:lang w:val="en-US"/>
        </w:rPr>
        <w:lastRenderedPageBreak/>
        <w:t xml:space="preserve">To limit the number of the TCs, it is suggested to define the following TC for </w:t>
      </w:r>
      <w:proofErr w:type="spellStart"/>
      <w:r>
        <w:rPr>
          <w:lang w:val="en-US"/>
        </w:rPr>
        <w:t>mDCI</w:t>
      </w:r>
      <w:proofErr w:type="spellEnd"/>
      <w:r>
        <w:rPr>
          <w:lang w:val="en-US"/>
        </w:rPr>
        <w:t>:</w:t>
      </w:r>
    </w:p>
    <w:p w14:paraId="59A5901A" w14:textId="77777777" w:rsidR="008F50B2" w:rsidRPr="00EB39F2" w:rsidRDefault="008F50B2" w:rsidP="008F50B2">
      <w:pPr>
        <w:pStyle w:val="ListParagraph"/>
        <w:numPr>
          <w:ilvl w:val="0"/>
          <w:numId w:val="42"/>
        </w:numPr>
        <w:ind w:firstLineChars="0"/>
        <w:rPr>
          <w:lang w:val="en-US"/>
        </w:rPr>
      </w:pPr>
      <w:proofErr w:type="spellStart"/>
      <w:r>
        <w:t>mDCI</w:t>
      </w:r>
      <w:proofErr w:type="spellEnd"/>
      <w:r>
        <w:t xml:space="preserve"> </w:t>
      </w:r>
      <w:r w:rsidRPr="006F55A1">
        <w:t>FR</w:t>
      </w:r>
      <w:r>
        <w:t>1 MAC-CE based</w:t>
      </w:r>
      <w:r w:rsidRPr="006F55A1">
        <w:t xml:space="preserve"> active </w:t>
      </w:r>
      <w:r>
        <w:t>DL</w:t>
      </w:r>
      <w:r w:rsidRPr="006F55A1">
        <w:t xml:space="preserve"> TCI state switch for a known TCI state</w:t>
      </w:r>
      <w:r>
        <w:t xml:space="preserve"> with RTD larger than CP for inter-cell</w:t>
      </w:r>
    </w:p>
    <w:p w14:paraId="3F962D8E" w14:textId="77777777" w:rsidR="008F50B2" w:rsidRDefault="008F50B2" w:rsidP="008F50B2">
      <w:pPr>
        <w:rPr>
          <w:lang w:val="en-US"/>
        </w:rPr>
      </w:pPr>
      <w:r>
        <w:rPr>
          <w:lang w:val="en-US"/>
        </w:rPr>
        <w:t>In the TC, following time periods are defined:</w:t>
      </w:r>
    </w:p>
    <w:p w14:paraId="7F5E80F1" w14:textId="77777777" w:rsidR="008F50B2" w:rsidRPr="00504363" w:rsidRDefault="008F50B2" w:rsidP="008F50B2">
      <w:pPr>
        <w:pStyle w:val="ListParagraph"/>
        <w:numPr>
          <w:ilvl w:val="0"/>
          <w:numId w:val="42"/>
        </w:numPr>
        <w:ind w:firstLineChars="0"/>
        <w:rPr>
          <w:lang w:val="en-US"/>
        </w:rPr>
      </w:pPr>
      <w:r w:rsidRPr="00504363">
        <w:rPr>
          <w:lang w:val="en-US"/>
        </w:rPr>
        <w:t>T1: During T1, UE is configured with TCI state (SSB#0 and SSB#1), where the RTD between SSB#0 and SSB#1 are within CP.</w:t>
      </w:r>
    </w:p>
    <w:p w14:paraId="67858E04" w14:textId="77777777" w:rsidR="008F50B2" w:rsidRPr="00504363" w:rsidRDefault="008F50B2" w:rsidP="008F50B2">
      <w:pPr>
        <w:pStyle w:val="ListParagraph"/>
        <w:numPr>
          <w:ilvl w:val="0"/>
          <w:numId w:val="42"/>
        </w:numPr>
        <w:ind w:firstLineChars="0"/>
        <w:rPr>
          <w:lang w:val="en-US"/>
        </w:rPr>
      </w:pPr>
      <w:r w:rsidRPr="00504363">
        <w:rPr>
          <w:lang w:val="en-US"/>
        </w:rPr>
        <w:t xml:space="preserve">T2: At the beginning of T2, SSB#2 starts transmitting. The RTD between SSB#0 and SSB2 are larger than CP. UE is configured to provide periodic L1-RSRP report. UE receives MAC CE indicate TCT states switch from (SSB#0 and SSB#1) to (SSB#0 and SSB#2) within 1280 </w:t>
      </w:r>
      <w:proofErr w:type="spellStart"/>
      <w:r w:rsidRPr="00504363">
        <w:rPr>
          <w:lang w:val="en-US"/>
        </w:rPr>
        <w:t>ms</w:t>
      </w:r>
      <w:proofErr w:type="spellEnd"/>
      <w:r w:rsidRPr="00504363">
        <w:rPr>
          <w:lang w:val="en-US"/>
        </w:rPr>
        <w:t xml:space="preserve"> of UE L1-RSRP reporting for SSB#2. UE shall be able to receiving using new TCI states as required.</w:t>
      </w:r>
    </w:p>
    <w:p w14:paraId="09A62206" w14:textId="2ADE64FB" w:rsidR="008F50B2" w:rsidRPr="005A5A50" w:rsidRDefault="008F50B2" w:rsidP="008F50B2">
      <w:pPr>
        <w:rPr>
          <w:b/>
          <w:lang w:val="en-US"/>
        </w:rPr>
      </w:pPr>
      <w:r w:rsidRPr="005A5A50">
        <w:rPr>
          <w:b/>
          <w:lang w:val="en-US"/>
        </w:rPr>
        <w:t xml:space="preserve">Proposal </w:t>
      </w:r>
      <w:r>
        <w:rPr>
          <w:b/>
          <w:lang w:val="en-US"/>
        </w:rPr>
        <w:t>2</w:t>
      </w:r>
      <w:r w:rsidRPr="005A5A50">
        <w:rPr>
          <w:b/>
          <w:lang w:val="en-US"/>
        </w:rPr>
        <w:t xml:space="preserve">: For </w:t>
      </w:r>
      <w:proofErr w:type="spellStart"/>
      <w:r w:rsidRPr="005A5A50">
        <w:rPr>
          <w:b/>
          <w:lang w:val="en-US"/>
        </w:rPr>
        <w:t>mDCI</w:t>
      </w:r>
      <w:proofErr w:type="spellEnd"/>
      <w:r w:rsidRPr="005A5A50">
        <w:rPr>
          <w:b/>
          <w:lang w:val="en-US"/>
        </w:rPr>
        <w:t>, define following TC:</w:t>
      </w:r>
    </w:p>
    <w:p w14:paraId="4573E93E" w14:textId="77777777" w:rsidR="008F50B2" w:rsidRPr="005A5A50" w:rsidRDefault="008F50B2" w:rsidP="008F50B2">
      <w:pPr>
        <w:pStyle w:val="ListParagraph"/>
        <w:numPr>
          <w:ilvl w:val="0"/>
          <w:numId w:val="42"/>
        </w:numPr>
        <w:ind w:firstLineChars="0"/>
        <w:rPr>
          <w:b/>
          <w:lang w:val="en-US"/>
        </w:rPr>
      </w:pPr>
      <w:proofErr w:type="spellStart"/>
      <w:r w:rsidRPr="005A5A50">
        <w:rPr>
          <w:b/>
        </w:rPr>
        <w:t>mDCI</w:t>
      </w:r>
      <w:proofErr w:type="spellEnd"/>
      <w:r w:rsidRPr="005A5A50">
        <w:rPr>
          <w:b/>
        </w:rPr>
        <w:t xml:space="preserve"> FR1 MAC-CE based active DL TCI state switch for a known TCI state with RTD larger than CP for inter-cell</w:t>
      </w:r>
    </w:p>
    <w:p w14:paraId="0059031E" w14:textId="77777777" w:rsidR="00C26BF1" w:rsidRPr="008F50B2" w:rsidRDefault="00C26BF1" w:rsidP="00C26BF1">
      <w:pPr>
        <w:rPr>
          <w:lang w:val="en-US"/>
        </w:rPr>
      </w:pPr>
    </w:p>
    <w:p w14:paraId="24120099" w14:textId="17D6D8D3" w:rsidR="00386BEA" w:rsidRDefault="00DF0231" w:rsidP="00A86270">
      <w:pPr>
        <w:pStyle w:val="Heading1"/>
        <w:numPr>
          <w:ilvl w:val="0"/>
          <w:numId w:val="1"/>
        </w:numPr>
        <w:rPr>
          <w:lang w:val="en-US"/>
        </w:rPr>
      </w:pPr>
      <w:r w:rsidRPr="002D2977">
        <w:rPr>
          <w:lang w:val="en-US"/>
        </w:rPr>
        <w:t>Conclusions</w:t>
      </w:r>
    </w:p>
    <w:p w14:paraId="4483FB2F" w14:textId="77777777" w:rsidR="008F50B2" w:rsidRPr="00DE61D5" w:rsidRDefault="008F50B2" w:rsidP="008F50B2">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1</w:t>
      </w:r>
      <w:r w:rsidRPr="00133A0F">
        <w:rPr>
          <w:rFonts w:eastAsiaTheme="minorEastAsia"/>
          <w:b/>
          <w:color w:val="000000" w:themeColor="text1"/>
          <w:szCs w:val="22"/>
          <w:lang w:eastAsia="zh-CN"/>
        </w:rPr>
        <w:t>:</w:t>
      </w:r>
      <w:r>
        <w:rPr>
          <w:rFonts w:eastAsiaTheme="minorEastAsia"/>
          <w:b/>
          <w:color w:val="000000" w:themeColor="text1"/>
          <w:szCs w:val="22"/>
          <w:lang w:eastAsia="zh-CN"/>
        </w:rPr>
        <w:t xml:space="preserve"> It is suggested to use one of </w:t>
      </w:r>
      <w:r w:rsidRPr="00E15AF8">
        <w:rPr>
          <w:rFonts w:eastAsiaTheme="minorEastAsia"/>
          <w:b/>
          <w:lang w:eastAsia="zh-CN"/>
        </w:rPr>
        <w:t>UE transmit timing test and timing advance adjustment test</w:t>
      </w:r>
      <w:r>
        <w:rPr>
          <w:rFonts w:eastAsiaTheme="minorEastAsia"/>
          <w:b/>
          <w:lang w:eastAsia="zh-CN"/>
        </w:rPr>
        <w:t xml:space="preserve"> to </w:t>
      </w:r>
      <w:r w:rsidRPr="00AA1C24">
        <w:rPr>
          <w:rFonts w:eastAsiaTheme="minorEastAsia"/>
          <w:b/>
          <w:lang w:eastAsia="zh-CN"/>
        </w:rPr>
        <w:t>verify UE capability of supporting two TAs</w:t>
      </w:r>
      <w:r>
        <w:rPr>
          <w:rFonts w:eastAsiaTheme="minorEastAsia"/>
          <w:b/>
          <w:lang w:eastAsia="zh-CN"/>
        </w:rPr>
        <w:t xml:space="preserve">, and </w:t>
      </w:r>
      <w:r w:rsidRPr="00E15AF8">
        <w:rPr>
          <w:rFonts w:eastAsiaTheme="minorEastAsia"/>
          <w:b/>
          <w:lang w:eastAsia="zh-CN"/>
        </w:rPr>
        <w:t>timing advance adjustment test</w:t>
      </w:r>
      <w:r>
        <w:rPr>
          <w:rFonts w:eastAsiaTheme="minorEastAsia"/>
          <w:b/>
          <w:lang w:eastAsia="zh-CN"/>
        </w:rPr>
        <w:t xml:space="preserve"> is slightly preferred</w:t>
      </w:r>
      <w:r w:rsidRPr="00133A0F">
        <w:rPr>
          <w:rFonts w:eastAsiaTheme="minorEastAsia"/>
          <w:b/>
          <w:color w:val="000000" w:themeColor="text1"/>
          <w:szCs w:val="22"/>
          <w:lang w:eastAsia="zh-CN"/>
        </w:rPr>
        <w:t>.</w:t>
      </w:r>
    </w:p>
    <w:p w14:paraId="164807A1" w14:textId="77777777" w:rsidR="008F50B2" w:rsidRPr="005A5A50" w:rsidRDefault="008F50B2" w:rsidP="008F50B2">
      <w:pPr>
        <w:rPr>
          <w:b/>
          <w:lang w:val="en-US"/>
        </w:rPr>
      </w:pPr>
      <w:r w:rsidRPr="005A5A50">
        <w:rPr>
          <w:b/>
          <w:lang w:val="en-US"/>
        </w:rPr>
        <w:t xml:space="preserve">Proposal </w:t>
      </w:r>
      <w:r>
        <w:rPr>
          <w:b/>
          <w:lang w:val="en-US"/>
        </w:rPr>
        <w:t>2</w:t>
      </w:r>
      <w:r w:rsidRPr="005A5A50">
        <w:rPr>
          <w:b/>
          <w:lang w:val="en-US"/>
        </w:rPr>
        <w:t xml:space="preserve">: For </w:t>
      </w:r>
      <w:proofErr w:type="spellStart"/>
      <w:r w:rsidRPr="005A5A50">
        <w:rPr>
          <w:b/>
          <w:lang w:val="en-US"/>
        </w:rPr>
        <w:t>mDCI</w:t>
      </w:r>
      <w:proofErr w:type="spellEnd"/>
      <w:r w:rsidRPr="005A5A50">
        <w:rPr>
          <w:b/>
          <w:lang w:val="en-US"/>
        </w:rPr>
        <w:t>, define following TC:</w:t>
      </w:r>
    </w:p>
    <w:p w14:paraId="0803721D" w14:textId="44F9FE07" w:rsidR="000D4F58" w:rsidRPr="008F50B2" w:rsidRDefault="008F50B2" w:rsidP="008F50B2">
      <w:pPr>
        <w:pStyle w:val="ListParagraph"/>
        <w:numPr>
          <w:ilvl w:val="0"/>
          <w:numId w:val="42"/>
        </w:numPr>
        <w:ind w:firstLineChars="0"/>
        <w:rPr>
          <w:b/>
          <w:lang w:val="en-US"/>
        </w:rPr>
      </w:pPr>
      <w:proofErr w:type="spellStart"/>
      <w:r w:rsidRPr="005A5A50">
        <w:rPr>
          <w:b/>
        </w:rPr>
        <w:t>mDCI</w:t>
      </w:r>
      <w:proofErr w:type="spellEnd"/>
      <w:r w:rsidRPr="005A5A50">
        <w:rPr>
          <w:b/>
        </w:rPr>
        <w:t xml:space="preserve"> FR1 MAC-CE based active DL TCI state switch for a known TCI state with RTD larger than CP for inter-cell</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EDF2C42" w14:textId="7CDA528C" w:rsidR="006979FF" w:rsidRDefault="00474247" w:rsidP="006979FF">
      <w:pPr>
        <w:widowControl w:val="0"/>
        <w:numPr>
          <w:ilvl w:val="0"/>
          <w:numId w:val="39"/>
        </w:numPr>
        <w:tabs>
          <w:tab w:val="left" w:pos="426"/>
        </w:tabs>
        <w:rPr>
          <w:rFonts w:eastAsia="宋体"/>
          <w:szCs w:val="22"/>
          <w:lang w:eastAsia="zh-CN"/>
        </w:rPr>
      </w:pPr>
      <w:r w:rsidRPr="00474247">
        <w:rPr>
          <w:rFonts w:eastAsia="宋体"/>
          <w:szCs w:val="22"/>
          <w:lang w:eastAsia="zh-CN"/>
        </w:rPr>
        <w:t>R4-2403372</w:t>
      </w:r>
      <w:r w:rsidR="006979FF" w:rsidRPr="009500A6">
        <w:rPr>
          <w:rFonts w:eastAsia="宋体"/>
          <w:szCs w:val="22"/>
          <w:lang w:eastAsia="zh-CN"/>
        </w:rPr>
        <w:t>, “</w:t>
      </w:r>
      <w:r w:rsidRPr="00474247">
        <w:rPr>
          <w:rFonts w:eastAsia="宋体"/>
          <w:szCs w:val="22"/>
          <w:lang w:eastAsia="zh-CN"/>
        </w:rPr>
        <w:t xml:space="preserve">WF on RRM requirements for </w:t>
      </w:r>
      <w:proofErr w:type="spellStart"/>
      <w:r w:rsidRPr="00474247">
        <w:rPr>
          <w:rFonts w:eastAsia="宋体"/>
          <w:szCs w:val="22"/>
          <w:lang w:eastAsia="zh-CN"/>
        </w:rPr>
        <w:t>NR_MIMO_evo_DL_UL</w:t>
      </w:r>
      <w:proofErr w:type="spellEnd"/>
      <w:r w:rsidR="006979FF" w:rsidRPr="009500A6">
        <w:rPr>
          <w:rFonts w:eastAsia="宋体"/>
          <w:szCs w:val="22"/>
          <w:lang w:eastAsia="zh-CN"/>
        </w:rPr>
        <w:t>”, Samsung</w:t>
      </w:r>
    </w:p>
    <w:p w14:paraId="5E9DBA45" w14:textId="4C3ECBD4" w:rsidR="00357889" w:rsidRDefault="00357889" w:rsidP="006979FF">
      <w:pPr>
        <w:widowControl w:val="0"/>
        <w:numPr>
          <w:ilvl w:val="0"/>
          <w:numId w:val="39"/>
        </w:numPr>
        <w:tabs>
          <w:tab w:val="left" w:pos="426"/>
        </w:tabs>
        <w:rPr>
          <w:rFonts w:eastAsia="宋体"/>
          <w:szCs w:val="22"/>
          <w:lang w:eastAsia="zh-CN"/>
        </w:rPr>
      </w:pPr>
      <w:r w:rsidRPr="00415B5F">
        <w:rPr>
          <w:rFonts w:eastAsia="宋体"/>
          <w:szCs w:val="22"/>
          <w:lang w:eastAsia="zh-CN"/>
        </w:rPr>
        <w:t>R4-2317371</w:t>
      </w:r>
      <w:r w:rsidRPr="009500A6">
        <w:rPr>
          <w:rFonts w:eastAsia="宋体"/>
          <w:szCs w:val="22"/>
          <w:lang w:eastAsia="zh-CN"/>
        </w:rPr>
        <w:t>, “</w:t>
      </w:r>
      <w:r w:rsidRPr="00415B5F">
        <w:rPr>
          <w:rFonts w:eastAsia="宋体"/>
          <w:szCs w:val="22"/>
          <w:lang w:eastAsia="zh-CN"/>
        </w:rPr>
        <w:t>WF on R18 NR MIMO RRM requirement</w:t>
      </w:r>
      <w:r w:rsidRPr="009500A6">
        <w:rPr>
          <w:rFonts w:eastAsia="宋体"/>
          <w:szCs w:val="22"/>
          <w:lang w:eastAsia="zh-CN"/>
        </w:rPr>
        <w:t>”, Samsung</w:t>
      </w:r>
      <w:r>
        <w:rPr>
          <w:rFonts w:eastAsia="宋体"/>
          <w:szCs w:val="22"/>
          <w:lang w:eastAsia="zh-CN"/>
        </w:rPr>
        <w:t>.</w:t>
      </w:r>
    </w:p>
    <w:p w14:paraId="1284D0C8" w14:textId="0168493B" w:rsidR="00474247" w:rsidRDefault="00474247" w:rsidP="006979FF">
      <w:pPr>
        <w:widowControl w:val="0"/>
        <w:numPr>
          <w:ilvl w:val="0"/>
          <w:numId w:val="39"/>
        </w:numPr>
        <w:tabs>
          <w:tab w:val="left" w:pos="426"/>
        </w:tabs>
        <w:rPr>
          <w:rFonts w:eastAsia="宋体"/>
          <w:szCs w:val="22"/>
          <w:lang w:eastAsia="zh-CN"/>
        </w:rPr>
      </w:pPr>
      <w:r w:rsidRPr="00474247">
        <w:rPr>
          <w:rFonts w:eastAsia="宋体"/>
          <w:szCs w:val="22"/>
          <w:lang w:eastAsia="zh-CN"/>
        </w:rPr>
        <w:t>R4-2319968</w:t>
      </w:r>
      <w:r>
        <w:rPr>
          <w:rFonts w:eastAsia="宋体"/>
          <w:szCs w:val="22"/>
          <w:lang w:eastAsia="zh-CN"/>
        </w:rPr>
        <w:t>,</w:t>
      </w:r>
      <w:r w:rsidRPr="00474247">
        <w:rPr>
          <w:rFonts w:eastAsia="宋体"/>
          <w:szCs w:val="22"/>
          <w:lang w:eastAsia="zh-CN"/>
        </w:rPr>
        <w:t xml:space="preserve"> </w:t>
      </w:r>
      <w:r w:rsidRPr="009500A6">
        <w:rPr>
          <w:rFonts w:eastAsia="宋体"/>
          <w:szCs w:val="22"/>
          <w:lang w:eastAsia="zh-CN"/>
        </w:rPr>
        <w:t>“</w:t>
      </w:r>
      <w:r w:rsidRPr="00474247">
        <w:rPr>
          <w:rFonts w:eastAsia="宋体"/>
          <w:szCs w:val="22"/>
          <w:lang w:eastAsia="zh-CN"/>
        </w:rPr>
        <w:t>Discussion on RRM performance for R18 MIMO evolution</w:t>
      </w:r>
      <w:r w:rsidRPr="009500A6">
        <w:rPr>
          <w:rFonts w:eastAsia="宋体"/>
          <w:szCs w:val="22"/>
          <w:lang w:eastAsia="zh-CN"/>
        </w:rPr>
        <w:t>”</w:t>
      </w:r>
      <w:r>
        <w:rPr>
          <w:rFonts w:eastAsia="宋体"/>
          <w:szCs w:val="22"/>
          <w:lang w:eastAsia="zh-CN"/>
        </w:rPr>
        <w:t xml:space="preserve">, </w:t>
      </w:r>
      <w:r w:rsidRPr="00474247">
        <w:rPr>
          <w:rFonts w:eastAsia="宋体"/>
          <w:szCs w:val="22"/>
          <w:lang w:eastAsia="zh-CN"/>
        </w:rPr>
        <w:t xml:space="preserve">Huawei, </w:t>
      </w:r>
      <w:proofErr w:type="spellStart"/>
      <w:r w:rsidRPr="00474247">
        <w:rPr>
          <w:rFonts w:eastAsia="宋体"/>
          <w:szCs w:val="22"/>
          <w:lang w:eastAsia="zh-CN"/>
        </w:rPr>
        <w:t>HiSilicon</w:t>
      </w:r>
      <w:proofErr w:type="spellEnd"/>
    </w:p>
    <w:p w14:paraId="4CBC55A2" w14:textId="77777777" w:rsidR="007E1DD2" w:rsidRPr="006979FF" w:rsidRDefault="007E1DD2">
      <w:pPr>
        <w:rPr>
          <w:rFonts w:eastAsiaTheme="minorEastAsia"/>
          <w:lang w:eastAsia="zh-CN"/>
        </w:rPr>
      </w:pPr>
    </w:p>
    <w:sectPr w:rsidR="007E1DD2" w:rsidRPr="006979FF"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A4E2B" w14:textId="77777777" w:rsidR="001D1F04" w:rsidRDefault="001D1F04">
      <w:pPr>
        <w:spacing w:after="0"/>
      </w:pPr>
      <w:r>
        <w:separator/>
      </w:r>
    </w:p>
  </w:endnote>
  <w:endnote w:type="continuationSeparator" w:id="0">
    <w:p w14:paraId="7F67896F" w14:textId="77777777" w:rsidR="001D1F04" w:rsidRDefault="001D1F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4247" w:rsidRDefault="004742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474247" w:rsidRDefault="0047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4247" w:rsidRDefault="004742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474247" w:rsidRDefault="0047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1F838" w14:textId="77777777" w:rsidR="001D1F04" w:rsidRDefault="001D1F04">
      <w:pPr>
        <w:spacing w:after="0"/>
      </w:pPr>
      <w:r>
        <w:separator/>
      </w:r>
    </w:p>
  </w:footnote>
  <w:footnote w:type="continuationSeparator" w:id="0">
    <w:p w14:paraId="2537508C" w14:textId="77777777" w:rsidR="001D1F04" w:rsidRDefault="001D1F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C7A70E2"/>
    <w:multiLevelType w:val="hybridMultilevel"/>
    <w:tmpl w:val="A80C7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15:restartNumberingAfterBreak="0">
    <w:nsid w:val="6A520C3B"/>
    <w:multiLevelType w:val="hybridMultilevel"/>
    <w:tmpl w:val="C0541032"/>
    <w:lvl w:ilvl="0" w:tplc="107005C4">
      <w:start w:val="1"/>
      <w:numFmt w:val="bullet"/>
      <w:lvlText w:val="-"/>
      <w:lvlJc w:val="left"/>
      <w:pPr>
        <w:ind w:left="1140" w:hanging="360"/>
      </w:pPr>
      <w:rPr>
        <w:rFonts w:ascii="Times New Roman" w:eastAsia="Malgun Gothic" w:hAnsi="Times New Roman" w:cs="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A2176"/>
    <w:multiLevelType w:val="hybridMultilevel"/>
    <w:tmpl w:val="859C56E0"/>
    <w:lvl w:ilvl="0" w:tplc="73424F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 w15:restartNumberingAfterBreak="0">
    <w:nsid w:val="7AC6608B"/>
    <w:multiLevelType w:val="hybridMultilevel"/>
    <w:tmpl w:val="19FC176E"/>
    <w:lvl w:ilvl="0" w:tplc="ABE06020">
      <w:start w:val="1"/>
      <w:numFmt w:val="bullet"/>
      <w:lvlText w:val="•"/>
      <w:lvlJc w:val="left"/>
      <w:pPr>
        <w:ind w:left="703" w:hanging="420"/>
      </w:pPr>
      <w:rPr>
        <w:rFonts w:ascii="Arial" w:hAnsi="Arial" w:hint="default"/>
        <w:lang w:val="en-US"/>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num w:numId="1">
    <w:abstractNumId w:val="17"/>
  </w:num>
  <w:num w:numId="2">
    <w:abstractNumId w:val="34"/>
  </w:num>
  <w:num w:numId="3">
    <w:abstractNumId w:val="22"/>
  </w:num>
  <w:num w:numId="4">
    <w:abstractNumId w:val="15"/>
  </w:num>
  <w:num w:numId="5">
    <w:abstractNumId w:val="16"/>
  </w:num>
  <w:num w:numId="6">
    <w:abstractNumId w:val="5"/>
  </w:num>
  <w:num w:numId="7">
    <w:abstractNumId w:val="2"/>
  </w:num>
  <w:num w:numId="8">
    <w:abstractNumId w:val="24"/>
  </w:num>
  <w:num w:numId="9">
    <w:abstractNumId w:val="10"/>
  </w:num>
  <w:num w:numId="10">
    <w:abstractNumId w:val="28"/>
  </w:num>
  <w:num w:numId="11">
    <w:abstractNumId w:val="35"/>
  </w:num>
  <w:num w:numId="12">
    <w:abstractNumId w:val="0"/>
  </w:num>
  <w:num w:numId="13">
    <w:abstractNumId w:val="8"/>
  </w:num>
  <w:num w:numId="14">
    <w:abstractNumId w:val="1"/>
  </w:num>
  <w:num w:numId="15">
    <w:abstractNumId w:val="36"/>
  </w:num>
  <w:num w:numId="16">
    <w:abstractNumId w:val="3"/>
  </w:num>
  <w:num w:numId="17">
    <w:abstractNumId w:val="21"/>
  </w:num>
  <w:num w:numId="18">
    <w:abstractNumId w:val="20"/>
  </w:num>
  <w:num w:numId="19">
    <w:abstractNumId w:val="32"/>
  </w:num>
  <w:num w:numId="20">
    <w:abstractNumId w:val="29"/>
  </w:num>
  <w:num w:numId="21">
    <w:abstractNumId w:val="27"/>
  </w:num>
  <w:num w:numId="22">
    <w:abstractNumId w:val="31"/>
  </w:num>
  <w:num w:numId="23">
    <w:abstractNumId w:val="6"/>
  </w:num>
  <w:num w:numId="24">
    <w:abstractNumId w:val="19"/>
  </w:num>
  <w:num w:numId="25">
    <w:abstractNumId w:val="39"/>
  </w:num>
  <w:num w:numId="26">
    <w:abstractNumId w:val="12"/>
  </w:num>
  <w:num w:numId="27">
    <w:abstractNumId w:val="30"/>
  </w:num>
  <w:num w:numId="28">
    <w:abstractNumId w:val="11"/>
  </w:num>
  <w:num w:numId="29">
    <w:abstractNumId w:val="9"/>
  </w:num>
  <w:num w:numId="30">
    <w:abstractNumId w:val="7"/>
  </w:num>
  <w:num w:numId="31">
    <w:abstractNumId w:val="14"/>
  </w:num>
  <w:num w:numId="32">
    <w:abstractNumId w:val="4"/>
  </w:num>
  <w:num w:numId="33">
    <w:abstractNumId w:val="33"/>
  </w:num>
  <w:num w:numId="34">
    <w:abstractNumId w:val="25"/>
  </w:num>
  <w:num w:numId="35">
    <w:abstractNumId w:val="23"/>
  </w:num>
  <w:num w:numId="36">
    <w:abstractNumId w:val="40"/>
  </w:num>
  <w:num w:numId="37">
    <w:abstractNumId w:val="37"/>
  </w:num>
  <w:num w:numId="38">
    <w:abstractNumId w:val="18"/>
  </w:num>
  <w:num w:numId="39">
    <w:abstractNumId w:val="13"/>
  </w:num>
  <w:num w:numId="40">
    <w:abstractNumId w:val="38"/>
  </w:num>
  <w:num w:numId="41">
    <w:abstractNumId w:val="41"/>
  </w:num>
  <w:num w:numId="42">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5C6D"/>
    <w:rsid w:val="00021717"/>
    <w:rsid w:val="00024711"/>
    <w:rsid w:val="00025036"/>
    <w:rsid w:val="00027AF7"/>
    <w:rsid w:val="00035B7C"/>
    <w:rsid w:val="00035D42"/>
    <w:rsid w:val="00040779"/>
    <w:rsid w:val="0004356B"/>
    <w:rsid w:val="00045088"/>
    <w:rsid w:val="0004558E"/>
    <w:rsid w:val="00046496"/>
    <w:rsid w:val="00046547"/>
    <w:rsid w:val="00055B5D"/>
    <w:rsid w:val="000578AF"/>
    <w:rsid w:val="00063B55"/>
    <w:rsid w:val="00063E08"/>
    <w:rsid w:val="00066D98"/>
    <w:rsid w:val="00067154"/>
    <w:rsid w:val="000676A1"/>
    <w:rsid w:val="00067A48"/>
    <w:rsid w:val="00067B89"/>
    <w:rsid w:val="000731A5"/>
    <w:rsid w:val="00076C0A"/>
    <w:rsid w:val="0008165F"/>
    <w:rsid w:val="000835B5"/>
    <w:rsid w:val="00084A95"/>
    <w:rsid w:val="00086874"/>
    <w:rsid w:val="00087858"/>
    <w:rsid w:val="000903D2"/>
    <w:rsid w:val="00092907"/>
    <w:rsid w:val="00094DD8"/>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2930"/>
    <w:rsid w:val="000D3FEB"/>
    <w:rsid w:val="000D4599"/>
    <w:rsid w:val="000D4F58"/>
    <w:rsid w:val="000D59F6"/>
    <w:rsid w:val="000D6B9B"/>
    <w:rsid w:val="000D7EA1"/>
    <w:rsid w:val="000E0982"/>
    <w:rsid w:val="000E0A8A"/>
    <w:rsid w:val="000E1B0A"/>
    <w:rsid w:val="000E2C03"/>
    <w:rsid w:val="000E331A"/>
    <w:rsid w:val="000F04C6"/>
    <w:rsid w:val="000F39EE"/>
    <w:rsid w:val="000F7395"/>
    <w:rsid w:val="000F7679"/>
    <w:rsid w:val="000F7BE5"/>
    <w:rsid w:val="000F7DE7"/>
    <w:rsid w:val="0010016B"/>
    <w:rsid w:val="00100360"/>
    <w:rsid w:val="00102199"/>
    <w:rsid w:val="0010262D"/>
    <w:rsid w:val="0010333E"/>
    <w:rsid w:val="00103A71"/>
    <w:rsid w:val="00104362"/>
    <w:rsid w:val="00107AF6"/>
    <w:rsid w:val="00110BAD"/>
    <w:rsid w:val="0011207E"/>
    <w:rsid w:val="00112203"/>
    <w:rsid w:val="001137CA"/>
    <w:rsid w:val="00114897"/>
    <w:rsid w:val="0011551D"/>
    <w:rsid w:val="00115E09"/>
    <w:rsid w:val="00120B5F"/>
    <w:rsid w:val="001230FF"/>
    <w:rsid w:val="001241FC"/>
    <w:rsid w:val="00124231"/>
    <w:rsid w:val="0012560C"/>
    <w:rsid w:val="00127707"/>
    <w:rsid w:val="00127EDD"/>
    <w:rsid w:val="00130A02"/>
    <w:rsid w:val="00130D2D"/>
    <w:rsid w:val="001314A1"/>
    <w:rsid w:val="001328F2"/>
    <w:rsid w:val="00132B63"/>
    <w:rsid w:val="00132C29"/>
    <w:rsid w:val="001333E2"/>
    <w:rsid w:val="00134012"/>
    <w:rsid w:val="001343DA"/>
    <w:rsid w:val="001365E9"/>
    <w:rsid w:val="00136F55"/>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4ADE"/>
    <w:rsid w:val="00165992"/>
    <w:rsid w:val="0016671F"/>
    <w:rsid w:val="001734E7"/>
    <w:rsid w:val="00175B04"/>
    <w:rsid w:val="0017747E"/>
    <w:rsid w:val="0018314E"/>
    <w:rsid w:val="00184719"/>
    <w:rsid w:val="00184811"/>
    <w:rsid w:val="00191CB9"/>
    <w:rsid w:val="0019343D"/>
    <w:rsid w:val="001936E1"/>
    <w:rsid w:val="00195B0D"/>
    <w:rsid w:val="001972B6"/>
    <w:rsid w:val="00197964"/>
    <w:rsid w:val="001A0A8D"/>
    <w:rsid w:val="001A1E7C"/>
    <w:rsid w:val="001A2D51"/>
    <w:rsid w:val="001A350F"/>
    <w:rsid w:val="001C4240"/>
    <w:rsid w:val="001C5D98"/>
    <w:rsid w:val="001D01D3"/>
    <w:rsid w:val="001D151D"/>
    <w:rsid w:val="001D154C"/>
    <w:rsid w:val="001D1F04"/>
    <w:rsid w:val="001D3006"/>
    <w:rsid w:val="001D4901"/>
    <w:rsid w:val="001D5F04"/>
    <w:rsid w:val="001E17E6"/>
    <w:rsid w:val="001E24D0"/>
    <w:rsid w:val="001E5BF6"/>
    <w:rsid w:val="001E7174"/>
    <w:rsid w:val="001F03D0"/>
    <w:rsid w:val="001F2A21"/>
    <w:rsid w:val="001F6CF4"/>
    <w:rsid w:val="0020000C"/>
    <w:rsid w:val="0020033A"/>
    <w:rsid w:val="00201C43"/>
    <w:rsid w:val="00202BE4"/>
    <w:rsid w:val="00203857"/>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814"/>
    <w:rsid w:val="00232120"/>
    <w:rsid w:val="002328DD"/>
    <w:rsid w:val="00234AA1"/>
    <w:rsid w:val="00241980"/>
    <w:rsid w:val="00242BA3"/>
    <w:rsid w:val="00243329"/>
    <w:rsid w:val="00243552"/>
    <w:rsid w:val="00243BFC"/>
    <w:rsid w:val="002454B4"/>
    <w:rsid w:val="00245810"/>
    <w:rsid w:val="00245B7A"/>
    <w:rsid w:val="00250AA1"/>
    <w:rsid w:val="00254F38"/>
    <w:rsid w:val="0025504A"/>
    <w:rsid w:val="002573AC"/>
    <w:rsid w:val="00267D3F"/>
    <w:rsid w:val="00271C12"/>
    <w:rsid w:val="00272F1F"/>
    <w:rsid w:val="0027365E"/>
    <w:rsid w:val="002736F0"/>
    <w:rsid w:val="00282D3C"/>
    <w:rsid w:val="00287C91"/>
    <w:rsid w:val="00290B5F"/>
    <w:rsid w:val="00294B79"/>
    <w:rsid w:val="002978A7"/>
    <w:rsid w:val="002A0BB1"/>
    <w:rsid w:val="002A235C"/>
    <w:rsid w:val="002A23E5"/>
    <w:rsid w:val="002A2EF8"/>
    <w:rsid w:val="002A5E54"/>
    <w:rsid w:val="002A677B"/>
    <w:rsid w:val="002A68E7"/>
    <w:rsid w:val="002A6F58"/>
    <w:rsid w:val="002B05C8"/>
    <w:rsid w:val="002B1318"/>
    <w:rsid w:val="002B45C3"/>
    <w:rsid w:val="002B595A"/>
    <w:rsid w:val="002B5D5D"/>
    <w:rsid w:val="002B6FD5"/>
    <w:rsid w:val="002C2688"/>
    <w:rsid w:val="002C2693"/>
    <w:rsid w:val="002C334C"/>
    <w:rsid w:val="002C33C3"/>
    <w:rsid w:val="002D2FA8"/>
    <w:rsid w:val="002E109C"/>
    <w:rsid w:val="002E2DD1"/>
    <w:rsid w:val="002E2E5C"/>
    <w:rsid w:val="002E3A74"/>
    <w:rsid w:val="002E56E6"/>
    <w:rsid w:val="002E668C"/>
    <w:rsid w:val="002F00F2"/>
    <w:rsid w:val="002F1310"/>
    <w:rsid w:val="002F36BA"/>
    <w:rsid w:val="002F4A11"/>
    <w:rsid w:val="002F56B6"/>
    <w:rsid w:val="002F579F"/>
    <w:rsid w:val="002F7A50"/>
    <w:rsid w:val="00300DB8"/>
    <w:rsid w:val="00304A0C"/>
    <w:rsid w:val="00305316"/>
    <w:rsid w:val="0030573C"/>
    <w:rsid w:val="003069D8"/>
    <w:rsid w:val="00311CF9"/>
    <w:rsid w:val="00313758"/>
    <w:rsid w:val="00313F5E"/>
    <w:rsid w:val="003158EC"/>
    <w:rsid w:val="00321181"/>
    <w:rsid w:val="00322CBC"/>
    <w:rsid w:val="00323702"/>
    <w:rsid w:val="003263D4"/>
    <w:rsid w:val="0033430B"/>
    <w:rsid w:val="003356E3"/>
    <w:rsid w:val="00336939"/>
    <w:rsid w:val="00341AD6"/>
    <w:rsid w:val="003422A4"/>
    <w:rsid w:val="00350DE7"/>
    <w:rsid w:val="0035144E"/>
    <w:rsid w:val="00352697"/>
    <w:rsid w:val="00353609"/>
    <w:rsid w:val="003567C2"/>
    <w:rsid w:val="00356FB6"/>
    <w:rsid w:val="00357889"/>
    <w:rsid w:val="003622B2"/>
    <w:rsid w:val="00362F43"/>
    <w:rsid w:val="00363C96"/>
    <w:rsid w:val="003664ED"/>
    <w:rsid w:val="00367552"/>
    <w:rsid w:val="00367B57"/>
    <w:rsid w:val="00374751"/>
    <w:rsid w:val="00376522"/>
    <w:rsid w:val="00377D59"/>
    <w:rsid w:val="00382519"/>
    <w:rsid w:val="003844DE"/>
    <w:rsid w:val="0038462A"/>
    <w:rsid w:val="0038557C"/>
    <w:rsid w:val="0038606E"/>
    <w:rsid w:val="003866C4"/>
    <w:rsid w:val="00386BEA"/>
    <w:rsid w:val="00387B08"/>
    <w:rsid w:val="0039404F"/>
    <w:rsid w:val="003A3D85"/>
    <w:rsid w:val="003A5CBC"/>
    <w:rsid w:val="003A5E2B"/>
    <w:rsid w:val="003B06D8"/>
    <w:rsid w:val="003B169F"/>
    <w:rsid w:val="003B18F5"/>
    <w:rsid w:val="003B1D4E"/>
    <w:rsid w:val="003B3884"/>
    <w:rsid w:val="003B4026"/>
    <w:rsid w:val="003B70E8"/>
    <w:rsid w:val="003B7287"/>
    <w:rsid w:val="003B7FD8"/>
    <w:rsid w:val="003C092B"/>
    <w:rsid w:val="003C6DC4"/>
    <w:rsid w:val="003D3094"/>
    <w:rsid w:val="003D3C2B"/>
    <w:rsid w:val="003D6632"/>
    <w:rsid w:val="003D6F09"/>
    <w:rsid w:val="003D6F23"/>
    <w:rsid w:val="003D77C1"/>
    <w:rsid w:val="003E097F"/>
    <w:rsid w:val="003E24D9"/>
    <w:rsid w:val="003E5E57"/>
    <w:rsid w:val="003E6285"/>
    <w:rsid w:val="003E7C96"/>
    <w:rsid w:val="003F0F9F"/>
    <w:rsid w:val="003F4698"/>
    <w:rsid w:val="003F5594"/>
    <w:rsid w:val="003F762D"/>
    <w:rsid w:val="003F76BC"/>
    <w:rsid w:val="00401473"/>
    <w:rsid w:val="0040188C"/>
    <w:rsid w:val="00407D35"/>
    <w:rsid w:val="00412C4D"/>
    <w:rsid w:val="00415933"/>
    <w:rsid w:val="00420459"/>
    <w:rsid w:val="00422963"/>
    <w:rsid w:val="00423683"/>
    <w:rsid w:val="00423FB0"/>
    <w:rsid w:val="004273E7"/>
    <w:rsid w:val="00427AAF"/>
    <w:rsid w:val="00430F24"/>
    <w:rsid w:val="00433560"/>
    <w:rsid w:val="00435AE0"/>
    <w:rsid w:val="00435D65"/>
    <w:rsid w:val="00435EBD"/>
    <w:rsid w:val="0043678E"/>
    <w:rsid w:val="00447844"/>
    <w:rsid w:val="00447BF2"/>
    <w:rsid w:val="00451B80"/>
    <w:rsid w:val="004526DA"/>
    <w:rsid w:val="00455FD0"/>
    <w:rsid w:val="004569BB"/>
    <w:rsid w:val="00460204"/>
    <w:rsid w:val="004635DF"/>
    <w:rsid w:val="00466D02"/>
    <w:rsid w:val="00471E01"/>
    <w:rsid w:val="00474247"/>
    <w:rsid w:val="00477263"/>
    <w:rsid w:val="004772FB"/>
    <w:rsid w:val="004800B2"/>
    <w:rsid w:val="00485549"/>
    <w:rsid w:val="00485B29"/>
    <w:rsid w:val="004872AC"/>
    <w:rsid w:val="004876FD"/>
    <w:rsid w:val="00493850"/>
    <w:rsid w:val="0049501A"/>
    <w:rsid w:val="004A0F19"/>
    <w:rsid w:val="004A29B2"/>
    <w:rsid w:val="004A678E"/>
    <w:rsid w:val="004A7CF2"/>
    <w:rsid w:val="004A7F44"/>
    <w:rsid w:val="004B1ECE"/>
    <w:rsid w:val="004B4633"/>
    <w:rsid w:val="004B465E"/>
    <w:rsid w:val="004B68F7"/>
    <w:rsid w:val="004B7891"/>
    <w:rsid w:val="004C11F4"/>
    <w:rsid w:val="004C4868"/>
    <w:rsid w:val="004D0F94"/>
    <w:rsid w:val="004D23BA"/>
    <w:rsid w:val="004D3C97"/>
    <w:rsid w:val="004D5EAE"/>
    <w:rsid w:val="004D5F4A"/>
    <w:rsid w:val="004D77F1"/>
    <w:rsid w:val="004D78FC"/>
    <w:rsid w:val="004E3732"/>
    <w:rsid w:val="004E5D51"/>
    <w:rsid w:val="004F0167"/>
    <w:rsid w:val="004F19A1"/>
    <w:rsid w:val="004F1FE4"/>
    <w:rsid w:val="004F344B"/>
    <w:rsid w:val="004F4AC7"/>
    <w:rsid w:val="004F4D4A"/>
    <w:rsid w:val="00501A1D"/>
    <w:rsid w:val="00502991"/>
    <w:rsid w:val="00505B5F"/>
    <w:rsid w:val="005120B7"/>
    <w:rsid w:val="00513ECE"/>
    <w:rsid w:val="00514A5F"/>
    <w:rsid w:val="005173F6"/>
    <w:rsid w:val="0052002B"/>
    <w:rsid w:val="005235DB"/>
    <w:rsid w:val="005249D7"/>
    <w:rsid w:val="00526B85"/>
    <w:rsid w:val="0052756B"/>
    <w:rsid w:val="00527DD4"/>
    <w:rsid w:val="00530233"/>
    <w:rsid w:val="00530DAB"/>
    <w:rsid w:val="00530EB0"/>
    <w:rsid w:val="00533C4E"/>
    <w:rsid w:val="005347EA"/>
    <w:rsid w:val="005375AA"/>
    <w:rsid w:val="00537D95"/>
    <w:rsid w:val="005409B9"/>
    <w:rsid w:val="005429EA"/>
    <w:rsid w:val="00542CA4"/>
    <w:rsid w:val="0054529B"/>
    <w:rsid w:val="00545EC2"/>
    <w:rsid w:val="00546EBC"/>
    <w:rsid w:val="0054734A"/>
    <w:rsid w:val="00552174"/>
    <w:rsid w:val="00552BB0"/>
    <w:rsid w:val="00553BFA"/>
    <w:rsid w:val="005546D8"/>
    <w:rsid w:val="00554728"/>
    <w:rsid w:val="005567E5"/>
    <w:rsid w:val="00557527"/>
    <w:rsid w:val="00561171"/>
    <w:rsid w:val="00561F44"/>
    <w:rsid w:val="00571CD2"/>
    <w:rsid w:val="00573C6F"/>
    <w:rsid w:val="00575156"/>
    <w:rsid w:val="005755A4"/>
    <w:rsid w:val="005763DF"/>
    <w:rsid w:val="00576E1C"/>
    <w:rsid w:val="00582652"/>
    <w:rsid w:val="005906DB"/>
    <w:rsid w:val="00593DC2"/>
    <w:rsid w:val="005A1EC6"/>
    <w:rsid w:val="005A2A55"/>
    <w:rsid w:val="005A2C70"/>
    <w:rsid w:val="005A456B"/>
    <w:rsid w:val="005A6EF7"/>
    <w:rsid w:val="005B0D68"/>
    <w:rsid w:val="005B1E97"/>
    <w:rsid w:val="005B6053"/>
    <w:rsid w:val="005C337F"/>
    <w:rsid w:val="005C6285"/>
    <w:rsid w:val="005C64C1"/>
    <w:rsid w:val="005D15A2"/>
    <w:rsid w:val="005D231A"/>
    <w:rsid w:val="005D3DC0"/>
    <w:rsid w:val="005D474E"/>
    <w:rsid w:val="005D6BEF"/>
    <w:rsid w:val="005E29AA"/>
    <w:rsid w:val="005E4CCD"/>
    <w:rsid w:val="005F17B5"/>
    <w:rsid w:val="005F2735"/>
    <w:rsid w:val="005F2B4D"/>
    <w:rsid w:val="005F5231"/>
    <w:rsid w:val="005F74CF"/>
    <w:rsid w:val="005F7678"/>
    <w:rsid w:val="005F77A1"/>
    <w:rsid w:val="005F7CC1"/>
    <w:rsid w:val="006014ED"/>
    <w:rsid w:val="00604490"/>
    <w:rsid w:val="0060650F"/>
    <w:rsid w:val="00607CE8"/>
    <w:rsid w:val="006113B9"/>
    <w:rsid w:val="00611D39"/>
    <w:rsid w:val="006128CD"/>
    <w:rsid w:val="00612B56"/>
    <w:rsid w:val="00613FE0"/>
    <w:rsid w:val="006159AD"/>
    <w:rsid w:val="00616123"/>
    <w:rsid w:val="0061679F"/>
    <w:rsid w:val="00621629"/>
    <w:rsid w:val="00622EBC"/>
    <w:rsid w:val="00622FBA"/>
    <w:rsid w:val="006249DD"/>
    <w:rsid w:val="00625728"/>
    <w:rsid w:val="0063412E"/>
    <w:rsid w:val="00637A49"/>
    <w:rsid w:val="006420CE"/>
    <w:rsid w:val="00646F20"/>
    <w:rsid w:val="006511FF"/>
    <w:rsid w:val="00651B4A"/>
    <w:rsid w:val="006538FE"/>
    <w:rsid w:val="0065634B"/>
    <w:rsid w:val="00660A3F"/>
    <w:rsid w:val="006617B8"/>
    <w:rsid w:val="0066186B"/>
    <w:rsid w:val="00661AFF"/>
    <w:rsid w:val="006629EF"/>
    <w:rsid w:val="00664D04"/>
    <w:rsid w:val="00671047"/>
    <w:rsid w:val="0067134A"/>
    <w:rsid w:val="00671B63"/>
    <w:rsid w:val="0067220D"/>
    <w:rsid w:val="00672FCE"/>
    <w:rsid w:val="006769A2"/>
    <w:rsid w:val="006770FF"/>
    <w:rsid w:val="00677991"/>
    <w:rsid w:val="00681F59"/>
    <w:rsid w:val="0068610B"/>
    <w:rsid w:val="006901CA"/>
    <w:rsid w:val="006916D6"/>
    <w:rsid w:val="00696A74"/>
    <w:rsid w:val="006979FF"/>
    <w:rsid w:val="006A2B40"/>
    <w:rsid w:val="006A4EE0"/>
    <w:rsid w:val="006A68E5"/>
    <w:rsid w:val="006A7936"/>
    <w:rsid w:val="006A7B70"/>
    <w:rsid w:val="006B21AC"/>
    <w:rsid w:val="006B3462"/>
    <w:rsid w:val="006B637D"/>
    <w:rsid w:val="006B6D85"/>
    <w:rsid w:val="006C0B15"/>
    <w:rsid w:val="006C33F0"/>
    <w:rsid w:val="006C3D21"/>
    <w:rsid w:val="006C4BDB"/>
    <w:rsid w:val="006C6972"/>
    <w:rsid w:val="006C7D66"/>
    <w:rsid w:val="006D3DEB"/>
    <w:rsid w:val="006D43CD"/>
    <w:rsid w:val="006D5ECA"/>
    <w:rsid w:val="006D7325"/>
    <w:rsid w:val="006E2BAB"/>
    <w:rsid w:val="006E38A1"/>
    <w:rsid w:val="006E7103"/>
    <w:rsid w:val="006F1BAF"/>
    <w:rsid w:val="006F27CD"/>
    <w:rsid w:val="006F4D95"/>
    <w:rsid w:val="006F5874"/>
    <w:rsid w:val="00701598"/>
    <w:rsid w:val="007028B4"/>
    <w:rsid w:val="00702EB2"/>
    <w:rsid w:val="00702FA5"/>
    <w:rsid w:val="00703B4D"/>
    <w:rsid w:val="00705430"/>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35A1"/>
    <w:rsid w:val="00744C8A"/>
    <w:rsid w:val="00745078"/>
    <w:rsid w:val="00745BAC"/>
    <w:rsid w:val="007469EA"/>
    <w:rsid w:val="00751E52"/>
    <w:rsid w:val="00763EF7"/>
    <w:rsid w:val="0076597B"/>
    <w:rsid w:val="00765C7E"/>
    <w:rsid w:val="00766048"/>
    <w:rsid w:val="007711B8"/>
    <w:rsid w:val="0077159B"/>
    <w:rsid w:val="00771E1C"/>
    <w:rsid w:val="007743B7"/>
    <w:rsid w:val="00775F67"/>
    <w:rsid w:val="007825B4"/>
    <w:rsid w:val="00782C5D"/>
    <w:rsid w:val="00784099"/>
    <w:rsid w:val="00784F13"/>
    <w:rsid w:val="00786C50"/>
    <w:rsid w:val="007902A8"/>
    <w:rsid w:val="007A103E"/>
    <w:rsid w:val="007A2DCA"/>
    <w:rsid w:val="007A336E"/>
    <w:rsid w:val="007A37DA"/>
    <w:rsid w:val="007A52D1"/>
    <w:rsid w:val="007A535E"/>
    <w:rsid w:val="007A62A2"/>
    <w:rsid w:val="007A6ED4"/>
    <w:rsid w:val="007A793C"/>
    <w:rsid w:val="007B119C"/>
    <w:rsid w:val="007B18BC"/>
    <w:rsid w:val="007B1ED5"/>
    <w:rsid w:val="007B3DC0"/>
    <w:rsid w:val="007B3EA3"/>
    <w:rsid w:val="007B57F3"/>
    <w:rsid w:val="007B7B6A"/>
    <w:rsid w:val="007C0D2E"/>
    <w:rsid w:val="007C1A2D"/>
    <w:rsid w:val="007C39C8"/>
    <w:rsid w:val="007C4507"/>
    <w:rsid w:val="007C5B24"/>
    <w:rsid w:val="007C62E9"/>
    <w:rsid w:val="007D0DF7"/>
    <w:rsid w:val="007D20ED"/>
    <w:rsid w:val="007D2DFC"/>
    <w:rsid w:val="007D3409"/>
    <w:rsid w:val="007D36A7"/>
    <w:rsid w:val="007D4922"/>
    <w:rsid w:val="007D58F5"/>
    <w:rsid w:val="007D7594"/>
    <w:rsid w:val="007D7CD1"/>
    <w:rsid w:val="007E1DD2"/>
    <w:rsid w:val="007E2057"/>
    <w:rsid w:val="007E2E8A"/>
    <w:rsid w:val="007E423D"/>
    <w:rsid w:val="007E5F97"/>
    <w:rsid w:val="007E62E3"/>
    <w:rsid w:val="007E67EC"/>
    <w:rsid w:val="007F045C"/>
    <w:rsid w:val="007F0762"/>
    <w:rsid w:val="007F2371"/>
    <w:rsid w:val="007F2E6A"/>
    <w:rsid w:val="007F7CA2"/>
    <w:rsid w:val="007F7E14"/>
    <w:rsid w:val="007F7E8C"/>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477A7"/>
    <w:rsid w:val="00851458"/>
    <w:rsid w:val="00852630"/>
    <w:rsid w:val="0086032B"/>
    <w:rsid w:val="00861078"/>
    <w:rsid w:val="008621D1"/>
    <w:rsid w:val="0086316D"/>
    <w:rsid w:val="00865109"/>
    <w:rsid w:val="00865D3E"/>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952A2"/>
    <w:rsid w:val="008A1C4E"/>
    <w:rsid w:val="008A2B76"/>
    <w:rsid w:val="008A4FA1"/>
    <w:rsid w:val="008A7408"/>
    <w:rsid w:val="008B3970"/>
    <w:rsid w:val="008B4540"/>
    <w:rsid w:val="008B4A2C"/>
    <w:rsid w:val="008B4F73"/>
    <w:rsid w:val="008B54D6"/>
    <w:rsid w:val="008B7660"/>
    <w:rsid w:val="008C31D2"/>
    <w:rsid w:val="008C398B"/>
    <w:rsid w:val="008C7AA4"/>
    <w:rsid w:val="008D17E5"/>
    <w:rsid w:val="008D2D3D"/>
    <w:rsid w:val="008D55C5"/>
    <w:rsid w:val="008E2591"/>
    <w:rsid w:val="008E446A"/>
    <w:rsid w:val="008E4FF3"/>
    <w:rsid w:val="008E5C09"/>
    <w:rsid w:val="008E79C6"/>
    <w:rsid w:val="008E7BEF"/>
    <w:rsid w:val="008F3787"/>
    <w:rsid w:val="008F37CA"/>
    <w:rsid w:val="008F4CD0"/>
    <w:rsid w:val="008F50B2"/>
    <w:rsid w:val="008F67CF"/>
    <w:rsid w:val="00902B5D"/>
    <w:rsid w:val="00904C87"/>
    <w:rsid w:val="00904D41"/>
    <w:rsid w:val="0090797C"/>
    <w:rsid w:val="009079E6"/>
    <w:rsid w:val="009118FA"/>
    <w:rsid w:val="0091275C"/>
    <w:rsid w:val="00914A03"/>
    <w:rsid w:val="009158AA"/>
    <w:rsid w:val="00915DEA"/>
    <w:rsid w:val="0092003C"/>
    <w:rsid w:val="00920E11"/>
    <w:rsid w:val="00921701"/>
    <w:rsid w:val="0092386A"/>
    <w:rsid w:val="00923CC3"/>
    <w:rsid w:val="0092433F"/>
    <w:rsid w:val="00925C18"/>
    <w:rsid w:val="00931830"/>
    <w:rsid w:val="009333B5"/>
    <w:rsid w:val="00941B81"/>
    <w:rsid w:val="00944435"/>
    <w:rsid w:val="009450D8"/>
    <w:rsid w:val="00946BF6"/>
    <w:rsid w:val="009524AD"/>
    <w:rsid w:val="00956A7F"/>
    <w:rsid w:val="00957098"/>
    <w:rsid w:val="0095710C"/>
    <w:rsid w:val="00962023"/>
    <w:rsid w:val="009660E3"/>
    <w:rsid w:val="00966193"/>
    <w:rsid w:val="009666D7"/>
    <w:rsid w:val="009676F6"/>
    <w:rsid w:val="009708D0"/>
    <w:rsid w:val="009714B2"/>
    <w:rsid w:val="00972D26"/>
    <w:rsid w:val="00973C4C"/>
    <w:rsid w:val="0098112D"/>
    <w:rsid w:val="009814D6"/>
    <w:rsid w:val="00981BF1"/>
    <w:rsid w:val="00984C43"/>
    <w:rsid w:val="00987677"/>
    <w:rsid w:val="0099054D"/>
    <w:rsid w:val="0099102E"/>
    <w:rsid w:val="00993157"/>
    <w:rsid w:val="00993DFD"/>
    <w:rsid w:val="009968CF"/>
    <w:rsid w:val="009A237B"/>
    <w:rsid w:val="009A355B"/>
    <w:rsid w:val="009A5118"/>
    <w:rsid w:val="009A5F4B"/>
    <w:rsid w:val="009B599E"/>
    <w:rsid w:val="009B7C4C"/>
    <w:rsid w:val="009C32D4"/>
    <w:rsid w:val="009C4A3D"/>
    <w:rsid w:val="009C4E39"/>
    <w:rsid w:val="009C5BBA"/>
    <w:rsid w:val="009C6CB9"/>
    <w:rsid w:val="009C6FD7"/>
    <w:rsid w:val="009C7606"/>
    <w:rsid w:val="009C7D5E"/>
    <w:rsid w:val="009D03C6"/>
    <w:rsid w:val="009D1A47"/>
    <w:rsid w:val="009D2942"/>
    <w:rsid w:val="009D2BBA"/>
    <w:rsid w:val="009D325A"/>
    <w:rsid w:val="009D4189"/>
    <w:rsid w:val="009D5001"/>
    <w:rsid w:val="009D75DF"/>
    <w:rsid w:val="009E0610"/>
    <w:rsid w:val="009E3C27"/>
    <w:rsid w:val="009E589D"/>
    <w:rsid w:val="009E6763"/>
    <w:rsid w:val="009E6DC8"/>
    <w:rsid w:val="009E7810"/>
    <w:rsid w:val="009F197E"/>
    <w:rsid w:val="009F1C1D"/>
    <w:rsid w:val="009F583E"/>
    <w:rsid w:val="009F7F10"/>
    <w:rsid w:val="00A00597"/>
    <w:rsid w:val="00A0093B"/>
    <w:rsid w:val="00A0192C"/>
    <w:rsid w:val="00A07360"/>
    <w:rsid w:val="00A12052"/>
    <w:rsid w:val="00A1597D"/>
    <w:rsid w:val="00A22790"/>
    <w:rsid w:val="00A25160"/>
    <w:rsid w:val="00A26AB0"/>
    <w:rsid w:val="00A275B9"/>
    <w:rsid w:val="00A3035D"/>
    <w:rsid w:val="00A30FB2"/>
    <w:rsid w:val="00A34913"/>
    <w:rsid w:val="00A35F07"/>
    <w:rsid w:val="00A36D03"/>
    <w:rsid w:val="00A377B1"/>
    <w:rsid w:val="00A426AD"/>
    <w:rsid w:val="00A42E3A"/>
    <w:rsid w:val="00A54AE8"/>
    <w:rsid w:val="00A558AB"/>
    <w:rsid w:val="00A63AF5"/>
    <w:rsid w:val="00A657C7"/>
    <w:rsid w:val="00A725EA"/>
    <w:rsid w:val="00A7739E"/>
    <w:rsid w:val="00A777D8"/>
    <w:rsid w:val="00A848D0"/>
    <w:rsid w:val="00A85287"/>
    <w:rsid w:val="00A85781"/>
    <w:rsid w:val="00A86270"/>
    <w:rsid w:val="00A87084"/>
    <w:rsid w:val="00A90927"/>
    <w:rsid w:val="00A93E0D"/>
    <w:rsid w:val="00A9418F"/>
    <w:rsid w:val="00A97D55"/>
    <w:rsid w:val="00AA0886"/>
    <w:rsid w:val="00AA31F0"/>
    <w:rsid w:val="00AB1128"/>
    <w:rsid w:val="00AB593D"/>
    <w:rsid w:val="00AC03CC"/>
    <w:rsid w:val="00AC2317"/>
    <w:rsid w:val="00AC2C97"/>
    <w:rsid w:val="00AC2CD4"/>
    <w:rsid w:val="00AC7A7B"/>
    <w:rsid w:val="00AD0679"/>
    <w:rsid w:val="00AD36FD"/>
    <w:rsid w:val="00AD4345"/>
    <w:rsid w:val="00AD65F4"/>
    <w:rsid w:val="00AD69AA"/>
    <w:rsid w:val="00AD7175"/>
    <w:rsid w:val="00AD74B3"/>
    <w:rsid w:val="00AD7B5A"/>
    <w:rsid w:val="00AE1670"/>
    <w:rsid w:val="00AE1773"/>
    <w:rsid w:val="00AE3383"/>
    <w:rsid w:val="00AE384C"/>
    <w:rsid w:val="00AE431F"/>
    <w:rsid w:val="00AE67DF"/>
    <w:rsid w:val="00AE6BE0"/>
    <w:rsid w:val="00AF02CB"/>
    <w:rsid w:val="00AF2875"/>
    <w:rsid w:val="00AF29C4"/>
    <w:rsid w:val="00AF4214"/>
    <w:rsid w:val="00AF5966"/>
    <w:rsid w:val="00B00EDB"/>
    <w:rsid w:val="00B02A13"/>
    <w:rsid w:val="00B02C85"/>
    <w:rsid w:val="00B0495D"/>
    <w:rsid w:val="00B07979"/>
    <w:rsid w:val="00B1086D"/>
    <w:rsid w:val="00B10C6E"/>
    <w:rsid w:val="00B1210E"/>
    <w:rsid w:val="00B1402B"/>
    <w:rsid w:val="00B22016"/>
    <w:rsid w:val="00B221C2"/>
    <w:rsid w:val="00B22563"/>
    <w:rsid w:val="00B23292"/>
    <w:rsid w:val="00B24CE8"/>
    <w:rsid w:val="00B26D02"/>
    <w:rsid w:val="00B30D0A"/>
    <w:rsid w:val="00B32A31"/>
    <w:rsid w:val="00B33BF3"/>
    <w:rsid w:val="00B343A3"/>
    <w:rsid w:val="00B36349"/>
    <w:rsid w:val="00B41E6D"/>
    <w:rsid w:val="00B44974"/>
    <w:rsid w:val="00B450D5"/>
    <w:rsid w:val="00B45E76"/>
    <w:rsid w:val="00B51F58"/>
    <w:rsid w:val="00B54E66"/>
    <w:rsid w:val="00B55463"/>
    <w:rsid w:val="00B55AB0"/>
    <w:rsid w:val="00B56E67"/>
    <w:rsid w:val="00B60998"/>
    <w:rsid w:val="00B62329"/>
    <w:rsid w:val="00B64675"/>
    <w:rsid w:val="00B7158B"/>
    <w:rsid w:val="00B71C35"/>
    <w:rsid w:val="00B725A9"/>
    <w:rsid w:val="00B72BEC"/>
    <w:rsid w:val="00B73A82"/>
    <w:rsid w:val="00B76F4D"/>
    <w:rsid w:val="00B7736D"/>
    <w:rsid w:val="00B77412"/>
    <w:rsid w:val="00B77752"/>
    <w:rsid w:val="00B77AE3"/>
    <w:rsid w:val="00B80247"/>
    <w:rsid w:val="00B83BC0"/>
    <w:rsid w:val="00B8567D"/>
    <w:rsid w:val="00B87A6F"/>
    <w:rsid w:val="00B91028"/>
    <w:rsid w:val="00B91712"/>
    <w:rsid w:val="00B92509"/>
    <w:rsid w:val="00B9763F"/>
    <w:rsid w:val="00BA0FB3"/>
    <w:rsid w:val="00BA3009"/>
    <w:rsid w:val="00BA3C63"/>
    <w:rsid w:val="00BA4C0A"/>
    <w:rsid w:val="00BA50F3"/>
    <w:rsid w:val="00BB2A32"/>
    <w:rsid w:val="00BB5CFE"/>
    <w:rsid w:val="00BB6484"/>
    <w:rsid w:val="00BB6C37"/>
    <w:rsid w:val="00BC0BC9"/>
    <w:rsid w:val="00BC24F8"/>
    <w:rsid w:val="00BC3920"/>
    <w:rsid w:val="00BC47AB"/>
    <w:rsid w:val="00BD0D7C"/>
    <w:rsid w:val="00BD13CF"/>
    <w:rsid w:val="00BD2AB1"/>
    <w:rsid w:val="00BD3A7F"/>
    <w:rsid w:val="00BD4275"/>
    <w:rsid w:val="00BD50CF"/>
    <w:rsid w:val="00BD5170"/>
    <w:rsid w:val="00BE0530"/>
    <w:rsid w:val="00BE09C1"/>
    <w:rsid w:val="00BE194F"/>
    <w:rsid w:val="00BE197F"/>
    <w:rsid w:val="00BE1FD4"/>
    <w:rsid w:val="00BE677A"/>
    <w:rsid w:val="00BE6A2E"/>
    <w:rsid w:val="00BE6E21"/>
    <w:rsid w:val="00BE7D08"/>
    <w:rsid w:val="00BF00A7"/>
    <w:rsid w:val="00BF136F"/>
    <w:rsid w:val="00BF33D9"/>
    <w:rsid w:val="00BF41EF"/>
    <w:rsid w:val="00BF4A0F"/>
    <w:rsid w:val="00C0093A"/>
    <w:rsid w:val="00C060C3"/>
    <w:rsid w:val="00C06689"/>
    <w:rsid w:val="00C075BD"/>
    <w:rsid w:val="00C07B46"/>
    <w:rsid w:val="00C07C3B"/>
    <w:rsid w:val="00C11B10"/>
    <w:rsid w:val="00C12151"/>
    <w:rsid w:val="00C12EA5"/>
    <w:rsid w:val="00C15E40"/>
    <w:rsid w:val="00C161BE"/>
    <w:rsid w:val="00C239E2"/>
    <w:rsid w:val="00C26BF1"/>
    <w:rsid w:val="00C338CA"/>
    <w:rsid w:val="00C35CB3"/>
    <w:rsid w:val="00C37748"/>
    <w:rsid w:val="00C402BA"/>
    <w:rsid w:val="00C50A0A"/>
    <w:rsid w:val="00C5204F"/>
    <w:rsid w:val="00C572D7"/>
    <w:rsid w:val="00C60016"/>
    <w:rsid w:val="00C624BC"/>
    <w:rsid w:val="00C629BE"/>
    <w:rsid w:val="00C638D8"/>
    <w:rsid w:val="00C63D6B"/>
    <w:rsid w:val="00C64128"/>
    <w:rsid w:val="00C710B7"/>
    <w:rsid w:val="00C73515"/>
    <w:rsid w:val="00C74442"/>
    <w:rsid w:val="00C754BC"/>
    <w:rsid w:val="00C75863"/>
    <w:rsid w:val="00C76E52"/>
    <w:rsid w:val="00C77B9A"/>
    <w:rsid w:val="00C83525"/>
    <w:rsid w:val="00C83862"/>
    <w:rsid w:val="00C87DEB"/>
    <w:rsid w:val="00CA0887"/>
    <w:rsid w:val="00CA1729"/>
    <w:rsid w:val="00CA17E1"/>
    <w:rsid w:val="00CA1984"/>
    <w:rsid w:val="00CA1DAE"/>
    <w:rsid w:val="00CA234E"/>
    <w:rsid w:val="00CA741C"/>
    <w:rsid w:val="00CA7429"/>
    <w:rsid w:val="00CB09A6"/>
    <w:rsid w:val="00CB1102"/>
    <w:rsid w:val="00CB6216"/>
    <w:rsid w:val="00CC09A6"/>
    <w:rsid w:val="00CC3973"/>
    <w:rsid w:val="00CC4578"/>
    <w:rsid w:val="00CC5C60"/>
    <w:rsid w:val="00CC7AA5"/>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0DA7"/>
    <w:rsid w:val="00D04320"/>
    <w:rsid w:val="00D0739E"/>
    <w:rsid w:val="00D07ECC"/>
    <w:rsid w:val="00D13FC8"/>
    <w:rsid w:val="00D14E7C"/>
    <w:rsid w:val="00D1537C"/>
    <w:rsid w:val="00D16DF6"/>
    <w:rsid w:val="00D26163"/>
    <w:rsid w:val="00D26534"/>
    <w:rsid w:val="00D26DDA"/>
    <w:rsid w:val="00D27B2E"/>
    <w:rsid w:val="00D30468"/>
    <w:rsid w:val="00D332CA"/>
    <w:rsid w:val="00D3442D"/>
    <w:rsid w:val="00D34F1B"/>
    <w:rsid w:val="00D35ED3"/>
    <w:rsid w:val="00D374FD"/>
    <w:rsid w:val="00D41D2D"/>
    <w:rsid w:val="00D44C57"/>
    <w:rsid w:val="00D463A3"/>
    <w:rsid w:val="00D50358"/>
    <w:rsid w:val="00D516A8"/>
    <w:rsid w:val="00D51833"/>
    <w:rsid w:val="00D55894"/>
    <w:rsid w:val="00D56B66"/>
    <w:rsid w:val="00D57BE5"/>
    <w:rsid w:val="00D66E05"/>
    <w:rsid w:val="00D67ABE"/>
    <w:rsid w:val="00D67FF2"/>
    <w:rsid w:val="00D73373"/>
    <w:rsid w:val="00D7454C"/>
    <w:rsid w:val="00D74CA3"/>
    <w:rsid w:val="00D76666"/>
    <w:rsid w:val="00D828E1"/>
    <w:rsid w:val="00D8441F"/>
    <w:rsid w:val="00D850B9"/>
    <w:rsid w:val="00D94E39"/>
    <w:rsid w:val="00D9789C"/>
    <w:rsid w:val="00DA0F76"/>
    <w:rsid w:val="00DA3FE4"/>
    <w:rsid w:val="00DA7CE8"/>
    <w:rsid w:val="00DB10D2"/>
    <w:rsid w:val="00DB1DD4"/>
    <w:rsid w:val="00DB4EC0"/>
    <w:rsid w:val="00DB61B3"/>
    <w:rsid w:val="00DB642B"/>
    <w:rsid w:val="00DC3F91"/>
    <w:rsid w:val="00DC49A6"/>
    <w:rsid w:val="00DC4AC6"/>
    <w:rsid w:val="00DD0915"/>
    <w:rsid w:val="00DD1DFF"/>
    <w:rsid w:val="00DD33CF"/>
    <w:rsid w:val="00DD55B9"/>
    <w:rsid w:val="00DE3896"/>
    <w:rsid w:val="00DE4435"/>
    <w:rsid w:val="00DF0231"/>
    <w:rsid w:val="00DF3154"/>
    <w:rsid w:val="00DF6E96"/>
    <w:rsid w:val="00E00899"/>
    <w:rsid w:val="00E035EA"/>
    <w:rsid w:val="00E04544"/>
    <w:rsid w:val="00E04C43"/>
    <w:rsid w:val="00E0699A"/>
    <w:rsid w:val="00E11FA9"/>
    <w:rsid w:val="00E13E91"/>
    <w:rsid w:val="00E13FF7"/>
    <w:rsid w:val="00E1553E"/>
    <w:rsid w:val="00E15AF8"/>
    <w:rsid w:val="00E16040"/>
    <w:rsid w:val="00E16D37"/>
    <w:rsid w:val="00E16F74"/>
    <w:rsid w:val="00E17E17"/>
    <w:rsid w:val="00E17F78"/>
    <w:rsid w:val="00E20364"/>
    <w:rsid w:val="00E21B03"/>
    <w:rsid w:val="00E222F0"/>
    <w:rsid w:val="00E22D0F"/>
    <w:rsid w:val="00E26722"/>
    <w:rsid w:val="00E30B1A"/>
    <w:rsid w:val="00E30E38"/>
    <w:rsid w:val="00E310BA"/>
    <w:rsid w:val="00E31284"/>
    <w:rsid w:val="00E33D11"/>
    <w:rsid w:val="00E34071"/>
    <w:rsid w:val="00E344C7"/>
    <w:rsid w:val="00E36E4F"/>
    <w:rsid w:val="00E406F2"/>
    <w:rsid w:val="00E41266"/>
    <w:rsid w:val="00E415BA"/>
    <w:rsid w:val="00E42C77"/>
    <w:rsid w:val="00E470EC"/>
    <w:rsid w:val="00E52A0B"/>
    <w:rsid w:val="00E5666B"/>
    <w:rsid w:val="00E577DD"/>
    <w:rsid w:val="00E60458"/>
    <w:rsid w:val="00E60540"/>
    <w:rsid w:val="00E60952"/>
    <w:rsid w:val="00E61B67"/>
    <w:rsid w:val="00E64AF8"/>
    <w:rsid w:val="00E706B8"/>
    <w:rsid w:val="00E72064"/>
    <w:rsid w:val="00E75CD1"/>
    <w:rsid w:val="00E7614E"/>
    <w:rsid w:val="00E76A71"/>
    <w:rsid w:val="00E82865"/>
    <w:rsid w:val="00E82ED7"/>
    <w:rsid w:val="00E83483"/>
    <w:rsid w:val="00E84506"/>
    <w:rsid w:val="00E85BF2"/>
    <w:rsid w:val="00E91110"/>
    <w:rsid w:val="00E9184C"/>
    <w:rsid w:val="00E92F44"/>
    <w:rsid w:val="00E94DD3"/>
    <w:rsid w:val="00E9793B"/>
    <w:rsid w:val="00EA127D"/>
    <w:rsid w:val="00EA1B60"/>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13B9"/>
    <w:rsid w:val="00EF2840"/>
    <w:rsid w:val="00EF2DE4"/>
    <w:rsid w:val="00EF6165"/>
    <w:rsid w:val="00EF653C"/>
    <w:rsid w:val="00EF66B2"/>
    <w:rsid w:val="00F00420"/>
    <w:rsid w:val="00F00E15"/>
    <w:rsid w:val="00F0497C"/>
    <w:rsid w:val="00F05199"/>
    <w:rsid w:val="00F076D1"/>
    <w:rsid w:val="00F0770B"/>
    <w:rsid w:val="00F10222"/>
    <w:rsid w:val="00F10653"/>
    <w:rsid w:val="00F14670"/>
    <w:rsid w:val="00F1617A"/>
    <w:rsid w:val="00F2033F"/>
    <w:rsid w:val="00F20D63"/>
    <w:rsid w:val="00F22DF5"/>
    <w:rsid w:val="00F2531A"/>
    <w:rsid w:val="00F25939"/>
    <w:rsid w:val="00F3003B"/>
    <w:rsid w:val="00F303F4"/>
    <w:rsid w:val="00F31FA7"/>
    <w:rsid w:val="00F33D01"/>
    <w:rsid w:val="00F342A1"/>
    <w:rsid w:val="00F34526"/>
    <w:rsid w:val="00F35D5E"/>
    <w:rsid w:val="00F40DB6"/>
    <w:rsid w:val="00F413E7"/>
    <w:rsid w:val="00F42BFC"/>
    <w:rsid w:val="00F45711"/>
    <w:rsid w:val="00F473CA"/>
    <w:rsid w:val="00F4766A"/>
    <w:rsid w:val="00F502C4"/>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A4943"/>
    <w:rsid w:val="00FB03B2"/>
    <w:rsid w:val="00FB4CE4"/>
    <w:rsid w:val="00FB6BD9"/>
    <w:rsid w:val="00FC0544"/>
    <w:rsid w:val="00FC0F9D"/>
    <w:rsid w:val="00FC1CFE"/>
    <w:rsid w:val="00FC3492"/>
    <w:rsid w:val="00FC3C19"/>
    <w:rsid w:val="00FD1CDD"/>
    <w:rsid w:val="00FD518E"/>
    <w:rsid w:val="00FD53F1"/>
    <w:rsid w:val="00FD7EED"/>
    <w:rsid w:val="00FE0CB7"/>
    <w:rsid w:val="00FE1A35"/>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6DF6"/>
    <w:rPr>
      <w:b/>
      <w:bCs/>
    </w:rPr>
  </w:style>
  <w:style w:type="paragraph" w:styleId="NoSpacing">
    <w:name w:val="No Spacing"/>
    <w:uiPriority w:val="1"/>
    <w:qFormat/>
    <w:rsid w:val="00A90927"/>
    <w:rPr>
      <w:rFonts w:ascii="Times New Roman" w:eastAsia="MS Mincho" w:hAnsi="Times New Roman" w:cs="Times New Roman"/>
      <w:kern w:val="0"/>
      <w:sz w:val="20"/>
      <w:szCs w:val="20"/>
      <w:lang w:val="en-GB" w:eastAsia="en-US"/>
    </w:rPr>
  </w:style>
  <w:style w:type="character" w:styleId="Emphasis">
    <w:name w:val="Emphasis"/>
    <w:uiPriority w:val="20"/>
    <w:qFormat/>
    <w:rsid w:val="00D00D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F0655-2CAF-47F5-91BE-CC0FF30D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2024-03-28T07:26:00Z</dcterms:created>
  <dcterms:modified xsi:type="dcterms:W3CDTF">2024-04-08T11:21:00Z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(3)SB7csdFGEYDqbH/ds/49GBGdtzEAV76NJtqj9Y2oRaeeZhTWsbul2vNcr7PFCHUh/dAwAhfJ
p7D+I1mIL5SWNOwoxJkCwJAA+ADv/ilAQBC7eeH4JA4644kIOZuZpCRtx1mvKRnxEYwCCvi6
fJihliZAyiKsMZEiREWveA8ClsOr2Rvoa+NwXABerTRHcp7VWO4diPe95KwqkR9wvbswC1ub
L46DhrEIE5llUq5gyD</vt:lpwstr>
  </property>
  <property fmtid="{D5CDD505-2E9C-101B-9397-08002B2CF9AE}" pid="3" name="_2015_ms_pID_7253431">
    <vt:lpwstr>HLydRfcoBx21MvMsYoUxRy/pxIyTk4gX8gWOqBn/Jw2JDXw0BuMkfu
GVlDwVUAvjeZ/xDewsDz3ydaF/zDTeenPG+br0+9LWTBRxPVo8AXJN5WFnPsoh000Pm49XLE
yRQ6VGH+isekbtSBjKh8Ixq03ySU0aPD3YCAzVcqn+MmGyI/vUSnkly67CzzTupYWN3b2GKf
9X8OB2FC3A6MuHDA/fQr1lsoyjwT900WoO+8</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1711952017</vt:lpwstr>
  </property>
</Properties>
</file>