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7C077E" w:rsidR="001E41F3" w:rsidRPr="00B61F4A" w:rsidRDefault="001E41F3">
      <w:pPr>
        <w:pStyle w:val="CRCoverPage"/>
        <w:tabs>
          <w:tab w:val="right" w:pos="9639"/>
        </w:tabs>
        <w:spacing w:after="0"/>
        <w:rPr>
          <w:b/>
          <w:i/>
          <w:noProof/>
          <w:sz w:val="28"/>
        </w:rPr>
      </w:pPr>
      <w:r w:rsidRPr="00B61F4A">
        <w:rPr>
          <w:b/>
          <w:noProof/>
          <w:sz w:val="24"/>
        </w:rPr>
        <w:t>3GPP TSG-</w:t>
      </w:r>
      <w:r w:rsidR="00812067" w:rsidRPr="00B61F4A">
        <w:rPr>
          <w:b/>
          <w:noProof/>
          <w:sz w:val="24"/>
        </w:rPr>
        <w:fldChar w:fldCharType="begin"/>
      </w:r>
      <w:r w:rsidR="00812067" w:rsidRPr="00B61F4A">
        <w:rPr>
          <w:b/>
          <w:noProof/>
          <w:sz w:val="24"/>
        </w:rPr>
        <w:instrText xml:space="preserve"> DOCPROPERTY  TSG/WGRef  \* MERGEFORMAT </w:instrText>
      </w:r>
      <w:r w:rsidR="00812067" w:rsidRPr="00B61F4A">
        <w:rPr>
          <w:b/>
          <w:noProof/>
          <w:sz w:val="24"/>
        </w:rPr>
        <w:fldChar w:fldCharType="separate"/>
      </w:r>
      <w:r w:rsidR="00812067" w:rsidRPr="00B61F4A">
        <w:rPr>
          <w:b/>
          <w:noProof/>
          <w:sz w:val="24"/>
        </w:rPr>
        <w:t>RAN4</w:t>
      </w:r>
      <w:r w:rsidR="00812067" w:rsidRPr="00B61F4A">
        <w:rPr>
          <w:b/>
          <w:noProof/>
          <w:sz w:val="24"/>
        </w:rPr>
        <w:fldChar w:fldCharType="end"/>
      </w:r>
      <w:r w:rsidR="00C66BA2" w:rsidRPr="00B61F4A">
        <w:rPr>
          <w:b/>
          <w:noProof/>
          <w:sz w:val="24"/>
        </w:rPr>
        <w:t xml:space="preserve"> </w:t>
      </w:r>
      <w:r w:rsidRPr="00B61F4A">
        <w:rPr>
          <w:b/>
          <w:noProof/>
          <w:sz w:val="24"/>
        </w:rPr>
        <w:t xml:space="preserve">Meeting </w:t>
      </w:r>
      <w:r w:rsidR="00812067" w:rsidRPr="00B61F4A">
        <w:rPr>
          <w:b/>
          <w:noProof/>
          <w:sz w:val="24"/>
        </w:rPr>
        <w:t xml:space="preserve"> </w:t>
      </w:r>
      <w:r w:rsidR="00812067" w:rsidRPr="00B61F4A">
        <w:rPr>
          <w:b/>
          <w:noProof/>
          <w:sz w:val="24"/>
          <w:szCs w:val="24"/>
        </w:rPr>
        <w:t>#</w:t>
      </w:r>
      <w:r w:rsidR="00812067" w:rsidRPr="00B61F4A">
        <w:t xml:space="preserve"> </w:t>
      </w:r>
      <w:r w:rsidR="00812067" w:rsidRPr="00B61F4A">
        <w:rPr>
          <w:b/>
          <w:sz w:val="24"/>
          <w:szCs w:val="24"/>
        </w:rPr>
        <w:t>1</w:t>
      </w:r>
      <w:r w:rsidR="003756B5" w:rsidRPr="00B61F4A">
        <w:rPr>
          <w:b/>
          <w:sz w:val="24"/>
          <w:szCs w:val="24"/>
        </w:rPr>
        <w:t>10</w:t>
      </w:r>
      <w:r w:rsidR="00B61F4A">
        <w:rPr>
          <w:b/>
          <w:sz w:val="24"/>
          <w:szCs w:val="24"/>
        </w:rPr>
        <w:t>bis</w:t>
      </w:r>
      <w:r w:rsidRPr="00B61F4A">
        <w:rPr>
          <w:b/>
          <w:i/>
          <w:noProof/>
          <w:sz w:val="28"/>
        </w:rPr>
        <w:tab/>
      </w:r>
      <w:r w:rsidR="00AD6ECE" w:rsidRPr="00AD6ECE">
        <w:rPr>
          <w:b/>
          <w:noProof/>
          <w:sz w:val="24"/>
        </w:rPr>
        <w:t>R4-2405004</w:t>
      </w:r>
    </w:p>
    <w:p w14:paraId="3121AAF2" w14:textId="2671E3FA" w:rsidR="00864BCF" w:rsidRPr="006D409C" w:rsidRDefault="00B61F4A" w:rsidP="00864BCF">
      <w:pPr>
        <w:pStyle w:val="Header"/>
        <w:tabs>
          <w:tab w:val="right" w:pos="9781"/>
          <w:tab w:val="right" w:pos="13323"/>
        </w:tabs>
        <w:spacing w:before="60" w:after="60"/>
        <w:outlineLvl w:val="0"/>
        <w:rPr>
          <w:rFonts w:eastAsia="宋体" w:cs="Arial"/>
          <w:b w:val="0"/>
          <w:sz w:val="24"/>
          <w:szCs w:val="24"/>
          <w:lang w:eastAsia="zh-CN"/>
        </w:rPr>
      </w:pPr>
      <w:r w:rsidRPr="00B61F4A">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0A4627" w:rsidR="001E41F3" w:rsidRDefault="00B61F4A"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1572F" w:rsidR="001E41F3" w:rsidRPr="00410371" w:rsidRDefault="00404988" w:rsidP="00EF5C91">
            <w:pPr>
              <w:pStyle w:val="CRCoverPage"/>
              <w:spacing w:after="0"/>
              <w:jc w:val="center"/>
              <w:rPr>
                <w:noProof/>
                <w:sz w:val="28"/>
              </w:rPr>
            </w:pPr>
            <w:r w:rsidRPr="00B61F4A">
              <w:rPr>
                <w:b/>
                <w:noProof/>
                <w:sz w:val="28"/>
              </w:rPr>
              <w:t>18.</w:t>
            </w:r>
            <w:r w:rsidR="00B61F4A" w:rsidRPr="00B61F4A">
              <w:rPr>
                <w:b/>
                <w:noProof/>
                <w:sz w:val="28"/>
              </w:rPr>
              <w:t>5</w:t>
            </w:r>
            <w:r w:rsidRPr="00B61F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E83EC" w:rsidR="0060615D" w:rsidRDefault="00AD6ECE" w:rsidP="0060615D">
            <w:pPr>
              <w:pStyle w:val="CRCoverPage"/>
              <w:spacing w:after="0"/>
              <w:ind w:left="100"/>
              <w:rPr>
                <w:noProof/>
              </w:rPr>
            </w:pPr>
            <w:proofErr w:type="spellStart"/>
            <w:r>
              <w:t>Draft</w:t>
            </w:r>
            <w:r w:rsidR="003756B5" w:rsidRPr="003756B5">
              <w:t>CR</w:t>
            </w:r>
            <w:proofErr w:type="spellEnd"/>
            <w:r w:rsidR="003756B5" w:rsidRPr="003756B5">
              <w:t xml:space="preserve"> on maintenance for Active TCI state switching delay for unified TCI for </w:t>
            </w:r>
            <w:proofErr w:type="spellStart"/>
            <w:r w:rsidR="003756B5" w:rsidRPr="003756B5">
              <w:t>sDCI</w:t>
            </w:r>
            <w:proofErr w:type="spellEnd"/>
            <w:r w:rsidR="003756B5" w:rsidRPr="003756B5">
              <w:t xml:space="preserve"> </w:t>
            </w:r>
            <w:proofErr w:type="spellStart"/>
            <w:r w:rsidR="003756B5" w:rsidRPr="003756B5">
              <w:t>mTRP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CBFEF" w:rsidR="0060615D" w:rsidRDefault="00246308" w:rsidP="0060615D">
            <w:pPr>
              <w:pStyle w:val="CRCoverPage"/>
              <w:spacing w:after="0"/>
              <w:ind w:left="100"/>
              <w:rPr>
                <w:noProof/>
              </w:rPr>
            </w:pPr>
            <w:proofErr w:type="spellStart"/>
            <w:r w:rsidRPr="00246308">
              <w:t>NR_MIMO_evo_DL_UL</w:t>
            </w:r>
            <w:proofErr w:type="spellEnd"/>
            <w:r w:rsidRPr="00246308">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0DA7B"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AD6ECE">
              <w:rPr>
                <w:noProof/>
              </w:rPr>
              <w:t>4</w:t>
            </w:r>
            <w:r>
              <w:rPr>
                <w:noProof/>
              </w:rPr>
              <w:t>-</w:t>
            </w:r>
            <w:r w:rsidR="006F3A9B">
              <w:rPr>
                <w:noProof/>
              </w:rPr>
              <w:t>01</w:t>
            </w:r>
            <w:bookmarkStart w:id="1" w:name="_GoBack"/>
            <w:bookmarkEnd w:id="1"/>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C9E2DE7" w:rsidR="0060615D" w:rsidRDefault="003756B5"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398A0"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61F4A">
              <w:rPr>
                <w:i/>
                <w:noProof/>
                <w:sz w:val="18"/>
              </w:rPr>
              <w:t>Rel-8</w:t>
            </w:r>
            <w:r w:rsidR="00B61F4A">
              <w:rPr>
                <w:i/>
                <w:noProof/>
                <w:sz w:val="18"/>
              </w:rPr>
              <w:tab/>
              <w:t>(Release 8)</w:t>
            </w:r>
            <w:r w:rsidR="00B61F4A">
              <w:rPr>
                <w:i/>
                <w:noProof/>
                <w:sz w:val="18"/>
              </w:rPr>
              <w:br/>
              <w:t>Rel-9</w:t>
            </w:r>
            <w:r w:rsidR="00B61F4A">
              <w:rPr>
                <w:i/>
                <w:noProof/>
                <w:sz w:val="18"/>
              </w:rPr>
              <w:tab/>
              <w:t>(Release 9)</w:t>
            </w:r>
            <w:r w:rsidR="00B61F4A">
              <w:rPr>
                <w:i/>
                <w:noProof/>
                <w:sz w:val="18"/>
              </w:rPr>
              <w:br/>
              <w:t>Rel-10</w:t>
            </w:r>
            <w:r w:rsidR="00B61F4A">
              <w:rPr>
                <w:i/>
                <w:noProof/>
                <w:sz w:val="18"/>
              </w:rPr>
              <w:tab/>
              <w:t>(Release 10)</w:t>
            </w:r>
            <w:r w:rsidR="00B61F4A">
              <w:rPr>
                <w:i/>
                <w:noProof/>
                <w:sz w:val="18"/>
              </w:rPr>
              <w:br/>
              <w:t>Rel-11</w:t>
            </w:r>
            <w:r w:rsidR="00B61F4A">
              <w:rPr>
                <w:i/>
                <w:noProof/>
                <w:sz w:val="18"/>
              </w:rPr>
              <w:tab/>
              <w:t>(Release 11)</w:t>
            </w:r>
            <w:r w:rsidR="00B61F4A">
              <w:rPr>
                <w:i/>
                <w:noProof/>
                <w:sz w:val="18"/>
              </w:rPr>
              <w:br/>
              <w:t>…</w:t>
            </w:r>
            <w:r w:rsidR="00B61F4A">
              <w:rPr>
                <w:i/>
                <w:noProof/>
                <w:sz w:val="18"/>
              </w:rPr>
              <w:br/>
              <w:t>Rel-17</w:t>
            </w:r>
            <w:r w:rsidR="00B61F4A">
              <w:rPr>
                <w:i/>
                <w:noProof/>
                <w:sz w:val="18"/>
              </w:rPr>
              <w:tab/>
              <w:t>(Release 17)</w:t>
            </w:r>
            <w:r w:rsidR="00B61F4A">
              <w:rPr>
                <w:i/>
                <w:noProof/>
                <w:sz w:val="18"/>
              </w:rPr>
              <w:br/>
              <w:t>Rel-18</w:t>
            </w:r>
            <w:r w:rsidR="00B61F4A">
              <w:rPr>
                <w:i/>
                <w:noProof/>
                <w:sz w:val="18"/>
              </w:rPr>
              <w:tab/>
              <w:t>(Release 18)</w:t>
            </w:r>
            <w:r w:rsidR="00B61F4A">
              <w:rPr>
                <w:i/>
                <w:noProof/>
                <w:sz w:val="18"/>
              </w:rPr>
              <w:br/>
              <w:t>Rel-19</w:t>
            </w:r>
            <w:r w:rsidR="00B61F4A">
              <w:rPr>
                <w:i/>
                <w:noProof/>
                <w:sz w:val="18"/>
              </w:rPr>
              <w:tab/>
              <w:t xml:space="preserve">(Release 19) </w:t>
            </w:r>
            <w:r w:rsidR="00B61F4A">
              <w:rPr>
                <w:i/>
                <w:noProof/>
                <w:sz w:val="18"/>
              </w:rPr>
              <w:br/>
              <w:t>Rel-20</w:t>
            </w:r>
            <w:r w:rsidR="00B61F4A">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210DBD5B" w14:textId="7E16E060" w:rsidR="00F017A5" w:rsidRPr="00FD3306" w:rsidRDefault="00D242C3" w:rsidP="00D242C3">
            <w:pPr>
              <w:pStyle w:val="CRCoverPage"/>
              <w:numPr>
                <w:ilvl w:val="0"/>
                <w:numId w:val="37"/>
              </w:numPr>
              <w:spacing w:after="0"/>
              <w:rPr>
                <w:noProof/>
              </w:rPr>
            </w:pPr>
            <w:r>
              <w:rPr>
                <w:bCs/>
              </w:rPr>
              <w:t xml:space="preserve">In </w:t>
            </w:r>
            <w:r w:rsidR="00FD3306">
              <w:rPr>
                <w:bCs/>
              </w:rPr>
              <w:t xml:space="preserve">8.21.3, </w:t>
            </w:r>
            <w:r w:rsidRPr="003460AC">
              <w:rPr>
                <w:bCs/>
              </w:rPr>
              <w:t>T</w:t>
            </w:r>
            <w:r w:rsidRPr="003460AC">
              <w:rPr>
                <w:bCs/>
                <w:vertAlign w:val="subscript"/>
              </w:rPr>
              <w:t>L1-RSRP</w:t>
            </w:r>
            <w:r>
              <w:rPr>
                <w:bCs/>
                <w:vertAlign w:val="subscript"/>
              </w:rPr>
              <w:t xml:space="preserve">2 </w:t>
            </w:r>
            <w:r>
              <w:rPr>
                <w:bCs/>
              </w:rPr>
              <w:t>is missing for the case when both TCI states are unknown.</w:t>
            </w:r>
          </w:p>
          <w:p w14:paraId="4EAAB01F" w14:textId="2B8890B6" w:rsidR="00FD3306" w:rsidRDefault="00FD3306" w:rsidP="00D242C3">
            <w:pPr>
              <w:pStyle w:val="CRCoverPage"/>
              <w:numPr>
                <w:ilvl w:val="0"/>
                <w:numId w:val="37"/>
              </w:numPr>
              <w:spacing w:after="0"/>
              <w:rPr>
                <w:noProof/>
              </w:rPr>
            </w:pPr>
            <w:r>
              <w:rPr>
                <w:noProof/>
              </w:rPr>
              <w:t>In 8.22.3, for DL TCI state switching, the requirements are divided into following two cases considering the relation between RTD and CP:</w:t>
            </w:r>
          </w:p>
          <w:p w14:paraId="0DADE45E" w14:textId="6A3B2F8A" w:rsidR="00FD3306" w:rsidRPr="00FD3306" w:rsidRDefault="00FD3306" w:rsidP="00FD3306">
            <w:pPr>
              <w:pStyle w:val="CRCoverPage"/>
              <w:numPr>
                <w:ilvl w:val="1"/>
                <w:numId w:val="37"/>
              </w:numPr>
              <w:spacing w:after="0"/>
              <w:rPr>
                <w:noProof/>
              </w:rPr>
            </w:pPr>
            <w:r w:rsidRPr="00927CCE">
              <w:rPr>
                <w:rFonts w:eastAsia="Malgun Gothic"/>
                <w:lang w:val="en-US" w:eastAsia="zh-CN"/>
              </w:rPr>
              <w:t>If the UE is not configured with 2 TAs</w:t>
            </w:r>
          </w:p>
          <w:p w14:paraId="3124647E" w14:textId="0522D04A" w:rsidR="00FD3306" w:rsidRPr="00742F08" w:rsidRDefault="00FD3306" w:rsidP="00FD3306">
            <w:pPr>
              <w:pStyle w:val="CRCoverPage"/>
              <w:numPr>
                <w:ilvl w:val="1"/>
                <w:numId w:val="37"/>
              </w:numPr>
              <w:spacing w:after="0"/>
              <w:rPr>
                <w:noProof/>
              </w:rPr>
            </w:pPr>
            <w:r w:rsidRPr="00927CCE">
              <w:rPr>
                <w:rFonts w:eastAsia="Malgun Gothic"/>
                <w:lang w:val="en-US" w:eastAsia="zh-CN"/>
              </w:rPr>
              <w:t>If the UE is configured with 2 TAs in FR1 or configured with 2 TAs in FR2 and doesn’t support RTD&gt;CP</w:t>
            </w:r>
          </w:p>
          <w:p w14:paraId="239D6A05" w14:textId="18864E54" w:rsidR="00742F08" w:rsidRDefault="00B00396" w:rsidP="00742F08">
            <w:pPr>
              <w:pStyle w:val="CRCoverPage"/>
              <w:spacing w:after="0"/>
              <w:ind w:left="720"/>
              <w:rPr>
                <w:noProof/>
              </w:rPr>
            </w:pPr>
            <w:r>
              <w:rPr>
                <w:noProof/>
              </w:rPr>
              <w:t>For case b, it is missleading that it seems no requirements if a UE supports 2 T</w:t>
            </w:r>
            <w:r w:rsidR="00FE20B2">
              <w:rPr>
                <w:noProof/>
              </w:rPr>
              <w:t>A</w:t>
            </w:r>
            <w:r>
              <w:rPr>
                <w:noProof/>
              </w:rPr>
              <w:t>s and support RTD&gt;CP in FR2, but the actual RTD is less than CP.</w:t>
            </w:r>
          </w:p>
          <w:p w14:paraId="2B9F845F" w14:textId="4925CD95" w:rsidR="00B00396" w:rsidRDefault="00B00396" w:rsidP="00B00396">
            <w:pPr>
              <w:pStyle w:val="CRCoverPage"/>
              <w:numPr>
                <w:ilvl w:val="0"/>
                <w:numId w:val="37"/>
              </w:numPr>
              <w:spacing w:after="0"/>
              <w:rPr>
                <w:noProof/>
              </w:rPr>
            </w:pPr>
            <w:r>
              <w:rPr>
                <w:noProof/>
              </w:rPr>
              <w:t>In 8.22.3, some items needs clarifications.</w:t>
            </w:r>
          </w:p>
          <w:p w14:paraId="708AA7DE" w14:textId="3B108DF5" w:rsidR="006F3A9B" w:rsidRDefault="006F3A9B"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D0904" w14:textId="54044CEC" w:rsidR="00B00396" w:rsidRPr="00FD3306" w:rsidRDefault="00B00396" w:rsidP="00B00396">
            <w:pPr>
              <w:pStyle w:val="CRCoverPage"/>
              <w:numPr>
                <w:ilvl w:val="0"/>
                <w:numId w:val="40"/>
              </w:numPr>
              <w:spacing w:after="0"/>
              <w:rPr>
                <w:noProof/>
              </w:rPr>
            </w:pPr>
            <w:r>
              <w:rPr>
                <w:bCs/>
              </w:rPr>
              <w:t xml:space="preserve">In 8.21.3, add the missing </w:t>
            </w:r>
            <w:r w:rsidRPr="003460AC">
              <w:rPr>
                <w:bCs/>
              </w:rPr>
              <w:t>T</w:t>
            </w:r>
            <w:r w:rsidRPr="003460AC">
              <w:rPr>
                <w:bCs/>
                <w:vertAlign w:val="subscript"/>
              </w:rPr>
              <w:t>L1-RSRP</w:t>
            </w:r>
            <w:r>
              <w:rPr>
                <w:bCs/>
                <w:vertAlign w:val="subscript"/>
              </w:rPr>
              <w:t xml:space="preserve">2 </w:t>
            </w:r>
            <w:r>
              <w:rPr>
                <w:bCs/>
              </w:rPr>
              <w:t>in the requirements for case when both TCI states are unknown.</w:t>
            </w:r>
          </w:p>
          <w:p w14:paraId="2B5FB43F" w14:textId="0243FCD5" w:rsidR="00B00396" w:rsidRDefault="00B00396" w:rsidP="00B00396">
            <w:pPr>
              <w:pStyle w:val="CRCoverPage"/>
              <w:numPr>
                <w:ilvl w:val="0"/>
                <w:numId w:val="40"/>
              </w:numPr>
              <w:spacing w:after="0"/>
              <w:rPr>
                <w:noProof/>
              </w:rPr>
            </w:pPr>
            <w:r>
              <w:rPr>
                <w:noProof/>
              </w:rPr>
              <w:t>In 8.22.3, for DL TCI state switching, the requirements are divided into following two cases</w:t>
            </w:r>
          </w:p>
          <w:p w14:paraId="1192ADE8" w14:textId="77777777" w:rsidR="00B00396" w:rsidRPr="00FD3306" w:rsidRDefault="00B00396" w:rsidP="00B00396">
            <w:pPr>
              <w:pStyle w:val="CRCoverPage"/>
              <w:numPr>
                <w:ilvl w:val="1"/>
                <w:numId w:val="40"/>
              </w:numPr>
              <w:spacing w:after="0"/>
              <w:rPr>
                <w:noProof/>
              </w:rPr>
            </w:pPr>
            <w:r w:rsidRPr="00927CCE">
              <w:rPr>
                <w:rFonts w:eastAsia="Malgun Gothic"/>
                <w:lang w:val="en-US" w:eastAsia="zh-CN"/>
              </w:rPr>
              <w:t>If the UE is not configured with 2 TAs</w:t>
            </w:r>
          </w:p>
          <w:p w14:paraId="432648AA" w14:textId="3E061877" w:rsidR="00B00396" w:rsidRPr="00742F08" w:rsidRDefault="00B00396" w:rsidP="00B00396">
            <w:pPr>
              <w:pStyle w:val="CRCoverPage"/>
              <w:numPr>
                <w:ilvl w:val="1"/>
                <w:numId w:val="40"/>
              </w:numPr>
              <w:spacing w:after="0"/>
              <w:rPr>
                <w:noProof/>
              </w:rPr>
            </w:pPr>
            <w:r w:rsidRPr="00927CCE">
              <w:rPr>
                <w:rFonts w:eastAsia="Malgun Gothic"/>
                <w:lang w:val="en-US" w:eastAsia="zh-CN"/>
              </w:rPr>
              <w:t xml:space="preserve">If the UE is configured with 2 TAs in FR1 or configured with 2 TAs in FR2 </w:t>
            </w:r>
            <w:r>
              <w:rPr>
                <w:rFonts w:eastAsia="Malgun Gothic"/>
                <w:lang w:val="en-US" w:eastAsia="zh-CN"/>
              </w:rPr>
              <w:t>but the</w:t>
            </w:r>
            <w:r w:rsidRPr="00927CCE">
              <w:rPr>
                <w:rFonts w:eastAsia="Malgun Gothic"/>
                <w:lang w:val="en-US" w:eastAsia="zh-CN"/>
              </w:rPr>
              <w:t xml:space="preserve"> RTD</w:t>
            </w:r>
            <w:r>
              <w:rPr>
                <w:rFonts w:eastAsia="Malgun Gothic"/>
                <w:lang w:val="en-US" w:eastAsia="zh-CN"/>
              </w:rPr>
              <w:t xml:space="preserve"> is less than </w:t>
            </w:r>
            <w:r w:rsidRPr="00927CCE">
              <w:rPr>
                <w:rFonts w:eastAsia="Malgun Gothic"/>
                <w:lang w:val="en-US" w:eastAsia="zh-CN"/>
              </w:rPr>
              <w:t>CP</w:t>
            </w:r>
            <w:r>
              <w:rPr>
                <w:rFonts w:eastAsia="Malgun Gothic"/>
                <w:lang w:val="en-US" w:eastAsia="zh-CN"/>
              </w:rPr>
              <w:t>.</w:t>
            </w:r>
          </w:p>
          <w:p w14:paraId="4F4A448F" w14:textId="77777777" w:rsidR="00FE20B2" w:rsidRDefault="00FE20B2" w:rsidP="00B00396">
            <w:pPr>
              <w:pStyle w:val="CRCoverPage"/>
              <w:spacing w:after="0"/>
              <w:ind w:left="720"/>
              <w:rPr>
                <w:noProof/>
              </w:rPr>
            </w:pPr>
          </w:p>
          <w:p w14:paraId="5D928300" w14:textId="06891557" w:rsidR="00B00396" w:rsidRDefault="00B00396" w:rsidP="00B00396">
            <w:pPr>
              <w:pStyle w:val="CRCoverPage"/>
              <w:numPr>
                <w:ilvl w:val="0"/>
                <w:numId w:val="40"/>
              </w:numPr>
              <w:spacing w:after="0"/>
              <w:rPr>
                <w:noProof/>
              </w:rPr>
            </w:pPr>
            <w:r>
              <w:rPr>
                <w:noProof/>
              </w:rPr>
              <w:t>In 8.22.3, add clarificaitons some iterms.</w:t>
            </w:r>
          </w:p>
          <w:p w14:paraId="31C656EC" w14:textId="7804E8FB" w:rsidR="00B00396" w:rsidRDefault="00B00396" w:rsidP="00B00396">
            <w:pPr>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CEA22" w:rsidR="0060615D" w:rsidRDefault="007F4DBC" w:rsidP="0060615D">
            <w:pPr>
              <w:pStyle w:val="CRCoverPage"/>
              <w:spacing w:after="0"/>
              <w:ind w:left="100"/>
              <w:rPr>
                <w:noProof/>
              </w:rPr>
            </w:pPr>
            <w:r>
              <w:rPr>
                <w:noProof/>
              </w:rPr>
              <w:t xml:space="preserve">The requirements are </w:t>
            </w:r>
            <w:r w:rsidR="00B00396">
              <w:rPr>
                <w:noProof/>
              </w:rPr>
              <w:t>incorrect</w:t>
            </w:r>
            <w:r w:rsidR="00246308">
              <w:rPr>
                <w:noProof/>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A23AA" w:rsidR="0060615D" w:rsidRPr="008C58FA" w:rsidRDefault="007F4DBC" w:rsidP="0060615D">
            <w:pPr>
              <w:pStyle w:val="CRCoverPage"/>
              <w:spacing w:after="0"/>
              <w:ind w:left="100"/>
              <w:rPr>
                <w:noProof/>
              </w:rPr>
            </w:pPr>
            <w:r>
              <w:rPr>
                <w:noProof/>
              </w:rPr>
              <w:t>8.</w:t>
            </w:r>
            <w:r w:rsidR="00B00396">
              <w:rPr>
                <w:noProof/>
              </w:rPr>
              <w:t>21.3 and 8.22.3.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4F1CE628" w:rsidR="00246308" w:rsidRDefault="00246308" w:rsidP="00F26250">
      <w:pPr>
        <w:rPr>
          <w:color w:val="FF0000"/>
          <w:highlight w:val="yellow"/>
          <w:lang w:eastAsia="zh-CN"/>
        </w:rPr>
      </w:pPr>
    </w:p>
    <w:p w14:paraId="22B6791B" w14:textId="4D50BBDA" w:rsidR="00246308" w:rsidRDefault="00246308" w:rsidP="00F26250">
      <w:pPr>
        <w:rPr>
          <w:color w:val="FF0000"/>
          <w:highlight w:val="yellow"/>
          <w:lang w:eastAsia="zh-CN"/>
        </w:rPr>
      </w:pPr>
    </w:p>
    <w:p w14:paraId="2D437922" w14:textId="77777777" w:rsidR="00246308" w:rsidRPr="003C53B1" w:rsidRDefault="00246308" w:rsidP="00F26250">
      <w:pPr>
        <w:rPr>
          <w:color w:val="FF0000"/>
          <w:highlight w:val="yellow"/>
          <w:lang w:eastAsia="zh-CN"/>
        </w:rPr>
      </w:pPr>
    </w:p>
    <w:p w14:paraId="4E8E6D92" w14:textId="108AC627" w:rsidR="00934DE4" w:rsidRDefault="00934DE4" w:rsidP="009D2CB0">
      <w:pPr>
        <w:jc w:val="center"/>
        <w:rPr>
          <w:color w:val="FF0000"/>
          <w:highlight w:val="yellow"/>
          <w:lang w:eastAsia="zh-CN"/>
        </w:rPr>
      </w:pPr>
    </w:p>
    <w:p w14:paraId="36E06D82" w14:textId="0ECAE2DD" w:rsidR="00246308" w:rsidRPr="00246308" w:rsidRDefault="00246308" w:rsidP="009D2CB0">
      <w:pPr>
        <w:jc w:val="center"/>
        <w:rPr>
          <w:color w:val="FF0000"/>
          <w:sz w:val="28"/>
          <w:highlight w:val="yellow"/>
          <w:lang w:eastAsia="zh-CN"/>
        </w:rPr>
      </w:pPr>
      <w:r w:rsidRPr="00246308">
        <w:rPr>
          <w:color w:val="FF0000"/>
          <w:sz w:val="28"/>
          <w:highlight w:val="yellow"/>
          <w:lang w:eastAsia="zh-CN"/>
        </w:rPr>
        <w:t>Start of Change 1</w:t>
      </w:r>
    </w:p>
    <w:p w14:paraId="586EDE23" w14:textId="304CC2FA" w:rsidR="00246308" w:rsidRDefault="00246308" w:rsidP="009D2CB0">
      <w:pPr>
        <w:jc w:val="center"/>
        <w:rPr>
          <w:color w:val="FF0000"/>
          <w:highlight w:val="yellow"/>
          <w:lang w:eastAsia="zh-CN"/>
        </w:rPr>
      </w:pPr>
    </w:p>
    <w:p w14:paraId="673C1E23" w14:textId="77777777" w:rsidR="00927CCE" w:rsidRPr="00927CCE" w:rsidRDefault="00927CCE" w:rsidP="00927C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8.21.3</w:t>
      </w:r>
      <w:r w:rsidRPr="00927CCE">
        <w:rPr>
          <w:rFonts w:ascii="Arial" w:eastAsia="Times New Roman" w:hAnsi="Arial"/>
          <w:sz w:val="28"/>
          <w:lang w:val="en-US" w:eastAsia="en-GB"/>
        </w:rPr>
        <w:tab/>
        <w:t>MAC-CE based downlink TCI state switch delay</w:t>
      </w:r>
    </w:p>
    <w:p w14:paraId="085CFFAE"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72C97D51"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36D974BA" w14:textId="77777777" w:rsidR="00927CCE" w:rsidRPr="00927CCE" w:rsidRDefault="00927CCE" w:rsidP="00927CCE">
      <w:pPr>
        <w:overflowPunct w:val="0"/>
        <w:autoSpaceDE w:val="0"/>
        <w:autoSpaceDN w:val="0"/>
        <w:adjustRightInd w:val="0"/>
        <w:textAlignment w:val="baseline"/>
        <w:rPr>
          <w:rFonts w:eastAsia="Times New Roman"/>
          <w:lang w:eastAsia="zh-CN"/>
        </w:rPr>
      </w:pPr>
      <w:r w:rsidRPr="00927CCE">
        <w:rPr>
          <w:rFonts w:eastAsia="Times New Roman"/>
          <w:lang w:eastAsia="zh-CN"/>
        </w:rPr>
        <w:t xml:space="preserve">When a MAC CE for DL TCI state switch indicates single TCI state switch, requirements specified in clause 8.15.3 apply.  </w:t>
      </w:r>
    </w:p>
    <w:p w14:paraId="4F5FD76A" w14:textId="77777777" w:rsidR="00927CCE" w:rsidRPr="00927CCE" w:rsidRDefault="00927CCE" w:rsidP="00927CCE">
      <w:pPr>
        <w:overflowPunct w:val="0"/>
        <w:autoSpaceDE w:val="0"/>
        <w:autoSpaceDN w:val="0"/>
        <w:adjustRightInd w:val="0"/>
        <w:textAlignment w:val="baseline"/>
        <w:rPr>
          <w:rFonts w:eastAsia="Times New Roman"/>
          <w:lang w:eastAsia="zh-CN"/>
        </w:rPr>
      </w:pPr>
      <w:r w:rsidRPr="00927CCE">
        <w:rPr>
          <w:rFonts w:eastAsia="Times New Roman"/>
          <w:lang w:eastAsia="zh-CN"/>
        </w:rPr>
        <w:t xml:space="preserve">When a MAC CE for DL TCI state switch indicates dual TCI state switch, </w:t>
      </w:r>
    </w:p>
    <w:p w14:paraId="2AD7E12A" w14:textId="77777777" w:rsidR="00927CCE" w:rsidRPr="00927CCE" w:rsidRDefault="00927CCE" w:rsidP="00927CCE">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eastAsia="zh-CN"/>
        </w:rPr>
        <w:t xml:space="preserve">- If both </w:t>
      </w:r>
      <w:r w:rsidRPr="00927CCE">
        <w:rPr>
          <w:rFonts w:eastAsia="Malgun Gothic"/>
          <w:lang w:val="en-US" w:eastAsia="zh-CN"/>
        </w:rPr>
        <w:t>the target TCI states are 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r w:rsidRPr="00927CCE">
        <w:rPr>
          <w:rFonts w:eastAsia="Times New Roman"/>
          <w:bCs/>
          <w:lang w:eastAsia="en-GB"/>
        </w:rPr>
        <w:t>max{TO</w:t>
      </w:r>
      <w:r w:rsidRPr="00927CCE">
        <w:rPr>
          <w:rFonts w:eastAsia="Times New Roman"/>
          <w:bCs/>
          <w:vertAlign w:val="subscript"/>
          <w:lang w:eastAsia="en-GB"/>
        </w:rPr>
        <w:t>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1</w:t>
      </w:r>
      <w:r w:rsidRPr="00927CCE">
        <w:rPr>
          <w:rFonts w:eastAsia="Times New Roman"/>
          <w:lang w:eastAsia="en-GB"/>
        </w:rPr>
        <w:t>*T</w:t>
      </w:r>
      <w:r w:rsidRPr="00927CCE">
        <w:rPr>
          <w:rFonts w:eastAsia="Times New Roman"/>
          <w:vertAlign w:val="subscript"/>
          <w:lang w:eastAsia="en-GB"/>
        </w:rPr>
        <w:t>SSB1</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 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2</w:t>
      </w:r>
      <w:r w:rsidRPr="00927CCE">
        <w:rPr>
          <w:rFonts w:eastAsia="Times New Roman"/>
          <w:lang w:eastAsia="en-GB"/>
        </w:rPr>
        <w:t>*T</w:t>
      </w:r>
      <w:r w:rsidRPr="00927CCE">
        <w:rPr>
          <w:rFonts w:eastAsia="Times New Roman"/>
          <w:vertAlign w:val="subscript"/>
          <w:lang w:eastAsia="en-GB"/>
        </w:rPr>
        <w:t>SSB2</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lang w:val="en-US" w:eastAsia="zh-CN"/>
        </w:rPr>
        <w:t>213</w:t>
      </w:r>
      <w:r w:rsidRPr="00927CCE">
        <w:rPr>
          <w:rFonts w:eastAsia="Times New Roman"/>
          <w:lang w:eastAsia="en-GB"/>
        </w:rPr>
        <w:t> [</w:t>
      </w:r>
      <w:r w:rsidRPr="00927CCE">
        <w:rPr>
          <w:rFonts w:eastAsia="Times New Roman"/>
          <w:lang w:val="en-US" w:eastAsia="zh-CN"/>
        </w:rPr>
        <w:t>3</w:t>
      </w:r>
      <w:r w:rsidRPr="00927CCE">
        <w:rPr>
          <w:rFonts w:eastAsia="Times New Roman"/>
          <w:lang w:eastAsia="en-GB"/>
        </w:rPr>
        <w:t>]</w:t>
      </w:r>
      <w:r w:rsidRPr="00927CCE">
        <w:rPr>
          <w:rFonts w:eastAsia="Malgun Gothic"/>
          <w:lang w:val="en-US" w:eastAsia="zh-CN"/>
        </w:rPr>
        <w:t>;</w:t>
      </w:r>
    </w:p>
    <w:p w14:paraId="36E5D210"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 T</w:t>
      </w:r>
      <w:r w:rsidRPr="00927CCE">
        <w:rPr>
          <w:rFonts w:eastAsia="Times New Roman"/>
          <w:vertAlign w:val="subscript"/>
          <w:lang w:val="en-US" w:eastAsia="zh-CN"/>
        </w:rPr>
        <w:t xml:space="preserve">first-SSB2 </w:t>
      </w:r>
      <w:r w:rsidRPr="00927CCE">
        <w:rPr>
          <w:rFonts w:eastAsia="Times New Roman"/>
          <w:lang w:val="en-US" w:eastAsia="zh-CN"/>
        </w:rPr>
        <w:t>is time to first SSB transmission of second TCI states of the pair of TCI states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29B8866E"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270A02E7"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en-GB"/>
        </w:rPr>
        <w:t>-</w:t>
      </w:r>
      <w:r w:rsidRPr="00927CCE">
        <w:rPr>
          <w:rFonts w:eastAsia="Times New Roman"/>
          <w:lang w:eastAsia="en-GB"/>
        </w:rPr>
        <w:tab/>
      </w:r>
      <w:r w:rsidRPr="00927CCE">
        <w:rPr>
          <w:rFonts w:eastAsia="Times New Roman"/>
          <w:lang w:val="en-US" w:eastAsia="en-GB"/>
        </w:rPr>
        <w:t>TO</w:t>
      </w:r>
      <w:r w:rsidRPr="00927CCE">
        <w:rPr>
          <w:rFonts w:eastAsia="Times New Roman"/>
          <w:vertAlign w:val="subscript"/>
          <w:lang w:val="en-US" w:eastAsia="en-GB"/>
        </w:rPr>
        <w:t>k1</w:t>
      </w:r>
      <w:r w:rsidRPr="00927CCE">
        <w:rPr>
          <w:rFonts w:eastAsia="Times New Roman"/>
          <w:lang w:val="en-US" w:eastAsia="en-GB"/>
        </w:rPr>
        <w:t xml:space="preserve"> = 1 if first target TCI state is not in the active TCI state list for PDSCH/P</w:t>
      </w:r>
      <w:r w:rsidRPr="00927CCE">
        <w:rPr>
          <w:rFonts w:eastAsia="Times New Roman"/>
          <w:lang w:val="en-US" w:eastAsia="zh-CN"/>
        </w:rPr>
        <w:t>DCCH</w:t>
      </w:r>
      <w:r w:rsidRPr="00927CCE">
        <w:rPr>
          <w:rFonts w:eastAsia="Times New Roman"/>
          <w:lang w:val="en-US" w:eastAsia="en-GB"/>
        </w:rPr>
        <w:t>, 0 otherwise</w:t>
      </w:r>
      <w:r w:rsidRPr="00927CCE">
        <w:rPr>
          <w:rFonts w:eastAsia="Times New Roman"/>
          <w:lang w:val="en-US" w:eastAsia="zh-CN"/>
        </w:rPr>
        <w:t>.</w:t>
      </w:r>
    </w:p>
    <w:p w14:paraId="461E22B2"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en-GB"/>
        </w:rPr>
        <w:t>-</w:t>
      </w:r>
      <w:r w:rsidRPr="00927CCE">
        <w:rPr>
          <w:rFonts w:eastAsia="Times New Roman"/>
          <w:lang w:eastAsia="en-GB"/>
        </w:rPr>
        <w:tab/>
      </w:r>
      <w:r w:rsidRPr="00927CCE">
        <w:rPr>
          <w:rFonts w:eastAsia="Times New Roman"/>
          <w:lang w:val="en-US" w:eastAsia="en-GB"/>
        </w:rPr>
        <w:t>TO</w:t>
      </w:r>
      <w:r w:rsidRPr="00927CCE">
        <w:rPr>
          <w:rFonts w:eastAsia="Times New Roman"/>
          <w:vertAlign w:val="subscript"/>
          <w:lang w:val="en-US" w:eastAsia="en-GB"/>
        </w:rPr>
        <w:t>k2</w:t>
      </w:r>
      <w:r w:rsidRPr="00927CCE">
        <w:rPr>
          <w:rFonts w:eastAsia="Times New Roman"/>
          <w:lang w:val="en-US" w:eastAsia="en-GB"/>
        </w:rPr>
        <w:t xml:space="preserve"> = 1 if second target TCI state is not in the active TCI state list for PDSCH/P</w:t>
      </w:r>
      <w:r w:rsidRPr="00927CCE">
        <w:rPr>
          <w:rFonts w:eastAsia="Times New Roman"/>
          <w:lang w:val="en-US" w:eastAsia="zh-CN"/>
        </w:rPr>
        <w:t>DCCH</w:t>
      </w:r>
      <w:r w:rsidRPr="00927CCE">
        <w:rPr>
          <w:rFonts w:eastAsia="Times New Roman"/>
          <w:lang w:val="en-US" w:eastAsia="en-GB"/>
        </w:rPr>
        <w:t>, 0 otherwise</w:t>
      </w:r>
      <w:r w:rsidRPr="00927CCE">
        <w:rPr>
          <w:rFonts w:eastAsia="Times New Roman"/>
          <w:lang w:val="en-US" w:eastAsia="zh-CN"/>
        </w:rPr>
        <w:t>.</w:t>
      </w:r>
    </w:p>
    <w:p w14:paraId="0D25EB25" w14:textId="77777777" w:rsidR="00927CCE" w:rsidRPr="00927CCE" w:rsidRDefault="00927CCE" w:rsidP="00927CCE">
      <w:pPr>
        <w:overflowPunct w:val="0"/>
        <w:autoSpaceDE w:val="0"/>
        <w:autoSpaceDN w:val="0"/>
        <w:adjustRightInd w:val="0"/>
        <w:ind w:left="851" w:hanging="284"/>
        <w:textAlignment w:val="baseline"/>
        <w:rPr>
          <w:rFonts w:eastAsia="Times New Roman"/>
          <w:bCs/>
          <w:lang w:eastAsia="en-GB"/>
        </w:rPr>
      </w:pPr>
      <w:r w:rsidRPr="00927CCE">
        <w:rPr>
          <w:rFonts w:eastAsia="Times New Roman"/>
          <w:lang w:eastAsia="en-GB"/>
        </w:rPr>
        <w:t>-</w:t>
      </w:r>
      <w:r w:rsidRPr="00927CCE">
        <w:rPr>
          <w:rFonts w:eastAsia="Times New Roman"/>
          <w:lang w:eastAsia="en-GB"/>
        </w:rPr>
        <w:tab/>
        <w:t>AD</w:t>
      </w:r>
      <w:r w:rsidRPr="00927CCE">
        <w:rPr>
          <w:rFonts w:eastAsia="Times New Roman"/>
          <w:vertAlign w:val="subscript"/>
          <w:lang w:eastAsia="en-GB"/>
        </w:rPr>
        <w:t>1</w:t>
      </w:r>
      <w:r w:rsidRPr="00927CCE">
        <w:rPr>
          <w:rFonts w:eastAsia="Times New Roman"/>
          <w:lang w:eastAsia="en-GB"/>
        </w:rPr>
        <w:t xml:space="preserve"> = 1 if </w:t>
      </w:r>
      <w:r w:rsidRPr="00927CCE">
        <w:rPr>
          <w:rFonts w:eastAsia="Times New Roman"/>
          <w:szCs w:val="24"/>
          <w:lang w:eastAsia="zh-CN"/>
        </w:rPr>
        <w:t>SSBs</w:t>
      </w:r>
      <w:r w:rsidRPr="00927CCE">
        <w:rPr>
          <w:rFonts w:eastAsia="Times New Roman"/>
          <w:lang w:eastAsia="en-GB"/>
        </w:rPr>
        <w:t xml:space="preserve"> are adjacent in FR2 and </w:t>
      </w:r>
      <w:r w:rsidRPr="00927CCE">
        <w:rPr>
          <w:rFonts w:eastAsia="Times New Roman"/>
          <w:bCs/>
          <w:lang w:eastAsia="en-GB"/>
        </w:rPr>
        <w:t>T</w:t>
      </w:r>
      <w:r w:rsidRPr="00927CCE">
        <w:rPr>
          <w:rFonts w:eastAsia="Times New Roman"/>
          <w:bCs/>
          <w:vertAlign w:val="subscript"/>
          <w:lang w:eastAsia="en-GB"/>
        </w:rPr>
        <w:t xml:space="preserve">SSB1 </w:t>
      </w:r>
      <w:r w:rsidRPr="00927CCE">
        <w:rPr>
          <w:rFonts w:eastAsia="Times New Roman"/>
          <w:bCs/>
          <w:lang w:eastAsia="en-GB"/>
        </w:rPr>
        <w:t>=T</w:t>
      </w:r>
      <w:r w:rsidRPr="00927CCE">
        <w:rPr>
          <w:rFonts w:eastAsia="Times New Roman"/>
          <w:bCs/>
          <w:vertAlign w:val="subscript"/>
          <w:lang w:eastAsia="en-GB"/>
        </w:rPr>
        <w:t>SSB</w:t>
      </w:r>
      <w:proofErr w:type="gramStart"/>
      <w:r w:rsidRPr="00927CCE">
        <w:rPr>
          <w:rFonts w:eastAsia="Times New Roman"/>
          <w:bCs/>
          <w:vertAlign w:val="subscript"/>
          <w:lang w:eastAsia="en-GB"/>
        </w:rPr>
        <w:t xml:space="preserve">2 </w:t>
      </w:r>
      <w:r w:rsidRPr="00927CCE">
        <w:rPr>
          <w:rFonts w:eastAsia="Times New Roman"/>
          <w:bCs/>
          <w:lang w:eastAsia="en-GB"/>
        </w:rPr>
        <w:t>;</w:t>
      </w:r>
      <w:proofErr w:type="gramEnd"/>
      <w:r w:rsidRPr="00927CCE">
        <w:rPr>
          <w:rFonts w:eastAsia="Times New Roman"/>
          <w:bCs/>
          <w:lang w:eastAsia="en-GB"/>
        </w:rPr>
        <w:t xml:space="preserve"> 0 otherwise</w:t>
      </w:r>
    </w:p>
    <w:p w14:paraId="02BAB42D" w14:textId="77777777" w:rsidR="00927CCE" w:rsidRPr="00927CCE" w:rsidRDefault="00927CCE" w:rsidP="00927CCE">
      <w:pPr>
        <w:overflowPunct w:val="0"/>
        <w:autoSpaceDE w:val="0"/>
        <w:autoSpaceDN w:val="0"/>
        <w:adjustRightInd w:val="0"/>
        <w:ind w:left="851" w:hanging="284"/>
        <w:textAlignment w:val="baseline"/>
        <w:rPr>
          <w:rFonts w:eastAsia="Times New Roman"/>
          <w:bCs/>
          <w:lang w:eastAsia="en-GB"/>
        </w:rPr>
      </w:pPr>
      <w:r w:rsidRPr="00927CCE">
        <w:rPr>
          <w:rFonts w:eastAsia="Times New Roman"/>
          <w:lang w:eastAsia="en-GB"/>
        </w:rPr>
        <w:t>-</w:t>
      </w:r>
      <w:r w:rsidRPr="00927CCE">
        <w:rPr>
          <w:rFonts w:eastAsia="Times New Roman"/>
          <w:lang w:eastAsia="en-GB"/>
        </w:rPr>
        <w:tab/>
        <w:t>AD</w:t>
      </w:r>
      <w:r w:rsidRPr="00927CCE">
        <w:rPr>
          <w:rFonts w:eastAsia="Times New Roman"/>
          <w:vertAlign w:val="subscript"/>
          <w:lang w:eastAsia="en-GB"/>
        </w:rPr>
        <w:t>2</w:t>
      </w:r>
      <w:r w:rsidRPr="00927CCE">
        <w:rPr>
          <w:rFonts w:eastAsia="Times New Roman"/>
          <w:lang w:eastAsia="en-GB"/>
        </w:rPr>
        <w:t xml:space="preserve"> = 1 if SSBs are adjacent in FR2 and </w:t>
      </w:r>
      <w:r w:rsidRPr="00927CCE">
        <w:rPr>
          <w:rFonts w:eastAsia="Times New Roman"/>
          <w:bCs/>
          <w:lang w:eastAsia="en-GB"/>
        </w:rPr>
        <w:t>T</w:t>
      </w:r>
      <w:r w:rsidRPr="00927CCE">
        <w:rPr>
          <w:rFonts w:eastAsia="Times New Roman"/>
          <w:bCs/>
          <w:vertAlign w:val="subscript"/>
          <w:lang w:eastAsia="en-GB"/>
        </w:rPr>
        <w:t xml:space="preserve">SSB2 </w:t>
      </w:r>
      <w:r w:rsidRPr="00927CCE">
        <w:rPr>
          <w:rFonts w:eastAsia="Times New Roman"/>
          <w:bCs/>
          <w:lang w:eastAsia="en-GB"/>
        </w:rPr>
        <w:t>= T</w:t>
      </w:r>
      <w:r w:rsidRPr="00927CCE">
        <w:rPr>
          <w:rFonts w:eastAsia="Times New Roman"/>
          <w:bCs/>
          <w:vertAlign w:val="subscript"/>
          <w:lang w:eastAsia="en-GB"/>
        </w:rPr>
        <w:t>SSB</w:t>
      </w:r>
      <w:proofErr w:type="gramStart"/>
      <w:r w:rsidRPr="00927CCE">
        <w:rPr>
          <w:rFonts w:eastAsia="Times New Roman"/>
          <w:bCs/>
          <w:vertAlign w:val="subscript"/>
          <w:lang w:eastAsia="en-GB"/>
        </w:rPr>
        <w:t xml:space="preserve">1 </w:t>
      </w:r>
      <w:r w:rsidRPr="00927CCE">
        <w:rPr>
          <w:rFonts w:eastAsia="Times New Roman"/>
          <w:bCs/>
          <w:lang w:eastAsia="en-GB"/>
        </w:rPr>
        <w:t>;</w:t>
      </w:r>
      <w:proofErr w:type="gramEnd"/>
      <w:r w:rsidRPr="00927CCE">
        <w:rPr>
          <w:rFonts w:eastAsia="Times New Roman"/>
          <w:bCs/>
          <w:lang w:eastAsia="en-GB"/>
        </w:rPr>
        <w:t xml:space="preserve"> 0 otherwise</w:t>
      </w:r>
    </w:p>
    <w:p w14:paraId="4F9ECBA2" w14:textId="77777777" w:rsidR="00927CCE" w:rsidRPr="00927CCE" w:rsidRDefault="00927CCE" w:rsidP="00927CCE">
      <w:p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Among the dual target TCI states indicated for switch, if the one of the  target TCI state is unknown,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 xml:space="preserve">slot </w:t>
      </w:r>
      <w:r w:rsidRPr="00927CCE">
        <w:rPr>
          <w:rFonts w:eastAsia="宋体"/>
          <w:lang w:eastAsia="zh-CN"/>
        </w:rPr>
        <w:t>T</w:t>
      </w:r>
      <w:r w:rsidRPr="00927CCE">
        <w:rPr>
          <w:rFonts w:eastAsia="宋体"/>
          <w:vertAlign w:val="subscript"/>
          <w:lang w:eastAsia="zh-CN"/>
        </w:rPr>
        <w:t>HARQ</w:t>
      </w:r>
      <w:r w:rsidRPr="00927CCE">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927CCE">
        <w:rPr>
          <w:rFonts w:eastAsia="宋体"/>
          <w:lang w:eastAsia="zh-CN"/>
        </w:rPr>
        <w:t xml:space="preserve"> + T</w:t>
      </w:r>
      <w:r w:rsidRPr="00927CCE">
        <w:rPr>
          <w:rFonts w:eastAsia="宋体"/>
          <w:vertAlign w:val="subscript"/>
          <w:lang w:eastAsia="zh-CN"/>
        </w:rPr>
        <w:t>L1-RSRP1</w:t>
      </w:r>
      <w:r w:rsidRPr="00927CCE">
        <w:rPr>
          <w:rFonts w:eastAsia="宋体"/>
          <w:lang w:eastAsia="zh-CN"/>
        </w:rPr>
        <w:t xml:space="preserve"> + max {TO</w:t>
      </w:r>
      <w:r w:rsidRPr="00927CCE">
        <w:rPr>
          <w:rFonts w:eastAsia="宋体"/>
          <w:vertAlign w:val="subscript"/>
          <w:lang w:eastAsia="zh-CN"/>
        </w:rPr>
        <w:t>uk1</w:t>
      </w:r>
      <w:r w:rsidRPr="00927CCE">
        <w:rPr>
          <w:rFonts w:eastAsia="宋体"/>
          <w:lang w:eastAsia="zh-CN"/>
        </w:rPr>
        <w:t>*(T</w:t>
      </w:r>
      <w:r w:rsidRPr="00927CCE">
        <w:rPr>
          <w:rFonts w:eastAsia="宋体"/>
          <w:vertAlign w:val="subscript"/>
          <w:lang w:eastAsia="zh-CN"/>
        </w:rPr>
        <w:t>first-SSB1</w:t>
      </w:r>
      <w:r w:rsidRPr="00927CCE">
        <w:rPr>
          <w:rFonts w:eastAsia="宋体"/>
          <w:lang w:eastAsia="zh-CN"/>
        </w:rPr>
        <w:t>+ AD</w:t>
      </w:r>
      <w:r w:rsidRPr="00927CCE">
        <w:rPr>
          <w:rFonts w:eastAsia="宋体"/>
          <w:vertAlign w:val="subscript"/>
          <w:lang w:eastAsia="zh-CN"/>
        </w:rPr>
        <w:t>1</w:t>
      </w:r>
      <w:r w:rsidRPr="00927CCE">
        <w:rPr>
          <w:rFonts w:eastAsia="宋体"/>
          <w:lang w:eastAsia="zh-CN"/>
        </w:rPr>
        <w:t>*T</w:t>
      </w:r>
      <w:r w:rsidRPr="00927CCE">
        <w:rPr>
          <w:rFonts w:eastAsia="宋体"/>
          <w:vertAlign w:val="subscript"/>
          <w:lang w:eastAsia="zh-CN"/>
        </w:rPr>
        <w:t xml:space="preserve">SSB1 </w:t>
      </w:r>
      <w:r w:rsidRPr="00927CCE">
        <w:rPr>
          <w:rFonts w:eastAsia="宋体"/>
          <w:lang w:eastAsia="zh-CN"/>
        </w:rPr>
        <w:t>+ T</w:t>
      </w:r>
      <w:r w:rsidRPr="00927CCE">
        <w:rPr>
          <w:rFonts w:eastAsia="宋体"/>
          <w:vertAlign w:val="subscript"/>
          <w:lang w:eastAsia="zh-CN"/>
        </w:rPr>
        <w:t>SSB-proc</w:t>
      </w:r>
      <w:r w:rsidRPr="00927CCE">
        <w:rPr>
          <w:rFonts w:eastAsia="宋体"/>
          <w:lang w:eastAsia="zh-CN"/>
        </w:rPr>
        <w:t>), TO</w:t>
      </w:r>
      <w:r w:rsidRPr="00927CCE">
        <w:rPr>
          <w:rFonts w:eastAsia="宋体"/>
          <w:vertAlign w:val="subscript"/>
          <w:lang w:eastAsia="zh-CN"/>
        </w:rPr>
        <w:t>k2</w:t>
      </w:r>
      <w:r w:rsidRPr="00927CCE">
        <w:rPr>
          <w:rFonts w:eastAsia="宋体"/>
          <w:lang w:eastAsia="zh-CN"/>
        </w:rPr>
        <w:t>*(T</w:t>
      </w:r>
      <w:r w:rsidRPr="00927CCE">
        <w:rPr>
          <w:rFonts w:eastAsia="宋体"/>
          <w:vertAlign w:val="subscript"/>
          <w:lang w:eastAsia="zh-CN"/>
        </w:rPr>
        <w:t xml:space="preserve">first-SSB2 </w:t>
      </w:r>
      <w:r w:rsidRPr="00927CCE">
        <w:rPr>
          <w:rFonts w:eastAsia="宋体"/>
          <w:lang w:eastAsia="zh-CN"/>
        </w:rPr>
        <w:t>+ T</w:t>
      </w:r>
      <w:r w:rsidRPr="00927CCE">
        <w:rPr>
          <w:rFonts w:eastAsia="宋体"/>
          <w:vertAlign w:val="subscript"/>
          <w:lang w:eastAsia="zh-CN"/>
        </w:rPr>
        <w:t>SSB-proc</w:t>
      </w:r>
      <w:r w:rsidRPr="00927CCE">
        <w:rPr>
          <w:rFonts w:eastAsia="宋体"/>
          <w:lang w:eastAsia="zh-CN"/>
        </w:rPr>
        <w:t xml:space="preserve">)} / </w:t>
      </w:r>
      <w:r w:rsidRPr="00927CCE">
        <w:rPr>
          <w:rFonts w:eastAsia="宋体"/>
          <w:i/>
          <w:lang w:eastAsia="zh-CN"/>
        </w:rPr>
        <w:t>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sidDel="00024E91">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w:t>
      </w:r>
    </w:p>
    <w:p w14:paraId="19F6E2EB"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宋体"/>
          <w:lang w:eastAsia="zh-CN"/>
        </w:rPr>
        <w:lastRenderedPageBreak/>
        <w:t>-</w:t>
      </w:r>
      <w:r w:rsidRPr="00927CCE">
        <w:rPr>
          <w:rFonts w:eastAsia="宋体"/>
          <w:lang w:eastAsia="zh-CN"/>
        </w:rPr>
        <w:tab/>
        <w:t>AD</w:t>
      </w:r>
      <w:r w:rsidRPr="00927CCE">
        <w:rPr>
          <w:rFonts w:eastAsia="宋体"/>
          <w:vertAlign w:val="subscript"/>
          <w:lang w:eastAsia="zh-CN"/>
        </w:rPr>
        <w:t>1</w:t>
      </w:r>
      <w:r w:rsidRPr="00927CCE">
        <w:rPr>
          <w:rFonts w:eastAsia="宋体"/>
          <w:lang w:eastAsia="zh-CN"/>
        </w:rPr>
        <w:t xml:space="preserve"> = 1 if SSBs are adjacent in FR2; 0 otherwise</w:t>
      </w:r>
    </w:p>
    <w:p w14:paraId="2F6C0C6A" w14:textId="34266A60" w:rsidR="00927CCE" w:rsidRPr="00927CCE" w:rsidRDefault="00927CCE" w:rsidP="00927CCE">
      <w:pPr>
        <w:overflowPunct w:val="0"/>
        <w:autoSpaceDE w:val="0"/>
        <w:autoSpaceDN w:val="0"/>
        <w:adjustRightInd w:val="0"/>
        <w:ind w:firstLine="284"/>
        <w:textAlignment w:val="baseline"/>
        <w:rPr>
          <w:rFonts w:eastAsia="Times New Roman"/>
          <w:lang w:val="en-US" w:eastAsia="zh-CN"/>
        </w:rPr>
      </w:pPr>
      <w:r w:rsidRPr="00927CCE">
        <w:rPr>
          <w:rFonts w:eastAsia="Malgun Gothic"/>
          <w:lang w:val="en-US" w:eastAsia="zh-CN"/>
        </w:rPr>
        <w:t>If the both of the dual target TCI state are unknown,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bCs/>
          <w:lang w:eastAsia="en-GB"/>
        </w:rPr>
        <w:t>max{T</w:t>
      </w:r>
      <w:r w:rsidRPr="00927CCE">
        <w:rPr>
          <w:rFonts w:eastAsia="Times New Roman"/>
          <w:bCs/>
          <w:vertAlign w:val="subscript"/>
          <w:lang w:eastAsia="en-GB"/>
        </w:rPr>
        <w:t>L1-RSRP1</w:t>
      </w:r>
      <w:r w:rsidRPr="00927CCE">
        <w:rPr>
          <w:rFonts w:eastAsia="Times New Roman"/>
          <w:bCs/>
          <w:lang w:eastAsia="en-GB"/>
        </w:rPr>
        <w:t xml:space="preserve"> +TO</w:t>
      </w:r>
      <w:r w:rsidRPr="00927CCE">
        <w:rPr>
          <w:rFonts w:eastAsia="Times New Roman"/>
          <w:bCs/>
          <w:vertAlign w:val="subscript"/>
          <w:lang w:eastAsia="en-GB"/>
        </w:rPr>
        <w:t>uk1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T</w:t>
      </w:r>
      <w:r w:rsidRPr="00927CCE">
        <w:rPr>
          <w:rFonts w:eastAsia="Times New Roman"/>
          <w:bCs/>
          <w:vertAlign w:val="subscript"/>
          <w:lang w:eastAsia="en-GB"/>
        </w:rPr>
        <w:t>SSB-proc</w:t>
      </w:r>
      <w:r w:rsidRPr="00927CCE">
        <w:rPr>
          <w:rFonts w:eastAsia="Times New Roman"/>
          <w:bCs/>
          <w:lang w:eastAsia="en-GB"/>
        </w:rPr>
        <w:t xml:space="preserve">), </w:t>
      </w:r>
      <w:ins w:id="3" w:author="Huawei" w:date="2024-03-26T14:13:00Z">
        <w:r w:rsidR="008026B2" w:rsidRPr="003460AC">
          <w:rPr>
            <w:bCs/>
          </w:rPr>
          <w:t>T</w:t>
        </w:r>
        <w:r w:rsidR="008026B2" w:rsidRPr="003460AC">
          <w:rPr>
            <w:bCs/>
            <w:vertAlign w:val="subscript"/>
          </w:rPr>
          <w:t>L1-RSRP</w:t>
        </w:r>
        <w:r w:rsidR="008026B2">
          <w:rPr>
            <w:bCs/>
            <w:vertAlign w:val="subscript"/>
          </w:rPr>
          <w:t>2</w:t>
        </w:r>
        <w:r w:rsidR="008026B2" w:rsidRPr="003460AC">
          <w:rPr>
            <w:bCs/>
          </w:rPr>
          <w:t xml:space="preserve"> </w:t>
        </w:r>
        <w:r w:rsidR="008026B2">
          <w:rPr>
            <w:bCs/>
          </w:rPr>
          <w:t xml:space="preserve">+ </w:t>
        </w:r>
      </w:ins>
      <w:r w:rsidRPr="00927CCE">
        <w:rPr>
          <w:rFonts w:eastAsia="Times New Roman"/>
          <w:bCs/>
          <w:lang w:eastAsia="en-GB"/>
        </w:rPr>
        <w:t>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w:t>
      </w:r>
      <w:r w:rsidRPr="00927CCE">
        <w:rPr>
          <w:rFonts w:eastAsia="Times New Roman"/>
          <w:bCs/>
          <w:i/>
          <w:lang w:val="en-US" w:eastAsia="zh-CN"/>
        </w:rPr>
        <w:t>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sidDel="00024E91">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w:t>
      </w:r>
    </w:p>
    <w:p w14:paraId="5F251D71" w14:textId="77777777" w:rsidR="00927CCE" w:rsidRPr="00927CCE" w:rsidRDefault="00927CCE" w:rsidP="00927CCE">
      <w:pPr>
        <w:overflowPunct w:val="0"/>
        <w:autoSpaceDE w:val="0"/>
        <w:autoSpaceDN w:val="0"/>
        <w:adjustRightInd w:val="0"/>
        <w:ind w:firstLine="284"/>
        <w:textAlignment w:val="baseline"/>
        <w:rPr>
          <w:rFonts w:eastAsia="Times New Roman"/>
          <w:lang w:eastAsia="en-GB"/>
        </w:rPr>
      </w:pPr>
      <w:r w:rsidRPr="00927CCE">
        <w:rPr>
          <w:rFonts w:eastAsia="Times New Roman"/>
          <w:lang w:eastAsia="en-GB"/>
        </w:rPr>
        <w:t xml:space="preserve">Where </w:t>
      </w:r>
    </w:p>
    <w:p w14:paraId="2DE75736"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L1-RSRP1 </w:t>
      </w:r>
      <w:r w:rsidRPr="00927CCE">
        <w:rPr>
          <w:rFonts w:eastAsia="Times New Roman"/>
          <w:lang w:eastAsia="en-GB"/>
        </w:rPr>
        <w:t>= 0 for the first TCI state and T</w:t>
      </w:r>
      <w:r w:rsidRPr="00927CCE">
        <w:rPr>
          <w:rFonts w:eastAsia="Times New Roman"/>
          <w:vertAlign w:val="subscript"/>
          <w:lang w:eastAsia="en-GB"/>
        </w:rPr>
        <w:t xml:space="preserve"> L1-RSRP2 </w:t>
      </w:r>
      <w:r w:rsidRPr="00927CCE">
        <w:rPr>
          <w:rFonts w:eastAsia="Times New Roman"/>
          <w:lang w:eastAsia="en-GB"/>
        </w:rPr>
        <w:t>= 0 for the second TCI state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1F098052"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L1-RSRP1 </w:t>
      </w:r>
      <w:r w:rsidRPr="00927CCE">
        <w:rPr>
          <w:rFonts w:eastAsia="Times New Roman"/>
          <w:lang w:eastAsia="en-GB"/>
        </w:rPr>
        <w:t>for the first TCI state and T</w:t>
      </w:r>
      <w:r w:rsidRPr="00927CCE">
        <w:rPr>
          <w:rFonts w:eastAsia="Times New Roman"/>
          <w:vertAlign w:val="subscript"/>
          <w:lang w:eastAsia="en-GB"/>
        </w:rPr>
        <w:t xml:space="preserve"> L1-RSRP2 </w:t>
      </w:r>
      <w:r w:rsidRPr="00927CCE">
        <w:rPr>
          <w:rFonts w:eastAsia="Times New Roman"/>
          <w:lang w:eastAsia="en-GB"/>
        </w:rPr>
        <w:t>for the second TCI state are the time for Rx beam refinement in FR2, defined as</w:t>
      </w:r>
    </w:p>
    <w:p w14:paraId="4A8C8B20"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t>
      </w:r>
    </w:p>
    <w:p w14:paraId="0CC23374"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113CA10A"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5DFAC370"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w:t>
      </w:r>
    </w:p>
    <w:p w14:paraId="78289279"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478836A6"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4FA56089"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167546A2" w14:textId="77777777" w:rsidR="00927CCE" w:rsidRPr="00927CCE" w:rsidRDefault="00927CCE" w:rsidP="00927CCE">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2C2366AE"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6526F308"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TO</w:t>
      </w:r>
      <w:r w:rsidRPr="00927CCE">
        <w:rPr>
          <w:rFonts w:eastAsia="Times New Roman"/>
          <w:vertAlign w:val="subscript"/>
          <w:lang w:val="en-US" w:eastAsia="zh-CN"/>
        </w:rPr>
        <w:t xml:space="preserve">uk1 </w:t>
      </w:r>
      <w:r w:rsidRPr="00927CCE">
        <w:rPr>
          <w:rFonts w:eastAsia="Times New Roman"/>
          <w:lang w:eastAsia="en-GB"/>
        </w:rPr>
        <w:t xml:space="preserve">for the first TCI state and </w:t>
      </w:r>
      <w:r w:rsidRPr="00927CCE">
        <w:rPr>
          <w:rFonts w:eastAsia="Times New Roman"/>
          <w:lang w:val="en-US" w:eastAsia="zh-CN"/>
        </w:rPr>
        <w:t>TO</w:t>
      </w:r>
      <w:r w:rsidRPr="00927CCE">
        <w:rPr>
          <w:rFonts w:eastAsia="Times New Roman"/>
          <w:vertAlign w:val="subscript"/>
          <w:lang w:val="en-US" w:eastAsia="zh-CN"/>
        </w:rPr>
        <w:t>uk2</w:t>
      </w:r>
      <w:r w:rsidRPr="00927CCE">
        <w:rPr>
          <w:rFonts w:eastAsia="Times New Roman"/>
          <w:vertAlign w:val="subscript"/>
          <w:lang w:eastAsia="en-GB"/>
        </w:rPr>
        <w:t xml:space="preserve"> </w:t>
      </w:r>
      <w:r w:rsidRPr="00927CCE">
        <w:rPr>
          <w:rFonts w:eastAsia="Times New Roman"/>
          <w:lang w:eastAsia="en-GB"/>
        </w:rPr>
        <w:t xml:space="preserve">for the second TCI </w:t>
      </w:r>
      <w:proofErr w:type="gramStart"/>
      <w:r w:rsidRPr="00927CCE">
        <w:rPr>
          <w:rFonts w:eastAsia="Times New Roman"/>
          <w:lang w:eastAsia="en-GB"/>
        </w:rPr>
        <w:t>state</w:t>
      </w:r>
      <w:r w:rsidRPr="00927CCE">
        <w:rPr>
          <w:rFonts w:eastAsia="Times New Roman"/>
          <w:vertAlign w:val="subscript"/>
          <w:lang w:val="en-US" w:eastAsia="zh-CN"/>
        </w:rPr>
        <w:t xml:space="preserve"> </w:t>
      </w:r>
      <w:r w:rsidRPr="00927CCE">
        <w:rPr>
          <w:rFonts w:eastAsia="Times New Roman"/>
          <w:lang w:val="en-US" w:eastAsia="zh-CN"/>
        </w:rPr>
        <w:t xml:space="preserve"> TO</w:t>
      </w:r>
      <w:r w:rsidRPr="00927CCE">
        <w:rPr>
          <w:rFonts w:eastAsia="Times New Roman"/>
          <w:vertAlign w:val="subscript"/>
          <w:lang w:val="en-US" w:eastAsia="zh-CN"/>
        </w:rPr>
        <w:t>uk</w:t>
      </w:r>
      <w:proofErr w:type="gramEnd"/>
      <w:r w:rsidRPr="00927CCE">
        <w:rPr>
          <w:rFonts w:eastAsia="Times New Roman"/>
          <w:vertAlign w:val="subscript"/>
          <w:lang w:val="en-US" w:eastAsia="zh-CN"/>
        </w:rPr>
        <w:t>1</w:t>
      </w:r>
      <w:r w:rsidRPr="00927CCE">
        <w:rPr>
          <w:rFonts w:eastAsia="Times New Roman"/>
          <w:lang w:val="en-US" w:eastAsia="zh-CN"/>
        </w:rPr>
        <w:t xml:space="preserve"> = 1 and TO</w:t>
      </w:r>
      <w:r w:rsidRPr="00927CCE">
        <w:rPr>
          <w:rFonts w:eastAsia="Times New Roman"/>
          <w:vertAlign w:val="subscript"/>
          <w:lang w:val="en-US" w:eastAsia="zh-CN"/>
        </w:rPr>
        <w:t>uk2</w:t>
      </w:r>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2246613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TO</w:t>
      </w:r>
      <w:r w:rsidRPr="00927CCE">
        <w:rPr>
          <w:rFonts w:eastAsia="Times New Roman"/>
          <w:vertAlign w:val="subscript"/>
          <w:lang w:val="en-US" w:eastAsia="zh-CN"/>
        </w:rPr>
        <w:t>uk1</w:t>
      </w:r>
      <w:r w:rsidRPr="00927CCE">
        <w:rPr>
          <w:rFonts w:eastAsia="Times New Roman"/>
          <w:lang w:val="en-US" w:eastAsia="zh-CN"/>
        </w:rPr>
        <w:t xml:space="preserve"> = 1 and TO</w:t>
      </w:r>
      <w:r w:rsidRPr="00927CCE">
        <w:rPr>
          <w:rFonts w:eastAsia="Times New Roman"/>
          <w:vertAlign w:val="subscript"/>
          <w:lang w:val="en-US" w:eastAsia="zh-CN"/>
        </w:rPr>
        <w:t>uk2</w:t>
      </w:r>
      <w:r w:rsidRPr="00927CCE">
        <w:rPr>
          <w:rFonts w:eastAsia="Times New Roman"/>
          <w:lang w:val="en-US" w:eastAsia="zh-CN"/>
        </w:rPr>
        <w:t xml:space="preserve"> = 1when TCI state switching involves other QCL types</w:t>
      </w:r>
      <w:r w:rsidRPr="00927CCE">
        <w:rPr>
          <w:rFonts w:eastAsia="Times New Roman" w:hint="eastAsia"/>
          <w:lang w:val="en-US" w:eastAsia="zh-CN"/>
        </w:rPr>
        <w:t xml:space="preserve"> only</w:t>
      </w:r>
    </w:p>
    <w:p w14:paraId="010D00C9"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T</w:t>
      </w:r>
      <w:r w:rsidRPr="00927CCE">
        <w:rPr>
          <w:rFonts w:eastAsia="Times New Roman"/>
          <w:vertAlign w:val="subscript"/>
          <w:lang w:val="en-US" w:eastAsia="zh-CN"/>
        </w:rPr>
        <w:t xml:space="preserve">first-SSB2 </w:t>
      </w:r>
      <w:r w:rsidRPr="00927CCE">
        <w:rPr>
          <w:rFonts w:eastAsia="Times New Roman"/>
          <w:lang w:val="en-US" w:eastAsia="zh-CN"/>
        </w:rPr>
        <w:t>is time to second SSB transmission of first TCI states of the pair of TCI states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w:t>
      </w:r>
    </w:p>
    <w:p w14:paraId="6AE3C528"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MAC CE command is decoded by the UE for other QCL types; T</w:t>
      </w:r>
      <w:r w:rsidRPr="00927CCE">
        <w:rPr>
          <w:rFonts w:eastAsia="Times New Roman"/>
          <w:vertAlign w:val="subscript"/>
          <w:lang w:val="en-US" w:eastAsia="zh-CN"/>
        </w:rPr>
        <w:t xml:space="preserve">first-SSB2 </w:t>
      </w:r>
      <w:r w:rsidRPr="00927CCE">
        <w:rPr>
          <w:rFonts w:eastAsia="Times New Roman"/>
          <w:lang w:val="en-US" w:eastAsia="zh-CN"/>
        </w:rPr>
        <w:t>is time to second SSB transmission of first TCI states of the pair of TCI states after MAC CE command is decoded by the UE for other QCL types;</w:t>
      </w:r>
    </w:p>
    <w:p w14:paraId="3F0F7AD5"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31741010" w14:textId="77777777" w:rsidR="00246308" w:rsidRPr="00246308" w:rsidRDefault="00246308" w:rsidP="00246308">
      <w:pPr>
        <w:rPr>
          <w:highlight w:val="yellow"/>
          <w:lang w:eastAsia="zh-CN"/>
        </w:rPr>
      </w:pPr>
    </w:p>
    <w:p w14:paraId="0017B849" w14:textId="4C99150C" w:rsidR="00246308" w:rsidRDefault="00246308" w:rsidP="00246308">
      <w:pPr>
        <w:rPr>
          <w:highlight w:val="yellow"/>
          <w:lang w:eastAsia="zh-CN"/>
        </w:rPr>
      </w:pPr>
    </w:p>
    <w:p w14:paraId="11809077" w14:textId="0D3BA192" w:rsidR="00246308" w:rsidRPr="00246308" w:rsidRDefault="00246308" w:rsidP="00246308">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1</w:t>
      </w:r>
    </w:p>
    <w:p w14:paraId="772017CA" w14:textId="0D36E8D2" w:rsidR="00927CCE" w:rsidRDefault="00927CCE" w:rsidP="00927CCE">
      <w:pPr>
        <w:jc w:val="center"/>
        <w:rPr>
          <w:color w:val="FF0000"/>
          <w:sz w:val="28"/>
          <w:highlight w:val="yellow"/>
          <w:lang w:eastAsia="zh-CN"/>
        </w:rPr>
      </w:pPr>
      <w:r>
        <w:rPr>
          <w:highlight w:val="yellow"/>
          <w:lang w:eastAsia="zh-CN"/>
        </w:rPr>
        <w:tab/>
      </w:r>
      <w:r>
        <w:rPr>
          <w:color w:val="FF0000"/>
          <w:sz w:val="28"/>
          <w:highlight w:val="yellow"/>
          <w:lang w:eastAsia="zh-CN"/>
        </w:rPr>
        <w:t>Start</w:t>
      </w:r>
      <w:r w:rsidRPr="00246308">
        <w:rPr>
          <w:color w:val="FF0000"/>
          <w:sz w:val="28"/>
          <w:highlight w:val="yellow"/>
          <w:lang w:eastAsia="zh-CN"/>
        </w:rPr>
        <w:t xml:space="preserve"> of Change </w:t>
      </w:r>
      <w:r>
        <w:rPr>
          <w:color w:val="FF0000"/>
          <w:sz w:val="28"/>
          <w:highlight w:val="yellow"/>
          <w:lang w:eastAsia="zh-CN"/>
        </w:rPr>
        <w:t>2</w:t>
      </w:r>
    </w:p>
    <w:p w14:paraId="630B5015" w14:textId="77777777" w:rsidR="00927CCE" w:rsidRPr="00927CCE" w:rsidRDefault="00927CCE" w:rsidP="00927C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8.22.3</w:t>
      </w:r>
      <w:r w:rsidRPr="00927CCE">
        <w:rPr>
          <w:rFonts w:ascii="Arial" w:eastAsia="Times New Roman" w:hAnsi="Arial"/>
          <w:sz w:val="28"/>
          <w:lang w:val="en-US" w:eastAsia="en-GB"/>
        </w:rPr>
        <w:tab/>
        <w:t>MAC-CE based downlink TCI state switch delay</w:t>
      </w:r>
    </w:p>
    <w:p w14:paraId="440C25A6" w14:textId="77777777" w:rsidR="00927CCE" w:rsidRPr="00927CCE" w:rsidRDefault="00927CCE" w:rsidP="00927CCE">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210D19FD"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Times New Roman"/>
          <w:lang w:eastAsia="en-GB"/>
        </w:rPr>
        <w:lastRenderedPageBreak/>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0EAAB9BB" w14:textId="77777777" w:rsidR="00927CCE" w:rsidRPr="00927CCE" w:rsidRDefault="00927CCE" w:rsidP="00927CCE">
      <w:pPr>
        <w:overflowPunct w:val="0"/>
        <w:autoSpaceDE w:val="0"/>
        <w:autoSpaceDN w:val="0"/>
        <w:adjustRightInd w:val="0"/>
        <w:spacing w:after="120"/>
        <w:textAlignment w:val="baseline"/>
        <w:rPr>
          <w:rFonts w:eastAsia="Times New Roman"/>
          <w:lang w:eastAsia="ja-JP"/>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46A404F6" w14:textId="77777777" w:rsidR="00927CCE" w:rsidRPr="00927CCE" w:rsidRDefault="00927CCE" w:rsidP="00927CCE">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known, </w:t>
      </w:r>
    </w:p>
    <w:p w14:paraId="1D5F3CE4"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 xml:space="preserve">- </w:t>
      </w:r>
      <w:r w:rsidRPr="00927CCE">
        <w:rPr>
          <w:rFonts w:eastAsia="Malgun Gothic"/>
          <w:lang w:val="en-US" w:eastAsia="zh-CN"/>
        </w:rPr>
        <w:tab/>
        <w:t>If the UE is not configured with 2 TAs,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69AFC367" w14:textId="6CAF7223"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w:t>
      </w:r>
      <w:r w:rsidRPr="00927CCE">
        <w:rPr>
          <w:rFonts w:eastAsia="Malgun Gothic"/>
          <w:lang w:val="en-US" w:eastAsia="zh-CN"/>
        </w:rPr>
        <w:tab/>
        <w:t xml:space="preserve">If the UE is configured with 2 TAs in FR1 or configured with 2 TAs in FR2 and </w:t>
      </w:r>
      <w:del w:id="4" w:author="Huawei" w:date="2024-01-30T17:18:00Z">
        <w:r w:rsidRPr="00927CCE" w:rsidDel="00937E0C">
          <w:rPr>
            <w:rFonts w:eastAsia="Malgun Gothic"/>
            <w:lang w:val="en-US" w:eastAsia="zh-CN"/>
          </w:rPr>
          <w:delText xml:space="preserve">doesn’t support </w:delText>
        </w:r>
      </w:del>
      <w:r w:rsidRPr="00927CCE">
        <w:rPr>
          <w:rFonts w:eastAsia="Malgun Gothic"/>
          <w:lang w:val="en-US" w:eastAsia="zh-CN"/>
        </w:rPr>
        <w:t>RTD</w:t>
      </w:r>
      <w:del w:id="5" w:author="Huawei" w:date="2024-01-30T17:18:00Z">
        <w:r w:rsidRPr="00927CCE" w:rsidDel="00937E0C">
          <w:rPr>
            <w:rFonts w:eastAsia="Malgun Gothic"/>
            <w:lang w:val="en-US" w:eastAsia="zh-CN"/>
          </w:rPr>
          <w:delText>&gt;</w:delText>
        </w:r>
      </w:del>
      <w:ins w:id="6" w:author="Huawei" w:date="2024-01-30T17:18:00Z">
        <w:r w:rsidR="00937E0C">
          <w:rPr>
            <w:rFonts w:eastAsia="Malgun Gothic"/>
            <w:lang w:val="en-US" w:eastAsia="zh-CN"/>
          </w:rPr>
          <w:t xml:space="preserve"> is less than </w:t>
        </w:r>
      </w:ins>
      <w:r w:rsidRPr="00927CCE">
        <w:rPr>
          <w:rFonts w:eastAsia="Malgun Gothic"/>
          <w:lang w:val="en-US" w:eastAsia="zh-CN"/>
        </w:rPr>
        <w:t>CP,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16E838B0" w14:textId="77777777" w:rsidR="00927CCE" w:rsidRPr="00927CCE" w:rsidRDefault="00927CCE" w:rsidP="00927CCE">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val="en-US" w:eastAsia="zh-CN"/>
        </w:rPr>
        <w:t>-</w:t>
      </w:r>
      <w:r w:rsidRPr="00927CCE">
        <w:rPr>
          <w:rFonts w:eastAsia="Times New Roman"/>
          <w:lang w:val="en-US" w:eastAsia="zh-CN"/>
        </w:rPr>
        <w:tab/>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hint="eastAsia"/>
          <w:lang w:val="en-US" w:eastAsia="zh-CN"/>
        </w:rPr>
        <w:t>213</w:t>
      </w:r>
      <w:r w:rsidRPr="00927CCE">
        <w:rPr>
          <w:rFonts w:eastAsia="Times New Roman"/>
          <w:lang w:eastAsia="en-GB"/>
        </w:rPr>
        <w:t> [</w:t>
      </w:r>
      <w:r w:rsidRPr="00927CCE">
        <w:rPr>
          <w:rFonts w:eastAsia="Times New Roman" w:hint="eastAsia"/>
          <w:lang w:val="en-US" w:eastAsia="zh-CN"/>
        </w:rPr>
        <w:t>3</w:t>
      </w:r>
      <w:r w:rsidRPr="00927CCE">
        <w:rPr>
          <w:rFonts w:eastAsia="Times New Roman"/>
          <w:lang w:eastAsia="en-GB"/>
        </w:rPr>
        <w:t>]</w:t>
      </w:r>
      <w:r w:rsidRPr="00927CCE">
        <w:rPr>
          <w:rFonts w:eastAsia="Malgun Gothic"/>
          <w:lang w:val="en-US" w:eastAsia="zh-CN"/>
        </w:rPr>
        <w:t>;</w:t>
      </w:r>
    </w:p>
    <w:p w14:paraId="65D36B7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the time to the first SSB transmission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7ACF730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037D8EFF"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r>
      <w:proofErr w:type="spellStart"/>
      <w:proofErr w:type="gram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w:t>
      </w:r>
      <w:proofErr w:type="gramEnd"/>
      <w:r w:rsidRPr="00927CCE">
        <w:rPr>
          <w:rFonts w:eastAsia="Times New Roman"/>
          <w:lang w:eastAsia="en-GB"/>
        </w:rPr>
        <w:t xml:space="preserve"> 0 if the target TCI state have QCL relationship with a RS of a TCI state in the active list of TCI states or if the target TCI state is in the active list of TCI states, otherwise </w:t>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1;</w:t>
      </w:r>
    </w:p>
    <w:p w14:paraId="02E37507"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OL =1 if SSB overlaps or adjacent to SSB from other TRP in FR2 and SSB periodicity is less than that of other TRP, 0 otherwise</w:t>
      </w:r>
    </w:p>
    <w:p w14:paraId="6B0D3D58" w14:textId="77777777" w:rsidR="00927CCE" w:rsidRPr="00927CCE" w:rsidRDefault="00927CCE" w:rsidP="00927CCE">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unknown, </w:t>
      </w:r>
    </w:p>
    <w:p w14:paraId="75F754D3" w14:textId="77777777"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If the UE is not configured with 2 TAs,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2C7E1D29" w14:textId="1D493536"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 xml:space="preserve">If the UE is configured with 2 TAs in FR1 or configured with 2 TAs in FR2 and </w:t>
      </w:r>
      <w:del w:id="7" w:author="Huawei" w:date="2024-01-30T17:18:00Z">
        <w:r w:rsidRPr="00927CCE" w:rsidDel="00937E0C">
          <w:rPr>
            <w:rFonts w:eastAsia="Malgun Gothic"/>
            <w:lang w:val="en-US" w:eastAsia="zh-CN"/>
          </w:rPr>
          <w:delText xml:space="preserve">doesn’t support </w:delText>
        </w:r>
      </w:del>
      <w:r w:rsidRPr="00927CCE">
        <w:rPr>
          <w:rFonts w:eastAsia="Malgun Gothic"/>
          <w:lang w:val="en-US" w:eastAsia="zh-CN"/>
        </w:rPr>
        <w:t>RTD</w:t>
      </w:r>
      <w:del w:id="8" w:author="Huawei" w:date="2024-01-30T17:18:00Z">
        <w:r w:rsidRPr="00927CCE" w:rsidDel="00937E0C">
          <w:rPr>
            <w:rFonts w:eastAsia="Malgun Gothic"/>
            <w:lang w:val="en-US" w:eastAsia="zh-CN"/>
          </w:rPr>
          <w:delText>&gt;</w:delText>
        </w:r>
      </w:del>
      <w:ins w:id="9" w:author="Huawei" w:date="2024-01-30T17:18:00Z">
        <w:r w:rsidR="00937E0C">
          <w:rPr>
            <w:rFonts w:eastAsia="Malgun Gothic"/>
            <w:lang w:val="en-US" w:eastAsia="zh-CN"/>
          </w:rPr>
          <w:t xml:space="preserve"> is less than </w:t>
        </w:r>
      </w:ins>
      <w:r w:rsidRPr="00927CCE">
        <w:rPr>
          <w:rFonts w:eastAsia="Malgun Gothic"/>
          <w:lang w:val="en-US" w:eastAsia="zh-CN"/>
        </w:rPr>
        <w:t>CP</w:t>
      </w:r>
      <w:r w:rsidRPr="00927CCE">
        <w:rPr>
          <w:rFonts w:eastAsia="Times New Roman"/>
          <w:lang w:val="en-US" w:eastAsia="zh-CN"/>
        </w:rPr>
        <w:t xml:space="preserve">, </w:t>
      </w:r>
      <w:r w:rsidRPr="00927CCE">
        <w:rPr>
          <w:rFonts w:eastAsia="Malgun Gothic"/>
          <w:lang w:val="en-US" w:eastAsia="zh-CN"/>
        </w:rPr>
        <w:t>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7D318721" w14:textId="77777777"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701A0A00" w14:textId="77777777" w:rsidR="00927CCE" w:rsidRPr="00927CCE" w:rsidRDefault="00927CCE" w:rsidP="00927CCE">
      <w:pPr>
        <w:overflowPunct w:val="0"/>
        <w:autoSpaceDE w:val="0"/>
        <w:autoSpaceDN w:val="0"/>
        <w:adjustRightInd w:val="0"/>
        <w:textAlignment w:val="baseline"/>
        <w:rPr>
          <w:rFonts w:eastAsia="Times New Roman"/>
          <w:lang w:eastAsia="en-GB"/>
        </w:rPr>
      </w:pPr>
      <w:r w:rsidRPr="00927CCE">
        <w:rPr>
          <w:rFonts w:eastAsia="Times New Roman"/>
          <w:lang w:eastAsia="en-GB"/>
        </w:rPr>
        <w:t xml:space="preserve">Where </w:t>
      </w:r>
    </w:p>
    <w:p w14:paraId="31FE9C82"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0FC70078"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6069BBE1"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5359A118"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30860750"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20D349A1"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64BC567D"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lastRenderedPageBreak/>
        <w:t>-</w:t>
      </w:r>
      <w:r w:rsidRPr="00927CCE">
        <w:rPr>
          <w:rFonts w:eastAsia="Times New Roman"/>
          <w:lang w:eastAsia="en-GB"/>
        </w:rPr>
        <w:tab/>
        <w:t>CSI-RS based L1-RSRP measurement only apply for TCI state switch when source RS is associated with serving cell</w:t>
      </w:r>
    </w:p>
    <w:p w14:paraId="284EF1AC"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779A1B6A"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6E1A99BB" w14:textId="77777777" w:rsidR="00927CCE" w:rsidRPr="00927CCE" w:rsidRDefault="00927CCE" w:rsidP="00927CCE">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0D888E40"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4AC5F5B5" w14:textId="77777777" w:rsidR="00927CCE" w:rsidRPr="00927CCE" w:rsidRDefault="00927CCE" w:rsidP="00927CCE">
      <w:pPr>
        <w:overflowPunct w:val="0"/>
        <w:autoSpaceDE w:val="0"/>
        <w:autoSpaceDN w:val="0"/>
        <w:adjustRightInd w:val="0"/>
        <w:ind w:left="851" w:hanging="284"/>
        <w:textAlignment w:val="baseline"/>
        <w:rPr>
          <w:rFonts w:eastAsia="Times New Roman"/>
          <w:i/>
          <w:iCs/>
          <w:lang w:eastAsia="en-GB"/>
        </w:rPr>
      </w:pPr>
      <w:r w:rsidRPr="00927CCE">
        <w:rPr>
          <w:rFonts w:eastAsia="Times New Roman"/>
          <w:i/>
          <w:iCs/>
          <w:lang w:eastAsia="en-GB"/>
        </w:rPr>
        <w:t>Editor’s note: FFS the L1-RSRP measurement requirement when RTD&gt;CP.</w:t>
      </w:r>
    </w:p>
    <w:p w14:paraId="276FED08"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0BE5224D"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7061A801"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6D772BDE"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0FDAC715" w14:textId="7F05DE56" w:rsidR="00927CCE" w:rsidRDefault="00927CCE" w:rsidP="00927CCE">
      <w:pPr>
        <w:overflowPunct w:val="0"/>
        <w:autoSpaceDE w:val="0"/>
        <w:autoSpaceDN w:val="0"/>
        <w:adjustRightInd w:val="0"/>
        <w:ind w:left="568" w:hanging="284"/>
        <w:textAlignment w:val="baseline"/>
        <w:rPr>
          <w:ins w:id="10" w:author="Huawei" w:date="2024-01-30T16:01:00Z"/>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 </w:t>
      </w:r>
    </w:p>
    <w:p w14:paraId="7E62449A" w14:textId="77777777" w:rsidR="006D768C" w:rsidRPr="00927CCE" w:rsidRDefault="006D768C">
      <w:pPr>
        <w:overflowPunct w:val="0"/>
        <w:autoSpaceDE w:val="0"/>
        <w:autoSpaceDN w:val="0"/>
        <w:adjustRightInd w:val="0"/>
        <w:ind w:left="568" w:hanging="284"/>
        <w:textAlignment w:val="baseline"/>
        <w:rPr>
          <w:ins w:id="11" w:author="Huawei" w:date="2024-01-30T16:01:00Z"/>
          <w:rFonts w:eastAsia="Times New Roman"/>
          <w:lang w:eastAsia="zh-CN"/>
        </w:rPr>
        <w:pPrChange w:id="12" w:author="Huawei" w:date="2024-01-30T16:01:00Z">
          <w:pPr>
            <w:overflowPunct w:val="0"/>
            <w:autoSpaceDE w:val="0"/>
            <w:autoSpaceDN w:val="0"/>
            <w:adjustRightInd w:val="0"/>
            <w:ind w:left="851" w:hanging="284"/>
            <w:textAlignment w:val="baseline"/>
          </w:pPr>
        </w:pPrChange>
      </w:pPr>
      <w:ins w:id="13" w:author="Huawei" w:date="2024-01-30T16:01:00Z">
        <w:r w:rsidRPr="00927CCE">
          <w:rPr>
            <w:rFonts w:eastAsia="Times New Roman"/>
            <w:lang w:eastAsia="zh-CN"/>
          </w:rPr>
          <w:t>-</w:t>
        </w:r>
        <w:r w:rsidRPr="00927CCE">
          <w:rPr>
            <w:rFonts w:eastAsia="Times New Roman"/>
            <w:lang w:eastAsia="zh-CN"/>
          </w:rPr>
          <w:tab/>
          <w:t>OL =1 if SSB overlaps or adjacent to SSB from other TRP in FR2 and SSB periodicity is less than that of other TRP, 0 otherwise</w:t>
        </w:r>
      </w:ins>
    </w:p>
    <w:p w14:paraId="1F2F8DDE" w14:textId="77777777" w:rsidR="006D768C" w:rsidRPr="006D768C" w:rsidRDefault="006D768C" w:rsidP="00927CCE">
      <w:pPr>
        <w:overflowPunct w:val="0"/>
        <w:autoSpaceDE w:val="0"/>
        <w:autoSpaceDN w:val="0"/>
        <w:adjustRightInd w:val="0"/>
        <w:ind w:left="568" w:hanging="284"/>
        <w:textAlignment w:val="baseline"/>
        <w:rPr>
          <w:rFonts w:eastAsia="Times New Roman"/>
          <w:lang w:eastAsia="zh-CN"/>
          <w:rPrChange w:id="14" w:author="Huawei" w:date="2024-01-30T16:01:00Z">
            <w:rPr>
              <w:rFonts w:eastAsia="Times New Roman"/>
              <w:lang w:val="en-US" w:eastAsia="zh-CN"/>
            </w:rPr>
          </w:rPrChange>
        </w:rPr>
      </w:pPr>
    </w:p>
    <w:p w14:paraId="0E8E689B" w14:textId="77777777" w:rsidR="00927CCE" w:rsidRPr="00927CCE" w:rsidRDefault="00927CCE" w:rsidP="00927CCE">
      <w:pPr>
        <w:jc w:val="center"/>
        <w:rPr>
          <w:color w:val="FF0000"/>
          <w:sz w:val="28"/>
          <w:highlight w:val="yellow"/>
          <w:lang w:val="en-US" w:eastAsia="zh-CN"/>
        </w:rPr>
      </w:pPr>
    </w:p>
    <w:p w14:paraId="253D9905" w14:textId="4EEE596E" w:rsidR="00927CCE" w:rsidRPr="00246308" w:rsidRDefault="00927CCE" w:rsidP="00927CCE">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w:t>
      </w:r>
      <w:r>
        <w:rPr>
          <w:color w:val="FF0000"/>
          <w:sz w:val="28"/>
          <w:highlight w:val="yellow"/>
          <w:lang w:eastAsia="zh-CN"/>
        </w:rPr>
        <w:t>2</w:t>
      </w:r>
    </w:p>
    <w:p w14:paraId="27C94208" w14:textId="77777777" w:rsidR="00246308" w:rsidRPr="00246308" w:rsidRDefault="00246308" w:rsidP="00246308">
      <w:pPr>
        <w:tabs>
          <w:tab w:val="left" w:pos="4073"/>
        </w:tabs>
        <w:rPr>
          <w:highlight w:val="yellow"/>
          <w:lang w:eastAsia="zh-CN"/>
        </w:rPr>
      </w:pPr>
    </w:p>
    <w:sectPr w:rsidR="00246308" w:rsidRPr="00246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1C451" w14:textId="77777777" w:rsidR="008A71AA" w:rsidRDefault="008A71AA">
      <w:r>
        <w:separator/>
      </w:r>
    </w:p>
  </w:endnote>
  <w:endnote w:type="continuationSeparator" w:id="0">
    <w:p w14:paraId="10902666" w14:textId="77777777" w:rsidR="008A71AA" w:rsidRDefault="008A7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80CDA" w14:textId="77777777" w:rsidR="008A71AA" w:rsidRDefault="008A71AA">
      <w:r>
        <w:separator/>
      </w:r>
    </w:p>
  </w:footnote>
  <w:footnote w:type="continuationSeparator" w:id="0">
    <w:p w14:paraId="48C3AAC9" w14:textId="77777777" w:rsidR="008A71AA" w:rsidRDefault="008A7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43D" w:rsidRDefault="0052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43D" w:rsidRDefault="005254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43D" w:rsidRDefault="0052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8"/>
  </w:num>
  <w:num w:numId="3">
    <w:abstractNumId w:val="36"/>
  </w:num>
  <w:num w:numId="4">
    <w:abstractNumId w:val="10"/>
  </w:num>
  <w:num w:numId="5">
    <w:abstractNumId w:val="11"/>
  </w:num>
  <w:num w:numId="6">
    <w:abstractNumId w:val="0"/>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5"/>
  </w:num>
  <w:num w:numId="15">
    <w:abstractNumId w:val="9"/>
  </w:num>
  <w:num w:numId="16">
    <w:abstractNumId w:val="38"/>
  </w:num>
  <w:num w:numId="17">
    <w:abstractNumId w:val="29"/>
  </w:num>
  <w:num w:numId="18">
    <w:abstractNumId w:val="17"/>
  </w:num>
  <w:num w:numId="19">
    <w:abstractNumId w:val="3"/>
  </w:num>
  <w:num w:numId="20">
    <w:abstractNumId w:val="21"/>
  </w:num>
  <w:num w:numId="21">
    <w:abstractNumId w:val="31"/>
  </w:num>
  <w:num w:numId="22">
    <w:abstractNumId w:val="26"/>
  </w:num>
  <w:num w:numId="23">
    <w:abstractNumId w:val="13"/>
  </w:num>
  <w:num w:numId="24">
    <w:abstractNumId w:val="25"/>
  </w:num>
  <w:num w:numId="25">
    <w:abstractNumId w:val="2"/>
  </w:num>
  <w:num w:numId="26">
    <w:abstractNumId w:val="18"/>
  </w:num>
  <w:num w:numId="27">
    <w:abstractNumId w:val="1"/>
  </w:num>
  <w:num w:numId="28">
    <w:abstractNumId w:val="32"/>
  </w:num>
  <w:num w:numId="29">
    <w:abstractNumId w:val="4"/>
  </w:num>
  <w:num w:numId="30">
    <w:abstractNumId w:val="14"/>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5"/>
  </w:num>
  <w:num w:numId="34">
    <w:abstractNumId w:val="33"/>
  </w:num>
  <w:num w:numId="35">
    <w:abstractNumId w:val="16"/>
  </w:num>
  <w:num w:numId="36">
    <w:abstractNumId w:val="5"/>
  </w:num>
  <w:num w:numId="37">
    <w:abstractNumId w:val="27"/>
  </w:num>
  <w:num w:numId="38">
    <w:abstractNumId w:val="22"/>
  </w:num>
  <w:num w:numId="39">
    <w:abstractNumId w:val="24"/>
  </w:num>
  <w:num w:numId="40">
    <w:abstractNumId w:val="19"/>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3AE"/>
    <w:rsid w:val="000B7FED"/>
    <w:rsid w:val="000C038A"/>
    <w:rsid w:val="000C6598"/>
    <w:rsid w:val="000D44B3"/>
    <w:rsid w:val="00121683"/>
    <w:rsid w:val="0014474E"/>
    <w:rsid w:val="00145D43"/>
    <w:rsid w:val="001464E7"/>
    <w:rsid w:val="001501A5"/>
    <w:rsid w:val="00166430"/>
    <w:rsid w:val="0017283B"/>
    <w:rsid w:val="00174B8A"/>
    <w:rsid w:val="001838B9"/>
    <w:rsid w:val="0019258B"/>
    <w:rsid w:val="00192C46"/>
    <w:rsid w:val="001A08B3"/>
    <w:rsid w:val="001A0FB3"/>
    <w:rsid w:val="001A1497"/>
    <w:rsid w:val="001A7B60"/>
    <w:rsid w:val="001B52F0"/>
    <w:rsid w:val="001B7A65"/>
    <w:rsid w:val="001B7E59"/>
    <w:rsid w:val="001C7177"/>
    <w:rsid w:val="001D5220"/>
    <w:rsid w:val="001D725B"/>
    <w:rsid w:val="001E2452"/>
    <w:rsid w:val="001E41F3"/>
    <w:rsid w:val="0022428A"/>
    <w:rsid w:val="00246308"/>
    <w:rsid w:val="0026004D"/>
    <w:rsid w:val="002640DD"/>
    <w:rsid w:val="00270DE8"/>
    <w:rsid w:val="00275D12"/>
    <w:rsid w:val="00284FEB"/>
    <w:rsid w:val="002860C4"/>
    <w:rsid w:val="002B39B7"/>
    <w:rsid w:val="002B5741"/>
    <w:rsid w:val="002C7AA4"/>
    <w:rsid w:val="002C7CAF"/>
    <w:rsid w:val="002E472E"/>
    <w:rsid w:val="00305409"/>
    <w:rsid w:val="003609EF"/>
    <w:rsid w:val="0036231A"/>
    <w:rsid w:val="00374DD4"/>
    <w:rsid w:val="003756B5"/>
    <w:rsid w:val="00380A72"/>
    <w:rsid w:val="003A3748"/>
    <w:rsid w:val="003C53B1"/>
    <w:rsid w:val="003E1A36"/>
    <w:rsid w:val="003E4D35"/>
    <w:rsid w:val="00404988"/>
    <w:rsid w:val="00410371"/>
    <w:rsid w:val="00415F7F"/>
    <w:rsid w:val="00421517"/>
    <w:rsid w:val="0042394C"/>
    <w:rsid w:val="004241E4"/>
    <w:rsid w:val="004242F1"/>
    <w:rsid w:val="00445380"/>
    <w:rsid w:val="00451829"/>
    <w:rsid w:val="00462633"/>
    <w:rsid w:val="004B75B7"/>
    <w:rsid w:val="00506D0A"/>
    <w:rsid w:val="005141D9"/>
    <w:rsid w:val="0051580D"/>
    <w:rsid w:val="005219CA"/>
    <w:rsid w:val="0052543D"/>
    <w:rsid w:val="005413B4"/>
    <w:rsid w:val="00547111"/>
    <w:rsid w:val="00547B32"/>
    <w:rsid w:val="00552F04"/>
    <w:rsid w:val="00560102"/>
    <w:rsid w:val="00570B89"/>
    <w:rsid w:val="00592D74"/>
    <w:rsid w:val="005B125A"/>
    <w:rsid w:val="005E1F53"/>
    <w:rsid w:val="005E2C44"/>
    <w:rsid w:val="005F7FCA"/>
    <w:rsid w:val="0060615D"/>
    <w:rsid w:val="00621188"/>
    <w:rsid w:val="006257ED"/>
    <w:rsid w:val="0064149F"/>
    <w:rsid w:val="00653DE4"/>
    <w:rsid w:val="00660A26"/>
    <w:rsid w:val="00665C47"/>
    <w:rsid w:val="0066734B"/>
    <w:rsid w:val="006710DF"/>
    <w:rsid w:val="00680486"/>
    <w:rsid w:val="006854F5"/>
    <w:rsid w:val="00693AA5"/>
    <w:rsid w:val="00695808"/>
    <w:rsid w:val="006B3DFF"/>
    <w:rsid w:val="006B46FB"/>
    <w:rsid w:val="006C0DCC"/>
    <w:rsid w:val="006C2115"/>
    <w:rsid w:val="006D0C16"/>
    <w:rsid w:val="006D768C"/>
    <w:rsid w:val="006E21FB"/>
    <w:rsid w:val="006F0370"/>
    <w:rsid w:val="006F08C0"/>
    <w:rsid w:val="006F3A9B"/>
    <w:rsid w:val="00704285"/>
    <w:rsid w:val="00707F1C"/>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26B2"/>
    <w:rsid w:val="008040A8"/>
    <w:rsid w:val="00812067"/>
    <w:rsid w:val="00813940"/>
    <w:rsid w:val="00813F95"/>
    <w:rsid w:val="008279FA"/>
    <w:rsid w:val="0083109A"/>
    <w:rsid w:val="00857C8E"/>
    <w:rsid w:val="008626E7"/>
    <w:rsid w:val="00864BCF"/>
    <w:rsid w:val="00870EE7"/>
    <w:rsid w:val="008844D5"/>
    <w:rsid w:val="008863B9"/>
    <w:rsid w:val="008A45A6"/>
    <w:rsid w:val="008A71AA"/>
    <w:rsid w:val="008C58FA"/>
    <w:rsid w:val="008D3CCC"/>
    <w:rsid w:val="008E43D5"/>
    <w:rsid w:val="008F3789"/>
    <w:rsid w:val="008F451C"/>
    <w:rsid w:val="008F47DD"/>
    <w:rsid w:val="008F686C"/>
    <w:rsid w:val="009148DE"/>
    <w:rsid w:val="00927CCE"/>
    <w:rsid w:val="00934DE4"/>
    <w:rsid w:val="00937E0C"/>
    <w:rsid w:val="00941E30"/>
    <w:rsid w:val="00966FA7"/>
    <w:rsid w:val="00972957"/>
    <w:rsid w:val="009777D9"/>
    <w:rsid w:val="00991B88"/>
    <w:rsid w:val="00994DBF"/>
    <w:rsid w:val="009A5753"/>
    <w:rsid w:val="009A579D"/>
    <w:rsid w:val="009C6794"/>
    <w:rsid w:val="009D2CB0"/>
    <w:rsid w:val="009D32A7"/>
    <w:rsid w:val="009D5081"/>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D6ECE"/>
    <w:rsid w:val="00AF299B"/>
    <w:rsid w:val="00B00396"/>
    <w:rsid w:val="00B06AD8"/>
    <w:rsid w:val="00B258BB"/>
    <w:rsid w:val="00B61F4A"/>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25D98"/>
    <w:rsid w:val="00F26250"/>
    <w:rsid w:val="00F300FB"/>
    <w:rsid w:val="00F51DF9"/>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9255B-F3FB-4C85-8B1F-ED034079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5</Pages>
  <Words>1858</Words>
  <Characters>10594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2023-08-29T14:19:00Z</dcterms:created>
  <dcterms:modified xsi:type="dcterms:W3CDTF">2024-04-08T11:20:00Z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(3)jVaSPOSKMObxkf6l8Nwzf/QFmztQIgBh44BWXyKlm9VYmdbLbb64fxgz52GIcVpv06HmSnP1
BWgqzdu98g/vk7TJV5XwhNZJf1OmpgUcHmO5IhYCae813yOZ9aiN20edBkxzCCcrDQDREQff
XzuldRUO7JOz+iM8FtBkskKsHiUkrwysTlnRbmHCGYJD65ZtyDGHb+V9nIODSLNCDqFLfnm+
iItk1G0I9kb5IsRKla</vt:lpwstr>
  </property>
  <property fmtid="{D5CDD505-2E9C-101B-9397-08002B2CF9AE}" pid="22" name="_2015_ms_pID_7253431">
    <vt:lpwstr>wTnu7hN8AvyM39i31P5ubaIxRcfNi9KeT05c7JDYfl9uaqLRhLIC64
+xBQ8/2VszD7kNvW+RoZ19fEPhS84jxumpSlSZmvFw5l6/nBJLqkEra8xtMWn5tfzhHMMwB+
/g3Ub56JmPFC/nXRMo6mcS0UZm2Ik+ggWiJtBF5eJmiImV4CNLfi2MVQ+MUgVAQfxfOwnDQo
Hfx8JEE6ibC+TKf2MGshmwzlrazL8Dig1icR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1711952017</vt:lpwstr>
  </property>
</Properties>
</file>